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D2917" w14:textId="28AA71FA" w:rsidR="00AC78C3" w:rsidRPr="00F866CE" w:rsidRDefault="00615AA9" w:rsidP="00A40DB4">
      <w:pPr>
        <w:jc w:val="center"/>
        <w:rPr>
          <w:b/>
        </w:rPr>
      </w:pPr>
      <w:bookmarkStart w:id="0" w:name="_Toc41971238"/>
      <w:r w:rsidRPr="00F866CE">
        <w:rPr>
          <w:b/>
        </w:rPr>
        <w:t xml:space="preserve"> </w:t>
      </w:r>
      <w:r w:rsidR="00AC78C3" w:rsidRPr="00F866CE">
        <w:rPr>
          <w:b/>
        </w:rPr>
        <w:t>GOVERNMENT OF</w:t>
      </w:r>
      <w:r w:rsidR="00AC78C3" w:rsidRPr="00F866CE">
        <w:rPr>
          <w:b/>
          <w:highlight w:val="yellow"/>
        </w:rPr>
        <w:t>..........</w:t>
      </w:r>
    </w:p>
    <w:p w14:paraId="146E63D9" w14:textId="77777777" w:rsidR="00AC78C3" w:rsidRPr="00F866CE" w:rsidRDefault="00AC78C3" w:rsidP="00AC78C3">
      <w:pPr>
        <w:tabs>
          <w:tab w:val="left" w:pos="-720"/>
        </w:tabs>
        <w:jc w:val="center"/>
        <w:rPr>
          <w:b/>
        </w:rPr>
      </w:pPr>
    </w:p>
    <w:p w14:paraId="66596ADC" w14:textId="4841F309" w:rsidR="00750A32" w:rsidRPr="00F866CE" w:rsidRDefault="00AC78C3" w:rsidP="00AC78C3">
      <w:pPr>
        <w:tabs>
          <w:tab w:val="left" w:pos="-720"/>
        </w:tabs>
        <w:jc w:val="center"/>
        <w:rPr>
          <w:b/>
        </w:rPr>
      </w:pPr>
      <w:r w:rsidRPr="00F866CE">
        <w:t xml:space="preserve"> </w:t>
      </w:r>
      <w:r w:rsidR="00750A32" w:rsidRPr="00F866CE">
        <w:rPr>
          <w:b/>
        </w:rPr>
        <w:t xml:space="preserve">PROJECT: DAM REHABILITATION AND IMPROVEMENT PROJECT </w:t>
      </w:r>
    </w:p>
    <w:p w14:paraId="69F9457C" w14:textId="1EAE1862" w:rsidR="00AC78C3" w:rsidRPr="00F866CE" w:rsidRDefault="00750A32" w:rsidP="00AC78C3">
      <w:pPr>
        <w:tabs>
          <w:tab w:val="left" w:pos="-720"/>
        </w:tabs>
        <w:jc w:val="center"/>
        <w:rPr>
          <w:b/>
        </w:rPr>
      </w:pPr>
      <w:r w:rsidRPr="00F866CE">
        <w:rPr>
          <w:b/>
        </w:rPr>
        <w:t>PHASE –II (DRIP-II)</w:t>
      </w:r>
    </w:p>
    <w:p w14:paraId="1AEB9518" w14:textId="77777777" w:rsidR="00AC78C3" w:rsidRPr="00F866CE" w:rsidRDefault="00AC78C3" w:rsidP="00AC78C3">
      <w:pPr>
        <w:tabs>
          <w:tab w:val="left" w:pos="-720"/>
        </w:tabs>
        <w:jc w:val="center"/>
      </w:pPr>
    </w:p>
    <w:p w14:paraId="5AC37489" w14:textId="485BE8F6" w:rsidR="00AC78C3" w:rsidRPr="00F866CE" w:rsidRDefault="00AC78C3" w:rsidP="00AC78C3">
      <w:pPr>
        <w:tabs>
          <w:tab w:val="left" w:pos="-720"/>
        </w:tabs>
        <w:jc w:val="center"/>
      </w:pPr>
      <w:r w:rsidRPr="00F866CE">
        <w:t>REQUEST FOR BIDS NO..</w:t>
      </w:r>
      <w:r w:rsidRPr="00F866CE">
        <w:rPr>
          <w:highlight w:val="yellow"/>
        </w:rPr>
        <w:t>........</w:t>
      </w:r>
    </w:p>
    <w:p w14:paraId="175A9C2A" w14:textId="77777777" w:rsidR="00AC78C3" w:rsidRPr="00F866CE" w:rsidRDefault="00AC78C3" w:rsidP="00AC78C3">
      <w:pPr>
        <w:tabs>
          <w:tab w:val="left" w:pos="-720"/>
        </w:tabs>
        <w:jc w:val="center"/>
        <w:rPr>
          <w:sz w:val="20"/>
        </w:rPr>
      </w:pPr>
    </w:p>
    <w:p w14:paraId="0A25BC6C" w14:textId="77777777" w:rsidR="00AC78C3" w:rsidRPr="00F866CE" w:rsidRDefault="00AC78C3" w:rsidP="00AC78C3">
      <w:pPr>
        <w:tabs>
          <w:tab w:val="left" w:pos="-720"/>
        </w:tabs>
        <w:jc w:val="center"/>
        <w:rPr>
          <w:sz w:val="20"/>
        </w:rPr>
      </w:pPr>
    </w:p>
    <w:p w14:paraId="64BA2172" w14:textId="559119BA" w:rsidR="00AC78C3" w:rsidRPr="00F866CE" w:rsidRDefault="00AC78C3" w:rsidP="000E4557">
      <w:pPr>
        <w:pStyle w:val="Heading1"/>
        <w:ind w:left="0"/>
        <w:jc w:val="center"/>
        <w:rPr>
          <w:rFonts w:ascii="Times New Roman" w:hAnsi="Times New Roman" w:cs="Times New Roman"/>
          <w:sz w:val="44"/>
          <w:szCs w:val="44"/>
        </w:rPr>
      </w:pPr>
      <w:r w:rsidRPr="00F866CE">
        <w:rPr>
          <w:rFonts w:ascii="Times New Roman" w:hAnsi="Times New Roman" w:cs="Times New Roman"/>
          <w:sz w:val="44"/>
          <w:szCs w:val="44"/>
        </w:rPr>
        <w:t xml:space="preserve">NATIONAL </w:t>
      </w:r>
      <w:r w:rsidR="00461F7F" w:rsidRPr="00F866CE">
        <w:rPr>
          <w:rFonts w:ascii="Times New Roman" w:hAnsi="Times New Roman" w:cs="Times New Roman"/>
          <w:sz w:val="44"/>
          <w:szCs w:val="44"/>
        </w:rPr>
        <w:t xml:space="preserve">OPEN </w:t>
      </w:r>
      <w:r w:rsidRPr="00F866CE">
        <w:rPr>
          <w:rFonts w:ascii="Times New Roman" w:hAnsi="Times New Roman" w:cs="Times New Roman"/>
          <w:sz w:val="44"/>
          <w:szCs w:val="44"/>
        </w:rPr>
        <w:t>COMPETITIVE PROCUREMENT</w:t>
      </w:r>
    </w:p>
    <w:p w14:paraId="53A204AE" w14:textId="05FBCC80" w:rsidR="00AC78C3" w:rsidRPr="00F866CE" w:rsidRDefault="00AC78C3" w:rsidP="00AC78C3">
      <w:pPr>
        <w:tabs>
          <w:tab w:val="left" w:pos="-720"/>
        </w:tabs>
        <w:jc w:val="center"/>
        <w:rPr>
          <w:b/>
          <w:u w:val="single"/>
        </w:rPr>
      </w:pPr>
      <w:r w:rsidRPr="00F866CE">
        <w:rPr>
          <w:b/>
          <w:bCs/>
          <w:u w:val="single"/>
        </w:rPr>
        <w:t>(</w:t>
      </w:r>
      <w:r w:rsidR="00A96382" w:rsidRPr="00F866CE">
        <w:rPr>
          <w:b/>
          <w:bCs/>
          <w:u w:val="single"/>
        </w:rPr>
        <w:t>Two</w:t>
      </w:r>
      <w:r w:rsidRPr="00F866CE">
        <w:rPr>
          <w:b/>
          <w:bCs/>
          <w:u w:val="single"/>
        </w:rPr>
        <w:t>-Envelope Bidding Process</w:t>
      </w:r>
      <w:r w:rsidR="000C01F8" w:rsidRPr="00F866CE">
        <w:rPr>
          <w:b/>
          <w:bCs/>
          <w:u w:val="single"/>
        </w:rPr>
        <w:t xml:space="preserve"> with e-Procurement</w:t>
      </w:r>
      <w:r w:rsidRPr="00F866CE">
        <w:rPr>
          <w:b/>
          <w:bCs/>
          <w:u w:val="single"/>
        </w:rPr>
        <w:t>)</w:t>
      </w:r>
    </w:p>
    <w:p w14:paraId="099A6121" w14:textId="77777777" w:rsidR="00AC78C3" w:rsidRPr="00F866CE" w:rsidRDefault="00AC78C3" w:rsidP="00AC78C3">
      <w:pPr>
        <w:tabs>
          <w:tab w:val="left" w:pos="-720"/>
        </w:tabs>
        <w:jc w:val="center"/>
        <w:rPr>
          <w:sz w:val="20"/>
        </w:rPr>
      </w:pPr>
    </w:p>
    <w:p w14:paraId="028CE145" w14:textId="673A725B" w:rsidR="00AC78C3" w:rsidRPr="00F866CE" w:rsidRDefault="00AC78C3" w:rsidP="00AC78C3">
      <w:pPr>
        <w:tabs>
          <w:tab w:val="left" w:pos="-720"/>
        </w:tabs>
        <w:jc w:val="center"/>
        <w:rPr>
          <w:b/>
          <w:i/>
          <w:sz w:val="28"/>
          <w:szCs w:val="28"/>
        </w:rPr>
      </w:pPr>
      <w:r w:rsidRPr="00F866CE">
        <w:rPr>
          <w:b/>
          <w:sz w:val="28"/>
          <w:szCs w:val="28"/>
        </w:rPr>
        <w:t>(</w:t>
      </w:r>
      <w:r w:rsidRPr="00F866CE">
        <w:rPr>
          <w:b/>
          <w:i/>
          <w:sz w:val="28"/>
          <w:szCs w:val="28"/>
        </w:rPr>
        <w:t>FOR ITEM RATE/ADMEASUREMENT CONTRACTS IN CIVIL WORKS)</w:t>
      </w:r>
    </w:p>
    <w:p w14:paraId="71AAC2F8" w14:textId="77777777" w:rsidR="00AC78C3" w:rsidRPr="00F866CE" w:rsidRDefault="00AC78C3" w:rsidP="00AC78C3">
      <w:pPr>
        <w:tabs>
          <w:tab w:val="left" w:pos="-720"/>
        </w:tabs>
        <w:jc w:val="center"/>
        <w:rPr>
          <w:b/>
          <w:i/>
          <w:sz w:val="20"/>
        </w:rPr>
      </w:pPr>
    </w:p>
    <w:p w14:paraId="303C153F" w14:textId="77777777" w:rsidR="00AC78C3" w:rsidRPr="00F866CE" w:rsidRDefault="00AC78C3" w:rsidP="00AC78C3">
      <w:pPr>
        <w:tabs>
          <w:tab w:val="left" w:pos="-720"/>
          <w:tab w:val="left" w:pos="0"/>
          <w:tab w:val="left" w:pos="4860"/>
          <w:tab w:val="left" w:pos="5740"/>
          <w:tab w:val="left" w:pos="6100"/>
          <w:tab w:val="left" w:pos="9360"/>
          <w:tab w:val="left" w:pos="10080"/>
          <w:tab w:val="left" w:pos="10800"/>
        </w:tabs>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8"/>
        <w:gridCol w:w="295"/>
        <w:gridCol w:w="4797"/>
      </w:tblGrid>
      <w:tr w:rsidR="00B039D6" w:rsidRPr="00F866CE" w14:paraId="506C9810" w14:textId="77777777" w:rsidTr="00874A7B">
        <w:trPr>
          <w:trHeight w:val="737"/>
        </w:trPr>
        <w:tc>
          <w:tcPr>
            <w:tcW w:w="3908" w:type="dxa"/>
          </w:tcPr>
          <w:p w14:paraId="2AF4565C" w14:textId="77777777" w:rsidR="00B039D6" w:rsidRPr="00F866CE" w:rsidRDefault="00B039D6" w:rsidP="00221399">
            <w:pPr>
              <w:tabs>
                <w:tab w:val="left" w:pos="-720"/>
              </w:tabs>
              <w:jc w:val="left"/>
              <w:rPr>
                <w:lang w:val="en-IN"/>
              </w:rPr>
            </w:pPr>
            <w:r w:rsidRPr="00F866CE">
              <w:rPr>
                <w:lang w:val="en-IN"/>
              </w:rPr>
              <w:t>NAME OF WORK</w:t>
            </w:r>
          </w:p>
        </w:tc>
        <w:tc>
          <w:tcPr>
            <w:tcW w:w="295" w:type="dxa"/>
          </w:tcPr>
          <w:p w14:paraId="7AA1C310" w14:textId="77777777" w:rsidR="00B039D6" w:rsidRPr="00F866CE" w:rsidRDefault="00B039D6" w:rsidP="00221399">
            <w:pPr>
              <w:tabs>
                <w:tab w:val="left" w:pos="-720"/>
              </w:tabs>
              <w:rPr>
                <w:lang w:val="en-IN"/>
              </w:rPr>
            </w:pPr>
            <w:r w:rsidRPr="00F866CE">
              <w:rPr>
                <w:lang w:val="en-IN"/>
              </w:rPr>
              <w:t>:</w:t>
            </w:r>
          </w:p>
        </w:tc>
        <w:tc>
          <w:tcPr>
            <w:tcW w:w="4797" w:type="dxa"/>
          </w:tcPr>
          <w:p w14:paraId="69612F9D" w14:textId="501B0C1D" w:rsidR="00B039D6" w:rsidRPr="00F866CE" w:rsidRDefault="00B039D6" w:rsidP="00B039D6">
            <w:pPr>
              <w:tabs>
                <w:tab w:val="left" w:pos="-720"/>
              </w:tabs>
              <w:rPr>
                <w:lang w:val="en-IN"/>
              </w:rPr>
            </w:pPr>
            <w:r w:rsidRPr="00F866CE">
              <w:rPr>
                <w:lang w:val="en-IN"/>
              </w:rPr>
              <w:t xml:space="preserve">Rehabilitation, Improvement and Basic Facility of ….. Dams in ….. District under DRIP-II  </w:t>
            </w:r>
          </w:p>
        </w:tc>
      </w:tr>
      <w:tr w:rsidR="00B039D6" w:rsidRPr="00F866CE" w14:paraId="58F45FDF" w14:textId="77777777" w:rsidTr="00874A7B">
        <w:trPr>
          <w:trHeight w:val="737"/>
        </w:trPr>
        <w:tc>
          <w:tcPr>
            <w:tcW w:w="3908" w:type="dxa"/>
          </w:tcPr>
          <w:p w14:paraId="71128B94" w14:textId="77777777" w:rsidR="00B039D6" w:rsidRPr="00F866CE" w:rsidRDefault="00B039D6" w:rsidP="00221399">
            <w:pPr>
              <w:tabs>
                <w:tab w:val="left" w:pos="-720"/>
              </w:tabs>
              <w:rPr>
                <w:lang w:val="en-IN"/>
              </w:rPr>
            </w:pPr>
            <w:r w:rsidRPr="00F866CE">
              <w:rPr>
                <w:lang w:val="en-IN"/>
              </w:rPr>
              <w:t>PERIOD OF SALE OF BIDDING DOCUMENT</w:t>
            </w:r>
          </w:p>
        </w:tc>
        <w:tc>
          <w:tcPr>
            <w:tcW w:w="295" w:type="dxa"/>
          </w:tcPr>
          <w:p w14:paraId="6F81B0F0" w14:textId="77777777" w:rsidR="00B039D6" w:rsidRPr="00F866CE" w:rsidRDefault="00B039D6" w:rsidP="00221399">
            <w:pPr>
              <w:tabs>
                <w:tab w:val="left" w:pos="-720"/>
              </w:tabs>
              <w:rPr>
                <w:lang w:val="en-IN"/>
              </w:rPr>
            </w:pPr>
            <w:r w:rsidRPr="00F866CE">
              <w:rPr>
                <w:lang w:val="en-IN"/>
              </w:rPr>
              <w:t>:</w:t>
            </w:r>
          </w:p>
        </w:tc>
        <w:tc>
          <w:tcPr>
            <w:tcW w:w="4797" w:type="dxa"/>
          </w:tcPr>
          <w:p w14:paraId="5D6DD0E9" w14:textId="42889AE9" w:rsidR="00B039D6" w:rsidRPr="00F866CE" w:rsidRDefault="00B039D6" w:rsidP="00221399">
            <w:pPr>
              <w:tabs>
                <w:tab w:val="left" w:pos="-720"/>
              </w:tabs>
              <w:rPr>
                <w:lang w:val="en-IN"/>
              </w:rPr>
            </w:pPr>
            <w:r w:rsidRPr="00F866CE">
              <w:rPr>
                <w:highlight w:val="yellow"/>
                <w:lang w:val="en-IN"/>
              </w:rPr>
              <w:t>From       ……</w:t>
            </w:r>
            <w:r w:rsidR="003F17B7">
              <w:rPr>
                <w:highlight w:val="yellow"/>
                <w:lang w:val="en-IN"/>
              </w:rPr>
              <w:t>2022</w:t>
            </w:r>
            <w:r w:rsidRPr="00F866CE">
              <w:rPr>
                <w:highlight w:val="yellow"/>
                <w:lang w:val="en-IN"/>
              </w:rPr>
              <w:t xml:space="preserve">  To   ……</w:t>
            </w:r>
            <w:r w:rsidR="003F17B7">
              <w:rPr>
                <w:highlight w:val="yellow"/>
                <w:lang w:val="en-IN"/>
              </w:rPr>
              <w:t>2022</w:t>
            </w:r>
          </w:p>
        </w:tc>
      </w:tr>
      <w:tr w:rsidR="00B039D6" w:rsidRPr="00F866CE" w14:paraId="6ACB0C04" w14:textId="77777777" w:rsidTr="00874A7B">
        <w:trPr>
          <w:trHeight w:val="737"/>
        </w:trPr>
        <w:tc>
          <w:tcPr>
            <w:tcW w:w="3908" w:type="dxa"/>
          </w:tcPr>
          <w:p w14:paraId="320ED710" w14:textId="3C90EB80" w:rsidR="00B039D6" w:rsidRPr="00F866CE" w:rsidRDefault="00B039D6" w:rsidP="00221399">
            <w:pPr>
              <w:tabs>
                <w:tab w:val="left" w:pos="-720"/>
              </w:tabs>
              <w:jc w:val="left"/>
              <w:rPr>
                <w:lang w:val="en-IN"/>
              </w:rPr>
            </w:pPr>
            <w:r w:rsidRPr="00F866CE">
              <w:rPr>
                <w:lang w:val="en-IN"/>
              </w:rPr>
              <w:t>TIME AND DATE OF PRE-BID MEETING</w:t>
            </w:r>
            <w:r w:rsidRPr="00F866CE">
              <w:rPr>
                <w:rStyle w:val="FootnoteReference"/>
              </w:rPr>
              <w:footnoteReference w:id="2"/>
            </w:r>
            <w:r w:rsidRPr="00F866CE">
              <w:rPr>
                <w:lang w:val="en-IN"/>
              </w:rPr>
              <w:tab/>
            </w:r>
          </w:p>
        </w:tc>
        <w:tc>
          <w:tcPr>
            <w:tcW w:w="295" w:type="dxa"/>
          </w:tcPr>
          <w:p w14:paraId="7E5D4D9C" w14:textId="77777777" w:rsidR="00B039D6" w:rsidRPr="00F866CE" w:rsidRDefault="00B039D6" w:rsidP="00221399">
            <w:pPr>
              <w:tabs>
                <w:tab w:val="left" w:pos="-720"/>
              </w:tabs>
              <w:rPr>
                <w:lang w:val="en-IN"/>
              </w:rPr>
            </w:pPr>
            <w:r w:rsidRPr="00F866CE">
              <w:rPr>
                <w:lang w:val="en-IN"/>
              </w:rPr>
              <w:t>:</w:t>
            </w:r>
          </w:p>
        </w:tc>
        <w:tc>
          <w:tcPr>
            <w:tcW w:w="4797" w:type="dxa"/>
          </w:tcPr>
          <w:p w14:paraId="5C7760D7" w14:textId="77777777" w:rsidR="00B039D6" w:rsidRPr="00F866CE" w:rsidRDefault="00B039D6" w:rsidP="00221399">
            <w:pPr>
              <w:tabs>
                <w:tab w:val="left" w:pos="-720"/>
              </w:tabs>
              <w:rPr>
                <w:lang w:val="en-IN"/>
              </w:rPr>
            </w:pPr>
            <w:r w:rsidRPr="00F866CE">
              <w:rPr>
                <w:highlight w:val="yellow"/>
                <w:lang w:val="en-IN"/>
              </w:rPr>
              <w:t>Date ———— Time ———— Hours</w:t>
            </w:r>
          </w:p>
        </w:tc>
      </w:tr>
      <w:tr w:rsidR="00B039D6" w:rsidRPr="00F866CE" w14:paraId="3DCDCB76" w14:textId="77777777" w:rsidTr="00874A7B">
        <w:trPr>
          <w:trHeight w:val="737"/>
        </w:trPr>
        <w:tc>
          <w:tcPr>
            <w:tcW w:w="3908" w:type="dxa"/>
          </w:tcPr>
          <w:p w14:paraId="0A98F596" w14:textId="77777777" w:rsidR="00B039D6" w:rsidRPr="00F866CE" w:rsidRDefault="00B039D6" w:rsidP="00221399">
            <w:pPr>
              <w:tabs>
                <w:tab w:val="left" w:pos="-720"/>
              </w:tabs>
              <w:jc w:val="left"/>
              <w:rPr>
                <w:lang w:val="en-IN"/>
              </w:rPr>
            </w:pPr>
            <w:r w:rsidRPr="00F866CE">
              <w:rPr>
                <w:lang w:val="en-IN"/>
              </w:rPr>
              <w:t>LAST DATE AND TIME FOR RECEIPT OF BIDS</w:t>
            </w:r>
          </w:p>
        </w:tc>
        <w:tc>
          <w:tcPr>
            <w:tcW w:w="295" w:type="dxa"/>
          </w:tcPr>
          <w:p w14:paraId="29121FFC" w14:textId="77777777" w:rsidR="00B039D6" w:rsidRPr="00F866CE" w:rsidRDefault="00B039D6" w:rsidP="00221399">
            <w:pPr>
              <w:tabs>
                <w:tab w:val="left" w:pos="-720"/>
              </w:tabs>
              <w:rPr>
                <w:lang w:val="en-IN"/>
              </w:rPr>
            </w:pPr>
            <w:r w:rsidRPr="00F866CE">
              <w:rPr>
                <w:lang w:val="en-IN"/>
              </w:rPr>
              <w:t>:</w:t>
            </w:r>
          </w:p>
        </w:tc>
        <w:tc>
          <w:tcPr>
            <w:tcW w:w="4797" w:type="dxa"/>
          </w:tcPr>
          <w:p w14:paraId="3761CBA2" w14:textId="77777777" w:rsidR="00B039D6" w:rsidRPr="00F866CE" w:rsidRDefault="00B039D6" w:rsidP="00221399">
            <w:pPr>
              <w:tabs>
                <w:tab w:val="left" w:pos="-720"/>
              </w:tabs>
              <w:rPr>
                <w:lang w:val="en-IN"/>
              </w:rPr>
            </w:pPr>
            <w:r w:rsidRPr="00F866CE">
              <w:rPr>
                <w:highlight w:val="yellow"/>
                <w:lang w:val="en-IN"/>
              </w:rPr>
              <w:t>Date ———— Time ———— Hours</w:t>
            </w:r>
          </w:p>
        </w:tc>
      </w:tr>
      <w:tr w:rsidR="00B039D6" w:rsidRPr="00F866CE" w14:paraId="5364FF92" w14:textId="77777777" w:rsidTr="00874A7B">
        <w:trPr>
          <w:trHeight w:val="737"/>
        </w:trPr>
        <w:tc>
          <w:tcPr>
            <w:tcW w:w="3908" w:type="dxa"/>
          </w:tcPr>
          <w:p w14:paraId="1B033DE5" w14:textId="77777777" w:rsidR="00B039D6" w:rsidRPr="00F866CE" w:rsidRDefault="00B039D6" w:rsidP="00221399">
            <w:pPr>
              <w:tabs>
                <w:tab w:val="left" w:pos="-720"/>
              </w:tabs>
              <w:jc w:val="left"/>
              <w:rPr>
                <w:lang w:val="en-IN"/>
              </w:rPr>
            </w:pPr>
            <w:r w:rsidRPr="00F866CE">
              <w:rPr>
                <w:lang w:val="en-IN"/>
              </w:rPr>
              <w:t>* TIME AND DATE OF OF BIDS – Technical Part</w:t>
            </w:r>
            <w:r w:rsidRPr="00F866CE">
              <w:rPr>
                <w:lang w:val="en-IN"/>
              </w:rPr>
              <w:tab/>
            </w:r>
          </w:p>
        </w:tc>
        <w:tc>
          <w:tcPr>
            <w:tcW w:w="295" w:type="dxa"/>
          </w:tcPr>
          <w:p w14:paraId="666A2D5E" w14:textId="77777777" w:rsidR="00B039D6" w:rsidRPr="00F866CE" w:rsidRDefault="00B039D6" w:rsidP="00221399">
            <w:pPr>
              <w:tabs>
                <w:tab w:val="left" w:pos="-720"/>
              </w:tabs>
              <w:rPr>
                <w:lang w:val="en-IN"/>
              </w:rPr>
            </w:pPr>
            <w:r w:rsidRPr="00F866CE">
              <w:rPr>
                <w:lang w:val="en-IN"/>
              </w:rPr>
              <w:t>:</w:t>
            </w:r>
          </w:p>
        </w:tc>
        <w:tc>
          <w:tcPr>
            <w:tcW w:w="4797" w:type="dxa"/>
          </w:tcPr>
          <w:p w14:paraId="125B4B50" w14:textId="77777777" w:rsidR="00B039D6" w:rsidRPr="00F866CE" w:rsidRDefault="00B039D6" w:rsidP="00221399">
            <w:pPr>
              <w:tabs>
                <w:tab w:val="left" w:pos="-720"/>
              </w:tabs>
              <w:rPr>
                <w:lang w:val="en-IN"/>
              </w:rPr>
            </w:pPr>
            <w:r w:rsidRPr="00F866CE">
              <w:rPr>
                <w:highlight w:val="yellow"/>
                <w:lang w:val="en-IN"/>
              </w:rPr>
              <w:t>Date ———— Time ———— Hours</w:t>
            </w:r>
          </w:p>
        </w:tc>
      </w:tr>
      <w:tr w:rsidR="00B039D6" w:rsidRPr="00F866CE" w14:paraId="79446A2F" w14:textId="77777777" w:rsidTr="00874A7B">
        <w:trPr>
          <w:trHeight w:val="737"/>
        </w:trPr>
        <w:tc>
          <w:tcPr>
            <w:tcW w:w="3908" w:type="dxa"/>
          </w:tcPr>
          <w:p w14:paraId="64AD7721" w14:textId="77777777" w:rsidR="00B039D6" w:rsidRPr="00F866CE" w:rsidRDefault="00B039D6" w:rsidP="00B039D6">
            <w:pPr>
              <w:tabs>
                <w:tab w:val="left" w:pos="-720"/>
              </w:tabs>
              <w:jc w:val="left"/>
              <w:rPr>
                <w:lang w:val="en-IN"/>
              </w:rPr>
            </w:pPr>
            <w:r w:rsidRPr="00F866CE">
              <w:rPr>
                <w:lang w:val="en-IN"/>
              </w:rPr>
              <w:t xml:space="preserve">PLACE OF OPENING OF BIDS                      </w:t>
            </w:r>
          </w:p>
        </w:tc>
        <w:tc>
          <w:tcPr>
            <w:tcW w:w="295" w:type="dxa"/>
          </w:tcPr>
          <w:p w14:paraId="6DC006D3" w14:textId="77777777" w:rsidR="00B039D6" w:rsidRPr="00F866CE" w:rsidRDefault="00B039D6" w:rsidP="00B039D6">
            <w:pPr>
              <w:tabs>
                <w:tab w:val="left" w:pos="-720"/>
              </w:tabs>
              <w:rPr>
                <w:lang w:val="en-IN"/>
              </w:rPr>
            </w:pPr>
            <w:r w:rsidRPr="00F866CE">
              <w:rPr>
                <w:lang w:val="en-IN"/>
              </w:rPr>
              <w:t>:</w:t>
            </w:r>
          </w:p>
        </w:tc>
        <w:tc>
          <w:tcPr>
            <w:tcW w:w="4797" w:type="dxa"/>
          </w:tcPr>
          <w:p w14:paraId="6A1D1891" w14:textId="1998C1F1" w:rsidR="00B039D6" w:rsidRPr="00F866CE" w:rsidRDefault="00B039D6" w:rsidP="00CC006F">
            <w:pPr>
              <w:tabs>
                <w:tab w:val="left" w:pos="-720"/>
              </w:tabs>
              <w:jc w:val="left"/>
              <w:rPr>
                <w:lang w:val="en-IN"/>
              </w:rPr>
            </w:pPr>
            <w:r w:rsidRPr="00F866CE">
              <w:rPr>
                <w:highlight w:val="yellow"/>
              </w:rPr>
              <w:t>(Designation of Officer &amp; Office Address, email)</w:t>
            </w:r>
          </w:p>
        </w:tc>
      </w:tr>
      <w:tr w:rsidR="00B039D6" w:rsidRPr="00F866CE" w14:paraId="7FE1F5C7" w14:textId="77777777" w:rsidTr="00874A7B">
        <w:trPr>
          <w:trHeight w:val="737"/>
        </w:trPr>
        <w:tc>
          <w:tcPr>
            <w:tcW w:w="3908" w:type="dxa"/>
          </w:tcPr>
          <w:p w14:paraId="50AA8269" w14:textId="5867C9C5" w:rsidR="00B039D6" w:rsidRPr="00F866CE" w:rsidRDefault="00B039D6" w:rsidP="00B039D6">
            <w:pPr>
              <w:tabs>
                <w:tab w:val="left" w:pos="-720"/>
                <w:tab w:val="left" w:pos="0"/>
                <w:tab w:val="left" w:pos="4860"/>
                <w:tab w:val="left" w:pos="5740"/>
                <w:tab w:val="left" w:pos="6100"/>
                <w:tab w:val="left" w:pos="6460"/>
                <w:tab w:val="left" w:pos="9360"/>
                <w:tab w:val="left" w:pos="10080"/>
                <w:tab w:val="left" w:pos="10800"/>
              </w:tabs>
              <w:rPr>
                <w:i/>
                <w:lang w:val="en-IN"/>
              </w:rPr>
            </w:pPr>
            <w:r w:rsidRPr="00F866CE">
              <w:rPr>
                <w:lang w:val="en-IN"/>
              </w:rPr>
              <w:t>OFFICER INVITING BIDS</w:t>
            </w:r>
            <w:r w:rsidRPr="00F866CE">
              <w:rPr>
                <w:i/>
                <w:lang w:val="en-IN"/>
              </w:rPr>
              <w:t xml:space="preserve"> </w:t>
            </w:r>
          </w:p>
        </w:tc>
        <w:tc>
          <w:tcPr>
            <w:tcW w:w="295" w:type="dxa"/>
          </w:tcPr>
          <w:p w14:paraId="3859E15E" w14:textId="77777777" w:rsidR="00B039D6" w:rsidRPr="00F866CE" w:rsidRDefault="00B039D6" w:rsidP="00B039D6">
            <w:pPr>
              <w:tabs>
                <w:tab w:val="left" w:pos="-720"/>
              </w:tabs>
              <w:rPr>
                <w:lang w:val="en-IN"/>
              </w:rPr>
            </w:pPr>
            <w:r w:rsidRPr="00F866CE">
              <w:rPr>
                <w:lang w:val="en-IN"/>
              </w:rPr>
              <w:t>:</w:t>
            </w:r>
          </w:p>
        </w:tc>
        <w:tc>
          <w:tcPr>
            <w:tcW w:w="4797" w:type="dxa"/>
          </w:tcPr>
          <w:p w14:paraId="617C7D5B" w14:textId="41E890CE" w:rsidR="00B039D6" w:rsidRPr="00F866CE" w:rsidRDefault="00B039D6" w:rsidP="00CC006F">
            <w:pPr>
              <w:tabs>
                <w:tab w:val="left" w:pos="-720"/>
              </w:tabs>
              <w:jc w:val="left"/>
              <w:rPr>
                <w:lang w:val="en-IN"/>
              </w:rPr>
            </w:pPr>
            <w:r w:rsidRPr="00F866CE">
              <w:rPr>
                <w:highlight w:val="yellow"/>
              </w:rPr>
              <w:t>(Designation of Officer &amp; Office Address, email)</w:t>
            </w:r>
          </w:p>
        </w:tc>
      </w:tr>
    </w:tbl>
    <w:p w14:paraId="097502C3" w14:textId="77777777" w:rsidR="00B039D6" w:rsidRPr="00F866CE" w:rsidRDefault="00B039D6" w:rsidP="00AC78C3">
      <w:pPr>
        <w:tabs>
          <w:tab w:val="left" w:pos="-720"/>
          <w:tab w:val="left" w:pos="0"/>
          <w:tab w:val="left" w:pos="4860"/>
          <w:tab w:val="left" w:pos="5740"/>
          <w:tab w:val="left" w:pos="6100"/>
          <w:tab w:val="left" w:pos="9360"/>
          <w:tab w:val="left" w:pos="10080"/>
          <w:tab w:val="left" w:pos="10800"/>
        </w:tabs>
        <w:rPr>
          <w:sz w:val="20"/>
        </w:rPr>
      </w:pPr>
    </w:p>
    <w:p w14:paraId="06911678" w14:textId="77777777" w:rsidR="00B039D6" w:rsidRPr="00F866CE" w:rsidRDefault="00B039D6" w:rsidP="00B039D6">
      <w:pPr>
        <w:rPr>
          <w:i/>
          <w:sz w:val="20"/>
        </w:rPr>
      </w:pPr>
      <w:r w:rsidRPr="00F866CE">
        <w:rPr>
          <w:b/>
          <w:sz w:val="20"/>
        </w:rPr>
        <w:t xml:space="preserve">* </w:t>
      </w:r>
      <w:r w:rsidRPr="00F866CE">
        <w:rPr>
          <w:b/>
          <w:i/>
          <w:sz w:val="20"/>
        </w:rPr>
        <w:t>Should be the same as the deadline for submission of bids or promptly thereafter</w:t>
      </w:r>
      <w:r w:rsidRPr="00F866CE">
        <w:rPr>
          <w:i/>
          <w:sz w:val="20"/>
        </w:rPr>
        <w:t>. The firms that qualify technically shall be notified subsequently for opening of the financial part of their bids.</w:t>
      </w:r>
    </w:p>
    <w:p w14:paraId="0C07CF42" w14:textId="17C7DE49" w:rsidR="00AC78C3" w:rsidRPr="00F866CE" w:rsidRDefault="00AC78C3" w:rsidP="00AC78C3">
      <w:pPr>
        <w:tabs>
          <w:tab w:val="left" w:pos="-720"/>
          <w:tab w:val="left" w:pos="0"/>
          <w:tab w:val="left" w:pos="4860"/>
          <w:tab w:val="left" w:pos="5740"/>
          <w:tab w:val="left" w:pos="6100"/>
          <w:tab w:val="left" w:pos="9360"/>
          <w:tab w:val="left" w:pos="10080"/>
          <w:tab w:val="left" w:pos="10800"/>
        </w:tabs>
        <w:rPr>
          <w:sz w:val="20"/>
        </w:rPr>
      </w:pPr>
      <w:r w:rsidRPr="00F866CE">
        <w:rPr>
          <w:sz w:val="20"/>
        </w:rPr>
        <w:tab/>
        <w:t>:</w:t>
      </w:r>
      <w:r w:rsidRPr="00F866CE">
        <w:rPr>
          <w:sz w:val="20"/>
        </w:rPr>
        <w:tab/>
      </w:r>
    </w:p>
    <w:p w14:paraId="0323A2D9" w14:textId="77777777" w:rsidR="00C968F6" w:rsidRPr="00F866CE" w:rsidRDefault="00C968F6" w:rsidP="00CF16E4"/>
    <w:p w14:paraId="5FC0E1DD" w14:textId="0493C177" w:rsidR="00AC78C3" w:rsidRPr="00F866CE" w:rsidRDefault="0038458C" w:rsidP="004811C2">
      <w:pPr>
        <w:tabs>
          <w:tab w:val="left" w:pos="-720"/>
        </w:tabs>
        <w:jc w:val="center"/>
        <w:rPr>
          <w:b/>
          <w:sz w:val="44"/>
          <w:szCs w:val="44"/>
        </w:rPr>
      </w:pPr>
      <w:r w:rsidRPr="00F866CE">
        <w:rPr>
          <w:b/>
          <w:sz w:val="28"/>
          <w:szCs w:val="28"/>
        </w:rPr>
        <w:t>……… 202</w:t>
      </w:r>
      <w:r w:rsidR="00F866CE" w:rsidRPr="00F866CE">
        <w:rPr>
          <w:b/>
          <w:sz w:val="28"/>
          <w:szCs w:val="28"/>
        </w:rPr>
        <w:t>2</w:t>
      </w:r>
      <w:r w:rsidR="00CF16E4" w:rsidRPr="00F866CE">
        <w:rPr>
          <w:b/>
        </w:rPr>
        <w:br w:type="page"/>
      </w:r>
    </w:p>
    <w:p w14:paraId="73D9992E" w14:textId="2F29D957" w:rsidR="00343359" w:rsidRPr="00F866CE" w:rsidRDefault="00A05E9F" w:rsidP="00AC78C3">
      <w:pPr>
        <w:pStyle w:val="Heading1"/>
        <w:ind w:left="0"/>
        <w:jc w:val="center"/>
        <w:rPr>
          <w:rFonts w:ascii="Times New Roman" w:hAnsi="Times New Roman" w:cs="Times New Roman"/>
          <w:sz w:val="44"/>
          <w:szCs w:val="44"/>
        </w:rPr>
      </w:pPr>
      <w:bookmarkStart w:id="1" w:name="_Toc194989349"/>
      <w:r w:rsidRPr="00F866CE">
        <w:rPr>
          <w:rFonts w:ascii="Times New Roman" w:hAnsi="Times New Roman" w:cs="Times New Roman"/>
          <w:noProof/>
          <w:color w:val="FF0000"/>
          <w:sz w:val="44"/>
          <w:szCs w:val="44"/>
          <w:lang w:val="en-IN" w:eastAsia="en-IN"/>
        </w:rPr>
        <w:lastRenderedPageBreak/>
        <mc:AlternateContent>
          <mc:Choice Requires="wps">
            <w:drawing>
              <wp:anchor distT="45720" distB="45720" distL="114300" distR="114300" simplePos="0" relativeHeight="251682816" behindDoc="0" locked="0" layoutInCell="1" allowOverlap="1" wp14:anchorId="107642D0" wp14:editId="6791DACF">
                <wp:simplePos x="0" y="0"/>
                <wp:positionH relativeFrom="column">
                  <wp:posOffset>-66675</wp:posOffset>
                </wp:positionH>
                <wp:positionV relativeFrom="paragraph">
                  <wp:posOffset>180975</wp:posOffset>
                </wp:positionV>
                <wp:extent cx="5867400" cy="1404620"/>
                <wp:effectExtent l="0" t="0" r="19050" b="139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0A978FE4" w14:textId="77777777" w:rsidR="00221399" w:rsidRPr="00710945" w:rsidRDefault="00221399" w:rsidP="00CC006F">
                            <w:pPr>
                              <w:pStyle w:val="Heading1"/>
                              <w:shd w:val="clear" w:color="auto" w:fill="F4B083" w:themeFill="accent2" w:themeFillTint="99"/>
                              <w:spacing w:line="360" w:lineRule="auto"/>
                              <w:ind w:left="0"/>
                              <w:jc w:val="both"/>
                              <w:rPr>
                                <w:rFonts w:ascii="Times New Roman" w:hAnsi="Times New Roman" w:cs="Times New Roman"/>
                                <w:i/>
                                <w:color w:val="FF0000"/>
                                <w:sz w:val="24"/>
                              </w:rPr>
                            </w:pPr>
                            <w:r w:rsidRPr="00710945">
                              <w:rPr>
                                <w:rFonts w:ascii="Times New Roman" w:hAnsi="Times New Roman" w:cs="Times New Roman"/>
                                <w:i/>
                                <w:color w:val="FF0000"/>
                                <w:sz w:val="24"/>
                              </w:rPr>
                              <w:t>Important Notes for Preparation of Bid Documents:</w:t>
                            </w:r>
                          </w:p>
                          <w:p w14:paraId="7377E6A8" w14:textId="77777777" w:rsidR="00221399" w:rsidRPr="00710945" w:rsidRDefault="00221399" w:rsidP="00CC006F">
                            <w:pPr>
                              <w:pStyle w:val="ListParagraph"/>
                              <w:numPr>
                                <w:ilvl w:val="0"/>
                                <w:numId w:val="315"/>
                              </w:numPr>
                              <w:shd w:val="clear" w:color="auto" w:fill="F4B083" w:themeFill="accent2" w:themeFillTint="99"/>
                              <w:spacing w:line="360" w:lineRule="auto"/>
                              <w:ind w:left="540" w:hanging="450"/>
                              <w:jc w:val="both"/>
                              <w:rPr>
                                <w:i/>
                                <w:color w:val="FF0000"/>
                              </w:rPr>
                            </w:pPr>
                            <w:r w:rsidRPr="00710945">
                              <w:rPr>
                                <w:i/>
                                <w:color w:val="FF0000"/>
                              </w:rPr>
                              <w:t>Text in Italics [TEXT] is/are instructions / guidelines for respective clause/ Sub-clause. The same to be deleted from final bid document.(including this note)</w:t>
                            </w:r>
                          </w:p>
                          <w:p w14:paraId="59D8C124" w14:textId="77777777" w:rsidR="00221399" w:rsidRPr="00710945" w:rsidRDefault="00221399" w:rsidP="00CC006F">
                            <w:pPr>
                              <w:pStyle w:val="ListParagraph"/>
                              <w:numPr>
                                <w:ilvl w:val="0"/>
                                <w:numId w:val="315"/>
                              </w:numPr>
                              <w:shd w:val="clear" w:color="auto" w:fill="F4B083" w:themeFill="accent2" w:themeFillTint="99"/>
                              <w:spacing w:line="360" w:lineRule="auto"/>
                              <w:ind w:left="540" w:hanging="450"/>
                              <w:jc w:val="both"/>
                              <w:rPr>
                                <w:i/>
                                <w:color w:val="FF0000"/>
                              </w:rPr>
                            </w:pPr>
                            <w:r w:rsidRPr="00710945">
                              <w:rPr>
                                <w:i/>
                                <w:color w:val="FF0000"/>
                              </w:rPr>
                              <w:t>Data highlighted in YELLOW (</w:t>
                            </w:r>
                            <w:r w:rsidRPr="00710945">
                              <w:rPr>
                                <w:i/>
                                <w:color w:val="FF0000"/>
                                <w:highlight w:val="yellow"/>
                              </w:rPr>
                              <w:t>TEXT</w:t>
                            </w:r>
                            <w:r w:rsidRPr="00710945">
                              <w:rPr>
                                <w:i/>
                                <w:color w:val="FF0000"/>
                              </w:rPr>
                              <w:t>) to be filled in by Implementing Agency</w:t>
                            </w:r>
                          </w:p>
                          <w:p w14:paraId="6B767863" w14:textId="77777777" w:rsidR="00221399" w:rsidRPr="00710945" w:rsidRDefault="00221399" w:rsidP="00CC006F">
                            <w:pPr>
                              <w:pStyle w:val="ListParagraph"/>
                              <w:numPr>
                                <w:ilvl w:val="0"/>
                                <w:numId w:val="315"/>
                              </w:numPr>
                              <w:shd w:val="clear" w:color="auto" w:fill="F4B083" w:themeFill="accent2" w:themeFillTint="99"/>
                              <w:spacing w:line="360" w:lineRule="auto"/>
                              <w:ind w:left="540" w:hanging="450"/>
                              <w:jc w:val="both"/>
                              <w:rPr>
                                <w:i/>
                                <w:color w:val="FF0000"/>
                              </w:rPr>
                            </w:pPr>
                            <w:r w:rsidRPr="00710945">
                              <w:rPr>
                                <w:b/>
                                <w:i/>
                                <w:color w:val="FF0000"/>
                              </w:rPr>
                              <w:t>NO MODIFICATIONS</w:t>
                            </w:r>
                            <w:r w:rsidRPr="00710945">
                              <w:rPr>
                                <w:i/>
                                <w:color w:val="FF0000"/>
                              </w:rPr>
                              <w:t xml:space="preserve"> to be made in any clause of Section-I: Instructions to Bidders (ITB). Any modifications desired in existing ITB clause/s to be reflected ONLY IN the respective place/s in Section-II : Bid Data Sheet (BDS)</w:t>
                            </w:r>
                          </w:p>
                          <w:p w14:paraId="7C5BCDA6" w14:textId="3E864917" w:rsidR="00221399" w:rsidRPr="00CC006F" w:rsidRDefault="00221399" w:rsidP="00CC006F">
                            <w:pPr>
                              <w:pStyle w:val="ListParagraph"/>
                              <w:numPr>
                                <w:ilvl w:val="0"/>
                                <w:numId w:val="315"/>
                              </w:numPr>
                              <w:shd w:val="clear" w:color="auto" w:fill="F4B083" w:themeFill="accent2" w:themeFillTint="99"/>
                              <w:spacing w:line="360" w:lineRule="auto"/>
                              <w:ind w:left="540" w:hanging="450"/>
                              <w:jc w:val="both"/>
                              <w:rPr>
                                <w:i/>
                                <w:color w:val="FF0000"/>
                              </w:rPr>
                            </w:pPr>
                            <w:r w:rsidRPr="00710945">
                              <w:rPr>
                                <w:i/>
                                <w:color w:val="FF0000"/>
                              </w:rPr>
                              <w:t xml:space="preserve">Similarly, </w:t>
                            </w:r>
                            <w:r w:rsidRPr="00710945">
                              <w:rPr>
                                <w:b/>
                                <w:i/>
                                <w:color w:val="FF0000"/>
                              </w:rPr>
                              <w:t>NO MODIFICATIONS</w:t>
                            </w:r>
                            <w:r w:rsidRPr="00710945">
                              <w:rPr>
                                <w:i/>
                                <w:color w:val="FF0000"/>
                              </w:rPr>
                              <w:t xml:space="preserve"> to be made in any clause of the Section-VIII: General Conditions of Contract (GCC). Any modification/s desired in existing GCC clause/s to be reflected ONLY IN the respective place/s in Section-IX: Particular Conditions of the Contract (PCC).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5pt;margin-top:14.25pt;width:462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">
                <v:textbox style="mso-fit-shape-to-text:t">
                  <w:txbxContent>
                    <w:p w14:paraId="0A978FE4" w14:textId="77777777" w:rsidR="00221399" w:rsidRPr="00710945" w:rsidRDefault="00221399" w:rsidP="00CC006F">
                      <w:pPr>
                        <w:pStyle w:val="Heading1"/>
                        <w:shd w:val="clear" w:color="auto" w:fill="F4B083" w:themeFill="accent2" w:themeFillTint="99"/>
                        <w:spacing w:line="360" w:lineRule="auto"/>
                        <w:ind w:left="0"/>
                        <w:jc w:val="both"/>
                        <w:rPr>
                          <w:rFonts w:ascii="Times New Roman" w:hAnsi="Times New Roman" w:cs="Times New Roman"/>
                          <w:i/>
                          <w:color w:val="FF0000"/>
                          <w:sz w:val="24"/>
                        </w:rPr>
                      </w:pPr>
                      <w:r w:rsidRPr="00710945">
                        <w:rPr>
                          <w:rFonts w:ascii="Times New Roman" w:hAnsi="Times New Roman" w:cs="Times New Roman"/>
                          <w:i/>
                          <w:color w:val="FF0000"/>
                          <w:sz w:val="24"/>
                        </w:rPr>
                        <w:t>Important Notes for Preparation of Bid Documents:</w:t>
                      </w:r>
                    </w:p>
                    <w:p w14:paraId="7377E6A8" w14:textId="77777777" w:rsidR="00221399" w:rsidRPr="00710945" w:rsidRDefault="00221399" w:rsidP="00CC006F">
                      <w:pPr>
                        <w:pStyle w:val="ListParagraph"/>
                        <w:numPr>
                          <w:ilvl w:val="0"/>
                          <w:numId w:val="315"/>
                        </w:numPr>
                        <w:shd w:val="clear" w:color="auto" w:fill="F4B083" w:themeFill="accent2" w:themeFillTint="99"/>
                        <w:spacing w:line="360" w:lineRule="auto"/>
                        <w:ind w:left="540" w:hanging="450"/>
                        <w:jc w:val="both"/>
                        <w:rPr>
                          <w:i/>
                          <w:color w:val="FF0000"/>
                        </w:rPr>
                      </w:pPr>
                      <w:r w:rsidRPr="00710945">
                        <w:rPr>
                          <w:i/>
                          <w:color w:val="FF0000"/>
                        </w:rPr>
                        <w:t>Text in Italics [TEXT] is/are instructions / guidelines for respective clause/ Sub-clause. The same to be deleted from final bid document.(including this note)</w:t>
                      </w:r>
                    </w:p>
                    <w:p w14:paraId="59D8C124" w14:textId="77777777" w:rsidR="00221399" w:rsidRPr="00710945" w:rsidRDefault="00221399" w:rsidP="00CC006F">
                      <w:pPr>
                        <w:pStyle w:val="ListParagraph"/>
                        <w:numPr>
                          <w:ilvl w:val="0"/>
                          <w:numId w:val="315"/>
                        </w:numPr>
                        <w:shd w:val="clear" w:color="auto" w:fill="F4B083" w:themeFill="accent2" w:themeFillTint="99"/>
                        <w:spacing w:line="360" w:lineRule="auto"/>
                        <w:ind w:left="540" w:hanging="450"/>
                        <w:jc w:val="both"/>
                        <w:rPr>
                          <w:i/>
                          <w:color w:val="FF0000"/>
                        </w:rPr>
                      </w:pPr>
                      <w:r w:rsidRPr="00710945">
                        <w:rPr>
                          <w:i/>
                          <w:color w:val="FF0000"/>
                        </w:rPr>
                        <w:t>Data highlighted in YELLOW (</w:t>
                      </w:r>
                      <w:r w:rsidRPr="00710945">
                        <w:rPr>
                          <w:i/>
                          <w:color w:val="FF0000"/>
                          <w:highlight w:val="yellow"/>
                        </w:rPr>
                        <w:t>TEXT</w:t>
                      </w:r>
                      <w:r w:rsidRPr="00710945">
                        <w:rPr>
                          <w:i/>
                          <w:color w:val="FF0000"/>
                        </w:rPr>
                        <w:t>) to be filled in by Implementing Agency</w:t>
                      </w:r>
                    </w:p>
                    <w:p w14:paraId="6B767863" w14:textId="77777777" w:rsidR="00221399" w:rsidRPr="00710945" w:rsidRDefault="00221399" w:rsidP="00CC006F">
                      <w:pPr>
                        <w:pStyle w:val="ListParagraph"/>
                        <w:numPr>
                          <w:ilvl w:val="0"/>
                          <w:numId w:val="315"/>
                        </w:numPr>
                        <w:shd w:val="clear" w:color="auto" w:fill="F4B083" w:themeFill="accent2" w:themeFillTint="99"/>
                        <w:spacing w:line="360" w:lineRule="auto"/>
                        <w:ind w:left="540" w:hanging="450"/>
                        <w:jc w:val="both"/>
                        <w:rPr>
                          <w:i/>
                          <w:color w:val="FF0000"/>
                        </w:rPr>
                      </w:pPr>
                      <w:r w:rsidRPr="00710945">
                        <w:rPr>
                          <w:b/>
                          <w:i/>
                          <w:color w:val="FF0000"/>
                        </w:rPr>
                        <w:t>NO MODIFICATIONS</w:t>
                      </w:r>
                      <w:r w:rsidRPr="00710945">
                        <w:rPr>
                          <w:i/>
                          <w:color w:val="FF0000"/>
                        </w:rPr>
                        <w:t xml:space="preserve"> to be made in any clause of Section-I: Instructions to Bidders (ITB). Any modifications desired in existing ITB clause/s to be reflected ONLY IN the respective place/s in Section-II : Bid Data Sheet (BDS)</w:t>
                      </w:r>
                    </w:p>
                    <w:p w14:paraId="7C5BCDA6" w14:textId="3E864917" w:rsidR="00221399" w:rsidRPr="00CC006F" w:rsidRDefault="00221399" w:rsidP="00CC006F">
                      <w:pPr>
                        <w:pStyle w:val="ListParagraph"/>
                        <w:numPr>
                          <w:ilvl w:val="0"/>
                          <w:numId w:val="315"/>
                        </w:numPr>
                        <w:shd w:val="clear" w:color="auto" w:fill="F4B083" w:themeFill="accent2" w:themeFillTint="99"/>
                        <w:spacing w:line="360" w:lineRule="auto"/>
                        <w:ind w:left="540" w:hanging="450"/>
                        <w:jc w:val="both"/>
                        <w:rPr>
                          <w:i/>
                          <w:color w:val="FF0000"/>
                        </w:rPr>
                      </w:pPr>
                      <w:r w:rsidRPr="00710945">
                        <w:rPr>
                          <w:i/>
                          <w:color w:val="FF0000"/>
                        </w:rPr>
                        <w:t xml:space="preserve">Similarly, </w:t>
                      </w:r>
                      <w:r w:rsidRPr="00710945">
                        <w:rPr>
                          <w:b/>
                          <w:i/>
                          <w:color w:val="FF0000"/>
                        </w:rPr>
                        <w:t>NO MODIFICATIONS</w:t>
                      </w:r>
                      <w:r w:rsidRPr="00710945">
                        <w:rPr>
                          <w:i/>
                          <w:color w:val="FF0000"/>
                        </w:rPr>
                        <w:t xml:space="preserve"> to be made in any clause of the Section-VIII: General Conditions of Contract (GCC). Any modification/s desired in existing GCC clause/s to be reflected ONLY IN the respective place/s in Section-IX: Particular Conditions of the Contract (PCC).</w:t>
                      </w:r>
                    </w:p>
                  </w:txbxContent>
                </v:textbox>
                <w10:wrap type="square"/>
              </v:shape>
            </w:pict>
          </mc:Fallback>
        </mc:AlternateContent>
      </w:r>
    </w:p>
    <w:p w14:paraId="05A5C9BC" w14:textId="77777777" w:rsidR="00AC78C3" w:rsidRPr="00F866CE" w:rsidRDefault="00AC78C3" w:rsidP="00AC78C3">
      <w:pPr>
        <w:pStyle w:val="Heading1"/>
        <w:ind w:left="0"/>
        <w:jc w:val="center"/>
        <w:rPr>
          <w:rFonts w:ascii="Times New Roman" w:hAnsi="Times New Roman" w:cs="Times New Roman"/>
          <w:sz w:val="44"/>
          <w:szCs w:val="44"/>
        </w:rPr>
      </w:pPr>
      <w:r w:rsidRPr="00F866CE">
        <w:rPr>
          <w:rFonts w:ascii="Times New Roman" w:hAnsi="Times New Roman" w:cs="Times New Roman"/>
          <w:sz w:val="44"/>
          <w:szCs w:val="44"/>
        </w:rPr>
        <w:t>REQUEST FOR BID</w:t>
      </w:r>
      <w:bookmarkEnd w:id="1"/>
      <w:r w:rsidRPr="00F866CE">
        <w:rPr>
          <w:rFonts w:ascii="Times New Roman" w:hAnsi="Times New Roman" w:cs="Times New Roman"/>
          <w:sz w:val="44"/>
          <w:szCs w:val="44"/>
        </w:rPr>
        <w:t>S</w:t>
      </w:r>
    </w:p>
    <w:p w14:paraId="4438DABB" w14:textId="77777777" w:rsidR="00AC78C3" w:rsidRPr="00F866CE" w:rsidRDefault="00AC78C3" w:rsidP="00AC78C3">
      <w:pPr>
        <w:pStyle w:val="Heading1"/>
        <w:ind w:left="0"/>
        <w:jc w:val="center"/>
        <w:rPr>
          <w:rFonts w:ascii="Times New Roman" w:hAnsi="Times New Roman" w:cs="Times New Roman"/>
          <w:sz w:val="44"/>
          <w:szCs w:val="44"/>
        </w:rPr>
      </w:pPr>
    </w:p>
    <w:p w14:paraId="542C22EE" w14:textId="77777777" w:rsidR="00AC78C3" w:rsidRPr="00F866CE" w:rsidRDefault="00AC78C3" w:rsidP="00AC78C3">
      <w:pPr>
        <w:jc w:val="center"/>
        <w:rPr>
          <w:sz w:val="44"/>
          <w:szCs w:val="44"/>
        </w:rPr>
      </w:pPr>
      <w:r w:rsidRPr="00F866CE">
        <w:rPr>
          <w:sz w:val="44"/>
          <w:szCs w:val="44"/>
        </w:rPr>
        <w:t>(RFB)</w:t>
      </w:r>
    </w:p>
    <w:p w14:paraId="3C44ECFD" w14:textId="77777777" w:rsidR="00AC78C3" w:rsidRPr="00F866CE" w:rsidRDefault="00AC78C3" w:rsidP="00AC78C3">
      <w:pPr>
        <w:jc w:val="center"/>
        <w:rPr>
          <w:b/>
        </w:rPr>
      </w:pPr>
    </w:p>
    <w:p w14:paraId="3B44684C" w14:textId="69C1F7F5" w:rsidR="00C40B2D" w:rsidRPr="00F866CE" w:rsidRDefault="00C40B2D">
      <w:r w:rsidRPr="00F866CE">
        <w:br w:type="page"/>
      </w:r>
    </w:p>
    <w:p w14:paraId="65BAA38D" w14:textId="77777777" w:rsidR="00C40B2D" w:rsidRPr="00F866CE" w:rsidRDefault="00C40B2D" w:rsidP="00C40B2D">
      <w:pPr>
        <w:jc w:val="center"/>
        <w:rPr>
          <w:b/>
          <w:sz w:val="28"/>
          <w:szCs w:val="28"/>
        </w:rPr>
      </w:pPr>
      <w:bookmarkStart w:id="2" w:name="_Toc194984203"/>
      <w:r w:rsidRPr="00F866CE">
        <w:rPr>
          <w:b/>
          <w:sz w:val="28"/>
          <w:szCs w:val="28"/>
        </w:rPr>
        <w:lastRenderedPageBreak/>
        <w:t xml:space="preserve">GOVERNMENT OF </w:t>
      </w:r>
      <w:r w:rsidRPr="00F866CE">
        <w:rPr>
          <w:b/>
          <w:sz w:val="28"/>
          <w:szCs w:val="28"/>
          <w:highlight w:val="yellow"/>
        </w:rPr>
        <w:t>……………</w:t>
      </w:r>
      <w:r w:rsidRPr="00F866CE">
        <w:rPr>
          <w:b/>
          <w:sz w:val="28"/>
          <w:szCs w:val="28"/>
        </w:rPr>
        <w:t>..</w:t>
      </w:r>
      <w:bookmarkEnd w:id="2"/>
    </w:p>
    <w:p w14:paraId="442139C8" w14:textId="77777777" w:rsidR="00C40B2D" w:rsidRPr="00F866CE" w:rsidRDefault="00C40B2D" w:rsidP="00C40B2D">
      <w:pPr>
        <w:jc w:val="center"/>
        <w:rPr>
          <w:b/>
          <w:sz w:val="28"/>
          <w:szCs w:val="28"/>
        </w:rPr>
      </w:pPr>
      <w:bookmarkStart w:id="3" w:name="_Toc194984204"/>
      <w:r w:rsidRPr="00F866CE">
        <w:rPr>
          <w:b/>
          <w:sz w:val="28"/>
          <w:szCs w:val="28"/>
        </w:rPr>
        <w:t>…………</w:t>
      </w:r>
      <w:r w:rsidRPr="00F866CE">
        <w:rPr>
          <w:b/>
          <w:sz w:val="28"/>
          <w:szCs w:val="28"/>
          <w:highlight w:val="yellow"/>
        </w:rPr>
        <w:t>………</w:t>
      </w:r>
      <w:r w:rsidRPr="00F866CE">
        <w:rPr>
          <w:b/>
          <w:sz w:val="28"/>
          <w:szCs w:val="28"/>
        </w:rPr>
        <w:t>.………PROJECT</w:t>
      </w:r>
      <w:bookmarkEnd w:id="3"/>
    </w:p>
    <w:p w14:paraId="006BA2D5" w14:textId="61EB4A48" w:rsidR="00C40B2D" w:rsidRPr="00F866CE" w:rsidRDefault="00C40B2D" w:rsidP="00C40B2D">
      <w:pPr>
        <w:pStyle w:val="Heading1a"/>
        <w:keepNext w:val="0"/>
        <w:keepLines w:val="0"/>
        <w:tabs>
          <w:tab w:val="clear" w:pos="-720"/>
        </w:tabs>
        <w:suppressAutoHyphens w:val="0"/>
        <w:rPr>
          <w:bCs/>
          <w:smallCaps w:val="0"/>
        </w:rPr>
      </w:pPr>
      <w:r w:rsidRPr="00F866CE">
        <w:rPr>
          <w:bCs/>
          <w:smallCaps w:val="0"/>
          <w:szCs w:val="32"/>
        </w:rPr>
        <w:tab/>
      </w:r>
      <w:r w:rsidRPr="00F866CE">
        <w:rPr>
          <w:bCs/>
          <w:smallCaps w:val="0"/>
          <w:szCs w:val="32"/>
        </w:rPr>
        <w:tab/>
      </w:r>
    </w:p>
    <w:p w14:paraId="3C527901" w14:textId="56F79F94" w:rsidR="00C40B2D" w:rsidRPr="00F866CE" w:rsidRDefault="00C40B2D" w:rsidP="00C40B2D">
      <w:pPr>
        <w:pStyle w:val="Heading1a"/>
        <w:keepNext w:val="0"/>
        <w:keepLines w:val="0"/>
        <w:tabs>
          <w:tab w:val="clear" w:pos="-720"/>
        </w:tabs>
        <w:suppressAutoHyphens w:val="0"/>
        <w:rPr>
          <w:smallCaps w:val="0"/>
          <w:sz w:val="28"/>
        </w:rPr>
      </w:pPr>
      <w:r w:rsidRPr="00F866CE">
        <w:rPr>
          <w:smallCaps w:val="0"/>
          <w:sz w:val="28"/>
        </w:rPr>
        <w:t>REQUEST FOR BIDS (RFB)</w:t>
      </w:r>
    </w:p>
    <w:p w14:paraId="0E72C029" w14:textId="77777777" w:rsidR="00ED147C" w:rsidRPr="00F866CE" w:rsidRDefault="002A02C6" w:rsidP="00ED147C">
      <w:pPr>
        <w:pStyle w:val="Heading1a"/>
        <w:keepNext w:val="0"/>
        <w:keepLines w:val="0"/>
        <w:tabs>
          <w:tab w:val="clear" w:pos="-720"/>
        </w:tabs>
        <w:suppressAutoHyphens w:val="0"/>
        <w:rPr>
          <w:smallCaps w:val="0"/>
          <w:sz w:val="28"/>
        </w:rPr>
      </w:pPr>
      <w:r w:rsidRPr="00F866CE">
        <w:rPr>
          <w:smallCaps w:val="0"/>
          <w:sz w:val="28"/>
        </w:rPr>
        <w:t>E-Procurement Notice</w:t>
      </w:r>
    </w:p>
    <w:p w14:paraId="7DAC8DA0" w14:textId="6103E1E6" w:rsidR="00ED147C" w:rsidRPr="00F866CE" w:rsidRDefault="00ED147C" w:rsidP="00ED147C">
      <w:pPr>
        <w:pStyle w:val="Heading1a"/>
        <w:keepNext w:val="0"/>
        <w:keepLines w:val="0"/>
        <w:tabs>
          <w:tab w:val="clear" w:pos="-720"/>
        </w:tabs>
        <w:suppressAutoHyphens w:val="0"/>
        <w:rPr>
          <w:smallCaps w:val="0"/>
          <w:sz w:val="24"/>
          <w:szCs w:val="24"/>
        </w:rPr>
      </w:pPr>
      <w:r w:rsidRPr="00F866CE">
        <w:rPr>
          <w:smallCaps w:val="0"/>
          <w:sz w:val="24"/>
          <w:szCs w:val="24"/>
        </w:rPr>
        <w:t>(Two</w:t>
      </w:r>
      <w:r w:rsidR="005041E4" w:rsidRPr="00F866CE">
        <w:rPr>
          <w:smallCaps w:val="0"/>
          <w:sz w:val="24"/>
          <w:szCs w:val="24"/>
        </w:rPr>
        <w:t>-</w:t>
      </w:r>
      <w:r w:rsidRPr="00F866CE">
        <w:rPr>
          <w:smallCaps w:val="0"/>
          <w:sz w:val="24"/>
          <w:szCs w:val="24"/>
        </w:rPr>
        <w:t>Envelope Bidding Process with e-Procurement</w:t>
      </w:r>
      <w:r w:rsidRPr="00F866CE">
        <w:rPr>
          <w:sz w:val="24"/>
          <w:szCs w:val="24"/>
        </w:rPr>
        <w:t>)</w:t>
      </w:r>
    </w:p>
    <w:p w14:paraId="24F5C4C3" w14:textId="038A38AC" w:rsidR="00ED147C" w:rsidRPr="00F866CE" w:rsidRDefault="00ED147C" w:rsidP="00C40B2D">
      <w:pPr>
        <w:pStyle w:val="Heading1a"/>
        <w:keepNext w:val="0"/>
        <w:keepLines w:val="0"/>
        <w:tabs>
          <w:tab w:val="clear" w:pos="-720"/>
        </w:tabs>
        <w:suppressAutoHyphens w:val="0"/>
        <w:rPr>
          <w:smallCaps w:val="0"/>
          <w:sz w:val="28"/>
        </w:rPr>
      </w:pPr>
      <w:r w:rsidRPr="00F866CE">
        <w:rPr>
          <w:smallCaps w:val="0"/>
          <w:sz w:val="28"/>
        </w:rPr>
        <w:t xml:space="preserve"> </w:t>
      </w:r>
    </w:p>
    <w:p w14:paraId="4F82A763" w14:textId="77777777" w:rsidR="00C40B2D" w:rsidRPr="00F866CE" w:rsidRDefault="00C40B2D" w:rsidP="00C40B2D">
      <w:pPr>
        <w:pStyle w:val="Heading1a"/>
        <w:keepNext w:val="0"/>
        <w:keepLines w:val="0"/>
        <w:tabs>
          <w:tab w:val="clear" w:pos="-720"/>
        </w:tabs>
        <w:suppressAutoHyphens w:val="0"/>
        <w:rPr>
          <w:smallCaps w:val="0"/>
          <w:sz w:val="28"/>
        </w:rPr>
      </w:pPr>
    </w:p>
    <w:p w14:paraId="656E3A31" w14:textId="0627B410" w:rsidR="00C40B2D" w:rsidRPr="00F866CE" w:rsidRDefault="00C40B2D" w:rsidP="00C40B2D">
      <w:pPr>
        <w:pStyle w:val="Heading1a"/>
        <w:keepNext w:val="0"/>
        <w:keepLines w:val="0"/>
        <w:tabs>
          <w:tab w:val="clear" w:pos="-720"/>
        </w:tabs>
        <w:suppressAutoHyphens w:val="0"/>
        <w:rPr>
          <w:smallCaps w:val="0"/>
          <w:sz w:val="28"/>
        </w:rPr>
      </w:pPr>
      <w:bookmarkStart w:id="4" w:name="_Toc194984206"/>
      <w:bookmarkStart w:id="5" w:name="_Hlk1599902"/>
      <w:r w:rsidRPr="00F866CE">
        <w:rPr>
          <w:sz w:val="28"/>
          <w:szCs w:val="28"/>
        </w:rPr>
        <w:t xml:space="preserve">NATIONAL </w:t>
      </w:r>
      <w:r w:rsidR="00461F7F" w:rsidRPr="00F866CE">
        <w:rPr>
          <w:sz w:val="28"/>
          <w:szCs w:val="28"/>
        </w:rPr>
        <w:t xml:space="preserve">OPEN </w:t>
      </w:r>
      <w:r w:rsidRPr="00F866CE">
        <w:rPr>
          <w:sz w:val="28"/>
          <w:szCs w:val="28"/>
        </w:rPr>
        <w:t xml:space="preserve">COMPETITIVE </w:t>
      </w:r>
      <w:bookmarkEnd w:id="4"/>
      <w:r w:rsidRPr="00F866CE">
        <w:rPr>
          <w:sz w:val="28"/>
          <w:szCs w:val="28"/>
        </w:rPr>
        <w:t>PROCUREMENT</w:t>
      </w:r>
    </w:p>
    <w:p w14:paraId="5B061C7F" w14:textId="77777777" w:rsidR="00C40B2D" w:rsidRPr="00F866CE" w:rsidRDefault="00C40B2D" w:rsidP="00C40B2D">
      <w:pPr>
        <w:pStyle w:val="ChapterNumber"/>
        <w:tabs>
          <w:tab w:val="clear" w:pos="-720"/>
        </w:tabs>
        <w:rPr>
          <w:rFonts w:ascii="Times New Roman" w:hAnsi="Times New Roman"/>
          <w:spacing w:val="-2"/>
        </w:rPr>
      </w:pPr>
    </w:p>
    <w:p w14:paraId="3FA6C96D" w14:textId="5C8C040C" w:rsidR="00F866CE" w:rsidRPr="00F866CE" w:rsidRDefault="00C40B2D" w:rsidP="00F866CE">
      <w:pPr>
        <w:suppressAutoHyphens/>
        <w:spacing w:after="60"/>
        <w:jc w:val="both"/>
        <w:rPr>
          <w:b/>
        </w:rPr>
      </w:pPr>
      <w:bookmarkStart w:id="6" w:name="_Hlk1581203"/>
      <w:bookmarkStart w:id="7" w:name="_Hlk1580520"/>
      <w:r w:rsidRPr="00F866CE">
        <w:rPr>
          <w:b/>
        </w:rPr>
        <w:t>Name of Project:</w:t>
      </w:r>
      <w:r w:rsidR="00F866CE" w:rsidRPr="00F866CE">
        <w:rPr>
          <w:b/>
        </w:rPr>
        <w:t xml:space="preserve"> DAM REHABILITATION AND IMPROVEMENT PROJECT </w:t>
      </w:r>
    </w:p>
    <w:p w14:paraId="0FB92097" w14:textId="1F76C61A" w:rsidR="00C40B2D" w:rsidRPr="00F866CE" w:rsidRDefault="00F866CE" w:rsidP="00F866CE">
      <w:pPr>
        <w:tabs>
          <w:tab w:val="left" w:pos="-720"/>
        </w:tabs>
        <w:jc w:val="both"/>
      </w:pPr>
      <w:r w:rsidRPr="00F866CE">
        <w:rPr>
          <w:b/>
        </w:rPr>
        <w:t>PHASE –II (DRIP-II)</w:t>
      </w:r>
    </w:p>
    <w:p w14:paraId="4C23FD66" w14:textId="77777777" w:rsidR="00C40B2D" w:rsidRPr="00F866CE" w:rsidRDefault="00C40B2D" w:rsidP="00F866CE">
      <w:pPr>
        <w:suppressAutoHyphens/>
        <w:spacing w:after="60"/>
        <w:jc w:val="both"/>
        <w:rPr>
          <w:highlight w:val="yellow"/>
        </w:rPr>
      </w:pPr>
      <w:r w:rsidRPr="00F866CE">
        <w:rPr>
          <w:b/>
          <w:highlight w:val="yellow"/>
        </w:rPr>
        <w:t>Contract Title:</w:t>
      </w:r>
      <w:r w:rsidRPr="00F866CE">
        <w:rPr>
          <w:highlight w:val="yellow"/>
        </w:rPr>
        <w:t xml:space="preserve"> ________________________________________________</w:t>
      </w:r>
    </w:p>
    <w:p w14:paraId="1BBD02E8" w14:textId="77777777" w:rsidR="00C40B2D" w:rsidRPr="00F866CE" w:rsidRDefault="00C40B2D" w:rsidP="00C40B2D">
      <w:pPr>
        <w:suppressAutoHyphens/>
        <w:spacing w:after="60"/>
        <w:rPr>
          <w:highlight w:val="yellow"/>
        </w:rPr>
      </w:pPr>
      <w:r w:rsidRPr="00F866CE">
        <w:rPr>
          <w:b/>
          <w:highlight w:val="yellow"/>
        </w:rPr>
        <w:t>Loan No</w:t>
      </w:r>
      <w:proofErr w:type="gramStart"/>
      <w:r w:rsidRPr="00F866CE">
        <w:rPr>
          <w:b/>
          <w:highlight w:val="yellow"/>
        </w:rPr>
        <w:t>./</w:t>
      </w:r>
      <w:proofErr w:type="gramEnd"/>
      <w:r w:rsidRPr="00F866CE">
        <w:rPr>
          <w:b/>
          <w:highlight w:val="yellow"/>
        </w:rPr>
        <w:t>Credit No./ Grant No.:</w:t>
      </w:r>
      <w:r w:rsidRPr="00F866CE">
        <w:rPr>
          <w:highlight w:val="yellow"/>
        </w:rPr>
        <w:t>__________________________________</w:t>
      </w:r>
    </w:p>
    <w:p w14:paraId="3D253162" w14:textId="77777777" w:rsidR="00C40B2D" w:rsidRPr="00F866CE" w:rsidRDefault="00C40B2D" w:rsidP="00C40B2D">
      <w:pPr>
        <w:suppressAutoHyphens/>
        <w:spacing w:after="60"/>
        <w:rPr>
          <w:highlight w:val="yellow"/>
        </w:rPr>
      </w:pPr>
      <w:r w:rsidRPr="00F866CE">
        <w:rPr>
          <w:b/>
          <w:spacing w:val="-2"/>
          <w:highlight w:val="yellow"/>
        </w:rPr>
        <w:t>RFB Reference No.:</w:t>
      </w:r>
      <w:r w:rsidRPr="00F866CE">
        <w:rPr>
          <w:spacing w:val="-2"/>
          <w:highlight w:val="yellow"/>
        </w:rPr>
        <w:t xml:space="preserve"> </w:t>
      </w:r>
      <w:r w:rsidRPr="00F866CE">
        <w:rPr>
          <w:i/>
          <w:spacing w:val="-2"/>
          <w:highlight w:val="yellow"/>
        </w:rPr>
        <w:t>[as per the Procurement Plan</w:t>
      </w:r>
      <w:proofErr w:type="gramStart"/>
      <w:r w:rsidRPr="00F866CE">
        <w:rPr>
          <w:i/>
          <w:spacing w:val="-2"/>
          <w:highlight w:val="yellow"/>
        </w:rPr>
        <w:t>]</w:t>
      </w:r>
      <w:r w:rsidRPr="00F866CE">
        <w:rPr>
          <w:spacing w:val="-2"/>
          <w:highlight w:val="yellow"/>
        </w:rPr>
        <w:t>_</w:t>
      </w:r>
      <w:proofErr w:type="gramEnd"/>
      <w:r w:rsidRPr="00F866CE">
        <w:rPr>
          <w:spacing w:val="-2"/>
          <w:highlight w:val="yellow"/>
        </w:rPr>
        <w:t>______________</w:t>
      </w:r>
      <w:r w:rsidRPr="00F866CE">
        <w:rPr>
          <w:highlight w:val="yellow"/>
        </w:rPr>
        <w:t>_____</w:t>
      </w:r>
    </w:p>
    <w:p w14:paraId="1E902C06" w14:textId="03FB74F2" w:rsidR="00C40B2D" w:rsidRPr="00F866CE" w:rsidRDefault="00C40B2D" w:rsidP="00C40B2D">
      <w:pPr>
        <w:suppressAutoHyphens/>
        <w:spacing w:after="60"/>
        <w:rPr>
          <w:spacing w:val="-2"/>
        </w:rPr>
      </w:pPr>
      <w:r w:rsidRPr="00F866CE">
        <w:rPr>
          <w:b/>
          <w:highlight w:val="yellow"/>
        </w:rPr>
        <w:t>Date</w:t>
      </w:r>
      <w:r w:rsidRPr="00F866CE">
        <w:rPr>
          <w:highlight w:val="yellow"/>
        </w:rPr>
        <w:t>:</w:t>
      </w:r>
      <w:r w:rsidR="003F3725" w:rsidRPr="00F866CE">
        <w:rPr>
          <w:highlight w:val="yellow"/>
        </w:rPr>
        <w:t xml:space="preserve"> ____________</w:t>
      </w:r>
    </w:p>
    <w:p w14:paraId="56E451CB" w14:textId="77777777" w:rsidR="00C40B2D" w:rsidRPr="00F866CE" w:rsidRDefault="00C40B2D" w:rsidP="00C40B2D">
      <w:pPr>
        <w:suppressAutoHyphens/>
        <w:rPr>
          <w:spacing w:val="-2"/>
        </w:rPr>
      </w:pPr>
    </w:p>
    <w:p w14:paraId="1022C6BE" w14:textId="77777777" w:rsidR="00C40B2D" w:rsidRPr="00F866CE" w:rsidRDefault="00C40B2D" w:rsidP="00C40B2D">
      <w:pPr>
        <w:suppressAutoHyphens/>
        <w:rPr>
          <w:spacing w:val="-2"/>
        </w:rPr>
      </w:pPr>
    </w:p>
    <w:p w14:paraId="212F3361" w14:textId="4B064B87" w:rsidR="00C40B2D" w:rsidRPr="00F866CE" w:rsidRDefault="00C40B2D" w:rsidP="00A835D3">
      <w:pPr>
        <w:pStyle w:val="ListParagraph"/>
        <w:numPr>
          <w:ilvl w:val="0"/>
          <w:numId w:val="36"/>
        </w:numPr>
        <w:suppressAutoHyphens/>
        <w:jc w:val="both"/>
        <w:rPr>
          <w:spacing w:val="-2"/>
        </w:rPr>
      </w:pPr>
      <w:r w:rsidRPr="00F866CE">
        <w:rPr>
          <w:spacing w:val="-2"/>
        </w:rPr>
        <w:t xml:space="preserve">The Government of India has received/has applied for/intends to apply for financing from the World Bank toward the cost of the </w:t>
      </w:r>
      <w:r w:rsidR="00C43F54" w:rsidRPr="00F866CE">
        <w:rPr>
          <w:spacing w:val="-2"/>
        </w:rPr>
        <w:t>………. P</w:t>
      </w:r>
      <w:r w:rsidRPr="00F866CE">
        <w:rPr>
          <w:spacing w:val="-2"/>
        </w:rPr>
        <w:t xml:space="preserve">roject and intends to apply part of the proceeds toward </w:t>
      </w:r>
      <w:r w:rsidR="00C43F54" w:rsidRPr="00F866CE">
        <w:rPr>
          <w:spacing w:val="-2"/>
        </w:rPr>
        <w:t xml:space="preserve">eligible </w:t>
      </w:r>
      <w:r w:rsidRPr="00F866CE">
        <w:rPr>
          <w:spacing w:val="-2"/>
        </w:rPr>
        <w:t>payments under the contract</w:t>
      </w:r>
      <w:r w:rsidRPr="00F866CE">
        <w:rPr>
          <w:rStyle w:val="FootnoteReference"/>
          <w:spacing w:val="-2"/>
        </w:rPr>
        <w:footnoteReference w:id="3"/>
      </w:r>
      <w:r w:rsidRPr="00F866CE">
        <w:rPr>
          <w:spacing w:val="-2"/>
        </w:rPr>
        <w:t xml:space="preserve"> for </w:t>
      </w:r>
      <w:r w:rsidR="00C43F54" w:rsidRPr="00F866CE">
        <w:rPr>
          <w:spacing w:val="-2"/>
        </w:rPr>
        <w:t>construction of works as detailed below.</w:t>
      </w:r>
    </w:p>
    <w:p w14:paraId="2AD2C73D" w14:textId="77777777" w:rsidR="00C40B2D" w:rsidRPr="00F866CE" w:rsidRDefault="00C40B2D" w:rsidP="00C40B2D">
      <w:pPr>
        <w:pStyle w:val="ListParagraph"/>
        <w:suppressAutoHyphens/>
        <w:ind w:left="360"/>
        <w:jc w:val="both"/>
        <w:rPr>
          <w:spacing w:val="-2"/>
        </w:rPr>
      </w:pPr>
    </w:p>
    <w:p w14:paraId="15481D9A" w14:textId="668485D0" w:rsidR="00C43F54" w:rsidRPr="00F866CE" w:rsidRDefault="00C40B2D" w:rsidP="00A835D3">
      <w:pPr>
        <w:pStyle w:val="ListParagraph"/>
        <w:numPr>
          <w:ilvl w:val="0"/>
          <w:numId w:val="36"/>
        </w:numPr>
        <w:suppressAutoHyphens/>
        <w:jc w:val="both"/>
        <w:rPr>
          <w:spacing w:val="-2"/>
        </w:rPr>
      </w:pPr>
      <w:r w:rsidRPr="00F866CE">
        <w:rPr>
          <w:spacing w:val="-2"/>
        </w:rPr>
        <w:t xml:space="preserve">Bidding will be conducted through </w:t>
      </w:r>
      <w:r w:rsidRPr="00F866CE">
        <w:t xml:space="preserve">national </w:t>
      </w:r>
      <w:r w:rsidR="002A02C6" w:rsidRPr="00F866CE">
        <w:t xml:space="preserve">open </w:t>
      </w:r>
      <w:r w:rsidRPr="00F866CE">
        <w:t xml:space="preserve">competitive procurement using a Request for Bids (RFB) </w:t>
      </w:r>
      <w:r w:rsidRPr="00F866CE">
        <w:rPr>
          <w:spacing w:val="-2"/>
        </w:rPr>
        <w:t>as specified in the World Bank’s “Procuremen</w:t>
      </w:r>
      <w:r w:rsidRPr="00F866CE">
        <w:t>t Regulations for IPF Borrowers</w:t>
      </w:r>
      <w:r w:rsidR="00C43F54" w:rsidRPr="00F866CE">
        <w:t>, July 2016</w:t>
      </w:r>
      <w:r w:rsidR="00505BC1" w:rsidRPr="00F866CE">
        <w:t>,</w:t>
      </w:r>
      <w:r w:rsidR="005E08EF" w:rsidRPr="00F866CE">
        <w:t>_Revised August 2018</w:t>
      </w:r>
      <w:r w:rsidR="00B46DBD" w:rsidRPr="00F866CE">
        <w:t>, November 2020</w:t>
      </w:r>
      <w:r w:rsidRPr="00F866CE">
        <w:t>”</w:t>
      </w:r>
      <w:r w:rsidRPr="00F866CE">
        <w:rPr>
          <w:spacing w:val="-2"/>
        </w:rPr>
        <w:t xml:space="preserve"> (“Procurement Regulations”), and is open to all Bidders as defined in the Procurement Regulations.</w:t>
      </w:r>
    </w:p>
    <w:p w14:paraId="77F08207" w14:textId="77777777" w:rsidR="00C43F54" w:rsidRPr="00F866CE" w:rsidRDefault="00C43F54" w:rsidP="008148A7">
      <w:pPr>
        <w:pStyle w:val="ListParagraph"/>
        <w:suppressAutoHyphens/>
        <w:ind w:left="360"/>
        <w:jc w:val="both"/>
        <w:rPr>
          <w:spacing w:val="-2"/>
        </w:rPr>
      </w:pPr>
    </w:p>
    <w:p w14:paraId="60B93DC1" w14:textId="0DF06D60" w:rsidR="00C43F54" w:rsidRPr="00F866CE" w:rsidRDefault="00C40B2D" w:rsidP="00A835D3">
      <w:pPr>
        <w:pStyle w:val="ListParagraph"/>
        <w:numPr>
          <w:ilvl w:val="0"/>
          <w:numId w:val="36"/>
        </w:numPr>
        <w:suppressAutoHyphens/>
        <w:jc w:val="both"/>
        <w:rPr>
          <w:spacing w:val="-2"/>
        </w:rPr>
      </w:pPr>
      <w:r w:rsidRPr="00F866CE">
        <w:rPr>
          <w:spacing w:val="-2"/>
        </w:rPr>
        <w:t xml:space="preserve"> </w:t>
      </w:r>
      <w:r w:rsidR="00C43F54" w:rsidRPr="00F866CE">
        <w:t>Bidders from India should, however, be registered with the Government of …</w:t>
      </w:r>
      <w:r w:rsidR="00C43F54" w:rsidRPr="00F866CE">
        <w:rPr>
          <w:highlight w:val="yellow"/>
        </w:rPr>
        <w:t>…</w:t>
      </w:r>
      <w:r w:rsidR="00C43F54" w:rsidRPr="00F866CE">
        <w:t>………....</w:t>
      </w:r>
      <w:r w:rsidR="00A762D7" w:rsidRPr="00F866CE">
        <w:t xml:space="preserve"> </w:t>
      </w:r>
      <w:r w:rsidR="00C43F54" w:rsidRPr="00F866CE">
        <w:t>or other State Governments/</w:t>
      </w:r>
      <w:r w:rsidR="001242BA" w:rsidRPr="00F866CE">
        <w:t xml:space="preserve"> </w:t>
      </w:r>
      <w:r w:rsidR="00C43F54" w:rsidRPr="00F866CE">
        <w:t>Government of India, or State/</w:t>
      </w:r>
      <w:r w:rsidR="001242BA" w:rsidRPr="00F866CE">
        <w:t xml:space="preserve"> </w:t>
      </w:r>
      <w:r w:rsidR="00C43F54" w:rsidRPr="00F866CE">
        <w:t>Central Government Undertakings.  Bidders from India, who are not registered as above, on the date of bidding, can also participate provided they get themselves registered by the time of contract signing, if they become successful bidders</w:t>
      </w:r>
      <w:r w:rsidR="00C968F6" w:rsidRPr="00F866CE">
        <w:rPr>
          <w:rStyle w:val="FootnoteReference"/>
        </w:rPr>
        <w:footnoteReference w:id="4"/>
      </w:r>
      <w:r w:rsidR="00C43F54" w:rsidRPr="00F866CE">
        <w:t>.</w:t>
      </w:r>
    </w:p>
    <w:p w14:paraId="3A31926B" w14:textId="77777777" w:rsidR="00C43F54" w:rsidRPr="00F866CE" w:rsidRDefault="00C43F54" w:rsidP="008148A7">
      <w:pPr>
        <w:pStyle w:val="ListParagraph"/>
        <w:suppressAutoHyphens/>
        <w:ind w:left="360"/>
        <w:jc w:val="both"/>
        <w:rPr>
          <w:spacing w:val="-2"/>
        </w:rPr>
      </w:pPr>
    </w:p>
    <w:p w14:paraId="5409BFB4" w14:textId="5F1BE52B" w:rsidR="00C40B2D" w:rsidRPr="00F866CE" w:rsidRDefault="00C43F54" w:rsidP="00A835D3">
      <w:pPr>
        <w:pStyle w:val="ListParagraph"/>
        <w:numPr>
          <w:ilvl w:val="0"/>
          <w:numId w:val="36"/>
        </w:numPr>
        <w:suppressAutoHyphens/>
        <w:jc w:val="both"/>
        <w:rPr>
          <w:spacing w:val="-2"/>
        </w:rPr>
      </w:pPr>
      <w:r w:rsidRPr="00F866CE">
        <w:rPr>
          <w:spacing w:val="-2"/>
        </w:rPr>
        <w:t xml:space="preserve">The </w:t>
      </w:r>
      <w:r w:rsidRPr="00F866CE">
        <w:rPr>
          <w:spacing w:val="-2"/>
          <w:highlight w:val="yellow"/>
        </w:rPr>
        <w:t xml:space="preserve">………………… </w:t>
      </w:r>
      <w:r w:rsidR="001242BA" w:rsidRPr="00F866CE">
        <w:rPr>
          <w:spacing w:val="-2"/>
          <w:highlight w:val="yellow"/>
        </w:rPr>
        <w:t>(</w:t>
      </w:r>
      <w:proofErr w:type="gramStart"/>
      <w:r w:rsidRPr="00F866CE">
        <w:rPr>
          <w:i/>
          <w:spacing w:val="-2"/>
          <w:highlight w:val="yellow"/>
        </w:rPr>
        <w:t>implementing</w:t>
      </w:r>
      <w:proofErr w:type="gramEnd"/>
      <w:r w:rsidRPr="00F866CE">
        <w:rPr>
          <w:i/>
          <w:spacing w:val="-2"/>
          <w:highlight w:val="yellow"/>
        </w:rPr>
        <w:t xml:space="preserve"> agency</w:t>
      </w:r>
      <w:r w:rsidR="001242BA" w:rsidRPr="00F866CE">
        <w:rPr>
          <w:i/>
          <w:spacing w:val="-2"/>
        </w:rPr>
        <w:t>)</w:t>
      </w:r>
      <w:r w:rsidRPr="00F866CE">
        <w:rPr>
          <w:spacing w:val="-2"/>
        </w:rPr>
        <w:t xml:space="preserve"> now invites </w:t>
      </w:r>
      <w:r w:rsidR="00031962" w:rsidRPr="00F866CE">
        <w:rPr>
          <w:spacing w:val="-2"/>
        </w:rPr>
        <w:t xml:space="preserve">online </w:t>
      </w:r>
      <w:r w:rsidRPr="00F866CE">
        <w:rPr>
          <w:spacing w:val="-2"/>
        </w:rPr>
        <w:t xml:space="preserve">Bids from eligible Bidders for the construction of works detailed below in the table. The bidders may submit bids for any or all of the works indicated therein. </w:t>
      </w:r>
      <w:bookmarkStart w:id="9" w:name="_Hlk525993593"/>
      <w:r w:rsidR="00FF6A7A" w:rsidRPr="00F866CE">
        <w:rPr>
          <w:lang w:val="en-IN"/>
        </w:rPr>
        <w:t xml:space="preserve">Interested bidders may obtain further information </w:t>
      </w:r>
      <w:r w:rsidR="00FF6A7A" w:rsidRPr="00F866CE">
        <w:t xml:space="preserve">and inspect the bidding document </w:t>
      </w:r>
      <w:r w:rsidR="00FF6A7A" w:rsidRPr="00F866CE">
        <w:rPr>
          <w:lang w:val="en-IN"/>
        </w:rPr>
        <w:t xml:space="preserve">at the address given below </w:t>
      </w:r>
      <w:r w:rsidR="00FF6A7A" w:rsidRPr="00F866CE">
        <w:t xml:space="preserve">during office </w:t>
      </w:r>
      <w:r w:rsidR="00FF6A7A" w:rsidRPr="00F866CE">
        <w:lastRenderedPageBreak/>
        <w:t>hours</w:t>
      </w:r>
      <w:r w:rsidR="00FF6A7A" w:rsidRPr="00F866CE">
        <w:rPr>
          <w:lang w:val="en-IN"/>
        </w:rPr>
        <w:t>.</w:t>
      </w:r>
      <w:bookmarkEnd w:id="9"/>
      <w:r w:rsidR="00FF6A7A" w:rsidRPr="00F866CE">
        <w:rPr>
          <w:lang w:val="en-IN"/>
        </w:rPr>
        <w:t xml:space="preserve"> </w:t>
      </w:r>
      <w:r w:rsidRPr="00F866CE">
        <w:rPr>
          <w:spacing w:val="-2"/>
        </w:rPr>
        <w:t>Bidders are advised to note the clauses on eligibility (Section I Clause 4) and minimum qualification criteria (Section III – Evaluation and Qualification Criteria), to qualify for the award of the contract. In addition, please refer to paragraphs 3.14 and 3.15 of the “Procuremen</w:t>
      </w:r>
      <w:r w:rsidR="00E81610" w:rsidRPr="00F866CE">
        <w:rPr>
          <w:spacing w:val="-2"/>
        </w:rPr>
        <w:t xml:space="preserve">t </w:t>
      </w:r>
      <w:r w:rsidRPr="00F866CE">
        <w:rPr>
          <w:spacing w:val="-2"/>
        </w:rPr>
        <w:t>Regulations” setting forth the World Bank’s policy on conflict of interest.</w:t>
      </w:r>
    </w:p>
    <w:p w14:paraId="150C4272" w14:textId="77777777" w:rsidR="00C40B2D" w:rsidRPr="00F866CE" w:rsidRDefault="00C40B2D" w:rsidP="00C40B2D">
      <w:pPr>
        <w:suppressAutoHyphens/>
        <w:rPr>
          <w:spacing w:val="-2"/>
        </w:rPr>
      </w:pPr>
    </w:p>
    <w:p w14:paraId="7DCFA429" w14:textId="02CAD812" w:rsidR="00A75C17" w:rsidRPr="00F866CE" w:rsidRDefault="00C40B2D" w:rsidP="00A835D3">
      <w:pPr>
        <w:pStyle w:val="ListParagraph"/>
        <w:numPr>
          <w:ilvl w:val="0"/>
          <w:numId w:val="36"/>
        </w:numPr>
        <w:jc w:val="both"/>
      </w:pPr>
      <w:r w:rsidRPr="00F866CE">
        <w:rPr>
          <w:spacing w:val="-2"/>
        </w:rPr>
        <w:t xml:space="preserve">The bidding document </w:t>
      </w:r>
      <w:r w:rsidR="002A02C6" w:rsidRPr="00F866CE">
        <w:rPr>
          <w:spacing w:val="-2"/>
        </w:rPr>
        <w:t xml:space="preserve">is available online on </w:t>
      </w:r>
      <w:r w:rsidR="002A02C6" w:rsidRPr="00F866CE">
        <w:rPr>
          <w:spacing w:val="-2"/>
          <w:highlight w:val="yellow"/>
        </w:rPr>
        <w:t xml:space="preserve">………….. </w:t>
      </w:r>
      <w:r w:rsidR="00B40476" w:rsidRPr="00F866CE">
        <w:rPr>
          <w:spacing w:val="-2"/>
          <w:highlight w:val="yellow"/>
        </w:rPr>
        <w:t>(</w:t>
      </w:r>
      <w:proofErr w:type="gramStart"/>
      <w:r w:rsidR="002A02C6" w:rsidRPr="00F866CE">
        <w:rPr>
          <w:i/>
          <w:spacing w:val="-2"/>
          <w:highlight w:val="yellow"/>
        </w:rPr>
        <w:t>website</w:t>
      </w:r>
      <w:proofErr w:type="gramEnd"/>
      <w:r w:rsidR="00B40476" w:rsidRPr="00F866CE">
        <w:rPr>
          <w:i/>
          <w:spacing w:val="-2"/>
          <w:highlight w:val="yellow"/>
        </w:rPr>
        <w:t>)</w:t>
      </w:r>
      <w:r w:rsidRPr="00F866CE">
        <w:rPr>
          <w:spacing w:val="-2"/>
          <w:highlight w:val="yellow"/>
        </w:rPr>
        <w:t xml:space="preserve"> </w:t>
      </w:r>
      <w:r w:rsidR="00A75C17" w:rsidRPr="00F866CE">
        <w:rPr>
          <w:spacing w:val="-2"/>
          <w:highlight w:val="yellow"/>
        </w:rPr>
        <w:t xml:space="preserve">from ….. </w:t>
      </w:r>
      <w:proofErr w:type="gramStart"/>
      <w:r w:rsidR="00A75C17" w:rsidRPr="00F866CE">
        <w:rPr>
          <w:spacing w:val="-2"/>
          <w:highlight w:val="yellow"/>
        </w:rPr>
        <w:t>to</w:t>
      </w:r>
      <w:proofErr w:type="gramEnd"/>
      <w:r w:rsidR="00A75C17" w:rsidRPr="00F866CE">
        <w:rPr>
          <w:spacing w:val="-2"/>
          <w:highlight w:val="yellow"/>
        </w:rPr>
        <w:t xml:space="preserve"> …… </w:t>
      </w:r>
      <w:r w:rsidR="001242BA" w:rsidRPr="00F866CE">
        <w:rPr>
          <w:i/>
          <w:spacing w:val="-2"/>
          <w:highlight w:val="yellow"/>
        </w:rPr>
        <w:t>(dates</w:t>
      </w:r>
      <w:r w:rsidR="001242BA" w:rsidRPr="00F866CE">
        <w:rPr>
          <w:i/>
          <w:spacing w:val="-2"/>
        </w:rPr>
        <w:t>)</w:t>
      </w:r>
      <w:r w:rsidR="001242BA" w:rsidRPr="00F866CE">
        <w:rPr>
          <w:spacing w:val="-2"/>
        </w:rPr>
        <w:t xml:space="preserve"> </w:t>
      </w:r>
      <w:r w:rsidR="002A02C6" w:rsidRPr="00F866CE">
        <w:rPr>
          <w:spacing w:val="-2"/>
        </w:rPr>
        <w:t>for</w:t>
      </w:r>
      <w:r w:rsidR="00A75C17" w:rsidRPr="00F866CE">
        <w:rPr>
          <w:spacing w:val="-2"/>
        </w:rPr>
        <w:t xml:space="preserve"> a non-refundable fee as indicated in the table</w:t>
      </w:r>
      <w:r w:rsidR="0024789F" w:rsidRPr="00F866CE">
        <w:rPr>
          <w:spacing w:val="-2"/>
        </w:rPr>
        <w:t xml:space="preserve"> below</w:t>
      </w:r>
      <w:r w:rsidR="00A75C17" w:rsidRPr="00F866CE">
        <w:rPr>
          <w:spacing w:val="-2"/>
        </w:rPr>
        <w:t xml:space="preserve">, </w:t>
      </w:r>
      <w:r w:rsidR="00A75C17" w:rsidRPr="00F866CE">
        <w:t xml:space="preserve">in the form of Demand Draft </w:t>
      </w:r>
      <w:r w:rsidR="00EE4DCF" w:rsidRPr="00F866CE">
        <w:t>(DD)</w:t>
      </w:r>
      <w:r w:rsidR="00F32B90" w:rsidRPr="00F866CE">
        <w:rPr>
          <w:rStyle w:val="FootnoteReference"/>
        </w:rPr>
        <w:footnoteReference w:id="5"/>
      </w:r>
      <w:r w:rsidR="00EE4DCF" w:rsidRPr="00F866CE">
        <w:t xml:space="preserve"> </w:t>
      </w:r>
      <w:r w:rsidR="00A75C17" w:rsidRPr="00F866CE">
        <w:t>on any Scheduled/Nationalized bank payable at</w:t>
      </w:r>
      <w:r w:rsidR="00A75C17" w:rsidRPr="00F866CE">
        <w:rPr>
          <w:highlight w:val="yellow"/>
        </w:rPr>
        <w:t>…………in favour of…………………</w:t>
      </w:r>
      <w:r w:rsidR="00A75C17" w:rsidRPr="00F866CE">
        <w:t xml:space="preserve"> </w:t>
      </w:r>
      <w:r w:rsidR="002A02C6" w:rsidRPr="00F866CE">
        <w:t>(</w:t>
      </w:r>
      <w:bookmarkStart w:id="12" w:name="_Hlk1599400"/>
      <w:r w:rsidR="00FE2DFE" w:rsidRPr="00F866CE">
        <w:rPr>
          <w:spacing w:val="-2"/>
        </w:rPr>
        <w:t>Payment documents are</w:t>
      </w:r>
      <w:bookmarkEnd w:id="12"/>
      <w:r w:rsidR="002A02C6" w:rsidRPr="00F866CE">
        <w:t xml:space="preserve"> to be submitted as per the procedure described in paragraph </w:t>
      </w:r>
      <w:r w:rsidR="00656DB6" w:rsidRPr="00F866CE">
        <w:t>9</w:t>
      </w:r>
      <w:r w:rsidR="002A02C6" w:rsidRPr="00F866CE">
        <w:t xml:space="preserve"> below). Bidders will be required to register </w:t>
      </w:r>
      <w:r w:rsidR="003F3725" w:rsidRPr="00F866CE">
        <w:t>o</w:t>
      </w:r>
      <w:r w:rsidR="002A02C6" w:rsidRPr="00F866CE">
        <w:t>n the website.</w:t>
      </w:r>
      <w:r w:rsidR="00A75C17" w:rsidRPr="00F866CE">
        <w:rPr>
          <w:b/>
          <w:i/>
        </w:rPr>
        <w:t xml:space="preserve"> </w:t>
      </w:r>
      <w:r w:rsidR="002A02C6" w:rsidRPr="00F866CE">
        <w:t>T</w:t>
      </w:r>
      <w:r w:rsidR="00A75C17" w:rsidRPr="00F866CE">
        <w:t>he bidder</w:t>
      </w:r>
      <w:r w:rsidR="002A02C6" w:rsidRPr="00F866CE">
        <w:t>s</w:t>
      </w:r>
      <w:r w:rsidR="00A75C17" w:rsidRPr="00F866CE">
        <w:t xml:space="preserve"> would be responsible for ensuring that any addenda available on the website is also downloaded and incorporated.</w:t>
      </w:r>
    </w:p>
    <w:p w14:paraId="1BC67E9A" w14:textId="77777777" w:rsidR="002A02C6" w:rsidRPr="00F866CE" w:rsidRDefault="002A02C6" w:rsidP="00B40476">
      <w:pPr>
        <w:pStyle w:val="ListParagraph"/>
        <w:ind w:left="360"/>
        <w:jc w:val="both"/>
      </w:pPr>
    </w:p>
    <w:p w14:paraId="27E58DC9" w14:textId="7383BD16" w:rsidR="002A02C6" w:rsidRPr="00F866CE" w:rsidRDefault="002A02C6" w:rsidP="00A835D3">
      <w:pPr>
        <w:pStyle w:val="ListParagraph"/>
        <w:numPr>
          <w:ilvl w:val="0"/>
          <w:numId w:val="36"/>
        </w:numPr>
        <w:jc w:val="both"/>
      </w:pPr>
      <w:r w:rsidRPr="00F866CE">
        <w:rPr>
          <w:lang w:val="en-IN"/>
        </w:rPr>
        <w:t xml:space="preserve">For submission of </w:t>
      </w:r>
      <w:r w:rsidR="00B40476" w:rsidRPr="00F866CE">
        <w:rPr>
          <w:lang w:val="en-IN"/>
        </w:rPr>
        <w:t>the</w:t>
      </w:r>
      <w:r w:rsidRPr="00F866CE">
        <w:rPr>
          <w:lang w:val="en-IN"/>
        </w:rPr>
        <w:t xml:space="preserve"> bid, the bidder is required to have Digital Signature Certificate (DSC) from one of the Certifying Authorities</w:t>
      </w:r>
      <w:r w:rsidR="00031962" w:rsidRPr="00F866CE">
        <w:rPr>
          <w:lang w:val="en-IN"/>
        </w:rPr>
        <w:t xml:space="preserve"> authorised by Government of India for issuing DSC</w:t>
      </w:r>
      <w:r w:rsidRPr="00F866CE">
        <w:rPr>
          <w:lang w:val="en-IN"/>
        </w:rPr>
        <w:t>. Aspiring bidders who have not obtained the user ID and password for participating in e-</w:t>
      </w:r>
      <w:r w:rsidR="0069163C" w:rsidRPr="00F866CE">
        <w:rPr>
          <w:lang w:val="en-IN"/>
        </w:rPr>
        <w:t>procurement</w:t>
      </w:r>
      <w:r w:rsidRPr="00F866CE">
        <w:rPr>
          <w:lang w:val="en-IN"/>
        </w:rPr>
        <w:t xml:space="preserve"> in this Project, may obtain the same from the website: </w:t>
      </w:r>
      <w:r w:rsidR="00B40476" w:rsidRPr="00F866CE">
        <w:rPr>
          <w:highlight w:val="yellow"/>
          <w:lang w:val="en-IN"/>
        </w:rPr>
        <w:t>……………</w:t>
      </w:r>
      <w:r w:rsidR="00B40476" w:rsidRPr="00F866CE">
        <w:rPr>
          <w:lang w:val="en-IN"/>
        </w:rPr>
        <w:t>..</w:t>
      </w:r>
      <w:r w:rsidRPr="00F866CE">
        <w:rPr>
          <w:lang w:val="en-IN"/>
        </w:rPr>
        <w:t>. A non-refundable fee of Rs</w:t>
      </w:r>
      <w:r w:rsidRPr="00F866CE">
        <w:rPr>
          <w:highlight w:val="yellow"/>
          <w:lang w:val="en-IN"/>
        </w:rPr>
        <w:t>…</w:t>
      </w:r>
      <w:r w:rsidR="0016359A" w:rsidRPr="00F866CE">
        <w:rPr>
          <w:highlight w:val="yellow"/>
          <w:lang w:val="en-IN"/>
        </w:rPr>
        <w:t xml:space="preserve"> 1000/</w:t>
      </w:r>
      <w:r w:rsidR="0016359A" w:rsidRPr="00F866CE">
        <w:rPr>
          <w:lang w:val="en-IN"/>
        </w:rPr>
        <w:t>-</w:t>
      </w:r>
      <w:r w:rsidRPr="00F866CE">
        <w:rPr>
          <w:lang w:val="en-IN"/>
        </w:rPr>
        <w:t xml:space="preserve"> (inclusive of tax) is required to be paid </w:t>
      </w:r>
      <w:bookmarkStart w:id="13" w:name="_Hlk1599447"/>
      <w:r w:rsidR="0024789F" w:rsidRPr="00F866CE">
        <w:rPr>
          <w:i/>
          <w:spacing w:val="-2"/>
        </w:rPr>
        <w:t>[modify if no fee is payable]</w:t>
      </w:r>
      <w:bookmarkEnd w:id="13"/>
      <w:r w:rsidR="00FE2DFE" w:rsidRPr="00F866CE">
        <w:rPr>
          <w:i/>
          <w:spacing w:val="-2"/>
        </w:rPr>
        <w:t>.</w:t>
      </w:r>
      <w:r w:rsidR="0024789F" w:rsidRPr="00F866CE">
        <w:rPr>
          <w:lang w:val="en-IN"/>
        </w:rPr>
        <w:t xml:space="preserve"> </w:t>
      </w:r>
      <w:r w:rsidRPr="00F866CE">
        <w:rPr>
          <w:lang w:val="en-IN"/>
        </w:rPr>
        <w:t>The mode of payment shall be in the form of DD</w:t>
      </w:r>
      <w:r w:rsidR="00F32B90" w:rsidRPr="00F866CE">
        <w:rPr>
          <w:rStyle w:val="FootnoteReference"/>
          <w:lang w:val="en-IN"/>
        </w:rPr>
        <w:footnoteReference w:id="6"/>
      </w:r>
      <w:r w:rsidRPr="00F866CE">
        <w:rPr>
          <w:lang w:val="en-IN"/>
        </w:rPr>
        <w:t xml:space="preserve"> drawn in favour of </w:t>
      </w:r>
      <w:r w:rsidRPr="00F866CE">
        <w:rPr>
          <w:highlight w:val="yellow"/>
          <w:lang w:val="en-IN"/>
        </w:rPr>
        <w:t>………………….</w:t>
      </w:r>
      <w:r w:rsidR="00B40476" w:rsidRPr="00F866CE">
        <w:rPr>
          <w:highlight w:val="yellow"/>
          <w:lang w:val="en-IN"/>
        </w:rPr>
        <w:t>, payable at ………,</w:t>
      </w:r>
      <w:r w:rsidRPr="00F866CE">
        <w:rPr>
          <w:lang w:val="en-IN"/>
        </w:rPr>
        <w:t xml:space="preserve"> from any </w:t>
      </w:r>
      <w:r w:rsidR="00C968F6" w:rsidRPr="00F866CE">
        <w:rPr>
          <w:lang w:val="en-IN"/>
        </w:rPr>
        <w:t>S</w:t>
      </w:r>
      <w:r w:rsidRPr="00F866CE">
        <w:rPr>
          <w:lang w:val="en-IN"/>
        </w:rPr>
        <w:t>cheduled</w:t>
      </w:r>
      <w:r w:rsidR="00C968F6" w:rsidRPr="00F866CE">
        <w:rPr>
          <w:lang w:val="en-IN"/>
        </w:rPr>
        <w:t>/Nationalized</w:t>
      </w:r>
      <w:r w:rsidRPr="00F866CE">
        <w:rPr>
          <w:lang w:val="en-IN"/>
        </w:rPr>
        <w:t xml:space="preserve"> Bank.</w:t>
      </w:r>
      <w:r w:rsidR="00FE2DFE" w:rsidRPr="00F866CE">
        <w:rPr>
          <w:lang w:val="en-IN"/>
        </w:rPr>
        <w:t xml:space="preserve"> </w:t>
      </w:r>
      <w:bookmarkStart w:id="15" w:name="_Hlk1599629"/>
      <w:r w:rsidR="00FE2DFE" w:rsidRPr="00F866CE">
        <w:rPr>
          <w:spacing w:val="-2"/>
        </w:rPr>
        <w:t>Payment documents are</w:t>
      </w:r>
      <w:r w:rsidR="00FE2DFE" w:rsidRPr="00F866CE">
        <w:rPr>
          <w:lang w:val="en-IN"/>
        </w:rPr>
        <w:t xml:space="preserve"> to be submitted along</w:t>
      </w:r>
      <w:r w:rsidR="00EC1415" w:rsidRPr="00F866CE">
        <w:rPr>
          <w:lang w:val="en-IN"/>
        </w:rPr>
        <w:t xml:space="preserve"> </w:t>
      </w:r>
      <w:r w:rsidR="00FE2DFE" w:rsidRPr="00F866CE">
        <w:rPr>
          <w:lang w:val="en-IN"/>
        </w:rPr>
        <w:t>with other documents listed in paragraph 9 below before the bid submission deadline.</w:t>
      </w:r>
    </w:p>
    <w:bookmarkEnd w:id="15"/>
    <w:p w14:paraId="5E677303" w14:textId="77777777" w:rsidR="00C40B2D" w:rsidRPr="00F866CE" w:rsidRDefault="00C40B2D" w:rsidP="00C40B2D">
      <w:pPr>
        <w:pStyle w:val="ListParagraph"/>
        <w:suppressAutoHyphens/>
        <w:ind w:left="360"/>
        <w:jc w:val="both"/>
        <w:rPr>
          <w:spacing w:val="-2"/>
        </w:rPr>
      </w:pPr>
    </w:p>
    <w:p w14:paraId="41B41760" w14:textId="18EAE85B" w:rsidR="00C40B2D" w:rsidRPr="00F866CE" w:rsidRDefault="00C40B2D" w:rsidP="00A835D3">
      <w:pPr>
        <w:pStyle w:val="ListParagraph"/>
        <w:numPr>
          <w:ilvl w:val="0"/>
          <w:numId w:val="36"/>
        </w:numPr>
        <w:suppressAutoHyphens/>
        <w:jc w:val="both"/>
        <w:rPr>
          <w:spacing w:val="-2"/>
        </w:rPr>
      </w:pPr>
      <w:r w:rsidRPr="00F866CE">
        <w:rPr>
          <w:spacing w:val="-2"/>
        </w:rPr>
        <w:t>Bids</w:t>
      </w:r>
      <w:r w:rsidR="00FE2DFE" w:rsidRPr="00F866CE">
        <w:rPr>
          <w:lang w:val="en-IN"/>
        </w:rPr>
        <w:t xml:space="preserve"> comprise two Parts, namely the Technical Part and the Financial Part, and</w:t>
      </w:r>
      <w:r w:rsidR="00FE2DFE" w:rsidRPr="00F866CE">
        <w:rPr>
          <w:color w:val="000000" w:themeColor="text1"/>
          <w:spacing w:val="-2"/>
          <w:lang w:val="en-IN"/>
        </w:rPr>
        <w:t xml:space="preserve"> both parts</w:t>
      </w:r>
      <w:r w:rsidRPr="00F866CE">
        <w:rPr>
          <w:spacing w:val="-2"/>
        </w:rPr>
        <w:t xml:space="preserve"> must be </w:t>
      </w:r>
      <w:r w:rsidR="00B40476" w:rsidRPr="00F866CE">
        <w:rPr>
          <w:spacing w:val="-2"/>
        </w:rPr>
        <w:t xml:space="preserve">submitted </w:t>
      </w:r>
      <w:r w:rsidR="00BF0696" w:rsidRPr="00F866CE">
        <w:rPr>
          <w:spacing w:val="-2"/>
        </w:rPr>
        <w:t xml:space="preserve">simultaneously </w:t>
      </w:r>
      <w:r w:rsidR="00B40476" w:rsidRPr="00F866CE">
        <w:rPr>
          <w:spacing w:val="-2"/>
        </w:rPr>
        <w:t>on</w:t>
      </w:r>
      <w:r w:rsidR="00A45354" w:rsidRPr="00F866CE">
        <w:rPr>
          <w:spacing w:val="-2"/>
        </w:rPr>
        <w:t>line on</w:t>
      </w:r>
      <w:r w:rsidR="00B40476" w:rsidRPr="00F866CE">
        <w:rPr>
          <w:spacing w:val="-2"/>
        </w:rPr>
        <w:t xml:space="preserve"> </w:t>
      </w:r>
      <w:r w:rsidR="00B40476" w:rsidRPr="00F866CE">
        <w:rPr>
          <w:spacing w:val="-2"/>
          <w:highlight w:val="yellow"/>
        </w:rPr>
        <w:t>……………. (</w:t>
      </w:r>
      <w:proofErr w:type="gramStart"/>
      <w:r w:rsidR="00B40476" w:rsidRPr="00F866CE">
        <w:rPr>
          <w:i/>
          <w:spacing w:val="-2"/>
          <w:highlight w:val="yellow"/>
        </w:rPr>
        <w:t>website</w:t>
      </w:r>
      <w:proofErr w:type="gramEnd"/>
      <w:r w:rsidR="00B40476" w:rsidRPr="00F866CE">
        <w:rPr>
          <w:i/>
          <w:spacing w:val="-2"/>
          <w:highlight w:val="yellow"/>
        </w:rPr>
        <w:t>)</w:t>
      </w:r>
      <w:r w:rsidR="00A75C17" w:rsidRPr="00F866CE">
        <w:rPr>
          <w:spacing w:val="-2"/>
          <w:highlight w:val="yellow"/>
        </w:rPr>
        <w:t xml:space="preserve"> </w:t>
      </w:r>
      <w:r w:rsidRPr="00F866CE">
        <w:rPr>
          <w:spacing w:val="-2"/>
          <w:highlight w:val="yellow"/>
        </w:rPr>
        <w:t xml:space="preserve">on or before </w:t>
      </w:r>
      <w:r w:rsidR="00A75C17" w:rsidRPr="00F866CE">
        <w:rPr>
          <w:spacing w:val="-2"/>
          <w:highlight w:val="yellow"/>
        </w:rPr>
        <w:t>………….</w:t>
      </w:r>
      <w:r w:rsidR="00A75C17" w:rsidRPr="00F866CE">
        <w:rPr>
          <w:spacing w:val="-2"/>
        </w:rPr>
        <w:t xml:space="preserve"> hours on </w:t>
      </w:r>
      <w:r w:rsidR="00A75C17" w:rsidRPr="00F866CE">
        <w:rPr>
          <w:spacing w:val="-2"/>
          <w:highlight w:val="yellow"/>
        </w:rPr>
        <w:t>…… (</w:t>
      </w:r>
      <w:proofErr w:type="gramStart"/>
      <w:r w:rsidRPr="00F866CE">
        <w:rPr>
          <w:i/>
          <w:spacing w:val="-2"/>
          <w:highlight w:val="yellow"/>
        </w:rPr>
        <w:t>date</w:t>
      </w:r>
      <w:proofErr w:type="gramEnd"/>
      <w:r w:rsidR="00A75C17" w:rsidRPr="00F866CE">
        <w:rPr>
          <w:i/>
          <w:spacing w:val="-2"/>
        </w:rPr>
        <w:t>)</w:t>
      </w:r>
      <w:r w:rsidRPr="00F866CE">
        <w:rPr>
          <w:spacing w:val="-2"/>
        </w:rPr>
        <w:t xml:space="preserve"> </w:t>
      </w:r>
      <w:r w:rsidR="00A75C17" w:rsidRPr="00F866CE">
        <w:rPr>
          <w:spacing w:val="-2"/>
        </w:rPr>
        <w:t>and</w:t>
      </w:r>
      <w:r w:rsidRPr="00F866CE">
        <w:rPr>
          <w:spacing w:val="-2"/>
        </w:rPr>
        <w:t xml:space="preserve"> </w:t>
      </w:r>
      <w:r w:rsidR="007259C7" w:rsidRPr="00F866CE">
        <w:rPr>
          <w:spacing w:val="-2"/>
        </w:rPr>
        <w:t>the ‘Technical Part’ of the bid</w:t>
      </w:r>
      <w:r w:rsidR="00ED147C" w:rsidRPr="00F866CE">
        <w:rPr>
          <w:spacing w:val="-2"/>
        </w:rPr>
        <w:t>s</w:t>
      </w:r>
      <w:r w:rsidR="007259C7" w:rsidRPr="00F866CE">
        <w:rPr>
          <w:spacing w:val="-2"/>
        </w:rPr>
        <w:t xml:space="preserve"> </w:t>
      </w:r>
      <w:r w:rsidRPr="00F866CE">
        <w:rPr>
          <w:spacing w:val="-2"/>
        </w:rPr>
        <w:t xml:space="preserve">will be </w:t>
      </w:r>
      <w:r w:rsidR="004E0B30" w:rsidRPr="00F866CE">
        <w:rPr>
          <w:spacing w:val="-2"/>
        </w:rPr>
        <w:t xml:space="preserve">publicly </w:t>
      </w:r>
      <w:r w:rsidRPr="00F866CE">
        <w:rPr>
          <w:spacing w:val="-2"/>
        </w:rPr>
        <w:t xml:space="preserve">opened </w:t>
      </w:r>
      <w:r w:rsidR="00A75C17" w:rsidRPr="00F866CE">
        <w:rPr>
          <w:spacing w:val="-2"/>
        </w:rPr>
        <w:t>on</w:t>
      </w:r>
      <w:r w:rsidR="00B40476" w:rsidRPr="00F866CE">
        <w:rPr>
          <w:spacing w:val="-2"/>
        </w:rPr>
        <w:t>line on</w:t>
      </w:r>
      <w:r w:rsidR="00A75C17" w:rsidRPr="00F866CE">
        <w:rPr>
          <w:spacing w:val="-2"/>
        </w:rPr>
        <w:t xml:space="preserve"> the </w:t>
      </w:r>
      <w:r w:rsidR="00FF6A7A" w:rsidRPr="00F866CE">
        <w:rPr>
          <w:spacing w:val="-2"/>
        </w:rPr>
        <w:t>same day</w:t>
      </w:r>
      <w:r w:rsidR="00A75C17" w:rsidRPr="00F866CE">
        <w:rPr>
          <w:spacing w:val="-2"/>
        </w:rPr>
        <w:t xml:space="preserve"> at ……. hours</w:t>
      </w:r>
      <w:r w:rsidR="00C968F6" w:rsidRPr="00F866CE">
        <w:rPr>
          <w:lang w:val="en-IN"/>
        </w:rPr>
        <w:t>, in the presence of the bidders designated representatives who wish to attend</w:t>
      </w:r>
      <w:r w:rsidR="00A75C17" w:rsidRPr="00F866CE">
        <w:rPr>
          <w:spacing w:val="-2"/>
        </w:rPr>
        <w:t>.</w:t>
      </w:r>
      <w:r w:rsidR="00A732AD" w:rsidRPr="00F866CE">
        <w:rPr>
          <w:spacing w:val="-2"/>
        </w:rPr>
        <w:t xml:space="preserve"> </w:t>
      </w:r>
      <w:r w:rsidR="00960B52" w:rsidRPr="00F866CE">
        <w:rPr>
          <w:spacing w:val="-2"/>
        </w:rPr>
        <w:t>The “</w:t>
      </w:r>
      <w:r w:rsidR="007259C7" w:rsidRPr="00F866CE">
        <w:rPr>
          <w:spacing w:val="-2"/>
        </w:rPr>
        <w:t xml:space="preserve">Financial Part” shall remain unopened </w:t>
      </w:r>
      <w:r w:rsidR="00960B52" w:rsidRPr="00F866CE">
        <w:rPr>
          <w:spacing w:val="-2"/>
        </w:rPr>
        <w:t xml:space="preserve">in the e-procurement system </w:t>
      </w:r>
      <w:r w:rsidR="007259C7" w:rsidRPr="00F866CE">
        <w:rPr>
          <w:spacing w:val="-2"/>
        </w:rPr>
        <w:t>until the second public Bid opening</w:t>
      </w:r>
      <w:r w:rsidR="00960B52" w:rsidRPr="00F866CE">
        <w:rPr>
          <w:spacing w:val="-2"/>
        </w:rPr>
        <w:t xml:space="preserve"> for the financial part</w:t>
      </w:r>
      <w:r w:rsidR="007259C7" w:rsidRPr="00F866CE">
        <w:rPr>
          <w:spacing w:val="-2"/>
        </w:rPr>
        <w:t xml:space="preserve">. </w:t>
      </w:r>
      <w:r w:rsidR="00E024C1" w:rsidRPr="00F866CE">
        <w:rPr>
          <w:spacing w:val="-2"/>
        </w:rPr>
        <w:t xml:space="preserve">Any bid or modifications to bid (including discount) received outside e-procurement system will not be considered. </w:t>
      </w:r>
      <w:r w:rsidR="00A732AD" w:rsidRPr="00F866CE">
        <w:rPr>
          <w:spacing w:val="-2"/>
        </w:rPr>
        <w:t xml:space="preserve">If the office happens to be closed on the date of </w:t>
      </w:r>
      <w:r w:rsidR="00E024C1" w:rsidRPr="00F866CE">
        <w:rPr>
          <w:spacing w:val="-2"/>
        </w:rPr>
        <w:t>opening</w:t>
      </w:r>
      <w:r w:rsidR="00A732AD" w:rsidRPr="00F866CE">
        <w:rPr>
          <w:spacing w:val="-2"/>
        </w:rPr>
        <w:t xml:space="preserve"> of the bids as specified, the bids will be opened on the next working day at the same time</w:t>
      </w:r>
      <w:r w:rsidR="00FF6A7A" w:rsidRPr="00F866CE">
        <w:rPr>
          <w:spacing w:val="-2"/>
        </w:rPr>
        <w:t xml:space="preserve"> and venue</w:t>
      </w:r>
      <w:r w:rsidR="00A732AD" w:rsidRPr="00F866CE">
        <w:rPr>
          <w:spacing w:val="-2"/>
        </w:rPr>
        <w:t xml:space="preserve">. </w:t>
      </w:r>
      <w:r w:rsidR="00E024C1" w:rsidRPr="00F866CE">
        <w:rPr>
          <w:spacing w:val="-2"/>
        </w:rPr>
        <w:t>The electronic bidding system would not allow any late submission of bids</w:t>
      </w:r>
      <w:r w:rsidR="00426CB2" w:rsidRPr="00F866CE">
        <w:rPr>
          <w:spacing w:val="-2"/>
        </w:rPr>
        <w:t>.</w:t>
      </w:r>
    </w:p>
    <w:p w14:paraId="34F19D2F" w14:textId="77777777" w:rsidR="00C40B2D" w:rsidRPr="00F866CE" w:rsidRDefault="00C40B2D" w:rsidP="00C40B2D">
      <w:pPr>
        <w:suppressAutoHyphens/>
        <w:jc w:val="both"/>
        <w:rPr>
          <w:spacing w:val="-2"/>
        </w:rPr>
      </w:pPr>
    </w:p>
    <w:p w14:paraId="4D153CA8" w14:textId="0FED2424" w:rsidR="00A732AD" w:rsidRPr="00F866CE" w:rsidRDefault="00C40B2D" w:rsidP="00A835D3">
      <w:pPr>
        <w:pStyle w:val="ListParagraph"/>
        <w:numPr>
          <w:ilvl w:val="0"/>
          <w:numId w:val="36"/>
        </w:numPr>
        <w:jc w:val="both"/>
        <w:rPr>
          <w:spacing w:val="-2"/>
        </w:rPr>
      </w:pPr>
      <w:r w:rsidRPr="00F866CE">
        <w:rPr>
          <w:spacing w:val="-2"/>
        </w:rPr>
        <w:t xml:space="preserve">All Bids must be accompanied by a Bid Security </w:t>
      </w:r>
      <w:r w:rsidR="00E60FE9" w:rsidRPr="00F866CE">
        <w:rPr>
          <w:spacing w:val="-2"/>
        </w:rPr>
        <w:t xml:space="preserve">(or “Bid-Securing Declaration,” as appropriate) </w:t>
      </w:r>
      <w:r w:rsidRPr="00F866CE">
        <w:rPr>
          <w:spacing w:val="-2"/>
        </w:rPr>
        <w:t xml:space="preserve">of </w:t>
      </w:r>
      <w:r w:rsidR="00A732AD" w:rsidRPr="00F866CE">
        <w:rPr>
          <w:spacing w:val="-2"/>
        </w:rPr>
        <w:t xml:space="preserve">the </w:t>
      </w:r>
      <w:r w:rsidRPr="00F866CE">
        <w:rPr>
          <w:spacing w:val="-2"/>
        </w:rPr>
        <w:t>amount</w:t>
      </w:r>
      <w:r w:rsidR="00A732AD" w:rsidRPr="00F866CE">
        <w:rPr>
          <w:spacing w:val="-2"/>
        </w:rPr>
        <w:t xml:space="preserve"> specified for the work in the table below, drawn in favour of …</w:t>
      </w:r>
      <w:r w:rsidR="00A732AD" w:rsidRPr="00F866CE">
        <w:rPr>
          <w:spacing w:val="-2"/>
          <w:highlight w:val="yellow"/>
        </w:rPr>
        <w:t>………</w:t>
      </w:r>
      <w:r w:rsidR="00A732AD" w:rsidRPr="00F866CE">
        <w:rPr>
          <w:spacing w:val="-2"/>
        </w:rPr>
        <w:t>. Bid security will have to be in any one of the forms as specified in the bidding document and shall have to be valid for 45 days beyond the validity of the bid.</w:t>
      </w:r>
      <w:r w:rsidR="00F22197" w:rsidRPr="00F866CE">
        <w:rPr>
          <w:spacing w:val="-2"/>
        </w:rPr>
        <w:t xml:space="preserve"> Procedure for submission of bid security is described in Para </w:t>
      </w:r>
      <w:r w:rsidR="00656DB6" w:rsidRPr="00F866CE">
        <w:rPr>
          <w:spacing w:val="-2"/>
        </w:rPr>
        <w:t>9</w:t>
      </w:r>
      <w:r w:rsidR="00F22197" w:rsidRPr="00F866CE">
        <w:rPr>
          <w:spacing w:val="-2"/>
        </w:rPr>
        <w:t>.</w:t>
      </w:r>
    </w:p>
    <w:p w14:paraId="46F4E0EE" w14:textId="77777777" w:rsidR="00F22197" w:rsidRPr="00F866CE" w:rsidRDefault="00F22197" w:rsidP="00343359">
      <w:pPr>
        <w:pStyle w:val="ListParagraph"/>
        <w:ind w:left="360"/>
        <w:jc w:val="both"/>
        <w:rPr>
          <w:spacing w:val="-2"/>
        </w:rPr>
      </w:pPr>
    </w:p>
    <w:p w14:paraId="253DEB9D" w14:textId="0DCBDAFF" w:rsidR="00F22197" w:rsidRPr="00F866CE" w:rsidRDefault="00F22197" w:rsidP="00A835D3">
      <w:pPr>
        <w:pStyle w:val="ListParagraph"/>
        <w:numPr>
          <w:ilvl w:val="0"/>
          <w:numId w:val="36"/>
        </w:numPr>
        <w:jc w:val="both"/>
        <w:rPr>
          <w:spacing w:val="-2"/>
        </w:rPr>
      </w:pPr>
      <w:bookmarkStart w:id="16" w:name="_Toc194984213"/>
      <w:r w:rsidRPr="00F866CE">
        <w:rPr>
          <w:spacing w:val="-2"/>
          <w:lang w:val="en-IN"/>
        </w:rPr>
        <w:lastRenderedPageBreak/>
        <w:t xml:space="preserve">The bidders are required to submit (a) original </w:t>
      </w:r>
      <w:bookmarkStart w:id="17" w:name="_Hlk1599704"/>
      <w:r w:rsidR="00FE2DFE" w:rsidRPr="00F866CE">
        <w:rPr>
          <w:spacing w:val="-2"/>
          <w:lang w:val="en-IN"/>
        </w:rPr>
        <w:t>payment documents</w:t>
      </w:r>
      <w:bookmarkEnd w:id="17"/>
      <w:r w:rsidRPr="00F866CE">
        <w:rPr>
          <w:spacing w:val="-2"/>
          <w:lang w:val="en-IN"/>
        </w:rPr>
        <w:t xml:space="preserve"> towards the cost of bid document</w:t>
      </w:r>
      <w:r w:rsidR="00FE2DFE" w:rsidRPr="00F866CE">
        <w:rPr>
          <w:spacing w:val="-2"/>
          <w:lang w:val="en-IN"/>
        </w:rPr>
        <w:t>;</w:t>
      </w:r>
      <w:r w:rsidRPr="00F866CE">
        <w:rPr>
          <w:spacing w:val="-2"/>
          <w:lang w:val="en-IN"/>
        </w:rPr>
        <w:t xml:space="preserve"> and registration on e-procurement website (if </w:t>
      </w:r>
      <w:r w:rsidR="00FE2DFE" w:rsidRPr="00F866CE">
        <w:rPr>
          <w:spacing w:val="-2"/>
          <w:lang w:val="en-IN"/>
        </w:rPr>
        <w:t>applicable</w:t>
      </w:r>
      <w:r w:rsidRPr="00F866CE">
        <w:rPr>
          <w:spacing w:val="-2"/>
          <w:lang w:val="en-IN"/>
        </w:rPr>
        <w:t>); (b) original bid security</w:t>
      </w:r>
      <w:r w:rsidR="002236D8" w:rsidRPr="00F866CE">
        <w:rPr>
          <w:spacing w:val="-2"/>
          <w:lang w:val="en-IN"/>
        </w:rPr>
        <w:t xml:space="preserve"> </w:t>
      </w:r>
      <w:r w:rsidR="002236D8" w:rsidRPr="00F866CE">
        <w:rPr>
          <w:spacing w:val="-2"/>
        </w:rPr>
        <w:t>or Bid-Securing Declaration</w:t>
      </w:r>
      <w:r w:rsidRPr="00F866CE">
        <w:rPr>
          <w:spacing w:val="-2"/>
          <w:lang w:val="en-IN"/>
        </w:rPr>
        <w:t xml:space="preserve"> in approved form; and (c) original affidavit regarding correctness of information furnished with bid document with </w:t>
      </w:r>
      <w:r w:rsidRPr="00F866CE">
        <w:rPr>
          <w:i/>
          <w:spacing w:val="-2"/>
          <w:highlight w:val="yellow"/>
          <w:lang w:val="en-IN"/>
        </w:rPr>
        <w:t>……………………</w:t>
      </w:r>
      <w:r w:rsidR="000A1690" w:rsidRPr="00F866CE">
        <w:rPr>
          <w:i/>
          <w:spacing w:val="-2"/>
          <w:highlight w:val="yellow"/>
          <w:lang w:val="en-IN"/>
        </w:rPr>
        <w:t>(insert name and complete address)</w:t>
      </w:r>
      <w:r w:rsidR="000A1690" w:rsidRPr="00F866CE">
        <w:rPr>
          <w:spacing w:val="-2"/>
          <w:lang w:val="en-IN"/>
        </w:rPr>
        <w:t xml:space="preserve"> </w:t>
      </w:r>
      <w:r w:rsidRPr="00F866CE">
        <w:rPr>
          <w:spacing w:val="-2"/>
          <w:lang w:val="en-IN"/>
        </w:rPr>
        <w:t xml:space="preserve"> before the </w:t>
      </w:r>
      <w:r w:rsidR="00C968F6" w:rsidRPr="00F866CE">
        <w:rPr>
          <w:lang w:val="en-IN"/>
        </w:rPr>
        <w:t>bid submission deadline</w:t>
      </w:r>
      <w:r w:rsidRPr="00F866CE">
        <w:rPr>
          <w:spacing w:val="-2"/>
          <w:lang w:val="en-IN"/>
        </w:rPr>
        <w:t>, either by registered post/speed post/courier or by hand, failing which the bids will be declared non-responsive</w:t>
      </w:r>
      <w:r w:rsidR="00031962" w:rsidRPr="00F866CE">
        <w:rPr>
          <w:spacing w:val="-2"/>
          <w:lang w:val="en-IN"/>
        </w:rPr>
        <w:t xml:space="preserve"> and will not be opened</w:t>
      </w:r>
      <w:r w:rsidRPr="00F866CE">
        <w:rPr>
          <w:spacing w:val="-2"/>
          <w:lang w:val="en-IN"/>
        </w:rPr>
        <w:t>.</w:t>
      </w:r>
      <w:bookmarkEnd w:id="16"/>
    </w:p>
    <w:p w14:paraId="11BB3F21" w14:textId="77777777" w:rsidR="00A732AD" w:rsidRPr="00F866CE" w:rsidRDefault="00A732AD" w:rsidP="008148A7">
      <w:pPr>
        <w:pStyle w:val="ListParagraph"/>
        <w:ind w:left="360"/>
        <w:jc w:val="both"/>
        <w:rPr>
          <w:spacing w:val="-2"/>
        </w:rPr>
      </w:pPr>
    </w:p>
    <w:p w14:paraId="2068F162" w14:textId="4754EF69" w:rsidR="00F22197" w:rsidRPr="00F866CE" w:rsidRDefault="00A732AD" w:rsidP="00A835D3">
      <w:pPr>
        <w:pStyle w:val="ListParagraph"/>
        <w:numPr>
          <w:ilvl w:val="0"/>
          <w:numId w:val="36"/>
        </w:numPr>
        <w:tabs>
          <w:tab w:val="num" w:pos="990"/>
        </w:tabs>
        <w:jc w:val="both"/>
        <w:rPr>
          <w:spacing w:val="-2"/>
          <w:lang w:val="en-IN"/>
        </w:rPr>
      </w:pPr>
      <w:r w:rsidRPr="00F866CE">
        <w:rPr>
          <w:spacing w:val="-2"/>
        </w:rPr>
        <w:t>A pre-bid meeting will be held on</w:t>
      </w:r>
      <w:r w:rsidRPr="00F866CE">
        <w:rPr>
          <w:spacing w:val="-2"/>
          <w:highlight w:val="yellow"/>
        </w:rPr>
        <w:t>………………….. at ………….h</w:t>
      </w:r>
      <w:r w:rsidR="001242BA" w:rsidRPr="00F866CE">
        <w:rPr>
          <w:spacing w:val="-2"/>
          <w:highlight w:val="yellow"/>
        </w:rPr>
        <w:t>ou</w:t>
      </w:r>
      <w:r w:rsidRPr="00F866CE">
        <w:rPr>
          <w:spacing w:val="-2"/>
          <w:highlight w:val="yellow"/>
        </w:rPr>
        <w:t>rs</w:t>
      </w:r>
      <w:r w:rsidRPr="00F866CE">
        <w:rPr>
          <w:spacing w:val="-2"/>
        </w:rPr>
        <w:t xml:space="preserve"> at the office of …</w:t>
      </w:r>
      <w:r w:rsidRPr="00F866CE">
        <w:rPr>
          <w:spacing w:val="-2"/>
          <w:highlight w:val="yellow"/>
        </w:rPr>
        <w:t>…………………</w:t>
      </w:r>
      <w:r w:rsidRPr="00F866CE">
        <w:rPr>
          <w:spacing w:val="-2"/>
        </w:rPr>
        <w:t>.</w:t>
      </w:r>
      <w:r w:rsidR="001242BA" w:rsidRPr="00F866CE">
        <w:rPr>
          <w:spacing w:val="-2"/>
        </w:rPr>
        <w:t xml:space="preserve"> </w:t>
      </w:r>
      <w:r w:rsidRPr="00F866CE">
        <w:rPr>
          <w:spacing w:val="-2"/>
        </w:rPr>
        <w:t>to clarify the issues and to answer questions on any matter that may be raised at that stage as stated in ITB Clause 7.4 of ‘Instructions to Bidders’ of the bidding document.</w:t>
      </w:r>
      <w:r w:rsidR="00F22197" w:rsidRPr="00F866CE">
        <w:rPr>
          <w:spacing w:val="-2"/>
        </w:rPr>
        <w:t xml:space="preserve"> </w:t>
      </w:r>
      <w:r w:rsidR="00F22197" w:rsidRPr="00F866CE">
        <w:rPr>
          <w:spacing w:val="-2"/>
          <w:lang w:val="en-IN"/>
        </w:rPr>
        <w:t>Bidders are advised to download the bidding document prior to the pre-bid meeting in order for bidders to have a good understanding of the scope of work under this contract for discussion and clarification at the pre-bid meeting.</w:t>
      </w:r>
    </w:p>
    <w:p w14:paraId="3B395BA2" w14:textId="7D43A971" w:rsidR="00A732AD" w:rsidRPr="00F866CE" w:rsidRDefault="00A732AD" w:rsidP="00343359">
      <w:pPr>
        <w:jc w:val="both"/>
        <w:rPr>
          <w:spacing w:val="-2"/>
        </w:rPr>
      </w:pPr>
    </w:p>
    <w:p w14:paraId="3427EFB6" w14:textId="47291476" w:rsidR="00C40B2D" w:rsidRPr="00F866CE" w:rsidRDefault="00A732AD" w:rsidP="00A835D3">
      <w:pPr>
        <w:pStyle w:val="ListParagraph"/>
        <w:numPr>
          <w:ilvl w:val="0"/>
          <w:numId w:val="36"/>
        </w:numPr>
        <w:suppressAutoHyphens/>
        <w:jc w:val="both"/>
        <w:rPr>
          <w:i/>
          <w:spacing w:val="-2"/>
        </w:rPr>
      </w:pPr>
      <w:r w:rsidRPr="00F866CE">
        <w:rPr>
          <w:spacing w:val="-2"/>
        </w:rPr>
        <w:t>Other details can be seen in the bidding document.</w:t>
      </w:r>
      <w:r w:rsidR="00F22197" w:rsidRPr="00F866CE">
        <w:rPr>
          <w:spacing w:val="-2"/>
        </w:rPr>
        <w:t xml:space="preserve"> </w:t>
      </w:r>
      <w:r w:rsidR="00F22197" w:rsidRPr="00F866CE">
        <w:rPr>
          <w:spacing w:val="-2"/>
          <w:lang w:val="en-IN"/>
        </w:rPr>
        <w:t>The Employer shall not be held liable for any delays due to system failure beyond its control. Even though the system will attempt to notify the bidders of any bid updates, the Employer shall not be liable for any information not received by the bidder. It is the bidders’ responsibility to verify the website for the latest information related to th</w:t>
      </w:r>
      <w:r w:rsidR="003F3725" w:rsidRPr="00F866CE">
        <w:rPr>
          <w:spacing w:val="-2"/>
          <w:lang w:val="en-IN"/>
        </w:rPr>
        <w:t>is bid</w:t>
      </w:r>
      <w:r w:rsidR="00F22197" w:rsidRPr="00F866CE">
        <w:rPr>
          <w:spacing w:val="-2"/>
          <w:lang w:val="en-IN"/>
        </w:rPr>
        <w:t>.</w:t>
      </w:r>
    </w:p>
    <w:p w14:paraId="309DDE2B" w14:textId="77777777" w:rsidR="00FF6A7A" w:rsidRPr="00F866CE" w:rsidRDefault="00FF6A7A" w:rsidP="00FF6A7A">
      <w:pPr>
        <w:suppressAutoHyphens/>
        <w:overflowPunct w:val="0"/>
        <w:autoSpaceDE w:val="0"/>
        <w:autoSpaceDN w:val="0"/>
        <w:adjustRightInd w:val="0"/>
        <w:jc w:val="both"/>
        <w:textAlignment w:val="baseline"/>
        <w:rPr>
          <w:lang w:val="en-IN"/>
        </w:rPr>
      </w:pPr>
      <w:bookmarkStart w:id="18" w:name="_Hlk525993296"/>
    </w:p>
    <w:p w14:paraId="32E39D3B" w14:textId="77777777" w:rsidR="00DF50AE" w:rsidRPr="00F866CE" w:rsidRDefault="00FF6A7A" w:rsidP="00A835D3">
      <w:pPr>
        <w:pStyle w:val="ListParagraph"/>
        <w:numPr>
          <w:ilvl w:val="0"/>
          <w:numId w:val="36"/>
        </w:numPr>
        <w:suppressAutoHyphens/>
        <w:jc w:val="both"/>
        <w:rPr>
          <w:i/>
          <w:spacing w:val="-2"/>
        </w:rPr>
      </w:pPr>
      <w:r w:rsidRPr="00F866CE">
        <w:rPr>
          <w:lang w:val="en-IN"/>
        </w:rPr>
        <w:t>The address for communication is as under:</w:t>
      </w:r>
      <w:bookmarkEnd w:id="18"/>
      <w:r w:rsidR="00DF50AE" w:rsidRPr="00F866CE">
        <w:rPr>
          <w:i/>
          <w:spacing w:val="-2"/>
        </w:rPr>
        <w:t xml:space="preserve"> </w:t>
      </w:r>
    </w:p>
    <w:p w14:paraId="6113AB23" w14:textId="77777777" w:rsidR="00DF50AE" w:rsidRPr="00F866CE" w:rsidRDefault="00DF50AE" w:rsidP="00DF50AE">
      <w:pPr>
        <w:suppressAutoHyphens/>
        <w:rPr>
          <w:spacing w:val="-2"/>
        </w:rPr>
      </w:pPr>
    </w:p>
    <w:p w14:paraId="4A993B3A" w14:textId="77777777" w:rsidR="00DF50AE" w:rsidRPr="00F866CE" w:rsidRDefault="00DF50AE" w:rsidP="00DF50AE">
      <w:pPr>
        <w:ind w:left="360"/>
        <w:rPr>
          <w:i/>
          <w:highlight w:val="yellow"/>
        </w:rPr>
      </w:pPr>
      <w:r w:rsidRPr="00F866CE">
        <w:rPr>
          <w:i/>
          <w:highlight w:val="yellow"/>
        </w:rPr>
        <w:t>[Insert name of office]</w:t>
      </w:r>
    </w:p>
    <w:p w14:paraId="7381EDEB" w14:textId="77777777" w:rsidR="00DF50AE" w:rsidRPr="00F866CE" w:rsidRDefault="00DF50AE" w:rsidP="00DF50AE">
      <w:pPr>
        <w:ind w:left="360"/>
        <w:rPr>
          <w:i/>
          <w:highlight w:val="yellow"/>
        </w:rPr>
      </w:pPr>
      <w:r w:rsidRPr="00F866CE">
        <w:rPr>
          <w:i/>
          <w:highlight w:val="yellow"/>
        </w:rPr>
        <w:t>[Insert name of officer and designation]</w:t>
      </w:r>
    </w:p>
    <w:p w14:paraId="5A914602" w14:textId="77777777" w:rsidR="00DF50AE" w:rsidRPr="00F866CE" w:rsidRDefault="00DF50AE" w:rsidP="00DF50AE">
      <w:pPr>
        <w:ind w:left="360"/>
        <w:rPr>
          <w:i/>
          <w:iCs/>
          <w:spacing w:val="-2"/>
          <w:highlight w:val="yellow"/>
        </w:rPr>
      </w:pPr>
      <w:r w:rsidRPr="00F866CE">
        <w:rPr>
          <w:i/>
          <w:highlight w:val="yellow"/>
        </w:rPr>
        <w:t xml:space="preserve">[Insert postal address, </w:t>
      </w:r>
      <w:r w:rsidRPr="00F866CE">
        <w:rPr>
          <w:i/>
          <w:spacing w:val="-2"/>
          <w:highlight w:val="yellow"/>
        </w:rPr>
        <w:t xml:space="preserve">postal code, and </w:t>
      </w:r>
      <w:r w:rsidRPr="00F866CE">
        <w:rPr>
          <w:i/>
          <w:iCs/>
          <w:spacing w:val="-2"/>
          <w:highlight w:val="yellow"/>
        </w:rPr>
        <w:t>city]</w:t>
      </w:r>
    </w:p>
    <w:p w14:paraId="12379B76" w14:textId="77777777" w:rsidR="00DF50AE" w:rsidRPr="00F866CE" w:rsidRDefault="00DF50AE" w:rsidP="00DF50AE">
      <w:pPr>
        <w:ind w:left="360"/>
        <w:rPr>
          <w:i/>
          <w:highlight w:val="yellow"/>
        </w:rPr>
      </w:pPr>
      <w:r w:rsidRPr="00F866CE">
        <w:rPr>
          <w:i/>
          <w:highlight w:val="yellow"/>
        </w:rPr>
        <w:t>[Insert telephone number]</w:t>
      </w:r>
    </w:p>
    <w:p w14:paraId="7A53C472" w14:textId="77777777" w:rsidR="00DF50AE" w:rsidRPr="00F866CE" w:rsidRDefault="00DF50AE" w:rsidP="00DF50AE">
      <w:pPr>
        <w:ind w:left="360"/>
        <w:rPr>
          <w:i/>
          <w:highlight w:val="yellow"/>
        </w:rPr>
      </w:pPr>
      <w:r w:rsidRPr="00F866CE">
        <w:rPr>
          <w:i/>
          <w:highlight w:val="yellow"/>
        </w:rPr>
        <w:t>[Insert facsimile number]</w:t>
      </w:r>
    </w:p>
    <w:p w14:paraId="7AA44DA9" w14:textId="77777777" w:rsidR="00DF50AE" w:rsidRPr="00F866CE" w:rsidRDefault="00DF50AE" w:rsidP="00DF50AE">
      <w:pPr>
        <w:ind w:left="360"/>
        <w:rPr>
          <w:i/>
          <w:highlight w:val="yellow"/>
        </w:rPr>
      </w:pPr>
      <w:r w:rsidRPr="00F866CE">
        <w:rPr>
          <w:i/>
          <w:highlight w:val="yellow"/>
        </w:rPr>
        <w:t>[Insert email address]</w:t>
      </w:r>
      <w:r w:rsidRPr="00F866CE">
        <w:rPr>
          <w:i/>
          <w:highlight w:val="yellow"/>
        </w:rPr>
        <w:tab/>
      </w:r>
    </w:p>
    <w:p w14:paraId="0C443D2A" w14:textId="77777777" w:rsidR="00DF50AE" w:rsidRPr="00F866CE" w:rsidRDefault="00DF50AE" w:rsidP="00DF50AE">
      <w:pPr>
        <w:spacing w:after="180"/>
        <w:ind w:left="360"/>
        <w:rPr>
          <w:i/>
        </w:rPr>
      </w:pPr>
      <w:r w:rsidRPr="00F866CE">
        <w:rPr>
          <w:i/>
          <w:highlight w:val="yellow"/>
        </w:rPr>
        <w:t>[Insert web site address]</w:t>
      </w:r>
    </w:p>
    <w:p w14:paraId="7B23F893" w14:textId="05DA575E" w:rsidR="00C40B2D" w:rsidRPr="00F866CE" w:rsidRDefault="00C40B2D" w:rsidP="00DF50AE">
      <w:pPr>
        <w:suppressAutoHyphens/>
        <w:overflowPunct w:val="0"/>
        <w:autoSpaceDE w:val="0"/>
        <w:autoSpaceDN w:val="0"/>
        <w:adjustRightInd w:val="0"/>
        <w:ind w:left="360"/>
        <w:jc w:val="both"/>
        <w:textAlignment w:val="baseline"/>
        <w:rPr>
          <w:lang w:val="en-IN"/>
        </w:rPr>
      </w:pPr>
    </w:p>
    <w:p w14:paraId="61F4D839" w14:textId="4B8E94C6" w:rsidR="00A732AD" w:rsidRPr="00F866CE" w:rsidRDefault="00A732AD" w:rsidP="00A732AD">
      <w:pPr>
        <w:rPr>
          <w:u w:val="single"/>
        </w:rPr>
      </w:pPr>
      <w:r w:rsidRPr="00F866CE">
        <w:rPr>
          <w:highlight w:val="yellow"/>
          <w:u w:val="single"/>
        </w:rPr>
        <w:t>TABLE</w:t>
      </w:r>
    </w:p>
    <w:p w14:paraId="0917E863" w14:textId="77777777" w:rsidR="00A732AD" w:rsidRPr="00F866CE" w:rsidRDefault="00A732AD" w:rsidP="00A732AD"/>
    <w:tbl>
      <w:tblPr>
        <w:tblW w:w="0" w:type="auto"/>
        <w:tblLook w:val="01E0" w:firstRow="1" w:lastRow="1" w:firstColumn="1" w:lastColumn="1" w:noHBand="0" w:noVBand="0"/>
      </w:tblPr>
      <w:tblGrid>
        <w:gridCol w:w="1019"/>
        <w:gridCol w:w="2376"/>
        <w:gridCol w:w="1176"/>
        <w:gridCol w:w="1432"/>
        <w:gridCol w:w="1590"/>
        <w:gridCol w:w="1407"/>
      </w:tblGrid>
      <w:tr w:rsidR="00B46DBD" w:rsidRPr="00F866CE" w14:paraId="412B86CE" w14:textId="77777777" w:rsidTr="00B46DBD">
        <w:tc>
          <w:tcPr>
            <w:tcW w:w="1019" w:type="dxa"/>
            <w:tcBorders>
              <w:top w:val="single" w:sz="4" w:space="0" w:color="auto"/>
              <w:bottom w:val="single" w:sz="4" w:space="0" w:color="auto"/>
            </w:tcBorders>
          </w:tcPr>
          <w:p w14:paraId="753AE418" w14:textId="77777777" w:rsidR="00B46DBD" w:rsidRPr="00F866CE" w:rsidRDefault="00B46DBD" w:rsidP="00C155CD">
            <w:pPr>
              <w:suppressAutoHyphens/>
              <w:overflowPunct w:val="0"/>
              <w:autoSpaceDE w:val="0"/>
              <w:autoSpaceDN w:val="0"/>
              <w:adjustRightInd w:val="0"/>
              <w:textAlignment w:val="baseline"/>
            </w:pPr>
            <w:r w:rsidRPr="00F866CE">
              <w:t>Package No</w:t>
            </w:r>
          </w:p>
        </w:tc>
        <w:tc>
          <w:tcPr>
            <w:tcW w:w="2376" w:type="dxa"/>
            <w:tcBorders>
              <w:top w:val="single" w:sz="4" w:space="0" w:color="auto"/>
              <w:bottom w:val="single" w:sz="4" w:space="0" w:color="auto"/>
            </w:tcBorders>
          </w:tcPr>
          <w:p w14:paraId="6F4D6D85" w14:textId="3C3040D8" w:rsidR="00B46DBD" w:rsidRPr="00F866CE" w:rsidRDefault="00B46DBD" w:rsidP="00C155CD">
            <w:pPr>
              <w:suppressAutoHyphens/>
              <w:overflowPunct w:val="0"/>
              <w:autoSpaceDE w:val="0"/>
              <w:autoSpaceDN w:val="0"/>
              <w:adjustRightInd w:val="0"/>
              <w:textAlignment w:val="baseline"/>
            </w:pPr>
            <w:r w:rsidRPr="00F866CE">
              <w:t>Name of Work</w:t>
            </w:r>
            <w:r w:rsidRPr="00F866CE">
              <w:rPr>
                <w:rStyle w:val="FootnoteReference"/>
              </w:rPr>
              <w:footnoteReference w:id="7"/>
            </w:r>
          </w:p>
        </w:tc>
        <w:tc>
          <w:tcPr>
            <w:tcW w:w="1176" w:type="dxa"/>
            <w:tcBorders>
              <w:top w:val="single" w:sz="4" w:space="0" w:color="auto"/>
              <w:bottom w:val="single" w:sz="4" w:space="0" w:color="auto"/>
            </w:tcBorders>
          </w:tcPr>
          <w:p w14:paraId="6D0220FF" w14:textId="617D19E2" w:rsidR="00B46DBD" w:rsidRPr="00F866CE" w:rsidRDefault="00B46DBD" w:rsidP="00C155CD">
            <w:pPr>
              <w:suppressAutoHyphens/>
              <w:overflowPunct w:val="0"/>
              <w:autoSpaceDE w:val="0"/>
              <w:autoSpaceDN w:val="0"/>
              <w:adjustRightInd w:val="0"/>
              <w:textAlignment w:val="baseline"/>
            </w:pPr>
            <w:r w:rsidRPr="00F866CE">
              <w:t>Estimated Cost</w:t>
            </w:r>
          </w:p>
        </w:tc>
        <w:tc>
          <w:tcPr>
            <w:tcW w:w="1432" w:type="dxa"/>
            <w:tcBorders>
              <w:top w:val="single" w:sz="4" w:space="0" w:color="auto"/>
              <w:bottom w:val="single" w:sz="4" w:space="0" w:color="auto"/>
            </w:tcBorders>
          </w:tcPr>
          <w:p w14:paraId="086F6A73" w14:textId="77A4168D" w:rsidR="00B46DBD" w:rsidRPr="00F866CE" w:rsidRDefault="00B46DBD" w:rsidP="00C155CD">
            <w:pPr>
              <w:suppressAutoHyphens/>
              <w:overflowPunct w:val="0"/>
              <w:autoSpaceDE w:val="0"/>
              <w:autoSpaceDN w:val="0"/>
              <w:adjustRightInd w:val="0"/>
              <w:textAlignment w:val="baseline"/>
            </w:pPr>
            <w:r w:rsidRPr="00F866CE">
              <w:t>Bid Security</w:t>
            </w:r>
            <w:r w:rsidRPr="00F866CE">
              <w:rPr>
                <w:rStyle w:val="FootnoteReference"/>
              </w:rPr>
              <w:footnoteReference w:id="8"/>
            </w:r>
            <w:r w:rsidRPr="00F866CE">
              <w:t xml:space="preserve"> *</w:t>
            </w:r>
          </w:p>
          <w:p w14:paraId="35537D3E" w14:textId="77777777" w:rsidR="00B46DBD" w:rsidRPr="00F866CE" w:rsidRDefault="00B46DBD" w:rsidP="00C155CD">
            <w:pPr>
              <w:suppressAutoHyphens/>
              <w:overflowPunct w:val="0"/>
              <w:autoSpaceDE w:val="0"/>
              <w:autoSpaceDN w:val="0"/>
              <w:adjustRightInd w:val="0"/>
              <w:textAlignment w:val="baseline"/>
            </w:pPr>
            <w:r w:rsidRPr="00F866CE">
              <w:t>(Rs.)</w:t>
            </w:r>
          </w:p>
        </w:tc>
        <w:tc>
          <w:tcPr>
            <w:tcW w:w="1590" w:type="dxa"/>
            <w:tcBorders>
              <w:top w:val="single" w:sz="4" w:space="0" w:color="auto"/>
              <w:bottom w:val="single" w:sz="4" w:space="0" w:color="auto"/>
            </w:tcBorders>
          </w:tcPr>
          <w:p w14:paraId="5EF88797" w14:textId="77777777" w:rsidR="00B46DBD" w:rsidRPr="00F866CE" w:rsidRDefault="00B46DBD" w:rsidP="00C155CD">
            <w:pPr>
              <w:suppressAutoHyphens/>
              <w:overflowPunct w:val="0"/>
              <w:autoSpaceDE w:val="0"/>
              <w:autoSpaceDN w:val="0"/>
              <w:adjustRightInd w:val="0"/>
              <w:textAlignment w:val="baseline"/>
            </w:pPr>
            <w:r w:rsidRPr="00F866CE">
              <w:t>Cost of Document</w:t>
            </w:r>
          </w:p>
          <w:p w14:paraId="7F76A469" w14:textId="77777777" w:rsidR="00B46DBD" w:rsidRPr="00F866CE" w:rsidRDefault="00B46DBD" w:rsidP="00C155CD">
            <w:pPr>
              <w:suppressAutoHyphens/>
              <w:overflowPunct w:val="0"/>
              <w:autoSpaceDE w:val="0"/>
              <w:autoSpaceDN w:val="0"/>
              <w:adjustRightInd w:val="0"/>
              <w:textAlignment w:val="baseline"/>
            </w:pPr>
            <w:r w:rsidRPr="00F866CE">
              <w:t>(Rs.)</w:t>
            </w:r>
          </w:p>
        </w:tc>
        <w:tc>
          <w:tcPr>
            <w:tcW w:w="1407" w:type="dxa"/>
            <w:tcBorders>
              <w:top w:val="single" w:sz="4" w:space="0" w:color="auto"/>
              <w:bottom w:val="single" w:sz="4" w:space="0" w:color="auto"/>
            </w:tcBorders>
          </w:tcPr>
          <w:p w14:paraId="058E5A51" w14:textId="77777777" w:rsidR="00B46DBD" w:rsidRPr="00F866CE" w:rsidRDefault="00B46DBD" w:rsidP="00C155CD">
            <w:pPr>
              <w:suppressAutoHyphens/>
              <w:overflowPunct w:val="0"/>
              <w:autoSpaceDE w:val="0"/>
              <w:autoSpaceDN w:val="0"/>
              <w:adjustRightInd w:val="0"/>
              <w:textAlignment w:val="baseline"/>
            </w:pPr>
            <w:r w:rsidRPr="00F866CE">
              <w:t>Period of Completion</w:t>
            </w:r>
          </w:p>
        </w:tc>
      </w:tr>
      <w:tr w:rsidR="00B46DBD" w:rsidRPr="00F866CE" w14:paraId="260FF25A" w14:textId="77777777" w:rsidTr="00B46DBD">
        <w:tc>
          <w:tcPr>
            <w:tcW w:w="1019" w:type="dxa"/>
            <w:tcBorders>
              <w:top w:val="single" w:sz="4" w:space="0" w:color="auto"/>
              <w:bottom w:val="single" w:sz="4" w:space="0" w:color="auto"/>
            </w:tcBorders>
          </w:tcPr>
          <w:p w14:paraId="3DDF5B36" w14:textId="77777777" w:rsidR="00B46DBD" w:rsidRPr="00F866CE" w:rsidRDefault="00B46DBD" w:rsidP="00B46DBD">
            <w:pPr>
              <w:suppressAutoHyphens/>
              <w:overflowPunct w:val="0"/>
              <w:autoSpaceDE w:val="0"/>
              <w:autoSpaceDN w:val="0"/>
              <w:adjustRightInd w:val="0"/>
              <w:jc w:val="center"/>
              <w:textAlignment w:val="baseline"/>
            </w:pPr>
            <w:r w:rsidRPr="00F866CE">
              <w:t>1</w:t>
            </w:r>
          </w:p>
        </w:tc>
        <w:tc>
          <w:tcPr>
            <w:tcW w:w="2376" w:type="dxa"/>
            <w:tcBorders>
              <w:top w:val="single" w:sz="4" w:space="0" w:color="auto"/>
              <w:bottom w:val="single" w:sz="4" w:space="0" w:color="auto"/>
            </w:tcBorders>
          </w:tcPr>
          <w:p w14:paraId="3CBB004F" w14:textId="77777777" w:rsidR="00B46DBD" w:rsidRPr="00F866CE" w:rsidRDefault="00B46DBD" w:rsidP="00B46DBD">
            <w:pPr>
              <w:suppressAutoHyphens/>
              <w:overflowPunct w:val="0"/>
              <w:autoSpaceDE w:val="0"/>
              <w:autoSpaceDN w:val="0"/>
              <w:adjustRightInd w:val="0"/>
              <w:jc w:val="center"/>
              <w:textAlignment w:val="baseline"/>
            </w:pPr>
            <w:r w:rsidRPr="00F866CE">
              <w:t>2</w:t>
            </w:r>
          </w:p>
        </w:tc>
        <w:tc>
          <w:tcPr>
            <w:tcW w:w="1176" w:type="dxa"/>
            <w:tcBorders>
              <w:top w:val="single" w:sz="4" w:space="0" w:color="auto"/>
              <w:bottom w:val="single" w:sz="4" w:space="0" w:color="auto"/>
            </w:tcBorders>
          </w:tcPr>
          <w:p w14:paraId="1CCC623D" w14:textId="4E1047D4" w:rsidR="00B46DBD" w:rsidRPr="00F866CE" w:rsidRDefault="00B46DBD" w:rsidP="00B46DBD">
            <w:pPr>
              <w:suppressAutoHyphens/>
              <w:overflowPunct w:val="0"/>
              <w:autoSpaceDE w:val="0"/>
              <w:autoSpaceDN w:val="0"/>
              <w:adjustRightInd w:val="0"/>
              <w:jc w:val="center"/>
              <w:textAlignment w:val="baseline"/>
            </w:pPr>
            <w:r w:rsidRPr="00F866CE">
              <w:t>3</w:t>
            </w:r>
          </w:p>
        </w:tc>
        <w:tc>
          <w:tcPr>
            <w:tcW w:w="1432" w:type="dxa"/>
            <w:tcBorders>
              <w:top w:val="single" w:sz="4" w:space="0" w:color="auto"/>
              <w:bottom w:val="single" w:sz="4" w:space="0" w:color="auto"/>
            </w:tcBorders>
          </w:tcPr>
          <w:p w14:paraId="6D079A6F" w14:textId="61A06A74" w:rsidR="00B46DBD" w:rsidRPr="00F866CE" w:rsidRDefault="00B46DBD" w:rsidP="00B46DBD">
            <w:pPr>
              <w:suppressAutoHyphens/>
              <w:overflowPunct w:val="0"/>
              <w:autoSpaceDE w:val="0"/>
              <w:autoSpaceDN w:val="0"/>
              <w:adjustRightInd w:val="0"/>
              <w:jc w:val="center"/>
              <w:textAlignment w:val="baseline"/>
            </w:pPr>
            <w:r w:rsidRPr="00F866CE">
              <w:t>4</w:t>
            </w:r>
          </w:p>
        </w:tc>
        <w:tc>
          <w:tcPr>
            <w:tcW w:w="1590" w:type="dxa"/>
            <w:tcBorders>
              <w:top w:val="single" w:sz="4" w:space="0" w:color="auto"/>
              <w:bottom w:val="single" w:sz="4" w:space="0" w:color="auto"/>
            </w:tcBorders>
          </w:tcPr>
          <w:p w14:paraId="57BC75F4" w14:textId="6220C732" w:rsidR="00B46DBD" w:rsidRPr="00F866CE" w:rsidRDefault="00B46DBD" w:rsidP="00B46DBD">
            <w:pPr>
              <w:suppressAutoHyphens/>
              <w:overflowPunct w:val="0"/>
              <w:autoSpaceDE w:val="0"/>
              <w:autoSpaceDN w:val="0"/>
              <w:adjustRightInd w:val="0"/>
              <w:jc w:val="center"/>
              <w:textAlignment w:val="baseline"/>
            </w:pPr>
            <w:r w:rsidRPr="00F866CE">
              <w:t>5</w:t>
            </w:r>
          </w:p>
        </w:tc>
        <w:tc>
          <w:tcPr>
            <w:tcW w:w="1407" w:type="dxa"/>
            <w:tcBorders>
              <w:top w:val="single" w:sz="4" w:space="0" w:color="auto"/>
              <w:bottom w:val="single" w:sz="4" w:space="0" w:color="auto"/>
            </w:tcBorders>
          </w:tcPr>
          <w:p w14:paraId="7406058D" w14:textId="1E86A7F3" w:rsidR="00B46DBD" w:rsidRPr="00F866CE" w:rsidRDefault="00B46DBD" w:rsidP="00B46DBD">
            <w:pPr>
              <w:suppressAutoHyphens/>
              <w:overflowPunct w:val="0"/>
              <w:autoSpaceDE w:val="0"/>
              <w:autoSpaceDN w:val="0"/>
              <w:adjustRightInd w:val="0"/>
              <w:jc w:val="center"/>
              <w:textAlignment w:val="baseline"/>
            </w:pPr>
            <w:r w:rsidRPr="00F866CE">
              <w:t>6</w:t>
            </w:r>
          </w:p>
        </w:tc>
      </w:tr>
      <w:tr w:rsidR="00B46DBD" w:rsidRPr="00F866CE" w14:paraId="4A256B05" w14:textId="77777777" w:rsidTr="00B46DBD">
        <w:tc>
          <w:tcPr>
            <w:tcW w:w="1019" w:type="dxa"/>
            <w:tcBorders>
              <w:top w:val="single" w:sz="4" w:space="0" w:color="auto"/>
              <w:bottom w:val="single" w:sz="4" w:space="0" w:color="auto"/>
            </w:tcBorders>
          </w:tcPr>
          <w:p w14:paraId="4CD1318C" w14:textId="77777777" w:rsidR="00B46DBD" w:rsidRPr="00F866CE" w:rsidRDefault="00B46DBD" w:rsidP="00B46DBD">
            <w:pPr>
              <w:suppressAutoHyphens/>
              <w:overflowPunct w:val="0"/>
              <w:autoSpaceDE w:val="0"/>
              <w:autoSpaceDN w:val="0"/>
              <w:adjustRightInd w:val="0"/>
              <w:jc w:val="both"/>
              <w:textAlignment w:val="baseline"/>
            </w:pPr>
          </w:p>
          <w:p w14:paraId="1066B34F" w14:textId="77777777" w:rsidR="00B46DBD" w:rsidRPr="00F866CE" w:rsidRDefault="00B46DBD" w:rsidP="00B46DBD">
            <w:pPr>
              <w:suppressAutoHyphens/>
              <w:overflowPunct w:val="0"/>
              <w:autoSpaceDE w:val="0"/>
              <w:autoSpaceDN w:val="0"/>
              <w:adjustRightInd w:val="0"/>
              <w:jc w:val="both"/>
              <w:textAlignment w:val="baseline"/>
            </w:pPr>
          </w:p>
          <w:p w14:paraId="4EF9A34F" w14:textId="77777777" w:rsidR="00B46DBD" w:rsidRPr="00F866CE" w:rsidRDefault="00B46DBD" w:rsidP="00B46DBD">
            <w:pPr>
              <w:suppressAutoHyphens/>
              <w:overflowPunct w:val="0"/>
              <w:autoSpaceDE w:val="0"/>
              <w:autoSpaceDN w:val="0"/>
              <w:adjustRightInd w:val="0"/>
              <w:jc w:val="both"/>
              <w:textAlignment w:val="baseline"/>
            </w:pPr>
          </w:p>
          <w:p w14:paraId="59FADDB9" w14:textId="77777777" w:rsidR="00B46DBD" w:rsidRPr="00F866CE" w:rsidRDefault="00B46DBD" w:rsidP="00B46DBD">
            <w:pPr>
              <w:suppressAutoHyphens/>
              <w:overflowPunct w:val="0"/>
              <w:autoSpaceDE w:val="0"/>
              <w:autoSpaceDN w:val="0"/>
              <w:adjustRightInd w:val="0"/>
              <w:jc w:val="both"/>
              <w:textAlignment w:val="baseline"/>
            </w:pPr>
          </w:p>
        </w:tc>
        <w:tc>
          <w:tcPr>
            <w:tcW w:w="2376" w:type="dxa"/>
            <w:tcBorders>
              <w:top w:val="single" w:sz="4" w:space="0" w:color="auto"/>
              <w:bottom w:val="single" w:sz="4" w:space="0" w:color="auto"/>
            </w:tcBorders>
          </w:tcPr>
          <w:p w14:paraId="0818DBC0" w14:textId="77777777" w:rsidR="00B46DBD" w:rsidRPr="00F866CE" w:rsidRDefault="00B46DBD" w:rsidP="00B46DBD">
            <w:pPr>
              <w:suppressAutoHyphens/>
              <w:overflowPunct w:val="0"/>
              <w:autoSpaceDE w:val="0"/>
              <w:autoSpaceDN w:val="0"/>
              <w:adjustRightInd w:val="0"/>
              <w:jc w:val="both"/>
              <w:textAlignment w:val="baseline"/>
            </w:pPr>
          </w:p>
        </w:tc>
        <w:tc>
          <w:tcPr>
            <w:tcW w:w="1176" w:type="dxa"/>
            <w:tcBorders>
              <w:top w:val="single" w:sz="4" w:space="0" w:color="auto"/>
              <w:bottom w:val="single" w:sz="4" w:space="0" w:color="auto"/>
            </w:tcBorders>
          </w:tcPr>
          <w:p w14:paraId="4F4CE653" w14:textId="77777777" w:rsidR="00B46DBD" w:rsidRPr="00F866CE" w:rsidRDefault="00B46DBD" w:rsidP="00B46DBD">
            <w:pPr>
              <w:suppressAutoHyphens/>
              <w:overflowPunct w:val="0"/>
              <w:autoSpaceDE w:val="0"/>
              <w:autoSpaceDN w:val="0"/>
              <w:adjustRightInd w:val="0"/>
              <w:jc w:val="both"/>
              <w:textAlignment w:val="baseline"/>
            </w:pPr>
          </w:p>
        </w:tc>
        <w:tc>
          <w:tcPr>
            <w:tcW w:w="1432" w:type="dxa"/>
            <w:tcBorders>
              <w:top w:val="single" w:sz="4" w:space="0" w:color="auto"/>
              <w:bottom w:val="single" w:sz="4" w:space="0" w:color="auto"/>
            </w:tcBorders>
          </w:tcPr>
          <w:p w14:paraId="3CB30A8D" w14:textId="67E174DB" w:rsidR="00B46DBD" w:rsidRPr="00F866CE" w:rsidRDefault="00B46DBD" w:rsidP="00B46DBD">
            <w:pPr>
              <w:suppressAutoHyphens/>
              <w:overflowPunct w:val="0"/>
              <w:autoSpaceDE w:val="0"/>
              <w:autoSpaceDN w:val="0"/>
              <w:adjustRightInd w:val="0"/>
              <w:jc w:val="both"/>
              <w:textAlignment w:val="baseline"/>
            </w:pPr>
          </w:p>
        </w:tc>
        <w:tc>
          <w:tcPr>
            <w:tcW w:w="1590" w:type="dxa"/>
            <w:tcBorders>
              <w:top w:val="single" w:sz="4" w:space="0" w:color="auto"/>
              <w:bottom w:val="single" w:sz="4" w:space="0" w:color="auto"/>
            </w:tcBorders>
          </w:tcPr>
          <w:p w14:paraId="3BA886BC" w14:textId="77777777" w:rsidR="00B46DBD" w:rsidRPr="00F866CE" w:rsidRDefault="00B46DBD" w:rsidP="00B46DBD">
            <w:pPr>
              <w:suppressAutoHyphens/>
              <w:overflowPunct w:val="0"/>
              <w:autoSpaceDE w:val="0"/>
              <w:autoSpaceDN w:val="0"/>
              <w:adjustRightInd w:val="0"/>
              <w:jc w:val="both"/>
              <w:textAlignment w:val="baseline"/>
            </w:pPr>
          </w:p>
        </w:tc>
        <w:tc>
          <w:tcPr>
            <w:tcW w:w="1407" w:type="dxa"/>
            <w:tcBorders>
              <w:top w:val="single" w:sz="4" w:space="0" w:color="auto"/>
              <w:bottom w:val="single" w:sz="4" w:space="0" w:color="auto"/>
            </w:tcBorders>
          </w:tcPr>
          <w:p w14:paraId="4B45A706" w14:textId="77777777" w:rsidR="00B46DBD" w:rsidRPr="00F866CE" w:rsidRDefault="00B46DBD" w:rsidP="00B46DBD">
            <w:pPr>
              <w:suppressAutoHyphens/>
              <w:overflowPunct w:val="0"/>
              <w:autoSpaceDE w:val="0"/>
              <w:autoSpaceDN w:val="0"/>
              <w:adjustRightInd w:val="0"/>
              <w:jc w:val="both"/>
              <w:textAlignment w:val="baseline"/>
            </w:pPr>
          </w:p>
        </w:tc>
      </w:tr>
    </w:tbl>
    <w:p w14:paraId="1887707E" w14:textId="77777777" w:rsidR="00A732AD" w:rsidRPr="00F866CE" w:rsidRDefault="00A732AD" w:rsidP="00A732AD">
      <w:pPr>
        <w:jc w:val="right"/>
      </w:pPr>
      <w:r w:rsidRPr="00F866CE">
        <w:rPr>
          <w:highlight w:val="yellow"/>
        </w:rPr>
        <w:lastRenderedPageBreak/>
        <w:t>Seal of office</w:t>
      </w:r>
    </w:p>
    <w:p w14:paraId="18E23090" w14:textId="41A261DE" w:rsidR="00BF24D0" w:rsidRPr="00F866CE" w:rsidRDefault="00BF24D0" w:rsidP="00A732AD">
      <w:pPr>
        <w:jc w:val="right"/>
      </w:pPr>
    </w:p>
    <w:p w14:paraId="1EF344CD" w14:textId="77777777" w:rsidR="00A732AD" w:rsidRPr="00F866CE" w:rsidRDefault="00A732AD" w:rsidP="00A732AD"/>
    <w:p w14:paraId="75A33AB2" w14:textId="5520E582" w:rsidR="00A732AD" w:rsidRPr="00F866CE" w:rsidRDefault="00A732AD" w:rsidP="00A732AD">
      <w:pPr>
        <w:rPr>
          <w:b/>
          <w:i/>
        </w:rPr>
      </w:pPr>
      <w:r w:rsidRPr="00F866CE">
        <w:rPr>
          <w:b/>
          <w:i/>
        </w:rPr>
        <w:t>Note * - The values should be rounded off to the nearest ten thousand of rupees.</w:t>
      </w:r>
    </w:p>
    <w:p w14:paraId="548644B6" w14:textId="77777777" w:rsidR="00917ED2" w:rsidRPr="00F866CE" w:rsidRDefault="00A732AD" w:rsidP="00917ED2">
      <w:pPr>
        <w:rPr>
          <w:i/>
          <w:lang w:val="en-IN"/>
        </w:rPr>
      </w:pPr>
      <w:r w:rsidRPr="00F866CE">
        <w:rPr>
          <w:b/>
          <w:i/>
        </w:rPr>
        <w:tab/>
        <w:t>The RFB should be identical to that which appeared in the press</w:t>
      </w:r>
      <w:r w:rsidR="007A03F5" w:rsidRPr="00F866CE">
        <w:rPr>
          <w:b/>
          <w:i/>
        </w:rPr>
        <w:t>/ website</w:t>
      </w:r>
      <w:r w:rsidRPr="00F866CE">
        <w:rPr>
          <w:b/>
          <w:i/>
        </w:rPr>
        <w:t>.</w:t>
      </w:r>
      <w:bookmarkStart w:id="20" w:name="_Hlk1599772"/>
      <w:r w:rsidR="00917ED2" w:rsidRPr="00F866CE">
        <w:rPr>
          <w:b/>
          <w:i/>
        </w:rPr>
        <w:t xml:space="preserve"> </w:t>
      </w:r>
    </w:p>
    <w:p w14:paraId="20ABF0F6" w14:textId="3E06D023" w:rsidR="00CF16E4" w:rsidRPr="00F866CE" w:rsidRDefault="00917ED2" w:rsidP="00FE2DFE">
      <w:pPr>
        <w:ind w:left="720"/>
        <w:rPr>
          <w:i/>
        </w:rPr>
      </w:pPr>
      <w:r w:rsidRPr="00F866CE">
        <w:rPr>
          <w:i/>
          <w:lang w:val="en-IN"/>
        </w:rPr>
        <w:t>If Employer wants, estimated cost of the package could also be disclosed in above table.</w:t>
      </w:r>
      <w:bookmarkEnd w:id="6"/>
      <w:bookmarkEnd w:id="20"/>
    </w:p>
    <w:bookmarkEnd w:id="5"/>
    <w:bookmarkEnd w:id="7"/>
    <w:p w14:paraId="6B252E54" w14:textId="77777777" w:rsidR="00CF16E4" w:rsidRPr="00F866CE" w:rsidRDefault="00CF16E4">
      <w:pPr>
        <w:rPr>
          <w:b/>
          <w:sz w:val="32"/>
          <w:szCs w:val="32"/>
        </w:rPr>
      </w:pPr>
      <w:r w:rsidRPr="00F866CE">
        <w:rPr>
          <w:b/>
          <w:sz w:val="32"/>
          <w:szCs w:val="32"/>
        </w:rPr>
        <w:br w:type="page"/>
      </w:r>
    </w:p>
    <w:p w14:paraId="03469B65" w14:textId="5E8D3B34" w:rsidR="00AC78C3" w:rsidRPr="00F866CE" w:rsidRDefault="00AC78C3" w:rsidP="00AC78C3">
      <w:pPr>
        <w:jc w:val="center"/>
        <w:rPr>
          <w:b/>
          <w:sz w:val="32"/>
          <w:szCs w:val="32"/>
        </w:rPr>
      </w:pPr>
      <w:r w:rsidRPr="00F866CE">
        <w:rPr>
          <w:b/>
          <w:sz w:val="32"/>
          <w:szCs w:val="32"/>
        </w:rPr>
        <w:lastRenderedPageBreak/>
        <w:t>Table of Contents</w:t>
      </w:r>
    </w:p>
    <w:p w14:paraId="518EE3B0" w14:textId="77777777" w:rsidR="00874A7B" w:rsidRPr="00F866CE" w:rsidRDefault="00AC78C3">
      <w:pPr>
        <w:pStyle w:val="TOC1"/>
        <w:tabs>
          <w:tab w:val="right" w:leader="dot" w:pos="8990"/>
        </w:tabs>
        <w:rPr>
          <w:rFonts w:eastAsiaTheme="minorEastAsia"/>
          <w:b w:val="0"/>
          <w:noProof/>
          <w:sz w:val="22"/>
          <w:szCs w:val="22"/>
          <w:lang w:val="en-IN" w:eastAsia="en-IN"/>
        </w:rPr>
      </w:pPr>
      <w:r w:rsidRPr="00F866CE">
        <w:fldChar w:fldCharType="begin"/>
      </w:r>
      <w:r w:rsidRPr="00F866CE">
        <w:instrText xml:space="preserve"> TOC \h \z \t "Subtitle,2,Part,1" </w:instrText>
      </w:r>
      <w:r w:rsidRPr="00F866CE">
        <w:fldChar w:fldCharType="separate"/>
      </w:r>
      <w:hyperlink w:anchor="_Toc93400805" w:history="1">
        <w:r w:rsidR="00874A7B" w:rsidRPr="00F866CE">
          <w:rPr>
            <w:rStyle w:val="Hyperlink"/>
            <w:noProof/>
          </w:rPr>
          <w:t>PART 1 – Bidding Procedures</w:t>
        </w:r>
        <w:r w:rsidR="00874A7B" w:rsidRPr="00F866CE">
          <w:rPr>
            <w:noProof/>
            <w:webHidden/>
          </w:rPr>
          <w:tab/>
        </w:r>
        <w:r w:rsidR="00874A7B" w:rsidRPr="00F866CE">
          <w:rPr>
            <w:noProof/>
            <w:webHidden/>
          </w:rPr>
          <w:fldChar w:fldCharType="begin"/>
        </w:r>
        <w:r w:rsidR="00874A7B" w:rsidRPr="00F866CE">
          <w:rPr>
            <w:noProof/>
            <w:webHidden/>
          </w:rPr>
          <w:instrText xml:space="preserve"> PAGEREF _Toc93400805 \h </w:instrText>
        </w:r>
        <w:r w:rsidR="00874A7B" w:rsidRPr="00F866CE">
          <w:rPr>
            <w:noProof/>
            <w:webHidden/>
          </w:rPr>
        </w:r>
        <w:r w:rsidR="00874A7B" w:rsidRPr="00F866CE">
          <w:rPr>
            <w:noProof/>
            <w:webHidden/>
          </w:rPr>
          <w:fldChar w:fldCharType="separate"/>
        </w:r>
        <w:r w:rsidR="00874A7B" w:rsidRPr="00F866CE">
          <w:rPr>
            <w:noProof/>
            <w:webHidden/>
          </w:rPr>
          <w:t>8</w:t>
        </w:r>
        <w:r w:rsidR="00874A7B" w:rsidRPr="00F866CE">
          <w:rPr>
            <w:noProof/>
            <w:webHidden/>
          </w:rPr>
          <w:fldChar w:fldCharType="end"/>
        </w:r>
      </w:hyperlink>
    </w:p>
    <w:p w14:paraId="71C1A7C8" w14:textId="77777777" w:rsidR="00874A7B" w:rsidRPr="00F866CE" w:rsidRDefault="0057685C">
      <w:pPr>
        <w:pStyle w:val="TOC2"/>
        <w:rPr>
          <w:rFonts w:eastAsiaTheme="minorEastAsia"/>
          <w:sz w:val="22"/>
          <w:szCs w:val="22"/>
          <w:lang w:val="en-IN" w:eastAsia="en-IN"/>
        </w:rPr>
      </w:pPr>
      <w:hyperlink w:anchor="_Toc93400806" w:history="1">
        <w:r w:rsidR="00874A7B" w:rsidRPr="00F866CE">
          <w:rPr>
            <w:rStyle w:val="Hyperlink"/>
          </w:rPr>
          <w:t>Section II - Bid Data Sheet (BDS)</w:t>
        </w:r>
        <w:r w:rsidR="00874A7B" w:rsidRPr="00F866CE">
          <w:rPr>
            <w:webHidden/>
          </w:rPr>
          <w:tab/>
        </w:r>
        <w:r w:rsidR="00874A7B" w:rsidRPr="00F866CE">
          <w:rPr>
            <w:webHidden/>
          </w:rPr>
          <w:fldChar w:fldCharType="begin"/>
        </w:r>
        <w:r w:rsidR="00874A7B" w:rsidRPr="00F866CE">
          <w:rPr>
            <w:webHidden/>
          </w:rPr>
          <w:instrText xml:space="preserve"> PAGEREF _Toc93400806 \h </w:instrText>
        </w:r>
        <w:r w:rsidR="00874A7B" w:rsidRPr="00F866CE">
          <w:rPr>
            <w:webHidden/>
          </w:rPr>
        </w:r>
        <w:r w:rsidR="00874A7B" w:rsidRPr="00F866CE">
          <w:rPr>
            <w:webHidden/>
          </w:rPr>
          <w:fldChar w:fldCharType="separate"/>
        </w:r>
        <w:r w:rsidR="00874A7B" w:rsidRPr="00F866CE">
          <w:rPr>
            <w:webHidden/>
          </w:rPr>
          <w:t>37</w:t>
        </w:r>
        <w:r w:rsidR="00874A7B" w:rsidRPr="00F866CE">
          <w:rPr>
            <w:webHidden/>
          </w:rPr>
          <w:fldChar w:fldCharType="end"/>
        </w:r>
      </w:hyperlink>
    </w:p>
    <w:p w14:paraId="2D4EA37C" w14:textId="77777777" w:rsidR="00874A7B" w:rsidRPr="00F866CE" w:rsidRDefault="0057685C">
      <w:pPr>
        <w:pStyle w:val="TOC2"/>
        <w:rPr>
          <w:rFonts w:eastAsiaTheme="minorEastAsia"/>
          <w:sz w:val="22"/>
          <w:szCs w:val="22"/>
          <w:lang w:val="en-IN" w:eastAsia="en-IN"/>
        </w:rPr>
      </w:pPr>
      <w:hyperlink w:anchor="_Toc93400807" w:history="1">
        <w:r w:rsidR="00874A7B" w:rsidRPr="00F866CE">
          <w:rPr>
            <w:rStyle w:val="Hyperlink"/>
          </w:rPr>
          <w:t>Section III - Evaluation and Qualification Criteria</w:t>
        </w:r>
        <w:r w:rsidR="00874A7B" w:rsidRPr="00F866CE">
          <w:rPr>
            <w:webHidden/>
          </w:rPr>
          <w:tab/>
        </w:r>
        <w:r w:rsidR="00874A7B" w:rsidRPr="00F866CE">
          <w:rPr>
            <w:webHidden/>
          </w:rPr>
          <w:fldChar w:fldCharType="begin"/>
        </w:r>
        <w:r w:rsidR="00874A7B" w:rsidRPr="00F866CE">
          <w:rPr>
            <w:webHidden/>
          </w:rPr>
          <w:instrText xml:space="preserve"> PAGEREF _Toc93400807 \h </w:instrText>
        </w:r>
        <w:r w:rsidR="00874A7B" w:rsidRPr="00F866CE">
          <w:rPr>
            <w:webHidden/>
          </w:rPr>
        </w:r>
        <w:r w:rsidR="00874A7B" w:rsidRPr="00F866CE">
          <w:rPr>
            <w:webHidden/>
          </w:rPr>
          <w:fldChar w:fldCharType="separate"/>
        </w:r>
        <w:r w:rsidR="00874A7B" w:rsidRPr="00F866CE">
          <w:rPr>
            <w:webHidden/>
          </w:rPr>
          <w:t>46</w:t>
        </w:r>
        <w:r w:rsidR="00874A7B" w:rsidRPr="00F866CE">
          <w:rPr>
            <w:webHidden/>
          </w:rPr>
          <w:fldChar w:fldCharType="end"/>
        </w:r>
      </w:hyperlink>
    </w:p>
    <w:p w14:paraId="3CE2A164" w14:textId="77777777" w:rsidR="00874A7B" w:rsidRPr="00F866CE" w:rsidRDefault="0057685C">
      <w:pPr>
        <w:pStyle w:val="TOC2"/>
        <w:rPr>
          <w:rFonts w:eastAsiaTheme="minorEastAsia"/>
          <w:sz w:val="22"/>
          <w:szCs w:val="22"/>
          <w:lang w:val="en-IN" w:eastAsia="en-IN"/>
        </w:rPr>
      </w:pPr>
      <w:hyperlink w:anchor="_Toc93400808" w:history="1">
        <w:r w:rsidR="00874A7B" w:rsidRPr="00F866CE">
          <w:rPr>
            <w:rStyle w:val="Hyperlink"/>
          </w:rPr>
          <w:t>Section IV - Bidding Forms</w:t>
        </w:r>
        <w:r w:rsidR="00874A7B" w:rsidRPr="00F866CE">
          <w:rPr>
            <w:webHidden/>
          </w:rPr>
          <w:tab/>
        </w:r>
        <w:r w:rsidR="00874A7B" w:rsidRPr="00F866CE">
          <w:rPr>
            <w:webHidden/>
          </w:rPr>
          <w:fldChar w:fldCharType="begin"/>
        </w:r>
        <w:r w:rsidR="00874A7B" w:rsidRPr="00F866CE">
          <w:rPr>
            <w:webHidden/>
          </w:rPr>
          <w:instrText xml:space="preserve"> PAGEREF _Toc93400808 \h </w:instrText>
        </w:r>
        <w:r w:rsidR="00874A7B" w:rsidRPr="00F866CE">
          <w:rPr>
            <w:webHidden/>
          </w:rPr>
        </w:r>
        <w:r w:rsidR="00874A7B" w:rsidRPr="00F866CE">
          <w:rPr>
            <w:webHidden/>
          </w:rPr>
          <w:fldChar w:fldCharType="separate"/>
        </w:r>
        <w:r w:rsidR="00874A7B" w:rsidRPr="00F866CE">
          <w:rPr>
            <w:webHidden/>
          </w:rPr>
          <w:t>70</w:t>
        </w:r>
        <w:r w:rsidR="00874A7B" w:rsidRPr="00F866CE">
          <w:rPr>
            <w:webHidden/>
          </w:rPr>
          <w:fldChar w:fldCharType="end"/>
        </w:r>
      </w:hyperlink>
    </w:p>
    <w:p w14:paraId="5D564EE5" w14:textId="77777777" w:rsidR="00874A7B" w:rsidRPr="00F866CE" w:rsidRDefault="0057685C">
      <w:pPr>
        <w:pStyle w:val="TOC2"/>
        <w:rPr>
          <w:rFonts w:eastAsiaTheme="minorEastAsia"/>
          <w:sz w:val="22"/>
          <w:szCs w:val="22"/>
          <w:lang w:val="en-IN" w:eastAsia="en-IN"/>
        </w:rPr>
      </w:pPr>
      <w:hyperlink w:anchor="_Toc93400809" w:history="1">
        <w:r w:rsidR="00874A7B" w:rsidRPr="00F866CE">
          <w:rPr>
            <w:rStyle w:val="Hyperlink"/>
          </w:rPr>
          <w:t>Appendix to Financial Part: Schedules</w:t>
        </w:r>
        <w:r w:rsidR="00874A7B" w:rsidRPr="00F866CE">
          <w:rPr>
            <w:webHidden/>
          </w:rPr>
          <w:tab/>
        </w:r>
        <w:r w:rsidR="00874A7B" w:rsidRPr="00F866CE">
          <w:rPr>
            <w:webHidden/>
          </w:rPr>
          <w:fldChar w:fldCharType="begin"/>
        </w:r>
        <w:r w:rsidR="00874A7B" w:rsidRPr="00F866CE">
          <w:rPr>
            <w:webHidden/>
          </w:rPr>
          <w:instrText xml:space="preserve"> PAGEREF _Toc93400809 \h </w:instrText>
        </w:r>
        <w:r w:rsidR="00874A7B" w:rsidRPr="00F866CE">
          <w:rPr>
            <w:webHidden/>
          </w:rPr>
        </w:r>
        <w:r w:rsidR="00874A7B" w:rsidRPr="00F866CE">
          <w:rPr>
            <w:webHidden/>
          </w:rPr>
          <w:fldChar w:fldCharType="separate"/>
        </w:r>
        <w:r w:rsidR="00874A7B" w:rsidRPr="00F866CE">
          <w:rPr>
            <w:webHidden/>
          </w:rPr>
          <w:t>127</w:t>
        </w:r>
        <w:r w:rsidR="00874A7B" w:rsidRPr="00F866CE">
          <w:rPr>
            <w:webHidden/>
          </w:rPr>
          <w:fldChar w:fldCharType="end"/>
        </w:r>
      </w:hyperlink>
    </w:p>
    <w:p w14:paraId="531D91AA" w14:textId="77777777" w:rsidR="00874A7B" w:rsidRPr="00F866CE" w:rsidRDefault="0057685C">
      <w:pPr>
        <w:pStyle w:val="TOC2"/>
        <w:rPr>
          <w:rFonts w:eastAsiaTheme="minorEastAsia"/>
          <w:sz w:val="22"/>
          <w:szCs w:val="22"/>
          <w:lang w:val="en-IN" w:eastAsia="en-IN"/>
        </w:rPr>
      </w:pPr>
      <w:hyperlink w:anchor="_Toc93400810" w:history="1">
        <w:r w:rsidR="00874A7B" w:rsidRPr="00F866CE">
          <w:rPr>
            <w:rStyle w:val="Hyperlink"/>
          </w:rPr>
          <w:t>Section V - Eligible Countries</w:t>
        </w:r>
        <w:r w:rsidR="00874A7B" w:rsidRPr="00F866CE">
          <w:rPr>
            <w:webHidden/>
          </w:rPr>
          <w:tab/>
        </w:r>
        <w:r w:rsidR="00874A7B" w:rsidRPr="00F866CE">
          <w:rPr>
            <w:webHidden/>
          </w:rPr>
          <w:fldChar w:fldCharType="begin"/>
        </w:r>
        <w:r w:rsidR="00874A7B" w:rsidRPr="00F866CE">
          <w:rPr>
            <w:webHidden/>
          </w:rPr>
          <w:instrText xml:space="preserve"> PAGEREF _Toc93400810 \h </w:instrText>
        </w:r>
        <w:r w:rsidR="00874A7B" w:rsidRPr="00F866CE">
          <w:rPr>
            <w:webHidden/>
          </w:rPr>
        </w:r>
        <w:r w:rsidR="00874A7B" w:rsidRPr="00F866CE">
          <w:rPr>
            <w:webHidden/>
          </w:rPr>
          <w:fldChar w:fldCharType="separate"/>
        </w:r>
        <w:r w:rsidR="00874A7B" w:rsidRPr="00F866CE">
          <w:rPr>
            <w:webHidden/>
          </w:rPr>
          <w:t>221</w:t>
        </w:r>
        <w:r w:rsidR="00874A7B" w:rsidRPr="00F866CE">
          <w:rPr>
            <w:webHidden/>
          </w:rPr>
          <w:fldChar w:fldCharType="end"/>
        </w:r>
      </w:hyperlink>
    </w:p>
    <w:p w14:paraId="306A04DE" w14:textId="77777777" w:rsidR="00874A7B" w:rsidRPr="00F866CE" w:rsidRDefault="0057685C">
      <w:pPr>
        <w:pStyle w:val="TOC2"/>
        <w:rPr>
          <w:rFonts w:eastAsiaTheme="minorEastAsia"/>
          <w:sz w:val="22"/>
          <w:szCs w:val="22"/>
          <w:lang w:val="en-IN" w:eastAsia="en-IN"/>
        </w:rPr>
      </w:pPr>
      <w:hyperlink w:anchor="_Toc93400811" w:history="1">
        <w:r w:rsidR="00874A7B" w:rsidRPr="00F866CE">
          <w:rPr>
            <w:rStyle w:val="Hyperlink"/>
          </w:rPr>
          <w:t>Section VI - Fraud and Corruption</w:t>
        </w:r>
        <w:r w:rsidR="00874A7B" w:rsidRPr="00F866CE">
          <w:rPr>
            <w:webHidden/>
          </w:rPr>
          <w:tab/>
        </w:r>
        <w:r w:rsidR="00874A7B" w:rsidRPr="00F866CE">
          <w:rPr>
            <w:webHidden/>
          </w:rPr>
          <w:fldChar w:fldCharType="begin"/>
        </w:r>
        <w:r w:rsidR="00874A7B" w:rsidRPr="00F866CE">
          <w:rPr>
            <w:webHidden/>
          </w:rPr>
          <w:instrText xml:space="preserve"> PAGEREF _Toc93400811 \h </w:instrText>
        </w:r>
        <w:r w:rsidR="00874A7B" w:rsidRPr="00F866CE">
          <w:rPr>
            <w:webHidden/>
          </w:rPr>
        </w:r>
        <w:r w:rsidR="00874A7B" w:rsidRPr="00F866CE">
          <w:rPr>
            <w:webHidden/>
          </w:rPr>
          <w:fldChar w:fldCharType="separate"/>
        </w:r>
        <w:r w:rsidR="00874A7B" w:rsidRPr="00F866CE">
          <w:rPr>
            <w:webHidden/>
          </w:rPr>
          <w:t>222</w:t>
        </w:r>
        <w:r w:rsidR="00874A7B" w:rsidRPr="00F866CE">
          <w:rPr>
            <w:webHidden/>
          </w:rPr>
          <w:fldChar w:fldCharType="end"/>
        </w:r>
      </w:hyperlink>
    </w:p>
    <w:p w14:paraId="6E4997E1" w14:textId="77777777" w:rsidR="00874A7B" w:rsidRPr="00F866CE" w:rsidRDefault="0057685C">
      <w:pPr>
        <w:pStyle w:val="TOC1"/>
        <w:tabs>
          <w:tab w:val="right" w:leader="dot" w:pos="8990"/>
        </w:tabs>
        <w:rPr>
          <w:rFonts w:eastAsiaTheme="minorEastAsia"/>
          <w:b w:val="0"/>
          <w:noProof/>
          <w:sz w:val="22"/>
          <w:szCs w:val="22"/>
          <w:lang w:val="en-IN" w:eastAsia="en-IN"/>
        </w:rPr>
      </w:pPr>
      <w:hyperlink w:anchor="_Toc93400812" w:history="1">
        <w:r w:rsidR="00874A7B" w:rsidRPr="00F866CE">
          <w:rPr>
            <w:rStyle w:val="Hyperlink"/>
            <w:noProof/>
          </w:rPr>
          <w:t xml:space="preserve">PART 2 – </w:t>
        </w:r>
        <w:r w:rsidR="00874A7B" w:rsidRPr="00F866CE">
          <w:rPr>
            <w:rStyle w:val="Hyperlink"/>
            <w:iCs/>
            <w:noProof/>
          </w:rPr>
          <w:t>Works’</w:t>
        </w:r>
        <w:r w:rsidR="00874A7B" w:rsidRPr="00F866CE">
          <w:rPr>
            <w:rStyle w:val="Hyperlink"/>
            <w:noProof/>
          </w:rPr>
          <w:t xml:space="preserve"> Requirements</w:t>
        </w:r>
        <w:r w:rsidR="00874A7B" w:rsidRPr="00F866CE">
          <w:rPr>
            <w:noProof/>
            <w:webHidden/>
          </w:rPr>
          <w:tab/>
        </w:r>
        <w:r w:rsidR="00874A7B" w:rsidRPr="00F866CE">
          <w:rPr>
            <w:noProof/>
            <w:webHidden/>
          </w:rPr>
          <w:fldChar w:fldCharType="begin"/>
        </w:r>
        <w:r w:rsidR="00874A7B" w:rsidRPr="00F866CE">
          <w:rPr>
            <w:noProof/>
            <w:webHidden/>
          </w:rPr>
          <w:instrText xml:space="preserve"> PAGEREF _Toc93400812 \h </w:instrText>
        </w:r>
        <w:r w:rsidR="00874A7B" w:rsidRPr="00F866CE">
          <w:rPr>
            <w:noProof/>
            <w:webHidden/>
          </w:rPr>
        </w:r>
        <w:r w:rsidR="00874A7B" w:rsidRPr="00F866CE">
          <w:rPr>
            <w:noProof/>
            <w:webHidden/>
          </w:rPr>
          <w:fldChar w:fldCharType="separate"/>
        </w:r>
        <w:r w:rsidR="00874A7B" w:rsidRPr="00F866CE">
          <w:rPr>
            <w:noProof/>
            <w:webHidden/>
          </w:rPr>
          <w:t>224</w:t>
        </w:r>
        <w:r w:rsidR="00874A7B" w:rsidRPr="00F866CE">
          <w:rPr>
            <w:noProof/>
            <w:webHidden/>
          </w:rPr>
          <w:fldChar w:fldCharType="end"/>
        </w:r>
      </w:hyperlink>
    </w:p>
    <w:p w14:paraId="18548DC6" w14:textId="77777777" w:rsidR="00874A7B" w:rsidRPr="00F866CE" w:rsidRDefault="0057685C">
      <w:pPr>
        <w:pStyle w:val="TOC2"/>
        <w:rPr>
          <w:rFonts w:eastAsiaTheme="minorEastAsia"/>
          <w:sz w:val="22"/>
          <w:szCs w:val="22"/>
          <w:lang w:val="en-IN" w:eastAsia="en-IN"/>
        </w:rPr>
      </w:pPr>
      <w:hyperlink w:anchor="_Toc93400813" w:history="1">
        <w:r w:rsidR="00874A7B" w:rsidRPr="00F866CE">
          <w:rPr>
            <w:rStyle w:val="Hyperlink"/>
          </w:rPr>
          <w:t>Section VII - Works’ Requirements</w:t>
        </w:r>
        <w:r w:rsidR="00874A7B" w:rsidRPr="00F866CE">
          <w:rPr>
            <w:webHidden/>
          </w:rPr>
          <w:tab/>
        </w:r>
        <w:r w:rsidR="00874A7B" w:rsidRPr="00F866CE">
          <w:rPr>
            <w:webHidden/>
          </w:rPr>
          <w:fldChar w:fldCharType="begin"/>
        </w:r>
        <w:r w:rsidR="00874A7B" w:rsidRPr="00F866CE">
          <w:rPr>
            <w:webHidden/>
          </w:rPr>
          <w:instrText xml:space="preserve"> PAGEREF _Toc93400813 \h </w:instrText>
        </w:r>
        <w:r w:rsidR="00874A7B" w:rsidRPr="00F866CE">
          <w:rPr>
            <w:webHidden/>
          </w:rPr>
        </w:r>
        <w:r w:rsidR="00874A7B" w:rsidRPr="00F866CE">
          <w:rPr>
            <w:webHidden/>
          </w:rPr>
          <w:fldChar w:fldCharType="separate"/>
        </w:r>
        <w:r w:rsidR="00874A7B" w:rsidRPr="00F866CE">
          <w:rPr>
            <w:webHidden/>
          </w:rPr>
          <w:t>225</w:t>
        </w:r>
        <w:r w:rsidR="00874A7B" w:rsidRPr="00F866CE">
          <w:rPr>
            <w:webHidden/>
          </w:rPr>
          <w:fldChar w:fldCharType="end"/>
        </w:r>
      </w:hyperlink>
    </w:p>
    <w:p w14:paraId="7ECFA24B" w14:textId="77777777" w:rsidR="00874A7B" w:rsidRPr="00F866CE" w:rsidRDefault="0057685C">
      <w:pPr>
        <w:pStyle w:val="TOC2"/>
        <w:rPr>
          <w:rFonts w:eastAsiaTheme="minorEastAsia"/>
          <w:sz w:val="22"/>
          <w:szCs w:val="22"/>
          <w:lang w:val="en-IN" w:eastAsia="en-IN"/>
        </w:rPr>
      </w:pPr>
      <w:hyperlink w:anchor="_Toc93400814" w:history="1">
        <w:r w:rsidR="00874A7B" w:rsidRPr="00F866CE">
          <w:rPr>
            <w:rStyle w:val="Hyperlink"/>
          </w:rPr>
          <w:t>Section VII-Works’ Requirements</w:t>
        </w:r>
        <w:r w:rsidR="00874A7B" w:rsidRPr="00F866CE">
          <w:rPr>
            <w:webHidden/>
          </w:rPr>
          <w:tab/>
        </w:r>
        <w:r w:rsidR="00874A7B" w:rsidRPr="00F866CE">
          <w:rPr>
            <w:webHidden/>
          </w:rPr>
          <w:fldChar w:fldCharType="begin"/>
        </w:r>
        <w:r w:rsidR="00874A7B" w:rsidRPr="00F866CE">
          <w:rPr>
            <w:webHidden/>
          </w:rPr>
          <w:instrText xml:space="preserve"> PAGEREF _Toc93400814 \h </w:instrText>
        </w:r>
        <w:r w:rsidR="00874A7B" w:rsidRPr="00F866CE">
          <w:rPr>
            <w:webHidden/>
          </w:rPr>
        </w:r>
        <w:r w:rsidR="00874A7B" w:rsidRPr="00F866CE">
          <w:rPr>
            <w:webHidden/>
          </w:rPr>
          <w:fldChar w:fldCharType="separate"/>
        </w:r>
        <w:r w:rsidR="00874A7B" w:rsidRPr="00F866CE">
          <w:rPr>
            <w:webHidden/>
          </w:rPr>
          <w:t>225</w:t>
        </w:r>
        <w:r w:rsidR="00874A7B" w:rsidRPr="00F866CE">
          <w:rPr>
            <w:webHidden/>
          </w:rPr>
          <w:fldChar w:fldCharType="end"/>
        </w:r>
      </w:hyperlink>
    </w:p>
    <w:p w14:paraId="7E920E61" w14:textId="77777777" w:rsidR="00874A7B" w:rsidRPr="00F866CE" w:rsidRDefault="0057685C">
      <w:pPr>
        <w:pStyle w:val="TOC1"/>
        <w:tabs>
          <w:tab w:val="right" w:leader="dot" w:pos="8990"/>
        </w:tabs>
        <w:rPr>
          <w:rFonts w:eastAsiaTheme="minorEastAsia"/>
          <w:b w:val="0"/>
          <w:noProof/>
          <w:sz w:val="22"/>
          <w:szCs w:val="22"/>
          <w:lang w:val="en-IN" w:eastAsia="en-IN"/>
        </w:rPr>
      </w:pPr>
      <w:hyperlink w:anchor="_Toc93400815" w:history="1">
        <w:r w:rsidR="00874A7B" w:rsidRPr="00F866CE">
          <w:rPr>
            <w:rStyle w:val="Hyperlink"/>
            <w:noProof/>
          </w:rPr>
          <w:t>PART 3 – Conditions of Contract and Contract Forms</w:t>
        </w:r>
        <w:r w:rsidR="00874A7B" w:rsidRPr="00F866CE">
          <w:rPr>
            <w:noProof/>
            <w:webHidden/>
          </w:rPr>
          <w:tab/>
        </w:r>
        <w:r w:rsidR="00874A7B" w:rsidRPr="00F866CE">
          <w:rPr>
            <w:noProof/>
            <w:webHidden/>
          </w:rPr>
          <w:fldChar w:fldCharType="begin"/>
        </w:r>
        <w:r w:rsidR="00874A7B" w:rsidRPr="00F866CE">
          <w:rPr>
            <w:noProof/>
            <w:webHidden/>
          </w:rPr>
          <w:instrText xml:space="preserve"> PAGEREF _Toc93400815 \h </w:instrText>
        </w:r>
        <w:r w:rsidR="00874A7B" w:rsidRPr="00F866CE">
          <w:rPr>
            <w:noProof/>
            <w:webHidden/>
          </w:rPr>
        </w:r>
        <w:r w:rsidR="00874A7B" w:rsidRPr="00F866CE">
          <w:rPr>
            <w:noProof/>
            <w:webHidden/>
          </w:rPr>
          <w:fldChar w:fldCharType="separate"/>
        </w:r>
        <w:r w:rsidR="00874A7B" w:rsidRPr="00F866CE">
          <w:rPr>
            <w:noProof/>
            <w:webHidden/>
          </w:rPr>
          <w:t>388</w:t>
        </w:r>
        <w:r w:rsidR="00874A7B" w:rsidRPr="00F866CE">
          <w:rPr>
            <w:noProof/>
            <w:webHidden/>
          </w:rPr>
          <w:fldChar w:fldCharType="end"/>
        </w:r>
      </w:hyperlink>
    </w:p>
    <w:p w14:paraId="443E983F" w14:textId="77777777" w:rsidR="00874A7B" w:rsidRPr="00F866CE" w:rsidRDefault="0057685C">
      <w:pPr>
        <w:pStyle w:val="TOC2"/>
        <w:rPr>
          <w:rFonts w:eastAsiaTheme="minorEastAsia"/>
          <w:sz w:val="22"/>
          <w:szCs w:val="22"/>
          <w:lang w:val="en-IN" w:eastAsia="en-IN"/>
        </w:rPr>
      </w:pPr>
      <w:hyperlink w:anchor="_Toc93400816" w:history="1">
        <w:r w:rsidR="00874A7B" w:rsidRPr="00F866CE">
          <w:rPr>
            <w:rStyle w:val="Hyperlink"/>
          </w:rPr>
          <w:t>Section VIII - General Conditions of Contract</w:t>
        </w:r>
        <w:r w:rsidR="00874A7B" w:rsidRPr="00F866CE">
          <w:rPr>
            <w:webHidden/>
          </w:rPr>
          <w:tab/>
        </w:r>
        <w:r w:rsidR="00874A7B" w:rsidRPr="00F866CE">
          <w:rPr>
            <w:webHidden/>
          </w:rPr>
          <w:fldChar w:fldCharType="begin"/>
        </w:r>
        <w:r w:rsidR="00874A7B" w:rsidRPr="00F866CE">
          <w:rPr>
            <w:webHidden/>
          </w:rPr>
          <w:instrText xml:space="preserve"> PAGEREF _Toc93400816 \h </w:instrText>
        </w:r>
        <w:r w:rsidR="00874A7B" w:rsidRPr="00F866CE">
          <w:rPr>
            <w:webHidden/>
          </w:rPr>
        </w:r>
        <w:r w:rsidR="00874A7B" w:rsidRPr="00F866CE">
          <w:rPr>
            <w:webHidden/>
          </w:rPr>
          <w:fldChar w:fldCharType="separate"/>
        </w:r>
        <w:r w:rsidR="00874A7B" w:rsidRPr="00F866CE">
          <w:rPr>
            <w:webHidden/>
          </w:rPr>
          <w:t>389</w:t>
        </w:r>
        <w:r w:rsidR="00874A7B" w:rsidRPr="00F866CE">
          <w:rPr>
            <w:webHidden/>
          </w:rPr>
          <w:fldChar w:fldCharType="end"/>
        </w:r>
      </w:hyperlink>
    </w:p>
    <w:p w14:paraId="30639037" w14:textId="4150321B" w:rsidR="00874A7B" w:rsidRPr="00F866CE" w:rsidRDefault="00874A7B">
      <w:pPr>
        <w:pStyle w:val="TOC2"/>
        <w:rPr>
          <w:rFonts w:eastAsiaTheme="minorEastAsia"/>
          <w:sz w:val="22"/>
          <w:szCs w:val="22"/>
          <w:lang w:val="en-IN" w:eastAsia="en-IN"/>
        </w:rPr>
      </w:pPr>
      <w:r w:rsidRPr="00F866CE">
        <w:rPr>
          <w:color w:val="FF0000"/>
          <w:sz w:val="44"/>
          <w:szCs w:val="44"/>
          <w:lang w:val="en-IN" w:eastAsia="en-IN"/>
        </w:rPr>
        <mc:AlternateContent>
          <mc:Choice Requires="wps">
            <w:drawing>
              <wp:anchor distT="45720" distB="45720" distL="114300" distR="114300" simplePos="0" relativeHeight="251688960" behindDoc="0" locked="0" layoutInCell="1" allowOverlap="1" wp14:anchorId="5797910D" wp14:editId="5313DE97">
                <wp:simplePos x="0" y="0"/>
                <wp:positionH relativeFrom="column">
                  <wp:posOffset>-393539</wp:posOffset>
                </wp:positionH>
                <wp:positionV relativeFrom="paragraph">
                  <wp:posOffset>712116</wp:posOffset>
                </wp:positionV>
                <wp:extent cx="5867400" cy="1404620"/>
                <wp:effectExtent l="0" t="0" r="19050" b="139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3833D614" w14:textId="32810D8F" w:rsidR="00221399" w:rsidRPr="00874A7B" w:rsidRDefault="00221399" w:rsidP="00874A7B">
                            <w:pPr>
                              <w:pStyle w:val="Heading1"/>
                              <w:shd w:val="clear" w:color="auto" w:fill="F4B083" w:themeFill="accent2" w:themeFillTint="99"/>
                              <w:spacing w:line="360" w:lineRule="auto"/>
                              <w:ind w:left="0"/>
                              <w:jc w:val="both"/>
                              <w:rPr>
                                <w:rFonts w:ascii="Times New Roman" w:hAnsi="Times New Roman" w:cs="Times New Roman"/>
                                <w:i/>
                                <w:color w:val="FF0000"/>
                                <w:sz w:val="24"/>
                                <w:lang w:val="en-IN"/>
                              </w:rPr>
                            </w:pPr>
                            <w:r>
                              <w:rPr>
                                <w:rFonts w:ascii="Times New Roman" w:hAnsi="Times New Roman" w:cs="Times New Roman"/>
                                <w:i/>
                                <w:color w:val="FF0000"/>
                                <w:sz w:val="24"/>
                                <w:lang w:val="en-IN"/>
                              </w:rPr>
                              <w:t>RIGHT CLICK AND UPDATE PAGE NUMBERS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1pt;margin-top:56.05pt;width:46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CIJgIAAE0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">
                <v:textbox style="mso-fit-shape-to-text:t">
                  <w:txbxContent>
                    <w:p w14:paraId="3833D614" w14:textId="32810D8F" w:rsidR="00221399" w:rsidRPr="00874A7B" w:rsidRDefault="00221399" w:rsidP="00874A7B">
                      <w:pPr>
                        <w:pStyle w:val="Heading1"/>
                        <w:shd w:val="clear" w:color="auto" w:fill="F4B083" w:themeFill="accent2" w:themeFillTint="99"/>
                        <w:spacing w:line="360" w:lineRule="auto"/>
                        <w:ind w:left="0"/>
                        <w:jc w:val="both"/>
                        <w:rPr>
                          <w:rFonts w:ascii="Times New Roman" w:hAnsi="Times New Roman" w:cs="Times New Roman"/>
                          <w:i/>
                          <w:color w:val="FF0000"/>
                          <w:sz w:val="24"/>
                          <w:lang w:val="en-IN"/>
                        </w:rPr>
                      </w:pPr>
                      <w:r>
                        <w:rPr>
                          <w:rFonts w:ascii="Times New Roman" w:hAnsi="Times New Roman" w:cs="Times New Roman"/>
                          <w:i/>
                          <w:color w:val="FF0000"/>
                          <w:sz w:val="24"/>
                          <w:lang w:val="en-IN"/>
                        </w:rPr>
                        <w:t>RIGHT CLICK AND UPDATE PAGE NUMBERS ONLY</w:t>
                      </w:r>
                    </w:p>
                  </w:txbxContent>
                </v:textbox>
                <w10:wrap type="square"/>
              </v:shape>
            </w:pict>
          </mc:Fallback>
        </mc:AlternateContent>
      </w:r>
      <w:hyperlink w:anchor="_Toc93400817" w:history="1">
        <w:r w:rsidRPr="00F866CE">
          <w:rPr>
            <w:rStyle w:val="Hyperlink"/>
          </w:rPr>
          <w:t xml:space="preserve">Section IX - </w:t>
        </w:r>
        <w:r w:rsidRPr="00F866CE">
          <w:rPr>
            <w:rStyle w:val="Hyperlink"/>
            <w:iCs/>
          </w:rPr>
          <w:t xml:space="preserve">Particular </w:t>
        </w:r>
        <w:r w:rsidRPr="00F866CE">
          <w:rPr>
            <w:rStyle w:val="Hyperlink"/>
          </w:rPr>
          <w:t>Conditions of Contract</w:t>
        </w:r>
        <w:r w:rsidRPr="00F866CE">
          <w:rPr>
            <w:webHidden/>
          </w:rPr>
          <w:tab/>
        </w:r>
        <w:r w:rsidRPr="00F866CE">
          <w:rPr>
            <w:webHidden/>
          </w:rPr>
          <w:fldChar w:fldCharType="begin"/>
        </w:r>
        <w:r w:rsidRPr="00F866CE">
          <w:rPr>
            <w:webHidden/>
          </w:rPr>
          <w:instrText xml:space="preserve"> PAGEREF _Toc93400817 \h </w:instrText>
        </w:r>
        <w:r w:rsidRPr="00F866CE">
          <w:rPr>
            <w:webHidden/>
          </w:rPr>
        </w:r>
        <w:r w:rsidRPr="00F866CE">
          <w:rPr>
            <w:webHidden/>
          </w:rPr>
          <w:fldChar w:fldCharType="separate"/>
        </w:r>
        <w:r w:rsidRPr="00F866CE">
          <w:rPr>
            <w:webHidden/>
          </w:rPr>
          <w:t>438</w:t>
        </w:r>
        <w:r w:rsidRPr="00F866CE">
          <w:rPr>
            <w:webHidden/>
          </w:rPr>
          <w:fldChar w:fldCharType="end"/>
        </w:r>
      </w:hyperlink>
    </w:p>
    <w:p w14:paraId="4A371219" w14:textId="47D49475" w:rsidR="004B7172" w:rsidRPr="00F866CE" w:rsidRDefault="00AC78C3" w:rsidP="00874A7B">
      <w:pPr>
        <w:pStyle w:val="Part"/>
        <w:jc w:val="left"/>
        <w:rPr>
          <w:sz w:val="44"/>
        </w:rPr>
      </w:pPr>
      <w:r w:rsidRPr="00F866CE">
        <w:fldChar w:fldCharType="end"/>
      </w:r>
      <w:bookmarkStart w:id="21" w:name="_Toc431041733"/>
      <w:bookmarkStart w:id="22" w:name="_Toc434240180"/>
      <w:bookmarkStart w:id="23" w:name="_Toc435519172"/>
      <w:bookmarkStart w:id="24" w:name="_Toc435624806"/>
      <w:bookmarkStart w:id="25" w:name="_Toc440526008"/>
    </w:p>
    <w:p w14:paraId="3DBE2A7D" w14:textId="77777777" w:rsidR="004B7172" w:rsidRPr="00F866CE" w:rsidRDefault="004B7172" w:rsidP="00B4150F">
      <w:pPr>
        <w:pStyle w:val="Heading1"/>
        <w:jc w:val="center"/>
        <w:rPr>
          <w:rFonts w:ascii="Times New Roman" w:hAnsi="Times New Roman" w:cs="Times New Roman"/>
          <w:sz w:val="44"/>
        </w:rPr>
      </w:pPr>
    </w:p>
    <w:p w14:paraId="4370DC58" w14:textId="77777777" w:rsidR="004B7172" w:rsidRPr="00F866CE" w:rsidRDefault="004B7172" w:rsidP="00B4150F">
      <w:pPr>
        <w:pStyle w:val="Heading1"/>
        <w:jc w:val="center"/>
        <w:rPr>
          <w:rFonts w:ascii="Times New Roman" w:hAnsi="Times New Roman" w:cs="Times New Roman"/>
          <w:sz w:val="56"/>
          <w:szCs w:val="56"/>
        </w:rPr>
      </w:pPr>
    </w:p>
    <w:p w14:paraId="1730630F" w14:textId="5F541168" w:rsidR="00343359" w:rsidRPr="00F866CE" w:rsidRDefault="00CF16E4" w:rsidP="00874A7B">
      <w:bookmarkStart w:id="26" w:name="_Toc448224221"/>
      <w:r w:rsidRPr="00F866CE">
        <w:br w:type="page"/>
      </w:r>
    </w:p>
    <w:p w14:paraId="15ED0843" w14:textId="29F0C8CA" w:rsidR="00CF16E4" w:rsidRPr="00F866CE" w:rsidRDefault="007B586E" w:rsidP="00CF16E4">
      <w:pPr>
        <w:pStyle w:val="Part"/>
        <w:rPr>
          <w:b w:val="0"/>
          <w:sz w:val="36"/>
          <w:szCs w:val="20"/>
        </w:rPr>
      </w:pPr>
      <w:bookmarkStart w:id="27" w:name="_Toc93400805"/>
      <w:r w:rsidRPr="00F866CE">
        <w:lastRenderedPageBreak/>
        <w:t>PART 1 – Bidding Procedures</w:t>
      </w:r>
      <w:bookmarkEnd w:id="21"/>
      <w:bookmarkEnd w:id="22"/>
      <w:bookmarkEnd w:id="23"/>
      <w:bookmarkEnd w:id="24"/>
      <w:bookmarkEnd w:id="25"/>
      <w:bookmarkEnd w:id="26"/>
      <w:bookmarkEnd w:id="27"/>
    </w:p>
    <w:p w14:paraId="0218423D" w14:textId="339BD6A5" w:rsidR="00CF16E4" w:rsidRPr="00F866CE" w:rsidRDefault="00CF16E4">
      <w:r w:rsidRPr="00F866CE">
        <w:br w:type="page"/>
      </w:r>
    </w:p>
    <w:p w14:paraId="73751373" w14:textId="48F36C35" w:rsidR="007B586E" w:rsidRPr="00F866CE" w:rsidRDefault="007B586E">
      <w:pPr>
        <w:spacing w:before="240" w:after="360"/>
        <w:jc w:val="center"/>
        <w:rPr>
          <w:b/>
          <w:sz w:val="40"/>
        </w:rPr>
      </w:pPr>
      <w:bookmarkStart w:id="28" w:name="_Toc438266923"/>
      <w:bookmarkStart w:id="29" w:name="_Toc438267877"/>
      <w:bookmarkStart w:id="30" w:name="_Toc438366664"/>
      <w:bookmarkEnd w:id="0"/>
      <w:r w:rsidRPr="00F866CE">
        <w:rPr>
          <w:b/>
          <w:sz w:val="40"/>
        </w:rPr>
        <w:lastRenderedPageBreak/>
        <w:t xml:space="preserve">Section I </w:t>
      </w:r>
      <w:r w:rsidR="004509D8" w:rsidRPr="00F866CE">
        <w:rPr>
          <w:b/>
          <w:sz w:val="40"/>
        </w:rPr>
        <w:t>-</w:t>
      </w:r>
      <w:r w:rsidRPr="00F866CE">
        <w:rPr>
          <w:b/>
          <w:sz w:val="40"/>
        </w:rPr>
        <w:t xml:space="preserve"> Instructions to Bidders</w:t>
      </w:r>
      <w:bookmarkEnd w:id="28"/>
      <w:bookmarkEnd w:id="29"/>
      <w:bookmarkEnd w:id="30"/>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87"/>
        <w:gridCol w:w="18"/>
      </w:tblGrid>
      <w:tr w:rsidR="007B586E" w:rsidRPr="00F866CE" w14:paraId="32114951" w14:textId="77777777" w:rsidTr="00D47691">
        <w:trPr>
          <w:gridAfter w:val="1"/>
          <w:wAfter w:w="18" w:type="dxa"/>
          <w:jc w:val="center"/>
        </w:trPr>
        <w:tc>
          <w:tcPr>
            <w:tcW w:w="9607" w:type="dxa"/>
            <w:gridSpan w:val="2"/>
            <w:shd w:val="clear" w:color="auto" w:fill="auto"/>
            <w:vAlign w:val="center"/>
          </w:tcPr>
          <w:p w14:paraId="6D78102C" w14:textId="094928C5" w:rsidR="007B586E" w:rsidRPr="00F866CE" w:rsidRDefault="00A539FE" w:rsidP="0057720F">
            <w:pPr>
              <w:pStyle w:val="Section1Heading1"/>
              <w:numPr>
                <w:ilvl w:val="0"/>
                <w:numId w:val="0"/>
              </w:numPr>
              <w:tabs>
                <w:tab w:val="left" w:pos="3942"/>
                <w:tab w:val="left" w:pos="4339"/>
                <w:tab w:val="left" w:pos="4655"/>
                <w:tab w:val="left" w:pos="4752"/>
              </w:tabs>
              <w:ind w:left="288"/>
            </w:pPr>
            <w:bookmarkStart w:id="31" w:name="_Toc438438819"/>
            <w:bookmarkStart w:id="32" w:name="_Toc438532553"/>
            <w:bookmarkStart w:id="33" w:name="_Toc438733963"/>
            <w:bookmarkStart w:id="34" w:name="_Toc438962045"/>
            <w:bookmarkStart w:id="35" w:name="_Toc461939616"/>
            <w:bookmarkStart w:id="36" w:name="_Toc97371001"/>
            <w:bookmarkStart w:id="37" w:name="_Toc325723916"/>
            <w:bookmarkStart w:id="38" w:name="_Toc435624807"/>
            <w:bookmarkStart w:id="39" w:name="_Toc448224223"/>
            <w:bookmarkStart w:id="40" w:name="_Toc454652356"/>
            <w:bookmarkStart w:id="41" w:name="_Hlk530308328"/>
            <w:r w:rsidRPr="00F866CE">
              <w:t xml:space="preserve">A. </w:t>
            </w:r>
            <w:r w:rsidR="007B586E" w:rsidRPr="00F866CE">
              <w:t>General</w:t>
            </w:r>
            <w:bookmarkEnd w:id="31"/>
            <w:bookmarkEnd w:id="32"/>
            <w:bookmarkEnd w:id="33"/>
            <w:bookmarkEnd w:id="34"/>
            <w:bookmarkEnd w:id="35"/>
            <w:bookmarkEnd w:id="36"/>
            <w:bookmarkEnd w:id="37"/>
            <w:bookmarkEnd w:id="38"/>
            <w:bookmarkEnd w:id="39"/>
            <w:bookmarkEnd w:id="40"/>
          </w:p>
        </w:tc>
      </w:tr>
      <w:tr w:rsidR="007B586E" w:rsidRPr="00F866CE" w14:paraId="28EF1AE4" w14:textId="77777777" w:rsidTr="00D47691">
        <w:trPr>
          <w:gridAfter w:val="1"/>
          <w:wAfter w:w="18" w:type="dxa"/>
          <w:jc w:val="center"/>
        </w:trPr>
        <w:tc>
          <w:tcPr>
            <w:tcW w:w="2520" w:type="dxa"/>
            <w:shd w:val="clear" w:color="auto" w:fill="auto"/>
          </w:tcPr>
          <w:p w14:paraId="5C368077" w14:textId="77777777" w:rsidR="007B586E" w:rsidRPr="00F866CE" w:rsidRDefault="007B586E" w:rsidP="00A835D3">
            <w:pPr>
              <w:pStyle w:val="Section1-Clauses"/>
              <w:numPr>
                <w:ilvl w:val="0"/>
                <w:numId w:val="25"/>
              </w:numPr>
              <w:ind w:left="360" w:hanging="360"/>
            </w:pPr>
            <w:bookmarkStart w:id="42" w:name="_Toc97371002"/>
            <w:bookmarkStart w:id="43" w:name="_Toc139863103"/>
            <w:bookmarkStart w:id="44" w:name="_Toc325723917"/>
            <w:bookmarkStart w:id="45" w:name="_Toc435624808"/>
            <w:bookmarkStart w:id="46" w:name="_Toc448224224"/>
            <w:bookmarkStart w:id="47" w:name="_Toc454652357"/>
            <w:r w:rsidRPr="00F866CE">
              <w:t>Scope of Bid</w:t>
            </w:r>
            <w:bookmarkEnd w:id="42"/>
            <w:bookmarkEnd w:id="43"/>
            <w:bookmarkEnd w:id="44"/>
            <w:bookmarkEnd w:id="45"/>
            <w:bookmarkEnd w:id="46"/>
            <w:bookmarkEnd w:id="47"/>
          </w:p>
        </w:tc>
        <w:tc>
          <w:tcPr>
            <w:tcW w:w="7087" w:type="dxa"/>
            <w:shd w:val="clear" w:color="auto" w:fill="auto"/>
          </w:tcPr>
          <w:p w14:paraId="31EB3F7B" w14:textId="77777777" w:rsidR="007B586E" w:rsidRPr="00F866CE" w:rsidRDefault="00B77FDF" w:rsidP="000B112D">
            <w:pPr>
              <w:pStyle w:val="Header2-SubClauses"/>
              <w:ind w:left="511" w:hanging="443"/>
              <w:rPr>
                <w:rFonts w:cs="Times New Roman"/>
              </w:rPr>
            </w:pPr>
            <w:r w:rsidRPr="00F866CE">
              <w:rPr>
                <w:rFonts w:cs="Times New Roman"/>
              </w:rPr>
              <w:t xml:space="preserve">In connection with the </w:t>
            </w:r>
            <w:r w:rsidR="009B55EB" w:rsidRPr="00F866CE">
              <w:rPr>
                <w:rFonts w:cs="Times New Roman"/>
              </w:rPr>
              <w:t>Specific Procurement Notice - Request</w:t>
            </w:r>
            <w:r w:rsidRPr="00F866CE">
              <w:rPr>
                <w:rFonts w:cs="Times New Roman"/>
              </w:rPr>
              <w:t xml:space="preserve"> for Bids </w:t>
            </w:r>
            <w:r w:rsidR="009B55EB" w:rsidRPr="00F866CE">
              <w:rPr>
                <w:rFonts w:cs="Times New Roman"/>
              </w:rPr>
              <w:t xml:space="preserve">(RFB), </w:t>
            </w:r>
            <w:r w:rsidRPr="00F866CE">
              <w:rPr>
                <w:rFonts w:cs="Times New Roman"/>
                <w:b/>
              </w:rPr>
              <w:t>specified in the Bid Data Sheet</w:t>
            </w:r>
            <w:r w:rsidRPr="00F866CE">
              <w:rPr>
                <w:rFonts w:cs="Times New Roman"/>
              </w:rPr>
              <w:t xml:space="preserve"> (BDS),</w:t>
            </w:r>
            <w:r w:rsidRPr="00F866CE">
              <w:rPr>
                <w:rFonts w:cs="Times New Roman"/>
                <w:b/>
              </w:rPr>
              <w:t xml:space="preserve"> </w:t>
            </w:r>
            <w:r w:rsidRPr="00F866CE">
              <w:rPr>
                <w:rFonts w:cs="Times New Roman"/>
              </w:rPr>
              <w:t>t</w:t>
            </w:r>
            <w:r w:rsidR="007B586E" w:rsidRPr="00F866CE">
              <w:rPr>
                <w:rFonts w:cs="Times New Roman"/>
              </w:rPr>
              <w:t xml:space="preserve">he Employer, as </w:t>
            </w:r>
            <w:r w:rsidR="005F0029" w:rsidRPr="00F866CE">
              <w:rPr>
                <w:rFonts w:cs="Times New Roman"/>
                <w:b/>
              </w:rPr>
              <w:t>specified</w:t>
            </w:r>
            <w:r w:rsidR="007B586E" w:rsidRPr="00F866CE">
              <w:rPr>
                <w:rFonts w:cs="Times New Roman"/>
                <w:b/>
              </w:rPr>
              <w:t xml:space="preserve"> in the BDS,</w:t>
            </w:r>
            <w:r w:rsidR="007B586E" w:rsidRPr="00F866CE">
              <w:rPr>
                <w:rFonts w:cs="Times New Roman"/>
              </w:rPr>
              <w:t xml:space="preserve"> issues</w:t>
            </w:r>
            <w:r w:rsidRPr="00F866CE">
              <w:rPr>
                <w:rFonts w:cs="Times New Roman"/>
              </w:rPr>
              <w:t xml:space="preserve"> th</w:t>
            </w:r>
            <w:r w:rsidR="009B55EB" w:rsidRPr="00F866CE">
              <w:rPr>
                <w:rFonts w:cs="Times New Roman"/>
              </w:rPr>
              <w:t>i</w:t>
            </w:r>
            <w:r w:rsidRPr="00F866CE">
              <w:rPr>
                <w:rFonts w:cs="Times New Roman"/>
              </w:rPr>
              <w:t xml:space="preserve">s </w:t>
            </w:r>
            <w:r w:rsidR="004509D8" w:rsidRPr="00F866CE">
              <w:rPr>
                <w:rFonts w:cs="Times New Roman"/>
              </w:rPr>
              <w:t>bidding document</w:t>
            </w:r>
            <w:r w:rsidR="007B586E" w:rsidRPr="00F866CE">
              <w:rPr>
                <w:rFonts w:cs="Times New Roman"/>
              </w:rPr>
              <w:t xml:space="preserve"> for the </w:t>
            </w:r>
            <w:r w:rsidR="005A47D5" w:rsidRPr="00F866CE">
              <w:rPr>
                <w:rFonts w:cs="Times New Roman"/>
              </w:rPr>
              <w:t>provision</w:t>
            </w:r>
            <w:r w:rsidR="007B586E" w:rsidRPr="00F866CE">
              <w:rPr>
                <w:rFonts w:cs="Times New Roman"/>
              </w:rPr>
              <w:t xml:space="preserve"> of Works as specified in</w:t>
            </w:r>
            <w:r w:rsidR="00221AED" w:rsidRPr="00F866CE">
              <w:rPr>
                <w:rFonts w:cs="Times New Roman"/>
              </w:rPr>
              <w:t xml:space="preserve"> Section VII, Works</w:t>
            </w:r>
            <w:r w:rsidR="002B3FF5" w:rsidRPr="00F866CE">
              <w:rPr>
                <w:rFonts w:cs="Times New Roman"/>
              </w:rPr>
              <w:t>’</w:t>
            </w:r>
            <w:r w:rsidR="00221AED" w:rsidRPr="00F866CE">
              <w:rPr>
                <w:rFonts w:cs="Times New Roman"/>
              </w:rPr>
              <w:t xml:space="preserve"> Requirements. </w:t>
            </w:r>
            <w:r w:rsidR="007B586E" w:rsidRPr="00F866CE">
              <w:rPr>
                <w:rFonts w:cs="Times New Roman"/>
              </w:rPr>
              <w:t xml:space="preserve">The name, identification and number of </w:t>
            </w:r>
            <w:r w:rsidR="005F0029" w:rsidRPr="00F866CE">
              <w:rPr>
                <w:rFonts w:cs="Times New Roman"/>
              </w:rPr>
              <w:t>lots (</w:t>
            </w:r>
            <w:r w:rsidR="007B586E" w:rsidRPr="00F866CE">
              <w:rPr>
                <w:rFonts w:cs="Times New Roman"/>
              </w:rPr>
              <w:t>contracts</w:t>
            </w:r>
            <w:r w:rsidR="005F0029" w:rsidRPr="00F866CE">
              <w:rPr>
                <w:rFonts w:cs="Times New Roman"/>
              </w:rPr>
              <w:t>)</w:t>
            </w:r>
            <w:r w:rsidR="007B586E" w:rsidRPr="00F866CE">
              <w:rPr>
                <w:rFonts w:cs="Times New Roman"/>
              </w:rPr>
              <w:t xml:space="preserve"> of this</w:t>
            </w:r>
            <w:r w:rsidR="007B586E" w:rsidRPr="00F866CE">
              <w:rPr>
                <w:rFonts w:cs="Times New Roman"/>
                <w:i/>
              </w:rPr>
              <w:t xml:space="preserve"> </w:t>
            </w:r>
            <w:r w:rsidR="00272786" w:rsidRPr="00F866CE">
              <w:rPr>
                <w:rFonts w:cs="Times New Roman"/>
              </w:rPr>
              <w:t xml:space="preserve">RFB </w:t>
            </w:r>
            <w:r w:rsidR="007B586E" w:rsidRPr="00F866CE">
              <w:rPr>
                <w:rFonts w:cs="Times New Roman"/>
              </w:rPr>
              <w:t xml:space="preserve">are </w:t>
            </w:r>
            <w:r w:rsidR="00411456" w:rsidRPr="00F866CE">
              <w:rPr>
                <w:rFonts w:cs="Times New Roman"/>
                <w:b/>
              </w:rPr>
              <w:t xml:space="preserve">specified </w:t>
            </w:r>
            <w:r w:rsidR="007B586E" w:rsidRPr="00F866CE">
              <w:rPr>
                <w:rFonts w:cs="Times New Roman"/>
                <w:b/>
              </w:rPr>
              <w:t>in the BDS.</w:t>
            </w:r>
          </w:p>
        </w:tc>
      </w:tr>
      <w:tr w:rsidR="007B586E" w:rsidRPr="00F866CE" w14:paraId="2DE94E8B" w14:textId="77777777" w:rsidTr="00D47691">
        <w:trPr>
          <w:gridAfter w:val="1"/>
          <w:wAfter w:w="18" w:type="dxa"/>
          <w:jc w:val="center"/>
        </w:trPr>
        <w:tc>
          <w:tcPr>
            <w:tcW w:w="2520" w:type="dxa"/>
            <w:shd w:val="clear" w:color="auto" w:fill="auto"/>
          </w:tcPr>
          <w:p w14:paraId="77E7620F" w14:textId="77777777" w:rsidR="007B586E" w:rsidRPr="00F866CE" w:rsidRDefault="007B586E">
            <w:pPr>
              <w:spacing w:before="180" w:after="180"/>
            </w:pPr>
          </w:p>
        </w:tc>
        <w:tc>
          <w:tcPr>
            <w:tcW w:w="7087" w:type="dxa"/>
            <w:shd w:val="clear" w:color="auto" w:fill="auto"/>
          </w:tcPr>
          <w:p w14:paraId="02A9D35D" w14:textId="48029ABD" w:rsidR="007B586E" w:rsidRPr="00F866CE" w:rsidRDefault="007B586E" w:rsidP="000B112D">
            <w:pPr>
              <w:pStyle w:val="Header2-SubClauses"/>
              <w:ind w:left="511" w:hanging="443"/>
              <w:rPr>
                <w:rFonts w:cs="Times New Roman"/>
              </w:rPr>
            </w:pPr>
            <w:bookmarkStart w:id="48" w:name="_Hlk23981376"/>
            <w:bookmarkStart w:id="49" w:name="_Hlk31763772"/>
            <w:r w:rsidRPr="00F866CE">
              <w:rPr>
                <w:rFonts w:cs="Times New Roman"/>
              </w:rPr>
              <w:t xml:space="preserve">Throughout this </w:t>
            </w:r>
            <w:r w:rsidR="004509D8" w:rsidRPr="00F866CE">
              <w:rPr>
                <w:rFonts w:cs="Times New Roman"/>
              </w:rPr>
              <w:t>bidding document</w:t>
            </w:r>
            <w:r w:rsidRPr="00F866CE">
              <w:rPr>
                <w:rFonts w:cs="Times New Roman"/>
              </w:rPr>
              <w:t>:</w:t>
            </w:r>
          </w:p>
          <w:p w14:paraId="481E3847" w14:textId="393755B2" w:rsidR="007B586E" w:rsidRPr="00F866CE" w:rsidRDefault="003B477E" w:rsidP="003D7FE3">
            <w:pPr>
              <w:pStyle w:val="P3Header1-Clauses"/>
              <w:numPr>
                <w:ilvl w:val="0"/>
                <w:numId w:val="0"/>
              </w:numPr>
              <w:ind w:left="1152" w:hanging="576"/>
              <w:rPr>
                <w:szCs w:val="24"/>
              </w:rPr>
            </w:pPr>
            <w:r w:rsidRPr="00F866CE">
              <w:rPr>
                <w:szCs w:val="24"/>
              </w:rPr>
              <w:t>(a)</w:t>
            </w:r>
            <w:r w:rsidR="003D7FE3" w:rsidRPr="00F866CE">
              <w:rPr>
                <w:szCs w:val="24"/>
              </w:rPr>
              <w:tab/>
            </w:r>
            <w:r w:rsidR="00221AED" w:rsidRPr="00F866CE">
              <w:rPr>
                <w:szCs w:val="24"/>
              </w:rPr>
              <w:t xml:space="preserve">the term “in writing” means communicated in written form </w:t>
            </w:r>
            <w:r w:rsidR="009B55EB" w:rsidRPr="00F866CE">
              <w:rPr>
                <w:szCs w:val="24"/>
              </w:rPr>
              <w:t xml:space="preserve">(e.g. by mail, e-mail, </w:t>
            </w:r>
            <w:r w:rsidR="00F37F65" w:rsidRPr="00F866CE">
              <w:rPr>
                <w:szCs w:val="24"/>
              </w:rPr>
              <w:t xml:space="preserve">and </w:t>
            </w:r>
            <w:r w:rsidR="009B55EB" w:rsidRPr="00F866CE">
              <w:rPr>
                <w:szCs w:val="24"/>
              </w:rPr>
              <w:t xml:space="preserve">fax, </w:t>
            </w:r>
            <w:r w:rsidR="00DC265B" w:rsidRPr="00F866CE">
              <w:rPr>
                <w:szCs w:val="24"/>
              </w:rPr>
              <w:t>including if</w:t>
            </w:r>
            <w:r w:rsidR="009B55EB" w:rsidRPr="00F866CE">
              <w:rPr>
                <w:szCs w:val="24"/>
              </w:rPr>
              <w:t xml:space="preserve"> </w:t>
            </w:r>
            <w:r w:rsidR="009B55EB" w:rsidRPr="00F866CE">
              <w:rPr>
                <w:b/>
                <w:szCs w:val="24"/>
              </w:rPr>
              <w:t>specified in the BDS</w:t>
            </w:r>
            <w:r w:rsidR="009B55EB" w:rsidRPr="00F866CE">
              <w:rPr>
                <w:szCs w:val="24"/>
              </w:rPr>
              <w:t xml:space="preserve">, </w:t>
            </w:r>
            <w:r w:rsidR="009B55EB" w:rsidRPr="00F866CE">
              <w:rPr>
                <w:bCs/>
                <w:szCs w:val="24"/>
              </w:rPr>
              <w:t>distributed</w:t>
            </w:r>
            <w:r w:rsidR="009B55EB" w:rsidRPr="00F866CE">
              <w:rPr>
                <w:szCs w:val="24"/>
              </w:rPr>
              <w:t xml:space="preserve"> or received through the electronic-procurement system used by the </w:t>
            </w:r>
            <w:r w:rsidR="003B37C5" w:rsidRPr="00F866CE">
              <w:rPr>
                <w:szCs w:val="24"/>
              </w:rPr>
              <w:t>Employer</w:t>
            </w:r>
            <w:r w:rsidR="009B55EB" w:rsidRPr="00F866CE">
              <w:rPr>
                <w:szCs w:val="24"/>
              </w:rPr>
              <w:t xml:space="preserve">) with proof </w:t>
            </w:r>
            <w:r w:rsidR="009B55EB" w:rsidRPr="00F866CE">
              <w:t>of</w:t>
            </w:r>
            <w:r w:rsidR="00221AED" w:rsidRPr="00F866CE">
              <w:rPr>
                <w:szCs w:val="24"/>
              </w:rPr>
              <w:t xml:space="preserve"> receipt;</w:t>
            </w:r>
            <w:r w:rsidR="009B55EB" w:rsidRPr="00F866CE" w:rsidDel="009B55EB">
              <w:rPr>
                <w:szCs w:val="24"/>
              </w:rPr>
              <w:t xml:space="preserve"> </w:t>
            </w:r>
          </w:p>
          <w:p w14:paraId="4A61DD0D" w14:textId="0178141C" w:rsidR="007B586E" w:rsidRPr="00F866CE" w:rsidRDefault="007B586E" w:rsidP="003D7FE3">
            <w:pPr>
              <w:pStyle w:val="P3Header1-Clauses"/>
              <w:numPr>
                <w:ilvl w:val="0"/>
                <w:numId w:val="0"/>
              </w:numPr>
              <w:ind w:left="1152" w:hanging="576"/>
              <w:rPr>
                <w:szCs w:val="24"/>
              </w:rPr>
            </w:pPr>
            <w:r w:rsidRPr="00F866CE">
              <w:rPr>
                <w:szCs w:val="24"/>
              </w:rPr>
              <w:t>(b)</w:t>
            </w:r>
            <w:r w:rsidRPr="00F866CE">
              <w:rPr>
                <w:szCs w:val="24"/>
              </w:rPr>
              <w:tab/>
            </w:r>
            <w:r w:rsidR="009B55EB" w:rsidRPr="00F866CE">
              <w:rPr>
                <w:bCs/>
                <w:szCs w:val="24"/>
              </w:rPr>
              <w:t>if</w:t>
            </w:r>
            <w:r w:rsidRPr="00F866CE">
              <w:rPr>
                <w:szCs w:val="24"/>
              </w:rPr>
              <w:t xml:space="preserve"> the context </w:t>
            </w:r>
            <w:r w:rsidR="009B55EB" w:rsidRPr="00F866CE">
              <w:rPr>
                <w:bCs/>
                <w:szCs w:val="24"/>
              </w:rPr>
              <w:t xml:space="preserve">so </w:t>
            </w:r>
            <w:r w:rsidRPr="00F866CE">
              <w:rPr>
                <w:szCs w:val="24"/>
              </w:rPr>
              <w:t>requires</w:t>
            </w:r>
            <w:r w:rsidR="009B55EB" w:rsidRPr="00F866CE">
              <w:rPr>
                <w:bCs/>
                <w:szCs w:val="24"/>
              </w:rPr>
              <w:t>, “</w:t>
            </w:r>
            <w:r w:rsidRPr="00F866CE">
              <w:rPr>
                <w:szCs w:val="24"/>
              </w:rPr>
              <w:t>singular</w:t>
            </w:r>
            <w:r w:rsidR="009B55EB" w:rsidRPr="00F866CE">
              <w:rPr>
                <w:bCs/>
                <w:szCs w:val="24"/>
              </w:rPr>
              <w:t>” means “</w:t>
            </w:r>
            <w:r w:rsidRPr="00F866CE">
              <w:rPr>
                <w:szCs w:val="24"/>
              </w:rPr>
              <w:t>plural</w:t>
            </w:r>
            <w:r w:rsidR="009B55EB" w:rsidRPr="00F866CE">
              <w:rPr>
                <w:bCs/>
                <w:szCs w:val="24"/>
              </w:rPr>
              <w:t>” and vice versa;</w:t>
            </w:r>
            <w:r w:rsidRPr="00F866CE">
              <w:rPr>
                <w:szCs w:val="24"/>
              </w:rPr>
              <w:t xml:space="preserve"> </w:t>
            </w:r>
          </w:p>
          <w:p w14:paraId="24E02176" w14:textId="534632AF" w:rsidR="007B586E" w:rsidRPr="00F866CE" w:rsidRDefault="007B586E" w:rsidP="003D7FE3">
            <w:pPr>
              <w:pStyle w:val="P3Header1-Clauses"/>
              <w:numPr>
                <w:ilvl w:val="0"/>
                <w:numId w:val="0"/>
              </w:numPr>
              <w:ind w:left="1152" w:hanging="576"/>
            </w:pPr>
            <w:r w:rsidRPr="00F866CE">
              <w:rPr>
                <w:szCs w:val="24"/>
              </w:rPr>
              <w:t>(c)</w:t>
            </w:r>
            <w:r w:rsidRPr="00F866CE">
              <w:rPr>
                <w:szCs w:val="24"/>
              </w:rPr>
              <w:tab/>
              <w:t>“</w:t>
            </w:r>
            <w:r w:rsidR="003B6A92" w:rsidRPr="00F866CE">
              <w:rPr>
                <w:szCs w:val="24"/>
              </w:rPr>
              <w:t>D</w:t>
            </w:r>
            <w:r w:rsidRPr="00F866CE">
              <w:rPr>
                <w:szCs w:val="24"/>
              </w:rPr>
              <w:t>ay” means calendar day</w:t>
            </w:r>
            <w:r w:rsidR="009B55EB" w:rsidRPr="00F866CE">
              <w:rPr>
                <w:szCs w:val="24"/>
              </w:rPr>
              <w:t xml:space="preserve">, </w:t>
            </w:r>
            <w:r w:rsidR="009B55EB" w:rsidRPr="00F866CE">
              <w:t>unless otherwise specified as “Business Day”. A Business Day is any day that is a working day of the Borrower. It excludes the Borrower’s official public holidays</w:t>
            </w:r>
            <w:r w:rsidR="004447AA" w:rsidRPr="00F866CE">
              <w:t xml:space="preserve">; </w:t>
            </w:r>
          </w:p>
          <w:p w14:paraId="4C9A3696" w14:textId="48477BC2" w:rsidR="00127AFF" w:rsidRPr="00F866CE" w:rsidRDefault="004447AA" w:rsidP="00127AFF">
            <w:pPr>
              <w:pStyle w:val="P3Header1-Clauses"/>
              <w:numPr>
                <w:ilvl w:val="0"/>
                <w:numId w:val="0"/>
              </w:numPr>
              <w:tabs>
                <w:tab w:val="left" w:pos="720"/>
                <w:tab w:val="left" w:pos="810"/>
                <w:tab w:val="left" w:pos="1080"/>
              </w:tabs>
              <w:ind w:left="1170" w:hanging="630"/>
              <w:rPr>
                <w:color w:val="000000" w:themeColor="text1"/>
              </w:rPr>
            </w:pPr>
            <w:r w:rsidRPr="00F866CE">
              <w:rPr>
                <w:color w:val="000000" w:themeColor="text1"/>
              </w:rPr>
              <w:t xml:space="preserve">(d)  </w:t>
            </w:r>
            <w:r w:rsidR="00127AFF" w:rsidRPr="00F866CE">
              <w:rPr>
                <w:color w:val="000000" w:themeColor="text1"/>
              </w:rPr>
              <w:t>the term “</w:t>
            </w:r>
            <w:r w:rsidR="00127AFF" w:rsidRPr="00F866CE">
              <w:rPr>
                <w:b/>
                <w:bCs/>
                <w:color w:val="000000" w:themeColor="text1"/>
              </w:rPr>
              <w:t>ES</w:t>
            </w:r>
            <w:r w:rsidR="00127AFF" w:rsidRPr="00F866CE">
              <w:rPr>
                <w:color w:val="000000" w:themeColor="text1"/>
              </w:rPr>
              <w:t xml:space="preserve">” means environmental and social (including Sexual Exploitation, and </w:t>
            </w:r>
            <w:r w:rsidR="00611DC9" w:rsidRPr="00F866CE">
              <w:rPr>
                <w:color w:val="000000" w:themeColor="text1"/>
              </w:rPr>
              <w:t>Abuse</w:t>
            </w:r>
            <w:r w:rsidR="00127AFF" w:rsidRPr="00F866CE">
              <w:rPr>
                <w:color w:val="000000" w:themeColor="text1"/>
              </w:rPr>
              <w:t xml:space="preserve"> (SEA)</w:t>
            </w:r>
            <w:r w:rsidR="00027A38" w:rsidRPr="00F866CE">
              <w:rPr>
                <w:color w:val="000000" w:themeColor="text1"/>
              </w:rPr>
              <w:t>, and Sexual Harassment (SH)</w:t>
            </w:r>
            <w:r w:rsidR="00127AFF" w:rsidRPr="00F866CE">
              <w:rPr>
                <w:color w:val="000000" w:themeColor="text1"/>
              </w:rPr>
              <w:t>);</w:t>
            </w:r>
          </w:p>
          <w:p w14:paraId="532CEB10" w14:textId="7FE8595E" w:rsidR="00127AFF" w:rsidRPr="00F866CE" w:rsidRDefault="00027A38" w:rsidP="00127AFF">
            <w:pPr>
              <w:pStyle w:val="P3Header1-Clauses"/>
              <w:numPr>
                <w:ilvl w:val="0"/>
                <w:numId w:val="0"/>
              </w:numPr>
              <w:ind w:left="1080" w:hanging="540"/>
              <w:rPr>
                <w:color w:val="000000" w:themeColor="text1"/>
              </w:rPr>
            </w:pPr>
            <w:r w:rsidRPr="00F866CE">
              <w:rPr>
                <w:color w:val="000000" w:themeColor="text1"/>
              </w:rPr>
              <w:t xml:space="preserve">(e)  </w:t>
            </w:r>
            <w:r w:rsidR="00127AFF" w:rsidRPr="00F866CE">
              <w:rPr>
                <w:color w:val="000000" w:themeColor="text1"/>
              </w:rPr>
              <w:t>“</w:t>
            </w:r>
            <w:r w:rsidR="00127AFF" w:rsidRPr="00F866CE">
              <w:rPr>
                <w:b/>
                <w:bCs/>
                <w:color w:val="000000" w:themeColor="text1"/>
              </w:rPr>
              <w:t xml:space="preserve">Sexual Exploitation and </w:t>
            </w:r>
            <w:r w:rsidR="00611DC9" w:rsidRPr="00F866CE">
              <w:rPr>
                <w:b/>
                <w:bCs/>
                <w:color w:val="000000" w:themeColor="text1"/>
              </w:rPr>
              <w:t>Abuse</w:t>
            </w:r>
            <w:r w:rsidR="00127AFF" w:rsidRPr="00F866CE">
              <w:rPr>
                <w:b/>
                <w:bCs/>
                <w:color w:val="000000" w:themeColor="text1"/>
              </w:rPr>
              <w:t>” “(SEA</w:t>
            </w:r>
            <w:r w:rsidR="00127AFF" w:rsidRPr="00F866CE">
              <w:rPr>
                <w:color w:val="000000" w:themeColor="text1"/>
              </w:rPr>
              <w:t xml:space="preserve">)” </w:t>
            </w:r>
            <w:r w:rsidR="00C13D56" w:rsidRPr="00F866CE">
              <w:rPr>
                <w:color w:val="000000" w:themeColor="text1"/>
              </w:rPr>
              <w:t>means</w:t>
            </w:r>
            <w:r w:rsidR="00127AFF" w:rsidRPr="00F866CE">
              <w:rPr>
                <w:color w:val="000000" w:themeColor="text1"/>
              </w:rPr>
              <w:t xml:space="preserve"> the following:</w:t>
            </w:r>
          </w:p>
          <w:p w14:paraId="7D42A518" w14:textId="78B9F537" w:rsidR="00127AFF" w:rsidRPr="00F866CE" w:rsidRDefault="00127AFF" w:rsidP="00127AFF">
            <w:pPr>
              <w:pStyle w:val="P3Header1-Clauses"/>
              <w:numPr>
                <w:ilvl w:val="0"/>
                <w:numId w:val="0"/>
              </w:numPr>
              <w:ind w:left="1440" w:hanging="360"/>
              <w:rPr>
                <w:color w:val="000000" w:themeColor="text1"/>
              </w:rPr>
            </w:pPr>
            <w:r w:rsidRPr="00F866CE">
              <w:rPr>
                <w:color w:val="000000" w:themeColor="text1"/>
              </w:rPr>
              <w:t xml:space="preserve">(i) </w:t>
            </w:r>
            <w:r w:rsidR="00C13D56" w:rsidRPr="00F866CE">
              <w:rPr>
                <w:color w:val="000000" w:themeColor="text1"/>
              </w:rPr>
              <w:t>“</w:t>
            </w:r>
            <w:r w:rsidRPr="00F866CE">
              <w:rPr>
                <w:b/>
                <w:bCs/>
                <w:color w:val="000000" w:themeColor="text1"/>
              </w:rPr>
              <w:t xml:space="preserve">Sexual </w:t>
            </w:r>
            <w:r w:rsidR="00027A38" w:rsidRPr="00F866CE">
              <w:rPr>
                <w:b/>
                <w:bCs/>
                <w:color w:val="000000" w:themeColor="text1"/>
              </w:rPr>
              <w:t>E</w:t>
            </w:r>
            <w:r w:rsidRPr="00F866CE">
              <w:rPr>
                <w:b/>
                <w:bCs/>
                <w:color w:val="000000" w:themeColor="text1"/>
              </w:rPr>
              <w:t>xploitation</w:t>
            </w:r>
            <w:r w:rsidR="00C13D56" w:rsidRPr="00F866CE">
              <w:rPr>
                <w:b/>
                <w:bCs/>
                <w:color w:val="000000" w:themeColor="text1"/>
              </w:rPr>
              <w:t>”</w:t>
            </w:r>
            <w:r w:rsidRPr="00F866CE">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00C47339" w14:textId="7D16A6AE" w:rsidR="00127AFF" w:rsidRPr="00F866CE" w:rsidRDefault="00127AFF" w:rsidP="00127AFF">
            <w:pPr>
              <w:pStyle w:val="P3Header1-Clauses"/>
              <w:numPr>
                <w:ilvl w:val="0"/>
                <w:numId w:val="0"/>
              </w:numPr>
              <w:ind w:left="1440" w:hanging="360"/>
              <w:rPr>
                <w:color w:val="000000" w:themeColor="text1"/>
              </w:rPr>
            </w:pPr>
            <w:r w:rsidRPr="00F866CE">
              <w:rPr>
                <w:color w:val="000000" w:themeColor="text1"/>
              </w:rPr>
              <w:t xml:space="preserve">(ii) </w:t>
            </w:r>
            <w:r w:rsidR="00C13D56" w:rsidRPr="00F866CE">
              <w:rPr>
                <w:color w:val="000000" w:themeColor="text1"/>
              </w:rPr>
              <w:t>“</w:t>
            </w:r>
            <w:r w:rsidRPr="00F866CE">
              <w:rPr>
                <w:b/>
                <w:bCs/>
                <w:color w:val="000000" w:themeColor="text1"/>
              </w:rPr>
              <w:t xml:space="preserve">Sexual </w:t>
            </w:r>
            <w:r w:rsidR="00027A38" w:rsidRPr="00F866CE">
              <w:rPr>
                <w:b/>
                <w:bCs/>
                <w:color w:val="000000" w:themeColor="text1"/>
              </w:rPr>
              <w:t>Abuse</w:t>
            </w:r>
            <w:r w:rsidR="00C13D56" w:rsidRPr="00F866CE">
              <w:rPr>
                <w:b/>
                <w:bCs/>
                <w:color w:val="000000" w:themeColor="text1"/>
              </w:rPr>
              <w:t>”</w:t>
            </w:r>
            <w:r w:rsidRPr="00F866CE">
              <w:rPr>
                <w:color w:val="000000" w:themeColor="text1"/>
              </w:rPr>
              <w:t xml:space="preserve"> is defined as </w:t>
            </w:r>
            <w:r w:rsidR="00027A38" w:rsidRPr="00F866CE">
              <w:rPr>
                <w:color w:val="000000" w:themeColor="text1"/>
              </w:rPr>
              <w:t>the actual or threatened physical intrusion of a sexual nature, whether by force or under unequal or coercive conditions;</w:t>
            </w:r>
            <w:r w:rsidRPr="00F866CE">
              <w:rPr>
                <w:color w:val="000000" w:themeColor="text1"/>
              </w:rPr>
              <w:t xml:space="preserve">  </w:t>
            </w:r>
          </w:p>
          <w:p w14:paraId="2640D2AD" w14:textId="69054A09" w:rsidR="00027A38" w:rsidRPr="00F866CE" w:rsidRDefault="00127AFF" w:rsidP="00D47691">
            <w:pPr>
              <w:pStyle w:val="P3Header1-Clauses"/>
              <w:numPr>
                <w:ilvl w:val="0"/>
                <w:numId w:val="0"/>
              </w:numPr>
              <w:ind w:left="792" w:hanging="540"/>
            </w:pPr>
            <w:r w:rsidRPr="00F866CE">
              <w:rPr>
                <w:color w:val="000000" w:themeColor="text1"/>
              </w:rPr>
              <w:t>(</w:t>
            </w:r>
            <w:r w:rsidR="00027A38" w:rsidRPr="00F866CE">
              <w:rPr>
                <w:color w:val="000000" w:themeColor="text1"/>
              </w:rPr>
              <w:t>f</w:t>
            </w:r>
            <w:r w:rsidRPr="00F866CE">
              <w:rPr>
                <w:color w:val="000000" w:themeColor="text1"/>
              </w:rPr>
              <w:t xml:space="preserve">)  </w:t>
            </w:r>
            <w:r w:rsidR="00027A38" w:rsidRPr="00F866CE">
              <w:rPr>
                <w:b/>
              </w:rPr>
              <w:t>“Sexual Harassment” “(SH)”</w:t>
            </w:r>
            <w:r w:rsidR="00027A38" w:rsidRPr="00F866CE">
              <w:rPr>
                <w:color w:val="000000" w:themeColor="text1"/>
              </w:rPr>
              <w:t xml:space="preserve"> is defined as </w:t>
            </w:r>
            <w:r w:rsidR="00027A38" w:rsidRPr="00F866CE">
              <w:t xml:space="preserve">unwelcome sexual advances, requests for sexual favors, and other verbal or physical conduct of a sexual nature by the Contractor’s </w:t>
            </w:r>
            <w:r w:rsidR="00027A38" w:rsidRPr="00F866CE">
              <w:lastRenderedPageBreak/>
              <w:t>Personnel with other Contractor’s or Employer’s Personnel;</w:t>
            </w:r>
          </w:p>
          <w:p w14:paraId="13870172" w14:textId="0AF6199C" w:rsidR="00027A38" w:rsidRPr="00F866CE" w:rsidRDefault="00027A38" w:rsidP="00D47691">
            <w:pPr>
              <w:pStyle w:val="P3Header1-Clauses"/>
              <w:numPr>
                <w:ilvl w:val="0"/>
                <w:numId w:val="0"/>
              </w:numPr>
              <w:ind w:left="792" w:hanging="540"/>
              <w:rPr>
                <w:color w:val="000000" w:themeColor="text1"/>
              </w:rPr>
            </w:pPr>
            <w:r w:rsidRPr="00F866CE">
              <w:t xml:space="preserve">(g) </w:t>
            </w:r>
            <w:r w:rsidRPr="00F866CE">
              <w:rPr>
                <w:color w:val="000000" w:themeColor="text1"/>
              </w:rPr>
              <w:t xml:space="preserve"> </w:t>
            </w:r>
            <w:r w:rsidR="00127AFF" w:rsidRPr="00F866CE">
              <w:rPr>
                <w:color w:val="000000" w:themeColor="text1"/>
              </w:rPr>
              <w:t xml:space="preserve">“Contractor’s Personnel” is as defined in Sub-Clause </w:t>
            </w:r>
            <w:r w:rsidRPr="00F866CE">
              <w:rPr>
                <w:color w:val="000000" w:themeColor="text1"/>
              </w:rPr>
              <w:t>1 (</w:t>
            </w:r>
            <w:r w:rsidR="00945766" w:rsidRPr="00F866CE">
              <w:rPr>
                <w:color w:val="000000" w:themeColor="text1"/>
              </w:rPr>
              <w:t>ii</w:t>
            </w:r>
            <w:r w:rsidRPr="00F866CE">
              <w:rPr>
                <w:color w:val="000000" w:themeColor="text1"/>
              </w:rPr>
              <w:t>)</w:t>
            </w:r>
            <w:r w:rsidR="00127AFF" w:rsidRPr="00F866CE">
              <w:rPr>
                <w:color w:val="000000" w:themeColor="text1"/>
              </w:rPr>
              <w:t xml:space="preserve"> of the General Conditions</w:t>
            </w:r>
            <w:r w:rsidR="0073519A" w:rsidRPr="00F866CE">
              <w:rPr>
                <w:color w:val="000000" w:themeColor="text1"/>
              </w:rPr>
              <w:t xml:space="preserve"> of Contract</w:t>
            </w:r>
            <w:r w:rsidRPr="00F866CE">
              <w:rPr>
                <w:color w:val="000000" w:themeColor="text1"/>
              </w:rPr>
              <w:t>; and</w:t>
            </w:r>
          </w:p>
          <w:p w14:paraId="1CA1E9A3" w14:textId="77777777" w:rsidR="004447AA" w:rsidRPr="00F866CE" w:rsidRDefault="00027A38" w:rsidP="00D47691">
            <w:pPr>
              <w:pStyle w:val="P3Header1-Clauses"/>
              <w:numPr>
                <w:ilvl w:val="0"/>
                <w:numId w:val="0"/>
              </w:numPr>
              <w:ind w:left="792" w:hanging="540"/>
              <w:rPr>
                <w:color w:val="000000" w:themeColor="text1"/>
              </w:rPr>
            </w:pPr>
            <w:r w:rsidRPr="00F866CE">
              <w:rPr>
                <w:color w:val="000000" w:themeColor="text1"/>
              </w:rPr>
              <w:t>(h)</w:t>
            </w:r>
            <w:r w:rsidRPr="00F866CE">
              <w:rPr>
                <w:b/>
              </w:rPr>
              <w:t xml:space="preserve">  “Employer’s personnel”</w:t>
            </w:r>
            <w:r w:rsidRPr="00F866CE">
              <w:rPr>
                <w:color w:val="000000" w:themeColor="text1"/>
              </w:rPr>
              <w:t xml:space="preserve"> is as defined in GCC Sub-Clause 1 (nn) of the General Conditions of Contract</w:t>
            </w:r>
            <w:r w:rsidR="00127AFF" w:rsidRPr="00F866CE">
              <w:rPr>
                <w:color w:val="000000" w:themeColor="text1"/>
              </w:rPr>
              <w:t>.</w:t>
            </w:r>
            <w:r w:rsidR="00127AFF" w:rsidRPr="00F866CE" w:rsidDel="00127AFF">
              <w:rPr>
                <w:color w:val="000000" w:themeColor="text1"/>
              </w:rPr>
              <w:t xml:space="preserve"> </w:t>
            </w:r>
            <w:bookmarkEnd w:id="48"/>
          </w:p>
          <w:p w14:paraId="299F556C" w14:textId="77777777" w:rsidR="00027A38" w:rsidRPr="00F866CE" w:rsidRDefault="00C13D56" w:rsidP="00C13D56">
            <w:pPr>
              <w:rPr>
                <w:color w:val="000000" w:themeColor="text1"/>
              </w:rPr>
            </w:pPr>
            <w:r w:rsidRPr="00F866CE">
              <w:rPr>
                <w:color w:val="000000" w:themeColor="text1"/>
              </w:rPr>
              <w:t>A non-exhaustive list of (i) behaviors which constitute SEA and (ii) behaviors which constitute SH is attached to the Code of Conduct form in Section IV.</w:t>
            </w:r>
          </w:p>
          <w:bookmarkEnd w:id="49"/>
          <w:p w14:paraId="276A23BA" w14:textId="478A8F11" w:rsidR="00C13D56" w:rsidRPr="00F866CE" w:rsidRDefault="00C13D56" w:rsidP="00533BCB">
            <w:pPr>
              <w:rPr>
                <w:color w:val="000000" w:themeColor="text1"/>
              </w:rPr>
            </w:pPr>
          </w:p>
        </w:tc>
      </w:tr>
      <w:tr w:rsidR="007B586E" w:rsidRPr="00F866CE" w14:paraId="5B5BDA00" w14:textId="77777777" w:rsidTr="00D47691">
        <w:trPr>
          <w:gridAfter w:val="1"/>
          <w:wAfter w:w="18" w:type="dxa"/>
          <w:jc w:val="center"/>
        </w:trPr>
        <w:tc>
          <w:tcPr>
            <w:tcW w:w="2520" w:type="dxa"/>
            <w:shd w:val="clear" w:color="auto" w:fill="auto"/>
          </w:tcPr>
          <w:p w14:paraId="6A76F845" w14:textId="0996B650" w:rsidR="007B586E" w:rsidRPr="00F866CE" w:rsidRDefault="007B586E" w:rsidP="00A835D3">
            <w:pPr>
              <w:pStyle w:val="Section1-Clauses"/>
              <w:numPr>
                <w:ilvl w:val="0"/>
                <w:numId w:val="25"/>
              </w:numPr>
              <w:ind w:left="360" w:hanging="360"/>
            </w:pPr>
            <w:bookmarkStart w:id="50" w:name="_Toc438530847"/>
            <w:bookmarkStart w:id="51" w:name="_Toc438532555"/>
            <w:bookmarkStart w:id="52" w:name="_Toc438438821"/>
            <w:bookmarkStart w:id="53" w:name="_Toc438532556"/>
            <w:bookmarkStart w:id="54" w:name="_Toc438733965"/>
            <w:bookmarkStart w:id="55" w:name="_Toc438907006"/>
            <w:bookmarkStart w:id="56" w:name="_Toc438907205"/>
            <w:bookmarkStart w:id="57" w:name="_Toc97371003"/>
            <w:bookmarkStart w:id="58" w:name="_Toc139863104"/>
            <w:bookmarkStart w:id="59" w:name="_Toc325723918"/>
            <w:bookmarkStart w:id="60" w:name="_Toc435624809"/>
            <w:bookmarkStart w:id="61" w:name="_Toc448224225"/>
            <w:bookmarkStart w:id="62" w:name="_Toc454652358"/>
            <w:bookmarkEnd w:id="50"/>
            <w:bookmarkEnd w:id="51"/>
            <w:r w:rsidRPr="00F866CE">
              <w:lastRenderedPageBreak/>
              <w:t>Source of Funds</w:t>
            </w:r>
            <w:bookmarkEnd w:id="52"/>
            <w:bookmarkEnd w:id="53"/>
            <w:bookmarkEnd w:id="54"/>
            <w:bookmarkEnd w:id="55"/>
            <w:bookmarkEnd w:id="56"/>
            <w:bookmarkEnd w:id="57"/>
            <w:bookmarkEnd w:id="58"/>
            <w:bookmarkEnd w:id="59"/>
            <w:bookmarkEnd w:id="60"/>
            <w:bookmarkEnd w:id="61"/>
            <w:bookmarkEnd w:id="62"/>
          </w:p>
        </w:tc>
        <w:tc>
          <w:tcPr>
            <w:tcW w:w="7087" w:type="dxa"/>
            <w:shd w:val="clear" w:color="auto" w:fill="auto"/>
          </w:tcPr>
          <w:p w14:paraId="711F5DBC" w14:textId="2B3323E9" w:rsidR="007B586E" w:rsidRPr="00F866CE" w:rsidRDefault="007B586E" w:rsidP="00382BB2">
            <w:pPr>
              <w:pStyle w:val="Header2-SubClauses"/>
              <w:ind w:left="511" w:hanging="443"/>
              <w:rPr>
                <w:rFonts w:cs="Times New Roman"/>
              </w:rPr>
            </w:pPr>
            <w:r w:rsidRPr="00F866CE">
              <w:rPr>
                <w:rFonts w:cs="Times New Roman"/>
              </w:rPr>
              <w:t xml:space="preserve">The </w:t>
            </w:r>
            <w:r w:rsidR="00CC3CD6" w:rsidRPr="00F866CE">
              <w:rPr>
                <w:rFonts w:cs="Times New Roman"/>
              </w:rPr>
              <w:t>Borrower</w:t>
            </w:r>
            <w:r w:rsidRPr="00F866CE">
              <w:rPr>
                <w:rFonts w:cs="Times New Roman"/>
              </w:rPr>
              <w:t xml:space="preserve"> or Recipient (hereinafter called “Borrower”) </w:t>
            </w:r>
            <w:r w:rsidR="005F0029" w:rsidRPr="00F866CE">
              <w:rPr>
                <w:rFonts w:cs="Times New Roman"/>
                <w:b/>
              </w:rPr>
              <w:t>specified</w:t>
            </w:r>
            <w:r w:rsidRPr="00F866CE">
              <w:rPr>
                <w:rFonts w:cs="Times New Roman"/>
                <w:b/>
              </w:rPr>
              <w:t xml:space="preserve"> in the BDS</w:t>
            </w:r>
            <w:r w:rsidRPr="00F866CE">
              <w:rPr>
                <w:rFonts w:cs="Times New Roman"/>
              </w:rPr>
              <w:t xml:space="preserve"> has </w:t>
            </w:r>
            <w:r w:rsidR="005F0029" w:rsidRPr="00F866CE">
              <w:rPr>
                <w:rFonts w:cs="Times New Roman"/>
              </w:rPr>
              <w:t xml:space="preserve">received or has </w:t>
            </w:r>
            <w:r w:rsidRPr="00F866CE">
              <w:rPr>
                <w:rFonts w:cs="Times New Roman"/>
              </w:rPr>
              <w:t xml:space="preserve">applied for financing (hereinafter called “funds”) from the </w:t>
            </w:r>
            <w:r w:rsidR="00221AED" w:rsidRPr="00F866CE">
              <w:rPr>
                <w:rFonts w:cs="Times New Roman"/>
              </w:rPr>
              <w:t xml:space="preserve">International Bank for Reconstruction and Development or the International Development Association </w:t>
            </w:r>
            <w:r w:rsidRPr="00F866CE">
              <w:rPr>
                <w:rFonts w:cs="Times New Roman"/>
              </w:rPr>
              <w:t xml:space="preserve">(hereinafter called “the Bank”) </w:t>
            </w:r>
            <w:r w:rsidR="005F0029" w:rsidRPr="00F866CE">
              <w:rPr>
                <w:rFonts w:cs="Times New Roman"/>
              </w:rPr>
              <w:t xml:space="preserve">in an amount </w:t>
            </w:r>
            <w:r w:rsidR="005F0029" w:rsidRPr="00F866CE">
              <w:rPr>
                <w:rFonts w:cs="Times New Roman"/>
                <w:b/>
              </w:rPr>
              <w:t xml:space="preserve">specified </w:t>
            </w:r>
            <w:r w:rsidRPr="00F866CE">
              <w:rPr>
                <w:rFonts w:cs="Times New Roman"/>
                <w:b/>
              </w:rPr>
              <w:t>in the BDS</w:t>
            </w:r>
            <w:r w:rsidR="00221AED" w:rsidRPr="00F866CE">
              <w:rPr>
                <w:rFonts w:cs="Times New Roman"/>
              </w:rPr>
              <w:t xml:space="preserve">, toward the project </w:t>
            </w:r>
            <w:r w:rsidR="00221AED" w:rsidRPr="00F866CE">
              <w:rPr>
                <w:rFonts w:cs="Times New Roman"/>
                <w:b/>
              </w:rPr>
              <w:t>named in the BDS</w:t>
            </w:r>
            <w:r w:rsidRPr="00F866CE">
              <w:rPr>
                <w:rFonts w:cs="Times New Roman"/>
              </w:rPr>
              <w:t xml:space="preserve">. The Borrower intends to apply a portion of the funds to eligible payments under the contract(s) for which </w:t>
            </w:r>
            <w:r w:rsidR="00E5533F" w:rsidRPr="00F866CE">
              <w:rPr>
                <w:rFonts w:cs="Times New Roman"/>
              </w:rPr>
              <w:t>this</w:t>
            </w:r>
            <w:r w:rsidR="00221AED" w:rsidRPr="00F866CE">
              <w:rPr>
                <w:rFonts w:cs="Times New Roman"/>
              </w:rPr>
              <w:t xml:space="preserve"> </w:t>
            </w:r>
            <w:r w:rsidR="004509D8" w:rsidRPr="00F866CE">
              <w:rPr>
                <w:rFonts w:cs="Times New Roman"/>
              </w:rPr>
              <w:t>bidding document</w:t>
            </w:r>
            <w:r w:rsidR="00221AED" w:rsidRPr="00F866CE">
              <w:rPr>
                <w:rFonts w:cs="Times New Roman"/>
              </w:rPr>
              <w:t xml:space="preserve"> </w:t>
            </w:r>
            <w:r w:rsidR="00BA2959" w:rsidRPr="00F866CE">
              <w:rPr>
                <w:rFonts w:cs="Times New Roman"/>
              </w:rPr>
              <w:t xml:space="preserve">is </w:t>
            </w:r>
            <w:r w:rsidR="00221AED" w:rsidRPr="00F866CE">
              <w:rPr>
                <w:rFonts w:cs="Times New Roman"/>
              </w:rPr>
              <w:t xml:space="preserve">issued. </w:t>
            </w:r>
          </w:p>
        </w:tc>
      </w:tr>
      <w:tr w:rsidR="007B586E" w:rsidRPr="00F866CE" w14:paraId="14DE0CD6" w14:textId="77777777" w:rsidTr="00D47691">
        <w:trPr>
          <w:gridAfter w:val="1"/>
          <w:wAfter w:w="18" w:type="dxa"/>
          <w:jc w:val="center"/>
        </w:trPr>
        <w:tc>
          <w:tcPr>
            <w:tcW w:w="2520" w:type="dxa"/>
            <w:shd w:val="clear" w:color="auto" w:fill="auto"/>
          </w:tcPr>
          <w:p w14:paraId="6DC710A2" w14:textId="77777777" w:rsidR="007B586E" w:rsidRPr="00F866CE" w:rsidRDefault="007B586E">
            <w:pPr>
              <w:spacing w:before="180" w:after="180"/>
            </w:pPr>
            <w:bookmarkStart w:id="63" w:name="_Toc438532557"/>
            <w:bookmarkEnd w:id="63"/>
          </w:p>
        </w:tc>
        <w:tc>
          <w:tcPr>
            <w:tcW w:w="7087" w:type="dxa"/>
            <w:shd w:val="clear" w:color="auto" w:fill="auto"/>
          </w:tcPr>
          <w:p w14:paraId="08D60081" w14:textId="77777777" w:rsidR="007B586E" w:rsidRPr="00F866CE" w:rsidRDefault="005F0029" w:rsidP="000B112D">
            <w:pPr>
              <w:pStyle w:val="Header2-SubClauses"/>
              <w:ind w:left="511" w:hanging="443"/>
              <w:rPr>
                <w:rFonts w:cs="Times New Roman"/>
                <w:i/>
                <w:iCs/>
              </w:rPr>
            </w:pPr>
            <w:r w:rsidRPr="00F866CE">
              <w:rPr>
                <w:rFonts w:cs="Times New Roman"/>
              </w:rPr>
              <w:t xml:space="preserve">Payment by the Bank will be made only at the request of the Borrower and upon approval by the Bank, and will be subject, in all respects, to the terms and conditions of the Loan (or other financing) Agreement. </w:t>
            </w:r>
            <w:r w:rsidR="00EA2D1F" w:rsidRPr="00F866CE">
              <w:rPr>
                <w:rFonts w:cs="Times New Roman"/>
              </w:rPr>
              <w:t xml:space="preserve">The Loan </w:t>
            </w:r>
            <w:r w:rsidR="00C65741" w:rsidRPr="00F866CE">
              <w:rPr>
                <w:rFonts w:cs="Times New Roman"/>
              </w:rPr>
              <w:t xml:space="preserve">(or other financing) </w:t>
            </w:r>
            <w:r w:rsidR="00EA2D1F" w:rsidRPr="00F866CE">
              <w:rPr>
                <w:rFonts w:cs="Times New Roman"/>
              </w:rPr>
              <w:t xml:space="preserve">Agreement prohibits a withdrawal from the loan account for the purpose of any payment to persons or entities, or for any </w:t>
            </w:r>
            <w:r w:rsidR="00EA2D1F" w:rsidRPr="00F866CE">
              <w:rPr>
                <w:rFonts w:cs="Times New Roman"/>
                <w:noProof/>
              </w:rPr>
              <w:t xml:space="preserve">import of </w:t>
            </w:r>
            <w:r w:rsidR="00C65741" w:rsidRPr="00F866CE">
              <w:rPr>
                <w:rFonts w:cs="Times New Roman"/>
                <w:noProof/>
              </w:rPr>
              <w:t xml:space="preserve">goods, </w:t>
            </w:r>
            <w:r w:rsidR="00EA2D1F" w:rsidRPr="00F866CE">
              <w:rPr>
                <w:rFonts w:cs="Times New Roman"/>
                <w:noProof/>
              </w:rPr>
              <w:t xml:space="preserve">equipment, plant, or materials, </w:t>
            </w:r>
            <w:r w:rsidR="00EA2D1F" w:rsidRPr="00F866CE">
              <w:rPr>
                <w:rFonts w:cs="Times New Roman"/>
              </w:rPr>
              <w:t>if such payment or import is 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r w:rsidR="00EA2D1F" w:rsidRPr="00F866CE" w:rsidDel="008626F3">
              <w:rPr>
                <w:rFonts w:cs="Times New Roman"/>
              </w:rPr>
              <w:t xml:space="preserve"> </w:t>
            </w:r>
          </w:p>
        </w:tc>
      </w:tr>
      <w:tr w:rsidR="007B586E" w:rsidRPr="00F866CE" w14:paraId="6B0698DD" w14:textId="77777777" w:rsidTr="00D47691">
        <w:trPr>
          <w:gridAfter w:val="1"/>
          <w:wAfter w:w="18" w:type="dxa"/>
          <w:jc w:val="center"/>
        </w:trPr>
        <w:tc>
          <w:tcPr>
            <w:tcW w:w="2520" w:type="dxa"/>
            <w:shd w:val="clear" w:color="auto" w:fill="auto"/>
          </w:tcPr>
          <w:p w14:paraId="259F3B85" w14:textId="404352EE" w:rsidR="007B586E" w:rsidRPr="00F866CE" w:rsidRDefault="007B586E" w:rsidP="00A835D3">
            <w:pPr>
              <w:pStyle w:val="Section1-Clauses"/>
              <w:numPr>
                <w:ilvl w:val="0"/>
                <w:numId w:val="25"/>
              </w:numPr>
              <w:ind w:left="360" w:hanging="360"/>
            </w:pPr>
            <w:bookmarkStart w:id="64" w:name="_Toc438532558"/>
            <w:bookmarkStart w:id="65" w:name="_Toc438002631"/>
            <w:bookmarkEnd w:id="64"/>
            <w:r w:rsidRPr="00F866CE">
              <w:br w:type="page"/>
            </w:r>
            <w:bookmarkStart w:id="66" w:name="_Toc448224226"/>
            <w:bookmarkStart w:id="67" w:name="_Toc454652359"/>
            <w:bookmarkEnd w:id="65"/>
            <w:r w:rsidR="00994D0C" w:rsidRPr="00F866CE">
              <w:t>Fraud and Corruption</w:t>
            </w:r>
            <w:bookmarkEnd w:id="66"/>
            <w:bookmarkEnd w:id="67"/>
          </w:p>
        </w:tc>
        <w:tc>
          <w:tcPr>
            <w:tcW w:w="7087" w:type="dxa"/>
            <w:shd w:val="clear" w:color="auto" w:fill="auto"/>
          </w:tcPr>
          <w:p w14:paraId="68BB259F" w14:textId="77777777" w:rsidR="00D40646" w:rsidRPr="00F866CE" w:rsidRDefault="00D40646" w:rsidP="00D40646">
            <w:pPr>
              <w:pStyle w:val="Header2-SubClauses"/>
              <w:ind w:left="511" w:hanging="443"/>
              <w:rPr>
                <w:rFonts w:cs="Times New Roman"/>
              </w:rPr>
            </w:pPr>
            <w:r w:rsidRPr="00F866CE">
              <w:rPr>
                <w:rFonts w:cs="Times New Roman"/>
              </w:rPr>
              <w:t xml:space="preserve">The Bank requires compliance with the Bank’s Anti-Corruption Guidelines and its prevailing sanctions policies and procedures as set forth in the WBG’s Sanctions Framework, as set forth in Section VI. </w:t>
            </w:r>
          </w:p>
          <w:p w14:paraId="6E9F2976" w14:textId="1E411D16" w:rsidR="00985E4A" w:rsidRPr="00F866CE" w:rsidRDefault="00D40646" w:rsidP="00635CBB">
            <w:pPr>
              <w:pStyle w:val="Header2-SubClauses"/>
              <w:ind w:left="511" w:hanging="443"/>
              <w:rPr>
                <w:rFonts w:cs="Times New Roman"/>
              </w:rPr>
            </w:pPr>
            <w:r w:rsidRPr="00F866CE">
              <w:rPr>
                <w:rFonts w:cs="Times New Roman"/>
              </w:rPr>
              <w:t>In further pursuance of this policy, bidders shall permit and shall cause their agents (</w:t>
            </w:r>
            <w:r w:rsidR="00AF7EE6" w:rsidRPr="00F866CE">
              <w:rPr>
                <w:rFonts w:cs="Times New Roman"/>
              </w:rPr>
              <w:t>whether</w:t>
            </w:r>
            <w:r w:rsidRPr="00F866CE">
              <w:rPr>
                <w:rFonts w:cs="Times New Roman"/>
              </w:rPr>
              <w:t xml:space="preserve"> declared or not), subcontractors, sub</w:t>
            </w:r>
            <w:r w:rsidR="004D083C" w:rsidRPr="00F866CE">
              <w:rPr>
                <w:rFonts w:cs="Times New Roman"/>
              </w:rPr>
              <w:t>-</w:t>
            </w:r>
            <w:r w:rsidRPr="00F866CE">
              <w:rPr>
                <w:rFonts w:cs="Times New Roman"/>
              </w:rPr>
              <w:t>consultants, service providers, suppliers, and personnel, to permit the Bank to inspect all accounts, records and other documents relating to any</w:t>
            </w:r>
            <w:r w:rsidR="00035FE1" w:rsidRPr="00F866CE">
              <w:rPr>
                <w:rFonts w:cs="Times New Roman"/>
              </w:rPr>
              <w:t xml:space="preserve"> </w:t>
            </w:r>
            <w:r w:rsidR="00035FE1" w:rsidRPr="00F866CE">
              <w:rPr>
                <w:rFonts w:cs="Times New Roman"/>
                <w:color w:val="000000" w:themeColor="text1"/>
              </w:rPr>
              <w:t>initial selection process,</w:t>
            </w:r>
            <w:r w:rsidRPr="00F866CE">
              <w:rPr>
                <w:rFonts w:cs="Times New Roman"/>
              </w:rPr>
              <w:t xml:space="preserve"> prequalification process, bid submission, </w:t>
            </w:r>
            <w:r w:rsidR="00035FE1" w:rsidRPr="00F866CE">
              <w:rPr>
                <w:rFonts w:cs="Times New Roman"/>
                <w:color w:val="000000" w:themeColor="text1"/>
              </w:rPr>
              <w:t>proposal submission</w:t>
            </w:r>
            <w:r w:rsidR="00635CBB" w:rsidRPr="00F866CE">
              <w:rPr>
                <w:rFonts w:cs="Times New Roman"/>
                <w:color w:val="000000" w:themeColor="text1"/>
              </w:rPr>
              <w:t>,</w:t>
            </w:r>
            <w:r w:rsidR="00035FE1" w:rsidRPr="00F866CE">
              <w:rPr>
                <w:rFonts w:cs="Times New Roman"/>
                <w:color w:val="000000" w:themeColor="text1"/>
              </w:rPr>
              <w:t xml:space="preserve"> </w:t>
            </w:r>
            <w:r w:rsidRPr="00F866CE">
              <w:rPr>
                <w:rFonts w:cs="Times New Roman"/>
              </w:rPr>
              <w:t>and</w:t>
            </w:r>
            <w:r w:rsidRPr="00F866CE">
              <w:rPr>
                <w:rFonts w:cs="Times New Roman"/>
                <w:sz w:val="56"/>
              </w:rPr>
              <w:t xml:space="preserve"> </w:t>
            </w:r>
            <w:r w:rsidRPr="00F866CE">
              <w:rPr>
                <w:rFonts w:cs="Times New Roman"/>
              </w:rPr>
              <w:t xml:space="preserve">contract performance (in the case of award), and to have them audited by auditors </w:t>
            </w:r>
            <w:r w:rsidRPr="00F866CE">
              <w:rPr>
                <w:rFonts w:cs="Times New Roman"/>
              </w:rPr>
              <w:lastRenderedPageBreak/>
              <w:t>appointed by the Bank.</w:t>
            </w:r>
          </w:p>
        </w:tc>
      </w:tr>
      <w:tr w:rsidR="007B586E" w:rsidRPr="00F866CE" w14:paraId="0F308D26" w14:textId="77777777" w:rsidTr="00D47691">
        <w:trPr>
          <w:gridAfter w:val="1"/>
          <w:wAfter w:w="18" w:type="dxa"/>
          <w:trHeight w:val="5040"/>
          <w:jc w:val="center"/>
        </w:trPr>
        <w:tc>
          <w:tcPr>
            <w:tcW w:w="2520" w:type="dxa"/>
            <w:shd w:val="clear" w:color="auto" w:fill="auto"/>
          </w:tcPr>
          <w:p w14:paraId="77234002" w14:textId="64014CE9" w:rsidR="007B586E" w:rsidRPr="00F866CE" w:rsidRDefault="007B586E" w:rsidP="00A835D3">
            <w:pPr>
              <w:pStyle w:val="Section1-Clauses"/>
              <w:numPr>
                <w:ilvl w:val="0"/>
                <w:numId w:val="25"/>
              </w:numPr>
              <w:ind w:left="360" w:hanging="360"/>
            </w:pPr>
            <w:bookmarkStart w:id="68" w:name="_Toc435519177"/>
            <w:bookmarkStart w:id="69" w:name="_Toc435624811"/>
            <w:bookmarkStart w:id="70" w:name="_Toc438438823"/>
            <w:bookmarkStart w:id="71" w:name="_Toc438532560"/>
            <w:bookmarkStart w:id="72" w:name="_Toc438733967"/>
            <w:bookmarkStart w:id="73" w:name="_Toc438907008"/>
            <w:bookmarkStart w:id="74" w:name="_Toc438907207"/>
            <w:bookmarkStart w:id="75" w:name="_Toc97371005"/>
            <w:bookmarkStart w:id="76" w:name="_Toc139863106"/>
            <w:bookmarkStart w:id="77" w:name="_Toc325723920"/>
            <w:bookmarkStart w:id="78" w:name="_Toc435624814"/>
            <w:bookmarkStart w:id="79" w:name="_Toc448224227"/>
            <w:bookmarkStart w:id="80" w:name="_Toc454652360"/>
            <w:bookmarkEnd w:id="68"/>
            <w:bookmarkEnd w:id="69"/>
            <w:r w:rsidRPr="00F866CE">
              <w:lastRenderedPageBreak/>
              <w:t>Eligible Bidders</w:t>
            </w:r>
            <w:bookmarkEnd w:id="70"/>
            <w:bookmarkEnd w:id="71"/>
            <w:bookmarkEnd w:id="72"/>
            <w:bookmarkEnd w:id="73"/>
            <w:bookmarkEnd w:id="74"/>
            <w:bookmarkEnd w:id="75"/>
            <w:bookmarkEnd w:id="76"/>
            <w:bookmarkEnd w:id="77"/>
            <w:bookmarkEnd w:id="78"/>
            <w:bookmarkEnd w:id="79"/>
            <w:bookmarkEnd w:id="80"/>
          </w:p>
          <w:p w14:paraId="1E5B71F5" w14:textId="77777777" w:rsidR="007B586E" w:rsidRPr="00F866CE" w:rsidRDefault="007B586E">
            <w:pPr>
              <w:pStyle w:val="Header1-Clauses"/>
              <w:numPr>
                <w:ilvl w:val="0"/>
                <w:numId w:val="0"/>
              </w:numPr>
              <w:spacing w:after="120"/>
              <w:ind w:left="432" w:hanging="432"/>
              <w:rPr>
                <w:rFonts w:ascii="Times New Roman" w:hAnsi="Times New Roman"/>
                <w:sz w:val="24"/>
                <w:szCs w:val="24"/>
              </w:rPr>
            </w:pPr>
          </w:p>
          <w:p w14:paraId="352F86C4" w14:textId="77777777" w:rsidR="00D77589" w:rsidRPr="00F866CE" w:rsidRDefault="00D77589">
            <w:pPr>
              <w:pStyle w:val="Header1-Clauses"/>
              <w:numPr>
                <w:ilvl w:val="0"/>
                <w:numId w:val="0"/>
              </w:numPr>
              <w:spacing w:after="120"/>
              <w:ind w:left="432" w:hanging="432"/>
              <w:rPr>
                <w:rFonts w:ascii="Times New Roman" w:hAnsi="Times New Roman"/>
                <w:b w:val="0"/>
                <w:bCs/>
                <w:sz w:val="24"/>
                <w:szCs w:val="24"/>
              </w:rPr>
            </w:pPr>
          </w:p>
        </w:tc>
        <w:tc>
          <w:tcPr>
            <w:tcW w:w="7087" w:type="dxa"/>
            <w:shd w:val="clear" w:color="auto" w:fill="auto"/>
          </w:tcPr>
          <w:p w14:paraId="7B51E0F8" w14:textId="63F57CAE" w:rsidR="007B586E" w:rsidRPr="00F866CE" w:rsidRDefault="00F24781" w:rsidP="00F86F21">
            <w:pPr>
              <w:pStyle w:val="Header2-SubClauses"/>
              <w:ind w:left="511" w:hanging="443"/>
              <w:rPr>
                <w:rFonts w:cs="Times New Roman"/>
              </w:rPr>
            </w:pPr>
            <w:bookmarkStart w:id="81" w:name="_Hlk529808802"/>
            <w:r w:rsidRPr="00F866CE">
              <w:rPr>
                <w:rFonts w:cs="Times New Roman"/>
              </w:rPr>
              <w:t xml:space="preserve">A Bidder may be a firm that is a private entity, or a state-owned enterprise or institution subject to ITB 4.6, or any combination of them in the form of a joint venture (JV), under an existing agreement, or with the intent to enter into such an agreement supported by a letter of intent, unless otherwise </w:t>
            </w:r>
            <w:r w:rsidRPr="00F866CE">
              <w:rPr>
                <w:rFonts w:cs="Times New Roman"/>
                <w:b/>
              </w:rPr>
              <w:t>specified in the BDS</w:t>
            </w:r>
            <w:r w:rsidRPr="00F866CE">
              <w:rPr>
                <w:rFonts w:cs="Times New Roman"/>
              </w:rPr>
              <w:t xml:space="preserve">.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This authorization shall be evidenced by submitting a power of attorney signed by legally authorized signatories of all members. Unless </w:t>
            </w:r>
            <w:r w:rsidRPr="00F866CE">
              <w:rPr>
                <w:rFonts w:cs="Times New Roman"/>
                <w:b/>
              </w:rPr>
              <w:t>specified in the BDS</w:t>
            </w:r>
            <w:r w:rsidRPr="00F866CE">
              <w:rPr>
                <w:rFonts w:cs="Times New Roman"/>
              </w:rPr>
              <w:t xml:space="preserve">, there is no limit on the number of members in a JV. The joint venture agreement shall be registered in the place </w:t>
            </w:r>
            <w:r w:rsidRPr="00F866CE">
              <w:rPr>
                <w:rFonts w:cs="Times New Roman"/>
                <w:b/>
              </w:rPr>
              <w:t>specified in BDS</w:t>
            </w:r>
            <w:r w:rsidRPr="00F866CE">
              <w:rPr>
                <w:rFonts w:cs="Times New Roman"/>
              </w:rPr>
              <w:t xml:space="preserve"> so as to be legally valid and binding on members.</w:t>
            </w:r>
            <w:bookmarkEnd w:id="81"/>
          </w:p>
        </w:tc>
      </w:tr>
      <w:tr w:rsidR="007B586E" w:rsidRPr="00F866CE" w14:paraId="240C9F66" w14:textId="77777777" w:rsidTr="00D47691">
        <w:trPr>
          <w:gridAfter w:val="1"/>
          <w:wAfter w:w="18" w:type="dxa"/>
          <w:jc w:val="center"/>
        </w:trPr>
        <w:tc>
          <w:tcPr>
            <w:tcW w:w="2520" w:type="dxa"/>
            <w:shd w:val="clear" w:color="auto" w:fill="auto"/>
          </w:tcPr>
          <w:p w14:paraId="54A39271" w14:textId="46869332" w:rsidR="007B586E" w:rsidRPr="00F866CE" w:rsidRDefault="007B586E">
            <w:pPr>
              <w:pStyle w:val="Header1-Clauses"/>
              <w:numPr>
                <w:ilvl w:val="0"/>
                <w:numId w:val="0"/>
              </w:numPr>
              <w:spacing w:after="120"/>
              <w:rPr>
                <w:rFonts w:ascii="Times New Roman" w:hAnsi="Times New Roman"/>
                <w:i/>
                <w:sz w:val="24"/>
                <w:szCs w:val="24"/>
              </w:rPr>
            </w:pPr>
          </w:p>
        </w:tc>
        <w:tc>
          <w:tcPr>
            <w:tcW w:w="7087" w:type="dxa"/>
            <w:shd w:val="clear" w:color="auto" w:fill="auto"/>
          </w:tcPr>
          <w:p w14:paraId="2235D644" w14:textId="77777777" w:rsidR="007B586E" w:rsidRPr="00F866CE" w:rsidRDefault="007B586E" w:rsidP="000B112D">
            <w:pPr>
              <w:pStyle w:val="Header2-SubClauses"/>
              <w:ind w:left="511" w:hanging="443"/>
              <w:rPr>
                <w:rFonts w:cs="Times New Roman"/>
                <w:i/>
              </w:rPr>
            </w:pPr>
            <w:r w:rsidRPr="00F866CE">
              <w:rPr>
                <w:rFonts w:cs="Times New Roman"/>
              </w:rPr>
              <w:t xml:space="preserve">A Bidder shall not have a conflict of interest.  All Bidders found to have a conflict of interest shall be disqualified.  A Bidder may be considered to have a conflict of interest </w:t>
            </w:r>
            <w:r w:rsidR="005449BA" w:rsidRPr="00F866CE">
              <w:rPr>
                <w:rFonts w:cs="Times New Roman"/>
              </w:rPr>
              <w:t xml:space="preserve">for the purpose of </w:t>
            </w:r>
            <w:r w:rsidRPr="00F866CE">
              <w:rPr>
                <w:rFonts w:cs="Times New Roman"/>
              </w:rPr>
              <w:t xml:space="preserve">this </w:t>
            </w:r>
            <w:r w:rsidR="00723EAF" w:rsidRPr="00F866CE">
              <w:rPr>
                <w:rFonts w:cs="Times New Roman"/>
              </w:rPr>
              <w:t>B</w:t>
            </w:r>
            <w:r w:rsidRPr="00F866CE">
              <w:rPr>
                <w:rFonts w:cs="Times New Roman"/>
              </w:rPr>
              <w:t xml:space="preserve">idding process, if </w:t>
            </w:r>
            <w:r w:rsidR="005449BA" w:rsidRPr="00F866CE">
              <w:rPr>
                <w:rFonts w:cs="Times New Roman"/>
              </w:rPr>
              <w:t>the Bidder</w:t>
            </w:r>
            <w:r w:rsidRPr="00F866CE">
              <w:rPr>
                <w:rFonts w:cs="Times New Roman"/>
              </w:rPr>
              <w:t xml:space="preserve">: </w:t>
            </w:r>
          </w:p>
          <w:p w14:paraId="0669A0AF" w14:textId="77777777" w:rsidR="007B586E" w:rsidRPr="00F866CE" w:rsidRDefault="005449BA" w:rsidP="003D7FE3">
            <w:pPr>
              <w:pStyle w:val="P3Header1-Clauses"/>
              <w:ind w:left="1152" w:hanging="576"/>
            </w:pPr>
            <w:r w:rsidRPr="00F866CE">
              <w:t>directly or indirectly controls, is controlled by or is under common control with another Bidder</w:t>
            </w:r>
            <w:r w:rsidR="007B586E" w:rsidRPr="00F866CE">
              <w:t>; or</w:t>
            </w:r>
          </w:p>
          <w:p w14:paraId="1D4612F9" w14:textId="77777777" w:rsidR="007B586E" w:rsidRPr="00F866CE" w:rsidRDefault="005449BA" w:rsidP="003D7FE3">
            <w:pPr>
              <w:pStyle w:val="P3Header1-Clauses"/>
              <w:ind w:left="1152" w:hanging="576"/>
            </w:pPr>
            <w:r w:rsidRPr="00F866CE">
              <w:t>receives or has received any direct or indirect subsidy from another Bidder</w:t>
            </w:r>
            <w:r w:rsidR="007B586E" w:rsidRPr="00F866CE">
              <w:t>; or</w:t>
            </w:r>
          </w:p>
          <w:p w14:paraId="2452932E" w14:textId="77777777" w:rsidR="007B586E" w:rsidRPr="00F866CE" w:rsidRDefault="005449BA" w:rsidP="003D7FE3">
            <w:pPr>
              <w:pStyle w:val="P3Header1-Clauses"/>
              <w:ind w:left="1152" w:hanging="576"/>
            </w:pPr>
            <w:r w:rsidRPr="00F866CE">
              <w:t>has the same legal representative as another Bidder</w:t>
            </w:r>
            <w:r w:rsidR="007B586E" w:rsidRPr="00F866CE">
              <w:t>; or</w:t>
            </w:r>
          </w:p>
          <w:p w14:paraId="0EE51272" w14:textId="77777777" w:rsidR="007B586E" w:rsidRPr="00F866CE" w:rsidRDefault="005449BA" w:rsidP="003D7FE3">
            <w:pPr>
              <w:pStyle w:val="P3Header1-Clauses"/>
              <w:ind w:left="1152" w:hanging="576"/>
            </w:pPr>
            <w:r w:rsidRPr="00F866CE">
              <w:t xml:space="preserve">has a relationship with another Bidder, directly or through common third parties, that puts it in a position to influence the </w:t>
            </w:r>
            <w:r w:rsidR="00723EAF" w:rsidRPr="00F866CE">
              <w:t>B</w:t>
            </w:r>
            <w:r w:rsidRPr="00F866CE">
              <w:t>id of another Bidder, or influence the decisions of the Employer regarding this bidding process</w:t>
            </w:r>
            <w:r w:rsidR="007B586E" w:rsidRPr="00F866CE">
              <w:t>; or</w:t>
            </w:r>
          </w:p>
          <w:p w14:paraId="050164E0" w14:textId="372E5A86" w:rsidR="007B586E" w:rsidRPr="00F866CE" w:rsidRDefault="005449BA" w:rsidP="003D7FE3">
            <w:pPr>
              <w:pStyle w:val="P3Header1-Clauses"/>
              <w:ind w:left="1152" w:hanging="576"/>
            </w:pPr>
            <w:r w:rsidRPr="00F866CE">
              <w:t xml:space="preserve">any of its affiliates participated as a consultant in the preparation of the design or technical specifications of the works that are the subject of the </w:t>
            </w:r>
            <w:r w:rsidR="00723EAF" w:rsidRPr="00F866CE">
              <w:t>B</w:t>
            </w:r>
            <w:r w:rsidRPr="00F866CE">
              <w:t>id</w:t>
            </w:r>
            <w:r w:rsidR="007B586E" w:rsidRPr="00F866CE">
              <w:t>; or</w:t>
            </w:r>
          </w:p>
          <w:p w14:paraId="2187A777" w14:textId="5BBD13A6" w:rsidR="005449BA" w:rsidRPr="00F866CE" w:rsidRDefault="005449BA" w:rsidP="003D7FE3">
            <w:pPr>
              <w:pStyle w:val="P3Header1-Clauses"/>
              <w:ind w:left="1152" w:hanging="576"/>
            </w:pPr>
            <w:r w:rsidRPr="00F866CE">
              <w:rPr>
                <w:bCs/>
              </w:rPr>
              <w:t xml:space="preserve">any of its affiliates has been hired (or is proposed to be hired) by the Employer or Borrower as </w:t>
            </w:r>
            <w:r w:rsidR="00C65741" w:rsidRPr="00F866CE">
              <w:rPr>
                <w:bCs/>
              </w:rPr>
              <w:t>Project Manager</w:t>
            </w:r>
            <w:r w:rsidR="008C6CE6" w:rsidRPr="00F866CE">
              <w:rPr>
                <w:bCs/>
              </w:rPr>
              <w:t xml:space="preserve"> (Engineer)</w:t>
            </w:r>
            <w:r w:rsidRPr="00F866CE">
              <w:rPr>
                <w:bCs/>
              </w:rPr>
              <w:t xml:space="preserve"> for the Contract implementation</w:t>
            </w:r>
            <w:r w:rsidRPr="00F866CE">
              <w:t>;</w:t>
            </w:r>
          </w:p>
          <w:p w14:paraId="6C303BA5" w14:textId="77777777" w:rsidR="005449BA" w:rsidRPr="00F866CE" w:rsidRDefault="005449BA" w:rsidP="003D7FE3">
            <w:pPr>
              <w:pStyle w:val="P3Header1-Clauses"/>
              <w:ind w:left="1152" w:hanging="576"/>
            </w:pPr>
            <w:r w:rsidRPr="00F866CE">
              <w:t xml:space="preserve">would be providing goods, works, or non-consulting services resulting from or directly related to consulting </w:t>
            </w:r>
            <w:r w:rsidRPr="00F866CE">
              <w:lastRenderedPageBreak/>
              <w:t>services for the preparation or implementation of the project specified in the BDS ITB 2.1 that it provided or were provided by any affiliate that directly or indirectly controls, is controlled by, or is under common control with that firm;</w:t>
            </w:r>
          </w:p>
          <w:p w14:paraId="116D2AB8" w14:textId="77777777" w:rsidR="007B586E" w:rsidRPr="00F866CE" w:rsidRDefault="005449BA" w:rsidP="003D7FE3">
            <w:pPr>
              <w:pStyle w:val="P3Header1-Clauses"/>
              <w:ind w:left="1152" w:hanging="576"/>
            </w:pPr>
            <w:r w:rsidRPr="00F866CE">
              <w:t xml:space="preserve">has a close business or family relationship with a professional staff of the Borrower (or of the project implementing agency, or of a recipient of a part of the loan) who: (i) are directly or indirectly involved in the preparation of the </w:t>
            </w:r>
            <w:r w:rsidR="004509D8" w:rsidRPr="00F866CE">
              <w:t>bidding document</w:t>
            </w:r>
            <w:r w:rsidRPr="00F866CE">
              <w:t xml:space="preserve"> or specifications of the contract, and/or the </w:t>
            </w:r>
            <w:r w:rsidR="00723EAF" w:rsidRPr="00F866CE">
              <w:t>B</w:t>
            </w:r>
            <w:r w:rsidRPr="00F866CE">
              <w:t>id evaluation process of such contract; or (ii) would be involved in the implementation or supervision of such contract unless</w:t>
            </w:r>
            <w:r w:rsidRPr="00F866CE">
              <w:rPr>
                <w:b/>
              </w:rPr>
              <w:t xml:space="preserve"> </w:t>
            </w:r>
            <w:r w:rsidRPr="00F866CE">
              <w:t>the conflict stemming from such relationship has been resolved in a manner acceptable to the Bank throughout the procurement process and execution of the contract</w:t>
            </w:r>
            <w:r w:rsidR="007B586E" w:rsidRPr="00F866CE">
              <w:t>.</w:t>
            </w:r>
          </w:p>
        </w:tc>
      </w:tr>
      <w:tr w:rsidR="00246B3B" w:rsidRPr="00F866CE" w14:paraId="005273A8" w14:textId="77777777" w:rsidTr="00D47691">
        <w:trPr>
          <w:gridAfter w:val="1"/>
          <w:wAfter w:w="18" w:type="dxa"/>
          <w:jc w:val="center"/>
        </w:trPr>
        <w:tc>
          <w:tcPr>
            <w:tcW w:w="2520" w:type="dxa"/>
            <w:shd w:val="clear" w:color="auto" w:fill="auto"/>
          </w:tcPr>
          <w:p w14:paraId="134BDBA2" w14:textId="77777777" w:rsidR="009B55EB" w:rsidRPr="00F866CE" w:rsidRDefault="009B55EB" w:rsidP="007A67B9">
            <w:pPr>
              <w:pStyle w:val="Header1-Clauses"/>
              <w:numPr>
                <w:ilvl w:val="0"/>
                <w:numId w:val="0"/>
              </w:numPr>
              <w:spacing w:after="120"/>
              <w:rPr>
                <w:rFonts w:ascii="Times New Roman" w:hAnsi="Times New Roman"/>
                <w:i/>
                <w:sz w:val="24"/>
                <w:szCs w:val="24"/>
              </w:rPr>
            </w:pPr>
          </w:p>
        </w:tc>
        <w:tc>
          <w:tcPr>
            <w:tcW w:w="7087" w:type="dxa"/>
            <w:shd w:val="clear" w:color="auto" w:fill="auto"/>
          </w:tcPr>
          <w:p w14:paraId="60358594" w14:textId="77777777" w:rsidR="009B55EB" w:rsidRPr="00F866CE" w:rsidRDefault="009B55EB" w:rsidP="000B112D">
            <w:pPr>
              <w:pStyle w:val="Header2-SubClauses"/>
              <w:ind w:left="511" w:hanging="443"/>
              <w:rPr>
                <w:rFonts w:cs="Times New Roman"/>
                <w:bCs/>
              </w:rPr>
            </w:pPr>
            <w:r w:rsidRPr="00F866CE">
              <w:rPr>
                <w:rFonts w:cs="Times New Roman"/>
              </w:rPr>
              <w:t xml:space="preserve">A firm that is a Bidder (either individually or as a JV </w:t>
            </w:r>
            <w:r w:rsidR="002673CF" w:rsidRPr="00F866CE">
              <w:rPr>
                <w:rFonts w:cs="Times New Roman"/>
              </w:rPr>
              <w:t>member</w:t>
            </w:r>
            <w:r w:rsidRPr="00F866CE">
              <w:rPr>
                <w:rFonts w:cs="Times New Roman"/>
              </w:rPr>
              <w:t xml:space="preserve">) shall not participate in </w:t>
            </w:r>
            <w:r w:rsidR="00D30348" w:rsidRPr="00F866CE">
              <w:rPr>
                <w:rFonts w:cs="Times New Roman"/>
              </w:rPr>
              <w:t>more than one</w:t>
            </w:r>
            <w:r w:rsidRPr="00F866CE">
              <w:rPr>
                <w:rFonts w:cs="Times New Roman"/>
              </w:rPr>
              <w:t xml:space="preserve"> Bid</w:t>
            </w:r>
            <w:r w:rsidR="00C65741" w:rsidRPr="00F866CE">
              <w:rPr>
                <w:rFonts w:cs="Times New Roman"/>
              </w:rPr>
              <w:t>,</w:t>
            </w:r>
            <w:r w:rsidR="00C17935" w:rsidRPr="00F866CE">
              <w:rPr>
                <w:rFonts w:cs="Times New Roman"/>
              </w:rPr>
              <w:t xml:space="preserve"> except for permitted alternative Bids</w:t>
            </w:r>
            <w:r w:rsidRPr="00F866CE">
              <w:rPr>
                <w:rFonts w:cs="Times New Roman"/>
              </w:rPr>
              <w:t xml:space="preserve">. This includes participation as a </w:t>
            </w:r>
            <w:r w:rsidR="005A47D5" w:rsidRPr="00F866CE">
              <w:rPr>
                <w:rFonts w:cs="Times New Roman"/>
              </w:rPr>
              <w:t>S</w:t>
            </w:r>
            <w:r w:rsidRPr="00F866CE">
              <w:rPr>
                <w:rFonts w:cs="Times New Roman"/>
              </w:rPr>
              <w:t>ubcontractor</w:t>
            </w:r>
            <w:r w:rsidR="005A47D5" w:rsidRPr="00F866CE">
              <w:rPr>
                <w:rFonts w:cs="Times New Roman"/>
              </w:rPr>
              <w:t xml:space="preserve"> in other Bids</w:t>
            </w:r>
            <w:r w:rsidRPr="00F866CE">
              <w:rPr>
                <w:rFonts w:cs="Times New Roman"/>
              </w:rPr>
              <w:t xml:space="preserve">. Such participation shall result in the disqualification of all Bids in which the firm is involved. A firm that is not a Bidder or a JV </w:t>
            </w:r>
            <w:r w:rsidR="00FD188C" w:rsidRPr="00F866CE">
              <w:rPr>
                <w:rFonts w:cs="Times New Roman"/>
              </w:rPr>
              <w:t>member</w:t>
            </w:r>
            <w:r w:rsidRPr="00F866CE">
              <w:rPr>
                <w:rFonts w:cs="Times New Roman"/>
              </w:rPr>
              <w:t xml:space="preserve"> may participate as a subcontractor in more than one Bid.</w:t>
            </w:r>
          </w:p>
        </w:tc>
      </w:tr>
      <w:tr w:rsidR="007B586E" w:rsidRPr="00F866CE" w14:paraId="1F603637" w14:textId="77777777" w:rsidTr="00D47691">
        <w:trPr>
          <w:gridAfter w:val="1"/>
          <w:wAfter w:w="18" w:type="dxa"/>
          <w:jc w:val="center"/>
        </w:trPr>
        <w:tc>
          <w:tcPr>
            <w:tcW w:w="2520" w:type="dxa"/>
            <w:shd w:val="clear" w:color="auto" w:fill="auto"/>
          </w:tcPr>
          <w:p w14:paraId="762BB54A" w14:textId="77777777" w:rsidR="007B586E" w:rsidRPr="00F866CE" w:rsidRDefault="007B586E">
            <w:pPr>
              <w:pStyle w:val="Header1-Clauses"/>
              <w:numPr>
                <w:ilvl w:val="0"/>
                <w:numId w:val="0"/>
              </w:numPr>
              <w:spacing w:after="120"/>
              <w:rPr>
                <w:rFonts w:ascii="Times New Roman" w:hAnsi="Times New Roman"/>
                <w:i/>
                <w:sz w:val="24"/>
                <w:szCs w:val="24"/>
              </w:rPr>
            </w:pPr>
          </w:p>
        </w:tc>
        <w:tc>
          <w:tcPr>
            <w:tcW w:w="7087" w:type="dxa"/>
            <w:shd w:val="clear" w:color="auto" w:fill="auto"/>
          </w:tcPr>
          <w:p w14:paraId="05D6E01C" w14:textId="5C3B4BD6" w:rsidR="007B586E" w:rsidRPr="00F866CE" w:rsidRDefault="005449BA" w:rsidP="000B112D">
            <w:pPr>
              <w:pStyle w:val="Header2-SubClauses"/>
              <w:ind w:left="601" w:hanging="540"/>
              <w:rPr>
                <w:rFonts w:cs="Times New Roman"/>
              </w:rPr>
            </w:pPr>
            <w:r w:rsidRPr="00F866CE">
              <w:rPr>
                <w:rFonts w:cs="Times New Roman"/>
              </w:rPr>
              <w:t>A Bidder may have the nationality of any country, subject to the restrictions pursuant to ITB 4.</w:t>
            </w:r>
            <w:r w:rsidR="00750D59" w:rsidRPr="00F866CE">
              <w:rPr>
                <w:rFonts w:cs="Times New Roman"/>
              </w:rPr>
              <w:t>8</w:t>
            </w:r>
            <w:r w:rsidRPr="00F866CE">
              <w:rPr>
                <w:rFonts w:cs="Times New Roman"/>
              </w:rPr>
              <w:t xml:space="preserve">.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w:t>
            </w:r>
            <w:r w:rsidR="0009660F" w:rsidRPr="00F866CE">
              <w:rPr>
                <w:rFonts w:cs="Times New Roman"/>
              </w:rPr>
              <w:t>the nationality of proposed sub</w:t>
            </w:r>
            <w:r w:rsidR="00C65741" w:rsidRPr="00F866CE">
              <w:rPr>
                <w:rFonts w:cs="Times New Roman"/>
              </w:rPr>
              <w:t>contractors or sub</w:t>
            </w:r>
            <w:r w:rsidR="004D083C" w:rsidRPr="00F866CE">
              <w:rPr>
                <w:rFonts w:cs="Times New Roman"/>
              </w:rPr>
              <w:t>-</w:t>
            </w:r>
            <w:r w:rsidRPr="00F866CE">
              <w:rPr>
                <w:rFonts w:cs="Times New Roman"/>
              </w:rPr>
              <w:t>consultants for any part of the Contract including related Services.</w:t>
            </w:r>
            <w:r w:rsidR="007B586E" w:rsidRPr="00F866CE">
              <w:rPr>
                <w:rFonts w:cs="Times New Roman"/>
              </w:rPr>
              <w:t xml:space="preserve"> </w:t>
            </w:r>
          </w:p>
        </w:tc>
      </w:tr>
      <w:tr w:rsidR="007B586E" w:rsidRPr="00F866CE" w14:paraId="31E1BE13" w14:textId="77777777" w:rsidTr="00D47691">
        <w:trPr>
          <w:gridAfter w:val="1"/>
          <w:wAfter w:w="18" w:type="dxa"/>
          <w:jc w:val="center"/>
        </w:trPr>
        <w:tc>
          <w:tcPr>
            <w:tcW w:w="2520" w:type="dxa"/>
            <w:shd w:val="clear" w:color="auto" w:fill="auto"/>
          </w:tcPr>
          <w:p w14:paraId="490C9D9E" w14:textId="77777777" w:rsidR="007B586E" w:rsidRPr="00F866CE" w:rsidRDefault="007B586E">
            <w:pPr>
              <w:pStyle w:val="Header1-Clauses"/>
              <w:numPr>
                <w:ilvl w:val="0"/>
                <w:numId w:val="0"/>
              </w:numPr>
              <w:spacing w:after="120"/>
              <w:rPr>
                <w:rFonts w:ascii="Times New Roman" w:hAnsi="Times New Roman"/>
                <w:i/>
                <w:sz w:val="24"/>
                <w:szCs w:val="24"/>
              </w:rPr>
            </w:pPr>
          </w:p>
        </w:tc>
        <w:tc>
          <w:tcPr>
            <w:tcW w:w="7087" w:type="dxa"/>
            <w:shd w:val="clear" w:color="auto" w:fill="auto"/>
          </w:tcPr>
          <w:p w14:paraId="040794BD" w14:textId="17232F06" w:rsidR="007B586E" w:rsidRPr="00F866CE" w:rsidRDefault="005449BA" w:rsidP="00740999">
            <w:pPr>
              <w:pStyle w:val="Header2-SubClauses"/>
              <w:tabs>
                <w:tab w:val="num" w:pos="504"/>
              </w:tabs>
              <w:ind w:left="504"/>
              <w:rPr>
                <w:rFonts w:cs="Times New Roman"/>
                <w:bCs/>
              </w:rPr>
            </w:pPr>
            <w:r w:rsidRPr="00F866CE">
              <w:rPr>
                <w:rFonts w:cs="Times New Roman"/>
                <w:bCs/>
              </w:rPr>
              <w:t xml:space="preserve">A Bidder </w:t>
            </w:r>
            <w:r w:rsidR="00B74063" w:rsidRPr="00F866CE">
              <w:rPr>
                <w:rFonts w:cs="Times New Roman"/>
              </w:rPr>
              <w:t xml:space="preserve">that </w:t>
            </w:r>
            <w:r w:rsidR="00740999" w:rsidRPr="00F866CE">
              <w:rPr>
                <w:rFonts w:cs="Times New Roman"/>
              </w:rPr>
              <w:t>has been sanctioned by the Bank,</w:t>
            </w:r>
            <w:r w:rsidR="003D7460" w:rsidRPr="00F866CE">
              <w:rPr>
                <w:rFonts w:cs="Times New Roman"/>
              </w:rPr>
              <w:t xml:space="preserve"> pursuant to the Bank’s Anti-Corruption Guidelines</w:t>
            </w:r>
            <w:r w:rsidR="00740999" w:rsidRPr="00F866CE">
              <w:rPr>
                <w:rFonts w:cs="Times New Roman"/>
              </w:rPr>
              <w:t>,</w:t>
            </w:r>
            <w:r w:rsidR="003D7460" w:rsidRPr="00F866CE">
              <w:rPr>
                <w:rFonts w:cs="Times New Roman"/>
              </w:rPr>
              <w:t xml:space="preserve"> </w:t>
            </w:r>
            <w:r w:rsidR="00B74063" w:rsidRPr="00F866CE">
              <w:rPr>
                <w:rFonts w:cs="Times New Roman"/>
              </w:rPr>
              <w:t>in accordance with its prevailing sanctions policies and procedures as set forth in the WBG’s Sanctions Framework as described in Section VI paragraph 2.2 d.</w:t>
            </w:r>
            <w:r w:rsidR="003D7460" w:rsidRPr="00F866CE">
              <w:rPr>
                <w:rFonts w:cs="Times New Roman"/>
              </w:rPr>
              <w:t xml:space="preserve">, </w:t>
            </w:r>
            <w:r w:rsidR="00B74063" w:rsidRPr="00F866CE">
              <w:rPr>
                <w:rFonts w:cs="Times New Roman"/>
              </w:rPr>
              <w:t xml:space="preserve">shall be ineligible to be prequalified for, </w:t>
            </w:r>
            <w:r w:rsidR="00035FE1" w:rsidRPr="00F866CE">
              <w:rPr>
                <w:rFonts w:cs="Times New Roman"/>
              </w:rPr>
              <w:t xml:space="preserve">initially selected for, </w:t>
            </w:r>
            <w:r w:rsidR="00B74063" w:rsidRPr="00F866CE">
              <w:rPr>
                <w:rFonts w:cs="Times New Roman"/>
              </w:rPr>
              <w:t xml:space="preserve">bid for, </w:t>
            </w:r>
            <w:r w:rsidR="00035FE1" w:rsidRPr="00F866CE">
              <w:rPr>
                <w:rFonts w:cs="Times New Roman"/>
              </w:rPr>
              <w:t xml:space="preserve">propose for, </w:t>
            </w:r>
            <w:r w:rsidR="00B74063" w:rsidRPr="00F866CE">
              <w:rPr>
                <w:rFonts w:cs="Times New Roman"/>
              </w:rPr>
              <w:t xml:space="preserve">or be awarded a Bank-financed contract or benefit from a Bank-financed contract, financially or otherwise, during such period of time as the Bank shall have determined. The list of debarred firms and individuals is available at the electronic address </w:t>
            </w:r>
            <w:r w:rsidR="00B74063" w:rsidRPr="00F866CE">
              <w:rPr>
                <w:rFonts w:cs="Times New Roman"/>
                <w:b/>
              </w:rPr>
              <w:t>specified in the BDS</w:t>
            </w:r>
            <w:r w:rsidR="00B74063" w:rsidRPr="00F866CE">
              <w:rPr>
                <w:rFonts w:cs="Times New Roman"/>
              </w:rPr>
              <w:t>.</w:t>
            </w:r>
          </w:p>
        </w:tc>
      </w:tr>
      <w:tr w:rsidR="007B586E" w:rsidRPr="00F866CE" w14:paraId="615C15A3" w14:textId="77777777" w:rsidTr="00D47691">
        <w:trPr>
          <w:gridAfter w:val="1"/>
          <w:wAfter w:w="18" w:type="dxa"/>
          <w:jc w:val="center"/>
        </w:trPr>
        <w:tc>
          <w:tcPr>
            <w:tcW w:w="2520" w:type="dxa"/>
            <w:shd w:val="clear" w:color="auto" w:fill="auto"/>
          </w:tcPr>
          <w:p w14:paraId="3C45A735" w14:textId="77777777" w:rsidR="007B586E" w:rsidRPr="00F866CE" w:rsidRDefault="007B586E">
            <w:pPr>
              <w:pStyle w:val="Header1-Clauses"/>
              <w:numPr>
                <w:ilvl w:val="0"/>
                <w:numId w:val="0"/>
              </w:numPr>
              <w:spacing w:after="120"/>
              <w:rPr>
                <w:rFonts w:ascii="Times New Roman" w:hAnsi="Times New Roman"/>
                <w:i/>
                <w:sz w:val="24"/>
                <w:szCs w:val="24"/>
              </w:rPr>
            </w:pPr>
          </w:p>
        </w:tc>
        <w:tc>
          <w:tcPr>
            <w:tcW w:w="7087" w:type="dxa"/>
            <w:shd w:val="clear" w:color="auto" w:fill="auto"/>
          </w:tcPr>
          <w:p w14:paraId="572C80F5" w14:textId="77777777" w:rsidR="007B586E" w:rsidRPr="00F866CE" w:rsidRDefault="005449BA" w:rsidP="000B112D">
            <w:pPr>
              <w:pStyle w:val="Header2-SubClauses"/>
              <w:tabs>
                <w:tab w:val="num" w:pos="504"/>
              </w:tabs>
              <w:ind w:left="504"/>
              <w:rPr>
                <w:rFonts w:cs="Times New Roman"/>
              </w:rPr>
            </w:pPr>
            <w:r w:rsidRPr="00F866CE">
              <w:rPr>
                <w:rFonts w:cs="Times New Roman"/>
                <w:bCs/>
              </w:rPr>
              <w:t xml:space="preserve">Bidders that are </w:t>
            </w:r>
            <w:r w:rsidR="009B55EB" w:rsidRPr="00F866CE">
              <w:rPr>
                <w:rFonts w:cs="Times New Roman"/>
                <w:bCs/>
              </w:rPr>
              <w:t>state</w:t>
            </w:r>
            <w:r w:rsidRPr="00F866CE">
              <w:rPr>
                <w:rFonts w:cs="Times New Roman"/>
                <w:bCs/>
              </w:rPr>
              <w:t xml:space="preserve">-owned enterprises or institutions in the Employer’s Country may </w:t>
            </w:r>
            <w:r w:rsidR="009B55EB" w:rsidRPr="00F866CE">
              <w:rPr>
                <w:rFonts w:cs="Times New Roman"/>
                <w:bCs/>
              </w:rPr>
              <w:t>be eligible to compete and be awarded a Contract(s)</w:t>
            </w:r>
            <w:r w:rsidRPr="00F866CE">
              <w:rPr>
                <w:rFonts w:cs="Times New Roman"/>
                <w:bCs/>
              </w:rPr>
              <w:t xml:space="preserve"> only if they can establish</w:t>
            </w:r>
            <w:r w:rsidR="009B55EB" w:rsidRPr="00F866CE">
              <w:rPr>
                <w:rFonts w:cs="Times New Roman"/>
                <w:bCs/>
              </w:rPr>
              <w:t>, in a manner acceptable to the Bank,</w:t>
            </w:r>
            <w:r w:rsidRPr="00F866CE">
              <w:rPr>
                <w:rFonts w:cs="Times New Roman"/>
                <w:bCs/>
              </w:rPr>
              <w:t xml:space="preserve"> that they (i) are legally and financially autonomous (ii) operate under commercial law, and (iii) are not </w:t>
            </w:r>
            <w:r w:rsidR="009B55EB" w:rsidRPr="00F866CE">
              <w:rPr>
                <w:rFonts w:cs="Times New Roman"/>
                <w:bCs/>
              </w:rPr>
              <w:t>under supervision</w:t>
            </w:r>
            <w:r w:rsidRPr="00F866CE">
              <w:rPr>
                <w:rFonts w:cs="Times New Roman"/>
                <w:bCs/>
              </w:rPr>
              <w:t xml:space="preserve"> of the Employer.</w:t>
            </w:r>
            <w:r w:rsidRPr="00F866CE">
              <w:rPr>
                <w:rFonts w:cs="Times New Roman"/>
                <w:spacing w:val="-5"/>
              </w:rPr>
              <w:t xml:space="preserve"> </w:t>
            </w:r>
          </w:p>
        </w:tc>
      </w:tr>
      <w:tr w:rsidR="007B586E" w:rsidRPr="00F866CE" w14:paraId="7F3E5CCB" w14:textId="77777777" w:rsidTr="00D47691">
        <w:trPr>
          <w:gridAfter w:val="1"/>
          <w:wAfter w:w="18" w:type="dxa"/>
          <w:jc w:val="center"/>
        </w:trPr>
        <w:tc>
          <w:tcPr>
            <w:tcW w:w="2520" w:type="dxa"/>
            <w:shd w:val="clear" w:color="auto" w:fill="auto"/>
          </w:tcPr>
          <w:p w14:paraId="24B6F7DE" w14:textId="77777777" w:rsidR="007B586E" w:rsidRPr="00F866CE" w:rsidRDefault="007B586E">
            <w:pPr>
              <w:pStyle w:val="Header1-Clauses"/>
              <w:numPr>
                <w:ilvl w:val="0"/>
                <w:numId w:val="0"/>
              </w:numPr>
              <w:spacing w:after="120"/>
              <w:rPr>
                <w:rFonts w:ascii="Times New Roman" w:hAnsi="Times New Roman"/>
                <w:i/>
                <w:sz w:val="24"/>
                <w:szCs w:val="24"/>
              </w:rPr>
            </w:pPr>
          </w:p>
        </w:tc>
        <w:tc>
          <w:tcPr>
            <w:tcW w:w="7087" w:type="dxa"/>
            <w:shd w:val="clear" w:color="auto" w:fill="auto"/>
          </w:tcPr>
          <w:p w14:paraId="1A4FB779" w14:textId="01F778B4" w:rsidR="007B586E" w:rsidRPr="00F866CE" w:rsidRDefault="00B825DF" w:rsidP="000B112D">
            <w:pPr>
              <w:pStyle w:val="Header2-SubClauses"/>
              <w:spacing w:after="240"/>
              <w:ind w:left="511" w:hanging="450"/>
              <w:rPr>
                <w:rFonts w:cs="Times New Roman"/>
              </w:rPr>
            </w:pPr>
            <w:r w:rsidRPr="00F866CE">
              <w:rPr>
                <w:rFonts w:cs="Times New Roman"/>
              </w:rPr>
              <w:t xml:space="preserve">A Bidder shall not be under suspension from Bidding by the </w:t>
            </w:r>
            <w:r w:rsidRPr="00F866CE">
              <w:rPr>
                <w:rFonts w:cs="Times New Roman"/>
                <w:spacing w:val="-5"/>
              </w:rPr>
              <w:t>Employer</w:t>
            </w:r>
            <w:r w:rsidRPr="00F866CE">
              <w:rPr>
                <w:rFonts w:cs="Times New Roman"/>
              </w:rPr>
              <w:t xml:space="preserve"> as the result of the operation of a Bid–Securing </w:t>
            </w:r>
            <w:r w:rsidRPr="00F866CE">
              <w:rPr>
                <w:rFonts w:cs="Times New Roman"/>
                <w:bCs/>
                <w:color w:val="000000" w:themeColor="text1"/>
              </w:rPr>
              <w:t xml:space="preserve">or Proposal-Securing </w:t>
            </w:r>
            <w:r w:rsidRPr="00F866CE">
              <w:rPr>
                <w:rFonts w:cs="Times New Roman"/>
              </w:rPr>
              <w:t>Declaration.</w:t>
            </w:r>
          </w:p>
        </w:tc>
      </w:tr>
      <w:tr w:rsidR="007B586E" w:rsidRPr="00F866CE" w14:paraId="74C56DEA" w14:textId="77777777" w:rsidTr="00D47691">
        <w:trPr>
          <w:gridAfter w:val="1"/>
          <w:wAfter w:w="18" w:type="dxa"/>
          <w:jc w:val="center"/>
        </w:trPr>
        <w:tc>
          <w:tcPr>
            <w:tcW w:w="2520" w:type="dxa"/>
            <w:shd w:val="clear" w:color="auto" w:fill="auto"/>
          </w:tcPr>
          <w:p w14:paraId="167ACEA9" w14:textId="77777777" w:rsidR="007B586E" w:rsidRPr="00F866CE" w:rsidRDefault="007B586E">
            <w:pPr>
              <w:pStyle w:val="Header1-Clauses"/>
              <w:numPr>
                <w:ilvl w:val="0"/>
                <w:numId w:val="0"/>
              </w:numPr>
              <w:spacing w:after="120"/>
              <w:rPr>
                <w:rFonts w:ascii="Times New Roman" w:hAnsi="Times New Roman"/>
                <w:i/>
                <w:sz w:val="24"/>
                <w:szCs w:val="24"/>
              </w:rPr>
            </w:pPr>
          </w:p>
        </w:tc>
        <w:tc>
          <w:tcPr>
            <w:tcW w:w="7087" w:type="dxa"/>
            <w:shd w:val="clear" w:color="auto" w:fill="auto"/>
          </w:tcPr>
          <w:p w14:paraId="0056E711" w14:textId="77777777" w:rsidR="00750D59" w:rsidRPr="00F866CE" w:rsidRDefault="005449BA" w:rsidP="000B112D">
            <w:pPr>
              <w:pStyle w:val="Header2-SubClauses"/>
              <w:spacing w:after="240"/>
              <w:ind w:left="511" w:hanging="450"/>
              <w:rPr>
                <w:rFonts w:cs="Times New Roman"/>
              </w:rPr>
            </w:pPr>
            <w:r w:rsidRPr="00F866CE">
              <w:rPr>
                <w:rFonts w:cs="Times New Roman"/>
              </w:rPr>
              <w:t xml:space="preserve">Firms and individuals may be ineligible if so indicated </w:t>
            </w:r>
            <w:r w:rsidRPr="00F866CE">
              <w:rPr>
                <w:rFonts w:cs="Times New Roman"/>
                <w:bCs/>
              </w:rPr>
              <w:t>in</w:t>
            </w:r>
            <w:r w:rsidRPr="00F866CE">
              <w:rPr>
                <w:rFonts w:cs="Times New Roman"/>
              </w:rPr>
              <w:t xml:space="preserve"> Section V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w:t>
            </w:r>
            <w:r w:rsidR="00EA2D1F" w:rsidRPr="00F866CE">
              <w:rPr>
                <w:rFonts w:cs="Times New Roman"/>
              </w:rPr>
              <w:t xml:space="preserve"> </w:t>
            </w:r>
            <w:r w:rsidR="00750D59" w:rsidRPr="00F866CE">
              <w:rPr>
                <w:rFonts w:cs="Times New Roman"/>
              </w:rPr>
              <w:t xml:space="preserve">When the Works are implemented across jurisdictional boundaries (and more than one country is a Borrower, and is involved in the procurement), then exclusion of a firm or individual on the basis </w:t>
            </w:r>
            <w:r w:rsidR="00532C34" w:rsidRPr="00F866CE">
              <w:rPr>
                <w:rFonts w:cs="Times New Roman"/>
              </w:rPr>
              <w:t>of ITB</w:t>
            </w:r>
            <w:r w:rsidR="00750D59" w:rsidRPr="00F866CE">
              <w:rPr>
                <w:rFonts w:cs="Times New Roman"/>
              </w:rPr>
              <w:t xml:space="preserve"> 4</w:t>
            </w:r>
            <w:r w:rsidR="0018562B" w:rsidRPr="00F866CE">
              <w:rPr>
                <w:rFonts w:cs="Times New Roman"/>
              </w:rPr>
              <w:t>.8 (a)</w:t>
            </w:r>
            <w:r w:rsidR="00750D59" w:rsidRPr="00F866CE">
              <w:rPr>
                <w:rFonts w:cs="Times New Roman"/>
              </w:rPr>
              <w:t xml:space="preserve"> above by any country may be applied to that procurement across other countries involved, if the Bank and the Borrowers involved in the procurement agree.</w:t>
            </w:r>
          </w:p>
          <w:p w14:paraId="20EB1719" w14:textId="77777777" w:rsidR="005449BA" w:rsidRPr="00F866CE" w:rsidRDefault="005449BA" w:rsidP="000B112D">
            <w:pPr>
              <w:pStyle w:val="Header2-SubClauses"/>
              <w:spacing w:after="240"/>
              <w:ind w:left="511" w:hanging="450"/>
              <w:rPr>
                <w:rFonts w:cs="Times New Roman"/>
              </w:rPr>
            </w:pPr>
            <w:r w:rsidRPr="00F866CE">
              <w:rPr>
                <w:rFonts w:cs="Times New Roman"/>
              </w:rPr>
              <w:t xml:space="preserve">A Bidder shall provide such </w:t>
            </w:r>
            <w:r w:rsidR="00A310E6" w:rsidRPr="00F866CE">
              <w:rPr>
                <w:rFonts w:cs="Times New Roman"/>
              </w:rPr>
              <w:t xml:space="preserve">documentary </w:t>
            </w:r>
            <w:r w:rsidRPr="00F866CE">
              <w:rPr>
                <w:rFonts w:cs="Times New Roman"/>
              </w:rPr>
              <w:t>evidence of eligibility satisfactory to the Employer, as the Employer shall reasonably request.</w:t>
            </w:r>
            <w:r w:rsidR="00750D59" w:rsidRPr="00F866CE" w:rsidDel="00750D59">
              <w:rPr>
                <w:rFonts w:cs="Times New Roman"/>
              </w:rPr>
              <w:t xml:space="preserve"> </w:t>
            </w:r>
          </w:p>
          <w:p w14:paraId="75E1DC18" w14:textId="5F8B3802" w:rsidR="005A3B1E" w:rsidRPr="00F866CE" w:rsidRDefault="005A3B1E" w:rsidP="00B271DF">
            <w:pPr>
              <w:pStyle w:val="Header2-SubClauses"/>
              <w:numPr>
                <w:ilvl w:val="0"/>
                <w:numId w:val="0"/>
              </w:numPr>
              <w:spacing w:after="240"/>
              <w:ind w:left="61"/>
              <w:rPr>
                <w:rFonts w:cs="Times New Roman"/>
              </w:rPr>
            </w:pPr>
          </w:p>
        </w:tc>
      </w:tr>
      <w:tr w:rsidR="007B586E" w:rsidRPr="00F866CE" w14:paraId="17E3E5D5" w14:textId="77777777" w:rsidTr="00D47691">
        <w:trPr>
          <w:gridAfter w:val="1"/>
          <w:wAfter w:w="18" w:type="dxa"/>
          <w:jc w:val="center"/>
        </w:trPr>
        <w:tc>
          <w:tcPr>
            <w:tcW w:w="2520" w:type="dxa"/>
            <w:shd w:val="clear" w:color="auto" w:fill="auto"/>
          </w:tcPr>
          <w:p w14:paraId="5516AB1C" w14:textId="570718B7" w:rsidR="007B586E" w:rsidRPr="00F866CE" w:rsidRDefault="007B586E" w:rsidP="00A835D3">
            <w:pPr>
              <w:pStyle w:val="Section1-Clauses"/>
              <w:numPr>
                <w:ilvl w:val="0"/>
                <w:numId w:val="25"/>
              </w:numPr>
              <w:ind w:left="360" w:hanging="360"/>
              <w:rPr>
                <w:iCs/>
              </w:rPr>
            </w:pPr>
            <w:bookmarkStart w:id="82" w:name="_Toc438532561"/>
            <w:bookmarkStart w:id="83" w:name="_Toc438532562"/>
            <w:bookmarkStart w:id="84" w:name="_Toc438532563"/>
            <w:bookmarkStart w:id="85" w:name="_Toc438532564"/>
            <w:bookmarkStart w:id="86" w:name="_Toc438532565"/>
            <w:bookmarkStart w:id="87" w:name="_Toc438532567"/>
            <w:bookmarkStart w:id="88" w:name="_Toc438438824"/>
            <w:bookmarkStart w:id="89" w:name="_Toc438532568"/>
            <w:bookmarkStart w:id="90" w:name="_Toc438733968"/>
            <w:bookmarkStart w:id="91" w:name="_Toc438907009"/>
            <w:bookmarkStart w:id="92" w:name="_Toc438907208"/>
            <w:bookmarkStart w:id="93" w:name="_Toc97371006"/>
            <w:bookmarkStart w:id="94" w:name="_Toc139863107"/>
            <w:bookmarkStart w:id="95" w:name="_Toc325723921"/>
            <w:bookmarkStart w:id="96" w:name="_Toc435624815"/>
            <w:bookmarkStart w:id="97" w:name="_Toc448224228"/>
            <w:bookmarkStart w:id="98" w:name="_Toc454652361"/>
            <w:bookmarkEnd w:id="82"/>
            <w:bookmarkEnd w:id="83"/>
            <w:bookmarkEnd w:id="84"/>
            <w:bookmarkEnd w:id="85"/>
            <w:bookmarkEnd w:id="86"/>
            <w:bookmarkEnd w:id="87"/>
            <w:r w:rsidRPr="00F866CE">
              <w:rPr>
                <w:iCs/>
              </w:rPr>
              <w:t xml:space="preserve">Eligible Materials, </w:t>
            </w:r>
            <w:r w:rsidRPr="00F866CE">
              <w:t>Equipment</w:t>
            </w:r>
            <w:r w:rsidRPr="00F866CE">
              <w:rPr>
                <w:iCs/>
              </w:rPr>
              <w:t xml:space="preserve"> and Services</w:t>
            </w:r>
            <w:bookmarkEnd w:id="88"/>
            <w:bookmarkEnd w:id="89"/>
            <w:bookmarkEnd w:id="90"/>
            <w:bookmarkEnd w:id="91"/>
            <w:bookmarkEnd w:id="92"/>
            <w:bookmarkEnd w:id="93"/>
            <w:bookmarkEnd w:id="94"/>
            <w:bookmarkEnd w:id="95"/>
            <w:bookmarkEnd w:id="96"/>
            <w:bookmarkEnd w:id="97"/>
            <w:bookmarkEnd w:id="98"/>
          </w:p>
        </w:tc>
        <w:tc>
          <w:tcPr>
            <w:tcW w:w="7087" w:type="dxa"/>
            <w:shd w:val="clear" w:color="auto" w:fill="auto"/>
          </w:tcPr>
          <w:p w14:paraId="61AF29CF" w14:textId="0983E007" w:rsidR="00122439" w:rsidRPr="00F866CE" w:rsidRDefault="007B586E" w:rsidP="00EE4DCF">
            <w:pPr>
              <w:pStyle w:val="Header2-SubClauses"/>
              <w:ind w:left="511" w:hanging="450"/>
              <w:rPr>
                <w:rFonts w:cs="Times New Roman"/>
              </w:rPr>
            </w:pPr>
            <w:r w:rsidRPr="00F866CE">
              <w:rPr>
                <w:rFonts w:cs="Times New Roman"/>
                <w:iCs/>
              </w:rPr>
              <w:t xml:space="preserve">The materials, equipment and services to be supplied under the Contract </w:t>
            </w:r>
            <w:r w:rsidR="009D7B00" w:rsidRPr="00F866CE">
              <w:rPr>
                <w:rFonts w:cs="Times New Roman"/>
              </w:rPr>
              <w:t xml:space="preserve">and financed by the Bank may have their origin in any country subject to the restrictions specified in Section V, Eligible Countries, and all expenditures under the Contract will not contravene such restrictions. </w:t>
            </w:r>
            <w:r w:rsidRPr="00F866CE">
              <w:rPr>
                <w:rFonts w:cs="Times New Roman"/>
                <w:iCs/>
              </w:rPr>
              <w:t xml:space="preserve">At the </w:t>
            </w:r>
            <w:r w:rsidR="00283744" w:rsidRPr="00F866CE">
              <w:rPr>
                <w:rFonts w:cs="Times New Roman"/>
                <w:iCs/>
              </w:rPr>
              <w:t>Employer</w:t>
            </w:r>
            <w:r w:rsidRPr="00F866CE">
              <w:rPr>
                <w:rFonts w:cs="Times New Roman"/>
                <w:iCs/>
              </w:rPr>
              <w:t>’s request, Bidders may be required to provide evidence of the origin of materials, equipment and services.</w:t>
            </w:r>
            <w:r w:rsidR="009B726A" w:rsidRPr="00F866CE">
              <w:rPr>
                <w:rFonts w:cs="Times New Roman"/>
                <w:iCs/>
              </w:rPr>
              <w:t xml:space="preserve"> </w:t>
            </w:r>
          </w:p>
        </w:tc>
      </w:tr>
      <w:tr w:rsidR="007B586E" w:rsidRPr="00F866CE" w14:paraId="7AE76769" w14:textId="77777777" w:rsidTr="00D47691">
        <w:trPr>
          <w:gridAfter w:val="1"/>
          <w:wAfter w:w="18" w:type="dxa"/>
          <w:jc w:val="center"/>
        </w:trPr>
        <w:tc>
          <w:tcPr>
            <w:tcW w:w="9607" w:type="dxa"/>
            <w:gridSpan w:val="2"/>
            <w:shd w:val="clear" w:color="auto" w:fill="auto"/>
          </w:tcPr>
          <w:p w14:paraId="1CF4EAFB" w14:textId="60B4AB60" w:rsidR="007B586E" w:rsidRPr="00F866CE" w:rsidRDefault="00A539FE" w:rsidP="0057720F">
            <w:pPr>
              <w:pStyle w:val="Section1Heading1"/>
              <w:numPr>
                <w:ilvl w:val="0"/>
                <w:numId w:val="0"/>
              </w:numPr>
              <w:ind w:left="288"/>
            </w:pPr>
            <w:bookmarkStart w:id="99" w:name="_Toc438532569"/>
            <w:bookmarkStart w:id="100" w:name="_Toc438532572"/>
            <w:bookmarkStart w:id="101" w:name="_Toc438438825"/>
            <w:bookmarkStart w:id="102" w:name="_Toc438532573"/>
            <w:bookmarkStart w:id="103" w:name="_Toc438733969"/>
            <w:bookmarkStart w:id="104" w:name="_Toc438962051"/>
            <w:bookmarkStart w:id="105" w:name="_Toc461939617"/>
            <w:bookmarkStart w:id="106" w:name="_Toc97371007"/>
            <w:bookmarkStart w:id="107" w:name="_Toc325723922"/>
            <w:bookmarkStart w:id="108" w:name="_Toc435624816"/>
            <w:bookmarkStart w:id="109" w:name="_Toc448224229"/>
            <w:bookmarkStart w:id="110" w:name="_Toc454652362"/>
            <w:bookmarkEnd w:id="99"/>
            <w:bookmarkEnd w:id="100"/>
            <w:r w:rsidRPr="00F866CE">
              <w:t xml:space="preserve">B. </w:t>
            </w:r>
            <w:r w:rsidR="007B586E" w:rsidRPr="00F866CE">
              <w:t xml:space="preserve">Contents of </w:t>
            </w:r>
            <w:bookmarkEnd w:id="101"/>
            <w:bookmarkEnd w:id="102"/>
            <w:bookmarkEnd w:id="103"/>
            <w:bookmarkEnd w:id="104"/>
            <w:bookmarkEnd w:id="105"/>
            <w:r w:rsidR="007B586E" w:rsidRPr="00F866CE">
              <w:t>Bidding Document</w:t>
            </w:r>
            <w:bookmarkEnd w:id="106"/>
            <w:bookmarkEnd w:id="107"/>
            <w:bookmarkEnd w:id="108"/>
            <w:bookmarkEnd w:id="109"/>
            <w:bookmarkEnd w:id="110"/>
          </w:p>
        </w:tc>
      </w:tr>
      <w:tr w:rsidR="007B586E" w:rsidRPr="00F866CE" w14:paraId="2C4949D7" w14:textId="77777777" w:rsidTr="00D47691">
        <w:trPr>
          <w:gridAfter w:val="1"/>
          <w:wAfter w:w="18" w:type="dxa"/>
          <w:trHeight w:val="6615"/>
          <w:jc w:val="center"/>
        </w:trPr>
        <w:tc>
          <w:tcPr>
            <w:tcW w:w="2520" w:type="dxa"/>
            <w:shd w:val="clear" w:color="auto" w:fill="auto"/>
          </w:tcPr>
          <w:p w14:paraId="1A772B3F" w14:textId="15957C71" w:rsidR="007B586E" w:rsidRPr="00F866CE" w:rsidRDefault="007B586E" w:rsidP="00A835D3">
            <w:pPr>
              <w:pStyle w:val="Section1-Clauses"/>
              <w:numPr>
                <w:ilvl w:val="0"/>
                <w:numId w:val="25"/>
              </w:numPr>
              <w:ind w:left="360" w:hanging="360"/>
            </w:pPr>
            <w:bookmarkStart w:id="111" w:name="_Toc438438826"/>
            <w:bookmarkStart w:id="112" w:name="_Toc438532574"/>
            <w:bookmarkStart w:id="113" w:name="_Toc438733970"/>
            <w:bookmarkStart w:id="114" w:name="_Toc438907010"/>
            <w:bookmarkStart w:id="115" w:name="_Toc438907209"/>
            <w:bookmarkStart w:id="116" w:name="_Toc97371008"/>
            <w:bookmarkStart w:id="117" w:name="_Toc139863108"/>
            <w:bookmarkStart w:id="118" w:name="_Toc325723923"/>
            <w:bookmarkStart w:id="119" w:name="_Toc435624817"/>
            <w:bookmarkStart w:id="120" w:name="_Toc448224230"/>
            <w:bookmarkStart w:id="121" w:name="_Toc454652363"/>
            <w:r w:rsidRPr="00F866CE">
              <w:lastRenderedPageBreak/>
              <w:t xml:space="preserve">Sections of </w:t>
            </w:r>
            <w:bookmarkEnd w:id="111"/>
            <w:bookmarkEnd w:id="112"/>
            <w:bookmarkEnd w:id="113"/>
            <w:bookmarkEnd w:id="114"/>
            <w:bookmarkEnd w:id="115"/>
            <w:r w:rsidRPr="00F866CE">
              <w:t>Bidding Document</w:t>
            </w:r>
            <w:bookmarkEnd w:id="116"/>
            <w:bookmarkEnd w:id="117"/>
            <w:bookmarkEnd w:id="118"/>
            <w:bookmarkEnd w:id="119"/>
            <w:bookmarkEnd w:id="120"/>
            <w:bookmarkEnd w:id="121"/>
          </w:p>
        </w:tc>
        <w:tc>
          <w:tcPr>
            <w:tcW w:w="7087" w:type="dxa"/>
            <w:shd w:val="clear" w:color="auto" w:fill="auto"/>
          </w:tcPr>
          <w:p w14:paraId="68C2CC5A" w14:textId="77777777" w:rsidR="007B586E" w:rsidRPr="00F866CE" w:rsidRDefault="007B586E" w:rsidP="000B112D">
            <w:pPr>
              <w:pStyle w:val="Header2-SubClauses"/>
              <w:ind w:left="601" w:hanging="450"/>
              <w:rPr>
                <w:rFonts w:cs="Times New Roman"/>
              </w:rPr>
            </w:pPr>
            <w:r w:rsidRPr="00F866CE">
              <w:rPr>
                <w:rFonts w:cs="Times New Roman"/>
              </w:rPr>
              <w:t xml:space="preserve">The </w:t>
            </w:r>
            <w:r w:rsidR="004509D8" w:rsidRPr="00F866CE">
              <w:rPr>
                <w:rFonts w:cs="Times New Roman"/>
              </w:rPr>
              <w:t>bidding document</w:t>
            </w:r>
            <w:r w:rsidRPr="00F866CE">
              <w:rPr>
                <w:rFonts w:cs="Times New Roman"/>
              </w:rPr>
              <w:t xml:space="preserve"> consist</w:t>
            </w:r>
            <w:r w:rsidR="00001CD4" w:rsidRPr="00F866CE">
              <w:rPr>
                <w:rFonts w:cs="Times New Roman"/>
              </w:rPr>
              <w:t>s</w:t>
            </w:r>
            <w:r w:rsidRPr="00F866CE">
              <w:rPr>
                <w:rFonts w:cs="Times New Roman"/>
              </w:rPr>
              <w:t xml:space="preserve"> of Parts </w:t>
            </w:r>
            <w:r w:rsidRPr="00F866CE">
              <w:rPr>
                <w:rStyle w:val="StyleHeader2-SubClausesItalicChar"/>
                <w:rFonts w:cs="Times New Roman"/>
                <w:i w:val="0"/>
              </w:rPr>
              <w:t>1, 2</w:t>
            </w:r>
            <w:r w:rsidRPr="00F866CE">
              <w:rPr>
                <w:rFonts w:cs="Times New Roman"/>
                <w:i/>
              </w:rPr>
              <w:t xml:space="preserve">, </w:t>
            </w:r>
            <w:r w:rsidRPr="00F866CE">
              <w:rPr>
                <w:rFonts w:cs="Times New Roman"/>
              </w:rPr>
              <w:t>and</w:t>
            </w:r>
            <w:r w:rsidRPr="00F866CE">
              <w:rPr>
                <w:rFonts w:cs="Times New Roman"/>
                <w:i/>
              </w:rPr>
              <w:t xml:space="preserve"> </w:t>
            </w:r>
            <w:r w:rsidRPr="00F866CE">
              <w:rPr>
                <w:rStyle w:val="StyleHeader2-SubClausesItalicChar"/>
                <w:rFonts w:cs="Times New Roman"/>
                <w:i w:val="0"/>
              </w:rPr>
              <w:t>3</w:t>
            </w:r>
            <w:r w:rsidRPr="00F866CE">
              <w:rPr>
                <w:rFonts w:cs="Times New Roman"/>
                <w:i/>
              </w:rPr>
              <w:t>,</w:t>
            </w:r>
            <w:r w:rsidRPr="00F866CE">
              <w:rPr>
                <w:rFonts w:cs="Times New Roman"/>
              </w:rPr>
              <w:t xml:space="preserve"> which include all the </w:t>
            </w:r>
            <w:r w:rsidR="003950CB" w:rsidRPr="00F866CE">
              <w:rPr>
                <w:rFonts w:cs="Times New Roman"/>
              </w:rPr>
              <w:t>s</w:t>
            </w:r>
            <w:r w:rsidRPr="00F866CE">
              <w:rPr>
                <w:rFonts w:cs="Times New Roman"/>
              </w:rPr>
              <w:t xml:space="preserve">ections </w:t>
            </w:r>
            <w:r w:rsidR="005F0029" w:rsidRPr="00F866CE">
              <w:rPr>
                <w:rFonts w:cs="Times New Roman"/>
              </w:rPr>
              <w:t>specified</w:t>
            </w:r>
            <w:r w:rsidRPr="00F866CE">
              <w:rPr>
                <w:rFonts w:cs="Times New Roman"/>
              </w:rPr>
              <w:t xml:space="preserve"> below, and </w:t>
            </w:r>
            <w:r w:rsidR="00DD30AF" w:rsidRPr="00F866CE">
              <w:rPr>
                <w:rFonts w:cs="Times New Roman"/>
              </w:rPr>
              <w:t xml:space="preserve">which </w:t>
            </w:r>
            <w:r w:rsidRPr="00F866CE">
              <w:rPr>
                <w:rFonts w:cs="Times New Roman"/>
              </w:rPr>
              <w:t>should be read in conjunction with any Addenda issued in accordance with ITB 8.</w:t>
            </w:r>
          </w:p>
          <w:p w14:paraId="142688F1" w14:textId="77777777" w:rsidR="007B586E" w:rsidRPr="00F866CE" w:rsidRDefault="007B586E" w:rsidP="00FD7274">
            <w:pPr>
              <w:tabs>
                <w:tab w:val="left" w:pos="1422"/>
              </w:tabs>
              <w:spacing w:after="120"/>
              <w:ind w:left="636"/>
              <w:rPr>
                <w:b/>
              </w:rPr>
            </w:pPr>
            <w:r w:rsidRPr="00F866CE">
              <w:rPr>
                <w:b/>
              </w:rPr>
              <w:t>PART 1</w:t>
            </w:r>
            <w:r w:rsidRPr="00F866CE">
              <w:rPr>
                <w:b/>
              </w:rPr>
              <w:tab/>
              <w:t>Bidding Procedures</w:t>
            </w:r>
          </w:p>
          <w:p w14:paraId="25603CC6" w14:textId="77777777" w:rsidR="007B586E" w:rsidRPr="00F866CE" w:rsidRDefault="007B586E" w:rsidP="00A835D3">
            <w:pPr>
              <w:pStyle w:val="ListParagraph"/>
              <w:numPr>
                <w:ilvl w:val="0"/>
                <w:numId w:val="41"/>
              </w:numPr>
              <w:spacing w:after="120"/>
              <w:ind w:left="1356"/>
              <w:contextualSpacing w:val="0"/>
            </w:pPr>
            <w:r w:rsidRPr="00F866CE">
              <w:t>Section I - Instructions to Bidders (ITB)</w:t>
            </w:r>
          </w:p>
          <w:p w14:paraId="78084CBF" w14:textId="77777777" w:rsidR="007B586E" w:rsidRPr="00F866CE" w:rsidRDefault="007B586E" w:rsidP="00A835D3">
            <w:pPr>
              <w:pStyle w:val="ListParagraph"/>
              <w:numPr>
                <w:ilvl w:val="0"/>
                <w:numId w:val="41"/>
              </w:numPr>
              <w:spacing w:after="120"/>
              <w:ind w:left="1356"/>
              <w:contextualSpacing w:val="0"/>
            </w:pPr>
            <w:r w:rsidRPr="00F866CE">
              <w:t>Section II - Bid Data Sheet (BDS)</w:t>
            </w:r>
          </w:p>
          <w:p w14:paraId="71752CE7" w14:textId="77777777" w:rsidR="007B586E" w:rsidRPr="00F866CE" w:rsidRDefault="007B586E" w:rsidP="00A835D3">
            <w:pPr>
              <w:pStyle w:val="ListParagraph"/>
              <w:numPr>
                <w:ilvl w:val="0"/>
                <w:numId w:val="41"/>
              </w:numPr>
              <w:spacing w:after="120"/>
              <w:ind w:left="1356"/>
              <w:contextualSpacing w:val="0"/>
            </w:pPr>
            <w:r w:rsidRPr="00F866CE">
              <w:t xml:space="preserve">Section III - Evaluation and Qualification Criteria </w:t>
            </w:r>
          </w:p>
          <w:p w14:paraId="37487AF3" w14:textId="77777777" w:rsidR="007B586E" w:rsidRPr="00F866CE" w:rsidRDefault="007B586E" w:rsidP="00A835D3">
            <w:pPr>
              <w:pStyle w:val="ListParagraph"/>
              <w:numPr>
                <w:ilvl w:val="0"/>
                <w:numId w:val="41"/>
              </w:numPr>
              <w:spacing w:after="120"/>
              <w:ind w:left="1356"/>
              <w:contextualSpacing w:val="0"/>
            </w:pPr>
            <w:r w:rsidRPr="00F866CE">
              <w:t xml:space="preserve">Section IV - Bidding Forms </w:t>
            </w:r>
          </w:p>
          <w:p w14:paraId="72A19ECE" w14:textId="77777777" w:rsidR="007B586E" w:rsidRPr="00F866CE" w:rsidRDefault="007B586E" w:rsidP="00A835D3">
            <w:pPr>
              <w:pStyle w:val="ListParagraph"/>
              <w:numPr>
                <w:ilvl w:val="0"/>
                <w:numId w:val="41"/>
              </w:numPr>
              <w:spacing w:after="120"/>
              <w:ind w:left="1356"/>
              <w:contextualSpacing w:val="0"/>
            </w:pPr>
            <w:r w:rsidRPr="00F866CE">
              <w:t xml:space="preserve">Section V - Eligible Countries </w:t>
            </w:r>
          </w:p>
          <w:p w14:paraId="3D563F92" w14:textId="77777777" w:rsidR="00DD30AF" w:rsidRPr="00F866CE" w:rsidRDefault="003A1E3A" w:rsidP="00A835D3">
            <w:pPr>
              <w:pStyle w:val="ListParagraph"/>
              <w:numPr>
                <w:ilvl w:val="0"/>
                <w:numId w:val="41"/>
              </w:numPr>
              <w:spacing w:after="120"/>
              <w:ind w:left="1356"/>
              <w:contextualSpacing w:val="0"/>
            </w:pPr>
            <w:r w:rsidRPr="00F866CE">
              <w:t xml:space="preserve">Section VI - </w:t>
            </w:r>
            <w:r w:rsidR="009B55EB" w:rsidRPr="00F866CE">
              <w:t>Fraud</w:t>
            </w:r>
            <w:r w:rsidR="00DD30AF" w:rsidRPr="00F866CE">
              <w:t xml:space="preserve"> and </w:t>
            </w:r>
            <w:r w:rsidR="009B55EB" w:rsidRPr="00F866CE">
              <w:t>Corruption</w:t>
            </w:r>
          </w:p>
          <w:p w14:paraId="30D18BE6" w14:textId="77777777" w:rsidR="007B586E" w:rsidRPr="00F866CE" w:rsidRDefault="007B586E" w:rsidP="00FD7274">
            <w:pPr>
              <w:tabs>
                <w:tab w:val="left" w:pos="1422"/>
              </w:tabs>
              <w:spacing w:after="120"/>
              <w:ind w:left="636"/>
              <w:rPr>
                <w:iCs/>
              </w:rPr>
            </w:pPr>
            <w:r w:rsidRPr="00F866CE">
              <w:rPr>
                <w:b/>
              </w:rPr>
              <w:t>PART 2</w:t>
            </w:r>
            <w:r w:rsidRPr="00F866CE">
              <w:rPr>
                <w:b/>
              </w:rPr>
              <w:tab/>
            </w:r>
            <w:r w:rsidR="00DD30AF" w:rsidRPr="00F866CE">
              <w:rPr>
                <w:b/>
              </w:rPr>
              <w:t>Works</w:t>
            </w:r>
            <w:r w:rsidR="003950CB" w:rsidRPr="00F866CE">
              <w:rPr>
                <w:b/>
              </w:rPr>
              <w:t>’</w:t>
            </w:r>
            <w:r w:rsidR="00DD30AF" w:rsidRPr="00F866CE">
              <w:rPr>
                <w:b/>
              </w:rPr>
              <w:t xml:space="preserve"> </w:t>
            </w:r>
            <w:r w:rsidRPr="00F866CE">
              <w:rPr>
                <w:b/>
              </w:rPr>
              <w:t>Requirements</w:t>
            </w:r>
          </w:p>
          <w:p w14:paraId="71F0B172" w14:textId="77777777" w:rsidR="007B586E" w:rsidRPr="00F866CE" w:rsidRDefault="007B586E" w:rsidP="00A835D3">
            <w:pPr>
              <w:pStyle w:val="ListParagraph"/>
              <w:numPr>
                <w:ilvl w:val="0"/>
                <w:numId w:val="41"/>
              </w:numPr>
              <w:spacing w:after="120"/>
              <w:ind w:left="1356"/>
              <w:contextualSpacing w:val="0"/>
            </w:pPr>
            <w:r w:rsidRPr="00F866CE">
              <w:t>Section VI</w:t>
            </w:r>
            <w:r w:rsidR="00DD30AF" w:rsidRPr="00F866CE">
              <w:t>I</w:t>
            </w:r>
            <w:r w:rsidRPr="00F866CE">
              <w:t xml:space="preserve"> </w:t>
            </w:r>
            <w:r w:rsidR="00FD7274" w:rsidRPr="00F866CE">
              <w:t>-</w:t>
            </w:r>
            <w:r w:rsidRPr="00F866CE">
              <w:t xml:space="preserve"> Works</w:t>
            </w:r>
            <w:r w:rsidR="009B726A" w:rsidRPr="00F866CE">
              <w:t>’</w:t>
            </w:r>
            <w:r w:rsidRPr="00F866CE">
              <w:t xml:space="preserve"> Requirements </w:t>
            </w:r>
          </w:p>
          <w:p w14:paraId="39D459C7" w14:textId="77777777" w:rsidR="007B586E" w:rsidRPr="00F866CE" w:rsidRDefault="007B586E" w:rsidP="00FD7274">
            <w:pPr>
              <w:tabs>
                <w:tab w:val="left" w:pos="1422"/>
              </w:tabs>
              <w:spacing w:after="120"/>
              <w:ind w:left="636"/>
              <w:rPr>
                <w:b/>
              </w:rPr>
            </w:pPr>
            <w:r w:rsidRPr="00F866CE">
              <w:rPr>
                <w:b/>
              </w:rPr>
              <w:t>PART 3</w:t>
            </w:r>
            <w:r w:rsidRPr="00F866CE">
              <w:rPr>
                <w:b/>
              </w:rPr>
              <w:tab/>
              <w:t>Conditions of Contract and Contract Forms</w:t>
            </w:r>
          </w:p>
          <w:p w14:paraId="2284E868" w14:textId="77777777" w:rsidR="007B586E" w:rsidRPr="00F866CE" w:rsidRDefault="007B586E" w:rsidP="00A835D3">
            <w:pPr>
              <w:pStyle w:val="ListParagraph"/>
              <w:numPr>
                <w:ilvl w:val="0"/>
                <w:numId w:val="41"/>
              </w:numPr>
              <w:spacing w:after="120"/>
              <w:ind w:left="1356"/>
              <w:contextualSpacing w:val="0"/>
            </w:pPr>
            <w:r w:rsidRPr="00F866CE">
              <w:t>Section VII</w:t>
            </w:r>
            <w:r w:rsidR="00DD30AF" w:rsidRPr="00F866CE">
              <w:t>I</w:t>
            </w:r>
            <w:r w:rsidRPr="00F866CE">
              <w:t xml:space="preserve"> - General Conditions </w:t>
            </w:r>
            <w:r w:rsidR="007566B7" w:rsidRPr="00F866CE">
              <w:t xml:space="preserve">of Contract </w:t>
            </w:r>
            <w:r w:rsidRPr="00F866CE">
              <w:t>(G</w:t>
            </w:r>
            <w:r w:rsidR="007566B7" w:rsidRPr="00F866CE">
              <w:t>C</w:t>
            </w:r>
            <w:r w:rsidRPr="00F866CE">
              <w:t>C)</w:t>
            </w:r>
          </w:p>
          <w:p w14:paraId="5FD4B1B3" w14:textId="77777777" w:rsidR="007B586E" w:rsidRPr="00F866CE" w:rsidRDefault="007B586E" w:rsidP="00A835D3">
            <w:pPr>
              <w:pStyle w:val="ListParagraph"/>
              <w:numPr>
                <w:ilvl w:val="0"/>
                <w:numId w:val="41"/>
              </w:numPr>
              <w:spacing w:after="120"/>
              <w:ind w:left="1356"/>
              <w:contextualSpacing w:val="0"/>
            </w:pPr>
            <w:r w:rsidRPr="00F866CE">
              <w:t>Section I</w:t>
            </w:r>
            <w:r w:rsidR="00DD30AF" w:rsidRPr="00F866CE">
              <w:t>X</w:t>
            </w:r>
            <w:r w:rsidRPr="00F866CE">
              <w:t xml:space="preserve"> - Particular Conditions</w:t>
            </w:r>
            <w:r w:rsidR="007566B7" w:rsidRPr="00F866CE">
              <w:t xml:space="preserve"> of Contract</w:t>
            </w:r>
            <w:r w:rsidRPr="00F866CE">
              <w:t xml:space="preserve"> (P</w:t>
            </w:r>
            <w:r w:rsidR="007566B7" w:rsidRPr="00F866CE">
              <w:t>C</w:t>
            </w:r>
            <w:r w:rsidRPr="00F866CE">
              <w:t>C)</w:t>
            </w:r>
          </w:p>
          <w:p w14:paraId="7DB20AA6" w14:textId="77777777" w:rsidR="007B586E" w:rsidRPr="00F866CE" w:rsidRDefault="007B586E" w:rsidP="00A835D3">
            <w:pPr>
              <w:pStyle w:val="ListParagraph"/>
              <w:numPr>
                <w:ilvl w:val="0"/>
                <w:numId w:val="41"/>
              </w:numPr>
              <w:spacing w:after="120"/>
              <w:ind w:left="1356"/>
              <w:contextualSpacing w:val="0"/>
            </w:pPr>
            <w:r w:rsidRPr="00F866CE">
              <w:t xml:space="preserve">Section X - Contract Forms </w:t>
            </w:r>
          </w:p>
          <w:p w14:paraId="324F6E5A" w14:textId="77777777" w:rsidR="006159DD" w:rsidRPr="00F866CE" w:rsidRDefault="006159DD" w:rsidP="000B112D">
            <w:pPr>
              <w:pStyle w:val="ListParagraph"/>
              <w:spacing w:line="276" w:lineRule="auto"/>
              <w:ind w:left="1080"/>
            </w:pPr>
          </w:p>
        </w:tc>
      </w:tr>
      <w:tr w:rsidR="007B586E" w:rsidRPr="00F866CE" w14:paraId="01967AFB" w14:textId="77777777" w:rsidTr="00D47691">
        <w:trPr>
          <w:gridAfter w:val="1"/>
          <w:wAfter w:w="18" w:type="dxa"/>
          <w:jc w:val="center"/>
        </w:trPr>
        <w:tc>
          <w:tcPr>
            <w:tcW w:w="2520" w:type="dxa"/>
            <w:shd w:val="clear" w:color="auto" w:fill="auto"/>
          </w:tcPr>
          <w:p w14:paraId="12A27A1A" w14:textId="77777777" w:rsidR="007B586E" w:rsidRPr="00F866CE" w:rsidRDefault="007B586E">
            <w:pPr>
              <w:pStyle w:val="Header1-Clauses"/>
              <w:numPr>
                <w:ilvl w:val="0"/>
                <w:numId w:val="0"/>
              </w:numPr>
              <w:spacing w:after="120"/>
              <w:rPr>
                <w:rFonts w:ascii="Times New Roman" w:hAnsi="Times New Roman"/>
                <w:sz w:val="24"/>
                <w:szCs w:val="24"/>
              </w:rPr>
            </w:pPr>
          </w:p>
        </w:tc>
        <w:tc>
          <w:tcPr>
            <w:tcW w:w="7087" w:type="dxa"/>
            <w:shd w:val="clear" w:color="auto" w:fill="auto"/>
          </w:tcPr>
          <w:p w14:paraId="7E32E55F" w14:textId="40D24EE6" w:rsidR="007B586E" w:rsidRPr="00F866CE" w:rsidRDefault="007B586E" w:rsidP="000B112D">
            <w:pPr>
              <w:pStyle w:val="Header2-SubClauses"/>
              <w:ind w:left="601" w:hanging="450"/>
              <w:rPr>
                <w:rFonts w:cs="Times New Roman"/>
              </w:rPr>
            </w:pPr>
            <w:r w:rsidRPr="00F866CE">
              <w:rPr>
                <w:rFonts w:cs="Times New Roman"/>
              </w:rPr>
              <w:t xml:space="preserve">The </w:t>
            </w:r>
            <w:r w:rsidR="009B55EB" w:rsidRPr="00F866CE">
              <w:rPr>
                <w:rFonts w:cs="Times New Roman"/>
              </w:rPr>
              <w:t>Specific Procurement Notice</w:t>
            </w:r>
            <w:r w:rsidR="00587B0E" w:rsidRPr="00F866CE">
              <w:rPr>
                <w:rFonts w:cs="Times New Roman"/>
              </w:rPr>
              <w:t xml:space="preserve"> - </w:t>
            </w:r>
            <w:r w:rsidR="009B55EB" w:rsidRPr="00F866CE">
              <w:rPr>
                <w:rFonts w:cs="Times New Roman"/>
              </w:rPr>
              <w:t>Request</w:t>
            </w:r>
            <w:r w:rsidRPr="00F866CE">
              <w:rPr>
                <w:rFonts w:cs="Times New Roman"/>
              </w:rPr>
              <w:t xml:space="preserve"> for Bids </w:t>
            </w:r>
            <w:r w:rsidR="009B55EB" w:rsidRPr="00F866CE">
              <w:rPr>
                <w:rFonts w:cs="Times New Roman"/>
              </w:rPr>
              <w:t xml:space="preserve">(RFB) </w:t>
            </w:r>
            <w:r w:rsidRPr="00F866CE">
              <w:rPr>
                <w:rFonts w:cs="Times New Roman"/>
              </w:rPr>
              <w:t>issued by the Employer is not part of th</w:t>
            </w:r>
            <w:r w:rsidR="009B55EB" w:rsidRPr="00F866CE">
              <w:rPr>
                <w:rFonts w:cs="Times New Roman"/>
              </w:rPr>
              <w:t>is</w:t>
            </w:r>
            <w:r w:rsidRPr="00F866CE">
              <w:rPr>
                <w:rFonts w:cs="Times New Roman"/>
              </w:rPr>
              <w:t xml:space="preserve"> </w:t>
            </w:r>
            <w:r w:rsidR="004509D8" w:rsidRPr="00F866CE">
              <w:rPr>
                <w:rFonts w:cs="Times New Roman"/>
              </w:rPr>
              <w:t>bidding document</w:t>
            </w:r>
            <w:r w:rsidRPr="00F866CE">
              <w:rPr>
                <w:rFonts w:cs="Times New Roman"/>
              </w:rPr>
              <w:t>.</w:t>
            </w:r>
          </w:p>
        </w:tc>
      </w:tr>
      <w:tr w:rsidR="007B586E" w:rsidRPr="00F866CE" w14:paraId="2D6CD790" w14:textId="77777777" w:rsidTr="00D47691">
        <w:trPr>
          <w:gridAfter w:val="1"/>
          <w:wAfter w:w="18" w:type="dxa"/>
          <w:jc w:val="center"/>
        </w:trPr>
        <w:tc>
          <w:tcPr>
            <w:tcW w:w="2520" w:type="dxa"/>
            <w:shd w:val="clear" w:color="auto" w:fill="auto"/>
          </w:tcPr>
          <w:p w14:paraId="04F8A044" w14:textId="77777777" w:rsidR="007B586E" w:rsidRPr="00F866CE" w:rsidRDefault="007B586E">
            <w:pPr>
              <w:pStyle w:val="Header1-Clauses"/>
              <w:numPr>
                <w:ilvl w:val="0"/>
                <w:numId w:val="0"/>
              </w:numPr>
              <w:spacing w:after="120"/>
              <w:rPr>
                <w:rFonts w:ascii="Times New Roman" w:hAnsi="Times New Roman"/>
                <w:sz w:val="24"/>
                <w:szCs w:val="24"/>
              </w:rPr>
            </w:pPr>
          </w:p>
        </w:tc>
        <w:tc>
          <w:tcPr>
            <w:tcW w:w="7087" w:type="dxa"/>
            <w:shd w:val="clear" w:color="auto" w:fill="auto"/>
          </w:tcPr>
          <w:p w14:paraId="51290335" w14:textId="3470E72D" w:rsidR="007B586E" w:rsidRPr="00F866CE" w:rsidRDefault="00DD30AF" w:rsidP="000B112D">
            <w:pPr>
              <w:pStyle w:val="Header2-SubClauses"/>
              <w:ind w:left="601" w:hanging="450"/>
              <w:rPr>
                <w:rFonts w:cs="Times New Roman"/>
              </w:rPr>
            </w:pPr>
            <w:bookmarkStart w:id="122" w:name="_Hlk1576598"/>
            <w:r w:rsidRPr="00F866CE">
              <w:rPr>
                <w:rFonts w:cs="Times New Roman"/>
              </w:rPr>
              <w:t>Unless obtained directly from the Employer</w:t>
            </w:r>
            <w:r w:rsidR="00917ED2" w:rsidRPr="00F866CE">
              <w:rPr>
                <w:rFonts w:cs="Times New Roman"/>
              </w:rPr>
              <w:t xml:space="preserve"> or downloaded from the official website specified in the ‘E-Procurement Notice’</w:t>
            </w:r>
            <w:r w:rsidRPr="00F866CE">
              <w:rPr>
                <w:rFonts w:cs="Times New Roman"/>
              </w:rPr>
              <w:t xml:space="preserve">, the Employer is not responsible for the completeness of the </w:t>
            </w:r>
            <w:r w:rsidR="004509D8" w:rsidRPr="00F866CE">
              <w:rPr>
                <w:rFonts w:cs="Times New Roman"/>
              </w:rPr>
              <w:t>bidding document</w:t>
            </w:r>
            <w:r w:rsidRPr="00F866CE">
              <w:rPr>
                <w:rFonts w:cs="Times New Roman"/>
              </w:rPr>
              <w:t xml:space="preserve">, responses to requests for clarification, the minutes of the pre-Bid meeting (if any), or Addenda to the </w:t>
            </w:r>
            <w:r w:rsidR="004509D8" w:rsidRPr="00F866CE">
              <w:rPr>
                <w:rFonts w:cs="Times New Roman"/>
              </w:rPr>
              <w:t>bidding document</w:t>
            </w:r>
            <w:r w:rsidRPr="00F866CE">
              <w:rPr>
                <w:rFonts w:cs="Times New Roman"/>
              </w:rPr>
              <w:t xml:space="preserve"> in accordance with ITB 8. In case of any contradiction, documents obtained directly </w:t>
            </w:r>
            <w:r w:rsidR="0011190A" w:rsidRPr="00F866CE">
              <w:rPr>
                <w:rFonts w:cs="Times New Roman"/>
              </w:rPr>
              <w:t xml:space="preserve">from </w:t>
            </w:r>
            <w:r w:rsidRPr="00F866CE">
              <w:rPr>
                <w:rFonts w:cs="Times New Roman"/>
              </w:rPr>
              <w:t xml:space="preserve">the Employer </w:t>
            </w:r>
            <w:r w:rsidR="00917ED2" w:rsidRPr="00F866CE">
              <w:rPr>
                <w:rFonts w:cs="Times New Roman"/>
              </w:rPr>
              <w:t xml:space="preserve">or downloaded from the official website specified in the ‘E-Procurement Notice’ </w:t>
            </w:r>
            <w:r w:rsidRPr="00F866CE">
              <w:rPr>
                <w:rFonts w:cs="Times New Roman"/>
              </w:rPr>
              <w:t>shall prevail</w:t>
            </w:r>
            <w:r w:rsidR="007B586E" w:rsidRPr="00F866CE">
              <w:rPr>
                <w:rFonts w:cs="Times New Roman"/>
              </w:rPr>
              <w:t>.</w:t>
            </w:r>
            <w:bookmarkEnd w:id="122"/>
          </w:p>
        </w:tc>
      </w:tr>
      <w:tr w:rsidR="007B586E" w:rsidRPr="00F866CE" w14:paraId="6E979DA8" w14:textId="77777777" w:rsidTr="00D47691">
        <w:trPr>
          <w:gridAfter w:val="1"/>
          <w:wAfter w:w="18" w:type="dxa"/>
          <w:jc w:val="center"/>
        </w:trPr>
        <w:tc>
          <w:tcPr>
            <w:tcW w:w="2520" w:type="dxa"/>
            <w:shd w:val="clear" w:color="auto" w:fill="auto"/>
          </w:tcPr>
          <w:p w14:paraId="43967898" w14:textId="77777777" w:rsidR="007B586E" w:rsidRPr="00F866CE" w:rsidRDefault="007B586E">
            <w:pPr>
              <w:pStyle w:val="Header1-Clauses"/>
              <w:numPr>
                <w:ilvl w:val="0"/>
                <w:numId w:val="0"/>
              </w:numPr>
              <w:spacing w:after="120"/>
              <w:rPr>
                <w:rFonts w:ascii="Times New Roman" w:hAnsi="Times New Roman"/>
                <w:sz w:val="24"/>
                <w:szCs w:val="24"/>
              </w:rPr>
            </w:pPr>
          </w:p>
        </w:tc>
        <w:tc>
          <w:tcPr>
            <w:tcW w:w="7087" w:type="dxa"/>
            <w:shd w:val="clear" w:color="auto" w:fill="auto"/>
          </w:tcPr>
          <w:p w14:paraId="7E9D2B6B" w14:textId="77777777" w:rsidR="007B586E" w:rsidRPr="00F866CE" w:rsidRDefault="00DD30AF" w:rsidP="000B112D">
            <w:pPr>
              <w:pStyle w:val="Header2-SubClauses"/>
              <w:ind w:left="601" w:hanging="450"/>
              <w:rPr>
                <w:rFonts w:cs="Times New Roman"/>
              </w:rPr>
            </w:pPr>
            <w:r w:rsidRPr="00F866CE">
              <w:rPr>
                <w:rFonts w:cs="Times New Roman"/>
              </w:rPr>
              <w:t xml:space="preserve">The Bidder is expected to examine all instructions, forms, terms, and specifications in the </w:t>
            </w:r>
            <w:r w:rsidR="004509D8" w:rsidRPr="00F866CE">
              <w:rPr>
                <w:rFonts w:cs="Times New Roman"/>
              </w:rPr>
              <w:t>bidding document</w:t>
            </w:r>
            <w:r w:rsidRPr="00F866CE">
              <w:rPr>
                <w:rFonts w:cs="Times New Roman"/>
                <w:spacing w:val="-2"/>
              </w:rPr>
              <w:t xml:space="preserve"> </w:t>
            </w:r>
            <w:r w:rsidRPr="00F866CE">
              <w:rPr>
                <w:rFonts w:cs="Times New Roman"/>
              </w:rPr>
              <w:t xml:space="preserve">and to furnish with its </w:t>
            </w:r>
            <w:r w:rsidR="00723EAF" w:rsidRPr="00F866CE">
              <w:rPr>
                <w:rFonts w:cs="Times New Roman"/>
              </w:rPr>
              <w:t>B</w:t>
            </w:r>
            <w:r w:rsidRPr="00F866CE">
              <w:rPr>
                <w:rFonts w:cs="Times New Roman"/>
              </w:rPr>
              <w:t xml:space="preserve">id all information and documentation as is required by the </w:t>
            </w:r>
            <w:r w:rsidR="004509D8" w:rsidRPr="00F866CE">
              <w:rPr>
                <w:rFonts w:cs="Times New Roman"/>
              </w:rPr>
              <w:t>bidding document</w:t>
            </w:r>
            <w:r w:rsidR="007B586E" w:rsidRPr="00F866CE">
              <w:rPr>
                <w:rFonts w:cs="Times New Roman"/>
              </w:rPr>
              <w:t>.</w:t>
            </w:r>
          </w:p>
        </w:tc>
      </w:tr>
      <w:tr w:rsidR="007B586E" w:rsidRPr="00F866CE" w14:paraId="1BAEAFA9" w14:textId="77777777" w:rsidTr="00D47691">
        <w:trPr>
          <w:gridAfter w:val="1"/>
          <w:wAfter w:w="18" w:type="dxa"/>
          <w:jc w:val="center"/>
        </w:trPr>
        <w:tc>
          <w:tcPr>
            <w:tcW w:w="2520" w:type="dxa"/>
            <w:shd w:val="clear" w:color="auto" w:fill="auto"/>
          </w:tcPr>
          <w:p w14:paraId="4988248D" w14:textId="14AD124E" w:rsidR="007B586E" w:rsidRPr="00F866CE" w:rsidRDefault="007B586E" w:rsidP="00A835D3">
            <w:pPr>
              <w:pStyle w:val="Section1-Clauses"/>
              <w:numPr>
                <w:ilvl w:val="0"/>
                <w:numId w:val="25"/>
              </w:numPr>
              <w:ind w:left="360" w:hanging="360"/>
            </w:pPr>
            <w:bookmarkStart w:id="123" w:name="_Toc438438827"/>
            <w:bookmarkStart w:id="124" w:name="_Toc438532575"/>
            <w:bookmarkStart w:id="125" w:name="_Toc438733971"/>
            <w:bookmarkStart w:id="126" w:name="_Toc438907011"/>
            <w:bookmarkStart w:id="127" w:name="_Toc438907210"/>
            <w:bookmarkStart w:id="128" w:name="_Toc97371009"/>
            <w:bookmarkStart w:id="129" w:name="_Toc139863109"/>
            <w:bookmarkStart w:id="130" w:name="_Toc325723924"/>
            <w:bookmarkStart w:id="131" w:name="_Toc435624818"/>
            <w:bookmarkStart w:id="132" w:name="_Toc448224231"/>
            <w:bookmarkStart w:id="133" w:name="_Toc454652364"/>
            <w:r w:rsidRPr="00F866CE">
              <w:t>Clarification of Bidding Document</w:t>
            </w:r>
            <w:bookmarkEnd w:id="123"/>
            <w:bookmarkEnd w:id="124"/>
            <w:bookmarkEnd w:id="125"/>
            <w:bookmarkEnd w:id="126"/>
            <w:bookmarkEnd w:id="127"/>
            <w:r w:rsidRPr="00F866CE">
              <w:t xml:space="preserve">, Site Visit, Pre-Bid </w:t>
            </w:r>
            <w:r w:rsidRPr="00F866CE">
              <w:lastRenderedPageBreak/>
              <w:t>Meeting</w:t>
            </w:r>
            <w:bookmarkEnd w:id="128"/>
            <w:bookmarkEnd w:id="129"/>
            <w:bookmarkEnd w:id="130"/>
            <w:bookmarkEnd w:id="131"/>
            <w:bookmarkEnd w:id="132"/>
            <w:bookmarkEnd w:id="133"/>
          </w:p>
        </w:tc>
        <w:tc>
          <w:tcPr>
            <w:tcW w:w="7087" w:type="dxa"/>
            <w:shd w:val="clear" w:color="auto" w:fill="auto"/>
          </w:tcPr>
          <w:p w14:paraId="06EF0C11" w14:textId="4AF5E8B3" w:rsidR="007B586E" w:rsidRPr="00F866CE" w:rsidRDefault="00CA627D" w:rsidP="00C95A68">
            <w:pPr>
              <w:pStyle w:val="Header2-SubClauses"/>
              <w:ind w:left="601" w:hanging="450"/>
              <w:rPr>
                <w:rFonts w:cs="Times New Roman"/>
              </w:rPr>
            </w:pPr>
            <w:bookmarkStart w:id="134" w:name="_Hlk1575310"/>
            <w:r w:rsidRPr="00F866CE">
              <w:rPr>
                <w:rFonts w:cs="Times New Roman"/>
                <w:lang w:val="en-IN"/>
              </w:rPr>
              <w:lastRenderedPageBreak/>
              <w:t xml:space="preserve">The electronic bidding system </w:t>
            </w:r>
            <w:r w:rsidR="002F58C8" w:rsidRPr="00F866CE">
              <w:rPr>
                <w:rFonts w:cs="Times New Roman"/>
                <w:b/>
                <w:lang w:val="en-IN"/>
              </w:rPr>
              <w:t>specified in the BDS</w:t>
            </w:r>
            <w:r w:rsidR="002F58C8" w:rsidRPr="00F866CE">
              <w:rPr>
                <w:rFonts w:cs="Times New Roman"/>
                <w:lang w:val="en-IN"/>
              </w:rPr>
              <w:t xml:space="preserve"> </w:t>
            </w:r>
            <w:r w:rsidRPr="00F866CE">
              <w:rPr>
                <w:rFonts w:cs="Times New Roman"/>
                <w:lang w:val="en-IN"/>
              </w:rPr>
              <w:t>provides for online clarification</w:t>
            </w:r>
            <w:r w:rsidR="00473621" w:rsidRPr="00F866CE">
              <w:rPr>
                <w:rFonts w:cs="Times New Roman"/>
                <w:lang w:val="en-IN"/>
              </w:rPr>
              <w:t>s</w:t>
            </w:r>
            <w:r w:rsidRPr="00F866CE">
              <w:rPr>
                <w:rFonts w:cs="Times New Roman"/>
                <w:lang w:val="en-IN"/>
              </w:rPr>
              <w:t xml:space="preserve">. </w:t>
            </w:r>
            <w:r w:rsidR="007B586E" w:rsidRPr="00F866CE">
              <w:rPr>
                <w:rFonts w:cs="Times New Roman"/>
              </w:rPr>
              <w:t xml:space="preserve">A Bidder requiring any clarification </w:t>
            </w:r>
            <w:r w:rsidR="00C95A68" w:rsidRPr="00F866CE">
              <w:rPr>
                <w:rFonts w:cs="Times New Roman"/>
              </w:rPr>
              <w:t>on</w:t>
            </w:r>
            <w:r w:rsidR="007B586E" w:rsidRPr="00F866CE">
              <w:rPr>
                <w:rFonts w:cs="Times New Roman"/>
              </w:rPr>
              <w:t xml:space="preserve"> the </w:t>
            </w:r>
            <w:r w:rsidR="004509D8" w:rsidRPr="00F866CE">
              <w:rPr>
                <w:rFonts w:cs="Times New Roman"/>
              </w:rPr>
              <w:t>bidding document</w:t>
            </w:r>
            <w:r w:rsidR="007B586E" w:rsidRPr="00F866CE">
              <w:rPr>
                <w:rFonts w:cs="Times New Roman"/>
              </w:rPr>
              <w:t xml:space="preserve"> </w:t>
            </w:r>
            <w:r w:rsidRPr="00F866CE">
              <w:rPr>
                <w:rFonts w:cs="Times New Roman"/>
              </w:rPr>
              <w:t xml:space="preserve">may notify </w:t>
            </w:r>
            <w:r w:rsidR="007B586E" w:rsidRPr="00F866CE">
              <w:rPr>
                <w:rFonts w:cs="Times New Roman"/>
              </w:rPr>
              <w:t xml:space="preserve">the </w:t>
            </w:r>
            <w:r w:rsidR="00283744" w:rsidRPr="00F866CE">
              <w:rPr>
                <w:rStyle w:val="StyleHeader2-SubClausesItalicChar"/>
                <w:rFonts w:cs="Times New Roman"/>
                <w:i w:val="0"/>
              </w:rPr>
              <w:t>Employer</w:t>
            </w:r>
            <w:r w:rsidR="007B586E" w:rsidRPr="00F866CE">
              <w:rPr>
                <w:rFonts w:cs="Times New Roman"/>
              </w:rPr>
              <w:t xml:space="preserve"> </w:t>
            </w:r>
            <w:r w:rsidR="00473621" w:rsidRPr="00F866CE">
              <w:rPr>
                <w:rFonts w:cs="Times New Roman"/>
              </w:rPr>
              <w:t xml:space="preserve">online </w:t>
            </w:r>
            <w:r w:rsidR="007B586E" w:rsidRPr="00F866CE">
              <w:rPr>
                <w:rFonts w:cs="Times New Roman"/>
              </w:rPr>
              <w:t xml:space="preserve">or raise </w:t>
            </w:r>
            <w:r w:rsidR="00DD30AF" w:rsidRPr="00F866CE">
              <w:rPr>
                <w:rFonts w:cs="Times New Roman"/>
              </w:rPr>
              <w:t xml:space="preserve">its </w:t>
            </w:r>
            <w:r w:rsidR="00C65741" w:rsidRPr="00F866CE">
              <w:rPr>
                <w:rFonts w:cs="Times New Roman"/>
              </w:rPr>
              <w:t>inquiries during the pre-B</w:t>
            </w:r>
            <w:r w:rsidR="007B586E" w:rsidRPr="00F866CE">
              <w:rPr>
                <w:rFonts w:cs="Times New Roman"/>
              </w:rPr>
              <w:t xml:space="preserve">id meeting if provided for in </w:t>
            </w:r>
            <w:r w:rsidR="007B586E" w:rsidRPr="00F866CE">
              <w:rPr>
                <w:rFonts w:cs="Times New Roman"/>
              </w:rPr>
              <w:lastRenderedPageBreak/>
              <w:t xml:space="preserve">accordance with ITB 7.4. </w:t>
            </w:r>
            <w:r w:rsidR="00DC25CF" w:rsidRPr="00F866CE">
              <w:rPr>
                <w:rFonts w:cs="Times New Roman"/>
              </w:rPr>
              <w:t>Clarification</w:t>
            </w:r>
            <w:r w:rsidR="00C95A68" w:rsidRPr="00F866CE">
              <w:rPr>
                <w:rFonts w:cs="Times New Roman"/>
              </w:rPr>
              <w:t>s</w:t>
            </w:r>
            <w:r w:rsidR="00DC25CF" w:rsidRPr="00F866CE">
              <w:rPr>
                <w:rFonts w:cs="Times New Roman"/>
                <w:lang w:val="en-IN"/>
              </w:rPr>
              <w:t xml:space="preserve"> requested</w:t>
            </w:r>
            <w:r w:rsidRPr="00F866CE">
              <w:rPr>
                <w:rFonts w:cs="Times New Roman"/>
                <w:lang w:val="en-IN"/>
              </w:rPr>
              <w:t xml:space="preserve"> through any other mode shall not be considered by the Employer.</w:t>
            </w:r>
            <w:r w:rsidRPr="00F866CE">
              <w:rPr>
                <w:rFonts w:cs="Times New Roman"/>
              </w:rPr>
              <w:t xml:space="preserve"> </w:t>
            </w:r>
            <w:r w:rsidR="007B586E" w:rsidRPr="00F866CE">
              <w:rPr>
                <w:rFonts w:cs="Times New Roman"/>
              </w:rPr>
              <w:t xml:space="preserve">The </w:t>
            </w:r>
            <w:r w:rsidR="00283744" w:rsidRPr="00F866CE">
              <w:rPr>
                <w:rStyle w:val="StyleHeader2-SubClausesItalicChar"/>
                <w:rFonts w:cs="Times New Roman"/>
                <w:i w:val="0"/>
              </w:rPr>
              <w:t>Employer</w:t>
            </w:r>
            <w:r w:rsidR="007B586E" w:rsidRPr="00F866CE">
              <w:rPr>
                <w:rFonts w:cs="Times New Roman"/>
              </w:rPr>
              <w:t xml:space="preserve"> will respond to any request for clarification, provided</w:t>
            </w:r>
            <w:r w:rsidR="00C75334" w:rsidRPr="00F866CE">
              <w:rPr>
                <w:rFonts w:cs="Times New Roman"/>
              </w:rPr>
              <w:t xml:space="preserve"> </w:t>
            </w:r>
            <w:r w:rsidR="007B586E" w:rsidRPr="00F866CE">
              <w:rPr>
                <w:rFonts w:cs="Times New Roman"/>
              </w:rPr>
              <w:t>that such request is received</w:t>
            </w:r>
            <w:r w:rsidR="00F16907" w:rsidRPr="00F866CE">
              <w:rPr>
                <w:rFonts w:cs="Times New Roman"/>
              </w:rPr>
              <w:t xml:space="preserve"> </w:t>
            </w:r>
            <w:r w:rsidR="007B586E" w:rsidRPr="00F866CE">
              <w:rPr>
                <w:rFonts w:cs="Times New Roman"/>
              </w:rPr>
              <w:t xml:space="preserve">prior to the deadline for submission of </w:t>
            </w:r>
            <w:r w:rsidR="00587B0E" w:rsidRPr="00F866CE">
              <w:rPr>
                <w:rFonts w:cs="Times New Roman"/>
              </w:rPr>
              <w:t xml:space="preserve">Bids </w:t>
            </w:r>
            <w:r w:rsidR="009D53CC" w:rsidRPr="00F866CE">
              <w:rPr>
                <w:rFonts w:cs="Times New Roman"/>
              </w:rPr>
              <w:t xml:space="preserve">within a period </w:t>
            </w:r>
            <w:r w:rsidR="009D53CC" w:rsidRPr="00F866CE">
              <w:rPr>
                <w:rFonts w:cs="Times New Roman"/>
                <w:b/>
              </w:rPr>
              <w:t>specified in the BDS</w:t>
            </w:r>
            <w:r w:rsidR="009D53CC" w:rsidRPr="00F866CE">
              <w:rPr>
                <w:rFonts w:cs="Times New Roman"/>
              </w:rPr>
              <w:t xml:space="preserve">. </w:t>
            </w:r>
            <w:r w:rsidR="00473621" w:rsidRPr="00F866CE">
              <w:rPr>
                <w:rFonts w:cs="Times New Roman"/>
                <w:lang w:val="en-IN"/>
              </w:rPr>
              <w:t xml:space="preserve">Description of clarification sought and the response of </w:t>
            </w:r>
            <w:r w:rsidR="00473621" w:rsidRPr="00F866CE">
              <w:rPr>
                <w:rFonts w:cs="Times New Roman"/>
              </w:rPr>
              <w:t>t</w:t>
            </w:r>
            <w:r w:rsidR="007B586E" w:rsidRPr="00F866CE">
              <w:rPr>
                <w:rFonts w:cs="Times New Roman"/>
              </w:rPr>
              <w:t xml:space="preserve">he </w:t>
            </w:r>
            <w:r w:rsidR="00283744" w:rsidRPr="00F866CE">
              <w:rPr>
                <w:rStyle w:val="StyleHeader2-SubClausesItalicChar"/>
                <w:rFonts w:cs="Times New Roman"/>
                <w:i w:val="0"/>
              </w:rPr>
              <w:t>Employer</w:t>
            </w:r>
            <w:r w:rsidR="007B586E" w:rsidRPr="00F866CE">
              <w:rPr>
                <w:rFonts w:cs="Times New Roman"/>
              </w:rPr>
              <w:t xml:space="preserve"> shall </w:t>
            </w:r>
            <w:r w:rsidR="00473621" w:rsidRPr="00F866CE">
              <w:rPr>
                <w:rFonts w:cs="Times New Roman"/>
              </w:rPr>
              <w:t xml:space="preserve">be </w:t>
            </w:r>
            <w:r w:rsidR="009F5308" w:rsidRPr="00F866CE">
              <w:rPr>
                <w:rFonts w:cs="Times New Roman"/>
              </w:rPr>
              <w:t>upload</w:t>
            </w:r>
            <w:r w:rsidR="00C95A68" w:rsidRPr="00F866CE">
              <w:rPr>
                <w:rFonts w:cs="Times New Roman"/>
              </w:rPr>
              <w:t>ed</w:t>
            </w:r>
            <w:r w:rsidR="007B586E" w:rsidRPr="00F866CE">
              <w:rPr>
                <w:rFonts w:cs="Times New Roman"/>
              </w:rPr>
              <w:t xml:space="preserve"> </w:t>
            </w:r>
            <w:r w:rsidR="009F5308" w:rsidRPr="00F866CE">
              <w:rPr>
                <w:rFonts w:cs="Times New Roman"/>
              </w:rPr>
              <w:t xml:space="preserve">for information of </w:t>
            </w:r>
            <w:r w:rsidR="007B586E" w:rsidRPr="00F866CE">
              <w:rPr>
                <w:rFonts w:cs="Times New Roman"/>
              </w:rPr>
              <w:t xml:space="preserve">all Bidders without identifying </w:t>
            </w:r>
            <w:r w:rsidR="00473621" w:rsidRPr="00F866CE">
              <w:rPr>
                <w:rFonts w:cs="Times New Roman"/>
              </w:rPr>
              <w:t>the</w:t>
            </w:r>
            <w:r w:rsidR="007B586E" w:rsidRPr="00F866CE">
              <w:rPr>
                <w:rFonts w:cs="Times New Roman"/>
              </w:rPr>
              <w:t xml:space="preserve"> source</w:t>
            </w:r>
            <w:r w:rsidR="00473621" w:rsidRPr="00F866CE">
              <w:rPr>
                <w:rFonts w:cs="Times New Roman"/>
              </w:rPr>
              <w:t xml:space="preserve"> of request for clarification</w:t>
            </w:r>
            <w:r w:rsidR="007B586E" w:rsidRPr="00F866CE">
              <w:rPr>
                <w:rFonts w:cs="Times New Roman"/>
              </w:rPr>
              <w:t xml:space="preserve">. </w:t>
            </w:r>
            <w:r w:rsidR="00F16907" w:rsidRPr="00F866CE">
              <w:rPr>
                <w:rFonts w:cs="Times New Roman"/>
              </w:rPr>
              <w:t xml:space="preserve">Should the clarification result in changes to the essential elements of the </w:t>
            </w:r>
            <w:r w:rsidR="004509D8" w:rsidRPr="00F866CE">
              <w:rPr>
                <w:rFonts w:cs="Times New Roman"/>
              </w:rPr>
              <w:t>bidding document</w:t>
            </w:r>
            <w:r w:rsidR="00F16907" w:rsidRPr="00F866CE">
              <w:rPr>
                <w:rFonts w:cs="Times New Roman"/>
              </w:rPr>
              <w:t xml:space="preserve">, the Employer shall amend the </w:t>
            </w:r>
            <w:r w:rsidR="004509D8" w:rsidRPr="00F866CE">
              <w:rPr>
                <w:rFonts w:cs="Times New Roman"/>
              </w:rPr>
              <w:t>bidding document</w:t>
            </w:r>
            <w:r w:rsidR="00F16907" w:rsidRPr="00F866CE">
              <w:rPr>
                <w:rFonts w:cs="Times New Roman"/>
              </w:rPr>
              <w:t xml:space="preserve"> </w:t>
            </w:r>
            <w:r w:rsidR="007B586E" w:rsidRPr="00F866CE">
              <w:rPr>
                <w:rFonts w:cs="Times New Roman"/>
              </w:rPr>
              <w:t>following the procedure under ITB 8 and ITB 22.2.</w:t>
            </w:r>
            <w:r w:rsidR="00917ED2" w:rsidRPr="00F866CE">
              <w:rPr>
                <w:rFonts w:cs="Times New Roman"/>
              </w:rPr>
              <w:t xml:space="preserve"> </w:t>
            </w:r>
            <w:r w:rsidR="00917ED2" w:rsidRPr="00F866CE">
              <w:rPr>
                <w:rFonts w:cs="Times New Roman"/>
                <w:lang w:val="en-IN"/>
              </w:rPr>
              <w:t>It is the bidder’s responsibility to check on the e-procurement system, for any addendum/ amendment/ corrigendum to the bidding document.</w:t>
            </w:r>
            <w:bookmarkEnd w:id="134"/>
          </w:p>
        </w:tc>
      </w:tr>
      <w:tr w:rsidR="007B586E" w:rsidRPr="00F866CE" w14:paraId="596D6400" w14:textId="77777777" w:rsidTr="00D47691">
        <w:trPr>
          <w:gridAfter w:val="1"/>
          <w:wAfter w:w="18" w:type="dxa"/>
          <w:jc w:val="center"/>
        </w:trPr>
        <w:tc>
          <w:tcPr>
            <w:tcW w:w="2520" w:type="dxa"/>
            <w:shd w:val="clear" w:color="auto" w:fill="auto"/>
          </w:tcPr>
          <w:p w14:paraId="1795A4D0" w14:textId="77777777" w:rsidR="007B586E" w:rsidRPr="00F866CE" w:rsidRDefault="007B586E">
            <w:pPr>
              <w:pStyle w:val="Header1-Clauses"/>
              <w:numPr>
                <w:ilvl w:val="0"/>
                <w:numId w:val="0"/>
              </w:numPr>
              <w:spacing w:before="180" w:after="180"/>
              <w:rPr>
                <w:rFonts w:ascii="Times New Roman" w:hAnsi="Times New Roman"/>
                <w:sz w:val="24"/>
                <w:szCs w:val="24"/>
              </w:rPr>
            </w:pPr>
          </w:p>
        </w:tc>
        <w:tc>
          <w:tcPr>
            <w:tcW w:w="7087" w:type="dxa"/>
            <w:shd w:val="clear" w:color="auto" w:fill="auto"/>
          </w:tcPr>
          <w:p w14:paraId="62E07ECD" w14:textId="77777777" w:rsidR="007B586E" w:rsidRPr="00F866CE" w:rsidRDefault="007B586E" w:rsidP="000B112D">
            <w:pPr>
              <w:pStyle w:val="Header2-SubClauses"/>
              <w:ind w:left="601" w:hanging="450"/>
              <w:rPr>
                <w:rFonts w:cs="Times New Roman"/>
              </w:rPr>
            </w:pPr>
            <w:r w:rsidRPr="00F866CE">
              <w:rPr>
                <w:rFonts w:cs="Times New Roman"/>
              </w:rPr>
              <w:t xml:space="preserve">The Bidder is </w:t>
            </w:r>
            <w:r w:rsidR="00F16907" w:rsidRPr="00F866CE">
              <w:rPr>
                <w:rFonts w:cs="Times New Roman"/>
              </w:rPr>
              <w:t>advised</w:t>
            </w:r>
            <w:r w:rsidRPr="00F866CE">
              <w:rPr>
                <w:rFonts w:cs="Times New Roman"/>
              </w:rPr>
              <w:t xml:space="preserve"> to visit and examine the Site of Works and its surroundings and obtain for itself on its own responsibility all information that may be necessary for preparing the bid and entering into a contract for construction of the Works. The costs of visiting the Site shall be at the Bidder’s own expense.</w:t>
            </w:r>
          </w:p>
        </w:tc>
      </w:tr>
      <w:tr w:rsidR="007B586E" w:rsidRPr="00F866CE" w14:paraId="0EBF54CC" w14:textId="77777777" w:rsidTr="00D47691">
        <w:trPr>
          <w:gridAfter w:val="1"/>
          <w:wAfter w:w="18" w:type="dxa"/>
          <w:jc w:val="center"/>
        </w:trPr>
        <w:tc>
          <w:tcPr>
            <w:tcW w:w="2520" w:type="dxa"/>
            <w:shd w:val="clear" w:color="auto" w:fill="auto"/>
          </w:tcPr>
          <w:p w14:paraId="54A2328F" w14:textId="77777777" w:rsidR="007B586E" w:rsidRPr="00F866CE" w:rsidRDefault="007B586E">
            <w:pPr>
              <w:pStyle w:val="Header1-Clauses"/>
              <w:numPr>
                <w:ilvl w:val="0"/>
                <w:numId w:val="0"/>
              </w:numPr>
              <w:spacing w:before="180" w:after="180"/>
              <w:rPr>
                <w:rFonts w:ascii="Times New Roman" w:hAnsi="Times New Roman"/>
                <w:sz w:val="24"/>
                <w:szCs w:val="24"/>
              </w:rPr>
            </w:pPr>
          </w:p>
        </w:tc>
        <w:tc>
          <w:tcPr>
            <w:tcW w:w="7087" w:type="dxa"/>
            <w:shd w:val="clear" w:color="auto" w:fill="auto"/>
          </w:tcPr>
          <w:p w14:paraId="6D7A7AA1" w14:textId="77777777" w:rsidR="007B586E" w:rsidRPr="00F866CE" w:rsidRDefault="007B586E" w:rsidP="000B112D">
            <w:pPr>
              <w:pStyle w:val="Header2-SubClauses"/>
              <w:ind w:left="601" w:hanging="450"/>
              <w:rPr>
                <w:rFonts w:cs="Times New Roman"/>
              </w:rPr>
            </w:pPr>
            <w:r w:rsidRPr="00F866CE">
              <w:rPr>
                <w:rFonts w:cs="Times New Roman"/>
              </w:rPr>
              <w:t xml:space="preserve">The Bidder and any of its personnel or agents will be granted permission by the </w:t>
            </w:r>
            <w:r w:rsidR="00283744" w:rsidRPr="00F866CE">
              <w:rPr>
                <w:rStyle w:val="StyleHeader2-SubClausesItalicChar"/>
                <w:rFonts w:cs="Times New Roman"/>
                <w:i w:val="0"/>
              </w:rPr>
              <w:t>Employer</w:t>
            </w:r>
            <w:r w:rsidRPr="00F866CE">
              <w:rPr>
                <w:rFonts w:cs="Times New Roman"/>
              </w:rPr>
              <w:t xml:space="preserve"> to enter upon its premises and lands for the purpose of such visit, but only upon the express condition that the Bidder, its personnel, and agents will release and indemnify the </w:t>
            </w:r>
            <w:r w:rsidR="00283744" w:rsidRPr="00F866CE">
              <w:rPr>
                <w:rStyle w:val="StyleHeader2-SubClausesItalicChar"/>
                <w:rFonts w:cs="Times New Roman"/>
                <w:i w:val="0"/>
              </w:rPr>
              <w:t>Employer</w:t>
            </w:r>
            <w:r w:rsidRPr="00F866CE">
              <w:rPr>
                <w:rFonts w:cs="Times New Roman"/>
              </w:rPr>
              <w:t xml:space="preserve"> and its personnel and agents from and against all liability in respect thereof, and will be responsible for death or personal injury, loss of or damage to property, and any other loss, damage, costs, and expenses incurred as a result of the inspection.</w:t>
            </w:r>
          </w:p>
        </w:tc>
      </w:tr>
      <w:tr w:rsidR="007B586E" w:rsidRPr="00F866CE" w14:paraId="6176C027" w14:textId="77777777" w:rsidTr="00D47691">
        <w:trPr>
          <w:gridAfter w:val="1"/>
          <w:wAfter w:w="18" w:type="dxa"/>
          <w:jc w:val="center"/>
        </w:trPr>
        <w:tc>
          <w:tcPr>
            <w:tcW w:w="2520" w:type="dxa"/>
            <w:shd w:val="clear" w:color="auto" w:fill="auto"/>
          </w:tcPr>
          <w:p w14:paraId="5D24D592" w14:textId="77777777" w:rsidR="007B586E" w:rsidRPr="00F866CE" w:rsidRDefault="007B586E">
            <w:pPr>
              <w:pStyle w:val="Header1-Clauses"/>
              <w:numPr>
                <w:ilvl w:val="0"/>
                <w:numId w:val="0"/>
              </w:numPr>
              <w:spacing w:after="120"/>
              <w:rPr>
                <w:rFonts w:ascii="Times New Roman" w:hAnsi="Times New Roman"/>
                <w:sz w:val="24"/>
                <w:szCs w:val="24"/>
              </w:rPr>
            </w:pPr>
            <w:r w:rsidRPr="00F866CE">
              <w:rPr>
                <w:rFonts w:ascii="Times New Roman" w:hAnsi="Times New Roman"/>
                <w:sz w:val="24"/>
                <w:szCs w:val="24"/>
              </w:rPr>
              <w:t xml:space="preserve"> </w:t>
            </w:r>
          </w:p>
        </w:tc>
        <w:tc>
          <w:tcPr>
            <w:tcW w:w="7087" w:type="dxa"/>
            <w:shd w:val="clear" w:color="auto" w:fill="auto"/>
          </w:tcPr>
          <w:p w14:paraId="69223C78" w14:textId="77777777" w:rsidR="007B586E" w:rsidRPr="00F866CE" w:rsidRDefault="00DD30AF" w:rsidP="000B112D">
            <w:pPr>
              <w:pStyle w:val="Header2-SubClauses"/>
              <w:ind w:left="601" w:hanging="450"/>
              <w:rPr>
                <w:rFonts w:cs="Times New Roman"/>
              </w:rPr>
            </w:pPr>
            <w:r w:rsidRPr="00F866CE">
              <w:rPr>
                <w:rFonts w:cs="Times New Roman"/>
              </w:rPr>
              <w:t xml:space="preserve">If so </w:t>
            </w:r>
            <w:r w:rsidRPr="00F866CE">
              <w:rPr>
                <w:rFonts w:cs="Times New Roman"/>
                <w:b/>
              </w:rPr>
              <w:t>specified in the BDS</w:t>
            </w:r>
            <w:r w:rsidRPr="00F866CE">
              <w:rPr>
                <w:rFonts w:cs="Times New Roman"/>
              </w:rPr>
              <w:t>, t</w:t>
            </w:r>
            <w:r w:rsidR="007B586E" w:rsidRPr="00F866CE">
              <w:rPr>
                <w:rFonts w:cs="Times New Roman"/>
              </w:rPr>
              <w:t>he Bidder’s designated representative is invited to attend a pre-</w:t>
            </w:r>
            <w:r w:rsidR="00723EAF" w:rsidRPr="00F866CE">
              <w:rPr>
                <w:rFonts w:cs="Times New Roman"/>
              </w:rPr>
              <w:t>B</w:t>
            </w:r>
            <w:r w:rsidR="007B586E" w:rsidRPr="00F866CE">
              <w:rPr>
                <w:rFonts w:cs="Times New Roman"/>
              </w:rPr>
              <w:t>id meeting</w:t>
            </w:r>
            <w:r w:rsidR="00177F2A" w:rsidRPr="00F866CE">
              <w:rPr>
                <w:rFonts w:cs="Times New Roman"/>
              </w:rPr>
              <w:t xml:space="preserve"> and/or a </w:t>
            </w:r>
            <w:r w:rsidR="00587B0E" w:rsidRPr="00F866CE">
              <w:rPr>
                <w:rFonts w:cs="Times New Roman"/>
              </w:rPr>
              <w:t>Site</w:t>
            </w:r>
            <w:r w:rsidR="00177F2A" w:rsidRPr="00F866CE">
              <w:rPr>
                <w:rFonts w:cs="Times New Roman"/>
              </w:rPr>
              <w:t xml:space="preserve"> </w:t>
            </w:r>
            <w:r w:rsidR="00C65741" w:rsidRPr="00F866CE">
              <w:rPr>
                <w:rFonts w:cs="Times New Roman"/>
              </w:rPr>
              <w:t xml:space="preserve">of Works </w:t>
            </w:r>
            <w:r w:rsidR="00177F2A" w:rsidRPr="00F866CE">
              <w:rPr>
                <w:rFonts w:cs="Times New Roman"/>
              </w:rPr>
              <w:t>visit</w:t>
            </w:r>
            <w:r w:rsidR="007B586E" w:rsidRPr="00F866CE">
              <w:rPr>
                <w:rFonts w:cs="Times New Roman"/>
              </w:rPr>
              <w:t>. The purpose of the meeting will be to clarify issues and to answer questions on any matter that may be raised at that stage.</w:t>
            </w:r>
          </w:p>
        </w:tc>
      </w:tr>
      <w:tr w:rsidR="007B586E" w:rsidRPr="00F866CE" w14:paraId="76528DE6" w14:textId="77777777" w:rsidTr="00D47691">
        <w:trPr>
          <w:gridAfter w:val="1"/>
          <w:wAfter w:w="18" w:type="dxa"/>
          <w:jc w:val="center"/>
        </w:trPr>
        <w:tc>
          <w:tcPr>
            <w:tcW w:w="2520" w:type="dxa"/>
            <w:shd w:val="clear" w:color="auto" w:fill="auto"/>
          </w:tcPr>
          <w:p w14:paraId="23B67BF9" w14:textId="77777777" w:rsidR="007B586E" w:rsidRPr="00F866CE" w:rsidRDefault="007B586E">
            <w:pPr>
              <w:pStyle w:val="Header1-Clauses"/>
              <w:numPr>
                <w:ilvl w:val="0"/>
                <w:numId w:val="0"/>
              </w:numPr>
              <w:spacing w:after="120"/>
              <w:rPr>
                <w:rFonts w:ascii="Times New Roman" w:hAnsi="Times New Roman"/>
                <w:sz w:val="24"/>
                <w:szCs w:val="24"/>
              </w:rPr>
            </w:pPr>
          </w:p>
        </w:tc>
        <w:tc>
          <w:tcPr>
            <w:tcW w:w="7087" w:type="dxa"/>
            <w:shd w:val="clear" w:color="auto" w:fill="auto"/>
          </w:tcPr>
          <w:p w14:paraId="2ABED733" w14:textId="52EA0786" w:rsidR="007B586E" w:rsidRPr="00F866CE" w:rsidRDefault="007B586E" w:rsidP="004C0167">
            <w:pPr>
              <w:pStyle w:val="Header2-SubClauses"/>
              <w:ind w:left="601" w:hanging="450"/>
              <w:rPr>
                <w:rFonts w:cs="Times New Roman"/>
              </w:rPr>
            </w:pPr>
            <w:r w:rsidRPr="00F866CE">
              <w:rPr>
                <w:rFonts w:cs="Times New Roman"/>
              </w:rPr>
              <w:t xml:space="preserve">The Bidder is requested, to submit any questions </w:t>
            </w:r>
            <w:r w:rsidR="00DC25CF" w:rsidRPr="00F866CE">
              <w:rPr>
                <w:rFonts w:cs="Times New Roman"/>
              </w:rPr>
              <w:t>only through the e-procurement portal,</w:t>
            </w:r>
            <w:r w:rsidRPr="00F866CE">
              <w:rPr>
                <w:rFonts w:cs="Times New Roman"/>
              </w:rPr>
              <w:t xml:space="preserve"> not later than one week before the meeting.</w:t>
            </w:r>
            <w:r w:rsidR="00DC25CF" w:rsidRPr="00F866CE">
              <w:rPr>
                <w:rFonts w:cs="Times New Roman"/>
              </w:rPr>
              <w:t xml:space="preserve"> </w:t>
            </w:r>
            <w:r w:rsidR="00DC25CF" w:rsidRPr="00F866CE">
              <w:rPr>
                <w:rFonts w:cs="Times New Roman"/>
                <w:lang w:val="en-IN"/>
              </w:rPr>
              <w:t>Clarifications requested through any other mode shall not be considered by the Employer.</w:t>
            </w:r>
          </w:p>
        </w:tc>
      </w:tr>
      <w:tr w:rsidR="007B586E" w:rsidRPr="00F866CE" w14:paraId="057C9B4A" w14:textId="77777777" w:rsidTr="00D47691">
        <w:trPr>
          <w:gridAfter w:val="1"/>
          <w:wAfter w:w="18" w:type="dxa"/>
          <w:jc w:val="center"/>
        </w:trPr>
        <w:tc>
          <w:tcPr>
            <w:tcW w:w="2520" w:type="dxa"/>
            <w:shd w:val="clear" w:color="auto" w:fill="auto"/>
          </w:tcPr>
          <w:p w14:paraId="581AB09B" w14:textId="77777777" w:rsidR="007B586E" w:rsidRPr="00F866CE" w:rsidRDefault="007B586E">
            <w:pPr>
              <w:pStyle w:val="Header1-Clauses"/>
              <w:numPr>
                <w:ilvl w:val="0"/>
                <w:numId w:val="0"/>
              </w:numPr>
              <w:spacing w:after="120"/>
              <w:rPr>
                <w:rFonts w:ascii="Times New Roman" w:hAnsi="Times New Roman"/>
                <w:sz w:val="24"/>
                <w:szCs w:val="24"/>
              </w:rPr>
            </w:pPr>
            <w:bookmarkStart w:id="135" w:name="_Hlk1578370"/>
          </w:p>
        </w:tc>
        <w:tc>
          <w:tcPr>
            <w:tcW w:w="7087" w:type="dxa"/>
            <w:shd w:val="clear" w:color="auto" w:fill="auto"/>
          </w:tcPr>
          <w:p w14:paraId="12F6147C" w14:textId="676072A2" w:rsidR="007B586E" w:rsidRPr="00F866CE" w:rsidRDefault="007B586E" w:rsidP="00C95A68">
            <w:pPr>
              <w:pStyle w:val="Header2-SubClauses"/>
              <w:ind w:left="601" w:hanging="450"/>
              <w:rPr>
                <w:rFonts w:cs="Times New Roman"/>
              </w:rPr>
            </w:pPr>
            <w:r w:rsidRPr="00F866CE">
              <w:rPr>
                <w:rFonts w:cs="Times New Roman"/>
              </w:rPr>
              <w:t>Minutes of the pre-</w:t>
            </w:r>
            <w:r w:rsidR="00723EAF" w:rsidRPr="00F866CE">
              <w:rPr>
                <w:rFonts w:cs="Times New Roman"/>
              </w:rPr>
              <w:t>B</w:t>
            </w:r>
            <w:r w:rsidRPr="00F866CE">
              <w:rPr>
                <w:rFonts w:cs="Times New Roman"/>
              </w:rPr>
              <w:t xml:space="preserve">id meeting, </w:t>
            </w:r>
            <w:r w:rsidR="00DD30AF" w:rsidRPr="00F866CE">
              <w:rPr>
                <w:rFonts w:cs="Times New Roman"/>
              </w:rPr>
              <w:t xml:space="preserve">if applicable, </w:t>
            </w:r>
            <w:r w:rsidRPr="00F866CE">
              <w:rPr>
                <w:rFonts w:cs="Times New Roman"/>
              </w:rPr>
              <w:t xml:space="preserve">including the text of the questions </w:t>
            </w:r>
            <w:r w:rsidR="00DD30AF" w:rsidRPr="00F866CE">
              <w:rPr>
                <w:rFonts w:cs="Times New Roman"/>
              </w:rPr>
              <w:t>asked by Bidders</w:t>
            </w:r>
            <w:r w:rsidRPr="00F866CE">
              <w:rPr>
                <w:rFonts w:cs="Times New Roman"/>
              </w:rPr>
              <w:t xml:space="preserve">, without identifying the source, and the responses given, together with any responses prepared after the meeting, will be </w:t>
            </w:r>
            <w:r w:rsidR="00DC25CF" w:rsidRPr="00F866CE">
              <w:rPr>
                <w:rFonts w:cs="Times New Roman"/>
                <w:lang w:val="en-IN"/>
              </w:rPr>
              <w:t>uploaded online on e-procurement system</w:t>
            </w:r>
            <w:r w:rsidR="00DC25CF" w:rsidRPr="00F866CE">
              <w:rPr>
                <w:rFonts w:cs="Times New Roman"/>
              </w:rPr>
              <w:t>.</w:t>
            </w:r>
            <w:r w:rsidRPr="00F866CE">
              <w:rPr>
                <w:rFonts w:cs="Times New Roman"/>
              </w:rPr>
              <w:t xml:space="preserve"> Any modification to the </w:t>
            </w:r>
            <w:r w:rsidR="004509D8" w:rsidRPr="00F866CE">
              <w:rPr>
                <w:rFonts w:cs="Times New Roman"/>
              </w:rPr>
              <w:t>bidding document</w:t>
            </w:r>
            <w:r w:rsidRPr="00F866CE">
              <w:rPr>
                <w:rFonts w:cs="Times New Roman"/>
              </w:rPr>
              <w:t xml:space="preserve"> that may become necessary as a result of the pre-</w:t>
            </w:r>
            <w:r w:rsidR="00723EAF" w:rsidRPr="00F866CE">
              <w:rPr>
                <w:rFonts w:cs="Times New Roman"/>
              </w:rPr>
              <w:t>B</w:t>
            </w:r>
            <w:r w:rsidRPr="00F866CE">
              <w:rPr>
                <w:rFonts w:cs="Times New Roman"/>
              </w:rPr>
              <w:t xml:space="preserve">id meeting shall be made by the </w:t>
            </w:r>
            <w:r w:rsidR="00283744" w:rsidRPr="00F866CE">
              <w:rPr>
                <w:rStyle w:val="StyleHeader2-SubClausesItalicChar"/>
                <w:rFonts w:cs="Times New Roman"/>
                <w:i w:val="0"/>
              </w:rPr>
              <w:t>Employer</w:t>
            </w:r>
            <w:r w:rsidRPr="00F866CE">
              <w:rPr>
                <w:rFonts w:cs="Times New Roman"/>
              </w:rPr>
              <w:t xml:space="preserve"> exclusively through the issue of </w:t>
            </w:r>
            <w:r w:rsidRPr="00F866CE">
              <w:rPr>
                <w:rFonts w:cs="Times New Roman"/>
              </w:rPr>
              <w:lastRenderedPageBreak/>
              <w:t xml:space="preserve">an </w:t>
            </w:r>
            <w:r w:rsidR="00CC318E" w:rsidRPr="00F866CE">
              <w:rPr>
                <w:rFonts w:cs="Times New Roman"/>
              </w:rPr>
              <w:t>a</w:t>
            </w:r>
            <w:r w:rsidRPr="00F866CE">
              <w:rPr>
                <w:rFonts w:cs="Times New Roman"/>
              </w:rPr>
              <w:t>ddendum pursuant to ITB 8 and not through the minutes of the pre-</w:t>
            </w:r>
            <w:r w:rsidR="00723EAF" w:rsidRPr="00F866CE">
              <w:rPr>
                <w:rFonts w:cs="Times New Roman"/>
              </w:rPr>
              <w:t>B</w:t>
            </w:r>
            <w:r w:rsidRPr="00F866CE">
              <w:rPr>
                <w:rFonts w:cs="Times New Roman"/>
              </w:rPr>
              <w:t>id meeting.</w:t>
            </w:r>
            <w:r w:rsidR="00DD30AF" w:rsidRPr="00F866CE">
              <w:rPr>
                <w:rFonts w:cs="Times New Roman"/>
              </w:rPr>
              <w:t xml:space="preserve"> </w:t>
            </w:r>
            <w:r w:rsidR="004C0167" w:rsidRPr="00F866CE">
              <w:rPr>
                <w:rFonts w:cs="Times New Roman"/>
                <w:lang w:val="en-IN"/>
              </w:rPr>
              <w:t xml:space="preserve">It is the bidder’s responsibility to check on the e- procurement system, for any addendum/ amendment/ corrigendum </w:t>
            </w:r>
            <w:r w:rsidR="00C95A68" w:rsidRPr="00F866CE">
              <w:rPr>
                <w:rFonts w:cs="Times New Roman"/>
                <w:lang w:val="en-IN"/>
              </w:rPr>
              <w:t>to</w:t>
            </w:r>
            <w:r w:rsidR="004C0167" w:rsidRPr="00F866CE">
              <w:rPr>
                <w:rFonts w:cs="Times New Roman"/>
                <w:lang w:val="en-IN"/>
              </w:rPr>
              <w:t xml:space="preserve"> the bidding document. </w:t>
            </w:r>
            <w:r w:rsidR="00DD30AF" w:rsidRPr="00F866CE">
              <w:rPr>
                <w:rFonts w:cs="Times New Roman"/>
              </w:rPr>
              <w:t>Nonattendance at the pre-</w:t>
            </w:r>
            <w:r w:rsidR="00723EAF" w:rsidRPr="00F866CE">
              <w:rPr>
                <w:rFonts w:cs="Times New Roman"/>
              </w:rPr>
              <w:t>B</w:t>
            </w:r>
            <w:r w:rsidR="00DD30AF" w:rsidRPr="00F866CE">
              <w:rPr>
                <w:rFonts w:cs="Times New Roman"/>
              </w:rPr>
              <w:t>id meeting will not be a cause for disqualification of a Bidder.</w:t>
            </w:r>
          </w:p>
        </w:tc>
      </w:tr>
      <w:tr w:rsidR="007B586E" w:rsidRPr="00F866CE" w14:paraId="63906229" w14:textId="77777777" w:rsidTr="00D47691">
        <w:trPr>
          <w:gridAfter w:val="1"/>
          <w:wAfter w:w="18" w:type="dxa"/>
          <w:trHeight w:val="846"/>
          <w:jc w:val="center"/>
        </w:trPr>
        <w:tc>
          <w:tcPr>
            <w:tcW w:w="2520" w:type="dxa"/>
            <w:shd w:val="clear" w:color="auto" w:fill="auto"/>
          </w:tcPr>
          <w:p w14:paraId="185E08E1" w14:textId="154FC243" w:rsidR="007B586E" w:rsidRPr="00F866CE" w:rsidRDefault="007B586E" w:rsidP="00A835D3">
            <w:pPr>
              <w:pStyle w:val="Section1-Clauses"/>
              <w:numPr>
                <w:ilvl w:val="0"/>
                <w:numId w:val="25"/>
              </w:numPr>
              <w:spacing w:after="0"/>
              <w:ind w:left="360" w:hanging="360"/>
            </w:pPr>
            <w:bookmarkStart w:id="136" w:name="_Toc438438828"/>
            <w:bookmarkStart w:id="137" w:name="_Toc438532576"/>
            <w:bookmarkStart w:id="138" w:name="_Toc438733972"/>
            <w:bookmarkStart w:id="139" w:name="_Toc438907012"/>
            <w:bookmarkStart w:id="140" w:name="_Toc438907211"/>
            <w:bookmarkStart w:id="141" w:name="_Toc97371010"/>
            <w:bookmarkStart w:id="142" w:name="_Toc139863110"/>
            <w:bookmarkStart w:id="143" w:name="_Toc325723925"/>
            <w:bookmarkStart w:id="144" w:name="_Toc435624819"/>
            <w:bookmarkStart w:id="145" w:name="_Toc448224232"/>
            <w:bookmarkStart w:id="146" w:name="_Toc454652365"/>
            <w:bookmarkEnd w:id="135"/>
            <w:r w:rsidRPr="00F866CE">
              <w:lastRenderedPageBreak/>
              <w:t>Amendment of Bidding Document</w:t>
            </w:r>
            <w:bookmarkEnd w:id="136"/>
            <w:bookmarkEnd w:id="137"/>
            <w:bookmarkEnd w:id="138"/>
            <w:bookmarkEnd w:id="139"/>
            <w:bookmarkEnd w:id="140"/>
            <w:bookmarkEnd w:id="141"/>
            <w:bookmarkEnd w:id="142"/>
            <w:bookmarkEnd w:id="143"/>
            <w:bookmarkEnd w:id="144"/>
            <w:bookmarkEnd w:id="145"/>
            <w:bookmarkEnd w:id="146"/>
          </w:p>
        </w:tc>
        <w:tc>
          <w:tcPr>
            <w:tcW w:w="7087" w:type="dxa"/>
            <w:shd w:val="clear" w:color="auto" w:fill="auto"/>
          </w:tcPr>
          <w:p w14:paraId="6A874C8B" w14:textId="675B1BCB" w:rsidR="007B586E" w:rsidRPr="00F866CE" w:rsidRDefault="007B586E" w:rsidP="00C95A68">
            <w:pPr>
              <w:pStyle w:val="Header2-SubClauses"/>
              <w:ind w:left="601" w:hanging="450"/>
              <w:rPr>
                <w:rFonts w:cs="Times New Roman"/>
              </w:rPr>
            </w:pPr>
            <w:r w:rsidRPr="00F866CE">
              <w:rPr>
                <w:rFonts w:cs="Times New Roman"/>
              </w:rPr>
              <w:t xml:space="preserve">At any time prior to the deadline for submission of bids, the </w:t>
            </w:r>
            <w:r w:rsidR="00283744" w:rsidRPr="00F866CE">
              <w:rPr>
                <w:rStyle w:val="StyleHeader2-SubClausesItalicChar"/>
                <w:rFonts w:cs="Times New Roman"/>
                <w:i w:val="0"/>
              </w:rPr>
              <w:t>Employer</w:t>
            </w:r>
            <w:r w:rsidRPr="00F866CE">
              <w:rPr>
                <w:rFonts w:cs="Times New Roman"/>
              </w:rPr>
              <w:t xml:space="preserve"> may amend the </w:t>
            </w:r>
            <w:r w:rsidR="004509D8" w:rsidRPr="00F866CE">
              <w:rPr>
                <w:rFonts w:cs="Times New Roman"/>
              </w:rPr>
              <w:t>bidding document</w:t>
            </w:r>
            <w:r w:rsidRPr="00F866CE">
              <w:rPr>
                <w:rFonts w:cs="Times New Roman"/>
              </w:rPr>
              <w:t xml:space="preserve"> by issuing addenda. </w:t>
            </w:r>
          </w:p>
        </w:tc>
      </w:tr>
      <w:tr w:rsidR="007B586E" w:rsidRPr="00F866CE" w14:paraId="67BF7FC2" w14:textId="77777777" w:rsidTr="00D47691">
        <w:trPr>
          <w:gridAfter w:val="1"/>
          <w:wAfter w:w="18" w:type="dxa"/>
          <w:jc w:val="center"/>
        </w:trPr>
        <w:tc>
          <w:tcPr>
            <w:tcW w:w="2520" w:type="dxa"/>
            <w:shd w:val="clear" w:color="auto" w:fill="auto"/>
          </w:tcPr>
          <w:p w14:paraId="3512ADCA" w14:textId="77777777" w:rsidR="007B586E" w:rsidRPr="00F866CE" w:rsidRDefault="007B586E">
            <w:pPr>
              <w:pStyle w:val="Header1-Clauses"/>
              <w:numPr>
                <w:ilvl w:val="0"/>
                <w:numId w:val="0"/>
              </w:numPr>
              <w:spacing w:after="120"/>
              <w:rPr>
                <w:rFonts w:ascii="Times New Roman" w:hAnsi="Times New Roman"/>
                <w:sz w:val="24"/>
                <w:szCs w:val="24"/>
              </w:rPr>
            </w:pPr>
          </w:p>
        </w:tc>
        <w:tc>
          <w:tcPr>
            <w:tcW w:w="7087" w:type="dxa"/>
            <w:shd w:val="clear" w:color="auto" w:fill="auto"/>
          </w:tcPr>
          <w:p w14:paraId="28A1F1A1" w14:textId="5DD6A794" w:rsidR="007B586E" w:rsidRPr="00F866CE" w:rsidRDefault="007B586E" w:rsidP="006F2412">
            <w:pPr>
              <w:pStyle w:val="Header2-SubClauses"/>
              <w:ind w:left="601" w:hanging="450"/>
              <w:rPr>
                <w:rFonts w:cs="Times New Roman"/>
              </w:rPr>
            </w:pPr>
            <w:r w:rsidRPr="00F866CE">
              <w:rPr>
                <w:rFonts w:cs="Times New Roman"/>
              </w:rPr>
              <w:t xml:space="preserve">Any addendum issued shall be part of the </w:t>
            </w:r>
            <w:r w:rsidR="004509D8" w:rsidRPr="00F866CE">
              <w:rPr>
                <w:rFonts w:cs="Times New Roman"/>
              </w:rPr>
              <w:t>bidding document</w:t>
            </w:r>
            <w:r w:rsidRPr="00F866CE">
              <w:rPr>
                <w:rFonts w:cs="Times New Roman"/>
              </w:rPr>
              <w:t xml:space="preserve"> and </w:t>
            </w:r>
            <w:r w:rsidR="000054AD" w:rsidRPr="00F866CE">
              <w:rPr>
                <w:rFonts w:cs="Times New Roman"/>
              </w:rPr>
              <w:t xml:space="preserve">shall be </w:t>
            </w:r>
            <w:r w:rsidR="00012473" w:rsidRPr="00F866CE">
              <w:rPr>
                <w:rFonts w:cs="Times New Roman"/>
              </w:rPr>
              <w:t xml:space="preserve">deemed to have </w:t>
            </w:r>
            <w:r w:rsidRPr="00F866CE">
              <w:rPr>
                <w:rFonts w:cs="Times New Roman"/>
              </w:rPr>
              <w:t>be</w:t>
            </w:r>
            <w:r w:rsidR="00012473" w:rsidRPr="00F866CE">
              <w:rPr>
                <w:rFonts w:cs="Times New Roman"/>
              </w:rPr>
              <w:t>en</w:t>
            </w:r>
            <w:r w:rsidRPr="00F866CE">
              <w:rPr>
                <w:rFonts w:cs="Times New Roman"/>
              </w:rPr>
              <w:t xml:space="preserve"> communicated to all </w:t>
            </w:r>
            <w:r w:rsidR="00012473" w:rsidRPr="00F866CE">
              <w:rPr>
                <w:rFonts w:cs="Times New Roman"/>
              </w:rPr>
              <w:t>the bidders</w:t>
            </w:r>
            <w:r w:rsidR="006F2412" w:rsidRPr="00F866CE">
              <w:rPr>
                <w:rFonts w:cs="Times New Roman"/>
              </w:rPr>
              <w:t>.</w:t>
            </w:r>
            <w:r w:rsidR="00E07BD2" w:rsidRPr="00F866CE">
              <w:rPr>
                <w:rFonts w:cs="Times New Roman"/>
              </w:rPr>
              <w:t xml:space="preserve"> The addenda will appear on the e-procurement system under “Latest Corrigendum”, and Email notification is also automatically sent to those bidders who have started working on the tender, unless otherwise </w:t>
            </w:r>
            <w:r w:rsidR="00E07BD2" w:rsidRPr="00F866CE">
              <w:rPr>
                <w:rFonts w:cs="Times New Roman"/>
                <w:b/>
              </w:rPr>
              <w:t>specified in the BDS</w:t>
            </w:r>
            <w:r w:rsidR="00E07BD2" w:rsidRPr="00F866CE">
              <w:rPr>
                <w:rFonts w:cs="Times New Roman"/>
              </w:rPr>
              <w:t>. T</w:t>
            </w:r>
            <w:r w:rsidR="00E07BD2" w:rsidRPr="00F866CE">
              <w:rPr>
                <w:rFonts w:cs="Times New Roman"/>
                <w:iCs/>
                <w:spacing w:val="-2"/>
              </w:rPr>
              <w:t>he Employer shall not be liable for any information not received by the bidder. It is the bidders’ responsibility to verify the website for the latest information related to this bid</w:t>
            </w:r>
            <w:r w:rsidR="0065091A" w:rsidRPr="00F866CE">
              <w:rPr>
                <w:rFonts w:cs="Times New Roman"/>
                <w:iCs/>
                <w:spacing w:val="-2"/>
              </w:rPr>
              <w:t>.</w:t>
            </w:r>
          </w:p>
        </w:tc>
      </w:tr>
      <w:tr w:rsidR="007B586E" w:rsidRPr="00F866CE" w14:paraId="2BC4DBC3" w14:textId="77777777" w:rsidTr="00D47691">
        <w:trPr>
          <w:gridAfter w:val="1"/>
          <w:wAfter w:w="18" w:type="dxa"/>
          <w:jc w:val="center"/>
        </w:trPr>
        <w:tc>
          <w:tcPr>
            <w:tcW w:w="2520" w:type="dxa"/>
            <w:shd w:val="clear" w:color="auto" w:fill="auto"/>
          </w:tcPr>
          <w:p w14:paraId="38952040" w14:textId="77777777" w:rsidR="007B586E" w:rsidRPr="00F866CE" w:rsidRDefault="007B586E">
            <w:pPr>
              <w:pStyle w:val="Header1-Clauses"/>
              <w:keepNext/>
              <w:numPr>
                <w:ilvl w:val="0"/>
                <w:numId w:val="0"/>
              </w:numPr>
              <w:spacing w:after="120"/>
              <w:rPr>
                <w:rFonts w:ascii="Times New Roman" w:hAnsi="Times New Roman"/>
                <w:b w:val="0"/>
                <w:sz w:val="24"/>
                <w:szCs w:val="24"/>
              </w:rPr>
            </w:pPr>
          </w:p>
        </w:tc>
        <w:tc>
          <w:tcPr>
            <w:tcW w:w="7087" w:type="dxa"/>
            <w:shd w:val="clear" w:color="auto" w:fill="auto"/>
          </w:tcPr>
          <w:p w14:paraId="4C030ADF" w14:textId="77777777" w:rsidR="007B586E" w:rsidRPr="00F866CE" w:rsidRDefault="007B586E" w:rsidP="000B112D">
            <w:pPr>
              <w:pStyle w:val="Header2-SubClauses"/>
              <w:ind w:left="601" w:hanging="450"/>
              <w:rPr>
                <w:rFonts w:cs="Times New Roman"/>
              </w:rPr>
            </w:pPr>
            <w:r w:rsidRPr="00F866CE">
              <w:rPr>
                <w:rFonts w:cs="Times New Roman"/>
              </w:rPr>
              <w:t xml:space="preserve">To give prospective Bidders reasonable time in which to take an addendum into account in preparing their </w:t>
            </w:r>
            <w:r w:rsidR="00723EAF" w:rsidRPr="00F866CE">
              <w:rPr>
                <w:rFonts w:cs="Times New Roman"/>
              </w:rPr>
              <w:t>B</w:t>
            </w:r>
            <w:r w:rsidRPr="00F866CE">
              <w:rPr>
                <w:rFonts w:cs="Times New Roman"/>
              </w:rPr>
              <w:t xml:space="preserve">ids, the </w:t>
            </w:r>
            <w:r w:rsidR="00283744" w:rsidRPr="00F866CE">
              <w:rPr>
                <w:rStyle w:val="StyleHeader2-SubClausesItalicChar"/>
                <w:rFonts w:cs="Times New Roman"/>
                <w:i w:val="0"/>
              </w:rPr>
              <w:t>Employer</w:t>
            </w:r>
            <w:r w:rsidRPr="00F866CE">
              <w:rPr>
                <w:rFonts w:cs="Times New Roman"/>
              </w:rPr>
              <w:t xml:space="preserve"> may, at its discretion, extend the deadline for the submission of </w:t>
            </w:r>
            <w:r w:rsidR="00001CD4" w:rsidRPr="00F866CE">
              <w:rPr>
                <w:rFonts w:cs="Times New Roman"/>
              </w:rPr>
              <w:t>B</w:t>
            </w:r>
            <w:r w:rsidRPr="00F866CE">
              <w:rPr>
                <w:rFonts w:cs="Times New Roman"/>
              </w:rPr>
              <w:t>ids, pursuant to ITB 22.2</w:t>
            </w:r>
            <w:r w:rsidR="00A44519" w:rsidRPr="00F866CE">
              <w:rPr>
                <w:rFonts w:cs="Times New Roman"/>
              </w:rPr>
              <w:t>.</w:t>
            </w:r>
          </w:p>
        </w:tc>
      </w:tr>
      <w:tr w:rsidR="007B586E" w:rsidRPr="00F866CE" w14:paraId="4FCD8838" w14:textId="77777777" w:rsidTr="00D47691">
        <w:trPr>
          <w:gridAfter w:val="1"/>
          <w:wAfter w:w="18" w:type="dxa"/>
          <w:jc w:val="center"/>
        </w:trPr>
        <w:tc>
          <w:tcPr>
            <w:tcW w:w="9607" w:type="dxa"/>
            <w:gridSpan w:val="2"/>
            <w:shd w:val="clear" w:color="auto" w:fill="auto"/>
          </w:tcPr>
          <w:p w14:paraId="3A2F9E02" w14:textId="541521D5" w:rsidR="007B586E" w:rsidRPr="00F866CE" w:rsidRDefault="00A539FE" w:rsidP="0057720F">
            <w:pPr>
              <w:pStyle w:val="Section1Heading1"/>
              <w:numPr>
                <w:ilvl w:val="0"/>
                <w:numId w:val="0"/>
              </w:numPr>
              <w:ind w:left="288"/>
            </w:pPr>
            <w:bookmarkStart w:id="147" w:name="_Toc438438829"/>
            <w:bookmarkStart w:id="148" w:name="_Toc438532577"/>
            <w:bookmarkStart w:id="149" w:name="_Toc438733973"/>
            <w:bookmarkStart w:id="150" w:name="_Toc438962055"/>
            <w:bookmarkStart w:id="151" w:name="_Toc461939618"/>
            <w:bookmarkStart w:id="152" w:name="_Toc97371011"/>
            <w:bookmarkStart w:id="153" w:name="_Toc325723926"/>
            <w:bookmarkStart w:id="154" w:name="_Toc435624820"/>
            <w:bookmarkStart w:id="155" w:name="_Toc448224233"/>
            <w:bookmarkStart w:id="156" w:name="_Toc454652366"/>
            <w:r w:rsidRPr="00F866CE">
              <w:t xml:space="preserve">C. </w:t>
            </w:r>
            <w:r w:rsidR="007B586E" w:rsidRPr="00F866CE">
              <w:t>Preparation of Bids</w:t>
            </w:r>
            <w:bookmarkEnd w:id="147"/>
            <w:bookmarkEnd w:id="148"/>
            <w:bookmarkEnd w:id="149"/>
            <w:bookmarkEnd w:id="150"/>
            <w:bookmarkEnd w:id="151"/>
            <w:bookmarkEnd w:id="152"/>
            <w:bookmarkEnd w:id="153"/>
            <w:bookmarkEnd w:id="154"/>
            <w:bookmarkEnd w:id="155"/>
            <w:bookmarkEnd w:id="156"/>
          </w:p>
        </w:tc>
      </w:tr>
      <w:tr w:rsidR="007B586E" w:rsidRPr="00F866CE" w14:paraId="633B16AB" w14:textId="77777777" w:rsidTr="00D47691">
        <w:trPr>
          <w:gridAfter w:val="1"/>
          <w:wAfter w:w="18" w:type="dxa"/>
          <w:jc w:val="center"/>
        </w:trPr>
        <w:tc>
          <w:tcPr>
            <w:tcW w:w="2520" w:type="dxa"/>
            <w:shd w:val="clear" w:color="auto" w:fill="auto"/>
          </w:tcPr>
          <w:p w14:paraId="1AEFAFDA" w14:textId="1C5DC0F4" w:rsidR="007B586E" w:rsidRPr="00F866CE" w:rsidRDefault="007B586E" w:rsidP="00A835D3">
            <w:pPr>
              <w:pStyle w:val="Section1-Clauses"/>
              <w:numPr>
                <w:ilvl w:val="0"/>
                <w:numId w:val="25"/>
              </w:numPr>
              <w:ind w:left="360" w:hanging="360"/>
            </w:pPr>
            <w:bookmarkStart w:id="157" w:name="_Toc438438830"/>
            <w:bookmarkStart w:id="158" w:name="_Toc438532578"/>
            <w:bookmarkStart w:id="159" w:name="_Toc438733974"/>
            <w:bookmarkStart w:id="160" w:name="_Toc438907013"/>
            <w:bookmarkStart w:id="161" w:name="_Toc438907212"/>
            <w:bookmarkStart w:id="162" w:name="_Toc97371012"/>
            <w:bookmarkStart w:id="163" w:name="_Toc139863111"/>
            <w:bookmarkStart w:id="164" w:name="_Toc325723927"/>
            <w:bookmarkStart w:id="165" w:name="_Toc435624821"/>
            <w:bookmarkStart w:id="166" w:name="_Toc448224234"/>
            <w:bookmarkStart w:id="167" w:name="_Toc454652367"/>
            <w:r w:rsidRPr="00F866CE">
              <w:t>Cost of Bidding</w:t>
            </w:r>
            <w:bookmarkEnd w:id="157"/>
            <w:bookmarkEnd w:id="158"/>
            <w:bookmarkEnd w:id="159"/>
            <w:bookmarkEnd w:id="160"/>
            <w:bookmarkEnd w:id="161"/>
            <w:bookmarkEnd w:id="162"/>
            <w:bookmarkEnd w:id="163"/>
            <w:bookmarkEnd w:id="164"/>
            <w:bookmarkEnd w:id="165"/>
            <w:bookmarkEnd w:id="166"/>
            <w:bookmarkEnd w:id="167"/>
          </w:p>
        </w:tc>
        <w:tc>
          <w:tcPr>
            <w:tcW w:w="7087" w:type="dxa"/>
            <w:shd w:val="clear" w:color="auto" w:fill="auto"/>
          </w:tcPr>
          <w:p w14:paraId="7839FA0F" w14:textId="77777777" w:rsidR="007B586E" w:rsidRPr="00F866CE" w:rsidRDefault="007B586E" w:rsidP="000B112D">
            <w:pPr>
              <w:pStyle w:val="Header2-SubClauses"/>
              <w:ind w:left="601" w:hanging="601"/>
              <w:rPr>
                <w:rFonts w:cs="Times New Roman"/>
              </w:rPr>
            </w:pPr>
            <w:r w:rsidRPr="00F866CE">
              <w:rPr>
                <w:rFonts w:cs="Times New Roman"/>
              </w:rPr>
              <w:t xml:space="preserve">The Bidder shall bear all costs associated with the preparation and submission of its Bid, and the </w:t>
            </w:r>
            <w:r w:rsidR="00283744" w:rsidRPr="00F866CE">
              <w:rPr>
                <w:rStyle w:val="StyleHeader2-SubClausesItalicChar"/>
                <w:rFonts w:cs="Times New Roman"/>
                <w:i w:val="0"/>
              </w:rPr>
              <w:t>Employer</w:t>
            </w:r>
            <w:r w:rsidRPr="00F866CE">
              <w:rPr>
                <w:rFonts w:cs="Times New Roman"/>
              </w:rPr>
              <w:t xml:space="preserve"> shall in no case be responsible or liable for those costs, regardless of the conduct or outcome of the </w:t>
            </w:r>
            <w:r w:rsidR="00725392" w:rsidRPr="00F866CE">
              <w:rPr>
                <w:rFonts w:cs="Times New Roman"/>
              </w:rPr>
              <w:t>B</w:t>
            </w:r>
            <w:r w:rsidRPr="00F866CE">
              <w:rPr>
                <w:rFonts w:cs="Times New Roman"/>
              </w:rPr>
              <w:t>idding process.</w:t>
            </w:r>
          </w:p>
        </w:tc>
      </w:tr>
      <w:tr w:rsidR="007B586E" w:rsidRPr="00F866CE" w14:paraId="0649DD62" w14:textId="77777777" w:rsidTr="00D47691">
        <w:trPr>
          <w:gridAfter w:val="1"/>
          <w:wAfter w:w="18" w:type="dxa"/>
          <w:jc w:val="center"/>
        </w:trPr>
        <w:tc>
          <w:tcPr>
            <w:tcW w:w="2520" w:type="dxa"/>
            <w:shd w:val="clear" w:color="auto" w:fill="auto"/>
          </w:tcPr>
          <w:p w14:paraId="6CE19CD3" w14:textId="2D3389F1" w:rsidR="007B586E" w:rsidRPr="00F866CE" w:rsidRDefault="007B586E" w:rsidP="00A835D3">
            <w:pPr>
              <w:pStyle w:val="Section1-Clauses"/>
              <w:numPr>
                <w:ilvl w:val="0"/>
                <w:numId w:val="25"/>
              </w:numPr>
              <w:ind w:left="360" w:hanging="360"/>
            </w:pPr>
            <w:bookmarkStart w:id="168" w:name="_Toc438438831"/>
            <w:bookmarkStart w:id="169" w:name="_Toc438532579"/>
            <w:bookmarkStart w:id="170" w:name="_Toc438733975"/>
            <w:bookmarkStart w:id="171" w:name="_Toc438907014"/>
            <w:bookmarkStart w:id="172" w:name="_Toc438907213"/>
            <w:bookmarkStart w:id="173" w:name="_Toc97371013"/>
            <w:bookmarkStart w:id="174" w:name="_Toc139863112"/>
            <w:bookmarkStart w:id="175" w:name="_Toc325723928"/>
            <w:bookmarkStart w:id="176" w:name="_Toc435624822"/>
            <w:bookmarkStart w:id="177" w:name="_Toc448224235"/>
            <w:bookmarkStart w:id="178" w:name="_Toc454652368"/>
            <w:r w:rsidRPr="00F866CE">
              <w:t>Language of Bid</w:t>
            </w:r>
            <w:bookmarkEnd w:id="168"/>
            <w:bookmarkEnd w:id="169"/>
            <w:bookmarkEnd w:id="170"/>
            <w:bookmarkEnd w:id="171"/>
            <w:bookmarkEnd w:id="172"/>
            <w:bookmarkEnd w:id="173"/>
            <w:bookmarkEnd w:id="174"/>
            <w:bookmarkEnd w:id="175"/>
            <w:bookmarkEnd w:id="176"/>
            <w:bookmarkEnd w:id="177"/>
            <w:bookmarkEnd w:id="178"/>
          </w:p>
        </w:tc>
        <w:tc>
          <w:tcPr>
            <w:tcW w:w="7087" w:type="dxa"/>
            <w:shd w:val="clear" w:color="auto" w:fill="auto"/>
          </w:tcPr>
          <w:p w14:paraId="264A2A6A" w14:textId="4E9FD806" w:rsidR="007B586E" w:rsidRPr="00F866CE" w:rsidRDefault="007B586E" w:rsidP="006D2E99">
            <w:pPr>
              <w:pStyle w:val="Header2-SubClauses"/>
              <w:ind w:left="601" w:hanging="601"/>
              <w:rPr>
                <w:rFonts w:cs="Times New Roman"/>
              </w:rPr>
            </w:pPr>
            <w:r w:rsidRPr="00F866CE">
              <w:rPr>
                <w:rFonts w:cs="Times New Roman"/>
              </w:rPr>
              <w:t xml:space="preserve">The Bid, as well as all correspondence and documents relating to the </w:t>
            </w:r>
            <w:r w:rsidR="00723EAF" w:rsidRPr="00F866CE">
              <w:rPr>
                <w:rFonts w:cs="Times New Roman"/>
              </w:rPr>
              <w:t>B</w:t>
            </w:r>
            <w:r w:rsidRPr="00F866CE">
              <w:rPr>
                <w:rFonts w:cs="Times New Roman"/>
              </w:rPr>
              <w:t xml:space="preserve">id exchanged by the Bidder and the </w:t>
            </w:r>
            <w:r w:rsidR="00283744" w:rsidRPr="00F866CE">
              <w:rPr>
                <w:rStyle w:val="StyleHeader2-SubClausesItalicChar"/>
                <w:rFonts w:cs="Times New Roman"/>
                <w:i w:val="0"/>
              </w:rPr>
              <w:t>Employer</w:t>
            </w:r>
            <w:r w:rsidRPr="00F866CE">
              <w:rPr>
                <w:rFonts w:cs="Times New Roman"/>
              </w:rPr>
              <w:t xml:space="preserve">, shall be written in </w:t>
            </w:r>
            <w:r w:rsidR="006C75E5" w:rsidRPr="00F866CE">
              <w:rPr>
                <w:rFonts w:cs="Times New Roman"/>
              </w:rPr>
              <w:t>English.</w:t>
            </w:r>
            <w:r w:rsidR="00DA0657" w:rsidRPr="00F866CE">
              <w:rPr>
                <w:rFonts w:cs="Times New Roman"/>
              </w:rPr>
              <w:t xml:space="preserve"> Supporting documents and printed literature that are part of the Bid may be in another language provided they are accompanied by an accurate translation of the relevant passages in English, in which case, for purposes of interpretation of the Bid, such translation shall govern.</w:t>
            </w:r>
          </w:p>
        </w:tc>
      </w:tr>
      <w:tr w:rsidR="007B586E" w:rsidRPr="00F866CE" w14:paraId="62B56ACD" w14:textId="77777777" w:rsidTr="00D47691">
        <w:trPr>
          <w:gridAfter w:val="1"/>
          <w:wAfter w:w="18" w:type="dxa"/>
          <w:jc w:val="center"/>
        </w:trPr>
        <w:tc>
          <w:tcPr>
            <w:tcW w:w="2520" w:type="dxa"/>
            <w:shd w:val="clear" w:color="auto" w:fill="auto"/>
          </w:tcPr>
          <w:p w14:paraId="5ABEA6E8" w14:textId="6CBD1A8D" w:rsidR="007B586E" w:rsidRPr="00F866CE" w:rsidRDefault="007B586E" w:rsidP="00A835D3">
            <w:pPr>
              <w:pStyle w:val="Section1-Clauses"/>
              <w:numPr>
                <w:ilvl w:val="0"/>
                <w:numId w:val="25"/>
              </w:numPr>
              <w:ind w:left="360" w:hanging="360"/>
            </w:pPr>
            <w:bookmarkStart w:id="179" w:name="_Toc438438832"/>
            <w:bookmarkStart w:id="180" w:name="_Toc438532580"/>
            <w:bookmarkStart w:id="181" w:name="_Toc438733976"/>
            <w:bookmarkStart w:id="182" w:name="_Toc438907015"/>
            <w:bookmarkStart w:id="183" w:name="_Toc438907214"/>
            <w:bookmarkStart w:id="184" w:name="_Toc97371014"/>
            <w:bookmarkStart w:id="185" w:name="_Toc139863113"/>
            <w:bookmarkStart w:id="186" w:name="_Toc325723929"/>
            <w:bookmarkStart w:id="187" w:name="_Toc435624823"/>
            <w:bookmarkStart w:id="188" w:name="_Toc448224236"/>
            <w:bookmarkStart w:id="189" w:name="_Toc454652369"/>
            <w:r w:rsidRPr="00F866CE">
              <w:t>Documents Comprising the Bid</w:t>
            </w:r>
            <w:bookmarkEnd w:id="179"/>
            <w:bookmarkEnd w:id="180"/>
            <w:bookmarkEnd w:id="181"/>
            <w:bookmarkEnd w:id="182"/>
            <w:bookmarkEnd w:id="183"/>
            <w:bookmarkEnd w:id="184"/>
            <w:bookmarkEnd w:id="185"/>
            <w:bookmarkEnd w:id="186"/>
            <w:bookmarkEnd w:id="187"/>
            <w:bookmarkEnd w:id="188"/>
            <w:bookmarkEnd w:id="189"/>
          </w:p>
        </w:tc>
        <w:tc>
          <w:tcPr>
            <w:tcW w:w="7087" w:type="dxa"/>
            <w:shd w:val="clear" w:color="auto" w:fill="auto"/>
          </w:tcPr>
          <w:p w14:paraId="0A971436" w14:textId="77777777" w:rsidR="00EA06A6" w:rsidRPr="00F866CE" w:rsidRDefault="007B586E" w:rsidP="00EA06A6">
            <w:pPr>
              <w:pStyle w:val="Header2-SubClauses"/>
              <w:tabs>
                <w:tab w:val="clear" w:pos="1404"/>
              </w:tabs>
              <w:ind w:left="636" w:hanging="630"/>
              <w:rPr>
                <w:rFonts w:cs="Times New Roman"/>
              </w:rPr>
            </w:pPr>
            <w:r w:rsidRPr="00F866CE">
              <w:rPr>
                <w:rFonts w:cs="Times New Roman"/>
              </w:rPr>
              <w:t xml:space="preserve">The Bid shall comprise </w:t>
            </w:r>
            <w:r w:rsidR="00EA06A6" w:rsidRPr="00F866CE">
              <w:rPr>
                <w:rFonts w:cs="Times New Roman"/>
              </w:rPr>
              <w:t xml:space="preserve">two Parts, namely the Technical Part and the Financial Part. These two Parts shall be submitted simultaneously. </w:t>
            </w:r>
          </w:p>
          <w:p w14:paraId="5F15F5DC" w14:textId="60EF20B3" w:rsidR="007B586E" w:rsidRPr="00F866CE" w:rsidRDefault="00EA06A6" w:rsidP="00EA06A6">
            <w:pPr>
              <w:pStyle w:val="Header2-SubClauses"/>
              <w:tabs>
                <w:tab w:val="clear" w:pos="1404"/>
              </w:tabs>
              <w:ind w:left="636" w:hanging="630"/>
              <w:rPr>
                <w:rFonts w:cs="Times New Roman"/>
              </w:rPr>
            </w:pPr>
            <w:r w:rsidRPr="00F866CE">
              <w:rPr>
                <w:rFonts w:cs="Times New Roman"/>
              </w:rPr>
              <w:t xml:space="preserve">The Technical Part shall contain </w:t>
            </w:r>
            <w:r w:rsidR="007B586E" w:rsidRPr="00F866CE">
              <w:rPr>
                <w:rFonts w:cs="Times New Roman"/>
              </w:rPr>
              <w:t>the following:</w:t>
            </w:r>
          </w:p>
          <w:p w14:paraId="734099FF" w14:textId="057614CC" w:rsidR="007B586E" w:rsidRPr="00F866CE" w:rsidRDefault="007B586E" w:rsidP="00A835D3">
            <w:pPr>
              <w:pStyle w:val="P3Header1-Clauses"/>
              <w:numPr>
                <w:ilvl w:val="0"/>
                <w:numId w:val="28"/>
              </w:numPr>
              <w:tabs>
                <w:tab w:val="clear" w:pos="1224"/>
              </w:tabs>
              <w:ind w:left="1152" w:hanging="516"/>
              <w:rPr>
                <w:szCs w:val="24"/>
              </w:rPr>
            </w:pPr>
            <w:r w:rsidRPr="00F866CE">
              <w:rPr>
                <w:b/>
              </w:rPr>
              <w:t>Letter of Bid</w:t>
            </w:r>
            <w:r w:rsidR="00F224E8" w:rsidRPr="00F866CE">
              <w:t xml:space="preserve"> </w:t>
            </w:r>
            <w:r w:rsidR="00590F78" w:rsidRPr="00F866CE">
              <w:rPr>
                <w:b/>
              </w:rPr>
              <w:t>– Technical Part</w:t>
            </w:r>
            <w:r w:rsidR="00590F78" w:rsidRPr="00F866CE">
              <w:t xml:space="preserve"> </w:t>
            </w:r>
            <w:r w:rsidR="003C2816" w:rsidRPr="00F866CE">
              <w:t xml:space="preserve">prepared </w:t>
            </w:r>
            <w:r w:rsidR="00F224E8" w:rsidRPr="00F866CE">
              <w:t xml:space="preserve">in accordance </w:t>
            </w:r>
            <w:r w:rsidR="00F224E8" w:rsidRPr="00F866CE">
              <w:lastRenderedPageBreak/>
              <w:t>with ITB 12</w:t>
            </w:r>
            <w:r w:rsidR="00FB5173" w:rsidRPr="00F866CE">
              <w:t xml:space="preserve"> and ITB 14</w:t>
            </w:r>
            <w:r w:rsidRPr="00F866CE">
              <w:rPr>
                <w:szCs w:val="24"/>
              </w:rPr>
              <w:t>;</w:t>
            </w:r>
          </w:p>
          <w:p w14:paraId="1060CA92" w14:textId="26C182FB" w:rsidR="007B586E" w:rsidRPr="00F866CE" w:rsidRDefault="007B586E" w:rsidP="00A835D3">
            <w:pPr>
              <w:pStyle w:val="P3Header1-Clauses"/>
              <w:numPr>
                <w:ilvl w:val="0"/>
                <w:numId w:val="28"/>
              </w:numPr>
              <w:tabs>
                <w:tab w:val="clear" w:pos="1224"/>
              </w:tabs>
              <w:ind w:left="1152" w:hanging="516"/>
              <w:rPr>
                <w:szCs w:val="24"/>
              </w:rPr>
            </w:pPr>
            <w:r w:rsidRPr="00F866CE">
              <w:rPr>
                <w:b/>
              </w:rPr>
              <w:t>Bid Security</w:t>
            </w:r>
            <w:r w:rsidR="00E60FE9" w:rsidRPr="00F866CE">
              <w:rPr>
                <w:b/>
              </w:rPr>
              <w:t xml:space="preserve"> or Bid</w:t>
            </w:r>
            <w:r w:rsidR="00E60FE9" w:rsidRPr="00F866CE">
              <w:rPr>
                <w:b/>
                <w:szCs w:val="24"/>
              </w:rPr>
              <w:t>-</w:t>
            </w:r>
            <w:r w:rsidR="00E60FE9" w:rsidRPr="00F866CE">
              <w:rPr>
                <w:b/>
              </w:rPr>
              <w:t>Securing Declaration</w:t>
            </w:r>
            <w:r w:rsidRPr="00F866CE">
              <w:rPr>
                <w:szCs w:val="24"/>
              </w:rPr>
              <w:t xml:space="preserve"> in accordance with ITB 19</w:t>
            </w:r>
            <w:r w:rsidR="00DD30AF" w:rsidRPr="00F866CE">
              <w:rPr>
                <w:szCs w:val="24"/>
              </w:rPr>
              <w:t>.1</w:t>
            </w:r>
            <w:r w:rsidRPr="00F866CE">
              <w:rPr>
                <w:szCs w:val="24"/>
              </w:rPr>
              <w:t>;</w:t>
            </w:r>
          </w:p>
          <w:p w14:paraId="6C47EB20" w14:textId="099C15F9" w:rsidR="007B586E" w:rsidRPr="00F866CE" w:rsidRDefault="007E1C9C" w:rsidP="00A835D3">
            <w:pPr>
              <w:pStyle w:val="P3Header1-Clauses"/>
              <w:numPr>
                <w:ilvl w:val="0"/>
                <w:numId w:val="28"/>
              </w:numPr>
              <w:tabs>
                <w:tab w:val="clear" w:pos="1224"/>
              </w:tabs>
              <w:ind w:left="1152" w:hanging="516"/>
              <w:rPr>
                <w:szCs w:val="24"/>
              </w:rPr>
            </w:pPr>
            <w:r w:rsidRPr="00F866CE">
              <w:rPr>
                <w:b/>
                <w:szCs w:val="24"/>
              </w:rPr>
              <w:t xml:space="preserve">Alternative </w:t>
            </w:r>
            <w:r w:rsidR="003C2816" w:rsidRPr="00F866CE">
              <w:rPr>
                <w:b/>
                <w:szCs w:val="24"/>
              </w:rPr>
              <w:t>B</w:t>
            </w:r>
            <w:r w:rsidR="007B586E" w:rsidRPr="00F866CE">
              <w:rPr>
                <w:b/>
                <w:szCs w:val="24"/>
              </w:rPr>
              <w:t>id</w:t>
            </w:r>
            <w:r w:rsidR="00EA06A6" w:rsidRPr="00F866CE">
              <w:rPr>
                <w:b/>
                <w:szCs w:val="24"/>
              </w:rPr>
              <w:t xml:space="preserve"> – Technical Part</w:t>
            </w:r>
            <w:r w:rsidR="007B586E" w:rsidRPr="00F866CE">
              <w:rPr>
                <w:szCs w:val="24"/>
              </w:rPr>
              <w:t>, if permissible, in accordance with ITB 13</w:t>
            </w:r>
            <w:r w:rsidR="002D0C74" w:rsidRPr="00F866CE">
              <w:rPr>
                <w:lang w:val="en-IN"/>
              </w:rPr>
              <w:t>, the Technical Part of any Alternative Bid</w:t>
            </w:r>
            <w:r w:rsidR="007B586E" w:rsidRPr="00F866CE">
              <w:rPr>
                <w:szCs w:val="24"/>
              </w:rPr>
              <w:t>;</w:t>
            </w:r>
          </w:p>
          <w:p w14:paraId="1E140B49" w14:textId="49B03872" w:rsidR="007B586E" w:rsidRPr="00F866CE" w:rsidRDefault="007E1C9C" w:rsidP="00A835D3">
            <w:pPr>
              <w:pStyle w:val="P3Header1-Clauses"/>
              <w:numPr>
                <w:ilvl w:val="0"/>
                <w:numId w:val="28"/>
              </w:numPr>
              <w:tabs>
                <w:tab w:val="clear" w:pos="1224"/>
              </w:tabs>
              <w:ind w:left="1152" w:hanging="516"/>
              <w:rPr>
                <w:szCs w:val="24"/>
              </w:rPr>
            </w:pPr>
            <w:r w:rsidRPr="00F866CE">
              <w:rPr>
                <w:b/>
                <w:szCs w:val="24"/>
              </w:rPr>
              <w:t>Authorization:</w:t>
            </w:r>
            <w:r w:rsidRPr="00F866CE">
              <w:rPr>
                <w:szCs w:val="24"/>
              </w:rPr>
              <w:t xml:space="preserve"> </w:t>
            </w:r>
            <w:r w:rsidR="007B586E" w:rsidRPr="00F866CE">
              <w:rPr>
                <w:szCs w:val="24"/>
              </w:rPr>
              <w:t xml:space="preserve">written confirmation authorizing the signatory of the Bid to commit the Bidder, in accordance with ITB </w:t>
            </w:r>
            <w:r w:rsidR="00DB3840" w:rsidRPr="00F866CE">
              <w:rPr>
                <w:szCs w:val="24"/>
              </w:rPr>
              <w:t>20.3</w:t>
            </w:r>
            <w:r w:rsidR="00DD3286" w:rsidRPr="00F866CE">
              <w:rPr>
                <w:szCs w:val="24"/>
              </w:rPr>
              <w:t>, and in accordance with ITB 20.4 in case of a JV</w:t>
            </w:r>
            <w:r w:rsidR="007B586E" w:rsidRPr="00F866CE">
              <w:rPr>
                <w:szCs w:val="24"/>
              </w:rPr>
              <w:t>;</w:t>
            </w:r>
          </w:p>
          <w:p w14:paraId="0201AF4A" w14:textId="77777777" w:rsidR="007B586E" w:rsidRPr="00F866CE" w:rsidRDefault="007E1C9C" w:rsidP="00A835D3">
            <w:pPr>
              <w:pStyle w:val="P3Header1-Clauses"/>
              <w:numPr>
                <w:ilvl w:val="0"/>
                <w:numId w:val="28"/>
              </w:numPr>
              <w:tabs>
                <w:tab w:val="clear" w:pos="1224"/>
              </w:tabs>
              <w:ind w:left="1152" w:hanging="516"/>
              <w:rPr>
                <w:szCs w:val="24"/>
              </w:rPr>
            </w:pPr>
            <w:r w:rsidRPr="00F866CE">
              <w:rPr>
                <w:b/>
                <w:szCs w:val="24"/>
              </w:rPr>
              <w:t>Bidder’s Eligibility:</w:t>
            </w:r>
            <w:r w:rsidRPr="00F866CE">
              <w:t xml:space="preserve"> </w:t>
            </w:r>
            <w:r w:rsidR="007B586E" w:rsidRPr="00F866CE">
              <w:rPr>
                <w:szCs w:val="24"/>
              </w:rPr>
              <w:t>documentary evidence in accordance with ITB 17</w:t>
            </w:r>
            <w:r w:rsidRPr="00F866CE">
              <w:t xml:space="preserve"> establishing the Bidder’s eligibility to Bid;</w:t>
            </w:r>
          </w:p>
          <w:p w14:paraId="15AE4D1A" w14:textId="77777777" w:rsidR="007B586E" w:rsidRPr="00F866CE" w:rsidRDefault="00627AB7" w:rsidP="00A835D3">
            <w:pPr>
              <w:pStyle w:val="P3Header1-Clauses"/>
              <w:numPr>
                <w:ilvl w:val="0"/>
                <w:numId w:val="28"/>
              </w:numPr>
              <w:tabs>
                <w:tab w:val="clear" w:pos="1224"/>
              </w:tabs>
              <w:ind w:left="1152" w:hanging="516"/>
              <w:rPr>
                <w:szCs w:val="24"/>
              </w:rPr>
            </w:pPr>
            <w:r w:rsidRPr="00F866CE">
              <w:rPr>
                <w:b/>
                <w:szCs w:val="24"/>
              </w:rPr>
              <w:t>Qualifications</w:t>
            </w:r>
            <w:r w:rsidRPr="00F866CE">
              <w:rPr>
                <w:szCs w:val="24"/>
              </w:rPr>
              <w:t xml:space="preserve">: documentary evidence in accordance with ITB </w:t>
            </w:r>
            <w:r w:rsidRPr="00F866CE">
              <w:t>17</w:t>
            </w:r>
            <w:r w:rsidR="007B586E" w:rsidRPr="00F866CE">
              <w:rPr>
                <w:szCs w:val="24"/>
              </w:rPr>
              <w:t xml:space="preserve"> establishing the Bidder’s qualifications to perform the contract</w:t>
            </w:r>
            <w:r w:rsidR="00F224E8" w:rsidRPr="00F866CE">
              <w:rPr>
                <w:szCs w:val="24"/>
              </w:rPr>
              <w:t xml:space="preserve"> </w:t>
            </w:r>
            <w:r w:rsidR="00F224E8" w:rsidRPr="00F866CE">
              <w:t>if its Bid is accepted</w:t>
            </w:r>
            <w:r w:rsidR="007B586E" w:rsidRPr="00F866CE">
              <w:rPr>
                <w:szCs w:val="24"/>
              </w:rPr>
              <w:t>;</w:t>
            </w:r>
          </w:p>
          <w:p w14:paraId="26222DFA" w14:textId="77777777" w:rsidR="00713D26" w:rsidRPr="00F866CE" w:rsidRDefault="00B25B55" w:rsidP="00A835D3">
            <w:pPr>
              <w:pStyle w:val="P3Header1-Clauses"/>
              <w:numPr>
                <w:ilvl w:val="0"/>
                <w:numId w:val="28"/>
              </w:numPr>
              <w:tabs>
                <w:tab w:val="clear" w:pos="1224"/>
              </w:tabs>
              <w:ind w:left="1152" w:hanging="516"/>
              <w:rPr>
                <w:color w:val="000000"/>
                <w:szCs w:val="24"/>
              </w:rPr>
            </w:pPr>
            <w:r w:rsidRPr="00F866CE">
              <w:rPr>
                <w:b/>
                <w:color w:val="000000"/>
              </w:rPr>
              <w:t>Conformity</w:t>
            </w:r>
            <w:r w:rsidR="007E1C9C" w:rsidRPr="00F866CE">
              <w:rPr>
                <w:color w:val="000000"/>
              </w:rPr>
              <w:t xml:space="preserve">: </w:t>
            </w:r>
            <w:r w:rsidR="00341277" w:rsidRPr="00F866CE">
              <w:rPr>
                <w:color w:val="000000"/>
                <w:szCs w:val="24"/>
              </w:rPr>
              <w:t xml:space="preserve">a </w:t>
            </w:r>
            <w:r w:rsidR="002D17E9" w:rsidRPr="00F866CE">
              <w:rPr>
                <w:color w:val="000000"/>
              </w:rPr>
              <w:t>technical proposal</w:t>
            </w:r>
            <w:r w:rsidR="007B586E" w:rsidRPr="00F866CE">
              <w:rPr>
                <w:color w:val="000000"/>
              </w:rPr>
              <w:t xml:space="preserve"> in accordance with ITB 16;</w:t>
            </w:r>
          </w:p>
          <w:p w14:paraId="608C295D" w14:textId="42E7DDB0" w:rsidR="00B801C4" w:rsidRPr="00F866CE" w:rsidRDefault="00713D26" w:rsidP="00A835D3">
            <w:pPr>
              <w:pStyle w:val="P3Header1-Clauses"/>
              <w:numPr>
                <w:ilvl w:val="0"/>
                <w:numId w:val="28"/>
              </w:numPr>
              <w:tabs>
                <w:tab w:val="clear" w:pos="1224"/>
              </w:tabs>
              <w:ind w:left="1152" w:hanging="516"/>
              <w:rPr>
                <w:color w:val="000000"/>
                <w:szCs w:val="24"/>
              </w:rPr>
            </w:pPr>
            <w:r w:rsidRPr="00F866CE">
              <w:rPr>
                <w:b/>
                <w:color w:val="000000"/>
              </w:rPr>
              <w:t>Construction methodology</w:t>
            </w:r>
            <w:r w:rsidRPr="00F866CE">
              <w:rPr>
                <w:color w:val="000000"/>
              </w:rPr>
              <w:t xml:space="preserve"> as detailed in Para 1.1 of Section III Evaluation Criteria;</w:t>
            </w:r>
            <w:r w:rsidR="00DD30AF" w:rsidRPr="00F866CE">
              <w:rPr>
                <w:color w:val="000000"/>
              </w:rPr>
              <w:t xml:space="preserve"> </w:t>
            </w:r>
            <w:r w:rsidR="00B801C4" w:rsidRPr="00F866CE">
              <w:rPr>
                <w:color w:val="000000"/>
              </w:rPr>
              <w:t xml:space="preserve"> </w:t>
            </w:r>
          </w:p>
          <w:p w14:paraId="5AD0A029" w14:textId="0152D6C3" w:rsidR="007B586E" w:rsidRPr="00F866CE" w:rsidRDefault="00B801C4" w:rsidP="00A835D3">
            <w:pPr>
              <w:pStyle w:val="P3Header1-Clauses"/>
              <w:numPr>
                <w:ilvl w:val="0"/>
                <w:numId w:val="28"/>
              </w:numPr>
              <w:tabs>
                <w:tab w:val="clear" w:pos="1224"/>
              </w:tabs>
              <w:ind w:left="1152" w:hanging="516"/>
              <w:rPr>
                <w:color w:val="000000"/>
                <w:szCs w:val="24"/>
              </w:rPr>
            </w:pPr>
            <w:r w:rsidRPr="00F866CE">
              <w:rPr>
                <w:color w:val="000000"/>
                <w:szCs w:val="24"/>
              </w:rPr>
              <w:t>Contractor Registration certificate (as per RFB);</w:t>
            </w:r>
            <w:r w:rsidR="00E77C07" w:rsidRPr="00F866CE">
              <w:rPr>
                <w:color w:val="000000"/>
                <w:szCs w:val="24"/>
              </w:rPr>
              <w:t xml:space="preserve"> and</w:t>
            </w:r>
            <w:r w:rsidRPr="00F866CE">
              <w:rPr>
                <w:color w:val="000000"/>
                <w:szCs w:val="24"/>
              </w:rPr>
              <w:t xml:space="preserve"> </w:t>
            </w:r>
            <w:r w:rsidRPr="00F866CE" w:rsidDel="003C2816">
              <w:rPr>
                <w:color w:val="000000"/>
                <w:szCs w:val="24"/>
              </w:rPr>
              <w:t xml:space="preserve"> </w:t>
            </w:r>
          </w:p>
          <w:p w14:paraId="109D1AD7" w14:textId="51D8DF57" w:rsidR="007B586E" w:rsidRPr="00F866CE" w:rsidRDefault="00F224E8" w:rsidP="00A835D3">
            <w:pPr>
              <w:pStyle w:val="P3Header1-Clauses"/>
              <w:numPr>
                <w:ilvl w:val="0"/>
                <w:numId w:val="28"/>
              </w:numPr>
              <w:tabs>
                <w:tab w:val="clear" w:pos="1224"/>
              </w:tabs>
              <w:ind w:left="1152" w:hanging="516"/>
              <w:rPr>
                <w:szCs w:val="24"/>
              </w:rPr>
            </w:pPr>
            <w:proofErr w:type="gramStart"/>
            <w:r w:rsidRPr="00F866CE">
              <w:rPr>
                <w:szCs w:val="24"/>
              </w:rPr>
              <w:t>a</w:t>
            </w:r>
            <w:r w:rsidR="007B586E" w:rsidRPr="00F866CE">
              <w:rPr>
                <w:szCs w:val="24"/>
              </w:rPr>
              <w:t>ny</w:t>
            </w:r>
            <w:proofErr w:type="gramEnd"/>
            <w:r w:rsidR="007B586E" w:rsidRPr="00F866CE">
              <w:rPr>
                <w:szCs w:val="24"/>
              </w:rPr>
              <w:t xml:space="preserve"> other document</w:t>
            </w:r>
            <w:r w:rsidR="00DD3286" w:rsidRPr="00F866CE">
              <w:rPr>
                <w:szCs w:val="24"/>
              </w:rPr>
              <w:t xml:space="preserve"> </w:t>
            </w:r>
            <w:r w:rsidR="007B586E" w:rsidRPr="00F866CE">
              <w:rPr>
                <w:b/>
                <w:szCs w:val="24"/>
              </w:rPr>
              <w:t>required in the BDS</w:t>
            </w:r>
            <w:r w:rsidR="007B586E" w:rsidRPr="00F866CE">
              <w:rPr>
                <w:szCs w:val="24"/>
              </w:rPr>
              <w:t>.</w:t>
            </w:r>
          </w:p>
          <w:p w14:paraId="64AD3DBE" w14:textId="77777777" w:rsidR="00590F78" w:rsidRPr="00F866CE" w:rsidRDefault="00590F78" w:rsidP="00590F78">
            <w:pPr>
              <w:pStyle w:val="Header2-SubClauses"/>
              <w:tabs>
                <w:tab w:val="clear" w:pos="1404"/>
                <w:tab w:val="num" w:pos="907"/>
                <w:tab w:val="num" w:pos="954"/>
              </w:tabs>
              <w:ind w:left="576" w:hanging="576"/>
              <w:rPr>
                <w:rFonts w:cs="Times New Roman"/>
              </w:rPr>
            </w:pPr>
            <w:r w:rsidRPr="00F866CE">
              <w:rPr>
                <w:rFonts w:cs="Times New Roman"/>
              </w:rPr>
              <w:t xml:space="preserve">The </w:t>
            </w:r>
            <w:r w:rsidRPr="00F866CE">
              <w:rPr>
                <w:rFonts w:cs="Times New Roman"/>
                <w:b/>
              </w:rPr>
              <w:t>Financial Part</w:t>
            </w:r>
            <w:r w:rsidRPr="00F866CE">
              <w:rPr>
                <w:rFonts w:cs="Times New Roman"/>
              </w:rPr>
              <w:t xml:space="preserve"> shall contain the following:</w:t>
            </w:r>
          </w:p>
          <w:p w14:paraId="65268959" w14:textId="77777777" w:rsidR="00590F78" w:rsidRPr="00F866CE" w:rsidRDefault="00590F78" w:rsidP="00590F78">
            <w:pPr>
              <w:pStyle w:val="P3Header1-Clauses"/>
              <w:ind w:left="1152" w:hanging="576"/>
            </w:pPr>
            <w:r w:rsidRPr="00F866CE">
              <w:rPr>
                <w:b/>
                <w:szCs w:val="24"/>
              </w:rPr>
              <w:t xml:space="preserve">Letter of Bid – Financial Part: </w:t>
            </w:r>
            <w:r w:rsidRPr="00F866CE">
              <w:rPr>
                <w:szCs w:val="24"/>
              </w:rPr>
              <w:t>prepared in accordance with ITB 12 and ITB 14;</w:t>
            </w:r>
          </w:p>
          <w:p w14:paraId="127007AE" w14:textId="0BD8D9D4" w:rsidR="00590F78" w:rsidRPr="00F866CE" w:rsidRDefault="004220B4" w:rsidP="00590F78">
            <w:pPr>
              <w:pStyle w:val="P3Header1-Clauses"/>
              <w:ind w:left="1152" w:hanging="576"/>
            </w:pPr>
            <w:r w:rsidRPr="00F866CE">
              <w:rPr>
                <w:b/>
                <w:szCs w:val="24"/>
              </w:rPr>
              <w:t>C</w:t>
            </w:r>
            <w:r w:rsidR="00590F78" w:rsidRPr="00F866CE">
              <w:rPr>
                <w:b/>
                <w:szCs w:val="24"/>
              </w:rPr>
              <w:t xml:space="preserve">ompleted </w:t>
            </w:r>
            <w:r w:rsidRPr="00F866CE">
              <w:rPr>
                <w:b/>
                <w:szCs w:val="24"/>
              </w:rPr>
              <w:t>Schedules</w:t>
            </w:r>
            <w:r w:rsidRPr="00F866CE">
              <w:rPr>
                <w:szCs w:val="24"/>
              </w:rPr>
              <w:t xml:space="preserve"> including priced Bill of Quantities</w:t>
            </w:r>
            <w:r w:rsidR="00DD3286" w:rsidRPr="00F866CE">
              <w:rPr>
                <w:szCs w:val="24"/>
              </w:rPr>
              <w:t xml:space="preserve"> </w:t>
            </w:r>
            <w:r w:rsidR="00590F78" w:rsidRPr="00F866CE">
              <w:rPr>
                <w:szCs w:val="24"/>
              </w:rPr>
              <w:t>in accordance with ITB 12 and ITB 14</w:t>
            </w:r>
            <w:r w:rsidRPr="00F866CE">
              <w:rPr>
                <w:szCs w:val="24"/>
              </w:rPr>
              <w:t xml:space="preserve">, </w:t>
            </w:r>
            <w:r w:rsidRPr="00F866CE">
              <w:rPr>
                <w:szCs w:val="24"/>
                <w:lang w:val="en-IN"/>
              </w:rPr>
              <w:t xml:space="preserve">as </w:t>
            </w:r>
            <w:r w:rsidRPr="00F866CE">
              <w:rPr>
                <w:b/>
                <w:szCs w:val="24"/>
                <w:lang w:val="en-IN"/>
              </w:rPr>
              <w:t>specified in BDS</w:t>
            </w:r>
            <w:r w:rsidR="00590F78" w:rsidRPr="00F866CE">
              <w:rPr>
                <w:b/>
                <w:szCs w:val="24"/>
              </w:rPr>
              <w:t>;</w:t>
            </w:r>
          </w:p>
          <w:p w14:paraId="6EE36AB6" w14:textId="207769F2" w:rsidR="00590F78" w:rsidRPr="00F866CE" w:rsidRDefault="00590F78" w:rsidP="00590F78">
            <w:pPr>
              <w:pStyle w:val="P3Header1-Clauses"/>
              <w:ind w:left="1152" w:hanging="576"/>
            </w:pPr>
            <w:r w:rsidRPr="00F866CE">
              <w:rPr>
                <w:b/>
                <w:szCs w:val="24"/>
              </w:rPr>
              <w:t>Alternative Bid - Financial Part:</w:t>
            </w:r>
            <w:r w:rsidRPr="00F866CE">
              <w:rPr>
                <w:szCs w:val="24"/>
              </w:rPr>
              <w:t xml:space="preserve"> if permissible in accordance with ITB 13; and</w:t>
            </w:r>
          </w:p>
          <w:p w14:paraId="2581B36B" w14:textId="77777777" w:rsidR="00590F78" w:rsidRPr="00F866CE" w:rsidRDefault="00590F78" w:rsidP="00590F78">
            <w:pPr>
              <w:pStyle w:val="P3Header1-Clauses"/>
              <w:ind w:left="1152" w:hanging="576"/>
            </w:pPr>
            <w:proofErr w:type="gramStart"/>
            <w:r w:rsidRPr="00F866CE">
              <w:t>any</w:t>
            </w:r>
            <w:proofErr w:type="gramEnd"/>
            <w:r w:rsidRPr="00F866CE">
              <w:t xml:space="preserve"> other document</w:t>
            </w:r>
            <w:r w:rsidRPr="00F866CE">
              <w:rPr>
                <w:b/>
              </w:rPr>
              <w:t xml:space="preserve"> </w:t>
            </w:r>
            <w:r w:rsidRPr="00F866CE">
              <w:t>required</w:t>
            </w:r>
            <w:r w:rsidRPr="00F866CE">
              <w:rPr>
                <w:b/>
              </w:rPr>
              <w:t xml:space="preserve"> in the BDS.</w:t>
            </w:r>
          </w:p>
          <w:p w14:paraId="48FA8A32" w14:textId="77777777" w:rsidR="005C5A72" w:rsidRPr="00F866CE" w:rsidRDefault="005C5A72" w:rsidP="005C5A72">
            <w:pPr>
              <w:pStyle w:val="Header2-SubClauses"/>
              <w:tabs>
                <w:tab w:val="clear" w:pos="1404"/>
                <w:tab w:val="num" w:pos="907"/>
                <w:tab w:val="num" w:pos="954"/>
              </w:tabs>
              <w:ind w:left="576" w:hanging="576"/>
              <w:rPr>
                <w:rFonts w:cs="Times New Roman"/>
              </w:rPr>
            </w:pPr>
            <w:r w:rsidRPr="00F866CE">
              <w:rPr>
                <w:rFonts w:cs="Times New Roman"/>
              </w:rPr>
              <w:t>The Technical Part shall not include any information related to the Bid price. Where material financial information related to the Bid price is contained in the Technical Part the Bid shall be declared non-responsive.</w:t>
            </w:r>
          </w:p>
          <w:p w14:paraId="5C12E758" w14:textId="3D395DAB" w:rsidR="00E77C07" w:rsidRPr="00F866CE" w:rsidRDefault="00E77C07" w:rsidP="00E77C07">
            <w:pPr>
              <w:pStyle w:val="Header2-SubClauses"/>
              <w:tabs>
                <w:tab w:val="clear" w:pos="1404"/>
                <w:tab w:val="num" w:pos="907"/>
                <w:tab w:val="num" w:pos="954"/>
              </w:tabs>
              <w:ind w:left="576" w:hanging="576"/>
              <w:rPr>
                <w:rFonts w:cs="Times New Roman"/>
              </w:rPr>
            </w:pPr>
            <w:r w:rsidRPr="00F866CE">
              <w:rPr>
                <w:rFonts w:cs="Times New Roman"/>
              </w:rPr>
              <w:t xml:space="preserve">In addition to the requirements under ITB 11.2, Bids submitted </w:t>
            </w:r>
            <w:r w:rsidRPr="00F866CE">
              <w:rPr>
                <w:rFonts w:cs="Times New Roman"/>
              </w:rPr>
              <w:lastRenderedPageBreak/>
              <w:t>by a JV</w:t>
            </w:r>
            <w:r w:rsidR="00C903CE" w:rsidRPr="00F866CE">
              <w:rPr>
                <w:rFonts w:cs="Times New Roman"/>
              </w:rPr>
              <w:t xml:space="preserve"> (where permitted)</w:t>
            </w:r>
            <w:r w:rsidRPr="00F866CE">
              <w:rPr>
                <w:rFonts w:cs="Times New Roman"/>
              </w:rPr>
              <w:t xml:space="preserve">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14D8F82C" w14:textId="0F3AA812" w:rsidR="00DD30AF" w:rsidRPr="00F866CE" w:rsidRDefault="00DD30AF" w:rsidP="006071B6">
            <w:pPr>
              <w:pStyle w:val="Header2-SubClauses"/>
              <w:tabs>
                <w:tab w:val="num" w:pos="601"/>
              </w:tabs>
              <w:ind w:left="620" w:hanging="634"/>
              <w:rPr>
                <w:rFonts w:cs="Times New Roman"/>
              </w:rPr>
            </w:pPr>
            <w:r w:rsidRPr="00F866CE">
              <w:rPr>
                <w:rFonts w:cs="Times New Roman"/>
              </w:rPr>
              <w:t xml:space="preserve">The Bidder shall furnish in the Letter of Bid </w:t>
            </w:r>
            <w:r w:rsidR="00184CA5" w:rsidRPr="00F866CE">
              <w:rPr>
                <w:rFonts w:cs="Times New Roman"/>
              </w:rPr>
              <w:t xml:space="preserve">– Financial Part </w:t>
            </w:r>
            <w:r w:rsidRPr="00F866CE">
              <w:rPr>
                <w:rFonts w:cs="Times New Roman"/>
              </w:rPr>
              <w:t>information on commissions and gratuities, if any, paid or to be paid to agents or any other party relating to this Bid.</w:t>
            </w:r>
          </w:p>
        </w:tc>
      </w:tr>
      <w:tr w:rsidR="007B586E" w:rsidRPr="00F866CE" w14:paraId="3EE510C7" w14:textId="77777777" w:rsidTr="00D47691">
        <w:trPr>
          <w:gridAfter w:val="1"/>
          <w:wAfter w:w="18" w:type="dxa"/>
          <w:jc w:val="center"/>
        </w:trPr>
        <w:tc>
          <w:tcPr>
            <w:tcW w:w="2520" w:type="dxa"/>
            <w:shd w:val="clear" w:color="auto" w:fill="auto"/>
          </w:tcPr>
          <w:p w14:paraId="64CF2ADD" w14:textId="633264A0" w:rsidR="007B586E" w:rsidRPr="00F866CE" w:rsidRDefault="00E80D33" w:rsidP="00A835D3">
            <w:pPr>
              <w:pStyle w:val="Section1-Clauses"/>
              <w:numPr>
                <w:ilvl w:val="0"/>
                <w:numId w:val="25"/>
              </w:numPr>
              <w:ind w:left="360" w:hanging="360"/>
            </w:pPr>
            <w:bookmarkStart w:id="190" w:name="_Toc97371015"/>
            <w:bookmarkStart w:id="191" w:name="_Toc139863114"/>
            <w:bookmarkStart w:id="192" w:name="_Toc325723930"/>
            <w:bookmarkStart w:id="193" w:name="_Toc435624824"/>
            <w:bookmarkStart w:id="194" w:name="_Toc448224237"/>
            <w:bookmarkStart w:id="195" w:name="_Toc454652370"/>
            <w:r w:rsidRPr="00F866CE">
              <w:lastRenderedPageBreak/>
              <w:t>Process of Bid Submission</w:t>
            </w:r>
            <w:bookmarkEnd w:id="190"/>
            <w:bookmarkEnd w:id="191"/>
            <w:bookmarkEnd w:id="192"/>
            <w:bookmarkEnd w:id="193"/>
            <w:bookmarkEnd w:id="194"/>
            <w:bookmarkEnd w:id="195"/>
          </w:p>
        </w:tc>
        <w:tc>
          <w:tcPr>
            <w:tcW w:w="7087" w:type="dxa"/>
            <w:shd w:val="clear" w:color="auto" w:fill="auto"/>
          </w:tcPr>
          <w:p w14:paraId="6C87A7CC" w14:textId="63886A2C" w:rsidR="00725FF0" w:rsidRPr="00F866CE" w:rsidRDefault="00877FDF" w:rsidP="00725FF0">
            <w:pPr>
              <w:pStyle w:val="Header2-SubClauses"/>
              <w:tabs>
                <w:tab w:val="num" w:pos="601"/>
              </w:tabs>
              <w:ind w:left="620" w:hanging="634"/>
              <w:rPr>
                <w:rFonts w:cs="Times New Roman"/>
              </w:rPr>
            </w:pPr>
            <w:r w:rsidRPr="00F866CE">
              <w:rPr>
                <w:rFonts w:cs="Times New Roman"/>
              </w:rPr>
              <w:t>T</w:t>
            </w:r>
            <w:r w:rsidR="007B586E" w:rsidRPr="00F866CE">
              <w:rPr>
                <w:rFonts w:cs="Times New Roman"/>
              </w:rPr>
              <w:t>he Letter of Bid</w:t>
            </w:r>
            <w:r w:rsidR="007B0A6F" w:rsidRPr="00F866CE">
              <w:rPr>
                <w:rFonts w:cs="Times New Roman"/>
              </w:rPr>
              <w:t xml:space="preserve"> – Technical Part, Letter of Bid – Financial Part</w:t>
            </w:r>
            <w:r w:rsidR="004447AA" w:rsidRPr="00F866CE">
              <w:rPr>
                <w:rFonts w:cs="Times New Roman"/>
              </w:rPr>
              <w:t>, Schedules including</w:t>
            </w:r>
            <w:r w:rsidR="006211FC" w:rsidRPr="00F866CE">
              <w:rPr>
                <w:rFonts w:cs="Times New Roman"/>
              </w:rPr>
              <w:t xml:space="preserve"> </w:t>
            </w:r>
            <w:r w:rsidR="007B0A6F" w:rsidRPr="00F866CE">
              <w:rPr>
                <w:rFonts w:cs="Times New Roman"/>
              </w:rPr>
              <w:t>Bill of Quantities</w:t>
            </w:r>
            <w:r w:rsidR="004447AA" w:rsidRPr="00F866CE">
              <w:rPr>
                <w:rFonts w:cs="Times New Roman"/>
                <w:lang w:val="en-IN"/>
              </w:rPr>
              <w:t>, and all documents listed under Clause 11,</w:t>
            </w:r>
            <w:r w:rsidR="006211FC" w:rsidRPr="00F866CE">
              <w:rPr>
                <w:rFonts w:cs="Times New Roman"/>
              </w:rPr>
              <w:t xml:space="preserve"> shall be prepared using the relevant forms furnished</w:t>
            </w:r>
            <w:r w:rsidR="00CC318E" w:rsidRPr="00F866CE">
              <w:rPr>
                <w:rFonts w:cs="Times New Roman"/>
              </w:rPr>
              <w:t xml:space="preserve"> in Section IV, Bidding Forms. </w:t>
            </w:r>
            <w:r w:rsidR="006211FC" w:rsidRPr="00F866CE">
              <w:rPr>
                <w:rFonts w:cs="Times New Roman"/>
              </w:rPr>
              <w:t>The forms must be completed without any alterations to the text, and no substitutes shall be accepted except as provided under ITB 20.</w:t>
            </w:r>
            <w:r w:rsidR="00EA2D1F" w:rsidRPr="00F866CE">
              <w:rPr>
                <w:rFonts w:cs="Times New Roman"/>
              </w:rPr>
              <w:t>3</w:t>
            </w:r>
            <w:r w:rsidR="00CC318E" w:rsidRPr="00F866CE">
              <w:rPr>
                <w:rFonts w:cs="Times New Roman"/>
              </w:rPr>
              <w:t xml:space="preserve">. </w:t>
            </w:r>
            <w:r w:rsidR="007B586E" w:rsidRPr="00F866CE">
              <w:rPr>
                <w:rFonts w:cs="Times New Roman"/>
              </w:rPr>
              <w:t>All blank spaces shall be filled in with the information requested.</w:t>
            </w:r>
          </w:p>
          <w:p w14:paraId="2B380EF4" w14:textId="43059D4C" w:rsidR="00C37C38" w:rsidRPr="00F866CE" w:rsidRDefault="006E510A" w:rsidP="00725FF0">
            <w:pPr>
              <w:pStyle w:val="Header2-SubClauses"/>
              <w:tabs>
                <w:tab w:val="num" w:pos="601"/>
              </w:tabs>
              <w:ind w:left="620" w:hanging="634"/>
              <w:rPr>
                <w:rFonts w:cs="Times New Roman"/>
                <w:strike/>
              </w:rPr>
            </w:pPr>
            <w:r w:rsidRPr="00F866CE">
              <w:rPr>
                <w:rFonts w:cs="Times New Roman"/>
              </w:rPr>
              <w:t xml:space="preserve">Entire Bid including the </w:t>
            </w:r>
            <w:r w:rsidR="00C37C38" w:rsidRPr="00F866CE">
              <w:rPr>
                <w:rFonts w:cs="Times New Roman"/>
              </w:rPr>
              <w:t>Letter</w:t>
            </w:r>
            <w:r w:rsidR="00E77C07" w:rsidRPr="00F866CE">
              <w:rPr>
                <w:rFonts w:cs="Times New Roman"/>
              </w:rPr>
              <w:t>s</w:t>
            </w:r>
            <w:r w:rsidR="00C37C38" w:rsidRPr="00F866CE">
              <w:rPr>
                <w:rFonts w:cs="Times New Roman"/>
              </w:rPr>
              <w:t xml:space="preserve"> of Bid</w:t>
            </w:r>
            <w:r w:rsidR="007445A0" w:rsidRPr="00F866CE">
              <w:rPr>
                <w:rFonts w:cs="Times New Roman"/>
              </w:rPr>
              <w:t>, Schedules</w:t>
            </w:r>
            <w:r w:rsidR="00C37C38" w:rsidRPr="00F866CE">
              <w:rPr>
                <w:rFonts w:cs="Times New Roman"/>
              </w:rPr>
              <w:t xml:space="preserve"> and filled-up Bill of Quantit</w:t>
            </w:r>
            <w:r w:rsidR="00EE101D" w:rsidRPr="00F866CE">
              <w:rPr>
                <w:rFonts w:cs="Times New Roman"/>
              </w:rPr>
              <w:t>ies</w:t>
            </w:r>
            <w:r w:rsidR="00C37C38" w:rsidRPr="00F866CE">
              <w:rPr>
                <w:rFonts w:cs="Times New Roman"/>
              </w:rPr>
              <w:t xml:space="preserve"> </w:t>
            </w:r>
            <w:r w:rsidR="00C37C38" w:rsidRPr="00F866CE">
              <w:rPr>
                <w:rFonts w:cs="Times New Roman"/>
                <w:lang w:val="en-IN"/>
              </w:rPr>
              <w:t xml:space="preserve">shall be submitted online on e-procurement system specified in ITB 7.1. Details and process of online submission of the tender and relevant documents are given in the website mentioned above. Scanned copies </w:t>
            </w:r>
            <w:r w:rsidR="003D5143" w:rsidRPr="00F866CE">
              <w:rPr>
                <w:rFonts w:cs="Times New Roman"/>
                <w:lang w:val="en-IN"/>
              </w:rPr>
              <w:t xml:space="preserve">of </w:t>
            </w:r>
            <w:r w:rsidR="00C37C38" w:rsidRPr="00F866CE">
              <w:rPr>
                <w:rFonts w:cs="Times New Roman"/>
                <w:lang w:val="en-IN"/>
              </w:rPr>
              <w:t xml:space="preserve">documents </w:t>
            </w:r>
            <w:r w:rsidRPr="00F866CE">
              <w:rPr>
                <w:rFonts w:cs="Times New Roman"/>
                <w:lang w:val="en-IN"/>
              </w:rPr>
              <w:t xml:space="preserve">listed in </w:t>
            </w:r>
            <w:r w:rsidR="0056712F" w:rsidRPr="00F866CE">
              <w:rPr>
                <w:rFonts w:cs="Times New Roman"/>
                <w:lang w:val="en-IN"/>
              </w:rPr>
              <w:t>ITB C</w:t>
            </w:r>
            <w:r w:rsidRPr="00F866CE">
              <w:rPr>
                <w:rFonts w:cs="Times New Roman"/>
                <w:lang w:val="en-IN"/>
              </w:rPr>
              <w:t xml:space="preserve">lauses </w:t>
            </w:r>
            <w:r w:rsidR="007038DC" w:rsidRPr="00F866CE">
              <w:rPr>
                <w:rFonts w:cs="Times New Roman"/>
                <w:lang w:val="en-IN"/>
              </w:rPr>
              <w:t>11</w:t>
            </w:r>
            <w:r w:rsidRPr="00F866CE">
              <w:rPr>
                <w:rFonts w:cs="Times New Roman"/>
                <w:lang w:val="en-IN"/>
              </w:rPr>
              <w:t xml:space="preserve"> and 12.3 </w:t>
            </w:r>
            <w:r w:rsidR="00C37C38" w:rsidRPr="00F866CE">
              <w:rPr>
                <w:rFonts w:cs="Times New Roman"/>
                <w:lang w:val="en-IN"/>
              </w:rPr>
              <w:t>should also be uploaded on this website</w:t>
            </w:r>
            <w:r w:rsidR="00E26663" w:rsidRPr="00F866CE">
              <w:rPr>
                <w:rFonts w:cs="Times New Roman"/>
                <w:lang w:val="en-IN"/>
              </w:rPr>
              <w:t>.</w:t>
            </w:r>
          </w:p>
          <w:p w14:paraId="7AAC4BCE" w14:textId="2F07B2B8" w:rsidR="00725FF0" w:rsidRPr="00F866CE" w:rsidRDefault="00837DE6" w:rsidP="005A2E71">
            <w:pPr>
              <w:pStyle w:val="Header2-SubClauses"/>
              <w:numPr>
                <w:ilvl w:val="0"/>
                <w:numId w:val="0"/>
              </w:numPr>
              <w:ind w:left="636" w:hanging="540"/>
              <w:rPr>
                <w:rFonts w:cs="Times New Roman"/>
              </w:rPr>
            </w:pPr>
            <w:r w:rsidRPr="00F866CE">
              <w:rPr>
                <w:rFonts w:cs="Times New Roman"/>
                <w:lang w:val="en-IN"/>
              </w:rPr>
              <w:t xml:space="preserve">12.3 </w:t>
            </w:r>
            <w:r w:rsidR="00C574B7" w:rsidRPr="00F866CE">
              <w:rPr>
                <w:rFonts w:cs="Times New Roman"/>
                <w:lang w:val="en-IN"/>
              </w:rPr>
              <w:t xml:space="preserve"> </w:t>
            </w:r>
            <w:bookmarkStart w:id="196" w:name="_Hlk1600664"/>
            <w:r w:rsidR="00725FF0" w:rsidRPr="00F866CE">
              <w:rPr>
                <w:rFonts w:cs="Times New Roman"/>
                <w:b/>
                <w:lang w:val="en-IN"/>
              </w:rPr>
              <w:t>Submission of Original Documents</w:t>
            </w:r>
            <w:r w:rsidR="00725FF0" w:rsidRPr="00F866CE">
              <w:rPr>
                <w:rFonts w:cs="Times New Roman"/>
                <w:lang w:val="en-IN"/>
              </w:rPr>
              <w:t xml:space="preserve">:  The bidders are required to </w:t>
            </w:r>
            <w:r w:rsidR="006E510A" w:rsidRPr="00F866CE">
              <w:rPr>
                <w:rFonts w:cs="Times New Roman"/>
                <w:lang w:val="en-IN"/>
              </w:rPr>
              <w:t xml:space="preserve">separately </w:t>
            </w:r>
            <w:r w:rsidR="00725FF0" w:rsidRPr="00F866CE">
              <w:rPr>
                <w:rFonts w:cs="Times New Roman"/>
                <w:lang w:val="en-IN"/>
              </w:rPr>
              <w:t xml:space="preserve">submit (i) original </w:t>
            </w:r>
            <w:r w:rsidR="00E77C07" w:rsidRPr="00F866CE">
              <w:rPr>
                <w:rFonts w:cs="Times New Roman"/>
                <w:lang w:val="en-IN"/>
              </w:rPr>
              <w:t>payment documents</w:t>
            </w:r>
            <w:r w:rsidR="00725FF0" w:rsidRPr="00F866CE">
              <w:rPr>
                <w:rFonts w:cs="Times New Roman"/>
                <w:lang w:val="en-IN"/>
              </w:rPr>
              <w:t xml:space="preserve"> towards the cost of bid document</w:t>
            </w:r>
            <w:r w:rsidR="00E77C07" w:rsidRPr="00F866CE">
              <w:rPr>
                <w:rFonts w:cs="Times New Roman"/>
                <w:lang w:val="en-IN"/>
              </w:rPr>
              <w:t>;</w:t>
            </w:r>
            <w:r w:rsidR="00725FF0" w:rsidRPr="00F866CE">
              <w:rPr>
                <w:rFonts w:cs="Times New Roman"/>
                <w:lang w:val="en-IN"/>
              </w:rPr>
              <w:t xml:space="preserve"> and registration on e-procurement website (if </w:t>
            </w:r>
            <w:r w:rsidR="00E77C07" w:rsidRPr="00F866CE">
              <w:rPr>
                <w:rFonts w:cs="Times New Roman"/>
                <w:lang w:val="en-IN"/>
              </w:rPr>
              <w:t>applicable</w:t>
            </w:r>
            <w:r w:rsidR="00725FF0" w:rsidRPr="00F866CE">
              <w:rPr>
                <w:rFonts w:cs="Times New Roman"/>
                <w:lang w:val="en-IN"/>
              </w:rPr>
              <w:t>); (ii) original bid security</w:t>
            </w:r>
            <w:r w:rsidR="00EF4590" w:rsidRPr="00F866CE">
              <w:rPr>
                <w:rFonts w:cs="Times New Roman"/>
                <w:spacing w:val="-2"/>
                <w:lang w:val="en-IN"/>
              </w:rPr>
              <w:t xml:space="preserve"> </w:t>
            </w:r>
            <w:r w:rsidR="00EF4590" w:rsidRPr="00F866CE">
              <w:rPr>
                <w:rFonts w:cs="Times New Roman"/>
                <w:spacing w:val="-2"/>
              </w:rPr>
              <w:t>or Bid-Securing Declaration</w:t>
            </w:r>
            <w:r w:rsidR="00725FF0" w:rsidRPr="00F866CE">
              <w:rPr>
                <w:rFonts w:cs="Times New Roman"/>
                <w:lang w:val="en-IN"/>
              </w:rPr>
              <w:t xml:space="preserve"> in approved form; and (iii) original affidavit regarding correctness of information furnished with bid document</w:t>
            </w:r>
            <w:r w:rsidR="006C58C0" w:rsidRPr="00F866CE">
              <w:rPr>
                <w:rFonts w:cs="Times New Roman"/>
                <w:lang w:val="en-IN"/>
              </w:rPr>
              <w:t>,</w:t>
            </w:r>
            <w:r w:rsidR="00725FF0" w:rsidRPr="00F866CE">
              <w:rPr>
                <w:rFonts w:cs="Times New Roman"/>
                <w:lang w:val="en-IN"/>
              </w:rPr>
              <w:t xml:space="preserve"> with the office </w:t>
            </w:r>
            <w:r w:rsidR="00725FF0" w:rsidRPr="00F866CE">
              <w:rPr>
                <w:rFonts w:cs="Times New Roman"/>
                <w:b/>
                <w:lang w:val="en-IN"/>
              </w:rPr>
              <w:t xml:space="preserve">specified in </w:t>
            </w:r>
            <w:r w:rsidR="00741F3F" w:rsidRPr="00F866CE">
              <w:rPr>
                <w:rFonts w:cs="Times New Roman"/>
                <w:b/>
                <w:lang w:val="en-IN"/>
              </w:rPr>
              <w:t xml:space="preserve">the </w:t>
            </w:r>
            <w:r w:rsidR="002F44CA" w:rsidRPr="00F866CE">
              <w:rPr>
                <w:rFonts w:cs="Times New Roman"/>
                <w:b/>
                <w:lang w:val="en-IN"/>
              </w:rPr>
              <w:t>BDS</w:t>
            </w:r>
            <w:r w:rsidR="00725FF0" w:rsidRPr="00F866CE">
              <w:rPr>
                <w:rFonts w:cs="Times New Roman"/>
                <w:lang w:val="en-IN"/>
              </w:rPr>
              <w:t>, before the Bid</w:t>
            </w:r>
            <w:r w:rsidR="00754912" w:rsidRPr="00F866CE">
              <w:rPr>
                <w:rFonts w:cs="Times New Roman"/>
                <w:lang w:val="en-IN"/>
              </w:rPr>
              <w:t xml:space="preserve"> submission deadline</w:t>
            </w:r>
            <w:r w:rsidR="00725FF0" w:rsidRPr="00F866CE">
              <w:rPr>
                <w:rFonts w:cs="Times New Roman"/>
                <w:lang w:val="en-IN"/>
              </w:rPr>
              <w:t>, either by registered/speed post/courier or by hand, failing which the bids will be declared non-responsive</w:t>
            </w:r>
            <w:r w:rsidR="006E510A" w:rsidRPr="00F866CE">
              <w:rPr>
                <w:rFonts w:cs="Times New Roman"/>
                <w:lang w:val="en-IN"/>
              </w:rPr>
              <w:t xml:space="preserve"> and will not be opened</w:t>
            </w:r>
            <w:r w:rsidR="00725FF0" w:rsidRPr="00F866CE">
              <w:rPr>
                <w:rFonts w:cs="Times New Roman"/>
                <w:lang w:val="en-IN"/>
              </w:rPr>
              <w:t>.</w:t>
            </w:r>
            <w:r w:rsidR="006E510A" w:rsidRPr="00F866CE">
              <w:rPr>
                <w:rFonts w:cs="Times New Roman"/>
                <w:lang w:val="en-IN"/>
              </w:rPr>
              <w:t xml:space="preserve"> Hard copy of rest of the bid </w:t>
            </w:r>
            <w:r w:rsidR="00031962" w:rsidRPr="00F866CE">
              <w:rPr>
                <w:rFonts w:cs="Times New Roman"/>
                <w:lang w:val="en-IN"/>
              </w:rPr>
              <w:t>or any other document are</w:t>
            </w:r>
            <w:r w:rsidR="006E510A" w:rsidRPr="00F866CE">
              <w:rPr>
                <w:rFonts w:cs="Times New Roman"/>
                <w:lang w:val="en-IN"/>
              </w:rPr>
              <w:t xml:space="preserve"> not to be submitted</w:t>
            </w:r>
            <w:bookmarkEnd w:id="196"/>
            <w:r w:rsidR="006E510A" w:rsidRPr="00F866CE">
              <w:rPr>
                <w:rFonts w:cs="Times New Roman"/>
                <w:lang w:val="en-IN"/>
              </w:rPr>
              <w:t>.</w:t>
            </w:r>
          </w:p>
        </w:tc>
      </w:tr>
      <w:tr w:rsidR="007B586E" w:rsidRPr="00F866CE" w14:paraId="5F2601D6" w14:textId="77777777" w:rsidTr="00D47691">
        <w:trPr>
          <w:gridAfter w:val="1"/>
          <w:wAfter w:w="18" w:type="dxa"/>
          <w:jc w:val="center"/>
        </w:trPr>
        <w:tc>
          <w:tcPr>
            <w:tcW w:w="2520" w:type="dxa"/>
            <w:shd w:val="clear" w:color="auto" w:fill="auto"/>
          </w:tcPr>
          <w:p w14:paraId="74C16E58" w14:textId="69FB6BD4" w:rsidR="007B586E" w:rsidRPr="00F866CE" w:rsidRDefault="007B586E" w:rsidP="00A835D3">
            <w:pPr>
              <w:pStyle w:val="Section1-Clauses"/>
              <w:numPr>
                <w:ilvl w:val="0"/>
                <w:numId w:val="25"/>
              </w:numPr>
              <w:ind w:left="360" w:hanging="360"/>
            </w:pPr>
            <w:bookmarkStart w:id="197" w:name="_Toc438438834"/>
            <w:bookmarkStart w:id="198" w:name="_Toc438532587"/>
            <w:bookmarkStart w:id="199" w:name="_Toc438733978"/>
            <w:bookmarkStart w:id="200" w:name="_Toc438907017"/>
            <w:bookmarkStart w:id="201" w:name="_Toc438907216"/>
            <w:bookmarkStart w:id="202" w:name="_Toc97371016"/>
            <w:bookmarkStart w:id="203" w:name="_Toc139863115"/>
            <w:bookmarkStart w:id="204" w:name="_Toc325723931"/>
            <w:bookmarkStart w:id="205" w:name="_Toc435624825"/>
            <w:bookmarkStart w:id="206" w:name="_Toc448224238"/>
            <w:bookmarkStart w:id="207" w:name="_Toc454652371"/>
            <w:r w:rsidRPr="00F866CE">
              <w:t>Alternative Bids</w:t>
            </w:r>
            <w:bookmarkEnd w:id="197"/>
            <w:bookmarkEnd w:id="198"/>
            <w:bookmarkEnd w:id="199"/>
            <w:bookmarkEnd w:id="200"/>
            <w:bookmarkEnd w:id="201"/>
            <w:bookmarkEnd w:id="202"/>
            <w:bookmarkEnd w:id="203"/>
            <w:bookmarkEnd w:id="204"/>
            <w:bookmarkEnd w:id="205"/>
            <w:bookmarkEnd w:id="206"/>
            <w:bookmarkEnd w:id="207"/>
          </w:p>
        </w:tc>
        <w:tc>
          <w:tcPr>
            <w:tcW w:w="7087" w:type="dxa"/>
            <w:shd w:val="clear" w:color="auto" w:fill="auto"/>
          </w:tcPr>
          <w:p w14:paraId="3BB30DD2" w14:textId="698C44A2" w:rsidR="007B586E" w:rsidRPr="00F866CE" w:rsidRDefault="007B586E" w:rsidP="006D2E99">
            <w:pPr>
              <w:pStyle w:val="Header2-SubClauses"/>
              <w:tabs>
                <w:tab w:val="num" w:pos="601"/>
              </w:tabs>
              <w:ind w:left="620" w:hanging="634"/>
              <w:rPr>
                <w:rFonts w:cs="Times New Roman"/>
              </w:rPr>
            </w:pPr>
            <w:r w:rsidRPr="00F866CE">
              <w:rPr>
                <w:rFonts w:cs="Times New Roman"/>
              </w:rPr>
              <w:t xml:space="preserve">Unless otherwise </w:t>
            </w:r>
            <w:r w:rsidR="005F0029" w:rsidRPr="00F866CE">
              <w:rPr>
                <w:rFonts w:cs="Times New Roman"/>
              </w:rPr>
              <w:t>specified</w:t>
            </w:r>
            <w:r w:rsidRPr="00F866CE">
              <w:rPr>
                <w:rFonts w:cs="Times New Roman"/>
                <w:b/>
              </w:rPr>
              <w:t xml:space="preserve"> in the BDS</w:t>
            </w:r>
            <w:r w:rsidRPr="00F866CE">
              <w:rPr>
                <w:rFonts w:cs="Times New Roman"/>
              </w:rPr>
              <w:t xml:space="preserve">, alternative </w:t>
            </w:r>
            <w:r w:rsidR="00723EAF" w:rsidRPr="00F866CE">
              <w:rPr>
                <w:rFonts w:cs="Times New Roman"/>
              </w:rPr>
              <w:t>B</w:t>
            </w:r>
            <w:r w:rsidRPr="00F866CE">
              <w:rPr>
                <w:rFonts w:cs="Times New Roman"/>
              </w:rPr>
              <w:t xml:space="preserve">ids shall not be considered. </w:t>
            </w:r>
          </w:p>
        </w:tc>
      </w:tr>
      <w:tr w:rsidR="007B586E" w:rsidRPr="00F866CE" w14:paraId="09D9621B" w14:textId="77777777" w:rsidTr="00D47691">
        <w:trPr>
          <w:gridAfter w:val="1"/>
          <w:wAfter w:w="18" w:type="dxa"/>
          <w:jc w:val="center"/>
        </w:trPr>
        <w:tc>
          <w:tcPr>
            <w:tcW w:w="2520" w:type="dxa"/>
            <w:shd w:val="clear" w:color="auto" w:fill="auto"/>
          </w:tcPr>
          <w:p w14:paraId="502152B2" w14:textId="77777777" w:rsidR="007B586E" w:rsidRPr="00F866CE" w:rsidRDefault="007B586E">
            <w:pPr>
              <w:pStyle w:val="Header1-Clauses"/>
              <w:numPr>
                <w:ilvl w:val="0"/>
                <w:numId w:val="0"/>
              </w:numPr>
              <w:spacing w:before="140" w:after="120"/>
              <w:rPr>
                <w:rFonts w:ascii="Times New Roman" w:hAnsi="Times New Roman"/>
                <w:sz w:val="24"/>
                <w:szCs w:val="24"/>
              </w:rPr>
            </w:pPr>
          </w:p>
        </w:tc>
        <w:tc>
          <w:tcPr>
            <w:tcW w:w="7087" w:type="dxa"/>
            <w:shd w:val="clear" w:color="auto" w:fill="auto"/>
          </w:tcPr>
          <w:p w14:paraId="296E5C58" w14:textId="4531E4A6" w:rsidR="007B586E" w:rsidRPr="00F866CE" w:rsidRDefault="007B586E" w:rsidP="00855EC9">
            <w:pPr>
              <w:pStyle w:val="Header2-SubClauses"/>
              <w:tabs>
                <w:tab w:val="num" w:pos="601"/>
              </w:tabs>
              <w:ind w:left="620" w:hanging="634"/>
              <w:rPr>
                <w:rFonts w:cs="Times New Roman"/>
              </w:rPr>
            </w:pPr>
            <w:r w:rsidRPr="00F866CE">
              <w:rPr>
                <w:rFonts w:cs="Times New Roman"/>
              </w:rPr>
              <w:t>When alternative times for completion are explicitly invited, a statement to that effect will be included</w:t>
            </w:r>
            <w:r w:rsidRPr="00F866CE">
              <w:rPr>
                <w:rFonts w:cs="Times New Roman"/>
                <w:b/>
              </w:rPr>
              <w:t xml:space="preserve"> in the BDS</w:t>
            </w:r>
            <w:r w:rsidR="00B05847" w:rsidRPr="00F866CE">
              <w:rPr>
                <w:rFonts w:cs="Times New Roman"/>
                <w:noProof/>
              </w:rPr>
              <w:t xml:space="preserve"> and</w:t>
            </w:r>
            <w:r w:rsidR="00B05847" w:rsidRPr="00F866CE">
              <w:rPr>
                <w:rFonts w:cs="Times New Roman"/>
              </w:rPr>
              <w:t xml:space="preserve"> the method of evaluating different </w:t>
            </w:r>
            <w:r w:rsidR="00855EC9" w:rsidRPr="00F866CE">
              <w:rPr>
                <w:rFonts w:cs="Times New Roman"/>
              </w:rPr>
              <w:t>alternative times for completion</w:t>
            </w:r>
            <w:r w:rsidR="00B05847" w:rsidRPr="00F866CE">
              <w:rPr>
                <w:rFonts w:cs="Times New Roman"/>
                <w:noProof/>
              </w:rPr>
              <w:t xml:space="preserve"> will be described in Section III, Evaluation and Qualification Criteria.</w:t>
            </w:r>
          </w:p>
        </w:tc>
      </w:tr>
      <w:tr w:rsidR="007B586E" w:rsidRPr="00F866CE" w14:paraId="55ACDB77" w14:textId="77777777" w:rsidTr="00D47691">
        <w:trPr>
          <w:gridAfter w:val="1"/>
          <w:wAfter w:w="18" w:type="dxa"/>
          <w:jc w:val="center"/>
        </w:trPr>
        <w:tc>
          <w:tcPr>
            <w:tcW w:w="2520" w:type="dxa"/>
            <w:shd w:val="clear" w:color="auto" w:fill="auto"/>
          </w:tcPr>
          <w:p w14:paraId="739559E2" w14:textId="77777777" w:rsidR="007B586E" w:rsidRPr="00F866CE" w:rsidRDefault="007B586E">
            <w:pPr>
              <w:pStyle w:val="Header1-Clauses"/>
              <w:numPr>
                <w:ilvl w:val="0"/>
                <w:numId w:val="0"/>
              </w:numPr>
              <w:spacing w:before="140" w:after="120"/>
              <w:rPr>
                <w:rFonts w:ascii="Times New Roman" w:hAnsi="Times New Roman"/>
                <w:sz w:val="24"/>
                <w:szCs w:val="24"/>
              </w:rPr>
            </w:pPr>
          </w:p>
        </w:tc>
        <w:tc>
          <w:tcPr>
            <w:tcW w:w="7087" w:type="dxa"/>
            <w:shd w:val="clear" w:color="auto" w:fill="auto"/>
          </w:tcPr>
          <w:p w14:paraId="43A61628" w14:textId="261DA06E" w:rsidR="007B586E" w:rsidRPr="00F866CE" w:rsidRDefault="00DD30AF">
            <w:pPr>
              <w:pStyle w:val="Header2-SubClauses"/>
              <w:tabs>
                <w:tab w:val="num" w:pos="601"/>
              </w:tabs>
              <w:ind w:left="620" w:hanging="634"/>
              <w:rPr>
                <w:rFonts w:cs="Times New Roman"/>
              </w:rPr>
            </w:pPr>
            <w:r w:rsidRPr="00F866CE">
              <w:rPr>
                <w:rFonts w:cs="Times New Roman"/>
              </w:rPr>
              <w:t xml:space="preserve">Except as </w:t>
            </w:r>
            <w:r w:rsidR="00A91A43" w:rsidRPr="00F866CE">
              <w:rPr>
                <w:rFonts w:cs="Times New Roman"/>
              </w:rPr>
              <w:t xml:space="preserve">provided under </w:t>
            </w:r>
            <w:r w:rsidR="007B586E" w:rsidRPr="00F866CE">
              <w:rPr>
                <w:rFonts w:cs="Times New Roman"/>
              </w:rPr>
              <w:t xml:space="preserve">ITB 13.4 below, Bidders wishing to offer technical alternatives to the requirements of the </w:t>
            </w:r>
            <w:r w:rsidR="004509D8" w:rsidRPr="00F866CE">
              <w:rPr>
                <w:rFonts w:cs="Times New Roman"/>
              </w:rPr>
              <w:t>bidding document</w:t>
            </w:r>
            <w:r w:rsidR="007B586E" w:rsidRPr="00F866CE">
              <w:rPr>
                <w:rFonts w:cs="Times New Roman"/>
              </w:rPr>
              <w:t xml:space="preserve"> must first price the </w:t>
            </w:r>
            <w:r w:rsidR="00283744" w:rsidRPr="00F866CE">
              <w:rPr>
                <w:rStyle w:val="StyleHeader2-SubClausesItalicChar"/>
                <w:rFonts w:cs="Times New Roman"/>
                <w:i w:val="0"/>
              </w:rPr>
              <w:t>Employer</w:t>
            </w:r>
            <w:r w:rsidR="007B586E" w:rsidRPr="00F866CE">
              <w:rPr>
                <w:rFonts w:cs="Times New Roman"/>
              </w:rPr>
              <w:t xml:space="preserve">’s design as described in the </w:t>
            </w:r>
            <w:r w:rsidR="004509D8" w:rsidRPr="00F866CE">
              <w:rPr>
                <w:rFonts w:cs="Times New Roman"/>
              </w:rPr>
              <w:t>bidding document</w:t>
            </w:r>
            <w:r w:rsidR="007B586E" w:rsidRPr="00F866CE">
              <w:rPr>
                <w:rFonts w:cs="Times New Roman"/>
              </w:rPr>
              <w:t xml:space="preserve"> and shall further provide all information necessary for a complete evaluation of the alternative by the </w:t>
            </w:r>
            <w:r w:rsidR="00283744" w:rsidRPr="00F866CE">
              <w:rPr>
                <w:rStyle w:val="StyleHeader2-SubClausesItalicChar"/>
                <w:rFonts w:cs="Times New Roman"/>
                <w:i w:val="0"/>
              </w:rPr>
              <w:t>Employer</w:t>
            </w:r>
            <w:r w:rsidR="007B586E" w:rsidRPr="00F866CE">
              <w:rPr>
                <w:rFonts w:cs="Times New Roman"/>
              </w:rPr>
              <w:t xml:space="preserve">, including drawings, design calculations, technical specifications, breakdown of prices, and proposed construction methodology and other relevant details. Only the technical alternatives, if any, of the </w:t>
            </w:r>
            <w:r w:rsidR="00B05847" w:rsidRPr="00F866CE">
              <w:rPr>
                <w:rFonts w:cs="Times New Roman"/>
              </w:rPr>
              <w:t xml:space="preserve">Bidder with the </w:t>
            </w:r>
            <w:r w:rsidR="00712CB8" w:rsidRPr="00F866CE">
              <w:rPr>
                <w:rFonts w:cs="Times New Roman"/>
              </w:rPr>
              <w:t>Most Advantageous Bid</w:t>
            </w:r>
            <w:r w:rsidR="007B586E" w:rsidRPr="00F866CE">
              <w:rPr>
                <w:rFonts w:cs="Times New Roman"/>
              </w:rPr>
              <w:t xml:space="preserve"> conforming to the basic technical requirements shall be considered by the </w:t>
            </w:r>
            <w:r w:rsidR="00283744" w:rsidRPr="00F866CE">
              <w:rPr>
                <w:rStyle w:val="StyleHeader2-SubClausesItalicChar"/>
                <w:rFonts w:cs="Times New Roman"/>
                <w:i w:val="0"/>
              </w:rPr>
              <w:t>Employer</w:t>
            </w:r>
            <w:r w:rsidR="007B586E" w:rsidRPr="00F866CE">
              <w:rPr>
                <w:rFonts w:cs="Times New Roman"/>
              </w:rPr>
              <w:t>.</w:t>
            </w:r>
          </w:p>
        </w:tc>
      </w:tr>
      <w:tr w:rsidR="007B586E" w:rsidRPr="00F866CE" w14:paraId="0E99F13F" w14:textId="77777777" w:rsidTr="00D47691">
        <w:trPr>
          <w:gridAfter w:val="1"/>
          <w:wAfter w:w="18" w:type="dxa"/>
          <w:jc w:val="center"/>
        </w:trPr>
        <w:tc>
          <w:tcPr>
            <w:tcW w:w="2520" w:type="dxa"/>
            <w:shd w:val="clear" w:color="auto" w:fill="auto"/>
          </w:tcPr>
          <w:p w14:paraId="636C4363" w14:textId="77777777" w:rsidR="007B586E" w:rsidRPr="00F866CE" w:rsidRDefault="007B586E">
            <w:pPr>
              <w:pStyle w:val="Header1-Clauses"/>
              <w:numPr>
                <w:ilvl w:val="0"/>
                <w:numId w:val="0"/>
              </w:numPr>
              <w:spacing w:before="140" w:after="120"/>
              <w:rPr>
                <w:rFonts w:ascii="Times New Roman" w:hAnsi="Times New Roman"/>
                <w:sz w:val="24"/>
                <w:szCs w:val="24"/>
              </w:rPr>
            </w:pPr>
          </w:p>
        </w:tc>
        <w:tc>
          <w:tcPr>
            <w:tcW w:w="7087" w:type="dxa"/>
            <w:shd w:val="clear" w:color="auto" w:fill="auto"/>
          </w:tcPr>
          <w:p w14:paraId="4B622107" w14:textId="59A0538E" w:rsidR="007B586E" w:rsidRPr="00F866CE" w:rsidRDefault="007B586E" w:rsidP="000B112D">
            <w:pPr>
              <w:pStyle w:val="Header2-SubClauses"/>
              <w:tabs>
                <w:tab w:val="num" w:pos="601"/>
              </w:tabs>
              <w:ind w:left="620" w:hanging="634"/>
              <w:rPr>
                <w:rFonts w:cs="Times New Roman"/>
              </w:rPr>
            </w:pPr>
            <w:r w:rsidRPr="00F866CE">
              <w:rPr>
                <w:rFonts w:cs="Times New Roman"/>
              </w:rPr>
              <w:t>When specified</w:t>
            </w:r>
            <w:r w:rsidRPr="00F866CE">
              <w:rPr>
                <w:rFonts w:cs="Times New Roman"/>
                <w:b/>
              </w:rPr>
              <w:t xml:space="preserve"> in the BDS</w:t>
            </w:r>
            <w:r w:rsidRPr="00F866CE">
              <w:rPr>
                <w:rFonts w:cs="Times New Roman"/>
              </w:rPr>
              <w:t>, Bidders are permitted to submit alternative technical solutions for specified parts of the Works</w:t>
            </w:r>
            <w:r w:rsidR="00BD09EC" w:rsidRPr="00F866CE">
              <w:rPr>
                <w:rFonts w:cs="Times New Roman"/>
              </w:rPr>
              <w:t>.</w:t>
            </w:r>
            <w:r w:rsidR="006211FC" w:rsidRPr="00F866CE">
              <w:rPr>
                <w:rFonts w:cs="Times New Roman"/>
              </w:rPr>
              <w:t xml:space="preserve"> </w:t>
            </w:r>
            <w:r w:rsidRPr="00F866CE">
              <w:rPr>
                <w:rFonts w:cs="Times New Roman"/>
              </w:rPr>
              <w:t>Such parts will be identified</w:t>
            </w:r>
            <w:r w:rsidRPr="00F866CE">
              <w:rPr>
                <w:rFonts w:cs="Times New Roman"/>
                <w:b/>
              </w:rPr>
              <w:t xml:space="preserve"> in the BDS</w:t>
            </w:r>
            <w:r w:rsidRPr="00F866CE">
              <w:rPr>
                <w:rFonts w:cs="Times New Roman"/>
              </w:rPr>
              <w:t xml:space="preserve"> and described in Section </w:t>
            </w:r>
            <w:r w:rsidRPr="00F866CE">
              <w:rPr>
                <w:rStyle w:val="StyleHeader2-SubClausesItalicChar"/>
                <w:rFonts w:cs="Times New Roman"/>
                <w:i w:val="0"/>
              </w:rPr>
              <w:t>VI</w:t>
            </w:r>
            <w:r w:rsidR="00A91A43" w:rsidRPr="00F866CE">
              <w:rPr>
                <w:rStyle w:val="StyleHeader2-SubClausesItalicChar"/>
                <w:rFonts w:cs="Times New Roman"/>
                <w:i w:val="0"/>
              </w:rPr>
              <w:t>I</w:t>
            </w:r>
            <w:r w:rsidR="00550B03" w:rsidRPr="00F866CE">
              <w:rPr>
                <w:rStyle w:val="StyleHeader2-SubClausesItalicChar"/>
                <w:rFonts w:cs="Times New Roman"/>
                <w:i w:val="0"/>
              </w:rPr>
              <w:t>,</w:t>
            </w:r>
            <w:r w:rsidRPr="00F866CE">
              <w:rPr>
                <w:rFonts w:cs="Times New Roman"/>
                <w:i/>
              </w:rPr>
              <w:t xml:space="preserve"> </w:t>
            </w:r>
            <w:r w:rsidR="00A91A43" w:rsidRPr="00F866CE">
              <w:rPr>
                <w:rStyle w:val="StyleHeader2-SubClausesItalicChar"/>
                <w:rFonts w:cs="Times New Roman"/>
                <w:i w:val="0"/>
              </w:rPr>
              <w:t>Works</w:t>
            </w:r>
            <w:r w:rsidR="00550B03" w:rsidRPr="00F866CE">
              <w:rPr>
                <w:rStyle w:val="StyleHeader2-SubClausesItalicChar"/>
                <w:rFonts w:cs="Times New Roman"/>
                <w:i w:val="0"/>
              </w:rPr>
              <w:t>’</w:t>
            </w:r>
            <w:r w:rsidR="00A91A43" w:rsidRPr="00F866CE">
              <w:rPr>
                <w:rStyle w:val="StyleHeader2-SubClausesItalicChar"/>
                <w:rFonts w:cs="Times New Roman"/>
                <w:i w:val="0"/>
              </w:rPr>
              <w:t xml:space="preserve"> </w:t>
            </w:r>
            <w:r w:rsidRPr="00F866CE">
              <w:rPr>
                <w:rFonts w:cs="Times New Roman"/>
              </w:rPr>
              <w:t xml:space="preserve">Requirements. The method for their evaluation will be stipulated in Section </w:t>
            </w:r>
            <w:r w:rsidRPr="00F866CE">
              <w:rPr>
                <w:rStyle w:val="StyleHeader2-SubClausesItalicChar"/>
                <w:rFonts w:cs="Times New Roman"/>
                <w:i w:val="0"/>
                <w:iCs w:val="0"/>
              </w:rPr>
              <w:t>III</w:t>
            </w:r>
            <w:r w:rsidR="00550B03" w:rsidRPr="00F866CE">
              <w:rPr>
                <w:rStyle w:val="StyleHeader2-SubClausesItalicChar"/>
                <w:rFonts w:cs="Times New Roman"/>
                <w:i w:val="0"/>
                <w:iCs w:val="0"/>
              </w:rPr>
              <w:t>,</w:t>
            </w:r>
            <w:r w:rsidRPr="00F866CE">
              <w:rPr>
                <w:rFonts w:cs="Times New Roman"/>
                <w:i/>
                <w:iCs/>
              </w:rPr>
              <w:t xml:space="preserve"> </w:t>
            </w:r>
            <w:r w:rsidRPr="00F866CE">
              <w:rPr>
                <w:rFonts w:cs="Times New Roman"/>
              </w:rPr>
              <w:t>Evaluation and Qualification Criteria.</w:t>
            </w:r>
          </w:p>
        </w:tc>
      </w:tr>
      <w:tr w:rsidR="007B586E" w:rsidRPr="00F866CE" w14:paraId="3CBF3207" w14:textId="77777777" w:rsidTr="00D47691">
        <w:trPr>
          <w:gridAfter w:val="1"/>
          <w:wAfter w:w="18" w:type="dxa"/>
          <w:jc w:val="center"/>
        </w:trPr>
        <w:tc>
          <w:tcPr>
            <w:tcW w:w="2520" w:type="dxa"/>
            <w:shd w:val="clear" w:color="auto" w:fill="auto"/>
          </w:tcPr>
          <w:p w14:paraId="42C8C059" w14:textId="6A9383DF" w:rsidR="007B586E" w:rsidRPr="00F866CE" w:rsidRDefault="007B586E" w:rsidP="00A835D3">
            <w:pPr>
              <w:pStyle w:val="Section1-Clauses"/>
              <w:numPr>
                <w:ilvl w:val="0"/>
                <w:numId w:val="25"/>
              </w:numPr>
              <w:ind w:left="360" w:hanging="360"/>
            </w:pPr>
            <w:bookmarkStart w:id="208" w:name="_Toc438438835"/>
            <w:bookmarkStart w:id="209" w:name="_Toc438532588"/>
            <w:bookmarkStart w:id="210" w:name="_Toc438733979"/>
            <w:bookmarkStart w:id="211" w:name="_Toc438907018"/>
            <w:bookmarkStart w:id="212" w:name="_Toc438907217"/>
            <w:bookmarkStart w:id="213" w:name="_Toc97371017"/>
            <w:bookmarkStart w:id="214" w:name="_Toc139863116"/>
            <w:bookmarkStart w:id="215" w:name="_Toc325723932"/>
            <w:bookmarkStart w:id="216" w:name="_Toc435624826"/>
            <w:bookmarkStart w:id="217" w:name="_Toc448224239"/>
            <w:bookmarkStart w:id="218" w:name="_Toc454652372"/>
            <w:r w:rsidRPr="00F866CE">
              <w:t>Bid Prices and Discounts</w:t>
            </w:r>
            <w:bookmarkEnd w:id="208"/>
            <w:bookmarkEnd w:id="209"/>
            <w:bookmarkEnd w:id="210"/>
            <w:bookmarkEnd w:id="211"/>
            <w:bookmarkEnd w:id="212"/>
            <w:bookmarkEnd w:id="213"/>
            <w:bookmarkEnd w:id="214"/>
            <w:bookmarkEnd w:id="215"/>
            <w:bookmarkEnd w:id="216"/>
            <w:bookmarkEnd w:id="217"/>
            <w:bookmarkEnd w:id="218"/>
          </w:p>
        </w:tc>
        <w:tc>
          <w:tcPr>
            <w:tcW w:w="7087" w:type="dxa"/>
            <w:shd w:val="clear" w:color="auto" w:fill="auto"/>
          </w:tcPr>
          <w:p w14:paraId="2A87F498" w14:textId="25F2517A" w:rsidR="007B586E" w:rsidRPr="00F866CE" w:rsidRDefault="007B586E" w:rsidP="006D2E99">
            <w:pPr>
              <w:pStyle w:val="Header2-SubClauses"/>
              <w:tabs>
                <w:tab w:val="num" w:pos="601"/>
              </w:tabs>
              <w:ind w:left="620" w:hanging="634"/>
              <w:rPr>
                <w:rFonts w:cs="Times New Roman"/>
              </w:rPr>
            </w:pPr>
            <w:r w:rsidRPr="00F866CE">
              <w:rPr>
                <w:rFonts w:cs="Times New Roman"/>
              </w:rPr>
              <w:t>The prices and discounts quoted by the Bidder in the Letter of Bid</w:t>
            </w:r>
            <w:r w:rsidR="002E1D68" w:rsidRPr="00F866CE">
              <w:rPr>
                <w:rFonts w:cs="Times New Roman"/>
              </w:rPr>
              <w:t xml:space="preserve"> –Financial Part</w:t>
            </w:r>
            <w:r w:rsidRPr="00F866CE">
              <w:rPr>
                <w:rFonts w:cs="Times New Roman"/>
              </w:rPr>
              <w:t xml:space="preserve"> and in the </w:t>
            </w:r>
            <w:r w:rsidR="0045657B" w:rsidRPr="00F866CE">
              <w:rPr>
                <w:rFonts w:cs="Times New Roman"/>
              </w:rPr>
              <w:t xml:space="preserve">Schedules including </w:t>
            </w:r>
            <w:r w:rsidR="00F53C09" w:rsidRPr="00F866CE">
              <w:rPr>
                <w:rFonts w:cs="Times New Roman"/>
              </w:rPr>
              <w:t xml:space="preserve">Bill of Quantities </w:t>
            </w:r>
            <w:r w:rsidRPr="00F866CE">
              <w:rPr>
                <w:rFonts w:cs="Times New Roman"/>
              </w:rPr>
              <w:t>shall conform to the requirements specified below.</w:t>
            </w:r>
          </w:p>
        </w:tc>
      </w:tr>
      <w:tr w:rsidR="007B586E" w:rsidRPr="00F866CE" w14:paraId="4D82B964" w14:textId="77777777" w:rsidTr="00D47691">
        <w:trPr>
          <w:gridAfter w:val="1"/>
          <w:wAfter w:w="18" w:type="dxa"/>
          <w:jc w:val="center"/>
        </w:trPr>
        <w:tc>
          <w:tcPr>
            <w:tcW w:w="2520" w:type="dxa"/>
            <w:shd w:val="clear" w:color="auto" w:fill="auto"/>
          </w:tcPr>
          <w:p w14:paraId="0DEF02F9" w14:textId="77777777" w:rsidR="007B586E" w:rsidRPr="00F866CE" w:rsidRDefault="007B586E">
            <w:pPr>
              <w:pStyle w:val="Header1-Clauses"/>
              <w:numPr>
                <w:ilvl w:val="0"/>
                <w:numId w:val="0"/>
              </w:numPr>
              <w:spacing w:before="140" w:after="120"/>
              <w:rPr>
                <w:rFonts w:ascii="Times New Roman" w:hAnsi="Times New Roman"/>
                <w:sz w:val="24"/>
                <w:szCs w:val="24"/>
              </w:rPr>
            </w:pPr>
          </w:p>
        </w:tc>
        <w:tc>
          <w:tcPr>
            <w:tcW w:w="7087" w:type="dxa"/>
            <w:shd w:val="clear" w:color="auto" w:fill="auto"/>
          </w:tcPr>
          <w:p w14:paraId="2551C86D" w14:textId="4948C1C9" w:rsidR="007B586E" w:rsidRPr="00F866CE" w:rsidRDefault="003769D7" w:rsidP="00F85CC8">
            <w:pPr>
              <w:pStyle w:val="Header2-SubClauses"/>
              <w:tabs>
                <w:tab w:val="num" w:pos="601"/>
              </w:tabs>
              <w:ind w:left="620" w:hanging="634"/>
              <w:rPr>
                <w:rFonts w:cs="Times New Roman"/>
              </w:rPr>
            </w:pPr>
            <w:r w:rsidRPr="00F866CE">
              <w:rPr>
                <w:rFonts w:cs="Times New Roman"/>
                <w:color w:val="000000"/>
                <w:sz w:val="20"/>
                <w:szCs w:val="20"/>
              </w:rPr>
              <w:t xml:space="preserve"> </w:t>
            </w:r>
            <w:r w:rsidRPr="00F866CE">
              <w:rPr>
                <w:rFonts w:cs="Times New Roman"/>
                <w:color w:val="000000"/>
              </w:rPr>
              <w:t xml:space="preserve">The Bidder shall submit a </w:t>
            </w:r>
            <w:r w:rsidR="00723EAF" w:rsidRPr="00F866CE">
              <w:rPr>
                <w:rFonts w:cs="Times New Roman"/>
                <w:color w:val="000000"/>
              </w:rPr>
              <w:t>B</w:t>
            </w:r>
            <w:r w:rsidRPr="00F866CE">
              <w:rPr>
                <w:rFonts w:cs="Times New Roman"/>
                <w:color w:val="000000"/>
              </w:rPr>
              <w:t xml:space="preserve">id for the whole of the </w:t>
            </w:r>
            <w:r w:rsidR="009B726A" w:rsidRPr="00F866CE">
              <w:rPr>
                <w:rFonts w:cs="Times New Roman"/>
                <w:color w:val="000000"/>
              </w:rPr>
              <w:t>W</w:t>
            </w:r>
            <w:r w:rsidRPr="00F866CE">
              <w:rPr>
                <w:rFonts w:cs="Times New Roman"/>
                <w:color w:val="000000"/>
              </w:rPr>
              <w:t xml:space="preserve">orks </w:t>
            </w:r>
            <w:r w:rsidRPr="00F866CE">
              <w:rPr>
                <w:rFonts w:cs="Times New Roman"/>
              </w:rPr>
              <w:t>described</w:t>
            </w:r>
            <w:r w:rsidRPr="00F866CE">
              <w:rPr>
                <w:rFonts w:cs="Times New Roman"/>
                <w:color w:val="000000"/>
              </w:rPr>
              <w:t xml:space="preserve"> in ITB 1.1 by filling in prices for all items of the Works, as identified in Section </w:t>
            </w:r>
            <w:r w:rsidR="00A44519" w:rsidRPr="00F866CE">
              <w:rPr>
                <w:rFonts w:cs="Times New Roman"/>
                <w:color w:val="000000"/>
              </w:rPr>
              <w:t>IV</w:t>
            </w:r>
            <w:r w:rsidR="009A60A6" w:rsidRPr="00F866CE">
              <w:rPr>
                <w:rFonts w:cs="Times New Roman"/>
                <w:color w:val="000000"/>
              </w:rPr>
              <w:t xml:space="preserve"> -</w:t>
            </w:r>
            <w:r w:rsidRPr="00F866CE">
              <w:rPr>
                <w:rFonts w:cs="Times New Roman"/>
                <w:color w:val="000000"/>
              </w:rPr>
              <w:t xml:space="preserve"> Bidding Forms</w:t>
            </w:r>
            <w:r w:rsidR="008F3162" w:rsidRPr="00F866CE">
              <w:rPr>
                <w:rFonts w:cs="Times New Roman"/>
                <w:color w:val="000000"/>
              </w:rPr>
              <w:t xml:space="preserve"> </w:t>
            </w:r>
            <w:r w:rsidR="0076767E" w:rsidRPr="00F866CE">
              <w:rPr>
                <w:rFonts w:cs="Times New Roman"/>
                <w:color w:val="000000"/>
              </w:rPr>
              <w:t>along</w:t>
            </w:r>
            <w:r w:rsidR="00EC1415" w:rsidRPr="00F866CE">
              <w:rPr>
                <w:rFonts w:cs="Times New Roman"/>
                <w:color w:val="000000"/>
              </w:rPr>
              <w:t xml:space="preserve"> </w:t>
            </w:r>
            <w:r w:rsidR="0076767E" w:rsidRPr="00F866CE">
              <w:rPr>
                <w:rFonts w:cs="Times New Roman"/>
                <w:color w:val="000000"/>
              </w:rPr>
              <w:t>with</w:t>
            </w:r>
            <w:r w:rsidR="008F3162" w:rsidRPr="00F866CE">
              <w:rPr>
                <w:rFonts w:cs="Times New Roman"/>
                <w:color w:val="000000"/>
              </w:rPr>
              <w:t xml:space="preserve"> the total bid price (both in figures and words)</w:t>
            </w:r>
            <w:r w:rsidRPr="00F866CE">
              <w:rPr>
                <w:rFonts w:cs="Times New Roman"/>
                <w:color w:val="000000"/>
              </w:rPr>
              <w:t xml:space="preserve">. </w:t>
            </w:r>
            <w:r w:rsidR="008F3162" w:rsidRPr="00F866CE">
              <w:rPr>
                <w:rFonts w:cs="Times New Roman"/>
                <w:color w:val="000000"/>
              </w:rPr>
              <w:t>T</w:t>
            </w:r>
            <w:r w:rsidRPr="00F866CE">
              <w:rPr>
                <w:rFonts w:cs="Times New Roman"/>
                <w:color w:val="000000"/>
              </w:rPr>
              <w:t>he Bidder shall fill in rates and prices for all items of the Works described in the Bill of Quantities.  Items against which no rate or price is entered by the Bidder will not be paid for by the Employer when executed and shall be deemed covered by the rates for other items and prices in the Bill of Quantities.</w:t>
            </w:r>
            <w:r w:rsidR="008F3162" w:rsidRPr="00F866CE">
              <w:rPr>
                <w:rFonts w:cs="Times New Roman"/>
                <w:color w:val="000000"/>
              </w:rPr>
              <w:t xml:space="preserve"> </w:t>
            </w:r>
            <w:r w:rsidR="008F3162" w:rsidRPr="00F866CE">
              <w:rPr>
                <w:rFonts w:cs="Times New Roman"/>
              </w:rPr>
              <w:t>Corrections if any</w:t>
            </w:r>
            <w:r w:rsidR="00E37CD6" w:rsidRPr="00F866CE">
              <w:rPr>
                <w:rFonts w:cs="Times New Roman"/>
              </w:rPr>
              <w:t>,</w:t>
            </w:r>
            <w:r w:rsidR="008F3162" w:rsidRPr="00F866CE">
              <w:rPr>
                <w:rFonts w:cs="Times New Roman"/>
              </w:rPr>
              <w:t xml:space="preserve"> in the bid </w:t>
            </w:r>
            <w:r w:rsidR="00995D1E" w:rsidRPr="00F866CE">
              <w:rPr>
                <w:rFonts w:cs="Times New Roman"/>
              </w:rPr>
              <w:t xml:space="preserve">can be carried out </w:t>
            </w:r>
            <w:r w:rsidR="00F85CC8" w:rsidRPr="00F866CE">
              <w:rPr>
                <w:rFonts w:cs="Times New Roman"/>
              </w:rPr>
              <w:t xml:space="preserve">by </w:t>
            </w:r>
            <w:r w:rsidR="00995D1E" w:rsidRPr="00F866CE">
              <w:rPr>
                <w:rFonts w:cs="Times New Roman"/>
              </w:rPr>
              <w:t xml:space="preserve">editing the information </w:t>
            </w:r>
            <w:r w:rsidR="00F85CC8" w:rsidRPr="00F866CE">
              <w:rPr>
                <w:rFonts w:cs="Times New Roman"/>
              </w:rPr>
              <w:t xml:space="preserve">before electronic submission </w:t>
            </w:r>
            <w:r w:rsidR="00995D1E" w:rsidRPr="00F866CE">
              <w:rPr>
                <w:rFonts w:cs="Times New Roman"/>
              </w:rPr>
              <w:t>on e-procurement portal</w:t>
            </w:r>
            <w:r w:rsidR="008F3162" w:rsidRPr="00F866CE">
              <w:rPr>
                <w:rFonts w:cs="Times New Roman"/>
              </w:rPr>
              <w:t>.</w:t>
            </w:r>
          </w:p>
        </w:tc>
      </w:tr>
      <w:tr w:rsidR="007B586E" w:rsidRPr="00F866CE" w14:paraId="38D14F7B" w14:textId="77777777" w:rsidTr="00D47691">
        <w:trPr>
          <w:gridAfter w:val="1"/>
          <w:wAfter w:w="18" w:type="dxa"/>
          <w:jc w:val="center"/>
        </w:trPr>
        <w:tc>
          <w:tcPr>
            <w:tcW w:w="2520" w:type="dxa"/>
            <w:shd w:val="clear" w:color="auto" w:fill="auto"/>
          </w:tcPr>
          <w:p w14:paraId="2B0F0938" w14:textId="77777777" w:rsidR="007B586E" w:rsidRPr="00F866CE" w:rsidRDefault="007B586E">
            <w:pPr>
              <w:pStyle w:val="Header1-Clauses"/>
              <w:numPr>
                <w:ilvl w:val="0"/>
                <w:numId w:val="0"/>
              </w:numPr>
              <w:spacing w:before="140" w:after="120"/>
              <w:rPr>
                <w:rFonts w:ascii="Times New Roman" w:hAnsi="Times New Roman"/>
                <w:sz w:val="24"/>
                <w:szCs w:val="24"/>
              </w:rPr>
            </w:pPr>
          </w:p>
        </w:tc>
        <w:tc>
          <w:tcPr>
            <w:tcW w:w="7087" w:type="dxa"/>
            <w:shd w:val="clear" w:color="auto" w:fill="auto"/>
          </w:tcPr>
          <w:p w14:paraId="7AE185A7" w14:textId="1B940586" w:rsidR="007B586E" w:rsidRPr="00F866CE" w:rsidRDefault="007B586E" w:rsidP="000B112D">
            <w:pPr>
              <w:pStyle w:val="Header2-SubClauses"/>
              <w:tabs>
                <w:tab w:val="num" w:pos="601"/>
              </w:tabs>
              <w:ind w:left="620" w:hanging="634"/>
              <w:rPr>
                <w:rFonts w:cs="Times New Roman"/>
              </w:rPr>
            </w:pPr>
            <w:r w:rsidRPr="00F866CE">
              <w:rPr>
                <w:rFonts w:cs="Times New Roman"/>
              </w:rPr>
              <w:t xml:space="preserve">The price </w:t>
            </w:r>
            <w:r w:rsidRPr="00F866CE">
              <w:rPr>
                <w:rFonts w:cs="Times New Roman"/>
                <w:color w:val="000000"/>
              </w:rPr>
              <w:t>to</w:t>
            </w:r>
            <w:r w:rsidRPr="00F866CE">
              <w:rPr>
                <w:rFonts w:cs="Times New Roman"/>
              </w:rPr>
              <w:t xml:space="preserve"> be quoted in the Letter of Bid</w:t>
            </w:r>
            <w:r w:rsidR="002E1D68" w:rsidRPr="00F866CE">
              <w:rPr>
                <w:rFonts w:cs="Times New Roman"/>
              </w:rPr>
              <w:t xml:space="preserve"> – Financial Part</w:t>
            </w:r>
            <w:r w:rsidR="0012497D" w:rsidRPr="00F866CE">
              <w:rPr>
                <w:rFonts w:cs="Times New Roman"/>
              </w:rPr>
              <w:t>,</w:t>
            </w:r>
            <w:r w:rsidR="0012497D" w:rsidRPr="00F866CE">
              <w:rPr>
                <w:rFonts w:cs="Times New Roman"/>
                <w:szCs w:val="20"/>
              </w:rPr>
              <w:t xml:space="preserve"> </w:t>
            </w:r>
            <w:r w:rsidR="0012497D" w:rsidRPr="00F866CE">
              <w:rPr>
                <w:rFonts w:cs="Times New Roman"/>
              </w:rPr>
              <w:t>in accordance with ITB 12.1,</w:t>
            </w:r>
            <w:r w:rsidRPr="00F866CE">
              <w:rPr>
                <w:rFonts w:cs="Times New Roman"/>
              </w:rPr>
              <w:t xml:space="preserve"> shall be the total price of the </w:t>
            </w:r>
            <w:r w:rsidR="00723EAF" w:rsidRPr="00F866CE">
              <w:rPr>
                <w:rFonts w:cs="Times New Roman"/>
              </w:rPr>
              <w:t>B</w:t>
            </w:r>
            <w:r w:rsidRPr="00F866CE">
              <w:rPr>
                <w:rFonts w:cs="Times New Roman"/>
              </w:rPr>
              <w:t xml:space="preserve">id, excluding any discounts offered. </w:t>
            </w:r>
          </w:p>
        </w:tc>
      </w:tr>
      <w:tr w:rsidR="007B586E" w:rsidRPr="00F866CE" w14:paraId="5C9A7E23" w14:textId="77777777" w:rsidTr="00D47691">
        <w:trPr>
          <w:gridAfter w:val="1"/>
          <w:wAfter w:w="18" w:type="dxa"/>
          <w:jc w:val="center"/>
        </w:trPr>
        <w:tc>
          <w:tcPr>
            <w:tcW w:w="2520" w:type="dxa"/>
            <w:shd w:val="clear" w:color="auto" w:fill="auto"/>
          </w:tcPr>
          <w:p w14:paraId="50E2E63E" w14:textId="77777777" w:rsidR="007B586E" w:rsidRPr="00F866CE" w:rsidRDefault="007B586E">
            <w:pPr>
              <w:pStyle w:val="Header1-Clauses"/>
              <w:numPr>
                <w:ilvl w:val="0"/>
                <w:numId w:val="0"/>
              </w:numPr>
              <w:spacing w:before="140" w:after="120"/>
              <w:rPr>
                <w:rFonts w:ascii="Times New Roman" w:hAnsi="Times New Roman"/>
                <w:sz w:val="24"/>
                <w:szCs w:val="24"/>
              </w:rPr>
            </w:pPr>
          </w:p>
        </w:tc>
        <w:tc>
          <w:tcPr>
            <w:tcW w:w="7087" w:type="dxa"/>
            <w:shd w:val="clear" w:color="auto" w:fill="auto"/>
          </w:tcPr>
          <w:p w14:paraId="2BA7BA15" w14:textId="42C2E27B" w:rsidR="007B586E" w:rsidRPr="00F866CE" w:rsidRDefault="0012497D" w:rsidP="000B112D">
            <w:pPr>
              <w:pStyle w:val="Header2-SubClauses"/>
              <w:tabs>
                <w:tab w:val="num" w:pos="601"/>
              </w:tabs>
              <w:ind w:left="620" w:hanging="634"/>
              <w:rPr>
                <w:rFonts w:cs="Times New Roman"/>
              </w:rPr>
            </w:pPr>
            <w:r w:rsidRPr="00F866CE">
              <w:rPr>
                <w:rFonts w:cs="Times New Roman"/>
              </w:rPr>
              <w:t xml:space="preserve">The </w:t>
            </w:r>
            <w:r w:rsidRPr="00F866CE">
              <w:rPr>
                <w:rFonts w:cs="Times New Roman"/>
                <w:color w:val="000000"/>
              </w:rPr>
              <w:t>Bidder</w:t>
            </w:r>
            <w:r w:rsidRPr="00F866CE">
              <w:rPr>
                <w:rFonts w:cs="Times New Roman"/>
              </w:rPr>
              <w:t xml:space="preserve"> shall quote any</w:t>
            </w:r>
            <w:r w:rsidR="008F3162" w:rsidRPr="00F866CE">
              <w:rPr>
                <w:rFonts w:cs="Times New Roman"/>
              </w:rPr>
              <w:t xml:space="preserve"> </w:t>
            </w:r>
            <w:r w:rsidRPr="00F866CE">
              <w:rPr>
                <w:rFonts w:cs="Times New Roman"/>
              </w:rPr>
              <w:t xml:space="preserve">discounts and </w:t>
            </w:r>
            <w:r w:rsidR="00C85BE1" w:rsidRPr="00F866CE">
              <w:rPr>
                <w:rFonts w:cs="Times New Roman"/>
              </w:rPr>
              <w:t xml:space="preserve">indicate </w:t>
            </w:r>
            <w:r w:rsidRPr="00F866CE">
              <w:rPr>
                <w:rFonts w:cs="Times New Roman"/>
              </w:rPr>
              <w:t>the methodology for their application in the Letter of Bid</w:t>
            </w:r>
            <w:r w:rsidR="002E1D68" w:rsidRPr="00F866CE">
              <w:rPr>
                <w:rFonts w:cs="Times New Roman"/>
              </w:rPr>
              <w:t xml:space="preserve"> – Financial Part</w:t>
            </w:r>
            <w:r w:rsidR="00FC770C" w:rsidRPr="00F866CE">
              <w:rPr>
                <w:rFonts w:cs="Times New Roman"/>
              </w:rPr>
              <w:t xml:space="preserve"> </w:t>
            </w:r>
            <w:r w:rsidRPr="00F866CE">
              <w:rPr>
                <w:rFonts w:cs="Times New Roman"/>
              </w:rPr>
              <w:t>in accordance with ITB 12.1</w:t>
            </w:r>
            <w:r w:rsidR="007B586E" w:rsidRPr="00F866CE">
              <w:rPr>
                <w:rFonts w:cs="Times New Roman"/>
              </w:rPr>
              <w:t>.</w:t>
            </w:r>
          </w:p>
        </w:tc>
      </w:tr>
      <w:tr w:rsidR="007B586E" w:rsidRPr="00F866CE" w14:paraId="67F34C77" w14:textId="77777777" w:rsidTr="00D47691">
        <w:trPr>
          <w:gridAfter w:val="1"/>
          <w:wAfter w:w="18" w:type="dxa"/>
          <w:jc w:val="center"/>
        </w:trPr>
        <w:tc>
          <w:tcPr>
            <w:tcW w:w="2520" w:type="dxa"/>
            <w:shd w:val="clear" w:color="auto" w:fill="auto"/>
          </w:tcPr>
          <w:p w14:paraId="2DE5DBA2" w14:textId="77777777" w:rsidR="007B586E" w:rsidRPr="00F866CE" w:rsidRDefault="007B586E">
            <w:pPr>
              <w:pStyle w:val="i"/>
              <w:suppressAutoHyphens w:val="0"/>
              <w:spacing w:after="200"/>
              <w:rPr>
                <w:rFonts w:ascii="Times New Roman" w:hAnsi="Times New Roman"/>
                <w:sz w:val="24"/>
                <w:szCs w:val="24"/>
              </w:rPr>
            </w:pPr>
          </w:p>
        </w:tc>
        <w:tc>
          <w:tcPr>
            <w:tcW w:w="7087" w:type="dxa"/>
            <w:shd w:val="clear" w:color="auto" w:fill="auto"/>
          </w:tcPr>
          <w:p w14:paraId="6627A44D" w14:textId="18ACA1FA" w:rsidR="0012497D" w:rsidRPr="00F866CE" w:rsidRDefault="00F53C09" w:rsidP="004A50CB">
            <w:pPr>
              <w:pStyle w:val="Header2-SubClauses"/>
              <w:tabs>
                <w:tab w:val="num" w:pos="601"/>
              </w:tabs>
              <w:ind w:left="620" w:hanging="634"/>
              <w:rPr>
                <w:rFonts w:cs="Times New Roman"/>
              </w:rPr>
            </w:pPr>
            <w:r w:rsidRPr="00F866CE">
              <w:rPr>
                <w:rFonts w:cs="Times New Roman"/>
                <w:color w:val="000000"/>
              </w:rPr>
              <w:t xml:space="preserve">Unless otherwise </w:t>
            </w:r>
            <w:r w:rsidRPr="00F866CE">
              <w:rPr>
                <w:rFonts w:cs="Times New Roman"/>
                <w:b/>
                <w:color w:val="000000"/>
              </w:rPr>
              <w:t>specified in the BDS</w:t>
            </w:r>
            <w:r w:rsidR="004A50CB" w:rsidRPr="00F866CE">
              <w:rPr>
                <w:rFonts w:cs="Times New Roman"/>
                <w:b/>
                <w:color w:val="000000"/>
              </w:rPr>
              <w:t xml:space="preserve"> </w:t>
            </w:r>
            <w:r w:rsidR="004A50CB" w:rsidRPr="00F866CE">
              <w:rPr>
                <w:rFonts w:cs="Times New Roman"/>
                <w:color w:val="000000"/>
              </w:rPr>
              <w:t>and the Conditions of Contract, the</w:t>
            </w:r>
            <w:r w:rsidR="00587B0E" w:rsidRPr="00F866CE">
              <w:rPr>
                <w:rFonts w:cs="Times New Roman"/>
                <w:color w:val="000000"/>
              </w:rPr>
              <w:t xml:space="preserve"> </w:t>
            </w:r>
            <w:r w:rsidRPr="00F866CE">
              <w:rPr>
                <w:rFonts w:cs="Times New Roman"/>
                <w:color w:val="000000"/>
              </w:rPr>
              <w:t>p</w:t>
            </w:r>
            <w:r w:rsidR="00C85BE1" w:rsidRPr="00F866CE">
              <w:rPr>
                <w:rFonts w:cs="Times New Roman"/>
                <w:color w:val="000000"/>
              </w:rPr>
              <w:t>rices quoted by the Bidder shall be fixed</w:t>
            </w:r>
            <w:r w:rsidR="004A50CB" w:rsidRPr="00F866CE">
              <w:rPr>
                <w:rFonts w:cs="Times New Roman"/>
                <w:color w:val="000000"/>
              </w:rPr>
              <w:t>.</w:t>
            </w:r>
            <w:r w:rsidR="00C85BE1" w:rsidRPr="00F866CE">
              <w:rPr>
                <w:rFonts w:cs="Times New Roman"/>
                <w:color w:val="000000"/>
              </w:rPr>
              <w:t xml:space="preserve"> </w:t>
            </w:r>
          </w:p>
          <w:p w14:paraId="19D6FEA2" w14:textId="49776B5D" w:rsidR="007B586E" w:rsidRPr="00F866CE" w:rsidRDefault="007B586E" w:rsidP="000B112D">
            <w:pPr>
              <w:pStyle w:val="Header2-SubClauses"/>
              <w:tabs>
                <w:tab w:val="num" w:pos="601"/>
              </w:tabs>
              <w:ind w:left="620" w:hanging="634"/>
              <w:rPr>
                <w:rFonts w:cs="Times New Roman"/>
              </w:rPr>
            </w:pPr>
            <w:r w:rsidRPr="00F866CE">
              <w:rPr>
                <w:rFonts w:cs="Times New Roman"/>
              </w:rPr>
              <w:t xml:space="preserve">If so </w:t>
            </w:r>
            <w:r w:rsidR="005F0029" w:rsidRPr="00F866CE">
              <w:rPr>
                <w:rFonts w:cs="Times New Roman"/>
                <w:color w:val="000000"/>
              </w:rPr>
              <w:t>specified</w:t>
            </w:r>
            <w:r w:rsidRPr="00F866CE">
              <w:rPr>
                <w:rFonts w:cs="Times New Roman"/>
              </w:rPr>
              <w:t xml:space="preserve"> in ITB 1.1, </w:t>
            </w:r>
            <w:r w:rsidR="00723EAF" w:rsidRPr="00F866CE">
              <w:rPr>
                <w:rFonts w:cs="Times New Roman"/>
              </w:rPr>
              <w:t>B</w:t>
            </w:r>
            <w:r w:rsidRPr="00F866CE">
              <w:rPr>
                <w:rFonts w:cs="Times New Roman"/>
              </w:rPr>
              <w:t xml:space="preserve">ids are invited for individual </w:t>
            </w:r>
            <w:r w:rsidR="002A34D0" w:rsidRPr="00F866CE">
              <w:rPr>
                <w:rFonts w:cs="Times New Roman"/>
              </w:rPr>
              <w:t>lots (contracts)</w:t>
            </w:r>
            <w:r w:rsidR="002A34D0" w:rsidRPr="00F866CE">
              <w:rPr>
                <w:rFonts w:cs="Times New Roman"/>
                <w:i/>
                <w:iCs/>
              </w:rPr>
              <w:t xml:space="preserve"> </w:t>
            </w:r>
            <w:r w:rsidR="002A34D0" w:rsidRPr="00F866CE">
              <w:rPr>
                <w:rFonts w:cs="Times New Roman"/>
              </w:rPr>
              <w:t>or for any c</w:t>
            </w:r>
            <w:r w:rsidR="000742A5" w:rsidRPr="00F866CE">
              <w:rPr>
                <w:rFonts w:cs="Times New Roman"/>
              </w:rPr>
              <w:t xml:space="preserve">ombination of lots (packages). </w:t>
            </w:r>
            <w:r w:rsidR="002A34D0" w:rsidRPr="00F866CE">
              <w:rPr>
                <w:rFonts w:cs="Times New Roman"/>
              </w:rPr>
              <w:t xml:space="preserve">Bidders </w:t>
            </w:r>
            <w:r w:rsidR="002A34D0" w:rsidRPr="00F866CE">
              <w:rPr>
                <w:rFonts w:cs="Times New Roman"/>
              </w:rPr>
              <w:lastRenderedPageBreak/>
              <w:t xml:space="preserve">wishing to offer discounts for the award of more than one Contract shall specify in their </w:t>
            </w:r>
            <w:r w:rsidR="00723EAF" w:rsidRPr="00F866CE">
              <w:rPr>
                <w:rFonts w:cs="Times New Roman"/>
              </w:rPr>
              <w:t>B</w:t>
            </w:r>
            <w:r w:rsidR="002A34D0" w:rsidRPr="00F866CE">
              <w:rPr>
                <w:rFonts w:cs="Times New Roman"/>
              </w:rPr>
              <w:t>id the price reductions applicable to each package, or alternatively, to individual Contra</w:t>
            </w:r>
            <w:r w:rsidR="000742A5" w:rsidRPr="00F866CE">
              <w:rPr>
                <w:rFonts w:cs="Times New Roman"/>
              </w:rPr>
              <w:t xml:space="preserve">cts within the package. </w:t>
            </w:r>
            <w:r w:rsidR="002A34D0" w:rsidRPr="00F866CE">
              <w:rPr>
                <w:rFonts w:cs="Times New Roman"/>
              </w:rPr>
              <w:t xml:space="preserve">Discounts shall be submitted in accordance with ITB 14.4, provided the </w:t>
            </w:r>
            <w:r w:rsidR="00723EAF" w:rsidRPr="00F866CE">
              <w:rPr>
                <w:rFonts w:cs="Times New Roman"/>
              </w:rPr>
              <w:t>B</w:t>
            </w:r>
            <w:r w:rsidR="002A34D0" w:rsidRPr="00F866CE">
              <w:rPr>
                <w:rFonts w:cs="Times New Roman"/>
              </w:rPr>
              <w:t xml:space="preserve">ids for all </w:t>
            </w:r>
            <w:r w:rsidR="002A34D0" w:rsidRPr="00F866CE">
              <w:rPr>
                <w:rFonts w:cs="Times New Roman"/>
                <w:iCs/>
              </w:rPr>
              <w:t>lots (contracts)</w:t>
            </w:r>
            <w:r w:rsidR="002A34D0" w:rsidRPr="00F866CE">
              <w:rPr>
                <w:rFonts w:cs="Times New Roman"/>
              </w:rPr>
              <w:t xml:space="preserve"> are opened at the same time.</w:t>
            </w:r>
          </w:p>
        </w:tc>
      </w:tr>
      <w:tr w:rsidR="001607CA" w:rsidRPr="00F866CE" w14:paraId="73B5DE29" w14:textId="77777777" w:rsidTr="00D47691">
        <w:trPr>
          <w:gridAfter w:val="1"/>
          <w:wAfter w:w="18" w:type="dxa"/>
          <w:jc w:val="center"/>
        </w:trPr>
        <w:tc>
          <w:tcPr>
            <w:tcW w:w="2520" w:type="dxa"/>
            <w:shd w:val="clear" w:color="auto" w:fill="auto"/>
          </w:tcPr>
          <w:p w14:paraId="7BC9533C" w14:textId="77777777" w:rsidR="001607CA" w:rsidRPr="00F866CE" w:rsidRDefault="001607CA" w:rsidP="000B112D">
            <w:pPr>
              <w:pStyle w:val="i"/>
              <w:suppressAutoHyphens w:val="0"/>
              <w:spacing w:after="200"/>
              <w:rPr>
                <w:rFonts w:ascii="Times New Roman" w:hAnsi="Times New Roman"/>
                <w:sz w:val="24"/>
                <w:szCs w:val="24"/>
              </w:rPr>
            </w:pPr>
          </w:p>
        </w:tc>
        <w:tc>
          <w:tcPr>
            <w:tcW w:w="7087" w:type="dxa"/>
            <w:shd w:val="clear" w:color="auto" w:fill="auto"/>
          </w:tcPr>
          <w:p w14:paraId="279E659F" w14:textId="318F8404" w:rsidR="001607CA" w:rsidRPr="00F866CE" w:rsidRDefault="001607CA" w:rsidP="00980943">
            <w:pPr>
              <w:pStyle w:val="Header2-SubClauses"/>
              <w:tabs>
                <w:tab w:val="num" w:pos="601"/>
              </w:tabs>
              <w:ind w:left="620" w:hanging="634"/>
              <w:rPr>
                <w:rFonts w:cs="Times New Roman"/>
                <w:b/>
                <w:color w:val="000000"/>
              </w:rPr>
            </w:pPr>
            <w:r w:rsidRPr="00F866CE">
              <w:rPr>
                <w:rFonts w:cs="Times New Roman"/>
              </w:rPr>
              <w:t>All duties, taxes, and other levies payable by the Contractor under the Contract, or for any other cause, as of the deadline for submission of Bids, shall be included in the rates and prices and the total Bid price submitted by the Bidder.</w:t>
            </w:r>
          </w:p>
          <w:p w14:paraId="38E45BD4" w14:textId="073F0DD8" w:rsidR="00980943" w:rsidRPr="00F866CE" w:rsidRDefault="00C575CC" w:rsidP="00980943">
            <w:pPr>
              <w:pStyle w:val="Header2-SubClauses"/>
              <w:tabs>
                <w:tab w:val="num" w:pos="601"/>
              </w:tabs>
              <w:ind w:left="620" w:hanging="634"/>
              <w:rPr>
                <w:rFonts w:cs="Times New Roman"/>
                <w:b/>
                <w:color w:val="000000"/>
              </w:rPr>
            </w:pPr>
            <w:r w:rsidRPr="00F866CE">
              <w:rPr>
                <w:rFonts w:cs="Times New Roman"/>
              </w:rPr>
              <w:t xml:space="preserve">Bidders may like to ascertain availability of </w:t>
            </w:r>
            <w:r w:rsidR="004B28A8" w:rsidRPr="00F866CE">
              <w:rPr>
                <w:rFonts w:cs="Times New Roman"/>
              </w:rPr>
              <w:t>tax/</w:t>
            </w:r>
            <w:r w:rsidRPr="00F866CE">
              <w:rPr>
                <w:rFonts w:cs="Times New Roman"/>
              </w:rPr>
              <w:t>duty exemption benefits available in India.  They are solely responsible for obtaining such benefits which they have considered in their bid and in case of failure to receive such benefits for reasons whatsoever, the Employer will not compensate the bidder (</w:t>
            </w:r>
            <w:r w:rsidR="004B28A8" w:rsidRPr="00F866CE">
              <w:rPr>
                <w:rFonts w:cs="Times New Roman"/>
              </w:rPr>
              <w:t>C</w:t>
            </w:r>
            <w:r w:rsidRPr="00F866CE">
              <w:rPr>
                <w:rFonts w:cs="Times New Roman"/>
              </w:rPr>
              <w:t xml:space="preserve">ontractor). </w:t>
            </w:r>
            <w:r w:rsidRPr="00F866CE">
              <w:rPr>
                <w:rFonts w:cs="Times New Roman"/>
                <w:iCs/>
              </w:rPr>
              <w:t xml:space="preserve">The bidder shall furnish </w:t>
            </w:r>
            <w:r w:rsidR="0076767E" w:rsidRPr="00F866CE">
              <w:rPr>
                <w:rFonts w:cs="Times New Roman"/>
                <w:iCs/>
              </w:rPr>
              <w:t>along</w:t>
            </w:r>
            <w:r w:rsidR="00EC1415" w:rsidRPr="00F866CE">
              <w:rPr>
                <w:rFonts w:cs="Times New Roman"/>
                <w:iCs/>
              </w:rPr>
              <w:t xml:space="preserve"> </w:t>
            </w:r>
            <w:r w:rsidR="0076767E" w:rsidRPr="00F866CE">
              <w:rPr>
                <w:rFonts w:cs="Times New Roman"/>
                <w:iCs/>
              </w:rPr>
              <w:t>with</w:t>
            </w:r>
            <w:r w:rsidRPr="00F866CE">
              <w:rPr>
                <w:rFonts w:cs="Times New Roman"/>
                <w:iCs/>
              </w:rPr>
              <w:t xml:space="preserve"> his bid a declaration to this effect in the Declaration Format provided in Section IV of the bidding document.</w:t>
            </w:r>
          </w:p>
          <w:p w14:paraId="220E8F24" w14:textId="0BB71990" w:rsidR="00C575CC" w:rsidRPr="00F866CE" w:rsidRDefault="00C575CC" w:rsidP="00074B4D">
            <w:pPr>
              <w:pStyle w:val="Header2-SubClauses"/>
              <w:numPr>
                <w:ilvl w:val="0"/>
                <w:numId w:val="0"/>
              </w:numPr>
              <w:tabs>
                <w:tab w:val="num" w:pos="1404"/>
              </w:tabs>
              <w:ind w:left="636"/>
              <w:rPr>
                <w:rFonts w:cs="Times New Roman"/>
                <w:color w:val="000000"/>
              </w:rPr>
            </w:pPr>
            <w:r w:rsidRPr="00F866CE">
              <w:rPr>
                <w:rFonts w:cs="Times New Roman"/>
                <w:color w:val="000000"/>
              </w:rPr>
              <w:t>Where the bidder has quoted taking into account such benefits, it must give all information required for issue of certificates in terms of the Government of India</w:t>
            </w:r>
            <w:r w:rsidR="004B28A8" w:rsidRPr="00F866CE">
              <w:rPr>
                <w:rFonts w:cs="Times New Roman"/>
                <w:color w:val="000000"/>
              </w:rPr>
              <w:t>’s relevant</w:t>
            </w:r>
            <w:r w:rsidRPr="00F866CE">
              <w:rPr>
                <w:rFonts w:cs="Times New Roman"/>
                <w:color w:val="000000"/>
              </w:rPr>
              <w:t xml:space="preserve"> Notification</w:t>
            </w:r>
            <w:r w:rsidR="004B28A8" w:rsidRPr="00F866CE">
              <w:rPr>
                <w:rFonts w:cs="Times New Roman"/>
                <w:color w:val="000000"/>
              </w:rPr>
              <w:t>s</w:t>
            </w:r>
            <w:r w:rsidRPr="00F866CE">
              <w:rPr>
                <w:rFonts w:cs="Times New Roman"/>
                <w:color w:val="000000"/>
              </w:rPr>
              <w:t xml:space="preserve"> as per </w:t>
            </w:r>
            <w:r w:rsidR="004B28A8" w:rsidRPr="00F866CE">
              <w:rPr>
                <w:rFonts w:cs="Times New Roman"/>
                <w:color w:val="000000"/>
              </w:rPr>
              <w:t xml:space="preserve">the declaration </w:t>
            </w:r>
            <w:r w:rsidRPr="00F866CE">
              <w:rPr>
                <w:rFonts w:cs="Times New Roman"/>
                <w:color w:val="000000"/>
              </w:rPr>
              <w:t>form</w:t>
            </w:r>
            <w:r w:rsidR="004B28A8" w:rsidRPr="00F866CE">
              <w:rPr>
                <w:rFonts w:cs="Times New Roman"/>
                <w:color w:val="000000"/>
              </w:rPr>
              <w:t>at</w:t>
            </w:r>
            <w:r w:rsidRPr="00F866CE">
              <w:rPr>
                <w:rFonts w:cs="Times New Roman"/>
                <w:color w:val="000000"/>
              </w:rPr>
              <w:t>. In case the bidder has not provided the required information or has indicated to be furnished later on in the Declaration Format, the same shall be construed that the goods/construction equipment for which certificate is required is Nil.</w:t>
            </w:r>
          </w:p>
          <w:p w14:paraId="62ACC76A" w14:textId="12A8B6D8" w:rsidR="00C575CC" w:rsidRPr="00F866CE" w:rsidRDefault="00C575CC" w:rsidP="00074B4D">
            <w:pPr>
              <w:pStyle w:val="Header2-SubClauses"/>
              <w:numPr>
                <w:ilvl w:val="0"/>
                <w:numId w:val="0"/>
              </w:numPr>
              <w:tabs>
                <w:tab w:val="num" w:pos="1404"/>
              </w:tabs>
              <w:ind w:left="636"/>
              <w:rPr>
                <w:rFonts w:cs="Times New Roman"/>
                <w:color w:val="000000"/>
              </w:rPr>
            </w:pPr>
            <w:r w:rsidRPr="00F866CE">
              <w:rPr>
                <w:rFonts w:cs="Times New Roman"/>
                <w:color w:val="000000"/>
              </w:rPr>
              <w:t>To the extent the Employer determines the quantit</w:t>
            </w:r>
            <w:r w:rsidR="004B28A8" w:rsidRPr="00F866CE">
              <w:rPr>
                <w:rFonts w:cs="Times New Roman"/>
                <w:color w:val="000000"/>
              </w:rPr>
              <w:t>ies</w:t>
            </w:r>
            <w:r w:rsidRPr="00F866CE">
              <w:rPr>
                <w:rFonts w:cs="Times New Roman"/>
                <w:color w:val="000000"/>
              </w:rPr>
              <w:t xml:space="preserve"> indicated therein are reasonable keeping in view the quantities in bill of quantities, construction program and methodology, the certificates will be issued within 60 days of signing of the contract and no subsequent changes will be permitted. In case of materials pertaining to Variation items and </w:t>
            </w:r>
            <w:r w:rsidR="00EA728F" w:rsidRPr="00F866CE">
              <w:rPr>
                <w:rFonts w:cs="Times New Roman"/>
                <w:color w:val="000000"/>
              </w:rPr>
              <w:t>quantities,</w:t>
            </w:r>
            <w:r w:rsidRPr="00F866CE">
              <w:rPr>
                <w:rFonts w:cs="Times New Roman"/>
                <w:color w:val="000000"/>
              </w:rPr>
              <w:t xml:space="preserve"> the certificate shall be issued only on request from the </w:t>
            </w:r>
            <w:r w:rsidR="004B28A8" w:rsidRPr="00F866CE">
              <w:rPr>
                <w:rFonts w:cs="Times New Roman"/>
                <w:color w:val="000000"/>
              </w:rPr>
              <w:t>C</w:t>
            </w:r>
            <w:r w:rsidRPr="00F866CE">
              <w:rPr>
                <w:rFonts w:cs="Times New Roman"/>
                <w:color w:val="000000"/>
              </w:rPr>
              <w:t xml:space="preserve">ontractor when in need and duly certified by the </w:t>
            </w:r>
            <w:r w:rsidR="003B13DF" w:rsidRPr="00F866CE">
              <w:rPr>
                <w:rFonts w:cs="Times New Roman"/>
                <w:color w:val="000000"/>
              </w:rPr>
              <w:t>Project Manager</w:t>
            </w:r>
            <w:r w:rsidRPr="00F866CE">
              <w:rPr>
                <w:rFonts w:cs="Times New Roman"/>
                <w:color w:val="000000"/>
              </w:rPr>
              <w:t>.</w:t>
            </w:r>
          </w:p>
          <w:p w14:paraId="42DC389E" w14:textId="77777777" w:rsidR="00C575CC" w:rsidRPr="00F866CE" w:rsidRDefault="00C575CC" w:rsidP="00074B4D">
            <w:pPr>
              <w:pStyle w:val="Header2-SubClauses"/>
              <w:numPr>
                <w:ilvl w:val="0"/>
                <w:numId w:val="0"/>
              </w:numPr>
              <w:tabs>
                <w:tab w:val="num" w:pos="1404"/>
              </w:tabs>
              <w:ind w:left="636"/>
              <w:rPr>
                <w:rFonts w:cs="Times New Roman"/>
              </w:rPr>
            </w:pPr>
            <w:r w:rsidRPr="00F866CE">
              <w:rPr>
                <w:rFonts w:cs="Times New Roman"/>
              </w:rPr>
              <w:t>No certificate will be issued for items where no quantity/capacity of equipment is indicated in the statement.</w:t>
            </w:r>
          </w:p>
          <w:p w14:paraId="56E55F54" w14:textId="2C5AEC86" w:rsidR="00C575CC" w:rsidRPr="00F866CE" w:rsidRDefault="00C575CC" w:rsidP="00074B4D">
            <w:pPr>
              <w:pStyle w:val="Header2-SubClauses"/>
              <w:numPr>
                <w:ilvl w:val="0"/>
                <w:numId w:val="0"/>
              </w:numPr>
              <w:tabs>
                <w:tab w:val="num" w:pos="1404"/>
              </w:tabs>
              <w:ind w:left="636"/>
              <w:rPr>
                <w:rFonts w:cs="Times New Roman"/>
              </w:rPr>
            </w:pPr>
            <w:r w:rsidRPr="00F866CE">
              <w:rPr>
                <w:rFonts w:cs="Times New Roman"/>
                <w:iCs/>
              </w:rPr>
              <w:t xml:space="preserve">If the bidder has considered the </w:t>
            </w:r>
            <w:r w:rsidR="004B28A8" w:rsidRPr="00F866CE">
              <w:rPr>
                <w:rFonts w:cs="Times New Roman"/>
                <w:iCs/>
              </w:rPr>
              <w:t>tax/</w:t>
            </w:r>
            <w:r w:rsidRPr="00F866CE">
              <w:rPr>
                <w:rFonts w:cs="Times New Roman"/>
                <w:iCs/>
              </w:rPr>
              <w:t xml:space="preserve">duty exemption for materials/construction equipment to be bought for the work, the bidder shall confirm and certify that the Employer will not be required to undertake any responsibilities of the Government of India Scheme or the said exemptions being available during the contract execution, except issuing the required certificate. </w:t>
            </w:r>
            <w:r w:rsidRPr="00F866CE">
              <w:rPr>
                <w:rFonts w:cs="Times New Roman"/>
              </w:rPr>
              <w:t xml:space="preserve">The </w:t>
            </w:r>
            <w:r w:rsidRPr="00F866CE">
              <w:rPr>
                <w:rFonts w:cs="Times New Roman"/>
              </w:rPr>
              <w:lastRenderedPageBreak/>
              <w:t xml:space="preserve">bids which do not conform to the above provisions </w:t>
            </w:r>
            <w:r w:rsidRPr="00F866CE">
              <w:rPr>
                <w:rFonts w:cs="Times New Roman"/>
                <w:iCs/>
              </w:rPr>
              <w:t xml:space="preserve">or any condition by the bidder which makes the bid subject to availability of </w:t>
            </w:r>
            <w:r w:rsidR="004B28A8" w:rsidRPr="00F866CE">
              <w:rPr>
                <w:rFonts w:cs="Times New Roman"/>
                <w:iCs/>
              </w:rPr>
              <w:t>tax/</w:t>
            </w:r>
            <w:r w:rsidRPr="00F866CE">
              <w:rPr>
                <w:rFonts w:cs="Times New Roman"/>
                <w:iCs/>
              </w:rPr>
              <w:t xml:space="preserve">duty exemption for materials/construction equipment or compensation on withdrawal of any variations to the said exemptions </w:t>
            </w:r>
            <w:r w:rsidRPr="00F866CE">
              <w:rPr>
                <w:rFonts w:cs="Times New Roman"/>
              </w:rPr>
              <w:t>will be treated as non-responsive and rejected.</w:t>
            </w:r>
          </w:p>
          <w:p w14:paraId="758B151D" w14:textId="5D2BD453" w:rsidR="00C575CC" w:rsidRPr="00F866CE" w:rsidRDefault="00C575CC" w:rsidP="00074B4D">
            <w:pPr>
              <w:pStyle w:val="Header2-SubClauses"/>
              <w:numPr>
                <w:ilvl w:val="0"/>
                <w:numId w:val="0"/>
              </w:numPr>
              <w:tabs>
                <w:tab w:val="num" w:pos="1404"/>
              </w:tabs>
              <w:ind w:left="636"/>
              <w:rPr>
                <w:rFonts w:cs="Times New Roman"/>
                <w:color w:val="000000"/>
              </w:rPr>
            </w:pPr>
            <w:r w:rsidRPr="00F866CE">
              <w:rPr>
                <w:rFonts w:cs="Times New Roman"/>
              </w:rPr>
              <w:t>Any delay in procurement of the construction equipment/</w:t>
            </w:r>
            <w:r w:rsidR="00EA728F" w:rsidRPr="00F866CE">
              <w:rPr>
                <w:rFonts w:cs="Times New Roman"/>
              </w:rPr>
              <w:t xml:space="preserve"> </w:t>
            </w:r>
            <w:r w:rsidRPr="00F866CE">
              <w:rPr>
                <w:rFonts w:cs="Times New Roman"/>
              </w:rPr>
              <w:t>machinery/goods as a result of the above shall not be a cause for granting any extension of time.</w:t>
            </w:r>
          </w:p>
        </w:tc>
      </w:tr>
      <w:tr w:rsidR="007B586E" w:rsidRPr="00F866CE" w14:paraId="2733C370" w14:textId="77777777" w:rsidTr="00D47691">
        <w:tblPrEx>
          <w:tblCellMar>
            <w:left w:w="115" w:type="dxa"/>
            <w:right w:w="115" w:type="dxa"/>
          </w:tblCellMar>
        </w:tblPrEx>
        <w:trPr>
          <w:gridAfter w:val="1"/>
          <w:wAfter w:w="18" w:type="dxa"/>
          <w:jc w:val="center"/>
        </w:trPr>
        <w:tc>
          <w:tcPr>
            <w:tcW w:w="2520" w:type="dxa"/>
            <w:shd w:val="clear" w:color="auto" w:fill="auto"/>
          </w:tcPr>
          <w:p w14:paraId="2318C900" w14:textId="2AE6B0B1" w:rsidR="007B586E" w:rsidRPr="00F866CE" w:rsidRDefault="007B586E" w:rsidP="00A835D3">
            <w:pPr>
              <w:pStyle w:val="Section1-Clauses"/>
              <w:numPr>
                <w:ilvl w:val="0"/>
                <w:numId w:val="25"/>
              </w:numPr>
              <w:ind w:left="360" w:hanging="360"/>
            </w:pPr>
            <w:bookmarkStart w:id="219" w:name="_Toc438438836"/>
            <w:bookmarkStart w:id="220" w:name="_Toc438532597"/>
            <w:bookmarkStart w:id="221" w:name="_Toc438733980"/>
            <w:bookmarkStart w:id="222" w:name="_Toc438907019"/>
            <w:bookmarkStart w:id="223" w:name="_Toc438907218"/>
            <w:bookmarkStart w:id="224" w:name="_Toc97371018"/>
            <w:bookmarkStart w:id="225" w:name="_Toc139863117"/>
            <w:bookmarkStart w:id="226" w:name="_Toc325723933"/>
            <w:bookmarkStart w:id="227" w:name="_Toc435624827"/>
            <w:bookmarkStart w:id="228" w:name="_Toc448224240"/>
            <w:bookmarkStart w:id="229" w:name="_Toc454652373"/>
            <w:r w:rsidRPr="00F866CE">
              <w:lastRenderedPageBreak/>
              <w:t>Cu</w:t>
            </w:r>
            <w:bookmarkStart w:id="230" w:name="_Hlt438531797"/>
            <w:bookmarkEnd w:id="230"/>
            <w:r w:rsidRPr="00F866CE">
              <w:t>rrencies of Bid</w:t>
            </w:r>
            <w:bookmarkEnd w:id="219"/>
            <w:bookmarkEnd w:id="220"/>
            <w:bookmarkEnd w:id="221"/>
            <w:bookmarkEnd w:id="222"/>
            <w:bookmarkEnd w:id="223"/>
            <w:r w:rsidRPr="00F866CE">
              <w:t xml:space="preserve"> and Payment</w:t>
            </w:r>
            <w:bookmarkEnd w:id="224"/>
            <w:bookmarkEnd w:id="225"/>
            <w:bookmarkEnd w:id="226"/>
            <w:bookmarkEnd w:id="227"/>
            <w:bookmarkEnd w:id="228"/>
            <w:bookmarkEnd w:id="229"/>
          </w:p>
        </w:tc>
        <w:tc>
          <w:tcPr>
            <w:tcW w:w="7087" w:type="dxa"/>
            <w:shd w:val="clear" w:color="auto" w:fill="auto"/>
          </w:tcPr>
          <w:p w14:paraId="08E3D374" w14:textId="3CF90C62" w:rsidR="007B586E" w:rsidRPr="00F866CE" w:rsidRDefault="00C575CC" w:rsidP="00502108">
            <w:pPr>
              <w:pStyle w:val="Header2-SubClauses"/>
              <w:tabs>
                <w:tab w:val="num" w:pos="601"/>
              </w:tabs>
              <w:ind w:left="620" w:hanging="634"/>
              <w:rPr>
                <w:rFonts w:cs="Times New Roman"/>
                <w:i/>
              </w:rPr>
            </w:pPr>
            <w:r w:rsidRPr="00F866CE">
              <w:rPr>
                <w:rFonts w:cs="Times New Roman"/>
              </w:rPr>
              <w:t>The unit rates and prices shall be quoted by the Bidder and shall be paid for, entirely in Indian Rupees.</w:t>
            </w:r>
          </w:p>
        </w:tc>
      </w:tr>
      <w:tr w:rsidR="007B586E" w:rsidRPr="00F866CE" w14:paraId="0FE5DD24" w14:textId="77777777" w:rsidTr="00D47691">
        <w:tblPrEx>
          <w:tblCellMar>
            <w:left w:w="115" w:type="dxa"/>
            <w:right w:w="115" w:type="dxa"/>
          </w:tblCellMar>
        </w:tblPrEx>
        <w:trPr>
          <w:gridAfter w:val="1"/>
          <w:wAfter w:w="18" w:type="dxa"/>
          <w:jc w:val="center"/>
        </w:trPr>
        <w:tc>
          <w:tcPr>
            <w:tcW w:w="2520" w:type="dxa"/>
            <w:shd w:val="clear" w:color="auto" w:fill="auto"/>
          </w:tcPr>
          <w:p w14:paraId="07DD5F4E" w14:textId="77777777" w:rsidR="007B586E" w:rsidRPr="00F866CE" w:rsidRDefault="007B586E">
            <w:pPr>
              <w:pStyle w:val="Header1-Clauses"/>
              <w:numPr>
                <w:ilvl w:val="0"/>
                <w:numId w:val="0"/>
              </w:numPr>
              <w:spacing w:before="100" w:after="100"/>
              <w:rPr>
                <w:rFonts w:ascii="Times New Roman" w:hAnsi="Times New Roman"/>
                <w:sz w:val="24"/>
                <w:szCs w:val="24"/>
              </w:rPr>
            </w:pPr>
          </w:p>
        </w:tc>
        <w:tc>
          <w:tcPr>
            <w:tcW w:w="7087" w:type="dxa"/>
            <w:shd w:val="clear" w:color="auto" w:fill="auto"/>
          </w:tcPr>
          <w:p w14:paraId="529DEEFA" w14:textId="4A3E0040" w:rsidR="007B586E" w:rsidRPr="00F866CE" w:rsidRDefault="007B586E" w:rsidP="00B271DF">
            <w:pPr>
              <w:pStyle w:val="Header2-SubClauses"/>
              <w:numPr>
                <w:ilvl w:val="0"/>
                <w:numId w:val="0"/>
              </w:numPr>
              <w:tabs>
                <w:tab w:val="num" w:pos="1404"/>
              </w:tabs>
              <w:ind w:left="-14"/>
              <w:rPr>
                <w:rFonts w:cs="Times New Roman"/>
              </w:rPr>
            </w:pPr>
          </w:p>
        </w:tc>
      </w:tr>
      <w:tr w:rsidR="007B586E" w:rsidRPr="00F866CE" w14:paraId="2F9721BC" w14:textId="77777777" w:rsidTr="00D47691">
        <w:tblPrEx>
          <w:tblCellMar>
            <w:left w:w="115" w:type="dxa"/>
            <w:right w:w="115" w:type="dxa"/>
          </w:tblCellMar>
        </w:tblPrEx>
        <w:trPr>
          <w:gridAfter w:val="1"/>
          <w:wAfter w:w="18" w:type="dxa"/>
          <w:jc w:val="center"/>
        </w:trPr>
        <w:tc>
          <w:tcPr>
            <w:tcW w:w="2520" w:type="dxa"/>
            <w:shd w:val="clear" w:color="auto" w:fill="auto"/>
          </w:tcPr>
          <w:p w14:paraId="00616C46" w14:textId="43982905" w:rsidR="007B586E" w:rsidRPr="00F866CE" w:rsidRDefault="007B586E" w:rsidP="00A835D3">
            <w:pPr>
              <w:pStyle w:val="Section1-Clauses"/>
              <w:numPr>
                <w:ilvl w:val="0"/>
                <w:numId w:val="25"/>
              </w:numPr>
              <w:ind w:left="360" w:hanging="360"/>
            </w:pPr>
            <w:bookmarkStart w:id="231" w:name="_Toc97371019"/>
            <w:bookmarkStart w:id="232" w:name="_Toc139863118"/>
            <w:bookmarkStart w:id="233" w:name="_Toc325723934"/>
            <w:bookmarkStart w:id="234" w:name="_Toc435624828"/>
            <w:bookmarkStart w:id="235" w:name="_Toc448224241"/>
            <w:bookmarkStart w:id="236" w:name="_Toc454652374"/>
            <w:r w:rsidRPr="00F866CE">
              <w:t>Documents Comprising the Technical Proposal</w:t>
            </w:r>
            <w:bookmarkEnd w:id="231"/>
            <w:bookmarkEnd w:id="232"/>
            <w:bookmarkEnd w:id="233"/>
            <w:bookmarkEnd w:id="234"/>
            <w:bookmarkEnd w:id="235"/>
            <w:bookmarkEnd w:id="236"/>
          </w:p>
        </w:tc>
        <w:tc>
          <w:tcPr>
            <w:tcW w:w="7087" w:type="dxa"/>
            <w:shd w:val="clear" w:color="auto" w:fill="auto"/>
          </w:tcPr>
          <w:p w14:paraId="348363C4" w14:textId="7D086057" w:rsidR="007B586E" w:rsidRPr="00F866CE" w:rsidRDefault="007B586E" w:rsidP="00152458">
            <w:pPr>
              <w:pStyle w:val="Header2-SubClauses"/>
              <w:tabs>
                <w:tab w:val="num" w:pos="601"/>
              </w:tabs>
              <w:ind w:left="620" w:hanging="634"/>
              <w:rPr>
                <w:rFonts w:cs="Times New Roman"/>
              </w:rPr>
            </w:pPr>
            <w:r w:rsidRPr="00F866CE">
              <w:rPr>
                <w:rFonts w:cs="Times New Roman"/>
              </w:rPr>
              <w:t xml:space="preserve">The Bidder shall furnish a </w:t>
            </w:r>
            <w:r w:rsidR="00BC1571" w:rsidRPr="00F866CE">
              <w:rPr>
                <w:rFonts w:cs="Times New Roman"/>
              </w:rPr>
              <w:t xml:space="preserve">technical proposal </w:t>
            </w:r>
            <w:r w:rsidR="00152458" w:rsidRPr="00F866CE">
              <w:rPr>
                <w:rFonts w:cs="Times New Roman"/>
              </w:rPr>
              <w:t xml:space="preserve">in the Technical Part of the Bid, </w:t>
            </w:r>
            <w:r w:rsidRPr="00F866CE">
              <w:rPr>
                <w:rFonts w:cs="Times New Roman"/>
              </w:rPr>
              <w:t>including a statement of work methods, equipment, personnel, schedule and any other information as stipulated in Section IV</w:t>
            </w:r>
            <w:r w:rsidR="00C8738F" w:rsidRPr="00F866CE">
              <w:rPr>
                <w:rFonts w:cs="Times New Roman"/>
              </w:rPr>
              <w:t>,</w:t>
            </w:r>
            <w:r w:rsidRPr="00F866CE">
              <w:rPr>
                <w:rFonts w:cs="Times New Roman"/>
              </w:rPr>
              <w:t xml:space="preserve"> Bidding Forms, in sufficient detail to demonstrate the adequacy of the Bidders’ proposal to meet the work</w:t>
            </w:r>
            <w:r w:rsidR="00C17DD9" w:rsidRPr="00F866CE">
              <w:rPr>
                <w:rFonts w:cs="Times New Roman"/>
              </w:rPr>
              <w:t>’s</w:t>
            </w:r>
            <w:r w:rsidRPr="00F866CE">
              <w:rPr>
                <w:rFonts w:cs="Times New Roman"/>
              </w:rPr>
              <w:t xml:space="preserve"> requirements and the completion time. </w:t>
            </w:r>
          </w:p>
        </w:tc>
      </w:tr>
      <w:tr w:rsidR="007B586E" w:rsidRPr="00F866CE" w14:paraId="65326C21" w14:textId="77777777" w:rsidTr="00D47691">
        <w:tblPrEx>
          <w:tblCellMar>
            <w:left w:w="115" w:type="dxa"/>
            <w:right w:w="115" w:type="dxa"/>
          </w:tblCellMar>
        </w:tblPrEx>
        <w:trPr>
          <w:gridAfter w:val="1"/>
          <w:wAfter w:w="18" w:type="dxa"/>
          <w:jc w:val="center"/>
        </w:trPr>
        <w:tc>
          <w:tcPr>
            <w:tcW w:w="2520" w:type="dxa"/>
            <w:shd w:val="clear" w:color="auto" w:fill="auto"/>
          </w:tcPr>
          <w:p w14:paraId="53F5EEC1" w14:textId="3810EE8F" w:rsidR="007B586E" w:rsidRPr="00F866CE" w:rsidRDefault="007B586E" w:rsidP="00A835D3">
            <w:pPr>
              <w:pStyle w:val="Section1-Clauses"/>
              <w:numPr>
                <w:ilvl w:val="0"/>
                <w:numId w:val="25"/>
              </w:numPr>
              <w:ind w:left="360" w:hanging="360"/>
            </w:pPr>
            <w:bookmarkStart w:id="237" w:name="_Toc438438840"/>
            <w:bookmarkStart w:id="238" w:name="_Toc438532603"/>
            <w:bookmarkStart w:id="239" w:name="_Toc438733984"/>
            <w:bookmarkStart w:id="240" w:name="_Toc438907023"/>
            <w:bookmarkStart w:id="241" w:name="_Toc438907222"/>
            <w:bookmarkStart w:id="242" w:name="_Toc97371020"/>
            <w:bookmarkStart w:id="243" w:name="_Toc139863119"/>
            <w:bookmarkStart w:id="244" w:name="_Toc325723935"/>
            <w:bookmarkStart w:id="245" w:name="_Toc435624829"/>
            <w:bookmarkStart w:id="246" w:name="_Toc448224242"/>
            <w:bookmarkStart w:id="247" w:name="_Toc454652375"/>
            <w:r w:rsidRPr="00F866CE">
              <w:t xml:space="preserve">Documents Establishing the </w:t>
            </w:r>
            <w:r w:rsidR="005713F2" w:rsidRPr="00F866CE">
              <w:t xml:space="preserve">Eligibility and </w:t>
            </w:r>
            <w:r w:rsidRPr="00F866CE">
              <w:t>Qualifications of the Bidder</w:t>
            </w:r>
            <w:bookmarkEnd w:id="237"/>
            <w:bookmarkEnd w:id="238"/>
            <w:bookmarkEnd w:id="239"/>
            <w:bookmarkEnd w:id="240"/>
            <w:bookmarkEnd w:id="241"/>
            <w:bookmarkEnd w:id="242"/>
            <w:bookmarkEnd w:id="243"/>
            <w:bookmarkEnd w:id="244"/>
            <w:bookmarkEnd w:id="245"/>
            <w:bookmarkEnd w:id="246"/>
            <w:bookmarkEnd w:id="247"/>
          </w:p>
        </w:tc>
        <w:tc>
          <w:tcPr>
            <w:tcW w:w="7087" w:type="dxa"/>
            <w:shd w:val="clear" w:color="auto" w:fill="auto"/>
          </w:tcPr>
          <w:p w14:paraId="1CD54A91" w14:textId="1F23E83D" w:rsidR="00627AB7" w:rsidRPr="00F866CE" w:rsidRDefault="00627AB7" w:rsidP="000B112D">
            <w:pPr>
              <w:pStyle w:val="Header2-SubClauses"/>
              <w:tabs>
                <w:tab w:val="num" w:pos="601"/>
              </w:tabs>
              <w:ind w:left="620" w:hanging="634"/>
              <w:rPr>
                <w:rFonts w:cs="Times New Roman"/>
              </w:rPr>
            </w:pPr>
            <w:r w:rsidRPr="00F866CE">
              <w:rPr>
                <w:rFonts w:cs="Times New Roman"/>
              </w:rPr>
              <w:t>To establish Bidder’s eligibility in accordance with ITB 4, Bidd</w:t>
            </w:r>
            <w:bookmarkStart w:id="248" w:name="_Hlt438531784"/>
            <w:bookmarkEnd w:id="248"/>
            <w:r w:rsidRPr="00F866CE">
              <w:rPr>
                <w:rFonts w:cs="Times New Roman"/>
              </w:rPr>
              <w:t>ers shall complete the Letter of Bid</w:t>
            </w:r>
            <w:r w:rsidR="00152458" w:rsidRPr="00F866CE">
              <w:rPr>
                <w:rFonts w:cs="Times New Roman"/>
              </w:rPr>
              <w:t xml:space="preserve"> – Technical Part</w:t>
            </w:r>
            <w:r w:rsidRPr="00F866CE">
              <w:rPr>
                <w:rFonts w:cs="Times New Roman"/>
              </w:rPr>
              <w:t xml:space="preserve">, included in Section IV, Bidding Forms. </w:t>
            </w:r>
          </w:p>
          <w:p w14:paraId="3D9A5818" w14:textId="77777777" w:rsidR="007B586E" w:rsidRPr="00F866CE" w:rsidRDefault="00907C36" w:rsidP="000B112D">
            <w:pPr>
              <w:pStyle w:val="Header2-SubClauses"/>
              <w:tabs>
                <w:tab w:val="num" w:pos="601"/>
              </w:tabs>
              <w:ind w:left="620" w:hanging="634"/>
              <w:rPr>
                <w:rFonts w:cs="Times New Roman"/>
              </w:rPr>
            </w:pPr>
            <w:r w:rsidRPr="00F866CE">
              <w:rPr>
                <w:rFonts w:cs="Times New Roman"/>
              </w:rPr>
              <w:t>In accordance with Section III, Evaluation and Qualification Criteria</w:t>
            </w:r>
            <w:r w:rsidR="009E7D71" w:rsidRPr="00F866CE">
              <w:rPr>
                <w:rFonts w:cs="Times New Roman"/>
              </w:rPr>
              <w:t>, to</w:t>
            </w:r>
            <w:r w:rsidR="007B586E" w:rsidRPr="00F866CE">
              <w:rPr>
                <w:rFonts w:cs="Times New Roman"/>
              </w:rPr>
              <w:t xml:space="preserve"> establish its qualifications to perform the Contract</w:t>
            </w:r>
            <w:r w:rsidRPr="00F866CE">
              <w:rPr>
                <w:rFonts w:cs="Times New Roman"/>
              </w:rPr>
              <w:t>,</w:t>
            </w:r>
            <w:r w:rsidR="007B586E" w:rsidRPr="00F866CE">
              <w:rPr>
                <w:rFonts w:cs="Times New Roman"/>
              </w:rPr>
              <w:t xml:space="preserve"> the Bidder shall provide the information requested in the corresponding information sheets included in Section </w:t>
            </w:r>
            <w:r w:rsidR="007B586E" w:rsidRPr="00F866CE">
              <w:rPr>
                <w:rStyle w:val="StyleHeader2-SubClausesItalicChar"/>
                <w:rFonts w:cs="Times New Roman"/>
                <w:i w:val="0"/>
              </w:rPr>
              <w:t>IV</w:t>
            </w:r>
            <w:r w:rsidRPr="00F866CE">
              <w:rPr>
                <w:rStyle w:val="StyleHeader2-SubClausesItalicChar"/>
                <w:rFonts w:cs="Times New Roman"/>
                <w:i w:val="0"/>
              </w:rPr>
              <w:t>,</w:t>
            </w:r>
            <w:r w:rsidR="007B586E" w:rsidRPr="00F866CE">
              <w:rPr>
                <w:rFonts w:cs="Times New Roman"/>
              </w:rPr>
              <w:t xml:space="preserve"> Bidding Forms.</w:t>
            </w:r>
          </w:p>
        </w:tc>
      </w:tr>
      <w:tr w:rsidR="007B586E" w:rsidRPr="00F866CE" w14:paraId="00889CA8" w14:textId="77777777" w:rsidTr="00D47691">
        <w:tblPrEx>
          <w:tblCellMar>
            <w:left w:w="115" w:type="dxa"/>
            <w:right w:w="115" w:type="dxa"/>
          </w:tblCellMar>
        </w:tblPrEx>
        <w:trPr>
          <w:gridAfter w:val="1"/>
          <w:wAfter w:w="18" w:type="dxa"/>
          <w:jc w:val="center"/>
        </w:trPr>
        <w:tc>
          <w:tcPr>
            <w:tcW w:w="2520" w:type="dxa"/>
            <w:shd w:val="clear" w:color="auto" w:fill="auto"/>
          </w:tcPr>
          <w:p w14:paraId="5A6B1EE7" w14:textId="77777777" w:rsidR="007B586E" w:rsidRPr="00F866CE" w:rsidRDefault="007B586E">
            <w:pPr>
              <w:pStyle w:val="Header1-Clauses"/>
              <w:numPr>
                <w:ilvl w:val="0"/>
                <w:numId w:val="0"/>
              </w:numPr>
              <w:spacing w:after="120"/>
              <w:rPr>
                <w:rFonts w:ascii="Times New Roman" w:hAnsi="Times New Roman"/>
                <w:sz w:val="24"/>
                <w:szCs w:val="24"/>
              </w:rPr>
            </w:pPr>
          </w:p>
        </w:tc>
        <w:tc>
          <w:tcPr>
            <w:tcW w:w="7087" w:type="dxa"/>
            <w:shd w:val="clear" w:color="auto" w:fill="auto"/>
          </w:tcPr>
          <w:p w14:paraId="5A8D79DB" w14:textId="479C707D" w:rsidR="007B586E" w:rsidRPr="00F866CE" w:rsidRDefault="007B586E" w:rsidP="00B271DF">
            <w:pPr>
              <w:pStyle w:val="Header2-SubClauses"/>
              <w:numPr>
                <w:ilvl w:val="0"/>
                <w:numId w:val="0"/>
              </w:numPr>
              <w:tabs>
                <w:tab w:val="num" w:pos="1404"/>
              </w:tabs>
              <w:ind w:left="-14"/>
              <w:rPr>
                <w:rFonts w:cs="Times New Roman"/>
              </w:rPr>
            </w:pPr>
          </w:p>
        </w:tc>
      </w:tr>
      <w:tr w:rsidR="007B586E" w:rsidRPr="00F866CE" w14:paraId="6D526EF4" w14:textId="77777777" w:rsidTr="00D47691">
        <w:tblPrEx>
          <w:tblCellMar>
            <w:left w:w="115" w:type="dxa"/>
            <w:right w:w="115" w:type="dxa"/>
          </w:tblCellMar>
        </w:tblPrEx>
        <w:trPr>
          <w:gridAfter w:val="1"/>
          <w:wAfter w:w="18" w:type="dxa"/>
          <w:jc w:val="center"/>
        </w:trPr>
        <w:tc>
          <w:tcPr>
            <w:tcW w:w="2520" w:type="dxa"/>
            <w:shd w:val="clear" w:color="auto" w:fill="auto"/>
          </w:tcPr>
          <w:p w14:paraId="13EE8132" w14:textId="0F0DC54A" w:rsidR="007B586E" w:rsidRPr="00F866CE" w:rsidRDefault="007B586E" w:rsidP="00A835D3">
            <w:pPr>
              <w:pStyle w:val="Section1-Clauses"/>
              <w:numPr>
                <w:ilvl w:val="0"/>
                <w:numId w:val="25"/>
              </w:numPr>
              <w:ind w:left="360" w:hanging="360"/>
            </w:pPr>
            <w:bookmarkStart w:id="249" w:name="_Toc438438841"/>
            <w:bookmarkStart w:id="250" w:name="_Toc438532604"/>
            <w:bookmarkStart w:id="251" w:name="_Toc438733985"/>
            <w:bookmarkStart w:id="252" w:name="_Toc438907024"/>
            <w:bookmarkStart w:id="253" w:name="_Toc438907223"/>
            <w:bookmarkStart w:id="254" w:name="_Toc97371021"/>
            <w:bookmarkStart w:id="255" w:name="_Toc139863120"/>
            <w:bookmarkStart w:id="256" w:name="_Toc325723936"/>
            <w:bookmarkStart w:id="257" w:name="_Toc435624830"/>
            <w:bookmarkStart w:id="258" w:name="_Toc448224243"/>
            <w:bookmarkStart w:id="259" w:name="_Toc454652376"/>
            <w:r w:rsidRPr="00F866CE">
              <w:t>Period of Validity of Bids</w:t>
            </w:r>
            <w:bookmarkEnd w:id="249"/>
            <w:bookmarkEnd w:id="250"/>
            <w:bookmarkEnd w:id="251"/>
            <w:bookmarkEnd w:id="252"/>
            <w:bookmarkEnd w:id="253"/>
            <w:bookmarkEnd w:id="254"/>
            <w:bookmarkEnd w:id="255"/>
            <w:bookmarkEnd w:id="256"/>
            <w:bookmarkEnd w:id="257"/>
            <w:bookmarkEnd w:id="258"/>
            <w:bookmarkEnd w:id="259"/>
          </w:p>
        </w:tc>
        <w:tc>
          <w:tcPr>
            <w:tcW w:w="7087" w:type="dxa"/>
            <w:shd w:val="clear" w:color="auto" w:fill="auto"/>
          </w:tcPr>
          <w:p w14:paraId="3FDF1C6E" w14:textId="114E940D" w:rsidR="007B586E" w:rsidRPr="00F866CE" w:rsidRDefault="007B586E" w:rsidP="00F439EB">
            <w:pPr>
              <w:pStyle w:val="Header2-SubClauses"/>
              <w:ind w:left="620" w:hanging="634"/>
              <w:rPr>
                <w:rFonts w:cs="Times New Roman"/>
              </w:rPr>
            </w:pPr>
            <w:r w:rsidRPr="00F866CE">
              <w:rPr>
                <w:rFonts w:cs="Times New Roman"/>
              </w:rPr>
              <w:t xml:space="preserve">Bids shall remain valid for </w:t>
            </w:r>
            <w:r w:rsidR="00C575CC" w:rsidRPr="00F866CE">
              <w:rPr>
                <w:rFonts w:cs="Times New Roman"/>
              </w:rPr>
              <w:t xml:space="preserve">90 days or </w:t>
            </w:r>
            <w:r w:rsidR="007951B0" w:rsidRPr="00F866CE">
              <w:rPr>
                <w:rFonts w:cs="Times New Roman"/>
              </w:rPr>
              <w:t xml:space="preserve">for </w:t>
            </w:r>
            <w:r w:rsidRPr="00F866CE">
              <w:rPr>
                <w:rFonts w:cs="Times New Roman"/>
              </w:rPr>
              <w:t xml:space="preserve">the </w:t>
            </w:r>
            <w:r w:rsidR="00367575" w:rsidRPr="00F866CE">
              <w:rPr>
                <w:rFonts w:cs="Times New Roman"/>
              </w:rPr>
              <w:t xml:space="preserve">Bid Validity </w:t>
            </w:r>
            <w:r w:rsidRPr="00F866CE">
              <w:rPr>
                <w:rFonts w:cs="Times New Roman"/>
              </w:rPr>
              <w:t xml:space="preserve">period </w:t>
            </w:r>
            <w:r w:rsidRPr="00F866CE">
              <w:rPr>
                <w:rFonts w:cs="Times New Roman"/>
                <w:b/>
              </w:rPr>
              <w:t>specified in the BDS</w:t>
            </w:r>
            <w:r w:rsidR="00367575" w:rsidRPr="00F866CE">
              <w:rPr>
                <w:rFonts w:cs="Times New Roman"/>
              </w:rPr>
              <w:t xml:space="preserve">. The Bid Validity period </w:t>
            </w:r>
            <w:r w:rsidR="00D61AEB" w:rsidRPr="00F866CE">
              <w:rPr>
                <w:rFonts w:cs="Times New Roman"/>
              </w:rPr>
              <w:t>starts</w:t>
            </w:r>
            <w:r w:rsidR="00367575" w:rsidRPr="00F866CE">
              <w:rPr>
                <w:rFonts w:cs="Times New Roman"/>
              </w:rPr>
              <w:t xml:space="preserve"> from</w:t>
            </w:r>
            <w:r w:rsidRPr="00F866CE">
              <w:rPr>
                <w:rFonts w:cs="Times New Roman"/>
              </w:rPr>
              <w:t xml:space="preserve"> the </w:t>
            </w:r>
            <w:r w:rsidR="00367575" w:rsidRPr="00F866CE">
              <w:rPr>
                <w:rFonts w:cs="Times New Roman"/>
              </w:rPr>
              <w:t>date fixed for the Bid</w:t>
            </w:r>
            <w:r w:rsidRPr="00F866CE">
              <w:rPr>
                <w:rFonts w:cs="Times New Roman"/>
              </w:rPr>
              <w:t xml:space="preserve"> submission deadline </w:t>
            </w:r>
            <w:r w:rsidR="00367575" w:rsidRPr="00F866CE">
              <w:rPr>
                <w:rFonts w:cs="Times New Roman"/>
              </w:rPr>
              <w:t>(as</w:t>
            </w:r>
            <w:r w:rsidRPr="00F866CE">
              <w:rPr>
                <w:rFonts w:cs="Times New Roman"/>
              </w:rPr>
              <w:t xml:space="preserve"> prescribed by the </w:t>
            </w:r>
            <w:r w:rsidR="002B5150" w:rsidRPr="00F866CE">
              <w:rPr>
                <w:rFonts w:cs="Times New Roman"/>
              </w:rPr>
              <w:t>Employer</w:t>
            </w:r>
            <w:r w:rsidR="000E213A" w:rsidRPr="00F866CE">
              <w:rPr>
                <w:rFonts w:cs="Times New Roman"/>
              </w:rPr>
              <w:t xml:space="preserve"> in accordance with ITB 22.1</w:t>
            </w:r>
            <w:r w:rsidR="00367575" w:rsidRPr="00F866CE">
              <w:rPr>
                <w:rFonts w:cs="Times New Roman"/>
              </w:rPr>
              <w:t>).</w:t>
            </w:r>
            <w:r w:rsidRPr="00F866CE">
              <w:rPr>
                <w:rFonts w:cs="Times New Roman"/>
              </w:rPr>
              <w:t xml:space="preserve"> A </w:t>
            </w:r>
            <w:r w:rsidR="00723EAF" w:rsidRPr="00F866CE">
              <w:rPr>
                <w:rFonts w:cs="Times New Roman"/>
              </w:rPr>
              <w:t>B</w:t>
            </w:r>
            <w:r w:rsidRPr="00F866CE">
              <w:rPr>
                <w:rFonts w:cs="Times New Roman"/>
              </w:rPr>
              <w:t xml:space="preserve">id valid for a shorter period shall be rejected by the </w:t>
            </w:r>
            <w:r w:rsidR="00283744" w:rsidRPr="00F866CE">
              <w:rPr>
                <w:rStyle w:val="StyleHeader2-SubClausesItalicChar"/>
                <w:rFonts w:cs="Times New Roman"/>
                <w:i w:val="0"/>
              </w:rPr>
              <w:t>Employer</w:t>
            </w:r>
            <w:r w:rsidRPr="00F866CE">
              <w:rPr>
                <w:rFonts w:cs="Times New Roman"/>
              </w:rPr>
              <w:t xml:space="preserve"> as nonresponsive.</w:t>
            </w:r>
          </w:p>
        </w:tc>
      </w:tr>
      <w:tr w:rsidR="007B586E" w:rsidRPr="00F866CE" w14:paraId="518CECAA" w14:textId="77777777" w:rsidTr="00D47691">
        <w:tblPrEx>
          <w:tblCellMar>
            <w:left w:w="115" w:type="dxa"/>
            <w:right w:w="115" w:type="dxa"/>
          </w:tblCellMar>
        </w:tblPrEx>
        <w:trPr>
          <w:gridAfter w:val="1"/>
          <w:wAfter w:w="18" w:type="dxa"/>
          <w:jc w:val="center"/>
        </w:trPr>
        <w:tc>
          <w:tcPr>
            <w:tcW w:w="2520" w:type="dxa"/>
            <w:shd w:val="clear" w:color="auto" w:fill="auto"/>
          </w:tcPr>
          <w:p w14:paraId="0E7777A3" w14:textId="77777777" w:rsidR="007B586E" w:rsidRPr="00F866CE" w:rsidRDefault="007B586E" w:rsidP="007A67B9">
            <w:pPr>
              <w:pStyle w:val="S1-Header2"/>
              <w:numPr>
                <w:ilvl w:val="0"/>
                <w:numId w:val="0"/>
              </w:numPr>
              <w:ind w:left="432"/>
            </w:pPr>
          </w:p>
        </w:tc>
        <w:tc>
          <w:tcPr>
            <w:tcW w:w="7087" w:type="dxa"/>
            <w:shd w:val="clear" w:color="auto" w:fill="auto"/>
          </w:tcPr>
          <w:p w14:paraId="18355866" w14:textId="25D75BC9" w:rsidR="007B586E" w:rsidRPr="00F866CE" w:rsidRDefault="007B586E" w:rsidP="00502108">
            <w:pPr>
              <w:pStyle w:val="Header2-SubClauses"/>
              <w:ind w:left="620" w:hanging="634"/>
              <w:rPr>
                <w:rFonts w:cs="Times New Roman"/>
              </w:rPr>
            </w:pPr>
            <w:r w:rsidRPr="00F866CE">
              <w:rPr>
                <w:rFonts w:cs="Times New Roman"/>
              </w:rPr>
              <w:t xml:space="preserve">In exceptional circumstances, prior to the expiration of the </w:t>
            </w:r>
            <w:r w:rsidR="00F9123F" w:rsidRPr="00F866CE">
              <w:rPr>
                <w:rFonts w:cs="Times New Roman"/>
              </w:rPr>
              <w:t xml:space="preserve">Bid </w:t>
            </w:r>
            <w:r w:rsidRPr="00F866CE">
              <w:rPr>
                <w:rFonts w:cs="Times New Roman"/>
              </w:rPr>
              <w:t xml:space="preserve">validity period, the </w:t>
            </w:r>
            <w:r w:rsidR="00283744" w:rsidRPr="00F866CE">
              <w:rPr>
                <w:rFonts w:cs="Times New Roman"/>
              </w:rPr>
              <w:t>Employer</w:t>
            </w:r>
            <w:r w:rsidRPr="00F866CE">
              <w:rPr>
                <w:rFonts w:cs="Times New Roman"/>
              </w:rPr>
              <w:t xml:space="preserve"> may request Bidders to extend the period of validity of their </w:t>
            </w:r>
            <w:r w:rsidR="00E607B6" w:rsidRPr="00F866CE">
              <w:rPr>
                <w:rFonts w:cs="Times New Roman"/>
              </w:rPr>
              <w:t>B</w:t>
            </w:r>
            <w:r w:rsidRPr="00F866CE">
              <w:rPr>
                <w:rFonts w:cs="Times New Roman"/>
              </w:rPr>
              <w:t xml:space="preserve">ids. The request and the responses shall be made in writing. If a </w:t>
            </w:r>
            <w:r w:rsidR="00E607B6" w:rsidRPr="00F866CE">
              <w:rPr>
                <w:rFonts w:cs="Times New Roman"/>
              </w:rPr>
              <w:t>Bid Security</w:t>
            </w:r>
            <w:r w:rsidRPr="00F866CE">
              <w:rPr>
                <w:rFonts w:cs="Times New Roman"/>
              </w:rPr>
              <w:t xml:space="preserve"> is requested in accordance with ITB 19, it shall also be extended for </w:t>
            </w:r>
            <w:r w:rsidR="007951B0" w:rsidRPr="00F866CE">
              <w:rPr>
                <w:rFonts w:cs="Times New Roman"/>
              </w:rPr>
              <w:t>forty five (45)</w:t>
            </w:r>
            <w:r w:rsidR="003E3B1A" w:rsidRPr="00F866CE">
              <w:rPr>
                <w:rFonts w:cs="Times New Roman"/>
              </w:rPr>
              <w:t xml:space="preserve"> days beyond the deadline o</w:t>
            </w:r>
            <w:r w:rsidR="007E44AE" w:rsidRPr="00F866CE">
              <w:rPr>
                <w:rFonts w:cs="Times New Roman"/>
              </w:rPr>
              <w:t>f the extended validity period.</w:t>
            </w:r>
            <w:r w:rsidRPr="00F866CE">
              <w:rPr>
                <w:rFonts w:cs="Times New Roman"/>
              </w:rPr>
              <w:t xml:space="preserve"> A </w:t>
            </w:r>
            <w:r w:rsidRPr="00F866CE">
              <w:rPr>
                <w:rFonts w:cs="Times New Roman"/>
              </w:rPr>
              <w:lastRenderedPageBreak/>
              <w:t xml:space="preserve">Bidder may refuse the request without forfeiting its </w:t>
            </w:r>
            <w:r w:rsidR="00E607B6" w:rsidRPr="00F866CE">
              <w:rPr>
                <w:rFonts w:cs="Times New Roman"/>
              </w:rPr>
              <w:t>Bid Security</w:t>
            </w:r>
            <w:r w:rsidRPr="00F866CE">
              <w:rPr>
                <w:rFonts w:cs="Times New Roman"/>
              </w:rPr>
              <w:t xml:space="preserve">. A Bidder granting the request shall not be required or permitted to modify its </w:t>
            </w:r>
            <w:r w:rsidR="00E607B6" w:rsidRPr="00F866CE">
              <w:rPr>
                <w:rFonts w:cs="Times New Roman"/>
              </w:rPr>
              <w:t>B</w:t>
            </w:r>
            <w:r w:rsidRPr="00F866CE">
              <w:rPr>
                <w:rFonts w:cs="Times New Roman"/>
              </w:rPr>
              <w:t>id</w:t>
            </w:r>
            <w:r w:rsidR="003E3B1A" w:rsidRPr="00F866CE">
              <w:rPr>
                <w:rFonts w:cs="Times New Roman"/>
              </w:rPr>
              <w:t>,</w:t>
            </w:r>
            <w:r w:rsidR="003E3B1A" w:rsidRPr="00F866CE">
              <w:rPr>
                <w:rFonts w:cs="Times New Roman"/>
                <w:iCs/>
              </w:rPr>
              <w:t xml:space="preserve"> except as provided in ITB </w:t>
            </w:r>
            <w:r w:rsidR="003E3B1A" w:rsidRPr="00F866CE">
              <w:rPr>
                <w:rFonts w:cs="Times New Roman"/>
              </w:rPr>
              <w:t>18.3</w:t>
            </w:r>
            <w:r w:rsidR="003E3B1A" w:rsidRPr="00F866CE">
              <w:rPr>
                <w:rFonts w:cs="Times New Roman"/>
                <w:iCs/>
              </w:rPr>
              <w:t>.</w:t>
            </w:r>
          </w:p>
        </w:tc>
      </w:tr>
      <w:tr w:rsidR="00114C09" w:rsidRPr="00F866CE" w14:paraId="1EC35CF8" w14:textId="77777777" w:rsidTr="00D47691">
        <w:tblPrEx>
          <w:tblCellMar>
            <w:left w:w="115" w:type="dxa"/>
            <w:right w:w="115" w:type="dxa"/>
          </w:tblCellMar>
        </w:tblPrEx>
        <w:trPr>
          <w:gridAfter w:val="1"/>
          <w:wAfter w:w="18" w:type="dxa"/>
          <w:jc w:val="center"/>
        </w:trPr>
        <w:tc>
          <w:tcPr>
            <w:tcW w:w="2520" w:type="dxa"/>
            <w:shd w:val="clear" w:color="auto" w:fill="auto"/>
          </w:tcPr>
          <w:p w14:paraId="266004A9" w14:textId="77777777" w:rsidR="00114C09" w:rsidRPr="00F866CE" w:rsidRDefault="00114C09" w:rsidP="007A67B9">
            <w:pPr>
              <w:pStyle w:val="S1-Header2"/>
              <w:numPr>
                <w:ilvl w:val="0"/>
                <w:numId w:val="0"/>
              </w:numPr>
              <w:ind w:left="432"/>
            </w:pPr>
          </w:p>
        </w:tc>
        <w:tc>
          <w:tcPr>
            <w:tcW w:w="7087" w:type="dxa"/>
            <w:shd w:val="clear" w:color="auto" w:fill="auto"/>
          </w:tcPr>
          <w:p w14:paraId="4C9F8523" w14:textId="77777777" w:rsidR="00114C09" w:rsidRPr="00F866CE" w:rsidRDefault="00F503F5" w:rsidP="00F439EB">
            <w:pPr>
              <w:pStyle w:val="Header2-SubClauses"/>
              <w:ind w:left="620" w:hanging="634"/>
              <w:rPr>
                <w:rFonts w:cs="Times New Roman"/>
              </w:rPr>
            </w:pPr>
            <w:r w:rsidRPr="00F866CE">
              <w:rPr>
                <w:rFonts w:cs="Times New Roman"/>
              </w:rPr>
              <w:t xml:space="preserve">If the award is delayed by a period exceeding fifty-six (56) days beyond the expiry of the initial Bid </w:t>
            </w:r>
            <w:r w:rsidRPr="00F866CE">
              <w:rPr>
                <w:rFonts w:cs="Times New Roman"/>
                <w:color w:val="000000"/>
              </w:rPr>
              <w:t>validity period,</w:t>
            </w:r>
            <w:r w:rsidRPr="00F866CE">
              <w:rPr>
                <w:rFonts w:cs="Times New Roman"/>
                <w:color w:val="FF0000"/>
              </w:rPr>
              <w:t xml:space="preserve"> </w:t>
            </w:r>
            <w:r w:rsidRPr="00F866CE">
              <w:rPr>
                <w:rFonts w:cs="Times New Roman"/>
              </w:rPr>
              <w:t>the Contract price shall be determined as follows:</w:t>
            </w:r>
          </w:p>
        </w:tc>
      </w:tr>
      <w:tr w:rsidR="007B586E" w:rsidRPr="00F866CE" w14:paraId="23310D30" w14:textId="77777777" w:rsidTr="00D47691">
        <w:tblPrEx>
          <w:tblCellMar>
            <w:left w:w="115" w:type="dxa"/>
            <w:right w:w="115" w:type="dxa"/>
          </w:tblCellMar>
        </w:tblPrEx>
        <w:trPr>
          <w:gridAfter w:val="1"/>
          <w:wAfter w:w="18" w:type="dxa"/>
          <w:jc w:val="center"/>
        </w:trPr>
        <w:tc>
          <w:tcPr>
            <w:tcW w:w="2520" w:type="dxa"/>
            <w:shd w:val="clear" w:color="auto" w:fill="auto"/>
          </w:tcPr>
          <w:p w14:paraId="47D253FC" w14:textId="77777777" w:rsidR="007B586E" w:rsidRPr="00F866CE" w:rsidRDefault="007B586E">
            <w:pPr>
              <w:pStyle w:val="Header1-Clauses"/>
              <w:keepNext/>
              <w:numPr>
                <w:ilvl w:val="0"/>
                <w:numId w:val="0"/>
              </w:numPr>
              <w:spacing w:after="120"/>
              <w:rPr>
                <w:rFonts w:ascii="Times New Roman" w:hAnsi="Times New Roman"/>
                <w:sz w:val="24"/>
                <w:szCs w:val="24"/>
              </w:rPr>
            </w:pPr>
          </w:p>
        </w:tc>
        <w:tc>
          <w:tcPr>
            <w:tcW w:w="7087" w:type="dxa"/>
            <w:shd w:val="clear" w:color="auto" w:fill="auto"/>
          </w:tcPr>
          <w:p w14:paraId="6AECC5BB" w14:textId="77777777" w:rsidR="003E3B1A" w:rsidRPr="00F866CE" w:rsidRDefault="00C13D5D" w:rsidP="00A835D3">
            <w:pPr>
              <w:pStyle w:val="StyleHeader1-ClausesAfter0pt"/>
              <w:numPr>
                <w:ilvl w:val="2"/>
                <w:numId w:val="31"/>
              </w:numPr>
              <w:tabs>
                <w:tab w:val="clear" w:pos="360"/>
              </w:tabs>
              <w:ind w:left="1152" w:hanging="433"/>
              <w:rPr>
                <w:lang w:val="en-US"/>
              </w:rPr>
            </w:pPr>
            <w:r w:rsidRPr="00F866CE">
              <w:rPr>
                <w:lang w:val="en-US"/>
              </w:rPr>
              <w:t>i</w:t>
            </w:r>
            <w:r w:rsidR="003E3B1A" w:rsidRPr="00F866CE">
              <w:rPr>
                <w:lang w:val="en-US"/>
              </w:rPr>
              <w:t xml:space="preserve">n the case of </w:t>
            </w:r>
            <w:r w:rsidR="003E3B1A" w:rsidRPr="00F866CE">
              <w:rPr>
                <w:b/>
                <w:lang w:val="en-US"/>
              </w:rPr>
              <w:t>fixed price</w:t>
            </w:r>
            <w:r w:rsidR="003E3B1A" w:rsidRPr="00F866CE">
              <w:rPr>
                <w:lang w:val="en-US"/>
              </w:rPr>
              <w:t xml:space="preserve"> contracts, the Contract price shall be the </w:t>
            </w:r>
            <w:r w:rsidR="003A2A0E" w:rsidRPr="00F866CE">
              <w:rPr>
                <w:lang w:val="en-US"/>
              </w:rPr>
              <w:t xml:space="preserve">Bid </w:t>
            </w:r>
            <w:r w:rsidR="003E3B1A" w:rsidRPr="00F866CE">
              <w:rPr>
                <w:lang w:val="en-US"/>
              </w:rPr>
              <w:t xml:space="preserve">price adjusted by the factor </w:t>
            </w:r>
            <w:r w:rsidR="003E3B1A" w:rsidRPr="00F866CE">
              <w:rPr>
                <w:b/>
                <w:lang w:val="en-US"/>
              </w:rPr>
              <w:t>specified in the</w:t>
            </w:r>
            <w:r w:rsidR="003E3B1A" w:rsidRPr="00F866CE">
              <w:rPr>
                <w:lang w:val="en-US"/>
              </w:rPr>
              <w:t xml:space="preserve"> </w:t>
            </w:r>
            <w:r w:rsidR="003E3B1A" w:rsidRPr="00F866CE">
              <w:rPr>
                <w:b/>
                <w:lang w:val="en-US"/>
              </w:rPr>
              <w:t>BDS</w:t>
            </w:r>
            <w:r w:rsidRPr="00F866CE">
              <w:rPr>
                <w:b/>
                <w:lang w:val="en-US"/>
              </w:rPr>
              <w:t>;</w:t>
            </w:r>
            <w:r w:rsidR="003E3B1A" w:rsidRPr="00F866CE">
              <w:rPr>
                <w:lang w:val="en-US"/>
              </w:rPr>
              <w:t xml:space="preserve"> </w:t>
            </w:r>
          </w:p>
          <w:p w14:paraId="186A9950" w14:textId="77777777" w:rsidR="003E3B1A" w:rsidRPr="00F866CE" w:rsidRDefault="00C13D5D" w:rsidP="00A835D3">
            <w:pPr>
              <w:pStyle w:val="StyleHeader1-ClausesAfter0pt"/>
              <w:numPr>
                <w:ilvl w:val="2"/>
                <w:numId w:val="31"/>
              </w:numPr>
              <w:tabs>
                <w:tab w:val="clear" w:pos="360"/>
              </w:tabs>
              <w:ind w:left="1152" w:hanging="433"/>
              <w:rPr>
                <w:lang w:val="en-US"/>
              </w:rPr>
            </w:pPr>
            <w:r w:rsidRPr="00F866CE">
              <w:rPr>
                <w:lang w:val="en-US"/>
              </w:rPr>
              <w:t>i</w:t>
            </w:r>
            <w:r w:rsidR="003E3B1A" w:rsidRPr="00F866CE">
              <w:rPr>
                <w:lang w:val="en-US"/>
              </w:rPr>
              <w:t xml:space="preserve">n the case of </w:t>
            </w:r>
            <w:r w:rsidR="003E3B1A" w:rsidRPr="00F866CE">
              <w:rPr>
                <w:b/>
                <w:lang w:val="en-US"/>
              </w:rPr>
              <w:t xml:space="preserve">adjustable </w:t>
            </w:r>
            <w:r w:rsidR="003E3B1A" w:rsidRPr="00F866CE">
              <w:rPr>
                <w:lang w:val="en-US"/>
              </w:rPr>
              <w:t>price contrac</w:t>
            </w:r>
            <w:r w:rsidRPr="00F866CE">
              <w:rPr>
                <w:lang w:val="en-US"/>
              </w:rPr>
              <w:t>ts, no adjustment shall be made; or</w:t>
            </w:r>
          </w:p>
          <w:p w14:paraId="4C8847A3" w14:textId="77777777" w:rsidR="003E3B1A" w:rsidRPr="00F866CE" w:rsidRDefault="00C13D5D" w:rsidP="00A835D3">
            <w:pPr>
              <w:pStyle w:val="StyleHeader1-ClausesAfter0pt"/>
              <w:numPr>
                <w:ilvl w:val="2"/>
                <w:numId w:val="31"/>
              </w:numPr>
              <w:tabs>
                <w:tab w:val="clear" w:pos="360"/>
              </w:tabs>
              <w:ind w:left="1152" w:hanging="433"/>
              <w:rPr>
                <w:lang w:val="en-US"/>
              </w:rPr>
            </w:pPr>
            <w:proofErr w:type="gramStart"/>
            <w:r w:rsidRPr="00F866CE">
              <w:rPr>
                <w:lang w:val="en-US"/>
              </w:rPr>
              <w:t>i</w:t>
            </w:r>
            <w:r w:rsidR="003E3B1A" w:rsidRPr="00F866CE">
              <w:rPr>
                <w:lang w:val="en-US"/>
              </w:rPr>
              <w:t>n</w:t>
            </w:r>
            <w:proofErr w:type="gramEnd"/>
            <w:r w:rsidR="003E3B1A" w:rsidRPr="00F866CE">
              <w:rPr>
                <w:lang w:val="en-US"/>
              </w:rPr>
              <w:t xml:space="preserve"> any case, </w:t>
            </w:r>
            <w:r w:rsidR="00723EAF" w:rsidRPr="00F866CE">
              <w:rPr>
                <w:lang w:val="en-US"/>
              </w:rPr>
              <w:t>B</w:t>
            </w:r>
            <w:r w:rsidR="003E3B1A" w:rsidRPr="00F866CE">
              <w:rPr>
                <w:lang w:val="en-US"/>
              </w:rPr>
              <w:t xml:space="preserve">id evaluation shall be based on the </w:t>
            </w:r>
            <w:r w:rsidR="00723EAF" w:rsidRPr="00F866CE">
              <w:rPr>
                <w:lang w:val="en-US"/>
              </w:rPr>
              <w:t>B</w:t>
            </w:r>
            <w:r w:rsidR="003E3B1A" w:rsidRPr="00F866CE">
              <w:rPr>
                <w:lang w:val="en-US"/>
              </w:rPr>
              <w:t>id price without taking into consideration the applicable correction from those indicated above.</w:t>
            </w:r>
          </w:p>
        </w:tc>
      </w:tr>
      <w:tr w:rsidR="007B586E" w:rsidRPr="00F866CE" w14:paraId="0F6728B2" w14:textId="77777777" w:rsidTr="00D47691">
        <w:tblPrEx>
          <w:tblCellMar>
            <w:left w:w="115" w:type="dxa"/>
            <w:right w:w="115" w:type="dxa"/>
          </w:tblCellMar>
        </w:tblPrEx>
        <w:trPr>
          <w:gridAfter w:val="1"/>
          <w:wAfter w:w="18" w:type="dxa"/>
          <w:jc w:val="center"/>
        </w:trPr>
        <w:tc>
          <w:tcPr>
            <w:tcW w:w="2520" w:type="dxa"/>
            <w:shd w:val="clear" w:color="auto" w:fill="auto"/>
          </w:tcPr>
          <w:p w14:paraId="2BD39D2A" w14:textId="3CE0ED53" w:rsidR="007B586E" w:rsidRPr="00F866CE" w:rsidRDefault="007B586E" w:rsidP="00A835D3">
            <w:pPr>
              <w:pStyle w:val="Section1-Clauses"/>
              <w:numPr>
                <w:ilvl w:val="0"/>
                <w:numId w:val="25"/>
              </w:numPr>
              <w:ind w:left="360" w:hanging="360"/>
            </w:pPr>
            <w:bookmarkStart w:id="260" w:name="_Toc438438842"/>
            <w:bookmarkStart w:id="261" w:name="_Toc438532605"/>
            <w:bookmarkStart w:id="262" w:name="_Toc438733986"/>
            <w:bookmarkStart w:id="263" w:name="_Toc438907025"/>
            <w:bookmarkStart w:id="264" w:name="_Toc438907224"/>
            <w:bookmarkStart w:id="265" w:name="_Toc97371022"/>
            <w:bookmarkStart w:id="266" w:name="_Toc139863121"/>
            <w:bookmarkStart w:id="267" w:name="_Toc325723937"/>
            <w:bookmarkStart w:id="268" w:name="_Toc435624831"/>
            <w:bookmarkStart w:id="269" w:name="_Toc448224244"/>
            <w:bookmarkStart w:id="270" w:name="_Toc454652377"/>
            <w:r w:rsidRPr="00F866CE">
              <w:t>Bid Security</w:t>
            </w:r>
            <w:bookmarkEnd w:id="260"/>
            <w:bookmarkEnd w:id="261"/>
            <w:bookmarkEnd w:id="262"/>
            <w:bookmarkEnd w:id="263"/>
            <w:bookmarkEnd w:id="264"/>
            <w:bookmarkEnd w:id="265"/>
            <w:bookmarkEnd w:id="266"/>
            <w:bookmarkEnd w:id="267"/>
            <w:bookmarkEnd w:id="268"/>
            <w:bookmarkEnd w:id="269"/>
            <w:bookmarkEnd w:id="270"/>
          </w:p>
        </w:tc>
        <w:tc>
          <w:tcPr>
            <w:tcW w:w="7087" w:type="dxa"/>
            <w:shd w:val="clear" w:color="auto" w:fill="auto"/>
          </w:tcPr>
          <w:p w14:paraId="70412CF8" w14:textId="49705150" w:rsidR="007B586E" w:rsidRPr="00F866CE" w:rsidRDefault="0066007D" w:rsidP="00152458">
            <w:pPr>
              <w:pStyle w:val="Header2-SubClauses"/>
              <w:ind w:left="620" w:hanging="634"/>
              <w:rPr>
                <w:rFonts w:cs="Times New Roman"/>
              </w:rPr>
            </w:pPr>
            <w:r w:rsidRPr="00F866CE">
              <w:rPr>
                <w:rFonts w:cs="Times New Roman"/>
              </w:rPr>
              <w:t xml:space="preserve">The Bidder shall furnish as part of </w:t>
            </w:r>
            <w:r w:rsidR="00152458" w:rsidRPr="00F866CE">
              <w:rPr>
                <w:rFonts w:cs="Times New Roman"/>
              </w:rPr>
              <w:t>the Technical Part of its</w:t>
            </w:r>
            <w:r w:rsidRPr="00F866CE">
              <w:rPr>
                <w:rFonts w:cs="Times New Roman"/>
              </w:rPr>
              <w:t xml:space="preserve"> </w:t>
            </w:r>
            <w:r w:rsidR="00723EAF" w:rsidRPr="00F866CE">
              <w:rPr>
                <w:rFonts w:cs="Times New Roman"/>
              </w:rPr>
              <w:t>B</w:t>
            </w:r>
            <w:r w:rsidRPr="00F866CE">
              <w:rPr>
                <w:rFonts w:cs="Times New Roman"/>
              </w:rPr>
              <w:t xml:space="preserve">id, </w:t>
            </w:r>
            <w:r w:rsidR="00E60FE9" w:rsidRPr="00F866CE">
              <w:rPr>
                <w:rFonts w:cs="Times New Roman"/>
              </w:rPr>
              <w:t xml:space="preserve">either a Bid-Securing Declaration or </w:t>
            </w:r>
            <w:r w:rsidRPr="00F866CE">
              <w:rPr>
                <w:rFonts w:cs="Times New Roman"/>
              </w:rPr>
              <w:t xml:space="preserve">a </w:t>
            </w:r>
            <w:r w:rsidR="00723EAF" w:rsidRPr="00F866CE">
              <w:rPr>
                <w:rFonts w:cs="Times New Roman"/>
              </w:rPr>
              <w:t>B</w:t>
            </w:r>
            <w:r w:rsidRPr="00F866CE">
              <w:rPr>
                <w:rFonts w:cs="Times New Roman"/>
              </w:rPr>
              <w:t xml:space="preserve">id </w:t>
            </w:r>
            <w:r w:rsidR="00723EAF" w:rsidRPr="00F866CE">
              <w:rPr>
                <w:rFonts w:cs="Times New Roman"/>
              </w:rPr>
              <w:t>S</w:t>
            </w:r>
            <w:r w:rsidRPr="00F866CE">
              <w:rPr>
                <w:rFonts w:cs="Times New Roman"/>
              </w:rPr>
              <w:t>ecurity as</w:t>
            </w:r>
            <w:r w:rsidRPr="00F866CE">
              <w:rPr>
                <w:rFonts w:cs="Times New Roman"/>
                <w:b/>
              </w:rPr>
              <w:t xml:space="preserve"> specified in the BDS</w:t>
            </w:r>
            <w:r w:rsidRPr="00F866CE">
              <w:rPr>
                <w:rFonts w:cs="Times New Roman"/>
              </w:rPr>
              <w:t>, in original form and</w:t>
            </w:r>
            <w:r w:rsidR="00E60FE9" w:rsidRPr="00F866CE">
              <w:rPr>
                <w:rFonts w:cs="Times New Roman"/>
              </w:rPr>
              <w:t>, in the case of a Bid security,</w:t>
            </w:r>
            <w:r w:rsidR="007951B0" w:rsidRPr="00F866CE">
              <w:rPr>
                <w:rFonts w:cs="Times New Roman"/>
              </w:rPr>
              <w:t xml:space="preserve"> for</w:t>
            </w:r>
            <w:r w:rsidRPr="00F866CE">
              <w:rPr>
                <w:rFonts w:cs="Times New Roman"/>
              </w:rPr>
              <w:t xml:space="preserve"> the amount </w:t>
            </w:r>
            <w:r w:rsidRPr="00F866CE">
              <w:rPr>
                <w:rStyle w:val="StyleHeader2-SubClausesBoldChar"/>
                <w:rFonts w:cs="Times New Roman"/>
                <w:lang w:val="en-US"/>
              </w:rPr>
              <w:t>specified in the BDS</w:t>
            </w:r>
            <w:r w:rsidRPr="00F866CE">
              <w:rPr>
                <w:rFonts w:cs="Times New Roman"/>
              </w:rPr>
              <w:t>.</w:t>
            </w:r>
          </w:p>
        </w:tc>
      </w:tr>
      <w:tr w:rsidR="007B586E" w:rsidRPr="00F866CE" w14:paraId="3190CB77" w14:textId="77777777" w:rsidTr="00D47691">
        <w:tblPrEx>
          <w:tblCellMar>
            <w:left w:w="115" w:type="dxa"/>
            <w:right w:w="115" w:type="dxa"/>
          </w:tblCellMar>
        </w:tblPrEx>
        <w:trPr>
          <w:gridAfter w:val="1"/>
          <w:wAfter w:w="18" w:type="dxa"/>
          <w:jc w:val="center"/>
        </w:trPr>
        <w:tc>
          <w:tcPr>
            <w:tcW w:w="2520" w:type="dxa"/>
            <w:shd w:val="clear" w:color="auto" w:fill="auto"/>
          </w:tcPr>
          <w:p w14:paraId="0390FF39" w14:textId="77777777" w:rsidR="007B586E" w:rsidRPr="00F866CE" w:rsidRDefault="007B586E">
            <w:pPr>
              <w:pStyle w:val="Header1-Clauses"/>
              <w:numPr>
                <w:ilvl w:val="0"/>
                <w:numId w:val="0"/>
              </w:numPr>
              <w:spacing w:after="120"/>
              <w:rPr>
                <w:rFonts w:ascii="Times New Roman" w:hAnsi="Times New Roman"/>
                <w:sz w:val="24"/>
                <w:szCs w:val="24"/>
              </w:rPr>
            </w:pPr>
          </w:p>
        </w:tc>
        <w:tc>
          <w:tcPr>
            <w:tcW w:w="7087" w:type="dxa"/>
            <w:shd w:val="clear" w:color="auto" w:fill="auto"/>
          </w:tcPr>
          <w:p w14:paraId="6C9BD6EA" w14:textId="7686D9EB" w:rsidR="007B586E" w:rsidRPr="00F866CE" w:rsidRDefault="00E60FE9" w:rsidP="000B112D">
            <w:pPr>
              <w:pStyle w:val="Header2-SubClauses"/>
              <w:ind w:left="620" w:hanging="634"/>
              <w:rPr>
                <w:rFonts w:cs="Times New Roman"/>
              </w:rPr>
            </w:pPr>
            <w:r w:rsidRPr="00F866CE">
              <w:rPr>
                <w:rFonts w:cs="Times New Roman"/>
              </w:rPr>
              <w:t>A Bid Securing Declaration shall use the form included in Section IV, Bidding Forms</w:t>
            </w:r>
            <w:r w:rsidR="00FD4E3E" w:rsidRPr="00F866CE">
              <w:rPr>
                <w:rFonts w:cs="Times New Roman"/>
              </w:rPr>
              <w:t>.</w:t>
            </w:r>
          </w:p>
        </w:tc>
      </w:tr>
      <w:tr w:rsidR="007B586E" w:rsidRPr="00F866CE" w14:paraId="65A3706A" w14:textId="77777777" w:rsidTr="00D47691">
        <w:tblPrEx>
          <w:tblCellMar>
            <w:left w:w="115" w:type="dxa"/>
            <w:right w:w="115" w:type="dxa"/>
          </w:tblCellMar>
        </w:tblPrEx>
        <w:trPr>
          <w:gridAfter w:val="1"/>
          <w:wAfter w:w="18" w:type="dxa"/>
          <w:jc w:val="center"/>
        </w:trPr>
        <w:tc>
          <w:tcPr>
            <w:tcW w:w="2520" w:type="dxa"/>
            <w:shd w:val="clear" w:color="auto" w:fill="auto"/>
          </w:tcPr>
          <w:p w14:paraId="1ADA62D5" w14:textId="77777777" w:rsidR="007B586E" w:rsidRPr="00F866CE" w:rsidRDefault="007B586E">
            <w:pPr>
              <w:spacing w:before="120" w:after="120"/>
            </w:pPr>
          </w:p>
        </w:tc>
        <w:tc>
          <w:tcPr>
            <w:tcW w:w="7087" w:type="dxa"/>
            <w:shd w:val="clear" w:color="auto" w:fill="auto"/>
          </w:tcPr>
          <w:p w14:paraId="470E4D9C" w14:textId="6A9DD4FE" w:rsidR="007B586E" w:rsidRPr="00F866CE" w:rsidRDefault="007B586E" w:rsidP="000B112D">
            <w:pPr>
              <w:pStyle w:val="Header2-SubClauses"/>
              <w:ind w:left="620" w:hanging="634"/>
              <w:rPr>
                <w:rFonts w:cs="Times New Roman"/>
              </w:rPr>
            </w:pPr>
            <w:r w:rsidRPr="00F866CE">
              <w:rPr>
                <w:rStyle w:val="StyleHeader2-SubClausesItalicChar"/>
                <w:rFonts w:cs="Times New Roman"/>
                <w:i w:val="0"/>
              </w:rPr>
              <w:t xml:space="preserve">If a </w:t>
            </w:r>
            <w:r w:rsidR="007468AC" w:rsidRPr="00F866CE">
              <w:rPr>
                <w:rStyle w:val="StyleHeader2-SubClausesItalicChar"/>
                <w:rFonts w:cs="Times New Roman"/>
                <w:i w:val="0"/>
              </w:rPr>
              <w:t>Bid S</w:t>
            </w:r>
            <w:r w:rsidRPr="00F866CE">
              <w:rPr>
                <w:rStyle w:val="StyleHeader2-SubClausesItalicChar"/>
                <w:rFonts w:cs="Times New Roman"/>
                <w:i w:val="0"/>
              </w:rPr>
              <w:t>ecurity is specified pursuant to ITB 19.1</w:t>
            </w:r>
            <w:r w:rsidRPr="00F866CE">
              <w:rPr>
                <w:rFonts w:cs="Times New Roman"/>
                <w:i/>
              </w:rPr>
              <w:t xml:space="preserve">, </w:t>
            </w:r>
            <w:r w:rsidRPr="00F866CE">
              <w:rPr>
                <w:rFonts w:cs="Times New Roman"/>
              </w:rPr>
              <w:t xml:space="preserve">the </w:t>
            </w:r>
            <w:r w:rsidR="007468AC" w:rsidRPr="00F866CE">
              <w:rPr>
                <w:rFonts w:cs="Times New Roman"/>
              </w:rPr>
              <w:t>B</w:t>
            </w:r>
            <w:r w:rsidRPr="00F866CE">
              <w:rPr>
                <w:rFonts w:cs="Times New Roman"/>
              </w:rPr>
              <w:t xml:space="preserve">id </w:t>
            </w:r>
            <w:r w:rsidR="00B5226F" w:rsidRPr="00F866CE">
              <w:rPr>
                <w:rFonts w:cs="Times New Roman"/>
              </w:rPr>
              <w:t>S</w:t>
            </w:r>
            <w:r w:rsidRPr="00F866CE">
              <w:rPr>
                <w:rFonts w:cs="Times New Roman"/>
              </w:rPr>
              <w:t>ecurity shall be</w:t>
            </w:r>
            <w:r w:rsidR="00FD1FE9" w:rsidRPr="00F866CE">
              <w:rPr>
                <w:rFonts w:cs="Times New Roman"/>
                <w:iCs/>
              </w:rPr>
              <w:t xml:space="preserve"> a demand guarantee</w:t>
            </w:r>
            <w:r w:rsidR="00FD1FE9" w:rsidRPr="00F866CE">
              <w:rPr>
                <w:rFonts w:cs="Times New Roman"/>
              </w:rPr>
              <w:t xml:space="preserve"> in any of the following forms at the Bidder’s option</w:t>
            </w:r>
            <w:r w:rsidRPr="00F866CE">
              <w:rPr>
                <w:rFonts w:cs="Times New Roman"/>
              </w:rPr>
              <w:t>:</w:t>
            </w:r>
          </w:p>
          <w:p w14:paraId="0AC43769" w14:textId="4FFF8E49" w:rsidR="007B586E" w:rsidRPr="00F866CE" w:rsidRDefault="00947897" w:rsidP="00A835D3">
            <w:pPr>
              <w:pStyle w:val="StyleHeader1-ClausesAfter0pt"/>
              <w:numPr>
                <w:ilvl w:val="2"/>
                <w:numId w:val="34"/>
              </w:numPr>
              <w:tabs>
                <w:tab w:val="clear" w:pos="360"/>
              </w:tabs>
              <w:ind w:left="1152" w:hanging="523"/>
              <w:rPr>
                <w:lang w:val="en-US"/>
              </w:rPr>
            </w:pPr>
            <w:r w:rsidRPr="00F866CE">
              <w:rPr>
                <w:lang w:val="en-US"/>
              </w:rPr>
              <w:t xml:space="preserve">an unconditional </w:t>
            </w:r>
            <w:r w:rsidR="00FD4E3E" w:rsidRPr="00F866CE">
              <w:rPr>
                <w:lang w:val="en-US"/>
              </w:rPr>
              <w:t xml:space="preserve">bank </w:t>
            </w:r>
            <w:r w:rsidRPr="00F866CE">
              <w:rPr>
                <w:lang w:val="en-US"/>
              </w:rPr>
              <w:t xml:space="preserve">guarantee issued by a </w:t>
            </w:r>
            <w:r w:rsidR="00FD4E3E" w:rsidRPr="00F866CE">
              <w:rPr>
                <w:lang w:val="en-US"/>
              </w:rPr>
              <w:t xml:space="preserve">Nationalized or Scheduled </w:t>
            </w:r>
            <w:r w:rsidRPr="00F866CE">
              <w:rPr>
                <w:lang w:val="en-US"/>
              </w:rPr>
              <w:t xml:space="preserve">bank </w:t>
            </w:r>
            <w:r w:rsidR="00FD4E3E" w:rsidRPr="00F866CE">
              <w:rPr>
                <w:lang w:val="en-US"/>
              </w:rPr>
              <w:t>located in India</w:t>
            </w:r>
            <w:r w:rsidR="007B586E" w:rsidRPr="00F866CE">
              <w:rPr>
                <w:lang w:val="en-US"/>
              </w:rPr>
              <w:t xml:space="preserve">; </w:t>
            </w:r>
          </w:p>
          <w:p w14:paraId="248E738A" w14:textId="1D483D4C" w:rsidR="007B586E" w:rsidRPr="00F866CE" w:rsidRDefault="007B586E" w:rsidP="00A835D3">
            <w:pPr>
              <w:pStyle w:val="StyleHeader1-ClausesAfter0pt"/>
              <w:numPr>
                <w:ilvl w:val="2"/>
                <w:numId w:val="34"/>
              </w:numPr>
              <w:tabs>
                <w:tab w:val="clear" w:pos="360"/>
              </w:tabs>
              <w:ind w:left="1152" w:hanging="523"/>
              <w:rPr>
                <w:lang w:val="en-US"/>
              </w:rPr>
            </w:pPr>
            <w:r w:rsidRPr="00F866CE">
              <w:rPr>
                <w:lang w:val="en-US"/>
              </w:rPr>
              <w:t>an irrevocable letter of credit</w:t>
            </w:r>
            <w:r w:rsidR="00FD4E3E" w:rsidRPr="00F866CE">
              <w:rPr>
                <w:lang w:val="en-US"/>
              </w:rPr>
              <w:t xml:space="preserve"> issued by a Nationalized or Scheduled bank located in India</w:t>
            </w:r>
            <w:r w:rsidRPr="00F866CE">
              <w:rPr>
                <w:lang w:val="en-US"/>
              </w:rPr>
              <w:t xml:space="preserve">; </w:t>
            </w:r>
          </w:p>
          <w:p w14:paraId="07F3380C" w14:textId="26B43C4F" w:rsidR="007B586E" w:rsidRPr="00F866CE" w:rsidRDefault="007B586E" w:rsidP="00A835D3">
            <w:pPr>
              <w:pStyle w:val="StyleHeader1-ClausesAfter0pt"/>
              <w:numPr>
                <w:ilvl w:val="2"/>
                <w:numId w:val="34"/>
              </w:numPr>
              <w:tabs>
                <w:tab w:val="clear" w:pos="360"/>
              </w:tabs>
              <w:ind w:left="1152" w:hanging="523"/>
              <w:rPr>
                <w:lang w:val="en-US"/>
              </w:rPr>
            </w:pPr>
            <w:r w:rsidRPr="00F866CE">
              <w:rPr>
                <w:lang w:val="en-US"/>
              </w:rPr>
              <w:t>a cashier’s or certified check</w:t>
            </w:r>
            <w:r w:rsidR="00FD4E3E" w:rsidRPr="00F866CE">
              <w:rPr>
                <w:bCs w:val="0"/>
                <w:szCs w:val="24"/>
                <w:lang w:val="en-US"/>
              </w:rPr>
              <w:t xml:space="preserve"> </w:t>
            </w:r>
            <w:r w:rsidR="00733E31" w:rsidRPr="00F866CE">
              <w:rPr>
                <w:bCs w:val="0"/>
                <w:szCs w:val="24"/>
                <w:lang w:val="en-US"/>
              </w:rPr>
              <w:t xml:space="preserve">or demand draft </w:t>
            </w:r>
            <w:r w:rsidR="00FD4E3E" w:rsidRPr="00F866CE">
              <w:rPr>
                <w:lang w:val="en-US"/>
              </w:rPr>
              <w:t>issued by a Nationalized or Scheduled bank located in India</w:t>
            </w:r>
            <w:r w:rsidRPr="00F866CE">
              <w:rPr>
                <w:lang w:val="en-US"/>
              </w:rPr>
              <w:t>;</w:t>
            </w:r>
          </w:p>
          <w:p w14:paraId="18B9DFB5" w14:textId="77777777" w:rsidR="007B586E" w:rsidRPr="00F866CE" w:rsidRDefault="007B586E" w:rsidP="00A835D3">
            <w:pPr>
              <w:pStyle w:val="StyleHeader1-ClausesAfter0pt"/>
              <w:numPr>
                <w:ilvl w:val="2"/>
                <w:numId w:val="34"/>
              </w:numPr>
              <w:tabs>
                <w:tab w:val="clear" w:pos="360"/>
              </w:tabs>
              <w:ind w:left="1152" w:hanging="523"/>
              <w:rPr>
                <w:lang w:val="en-US"/>
              </w:rPr>
            </w:pPr>
            <w:r w:rsidRPr="00F866CE">
              <w:rPr>
                <w:lang w:val="en-US"/>
              </w:rPr>
              <w:t xml:space="preserve">another security </w:t>
            </w:r>
            <w:r w:rsidR="005F0029" w:rsidRPr="00F866CE">
              <w:rPr>
                <w:b/>
                <w:lang w:val="en-US"/>
              </w:rPr>
              <w:t>specified</w:t>
            </w:r>
            <w:r w:rsidRPr="00F866CE">
              <w:rPr>
                <w:b/>
                <w:lang w:val="en-US"/>
              </w:rPr>
              <w:t xml:space="preserve"> in the BDS</w:t>
            </w:r>
            <w:r w:rsidR="007125EE" w:rsidRPr="00F866CE">
              <w:rPr>
                <w:lang w:val="en-US"/>
              </w:rPr>
              <w:t>,</w:t>
            </w:r>
          </w:p>
          <w:p w14:paraId="2DC7D0D6" w14:textId="707806AA" w:rsidR="007B586E" w:rsidRPr="00F866CE" w:rsidRDefault="003D7FE3" w:rsidP="004A257D">
            <w:pPr>
              <w:pStyle w:val="Header2-SubClauses"/>
              <w:numPr>
                <w:ilvl w:val="0"/>
                <w:numId w:val="0"/>
              </w:numPr>
              <w:ind w:left="576" w:hanging="576"/>
              <w:rPr>
                <w:rFonts w:cs="Times New Roman"/>
              </w:rPr>
            </w:pPr>
            <w:r w:rsidRPr="00F866CE">
              <w:rPr>
                <w:rFonts w:cs="Times New Roman"/>
              </w:rPr>
              <w:tab/>
            </w:r>
            <w:r w:rsidR="00947897" w:rsidRPr="00F866CE">
              <w:rPr>
                <w:rFonts w:cs="Times New Roman"/>
                <w:bCs/>
              </w:rPr>
              <w:t xml:space="preserve">In the case of a bank guarantee, the </w:t>
            </w:r>
            <w:r w:rsidR="00A37273" w:rsidRPr="00F866CE">
              <w:rPr>
                <w:rFonts w:cs="Times New Roman"/>
              </w:rPr>
              <w:t>B</w:t>
            </w:r>
            <w:r w:rsidR="00947897" w:rsidRPr="00F866CE">
              <w:rPr>
                <w:rFonts w:cs="Times New Roman"/>
              </w:rPr>
              <w:t xml:space="preserve">id </w:t>
            </w:r>
            <w:r w:rsidR="00A37273" w:rsidRPr="00F866CE">
              <w:rPr>
                <w:rFonts w:cs="Times New Roman"/>
              </w:rPr>
              <w:t>S</w:t>
            </w:r>
            <w:r w:rsidR="00947897" w:rsidRPr="00F866CE">
              <w:rPr>
                <w:rFonts w:cs="Times New Roman"/>
              </w:rPr>
              <w:t>ecurity</w:t>
            </w:r>
            <w:r w:rsidR="00947897" w:rsidRPr="00F866CE">
              <w:rPr>
                <w:rFonts w:cs="Times New Roman"/>
                <w:bCs/>
              </w:rPr>
              <w:t xml:space="preserve"> shall be submitted using the Bid Security Form included in Section IV, Bidding Forms. </w:t>
            </w:r>
            <w:r w:rsidR="006B4E75" w:rsidRPr="00F866CE">
              <w:rPr>
                <w:rFonts w:cs="Times New Roman"/>
                <w:bCs/>
              </w:rPr>
              <w:t xml:space="preserve">The form must include the complete name of the Bidder. </w:t>
            </w:r>
            <w:r w:rsidR="00947897" w:rsidRPr="00F866CE">
              <w:rPr>
                <w:rFonts w:cs="Times New Roman"/>
                <w:bCs/>
              </w:rPr>
              <w:t xml:space="preserve">The </w:t>
            </w:r>
            <w:r w:rsidR="00E41F5F" w:rsidRPr="00F866CE">
              <w:rPr>
                <w:rFonts w:cs="Times New Roman"/>
              </w:rPr>
              <w:t>B</w:t>
            </w:r>
            <w:r w:rsidR="00947897" w:rsidRPr="00F866CE">
              <w:rPr>
                <w:rFonts w:cs="Times New Roman"/>
              </w:rPr>
              <w:t xml:space="preserve">id </w:t>
            </w:r>
            <w:r w:rsidR="00E41F5F" w:rsidRPr="00F866CE">
              <w:rPr>
                <w:rFonts w:cs="Times New Roman"/>
              </w:rPr>
              <w:t>S</w:t>
            </w:r>
            <w:r w:rsidR="00947897" w:rsidRPr="00F866CE">
              <w:rPr>
                <w:rFonts w:cs="Times New Roman"/>
              </w:rPr>
              <w:t>ecurity</w:t>
            </w:r>
            <w:r w:rsidR="00947897" w:rsidRPr="00F866CE">
              <w:rPr>
                <w:rFonts w:cs="Times New Roman"/>
                <w:bCs/>
              </w:rPr>
              <w:t xml:space="preserve"> shall be valid for </w:t>
            </w:r>
            <w:r w:rsidR="006B4E75" w:rsidRPr="00F866CE">
              <w:rPr>
                <w:rFonts w:cs="Times New Roman"/>
                <w:bCs/>
              </w:rPr>
              <w:t>forty-five</w:t>
            </w:r>
            <w:r w:rsidR="00947897" w:rsidRPr="00F866CE">
              <w:rPr>
                <w:rFonts w:cs="Times New Roman"/>
                <w:bCs/>
              </w:rPr>
              <w:t xml:space="preserve"> (</w:t>
            </w:r>
            <w:r w:rsidR="006B4E75" w:rsidRPr="00F866CE">
              <w:rPr>
                <w:rFonts w:cs="Times New Roman"/>
                <w:bCs/>
              </w:rPr>
              <w:t>45</w:t>
            </w:r>
            <w:r w:rsidR="00947897" w:rsidRPr="00F866CE">
              <w:rPr>
                <w:rFonts w:cs="Times New Roman"/>
                <w:bCs/>
              </w:rPr>
              <w:t xml:space="preserve">) days beyond the original validity period of the </w:t>
            </w:r>
            <w:r w:rsidR="00E41F5F" w:rsidRPr="00F866CE">
              <w:rPr>
                <w:rFonts w:cs="Times New Roman"/>
              </w:rPr>
              <w:t>B</w:t>
            </w:r>
            <w:r w:rsidR="00947897" w:rsidRPr="00F866CE">
              <w:rPr>
                <w:rFonts w:cs="Times New Roman"/>
                <w:bCs/>
              </w:rPr>
              <w:t xml:space="preserve">id, or beyond any period of extension if requested under ITB </w:t>
            </w:r>
            <w:r w:rsidR="00947897" w:rsidRPr="00F866CE">
              <w:rPr>
                <w:rFonts w:cs="Times New Roman"/>
              </w:rPr>
              <w:t>18.2</w:t>
            </w:r>
            <w:r w:rsidR="007B586E" w:rsidRPr="00F866CE">
              <w:rPr>
                <w:rFonts w:cs="Times New Roman"/>
              </w:rPr>
              <w:t>.</w:t>
            </w:r>
          </w:p>
        </w:tc>
      </w:tr>
      <w:tr w:rsidR="007B586E" w:rsidRPr="00F866CE" w14:paraId="774F5F4C" w14:textId="77777777" w:rsidTr="00D47691">
        <w:tblPrEx>
          <w:tblCellMar>
            <w:left w:w="115" w:type="dxa"/>
            <w:right w:w="115" w:type="dxa"/>
          </w:tblCellMar>
        </w:tblPrEx>
        <w:trPr>
          <w:gridAfter w:val="1"/>
          <w:wAfter w:w="18" w:type="dxa"/>
          <w:jc w:val="center"/>
        </w:trPr>
        <w:tc>
          <w:tcPr>
            <w:tcW w:w="2520" w:type="dxa"/>
            <w:shd w:val="clear" w:color="auto" w:fill="auto"/>
          </w:tcPr>
          <w:p w14:paraId="4A1C8812" w14:textId="77777777" w:rsidR="007B586E" w:rsidRPr="00F866CE" w:rsidRDefault="007B586E">
            <w:pPr>
              <w:spacing w:before="120" w:after="120"/>
            </w:pPr>
          </w:p>
        </w:tc>
        <w:tc>
          <w:tcPr>
            <w:tcW w:w="7087" w:type="dxa"/>
            <w:shd w:val="clear" w:color="auto" w:fill="auto"/>
          </w:tcPr>
          <w:p w14:paraId="439CF427" w14:textId="097DC6E3" w:rsidR="007B586E" w:rsidRPr="00F866CE" w:rsidRDefault="00FD1FE9" w:rsidP="00BA3035">
            <w:pPr>
              <w:pStyle w:val="Header2-SubClauses"/>
              <w:ind w:left="576" w:hanging="576"/>
              <w:rPr>
                <w:rFonts w:cs="Times New Roman"/>
              </w:rPr>
            </w:pPr>
            <w:r w:rsidRPr="00F866CE">
              <w:rPr>
                <w:rFonts w:cs="Times New Roman"/>
              </w:rPr>
              <w:t xml:space="preserve">If a </w:t>
            </w:r>
            <w:r w:rsidR="007468AC" w:rsidRPr="00F866CE">
              <w:rPr>
                <w:rFonts w:cs="Times New Roman"/>
              </w:rPr>
              <w:t>B</w:t>
            </w:r>
            <w:r w:rsidRPr="00F866CE">
              <w:rPr>
                <w:rFonts w:cs="Times New Roman"/>
              </w:rPr>
              <w:t xml:space="preserve">id </w:t>
            </w:r>
            <w:r w:rsidR="00723EAF" w:rsidRPr="00F866CE">
              <w:rPr>
                <w:rFonts w:cs="Times New Roman"/>
              </w:rPr>
              <w:t>S</w:t>
            </w:r>
            <w:r w:rsidRPr="00F866CE">
              <w:rPr>
                <w:rFonts w:cs="Times New Roman"/>
              </w:rPr>
              <w:t>ecurity</w:t>
            </w:r>
            <w:r w:rsidR="00E60FE9" w:rsidRPr="00F866CE">
              <w:rPr>
                <w:rFonts w:cs="Times New Roman"/>
              </w:rPr>
              <w:t xml:space="preserve"> or Bid Securing Declaration</w:t>
            </w:r>
            <w:r w:rsidRPr="00F866CE">
              <w:rPr>
                <w:rFonts w:cs="Times New Roman"/>
              </w:rPr>
              <w:t xml:space="preserve"> is specified pursuant to ITB 19.1, any </w:t>
            </w:r>
            <w:r w:rsidR="00BA3035" w:rsidRPr="00F866CE">
              <w:rPr>
                <w:rFonts w:cs="Times New Roman"/>
              </w:rPr>
              <w:t xml:space="preserve">Bid not accompanied by a </w:t>
            </w:r>
            <w:r w:rsidR="009A60A6" w:rsidRPr="00F866CE">
              <w:rPr>
                <w:rFonts w:cs="Times New Roman"/>
              </w:rPr>
              <w:t xml:space="preserve">substantially </w:t>
            </w:r>
            <w:r w:rsidR="009A60A6" w:rsidRPr="00F866CE">
              <w:rPr>
                <w:rStyle w:val="StyleHeader2-SubClausesItalicChar"/>
                <w:rFonts w:cs="Times New Roman"/>
                <w:i w:val="0"/>
              </w:rPr>
              <w:t>responsive</w:t>
            </w:r>
            <w:r w:rsidR="009A60A6" w:rsidRPr="00F866CE">
              <w:rPr>
                <w:rFonts w:cs="Times New Roman"/>
              </w:rPr>
              <w:t xml:space="preserve"> </w:t>
            </w:r>
            <w:r w:rsidR="00BA3035" w:rsidRPr="00F866CE">
              <w:rPr>
                <w:rFonts w:cs="Times New Roman"/>
              </w:rPr>
              <w:t>Bid Security</w:t>
            </w:r>
            <w:r w:rsidR="00E60FE9" w:rsidRPr="00F866CE">
              <w:rPr>
                <w:rFonts w:cs="Times New Roman"/>
              </w:rPr>
              <w:t xml:space="preserve"> or Bid Securing Declaration</w:t>
            </w:r>
            <w:r w:rsidR="00BA3035" w:rsidRPr="00F866CE">
              <w:rPr>
                <w:rFonts w:cs="Times New Roman"/>
              </w:rPr>
              <w:t xml:space="preserve"> shall be rejected by the Employer as non-responsive</w:t>
            </w:r>
            <w:r w:rsidRPr="00F866CE">
              <w:rPr>
                <w:rFonts w:cs="Times New Roman"/>
              </w:rPr>
              <w:t xml:space="preserve">. </w:t>
            </w:r>
          </w:p>
        </w:tc>
      </w:tr>
      <w:tr w:rsidR="007B586E" w:rsidRPr="00F866CE" w14:paraId="3A8E1286" w14:textId="77777777" w:rsidTr="00D47691">
        <w:tblPrEx>
          <w:tblCellMar>
            <w:left w:w="115" w:type="dxa"/>
            <w:right w:w="115" w:type="dxa"/>
          </w:tblCellMar>
        </w:tblPrEx>
        <w:trPr>
          <w:gridAfter w:val="1"/>
          <w:wAfter w:w="18" w:type="dxa"/>
          <w:jc w:val="center"/>
        </w:trPr>
        <w:tc>
          <w:tcPr>
            <w:tcW w:w="2520" w:type="dxa"/>
            <w:shd w:val="clear" w:color="auto" w:fill="auto"/>
          </w:tcPr>
          <w:p w14:paraId="3B07CC5D" w14:textId="77777777" w:rsidR="007B586E" w:rsidRPr="00F866CE" w:rsidRDefault="007B586E">
            <w:pPr>
              <w:spacing w:before="120" w:after="120"/>
            </w:pPr>
          </w:p>
        </w:tc>
        <w:tc>
          <w:tcPr>
            <w:tcW w:w="7087" w:type="dxa"/>
            <w:shd w:val="clear" w:color="auto" w:fill="auto"/>
          </w:tcPr>
          <w:p w14:paraId="3537D90A" w14:textId="0D5AC6FE" w:rsidR="007B586E" w:rsidRPr="00F866CE" w:rsidRDefault="007B586E" w:rsidP="00FD6E45">
            <w:pPr>
              <w:pStyle w:val="Header2-SubClauses"/>
              <w:ind w:left="576" w:hanging="576"/>
              <w:rPr>
                <w:rFonts w:cs="Times New Roman"/>
              </w:rPr>
            </w:pPr>
            <w:r w:rsidRPr="00F866CE">
              <w:rPr>
                <w:rFonts w:cs="Times New Roman"/>
              </w:rPr>
              <w:t xml:space="preserve">If a </w:t>
            </w:r>
            <w:r w:rsidR="00532AD6" w:rsidRPr="00F866CE">
              <w:rPr>
                <w:rFonts w:cs="Times New Roman"/>
              </w:rPr>
              <w:t>B</w:t>
            </w:r>
            <w:r w:rsidRPr="00F866CE">
              <w:rPr>
                <w:rFonts w:cs="Times New Roman"/>
              </w:rPr>
              <w:t xml:space="preserve">id </w:t>
            </w:r>
            <w:r w:rsidR="00532AD6" w:rsidRPr="00F866CE">
              <w:rPr>
                <w:rFonts w:cs="Times New Roman"/>
              </w:rPr>
              <w:t>S</w:t>
            </w:r>
            <w:r w:rsidRPr="00F866CE">
              <w:rPr>
                <w:rFonts w:cs="Times New Roman"/>
              </w:rPr>
              <w:t xml:space="preserve">ecurity is specified pursuant to ITB 19.1, the </w:t>
            </w:r>
            <w:r w:rsidR="00532AD6" w:rsidRPr="00F866CE">
              <w:rPr>
                <w:rFonts w:cs="Times New Roman"/>
              </w:rPr>
              <w:t>B</w:t>
            </w:r>
            <w:r w:rsidRPr="00F866CE">
              <w:rPr>
                <w:rFonts w:cs="Times New Roman"/>
              </w:rPr>
              <w:t xml:space="preserve">id </w:t>
            </w:r>
            <w:r w:rsidR="00532AD6" w:rsidRPr="00F866CE">
              <w:rPr>
                <w:rFonts w:cs="Times New Roman"/>
              </w:rPr>
              <w:t>S</w:t>
            </w:r>
            <w:r w:rsidRPr="00F866CE">
              <w:rPr>
                <w:rFonts w:cs="Times New Roman"/>
              </w:rPr>
              <w:t xml:space="preserve">ecurity of unsuccessful Bidders shall be returned as promptly as possible upon the successful Bidder’s </w:t>
            </w:r>
            <w:r w:rsidR="00947897" w:rsidRPr="00F866CE">
              <w:rPr>
                <w:rFonts w:cs="Times New Roman"/>
              </w:rPr>
              <w:t xml:space="preserve">signing the Contract and </w:t>
            </w:r>
            <w:r w:rsidRPr="00F866CE">
              <w:rPr>
                <w:rFonts w:cs="Times New Roman"/>
              </w:rPr>
              <w:t xml:space="preserve">furnishing the </w:t>
            </w:r>
            <w:r w:rsidR="00C74897" w:rsidRPr="00F866CE">
              <w:rPr>
                <w:rFonts w:cs="Times New Roman"/>
              </w:rPr>
              <w:t>Performance S</w:t>
            </w:r>
            <w:r w:rsidRPr="00F866CE">
              <w:rPr>
                <w:rFonts w:cs="Times New Roman"/>
              </w:rPr>
              <w:t>ecurity</w:t>
            </w:r>
            <w:r w:rsidR="009A60A6" w:rsidRPr="00F866CE">
              <w:rPr>
                <w:rFonts w:cs="Times New Roman"/>
                <w:color w:val="000000" w:themeColor="text1"/>
              </w:rPr>
              <w:t xml:space="preserve"> and if required in the BDS, the Environmental</w:t>
            </w:r>
            <w:r w:rsidR="0073519A" w:rsidRPr="00F866CE">
              <w:rPr>
                <w:rFonts w:cs="Times New Roman"/>
                <w:color w:val="000000" w:themeColor="text1"/>
                <w:lang w:val="en-IN"/>
              </w:rPr>
              <w:t xml:space="preserve"> and Social (ES)</w:t>
            </w:r>
            <w:r w:rsidR="009A60A6" w:rsidRPr="00F866CE">
              <w:rPr>
                <w:rFonts w:cs="Times New Roman"/>
                <w:color w:val="000000" w:themeColor="text1"/>
              </w:rPr>
              <w:t xml:space="preserve"> Performance Security</w:t>
            </w:r>
            <w:r w:rsidR="00CF2822" w:rsidRPr="00F866CE">
              <w:rPr>
                <w:rFonts w:cs="Times New Roman"/>
                <w:color w:val="000000" w:themeColor="text1"/>
              </w:rPr>
              <w:t xml:space="preserve"> </w:t>
            </w:r>
            <w:r w:rsidRPr="00F866CE">
              <w:rPr>
                <w:rFonts w:cs="Times New Roman"/>
              </w:rPr>
              <w:t xml:space="preserve">pursuant to ITB </w:t>
            </w:r>
            <w:r w:rsidR="00C93B4E" w:rsidRPr="00F866CE">
              <w:rPr>
                <w:rFonts w:cs="Times New Roman"/>
              </w:rPr>
              <w:t>50</w:t>
            </w:r>
            <w:r w:rsidR="00947897" w:rsidRPr="00F866CE">
              <w:rPr>
                <w:rFonts w:cs="Times New Roman"/>
              </w:rPr>
              <w:t>.</w:t>
            </w:r>
          </w:p>
        </w:tc>
      </w:tr>
      <w:tr w:rsidR="007B586E" w:rsidRPr="00F866CE" w14:paraId="3ACCD055" w14:textId="77777777" w:rsidTr="00D47691">
        <w:tblPrEx>
          <w:tblCellMar>
            <w:left w:w="115" w:type="dxa"/>
            <w:right w:w="115" w:type="dxa"/>
          </w:tblCellMar>
        </w:tblPrEx>
        <w:trPr>
          <w:gridAfter w:val="1"/>
          <w:wAfter w:w="18" w:type="dxa"/>
          <w:jc w:val="center"/>
        </w:trPr>
        <w:tc>
          <w:tcPr>
            <w:tcW w:w="2520" w:type="dxa"/>
            <w:shd w:val="clear" w:color="auto" w:fill="auto"/>
          </w:tcPr>
          <w:p w14:paraId="776979DD" w14:textId="77777777" w:rsidR="007B586E" w:rsidRPr="00F866CE" w:rsidRDefault="007B586E">
            <w:pPr>
              <w:spacing w:before="120" w:after="120"/>
            </w:pPr>
          </w:p>
        </w:tc>
        <w:tc>
          <w:tcPr>
            <w:tcW w:w="7087" w:type="dxa"/>
            <w:shd w:val="clear" w:color="auto" w:fill="auto"/>
          </w:tcPr>
          <w:p w14:paraId="247515AA" w14:textId="5255D3D4" w:rsidR="007B586E" w:rsidRPr="00F866CE" w:rsidRDefault="00491F21" w:rsidP="00FA086A">
            <w:pPr>
              <w:pStyle w:val="Header2-SubClauses"/>
              <w:ind w:left="576" w:hanging="576"/>
              <w:rPr>
                <w:rFonts w:cs="Times New Roman"/>
              </w:rPr>
            </w:pPr>
            <w:r w:rsidRPr="00F866CE">
              <w:rPr>
                <w:rFonts w:cs="Times New Roman"/>
              </w:rPr>
              <w:t>T</w:t>
            </w:r>
            <w:r w:rsidR="007B586E" w:rsidRPr="00F866CE">
              <w:rPr>
                <w:rFonts w:cs="Times New Roman"/>
              </w:rPr>
              <w:t xml:space="preserve">he </w:t>
            </w:r>
            <w:r w:rsidR="00532AD6" w:rsidRPr="00F866CE">
              <w:rPr>
                <w:rFonts w:cs="Times New Roman"/>
              </w:rPr>
              <w:t>B</w:t>
            </w:r>
            <w:r w:rsidR="007B586E" w:rsidRPr="00F866CE">
              <w:rPr>
                <w:rFonts w:cs="Times New Roman"/>
              </w:rPr>
              <w:t xml:space="preserve">id </w:t>
            </w:r>
            <w:r w:rsidR="00532AD6" w:rsidRPr="00F866CE">
              <w:rPr>
                <w:rFonts w:cs="Times New Roman"/>
              </w:rPr>
              <w:t>S</w:t>
            </w:r>
            <w:r w:rsidR="007B586E" w:rsidRPr="00F866CE">
              <w:rPr>
                <w:rFonts w:cs="Times New Roman"/>
              </w:rPr>
              <w:t xml:space="preserve">ecurity of the successful Bidder shall be returned as promptly as possible once the successful Bidder has signed the Contract and furnished the required </w:t>
            </w:r>
            <w:r w:rsidR="004E2E5A" w:rsidRPr="00F866CE">
              <w:rPr>
                <w:rFonts w:cs="Times New Roman"/>
              </w:rPr>
              <w:t>P</w:t>
            </w:r>
            <w:r w:rsidR="007B586E" w:rsidRPr="00F866CE">
              <w:rPr>
                <w:rFonts w:cs="Times New Roman"/>
              </w:rPr>
              <w:t xml:space="preserve">erformance </w:t>
            </w:r>
            <w:r w:rsidR="004E2E5A" w:rsidRPr="00F866CE">
              <w:rPr>
                <w:rFonts w:cs="Times New Roman"/>
              </w:rPr>
              <w:t>S</w:t>
            </w:r>
            <w:r w:rsidR="007B586E" w:rsidRPr="00F866CE">
              <w:rPr>
                <w:rFonts w:cs="Times New Roman"/>
              </w:rPr>
              <w:t>ecurity</w:t>
            </w:r>
            <w:r w:rsidR="009A60A6" w:rsidRPr="00F866CE">
              <w:rPr>
                <w:rFonts w:cs="Times New Roman"/>
                <w:color w:val="000000" w:themeColor="text1"/>
              </w:rPr>
              <w:t xml:space="preserve"> and if required in the BDS, the Environmental</w:t>
            </w:r>
            <w:r w:rsidR="0073519A" w:rsidRPr="00F866CE">
              <w:rPr>
                <w:rFonts w:cs="Times New Roman"/>
                <w:color w:val="000000" w:themeColor="text1"/>
                <w:lang w:val="en-IN"/>
              </w:rPr>
              <w:t xml:space="preserve"> and Social (ES)</w:t>
            </w:r>
            <w:r w:rsidR="009A60A6" w:rsidRPr="00F866CE">
              <w:rPr>
                <w:rFonts w:cs="Times New Roman"/>
                <w:color w:val="000000" w:themeColor="text1"/>
              </w:rPr>
              <w:t xml:space="preserve"> Performance Security</w:t>
            </w:r>
            <w:r w:rsidR="007B586E" w:rsidRPr="00F866CE">
              <w:rPr>
                <w:rFonts w:cs="Times New Roman"/>
              </w:rPr>
              <w:t>.</w:t>
            </w:r>
          </w:p>
        </w:tc>
      </w:tr>
      <w:tr w:rsidR="007B586E" w:rsidRPr="00F866CE" w14:paraId="5018862D" w14:textId="77777777" w:rsidTr="00D47691">
        <w:tblPrEx>
          <w:tblCellMar>
            <w:left w:w="115" w:type="dxa"/>
            <w:right w:w="115" w:type="dxa"/>
          </w:tblCellMar>
        </w:tblPrEx>
        <w:trPr>
          <w:gridAfter w:val="1"/>
          <w:wAfter w:w="18" w:type="dxa"/>
          <w:jc w:val="center"/>
        </w:trPr>
        <w:tc>
          <w:tcPr>
            <w:tcW w:w="2520" w:type="dxa"/>
            <w:shd w:val="clear" w:color="auto" w:fill="auto"/>
          </w:tcPr>
          <w:p w14:paraId="5E6121D9" w14:textId="77777777" w:rsidR="007B586E" w:rsidRPr="00F866CE" w:rsidRDefault="007B586E">
            <w:pPr>
              <w:spacing w:before="120" w:after="120"/>
            </w:pPr>
          </w:p>
        </w:tc>
        <w:tc>
          <w:tcPr>
            <w:tcW w:w="7087" w:type="dxa"/>
            <w:shd w:val="clear" w:color="auto" w:fill="auto"/>
          </w:tcPr>
          <w:p w14:paraId="4F5C5AEC" w14:textId="3FD1132B" w:rsidR="007B586E" w:rsidRPr="00F866CE" w:rsidRDefault="007B586E" w:rsidP="003D7FE3">
            <w:pPr>
              <w:pStyle w:val="Header2-SubClauses"/>
              <w:ind w:left="576" w:hanging="576"/>
              <w:rPr>
                <w:rFonts w:cs="Times New Roman"/>
              </w:rPr>
            </w:pPr>
            <w:r w:rsidRPr="00F866CE">
              <w:rPr>
                <w:rFonts w:cs="Times New Roman"/>
              </w:rPr>
              <w:t xml:space="preserve">The </w:t>
            </w:r>
            <w:r w:rsidR="00532AD6" w:rsidRPr="00F866CE">
              <w:rPr>
                <w:rFonts w:cs="Times New Roman"/>
              </w:rPr>
              <w:t>Bid S</w:t>
            </w:r>
            <w:r w:rsidRPr="00F866CE">
              <w:rPr>
                <w:rFonts w:cs="Times New Roman"/>
              </w:rPr>
              <w:t>ecurity may be forfeited</w:t>
            </w:r>
            <w:r w:rsidR="00E60FE9" w:rsidRPr="00F866CE">
              <w:rPr>
                <w:rFonts w:cs="Times New Roman"/>
              </w:rPr>
              <w:t xml:space="preserve"> or the Bid-Securing Declaration executed</w:t>
            </w:r>
            <w:r w:rsidRPr="00F866CE">
              <w:rPr>
                <w:rFonts w:cs="Times New Roman"/>
              </w:rPr>
              <w:t>:</w:t>
            </w:r>
          </w:p>
          <w:p w14:paraId="2518E874" w14:textId="579FA471" w:rsidR="007B586E" w:rsidRPr="00F866CE" w:rsidRDefault="007B586E" w:rsidP="00A835D3">
            <w:pPr>
              <w:pStyle w:val="P3Header1-Clauses"/>
              <w:numPr>
                <w:ilvl w:val="0"/>
                <w:numId w:val="29"/>
              </w:numPr>
              <w:tabs>
                <w:tab w:val="clear" w:pos="1224"/>
              </w:tabs>
              <w:ind w:left="1152" w:hanging="523"/>
              <w:jc w:val="left"/>
              <w:rPr>
                <w:szCs w:val="24"/>
              </w:rPr>
            </w:pPr>
            <w:r w:rsidRPr="00F866CE">
              <w:rPr>
                <w:szCs w:val="24"/>
              </w:rPr>
              <w:t>if a Bidder withdraws</w:t>
            </w:r>
            <w:r w:rsidR="00370446" w:rsidRPr="00F866CE">
              <w:rPr>
                <w:szCs w:val="24"/>
              </w:rPr>
              <w:t>/modifies/substitutes</w:t>
            </w:r>
            <w:r w:rsidRPr="00F866CE">
              <w:rPr>
                <w:szCs w:val="24"/>
              </w:rPr>
              <w:t xml:space="preserve"> its </w:t>
            </w:r>
            <w:r w:rsidR="00532AD6" w:rsidRPr="00F866CE">
              <w:rPr>
                <w:szCs w:val="24"/>
              </w:rPr>
              <w:t>B</w:t>
            </w:r>
            <w:r w:rsidRPr="00F866CE">
              <w:rPr>
                <w:szCs w:val="24"/>
              </w:rPr>
              <w:t xml:space="preserve">id during the period of </w:t>
            </w:r>
            <w:r w:rsidR="004E2E5A" w:rsidRPr="00F866CE">
              <w:rPr>
                <w:szCs w:val="24"/>
              </w:rPr>
              <w:t>B</w:t>
            </w:r>
            <w:r w:rsidRPr="00F866CE">
              <w:rPr>
                <w:szCs w:val="24"/>
              </w:rPr>
              <w:t>id validity specified by the Bidder on the Letter of Bid</w:t>
            </w:r>
            <w:r w:rsidR="00152458" w:rsidRPr="00F866CE">
              <w:rPr>
                <w:szCs w:val="24"/>
              </w:rPr>
              <w:t xml:space="preserve"> </w:t>
            </w:r>
            <w:r w:rsidR="004B781F" w:rsidRPr="00F866CE">
              <w:rPr>
                <w:szCs w:val="24"/>
              </w:rPr>
              <w:t xml:space="preserve">- </w:t>
            </w:r>
            <w:r w:rsidR="00152458" w:rsidRPr="00F866CE">
              <w:rPr>
                <w:szCs w:val="24"/>
              </w:rPr>
              <w:t xml:space="preserve">Technical </w:t>
            </w:r>
            <w:r w:rsidR="00710157" w:rsidRPr="00F866CE">
              <w:rPr>
                <w:szCs w:val="24"/>
              </w:rPr>
              <w:t xml:space="preserve">Part </w:t>
            </w:r>
            <w:r w:rsidR="00E608AF" w:rsidRPr="00F866CE">
              <w:rPr>
                <w:szCs w:val="24"/>
              </w:rPr>
              <w:t>and</w:t>
            </w:r>
            <w:r w:rsidR="004B781F" w:rsidRPr="00F866CE">
              <w:rPr>
                <w:szCs w:val="24"/>
              </w:rPr>
              <w:t xml:space="preserve"> repeated in Letter of Bid -</w:t>
            </w:r>
            <w:r w:rsidR="00E608AF" w:rsidRPr="00F866CE">
              <w:rPr>
                <w:szCs w:val="24"/>
              </w:rPr>
              <w:t xml:space="preserve"> Financial </w:t>
            </w:r>
            <w:r w:rsidR="00152458" w:rsidRPr="00F866CE">
              <w:rPr>
                <w:szCs w:val="24"/>
              </w:rPr>
              <w:t>Part</w:t>
            </w:r>
            <w:r w:rsidR="00947897" w:rsidRPr="00F866CE">
              <w:rPr>
                <w:szCs w:val="24"/>
              </w:rPr>
              <w:t xml:space="preserve">, or any extension thereto provided by the Bidder; </w:t>
            </w:r>
            <w:r w:rsidRPr="00F866CE">
              <w:rPr>
                <w:szCs w:val="24"/>
              </w:rPr>
              <w:t>or</w:t>
            </w:r>
          </w:p>
          <w:p w14:paraId="63E5580E" w14:textId="26539F98" w:rsidR="00370446" w:rsidRPr="00F866CE" w:rsidRDefault="00370446" w:rsidP="00A835D3">
            <w:pPr>
              <w:pStyle w:val="P3Header1-Clauses"/>
              <w:numPr>
                <w:ilvl w:val="0"/>
                <w:numId w:val="29"/>
              </w:numPr>
              <w:rPr>
                <w:szCs w:val="24"/>
              </w:rPr>
            </w:pPr>
            <w:r w:rsidRPr="00F866CE">
              <w:rPr>
                <w:szCs w:val="24"/>
              </w:rPr>
              <w:t xml:space="preserve">if the Bidder does not accept the correction of its Bid Price pursuant to ITB </w:t>
            </w:r>
            <w:r w:rsidR="00C92661" w:rsidRPr="00F866CE">
              <w:rPr>
                <w:szCs w:val="24"/>
              </w:rPr>
              <w:t>36;</w:t>
            </w:r>
            <w:r w:rsidRPr="00F866CE">
              <w:rPr>
                <w:szCs w:val="24"/>
              </w:rPr>
              <w:t xml:space="preserve"> or</w:t>
            </w:r>
          </w:p>
          <w:p w14:paraId="479A6004" w14:textId="77777777" w:rsidR="007B586E" w:rsidRPr="00F866CE" w:rsidRDefault="007B586E" w:rsidP="00A835D3">
            <w:pPr>
              <w:pStyle w:val="P3Header1-Clauses"/>
              <w:numPr>
                <w:ilvl w:val="0"/>
                <w:numId w:val="29"/>
              </w:numPr>
              <w:jc w:val="left"/>
              <w:rPr>
                <w:szCs w:val="24"/>
              </w:rPr>
            </w:pPr>
            <w:r w:rsidRPr="00F866CE">
              <w:rPr>
                <w:szCs w:val="24"/>
              </w:rPr>
              <w:t xml:space="preserve">if the successful Bidder fails to: </w:t>
            </w:r>
          </w:p>
          <w:p w14:paraId="086243F0" w14:textId="309EE26C" w:rsidR="007B586E" w:rsidRPr="00F866CE" w:rsidRDefault="007B586E" w:rsidP="00A835D3">
            <w:pPr>
              <w:pStyle w:val="Heading4"/>
              <w:numPr>
                <w:ilvl w:val="1"/>
                <w:numId w:val="56"/>
              </w:numPr>
              <w:spacing w:before="0" w:after="200"/>
              <w:ind w:left="1467" w:hanging="360"/>
              <w:rPr>
                <w:rFonts w:ascii="Times New Roman" w:hAnsi="Times New Roman" w:cs="Times New Roman"/>
                <w:sz w:val="24"/>
                <w:szCs w:val="24"/>
              </w:rPr>
            </w:pPr>
            <w:proofErr w:type="gramStart"/>
            <w:r w:rsidRPr="00F866CE">
              <w:rPr>
                <w:rFonts w:ascii="Times New Roman" w:hAnsi="Times New Roman" w:cs="Times New Roman"/>
                <w:sz w:val="24"/>
                <w:szCs w:val="24"/>
              </w:rPr>
              <w:t>sign</w:t>
            </w:r>
            <w:proofErr w:type="gramEnd"/>
            <w:r w:rsidRPr="00F866CE">
              <w:rPr>
                <w:rFonts w:ascii="Times New Roman" w:hAnsi="Times New Roman" w:cs="Times New Roman"/>
                <w:sz w:val="24"/>
                <w:szCs w:val="24"/>
              </w:rPr>
              <w:t xml:space="preserve"> the Contract in accordance with ITB </w:t>
            </w:r>
            <w:r w:rsidR="00C92661" w:rsidRPr="00F866CE">
              <w:rPr>
                <w:rFonts w:ascii="Times New Roman" w:hAnsi="Times New Roman" w:cs="Times New Roman"/>
                <w:sz w:val="24"/>
                <w:szCs w:val="24"/>
              </w:rPr>
              <w:t>49</w:t>
            </w:r>
            <w:r w:rsidRPr="00F866CE">
              <w:rPr>
                <w:rFonts w:ascii="Times New Roman" w:hAnsi="Times New Roman" w:cs="Times New Roman"/>
                <w:sz w:val="24"/>
              </w:rPr>
              <w:t>;</w:t>
            </w:r>
            <w:r w:rsidRPr="00F866CE">
              <w:rPr>
                <w:rFonts w:ascii="Times New Roman" w:hAnsi="Times New Roman" w:cs="Times New Roman"/>
                <w:sz w:val="24"/>
                <w:szCs w:val="24"/>
              </w:rPr>
              <w:t xml:space="preserve"> or</w:t>
            </w:r>
          </w:p>
          <w:p w14:paraId="3CD4F06E" w14:textId="70400310" w:rsidR="007B586E" w:rsidRPr="00F866CE" w:rsidRDefault="007B586E" w:rsidP="00A835D3">
            <w:pPr>
              <w:pStyle w:val="Heading4"/>
              <w:numPr>
                <w:ilvl w:val="1"/>
                <w:numId w:val="56"/>
              </w:numPr>
              <w:spacing w:before="0" w:after="200"/>
              <w:ind w:left="1467" w:hanging="360"/>
              <w:rPr>
                <w:rFonts w:ascii="Times New Roman" w:hAnsi="Times New Roman" w:cs="Times New Roman"/>
                <w:sz w:val="24"/>
                <w:szCs w:val="24"/>
              </w:rPr>
            </w:pPr>
            <w:proofErr w:type="gramStart"/>
            <w:r w:rsidRPr="00F866CE">
              <w:rPr>
                <w:rFonts w:ascii="Times New Roman" w:hAnsi="Times New Roman" w:cs="Times New Roman"/>
                <w:sz w:val="24"/>
                <w:szCs w:val="24"/>
              </w:rPr>
              <w:t>furnish</w:t>
            </w:r>
            <w:proofErr w:type="gramEnd"/>
            <w:r w:rsidRPr="00F866CE">
              <w:rPr>
                <w:rFonts w:ascii="Times New Roman" w:hAnsi="Times New Roman" w:cs="Times New Roman"/>
                <w:sz w:val="24"/>
                <w:szCs w:val="24"/>
              </w:rPr>
              <w:t xml:space="preserve"> a </w:t>
            </w:r>
            <w:r w:rsidR="00A3138E" w:rsidRPr="00F866CE">
              <w:rPr>
                <w:rFonts w:ascii="Times New Roman" w:hAnsi="Times New Roman" w:cs="Times New Roman"/>
                <w:sz w:val="24"/>
                <w:szCs w:val="24"/>
              </w:rPr>
              <w:t>P</w:t>
            </w:r>
            <w:r w:rsidRPr="00F866CE">
              <w:rPr>
                <w:rFonts w:ascii="Times New Roman" w:hAnsi="Times New Roman" w:cs="Times New Roman"/>
                <w:sz w:val="24"/>
                <w:szCs w:val="24"/>
              </w:rPr>
              <w:t xml:space="preserve">erformance </w:t>
            </w:r>
            <w:r w:rsidR="00A3138E" w:rsidRPr="00F866CE">
              <w:rPr>
                <w:rFonts w:ascii="Times New Roman" w:hAnsi="Times New Roman" w:cs="Times New Roman"/>
                <w:sz w:val="24"/>
                <w:szCs w:val="24"/>
              </w:rPr>
              <w:t>S</w:t>
            </w:r>
            <w:r w:rsidRPr="00F866CE">
              <w:rPr>
                <w:rFonts w:ascii="Times New Roman" w:hAnsi="Times New Roman" w:cs="Times New Roman"/>
                <w:sz w:val="24"/>
                <w:szCs w:val="24"/>
              </w:rPr>
              <w:t>ecurity</w:t>
            </w:r>
            <w:r w:rsidR="004400E9" w:rsidRPr="00F866CE">
              <w:rPr>
                <w:rFonts w:ascii="Times New Roman" w:hAnsi="Times New Roman" w:cs="Times New Roman"/>
              </w:rPr>
              <w:t xml:space="preserve"> </w:t>
            </w:r>
            <w:r w:rsidR="004400E9" w:rsidRPr="00F866CE">
              <w:rPr>
                <w:rFonts w:ascii="Times New Roman" w:hAnsi="Times New Roman" w:cs="Times New Roman"/>
                <w:sz w:val="24"/>
                <w:szCs w:val="24"/>
              </w:rPr>
              <w:t>and if required in the BDS, the Environmental</w:t>
            </w:r>
            <w:r w:rsidR="0073519A" w:rsidRPr="00F866CE">
              <w:rPr>
                <w:rFonts w:ascii="Times New Roman" w:hAnsi="Times New Roman" w:cs="Times New Roman"/>
                <w:color w:val="000000" w:themeColor="text1"/>
                <w:lang w:val="en-IN"/>
              </w:rPr>
              <w:t xml:space="preserve"> and Social (ES)</w:t>
            </w:r>
            <w:r w:rsidR="004400E9" w:rsidRPr="00F866CE">
              <w:rPr>
                <w:rFonts w:ascii="Times New Roman" w:hAnsi="Times New Roman" w:cs="Times New Roman"/>
                <w:sz w:val="24"/>
                <w:szCs w:val="24"/>
              </w:rPr>
              <w:t xml:space="preserve"> Performance Security</w:t>
            </w:r>
            <w:r w:rsidRPr="00F866CE">
              <w:rPr>
                <w:rFonts w:ascii="Times New Roman" w:hAnsi="Times New Roman" w:cs="Times New Roman"/>
                <w:sz w:val="24"/>
                <w:szCs w:val="24"/>
              </w:rPr>
              <w:t xml:space="preserve"> in accordance with ITB </w:t>
            </w:r>
            <w:r w:rsidR="00C92661" w:rsidRPr="00F866CE">
              <w:rPr>
                <w:rFonts w:ascii="Times New Roman" w:hAnsi="Times New Roman" w:cs="Times New Roman"/>
                <w:sz w:val="24"/>
                <w:szCs w:val="24"/>
              </w:rPr>
              <w:t>50</w:t>
            </w:r>
            <w:r w:rsidRPr="00F866CE">
              <w:rPr>
                <w:rFonts w:ascii="Times New Roman" w:hAnsi="Times New Roman" w:cs="Times New Roman"/>
                <w:sz w:val="24"/>
                <w:szCs w:val="24"/>
              </w:rPr>
              <w:t>.</w:t>
            </w:r>
          </w:p>
        </w:tc>
      </w:tr>
      <w:tr w:rsidR="007B586E" w:rsidRPr="00F866CE" w14:paraId="03A4919F" w14:textId="77777777" w:rsidTr="00D47691">
        <w:tblPrEx>
          <w:tblCellMar>
            <w:left w:w="115" w:type="dxa"/>
            <w:right w:w="115" w:type="dxa"/>
          </w:tblCellMar>
        </w:tblPrEx>
        <w:trPr>
          <w:gridAfter w:val="1"/>
          <w:wAfter w:w="18" w:type="dxa"/>
          <w:jc w:val="center"/>
        </w:trPr>
        <w:tc>
          <w:tcPr>
            <w:tcW w:w="2520" w:type="dxa"/>
            <w:shd w:val="clear" w:color="auto" w:fill="auto"/>
          </w:tcPr>
          <w:p w14:paraId="57E03A7F" w14:textId="77777777" w:rsidR="007B586E" w:rsidRPr="00F866CE" w:rsidRDefault="007B586E">
            <w:pPr>
              <w:pStyle w:val="Header1-Clauses"/>
              <w:numPr>
                <w:ilvl w:val="0"/>
                <w:numId w:val="0"/>
              </w:numPr>
              <w:spacing w:after="120"/>
              <w:rPr>
                <w:rFonts w:ascii="Times New Roman" w:hAnsi="Times New Roman"/>
                <w:sz w:val="24"/>
                <w:szCs w:val="24"/>
              </w:rPr>
            </w:pPr>
          </w:p>
        </w:tc>
        <w:tc>
          <w:tcPr>
            <w:tcW w:w="7087" w:type="dxa"/>
            <w:shd w:val="clear" w:color="auto" w:fill="auto"/>
          </w:tcPr>
          <w:p w14:paraId="50310549" w14:textId="4B5CDB29" w:rsidR="007B586E" w:rsidRPr="00F866CE" w:rsidRDefault="007B586E" w:rsidP="005D11C9">
            <w:pPr>
              <w:pStyle w:val="Header2-SubClauses"/>
              <w:ind w:left="620" w:hanging="634"/>
              <w:rPr>
                <w:rFonts w:cs="Times New Roman"/>
              </w:rPr>
            </w:pPr>
            <w:r w:rsidRPr="00F866CE">
              <w:rPr>
                <w:rFonts w:cs="Times New Roman"/>
              </w:rPr>
              <w:t xml:space="preserve">The </w:t>
            </w:r>
            <w:r w:rsidR="00532AD6" w:rsidRPr="00F866CE">
              <w:rPr>
                <w:rFonts w:cs="Times New Roman"/>
              </w:rPr>
              <w:t>B</w:t>
            </w:r>
            <w:r w:rsidRPr="00F866CE">
              <w:rPr>
                <w:rFonts w:cs="Times New Roman"/>
              </w:rPr>
              <w:t xml:space="preserve">id </w:t>
            </w:r>
            <w:r w:rsidR="00532AD6" w:rsidRPr="00F866CE">
              <w:rPr>
                <w:rFonts w:cs="Times New Roman"/>
              </w:rPr>
              <w:t>S</w:t>
            </w:r>
            <w:r w:rsidRPr="00F866CE">
              <w:rPr>
                <w:rFonts w:cs="Times New Roman"/>
              </w:rPr>
              <w:t>ecurity</w:t>
            </w:r>
            <w:r w:rsidR="00E60FE9" w:rsidRPr="00F866CE">
              <w:rPr>
                <w:rFonts w:cs="Times New Roman"/>
              </w:rPr>
              <w:t xml:space="preserve"> or the Bid-Securing Declaration</w:t>
            </w:r>
            <w:r w:rsidRPr="00F866CE">
              <w:rPr>
                <w:rFonts w:cs="Times New Roman"/>
              </w:rPr>
              <w:t xml:space="preserve"> of a </w:t>
            </w:r>
            <w:r w:rsidRPr="00F866CE">
              <w:rPr>
                <w:rStyle w:val="StyleHeader2-SubClausesItalicChar"/>
                <w:rFonts w:cs="Times New Roman"/>
                <w:i w:val="0"/>
              </w:rPr>
              <w:t>JV</w:t>
            </w:r>
            <w:r w:rsidRPr="00F866CE">
              <w:rPr>
                <w:rFonts w:cs="Times New Roman"/>
                <w:i/>
              </w:rPr>
              <w:t xml:space="preserve"> </w:t>
            </w:r>
            <w:r w:rsidRPr="00F866CE">
              <w:rPr>
                <w:rFonts w:cs="Times New Roman"/>
              </w:rPr>
              <w:t xml:space="preserve">shall be in the name of the </w:t>
            </w:r>
            <w:r w:rsidRPr="00F866CE">
              <w:rPr>
                <w:rStyle w:val="StyleHeader2-SubClausesItalicChar"/>
                <w:rFonts w:cs="Times New Roman"/>
                <w:i w:val="0"/>
              </w:rPr>
              <w:t>JV</w:t>
            </w:r>
            <w:r w:rsidRPr="00F866CE">
              <w:rPr>
                <w:rFonts w:cs="Times New Roman"/>
                <w:i/>
              </w:rPr>
              <w:t xml:space="preserve"> </w:t>
            </w:r>
            <w:r w:rsidRPr="00F866CE">
              <w:rPr>
                <w:rFonts w:cs="Times New Roman"/>
              </w:rPr>
              <w:t xml:space="preserve">that submits the </w:t>
            </w:r>
            <w:r w:rsidR="00B5226F" w:rsidRPr="00F866CE">
              <w:rPr>
                <w:rFonts w:cs="Times New Roman"/>
              </w:rPr>
              <w:t>B</w:t>
            </w:r>
            <w:r w:rsidRPr="00F866CE">
              <w:rPr>
                <w:rFonts w:cs="Times New Roman"/>
              </w:rPr>
              <w:t xml:space="preserve">id. If the </w:t>
            </w:r>
            <w:r w:rsidRPr="00F866CE">
              <w:rPr>
                <w:rStyle w:val="StyleHeader2-SubClausesItalicChar"/>
                <w:rFonts w:cs="Times New Roman"/>
                <w:i w:val="0"/>
              </w:rPr>
              <w:t>JV</w:t>
            </w:r>
            <w:r w:rsidRPr="00F866CE">
              <w:rPr>
                <w:rFonts w:cs="Times New Roman"/>
                <w:i/>
              </w:rPr>
              <w:t xml:space="preserve"> </w:t>
            </w:r>
            <w:r w:rsidRPr="00F866CE">
              <w:rPr>
                <w:rFonts w:cs="Times New Roman"/>
              </w:rPr>
              <w:t>has not been constituted into a legally</w:t>
            </w:r>
            <w:r w:rsidR="00A3138E" w:rsidRPr="00F866CE">
              <w:rPr>
                <w:rFonts w:cs="Times New Roman"/>
              </w:rPr>
              <w:t xml:space="preserve"> </w:t>
            </w:r>
            <w:r w:rsidRPr="00F866CE">
              <w:rPr>
                <w:rFonts w:cs="Times New Roman"/>
              </w:rPr>
              <w:t>enforceable JV</w:t>
            </w:r>
            <w:r w:rsidRPr="00F866CE">
              <w:rPr>
                <w:rFonts w:cs="Times New Roman"/>
                <w:i/>
              </w:rPr>
              <w:t>,</w:t>
            </w:r>
            <w:r w:rsidRPr="00F866CE">
              <w:rPr>
                <w:rFonts w:cs="Times New Roman"/>
              </w:rPr>
              <w:t xml:space="preserve"> at the time of </w:t>
            </w:r>
            <w:r w:rsidR="00532AD6" w:rsidRPr="00F866CE">
              <w:rPr>
                <w:rFonts w:cs="Times New Roman"/>
              </w:rPr>
              <w:t>B</w:t>
            </w:r>
            <w:r w:rsidRPr="00F866CE">
              <w:rPr>
                <w:rFonts w:cs="Times New Roman"/>
              </w:rPr>
              <w:t>idding, the Bid Security</w:t>
            </w:r>
            <w:r w:rsidR="00E60FE9" w:rsidRPr="00F866CE">
              <w:rPr>
                <w:rFonts w:cs="Times New Roman"/>
              </w:rPr>
              <w:t xml:space="preserve"> or the Bid-Securing Declaration</w:t>
            </w:r>
            <w:r w:rsidRPr="00F866CE">
              <w:rPr>
                <w:rFonts w:cs="Times New Roman"/>
              </w:rPr>
              <w:t xml:space="preserve"> shall be in the names of all future </w:t>
            </w:r>
            <w:r w:rsidR="00947897" w:rsidRPr="00F866CE">
              <w:rPr>
                <w:rFonts w:cs="Times New Roman"/>
              </w:rPr>
              <w:t xml:space="preserve">members </w:t>
            </w:r>
            <w:r w:rsidRPr="00F866CE">
              <w:rPr>
                <w:rFonts w:cs="Times New Roman"/>
              </w:rPr>
              <w:t>as named in the letter of intent mentioned in ITB 4.1</w:t>
            </w:r>
            <w:r w:rsidR="004400E9" w:rsidRPr="00F866CE">
              <w:rPr>
                <w:rFonts w:cs="Times New Roman"/>
              </w:rPr>
              <w:t xml:space="preserve"> and ITB 11.2</w:t>
            </w:r>
            <w:r w:rsidRPr="00F866CE">
              <w:rPr>
                <w:rFonts w:cs="Times New Roman"/>
              </w:rPr>
              <w:t xml:space="preserve">. </w:t>
            </w:r>
          </w:p>
        </w:tc>
      </w:tr>
      <w:tr w:rsidR="00B825DF" w:rsidRPr="00F866CE" w14:paraId="16AC9801" w14:textId="77777777" w:rsidTr="00D47691">
        <w:tblPrEx>
          <w:tblCellMar>
            <w:left w:w="115" w:type="dxa"/>
            <w:right w:w="115" w:type="dxa"/>
          </w:tblCellMar>
        </w:tblPrEx>
        <w:trPr>
          <w:gridAfter w:val="1"/>
          <w:wAfter w:w="18" w:type="dxa"/>
          <w:jc w:val="center"/>
        </w:trPr>
        <w:tc>
          <w:tcPr>
            <w:tcW w:w="2520" w:type="dxa"/>
            <w:shd w:val="clear" w:color="auto" w:fill="auto"/>
          </w:tcPr>
          <w:p w14:paraId="52B5BCC2" w14:textId="77777777" w:rsidR="00B825DF" w:rsidRPr="00F866CE" w:rsidRDefault="00B825DF">
            <w:pPr>
              <w:pStyle w:val="Header1-Clauses"/>
              <w:numPr>
                <w:ilvl w:val="0"/>
                <w:numId w:val="0"/>
              </w:numPr>
              <w:spacing w:after="120"/>
              <w:rPr>
                <w:rFonts w:ascii="Times New Roman" w:hAnsi="Times New Roman"/>
                <w:sz w:val="24"/>
                <w:szCs w:val="24"/>
              </w:rPr>
            </w:pPr>
          </w:p>
        </w:tc>
        <w:tc>
          <w:tcPr>
            <w:tcW w:w="7087" w:type="dxa"/>
            <w:shd w:val="clear" w:color="auto" w:fill="auto"/>
          </w:tcPr>
          <w:p w14:paraId="7650167B" w14:textId="77777777" w:rsidR="00B825DF" w:rsidRPr="00F866CE" w:rsidRDefault="00B825DF" w:rsidP="00B825DF">
            <w:pPr>
              <w:pStyle w:val="Header2-SubClauses"/>
              <w:tabs>
                <w:tab w:val="clear" w:pos="1404"/>
                <w:tab w:val="num" w:pos="907"/>
                <w:tab w:val="num" w:pos="954"/>
              </w:tabs>
              <w:ind w:left="576" w:hanging="576"/>
              <w:rPr>
                <w:rFonts w:cs="Times New Roman"/>
              </w:rPr>
            </w:pPr>
            <w:r w:rsidRPr="00F866CE">
              <w:rPr>
                <w:rFonts w:cs="Times New Roman"/>
              </w:rPr>
              <w:t xml:space="preserve">If a Bid Security is </w:t>
            </w:r>
            <w:r w:rsidRPr="00F866CE">
              <w:rPr>
                <w:rStyle w:val="StyleHeader2-SubClausesBoldChar"/>
                <w:rFonts w:cs="Times New Roman"/>
                <w:b w:val="0"/>
                <w:bCs w:val="0"/>
                <w:lang w:val="en-US"/>
              </w:rPr>
              <w:t>not required in the BDS</w:t>
            </w:r>
            <w:r w:rsidRPr="00F866CE">
              <w:rPr>
                <w:rFonts w:cs="Times New Roman"/>
              </w:rPr>
              <w:t>, pursuant to ITB 19.1, and:</w:t>
            </w:r>
          </w:p>
          <w:p w14:paraId="797B6EC2" w14:textId="63A14B58" w:rsidR="00B825DF" w:rsidRPr="00F866CE" w:rsidRDefault="00B825DF" w:rsidP="00A835D3">
            <w:pPr>
              <w:pStyle w:val="P3Header1-Clauses"/>
              <w:numPr>
                <w:ilvl w:val="0"/>
                <w:numId w:val="90"/>
              </w:numPr>
              <w:ind w:left="1152" w:hanging="576"/>
              <w:rPr>
                <w:szCs w:val="24"/>
              </w:rPr>
            </w:pPr>
            <w:r w:rsidRPr="00F866CE">
              <w:rPr>
                <w:szCs w:val="24"/>
              </w:rPr>
              <w:t xml:space="preserve">if a Bidder withdraws its Bid during the period of Bid </w:t>
            </w:r>
            <w:r w:rsidRPr="00F866CE">
              <w:rPr>
                <w:szCs w:val="24"/>
              </w:rPr>
              <w:lastRenderedPageBreak/>
              <w:t>validity specified by the Bidder in the Letters of Bid</w:t>
            </w:r>
            <w:r w:rsidR="00491F21" w:rsidRPr="00F866CE">
              <w:rPr>
                <w:szCs w:val="24"/>
              </w:rPr>
              <w:t xml:space="preserve"> </w:t>
            </w:r>
            <w:r w:rsidR="00491F21" w:rsidRPr="00F866CE">
              <w:rPr>
                <w:color w:val="000000" w:themeColor="text1"/>
              </w:rPr>
              <w:t>or any extended date provided by the Bidder</w:t>
            </w:r>
            <w:r w:rsidRPr="00F866CE">
              <w:rPr>
                <w:szCs w:val="24"/>
              </w:rPr>
              <w:t>; or</w:t>
            </w:r>
          </w:p>
          <w:p w14:paraId="0F54EEE8" w14:textId="0805CB06" w:rsidR="00B825DF" w:rsidRPr="00F866CE" w:rsidRDefault="00B825DF" w:rsidP="00A835D3">
            <w:pPr>
              <w:pStyle w:val="P3Header1-Clauses"/>
              <w:numPr>
                <w:ilvl w:val="0"/>
                <w:numId w:val="90"/>
              </w:numPr>
              <w:ind w:left="1152" w:hanging="576"/>
              <w:rPr>
                <w:iCs/>
                <w:szCs w:val="24"/>
              </w:rPr>
            </w:pPr>
            <w:r w:rsidRPr="00F866CE">
              <w:rPr>
                <w:szCs w:val="24"/>
              </w:rPr>
              <w:t xml:space="preserve">if the successful Bidder fails to: sign the Contract in accordance with ITB 49; or furnish a Performance Security </w:t>
            </w:r>
            <w:r w:rsidRPr="00F866CE">
              <w:rPr>
                <w:color w:val="000000" w:themeColor="text1"/>
              </w:rPr>
              <w:t>and if required in the BDS, the Environmental</w:t>
            </w:r>
            <w:r w:rsidR="00A062D2" w:rsidRPr="00F866CE">
              <w:rPr>
                <w:color w:val="000000" w:themeColor="text1"/>
              </w:rPr>
              <w:t xml:space="preserve"> and </w:t>
            </w:r>
            <w:r w:rsidRPr="00F866CE">
              <w:rPr>
                <w:color w:val="000000" w:themeColor="text1"/>
              </w:rPr>
              <w:t>Social</w:t>
            </w:r>
            <w:r w:rsidR="00A062D2" w:rsidRPr="00F866CE">
              <w:rPr>
                <w:color w:val="000000" w:themeColor="text1"/>
              </w:rPr>
              <w:t xml:space="preserve"> (ES)</w:t>
            </w:r>
            <w:r w:rsidRPr="00F866CE">
              <w:rPr>
                <w:color w:val="000000" w:themeColor="text1"/>
              </w:rPr>
              <w:t xml:space="preserve"> Performance Security</w:t>
            </w:r>
            <w:r w:rsidRPr="00F866CE">
              <w:rPr>
                <w:szCs w:val="24"/>
              </w:rPr>
              <w:t xml:space="preserve"> in accordance with ITB 50;</w:t>
            </w:r>
          </w:p>
          <w:p w14:paraId="211751DF" w14:textId="485DF972" w:rsidR="00B825DF" w:rsidRPr="00F866CE" w:rsidRDefault="00B825DF" w:rsidP="003613F4">
            <w:pPr>
              <w:pStyle w:val="Header2-SubClauses"/>
              <w:numPr>
                <w:ilvl w:val="0"/>
                <w:numId w:val="0"/>
              </w:numPr>
              <w:ind w:left="-14"/>
              <w:rPr>
                <w:rFonts w:cs="Times New Roman"/>
              </w:rPr>
            </w:pPr>
            <w:r w:rsidRPr="00F866CE">
              <w:rPr>
                <w:rFonts w:cs="Times New Roman"/>
              </w:rPr>
              <w:tab/>
              <w:t>the Borrower may, if provided for</w:t>
            </w:r>
            <w:r w:rsidRPr="00F866CE">
              <w:rPr>
                <w:rFonts w:cs="Times New Roman"/>
                <w:b/>
              </w:rPr>
              <w:t xml:space="preserve"> in the BDS</w:t>
            </w:r>
            <w:r w:rsidRPr="00F866CE">
              <w:rPr>
                <w:rFonts w:cs="Times New Roman"/>
              </w:rPr>
              <w:t xml:space="preserve">, declare the Bidder ineligible to be awarded a contract by the Employer for a period of time as </w:t>
            </w:r>
            <w:r w:rsidRPr="00F866CE">
              <w:rPr>
                <w:rFonts w:cs="Times New Roman"/>
                <w:b/>
              </w:rPr>
              <w:t>stated in the BDS</w:t>
            </w:r>
            <w:r w:rsidRPr="00F866CE">
              <w:rPr>
                <w:rFonts w:cs="Times New Roman"/>
              </w:rPr>
              <w:t>.</w:t>
            </w:r>
          </w:p>
        </w:tc>
      </w:tr>
      <w:tr w:rsidR="007B586E" w:rsidRPr="00F866CE" w14:paraId="3ADF809C" w14:textId="77777777" w:rsidTr="00D47691">
        <w:tblPrEx>
          <w:tblCellMar>
            <w:left w:w="115" w:type="dxa"/>
            <w:right w:w="115" w:type="dxa"/>
          </w:tblCellMar>
        </w:tblPrEx>
        <w:trPr>
          <w:gridAfter w:val="1"/>
          <w:wAfter w:w="18" w:type="dxa"/>
          <w:jc w:val="center"/>
        </w:trPr>
        <w:tc>
          <w:tcPr>
            <w:tcW w:w="2520" w:type="dxa"/>
            <w:shd w:val="clear" w:color="auto" w:fill="auto"/>
          </w:tcPr>
          <w:p w14:paraId="4505205B" w14:textId="69C793E4" w:rsidR="007B586E" w:rsidRPr="00F866CE" w:rsidRDefault="007B586E" w:rsidP="00A835D3">
            <w:pPr>
              <w:pStyle w:val="Section1-Clauses"/>
              <w:numPr>
                <w:ilvl w:val="0"/>
                <w:numId w:val="25"/>
              </w:numPr>
              <w:ind w:left="360" w:hanging="360"/>
            </w:pPr>
            <w:bookmarkStart w:id="271" w:name="_Toc438438843"/>
            <w:bookmarkStart w:id="272" w:name="_Toc438532612"/>
            <w:bookmarkStart w:id="273" w:name="_Toc438733987"/>
            <w:bookmarkStart w:id="274" w:name="_Toc438907026"/>
            <w:bookmarkStart w:id="275" w:name="_Toc438907225"/>
            <w:bookmarkStart w:id="276" w:name="_Toc97371023"/>
            <w:bookmarkStart w:id="277" w:name="_Toc139863122"/>
            <w:bookmarkStart w:id="278" w:name="_Toc325723938"/>
            <w:bookmarkStart w:id="279" w:name="_Toc435624832"/>
            <w:bookmarkStart w:id="280" w:name="_Toc448224245"/>
            <w:bookmarkStart w:id="281" w:name="_Toc454652378"/>
            <w:r w:rsidRPr="00F866CE">
              <w:lastRenderedPageBreak/>
              <w:t>Format and Signing of Bid</w:t>
            </w:r>
            <w:bookmarkEnd w:id="271"/>
            <w:bookmarkEnd w:id="272"/>
            <w:bookmarkEnd w:id="273"/>
            <w:bookmarkEnd w:id="274"/>
            <w:bookmarkEnd w:id="275"/>
            <w:bookmarkEnd w:id="276"/>
            <w:bookmarkEnd w:id="277"/>
            <w:bookmarkEnd w:id="278"/>
            <w:bookmarkEnd w:id="279"/>
            <w:bookmarkEnd w:id="280"/>
            <w:bookmarkEnd w:id="281"/>
          </w:p>
        </w:tc>
        <w:tc>
          <w:tcPr>
            <w:tcW w:w="7087" w:type="dxa"/>
            <w:shd w:val="clear" w:color="auto" w:fill="auto"/>
          </w:tcPr>
          <w:p w14:paraId="70B7164D" w14:textId="7D39A1BD" w:rsidR="007B586E" w:rsidRPr="00F866CE" w:rsidRDefault="007B586E" w:rsidP="009C342E">
            <w:pPr>
              <w:pStyle w:val="Header2-SubClauses"/>
              <w:ind w:left="620" w:hanging="634"/>
              <w:rPr>
                <w:rFonts w:cs="Times New Roman"/>
              </w:rPr>
            </w:pPr>
            <w:r w:rsidRPr="00F866CE">
              <w:rPr>
                <w:rFonts w:cs="Times New Roman"/>
              </w:rPr>
              <w:t xml:space="preserve">The Bidder shall prepare the </w:t>
            </w:r>
            <w:r w:rsidR="006567B8" w:rsidRPr="00F866CE">
              <w:rPr>
                <w:rFonts w:cs="Times New Roman"/>
              </w:rPr>
              <w:t>B</w:t>
            </w:r>
            <w:r w:rsidRPr="00F866CE">
              <w:rPr>
                <w:rFonts w:cs="Times New Roman"/>
              </w:rPr>
              <w:t xml:space="preserve">id as </w:t>
            </w:r>
            <w:r w:rsidR="00A44FF9" w:rsidRPr="00F866CE">
              <w:rPr>
                <w:rFonts w:cs="Times New Roman"/>
              </w:rPr>
              <w:t>per details given in ITB 21</w:t>
            </w:r>
            <w:r w:rsidRPr="00F866CE">
              <w:rPr>
                <w:rFonts w:cs="Times New Roman"/>
              </w:rPr>
              <w:t xml:space="preserve">. </w:t>
            </w:r>
          </w:p>
        </w:tc>
      </w:tr>
      <w:tr w:rsidR="00246B3B" w:rsidRPr="00F866CE" w14:paraId="07763BC9" w14:textId="77777777" w:rsidTr="00D47691">
        <w:tblPrEx>
          <w:tblCellMar>
            <w:left w:w="115" w:type="dxa"/>
            <w:right w:w="115" w:type="dxa"/>
          </w:tblCellMar>
        </w:tblPrEx>
        <w:trPr>
          <w:gridAfter w:val="1"/>
          <w:wAfter w:w="18" w:type="dxa"/>
          <w:jc w:val="center"/>
        </w:trPr>
        <w:tc>
          <w:tcPr>
            <w:tcW w:w="2520" w:type="dxa"/>
            <w:shd w:val="clear" w:color="auto" w:fill="auto"/>
          </w:tcPr>
          <w:p w14:paraId="2B55A53C" w14:textId="77777777" w:rsidR="00CB580D" w:rsidRPr="00F866CE" w:rsidRDefault="00CB580D" w:rsidP="007A67B9">
            <w:pPr>
              <w:pStyle w:val="S1-Header2"/>
              <w:numPr>
                <w:ilvl w:val="0"/>
                <w:numId w:val="0"/>
              </w:numPr>
              <w:ind w:left="432"/>
            </w:pPr>
          </w:p>
        </w:tc>
        <w:tc>
          <w:tcPr>
            <w:tcW w:w="7087" w:type="dxa"/>
            <w:shd w:val="clear" w:color="auto" w:fill="auto"/>
          </w:tcPr>
          <w:p w14:paraId="0FB0A9FE" w14:textId="21BC2E8B" w:rsidR="00CB580D" w:rsidRPr="00F866CE" w:rsidRDefault="00853652" w:rsidP="00BA3035">
            <w:pPr>
              <w:pStyle w:val="Header2-SubClauses"/>
              <w:ind w:left="620" w:hanging="634"/>
              <w:rPr>
                <w:rFonts w:cs="Times New Roman"/>
              </w:rPr>
            </w:pPr>
            <w:r w:rsidRPr="00F866CE">
              <w:rPr>
                <w:rFonts w:cs="Times New Roman"/>
                <w:color w:val="000000" w:themeColor="text1"/>
              </w:rPr>
              <w:t xml:space="preserve">Bidders shall mark as “CONFIDENTIAL” information in their Bids which is confidential to their business. </w:t>
            </w:r>
            <w:r w:rsidR="00BA3035" w:rsidRPr="00F866CE">
              <w:rPr>
                <w:rFonts w:cs="Times New Roman"/>
                <w:color w:val="000000" w:themeColor="text1"/>
              </w:rPr>
              <w:t xml:space="preserve"> </w:t>
            </w:r>
          </w:p>
        </w:tc>
      </w:tr>
      <w:tr w:rsidR="007B586E" w:rsidRPr="00F866CE" w14:paraId="27499ADB" w14:textId="207D5905" w:rsidTr="00D47691">
        <w:tblPrEx>
          <w:tblCellMar>
            <w:left w:w="115" w:type="dxa"/>
            <w:right w:w="115" w:type="dxa"/>
          </w:tblCellMar>
        </w:tblPrEx>
        <w:trPr>
          <w:gridAfter w:val="1"/>
          <w:wAfter w:w="18" w:type="dxa"/>
          <w:jc w:val="center"/>
        </w:trPr>
        <w:tc>
          <w:tcPr>
            <w:tcW w:w="2520" w:type="dxa"/>
            <w:shd w:val="clear" w:color="auto" w:fill="auto"/>
          </w:tcPr>
          <w:p w14:paraId="5DE03E92" w14:textId="69F5D0AE" w:rsidR="007B586E" w:rsidRPr="00F866CE" w:rsidRDefault="007B586E">
            <w:pPr>
              <w:spacing w:before="120" w:after="120"/>
            </w:pPr>
          </w:p>
        </w:tc>
        <w:tc>
          <w:tcPr>
            <w:tcW w:w="7087" w:type="dxa"/>
            <w:shd w:val="clear" w:color="auto" w:fill="auto"/>
          </w:tcPr>
          <w:p w14:paraId="7ECD5BD9" w14:textId="69E26000" w:rsidR="007B586E" w:rsidRPr="00F866CE" w:rsidRDefault="007B586E" w:rsidP="00A4342B">
            <w:pPr>
              <w:pStyle w:val="Header2-SubClauses"/>
              <w:ind w:left="620" w:hanging="634"/>
              <w:rPr>
                <w:rFonts w:cs="Times New Roman"/>
              </w:rPr>
            </w:pPr>
            <w:r w:rsidRPr="00F866CE">
              <w:rPr>
                <w:rFonts w:cs="Times New Roman"/>
              </w:rPr>
              <w:t xml:space="preserve">The </w:t>
            </w:r>
            <w:r w:rsidR="00A37273" w:rsidRPr="00F866CE">
              <w:rPr>
                <w:rFonts w:cs="Times New Roman"/>
              </w:rPr>
              <w:t>B</w:t>
            </w:r>
            <w:r w:rsidRPr="00F866CE">
              <w:rPr>
                <w:rFonts w:cs="Times New Roman"/>
              </w:rPr>
              <w:t xml:space="preserve">id shall be signed by a person duly authorized to sign on behalf of the Bidder. This authorization shall consist of a written confirmation as </w:t>
            </w:r>
            <w:r w:rsidRPr="00F866CE">
              <w:rPr>
                <w:rFonts w:cs="Times New Roman"/>
                <w:b/>
              </w:rPr>
              <w:t>specified in the BDS</w:t>
            </w:r>
            <w:r w:rsidRPr="00F866CE">
              <w:rPr>
                <w:rFonts w:cs="Times New Roman"/>
              </w:rPr>
              <w:t xml:space="preserve"> and shall be </w:t>
            </w:r>
            <w:r w:rsidR="00A4342B" w:rsidRPr="00F866CE">
              <w:rPr>
                <w:rFonts w:cs="Times New Roman"/>
              </w:rPr>
              <w:t xml:space="preserve">uploaded </w:t>
            </w:r>
            <w:r w:rsidR="0076767E" w:rsidRPr="00F866CE">
              <w:rPr>
                <w:rFonts w:cs="Times New Roman"/>
              </w:rPr>
              <w:t>along</w:t>
            </w:r>
            <w:r w:rsidR="00EC1415" w:rsidRPr="00F866CE">
              <w:rPr>
                <w:rFonts w:cs="Times New Roman"/>
              </w:rPr>
              <w:t xml:space="preserve"> </w:t>
            </w:r>
            <w:r w:rsidR="0076767E" w:rsidRPr="00F866CE">
              <w:rPr>
                <w:rFonts w:cs="Times New Roman"/>
              </w:rPr>
              <w:t>with</w:t>
            </w:r>
            <w:r w:rsidRPr="00F866CE">
              <w:rPr>
                <w:rFonts w:cs="Times New Roman"/>
              </w:rPr>
              <w:t xml:space="preserve"> the </w:t>
            </w:r>
            <w:r w:rsidR="00A37273" w:rsidRPr="00F866CE">
              <w:rPr>
                <w:rFonts w:cs="Times New Roman"/>
              </w:rPr>
              <w:t>B</w:t>
            </w:r>
            <w:r w:rsidRPr="00F866CE">
              <w:rPr>
                <w:rFonts w:cs="Times New Roman"/>
              </w:rPr>
              <w:t xml:space="preserve">id. </w:t>
            </w:r>
            <w:r w:rsidR="00FC69D9" w:rsidRPr="00F866CE">
              <w:rPr>
                <w:rFonts w:cs="Times New Roman"/>
                <w:lang w:val="en-IN"/>
              </w:rPr>
              <w:t>The name and position held by each person signing the authorization must be typed or printed below the signature.</w:t>
            </w:r>
          </w:p>
        </w:tc>
      </w:tr>
      <w:tr w:rsidR="007B586E" w:rsidRPr="00F866CE" w14:paraId="0D5AF808" w14:textId="77777777" w:rsidTr="00D47691">
        <w:tblPrEx>
          <w:tblCellMar>
            <w:left w:w="115" w:type="dxa"/>
            <w:right w:w="115" w:type="dxa"/>
          </w:tblCellMar>
        </w:tblPrEx>
        <w:trPr>
          <w:gridAfter w:val="1"/>
          <w:wAfter w:w="18" w:type="dxa"/>
          <w:jc w:val="center"/>
        </w:trPr>
        <w:tc>
          <w:tcPr>
            <w:tcW w:w="2520" w:type="dxa"/>
            <w:shd w:val="clear" w:color="auto" w:fill="auto"/>
          </w:tcPr>
          <w:p w14:paraId="4DC68352" w14:textId="77777777" w:rsidR="007B586E" w:rsidRPr="00F866CE" w:rsidRDefault="007B586E">
            <w:pPr>
              <w:spacing w:before="120" w:after="120"/>
            </w:pPr>
          </w:p>
        </w:tc>
        <w:tc>
          <w:tcPr>
            <w:tcW w:w="7087" w:type="dxa"/>
            <w:shd w:val="clear" w:color="auto" w:fill="auto"/>
          </w:tcPr>
          <w:p w14:paraId="42BE81C3" w14:textId="1D35E04F" w:rsidR="00340DD1" w:rsidRPr="00F866CE" w:rsidRDefault="00371378" w:rsidP="00340DD1">
            <w:pPr>
              <w:pStyle w:val="Header2-SubClauses"/>
              <w:ind w:left="620" w:hanging="634"/>
              <w:rPr>
                <w:rFonts w:cs="Times New Roman"/>
              </w:rPr>
            </w:pPr>
            <w:r w:rsidRPr="00F866CE">
              <w:rPr>
                <w:rFonts w:cs="Times New Roman"/>
              </w:rPr>
              <w:t>In case the Bidder is a JV, the Bid shall be signed by an authorized representative of the JV on behalf of the JV, and so as to be legally binding on all the members as evidenced by a power of attorney signed by their legally authorized representatives.</w:t>
            </w:r>
            <w:r w:rsidR="00A4342B" w:rsidRPr="00F866CE">
              <w:rPr>
                <w:rFonts w:cs="Times New Roman"/>
              </w:rPr>
              <w:t xml:space="preserve"> Documents establishing authority to sign the bid on behalf of the JV shall be uploaded </w:t>
            </w:r>
            <w:r w:rsidR="0076767E" w:rsidRPr="00F866CE">
              <w:rPr>
                <w:rFonts w:cs="Times New Roman"/>
              </w:rPr>
              <w:t>along</w:t>
            </w:r>
            <w:r w:rsidR="00EC1415" w:rsidRPr="00F866CE">
              <w:rPr>
                <w:rFonts w:cs="Times New Roman"/>
              </w:rPr>
              <w:t xml:space="preserve"> </w:t>
            </w:r>
            <w:r w:rsidR="0076767E" w:rsidRPr="00F866CE">
              <w:rPr>
                <w:rFonts w:cs="Times New Roman"/>
              </w:rPr>
              <w:t>with</w:t>
            </w:r>
            <w:r w:rsidR="00A4342B" w:rsidRPr="00F866CE">
              <w:rPr>
                <w:rFonts w:cs="Times New Roman"/>
              </w:rPr>
              <w:t xml:space="preserve"> the bid.</w:t>
            </w:r>
            <w:r w:rsidR="00340DD1" w:rsidRPr="00F866CE">
              <w:rPr>
                <w:rFonts w:cs="Times New Roman"/>
              </w:rPr>
              <w:t xml:space="preserve"> </w:t>
            </w:r>
          </w:p>
          <w:p w14:paraId="0E5C7E03" w14:textId="1A393C67" w:rsidR="007B586E" w:rsidRPr="00F866CE" w:rsidRDefault="00340DD1" w:rsidP="00340DD1">
            <w:pPr>
              <w:pStyle w:val="Header2-SubClauses"/>
              <w:ind w:left="620" w:hanging="634"/>
              <w:rPr>
                <w:rFonts w:cs="Times New Roman"/>
              </w:rPr>
            </w:pPr>
            <w:r w:rsidRPr="00F866CE">
              <w:rPr>
                <w:rFonts w:cs="Times New Roman"/>
              </w:rPr>
              <w:t>Any interlineations, erasures, or overwriting shall be valid only if they are signed or initial</w:t>
            </w:r>
            <w:r w:rsidR="0008749C" w:rsidRPr="00F866CE">
              <w:rPr>
                <w:rFonts w:cs="Times New Roman"/>
              </w:rPr>
              <w:t>l</w:t>
            </w:r>
            <w:r w:rsidRPr="00F866CE">
              <w:rPr>
                <w:rFonts w:cs="Times New Roman"/>
              </w:rPr>
              <w:t>ed by the person signing the Bid.</w:t>
            </w:r>
          </w:p>
        </w:tc>
      </w:tr>
      <w:tr w:rsidR="007B586E" w:rsidRPr="00F866CE" w14:paraId="3023A0FF" w14:textId="77777777" w:rsidTr="00D47691">
        <w:tblPrEx>
          <w:tblCellMar>
            <w:left w:w="115" w:type="dxa"/>
            <w:right w:w="115" w:type="dxa"/>
          </w:tblCellMar>
        </w:tblPrEx>
        <w:trPr>
          <w:gridAfter w:val="1"/>
          <w:wAfter w:w="18" w:type="dxa"/>
          <w:jc w:val="center"/>
        </w:trPr>
        <w:tc>
          <w:tcPr>
            <w:tcW w:w="9607" w:type="dxa"/>
            <w:gridSpan w:val="2"/>
            <w:shd w:val="clear" w:color="auto" w:fill="auto"/>
          </w:tcPr>
          <w:p w14:paraId="75EA148F" w14:textId="2A7B1CEF" w:rsidR="007B586E" w:rsidRPr="00F866CE" w:rsidRDefault="00A539FE" w:rsidP="0057720F">
            <w:pPr>
              <w:pStyle w:val="Section1Heading1"/>
              <w:numPr>
                <w:ilvl w:val="0"/>
                <w:numId w:val="0"/>
              </w:numPr>
              <w:ind w:left="288"/>
            </w:pPr>
            <w:bookmarkStart w:id="282" w:name="_Toc438438844"/>
            <w:bookmarkStart w:id="283" w:name="_Toc438532613"/>
            <w:bookmarkStart w:id="284" w:name="_Toc438733988"/>
            <w:bookmarkStart w:id="285" w:name="_Toc438962070"/>
            <w:bookmarkStart w:id="286" w:name="_Toc461939619"/>
            <w:bookmarkStart w:id="287" w:name="_Toc97371024"/>
            <w:bookmarkStart w:id="288" w:name="_Toc325723939"/>
            <w:bookmarkStart w:id="289" w:name="_Toc435624833"/>
            <w:bookmarkStart w:id="290" w:name="_Toc448224246"/>
            <w:bookmarkStart w:id="291" w:name="_Toc454652379"/>
            <w:r w:rsidRPr="00F866CE">
              <w:t xml:space="preserve">D. </w:t>
            </w:r>
            <w:r w:rsidR="00854E1D" w:rsidRPr="00F866CE">
              <w:t xml:space="preserve">Online </w:t>
            </w:r>
            <w:r w:rsidR="007B586E" w:rsidRPr="00F866CE">
              <w:t>Submission and Opening of Bids</w:t>
            </w:r>
            <w:bookmarkEnd w:id="282"/>
            <w:bookmarkEnd w:id="283"/>
            <w:bookmarkEnd w:id="284"/>
            <w:bookmarkEnd w:id="285"/>
            <w:bookmarkEnd w:id="286"/>
            <w:bookmarkEnd w:id="287"/>
            <w:bookmarkEnd w:id="288"/>
            <w:bookmarkEnd w:id="289"/>
            <w:bookmarkEnd w:id="290"/>
            <w:bookmarkEnd w:id="291"/>
          </w:p>
        </w:tc>
      </w:tr>
      <w:tr w:rsidR="007B586E" w:rsidRPr="00F866CE" w14:paraId="466940E9" w14:textId="77777777" w:rsidTr="00D47691">
        <w:tblPrEx>
          <w:tblCellMar>
            <w:left w:w="115" w:type="dxa"/>
            <w:right w:w="115" w:type="dxa"/>
          </w:tblCellMar>
        </w:tblPrEx>
        <w:trPr>
          <w:gridAfter w:val="1"/>
          <w:wAfter w:w="18" w:type="dxa"/>
          <w:jc w:val="center"/>
        </w:trPr>
        <w:tc>
          <w:tcPr>
            <w:tcW w:w="2520" w:type="dxa"/>
            <w:shd w:val="clear" w:color="auto" w:fill="auto"/>
          </w:tcPr>
          <w:p w14:paraId="61E4119B" w14:textId="0B8D6AD2" w:rsidR="007B586E" w:rsidRPr="00F866CE" w:rsidRDefault="007C469F" w:rsidP="00A835D3">
            <w:pPr>
              <w:pStyle w:val="Section1-Clauses"/>
              <w:numPr>
                <w:ilvl w:val="0"/>
                <w:numId w:val="25"/>
              </w:numPr>
              <w:ind w:left="360" w:hanging="360"/>
            </w:pPr>
            <w:bookmarkStart w:id="292" w:name="_Toc363135766"/>
            <w:bookmarkStart w:id="293" w:name="_Toc438438845"/>
            <w:bookmarkStart w:id="294" w:name="_Toc438532614"/>
            <w:bookmarkStart w:id="295" w:name="_Toc438733989"/>
            <w:bookmarkStart w:id="296" w:name="_Toc438907027"/>
            <w:bookmarkStart w:id="297" w:name="_Toc438907226"/>
            <w:bookmarkStart w:id="298" w:name="_Toc97371025"/>
            <w:bookmarkStart w:id="299" w:name="_Toc139863123"/>
            <w:bookmarkStart w:id="300" w:name="_Toc325723940"/>
            <w:bookmarkStart w:id="301" w:name="_Toc435624834"/>
            <w:bookmarkStart w:id="302" w:name="_Toc448224247"/>
            <w:bookmarkStart w:id="303" w:name="_Toc454652380"/>
            <w:r w:rsidRPr="00F866CE">
              <w:rPr>
                <w:lang w:val="en-IN"/>
              </w:rPr>
              <w:t>Preparation of Bids</w:t>
            </w:r>
            <w:bookmarkEnd w:id="292"/>
            <w:bookmarkEnd w:id="293"/>
            <w:bookmarkEnd w:id="294"/>
            <w:bookmarkEnd w:id="295"/>
            <w:bookmarkEnd w:id="296"/>
            <w:bookmarkEnd w:id="297"/>
            <w:bookmarkEnd w:id="298"/>
            <w:bookmarkEnd w:id="299"/>
            <w:bookmarkEnd w:id="300"/>
            <w:bookmarkEnd w:id="301"/>
            <w:bookmarkEnd w:id="302"/>
            <w:bookmarkEnd w:id="303"/>
          </w:p>
        </w:tc>
        <w:tc>
          <w:tcPr>
            <w:tcW w:w="7087" w:type="dxa"/>
            <w:shd w:val="clear" w:color="auto" w:fill="auto"/>
          </w:tcPr>
          <w:p w14:paraId="747BA4AC" w14:textId="4E0951D7" w:rsidR="007B586E" w:rsidRPr="00F866CE" w:rsidRDefault="00D120E2" w:rsidP="0091093C">
            <w:pPr>
              <w:pStyle w:val="Header2-SubClauses"/>
              <w:ind w:left="620" w:hanging="634"/>
              <w:rPr>
                <w:rFonts w:cs="Times New Roman"/>
              </w:rPr>
            </w:pPr>
            <w:r w:rsidRPr="00F866CE">
              <w:rPr>
                <w:rFonts w:cs="Times New Roman"/>
                <w:lang w:val="en-IN"/>
              </w:rPr>
              <w:t>Bids</w:t>
            </w:r>
            <w:r w:rsidR="00383093" w:rsidRPr="00F866CE">
              <w:rPr>
                <w:rFonts w:cs="Times New Roman"/>
                <w:lang w:val="en-IN"/>
              </w:rPr>
              <w:t>, both Technical and Financial Parts,</w:t>
            </w:r>
            <w:r w:rsidRPr="00F866CE">
              <w:rPr>
                <w:rFonts w:cs="Times New Roman"/>
                <w:lang w:val="en-IN"/>
              </w:rPr>
              <w:t xml:space="preserve"> shall be submitted online on the e</w:t>
            </w:r>
            <w:r w:rsidR="00E91C49" w:rsidRPr="00F866CE">
              <w:rPr>
                <w:rFonts w:cs="Times New Roman"/>
                <w:lang w:val="en-IN"/>
              </w:rPr>
              <w:t>-procurement</w:t>
            </w:r>
            <w:r w:rsidRPr="00F866CE">
              <w:rPr>
                <w:rFonts w:cs="Times New Roman"/>
                <w:lang w:val="en-IN"/>
              </w:rPr>
              <w:t xml:space="preserve"> system specified in BDS 7.1. Detailed guidelines for viewing bids and submission of online bids are given on the website.  The Request for Bids under this Project is published on this website. Any citizen or prospective bidder can logon to this website and view the Request for Bids and can view the details of works for which bids are invited. </w:t>
            </w:r>
            <w:r w:rsidR="00490974" w:rsidRPr="00F866CE">
              <w:rPr>
                <w:rFonts w:cs="Times New Roman"/>
                <w:lang w:val="en-IN"/>
              </w:rPr>
              <w:t xml:space="preserve">A </w:t>
            </w:r>
            <w:r w:rsidRPr="00F866CE">
              <w:rPr>
                <w:rFonts w:cs="Times New Roman"/>
                <w:lang w:val="en-IN"/>
              </w:rPr>
              <w:t xml:space="preserve">prospective bidder can submit </w:t>
            </w:r>
            <w:r w:rsidR="00E91C49" w:rsidRPr="00F866CE">
              <w:rPr>
                <w:rFonts w:cs="Times New Roman"/>
                <w:lang w:val="en-IN"/>
              </w:rPr>
              <w:t>its bid</w:t>
            </w:r>
            <w:r w:rsidRPr="00F866CE">
              <w:rPr>
                <w:rFonts w:cs="Times New Roman"/>
                <w:lang w:val="en-IN"/>
              </w:rPr>
              <w:t xml:space="preserve"> online; however, the bidder is required to have enrolment/registration in the website</w:t>
            </w:r>
            <w:r w:rsidR="00490974" w:rsidRPr="00F866CE">
              <w:rPr>
                <w:rFonts w:cs="Times New Roman"/>
                <w:lang w:val="en-IN"/>
              </w:rPr>
              <w:t>,</w:t>
            </w:r>
            <w:r w:rsidRPr="00F866CE">
              <w:rPr>
                <w:rFonts w:cs="Times New Roman"/>
                <w:lang w:val="en-IN"/>
              </w:rPr>
              <w:t xml:space="preserve"> and should have valid Digital Signature Certificate (DSC) in the </w:t>
            </w:r>
            <w:r w:rsidRPr="00F866CE">
              <w:rPr>
                <w:rFonts w:cs="Times New Roman"/>
                <w:lang w:val="en-IN"/>
              </w:rPr>
              <w:lastRenderedPageBreak/>
              <w:t>form of smart card/e-token</w:t>
            </w:r>
            <w:r w:rsidR="00490974" w:rsidRPr="00F866CE">
              <w:rPr>
                <w:rFonts w:cs="Times New Roman"/>
                <w:lang w:val="en-IN"/>
              </w:rPr>
              <w:t xml:space="preserve"> </w:t>
            </w:r>
            <w:r w:rsidRPr="00F866CE">
              <w:rPr>
                <w:rFonts w:cs="Times New Roman"/>
                <w:lang w:val="en-IN"/>
              </w:rPr>
              <w:t>obtained from any certifying agency</w:t>
            </w:r>
            <w:r w:rsidR="00B801C4" w:rsidRPr="00F866CE">
              <w:rPr>
                <w:rFonts w:cs="Times New Roman"/>
                <w:lang w:val="en-IN"/>
              </w:rPr>
              <w:t xml:space="preserve"> </w:t>
            </w:r>
            <w:r w:rsidR="00F839EC" w:rsidRPr="00F866CE">
              <w:rPr>
                <w:rFonts w:cs="Times New Roman"/>
                <w:lang w:val="en-IN"/>
              </w:rPr>
              <w:t>authorised by the</w:t>
            </w:r>
            <w:r w:rsidR="00B801C4" w:rsidRPr="00F866CE">
              <w:rPr>
                <w:rFonts w:cs="Times New Roman"/>
                <w:lang w:val="en-IN"/>
              </w:rPr>
              <w:t xml:space="preserve"> Government of India (for class of DSC </w:t>
            </w:r>
            <w:r w:rsidR="00B801C4" w:rsidRPr="00F866CE">
              <w:rPr>
                <w:rFonts w:cs="Times New Roman"/>
                <w:b/>
                <w:lang w:val="en-IN"/>
              </w:rPr>
              <w:t>specified in BDS</w:t>
            </w:r>
            <w:r w:rsidR="00B801C4" w:rsidRPr="00F866CE">
              <w:rPr>
                <w:rFonts w:cs="Times New Roman"/>
                <w:lang w:val="en-IN"/>
              </w:rPr>
              <w:t>)</w:t>
            </w:r>
            <w:r w:rsidRPr="00F866CE">
              <w:rPr>
                <w:rFonts w:cs="Times New Roman"/>
                <w:lang w:val="en-IN"/>
              </w:rPr>
              <w:t>. The bidder should register in the website</w:t>
            </w:r>
            <w:r w:rsidR="00490974" w:rsidRPr="00F866CE">
              <w:rPr>
                <w:rFonts w:cs="Times New Roman"/>
                <w:lang w:val="en-IN"/>
              </w:rPr>
              <w:t xml:space="preserve"> using the relevant option available</w:t>
            </w:r>
            <w:r w:rsidRPr="00F866CE">
              <w:rPr>
                <w:rFonts w:cs="Times New Roman"/>
                <w:lang w:val="en-IN"/>
              </w:rPr>
              <w:t xml:space="preserve">. Then the Digital Signature registration has to be done with the e-token, after logging into the website. </w:t>
            </w:r>
            <w:r w:rsidR="00490974" w:rsidRPr="00F866CE">
              <w:rPr>
                <w:rFonts w:cs="Times New Roman"/>
                <w:lang w:val="en-IN"/>
              </w:rPr>
              <w:t>T</w:t>
            </w:r>
            <w:r w:rsidRPr="00F866CE">
              <w:rPr>
                <w:rFonts w:cs="Times New Roman"/>
                <w:lang w:val="en-IN"/>
              </w:rPr>
              <w:t xml:space="preserve">he bidder can </w:t>
            </w:r>
            <w:r w:rsidR="00490974" w:rsidRPr="00F866CE">
              <w:rPr>
                <w:rFonts w:cs="Times New Roman"/>
                <w:lang w:val="en-IN"/>
              </w:rPr>
              <w:t xml:space="preserve">then </w:t>
            </w:r>
            <w:r w:rsidRPr="00F866CE">
              <w:rPr>
                <w:rFonts w:cs="Times New Roman"/>
                <w:lang w:val="en-IN"/>
              </w:rPr>
              <w:t xml:space="preserve">login the </w:t>
            </w:r>
            <w:r w:rsidR="00490974" w:rsidRPr="00F866CE">
              <w:rPr>
                <w:rFonts w:cs="Times New Roman"/>
                <w:lang w:val="en-IN"/>
              </w:rPr>
              <w:t>web</w:t>
            </w:r>
            <w:r w:rsidRPr="00F866CE">
              <w:rPr>
                <w:rFonts w:cs="Times New Roman"/>
                <w:lang w:val="en-IN"/>
              </w:rPr>
              <w:t xml:space="preserve">site through the secured login by entering the password of the e-token &amp; the user id/ password chosen during registration. After getting the bid schedules, the Bidder should go through them carefully and submit the </w:t>
            </w:r>
            <w:r w:rsidR="00490974" w:rsidRPr="00F866CE">
              <w:rPr>
                <w:rFonts w:cs="Times New Roman"/>
                <w:lang w:val="en-IN"/>
              </w:rPr>
              <w:t xml:space="preserve">specified </w:t>
            </w:r>
            <w:r w:rsidRPr="00F866CE">
              <w:rPr>
                <w:rFonts w:cs="Times New Roman"/>
                <w:lang w:val="en-IN"/>
              </w:rPr>
              <w:t xml:space="preserve">documents, </w:t>
            </w:r>
            <w:r w:rsidR="00C8220F" w:rsidRPr="00F866CE">
              <w:rPr>
                <w:rFonts w:cs="Times New Roman"/>
                <w:lang w:val="en-IN"/>
              </w:rPr>
              <w:t>along</w:t>
            </w:r>
            <w:r w:rsidR="00EC1415" w:rsidRPr="00F866CE">
              <w:rPr>
                <w:rFonts w:cs="Times New Roman"/>
                <w:lang w:val="en-IN"/>
              </w:rPr>
              <w:t xml:space="preserve"> </w:t>
            </w:r>
            <w:r w:rsidR="00C8220F" w:rsidRPr="00F866CE">
              <w:rPr>
                <w:rFonts w:cs="Times New Roman"/>
                <w:lang w:val="en-IN"/>
              </w:rPr>
              <w:t xml:space="preserve">with the bid, </w:t>
            </w:r>
            <w:r w:rsidRPr="00F866CE">
              <w:rPr>
                <w:rFonts w:cs="Times New Roman"/>
                <w:lang w:val="en-IN"/>
              </w:rPr>
              <w:t>otherwise the bid will be rejected</w:t>
            </w:r>
            <w:r w:rsidR="00490974" w:rsidRPr="00F866CE">
              <w:rPr>
                <w:rFonts w:cs="Times New Roman"/>
                <w:lang w:val="en-IN"/>
              </w:rPr>
              <w:t xml:space="preserve">. </w:t>
            </w:r>
          </w:p>
        </w:tc>
      </w:tr>
      <w:tr w:rsidR="007B586E" w:rsidRPr="00F866CE" w14:paraId="4995509A" w14:textId="77777777" w:rsidTr="00D47691">
        <w:tblPrEx>
          <w:tblCellMar>
            <w:left w:w="115" w:type="dxa"/>
            <w:right w:w="115" w:type="dxa"/>
          </w:tblCellMar>
        </w:tblPrEx>
        <w:trPr>
          <w:gridAfter w:val="1"/>
          <w:wAfter w:w="18" w:type="dxa"/>
          <w:jc w:val="center"/>
        </w:trPr>
        <w:tc>
          <w:tcPr>
            <w:tcW w:w="2520" w:type="dxa"/>
            <w:shd w:val="clear" w:color="auto" w:fill="auto"/>
          </w:tcPr>
          <w:p w14:paraId="4EEC102C" w14:textId="77777777" w:rsidR="007B586E" w:rsidRPr="00F866CE" w:rsidRDefault="007B586E">
            <w:pPr>
              <w:spacing w:before="120" w:after="120"/>
            </w:pPr>
          </w:p>
        </w:tc>
        <w:tc>
          <w:tcPr>
            <w:tcW w:w="7087" w:type="dxa"/>
            <w:shd w:val="clear" w:color="auto" w:fill="auto"/>
          </w:tcPr>
          <w:p w14:paraId="67BFF134" w14:textId="569593B3" w:rsidR="007B586E" w:rsidRPr="00F866CE" w:rsidRDefault="00C8220F" w:rsidP="00E759BA">
            <w:pPr>
              <w:pStyle w:val="Header2-SubClauses"/>
              <w:ind w:left="620" w:hanging="634"/>
              <w:rPr>
                <w:rFonts w:cs="Times New Roman"/>
              </w:rPr>
            </w:pPr>
            <w:r w:rsidRPr="00F866CE">
              <w:rPr>
                <w:rFonts w:cs="Times New Roman"/>
                <w:lang w:val="en-IN"/>
              </w:rPr>
              <w:t>The completed bid comprising of documents indicated in ITB 12, should be uploaded on the e-</w:t>
            </w:r>
            <w:r w:rsidR="0069163C" w:rsidRPr="00F866CE">
              <w:rPr>
                <w:rFonts w:cs="Times New Roman"/>
                <w:lang w:val="en-IN"/>
              </w:rPr>
              <w:t>procurement</w:t>
            </w:r>
            <w:r w:rsidRPr="00F866CE">
              <w:rPr>
                <w:rFonts w:cs="Times New Roman"/>
                <w:lang w:val="en-IN"/>
              </w:rPr>
              <w:t xml:space="preserve"> </w:t>
            </w:r>
            <w:r w:rsidR="0069163C" w:rsidRPr="00F866CE">
              <w:rPr>
                <w:rFonts w:cs="Times New Roman"/>
                <w:lang w:val="en-IN"/>
              </w:rPr>
              <w:t xml:space="preserve">portal </w:t>
            </w:r>
            <w:r w:rsidR="0076767E" w:rsidRPr="00F866CE">
              <w:rPr>
                <w:rFonts w:cs="Times New Roman"/>
                <w:lang w:val="en-IN"/>
              </w:rPr>
              <w:t>along</w:t>
            </w:r>
            <w:r w:rsidR="00EC1415" w:rsidRPr="00F866CE">
              <w:rPr>
                <w:rFonts w:cs="Times New Roman"/>
                <w:lang w:val="en-IN"/>
              </w:rPr>
              <w:t xml:space="preserve"> </w:t>
            </w:r>
            <w:r w:rsidR="0076767E" w:rsidRPr="00F866CE">
              <w:rPr>
                <w:rFonts w:cs="Times New Roman"/>
                <w:lang w:val="en-IN"/>
              </w:rPr>
              <w:t>with</w:t>
            </w:r>
            <w:r w:rsidRPr="00F866CE">
              <w:rPr>
                <w:rFonts w:cs="Times New Roman"/>
                <w:lang w:val="en-IN"/>
              </w:rPr>
              <w:t xml:space="preserve"> scanned copies of requisite certificates as are mentioned in different sections in the bidding document </w:t>
            </w:r>
            <w:r w:rsidR="005402B4" w:rsidRPr="00F866CE">
              <w:rPr>
                <w:rFonts w:cs="Times New Roman"/>
                <w:lang w:val="en-IN"/>
              </w:rPr>
              <w:t xml:space="preserve">and </w:t>
            </w:r>
            <w:r w:rsidRPr="00F866CE">
              <w:rPr>
                <w:rFonts w:cs="Times New Roman"/>
                <w:lang w:val="en-IN"/>
              </w:rPr>
              <w:t>scanned copy of the bid security.</w:t>
            </w:r>
          </w:p>
        </w:tc>
      </w:tr>
      <w:tr w:rsidR="007B586E" w:rsidRPr="00F866CE" w14:paraId="64E35FCB" w14:textId="77777777" w:rsidTr="00D47691">
        <w:tblPrEx>
          <w:tblCellMar>
            <w:left w:w="115" w:type="dxa"/>
            <w:right w:w="115" w:type="dxa"/>
          </w:tblCellMar>
        </w:tblPrEx>
        <w:trPr>
          <w:gridAfter w:val="1"/>
          <w:wAfter w:w="18" w:type="dxa"/>
          <w:jc w:val="center"/>
        </w:trPr>
        <w:tc>
          <w:tcPr>
            <w:tcW w:w="2520" w:type="dxa"/>
            <w:shd w:val="clear" w:color="auto" w:fill="auto"/>
          </w:tcPr>
          <w:p w14:paraId="0041EF54" w14:textId="77777777" w:rsidR="007B586E" w:rsidRPr="00F866CE" w:rsidRDefault="007B586E">
            <w:pPr>
              <w:spacing w:before="100" w:after="120"/>
            </w:pPr>
          </w:p>
        </w:tc>
        <w:tc>
          <w:tcPr>
            <w:tcW w:w="7087" w:type="dxa"/>
            <w:shd w:val="clear" w:color="auto" w:fill="auto"/>
          </w:tcPr>
          <w:p w14:paraId="7C8712A6" w14:textId="06B2F906" w:rsidR="007B586E" w:rsidRPr="00F866CE" w:rsidRDefault="00C8220F" w:rsidP="00C8220F">
            <w:pPr>
              <w:pStyle w:val="Header2-SubClauses"/>
              <w:ind w:left="620" w:hanging="634"/>
              <w:rPr>
                <w:rFonts w:cs="Times New Roman"/>
              </w:rPr>
            </w:pPr>
            <w:r w:rsidRPr="00F866CE">
              <w:rPr>
                <w:rFonts w:cs="Times New Roman"/>
                <w:lang w:val="en-IN"/>
              </w:rPr>
              <w:t>All the documents are required to be signed digitally by the bidder. After electronic online bid submission, the system generates a unique bid identification number which is time stamped as per server time. This shall be treated as acknowledgement of bid submission.</w:t>
            </w:r>
          </w:p>
        </w:tc>
      </w:tr>
      <w:tr w:rsidR="00601D5E" w:rsidRPr="00F866CE" w14:paraId="78209CE8" w14:textId="77777777" w:rsidTr="00D47691">
        <w:tblPrEx>
          <w:tblCellMar>
            <w:left w:w="115" w:type="dxa"/>
            <w:right w:w="115" w:type="dxa"/>
          </w:tblCellMar>
        </w:tblPrEx>
        <w:trPr>
          <w:gridAfter w:val="1"/>
          <w:wAfter w:w="18" w:type="dxa"/>
          <w:jc w:val="center"/>
        </w:trPr>
        <w:tc>
          <w:tcPr>
            <w:tcW w:w="2520" w:type="dxa"/>
            <w:shd w:val="clear" w:color="auto" w:fill="auto"/>
          </w:tcPr>
          <w:p w14:paraId="197B1C7F" w14:textId="77777777" w:rsidR="00601D5E" w:rsidRPr="00F866CE" w:rsidRDefault="00601D5E">
            <w:pPr>
              <w:spacing w:before="100" w:after="120"/>
            </w:pPr>
          </w:p>
        </w:tc>
        <w:tc>
          <w:tcPr>
            <w:tcW w:w="7087" w:type="dxa"/>
            <w:shd w:val="clear" w:color="auto" w:fill="auto"/>
          </w:tcPr>
          <w:p w14:paraId="2300FE18" w14:textId="342552D0" w:rsidR="00601D5E" w:rsidRPr="00F866CE" w:rsidRDefault="008614C0" w:rsidP="00C8220F">
            <w:pPr>
              <w:pStyle w:val="Header2-SubClauses"/>
              <w:ind w:left="620" w:hanging="634"/>
              <w:rPr>
                <w:rFonts w:cs="Times New Roman"/>
                <w:lang w:val="en-IN"/>
              </w:rPr>
            </w:pPr>
            <w:r w:rsidRPr="00F866CE">
              <w:rPr>
                <w:rFonts w:cs="Times New Roman"/>
              </w:rPr>
              <w:t xml:space="preserve">Physical, e-mail, </w:t>
            </w:r>
            <w:r w:rsidR="00601D5E" w:rsidRPr="00F866CE">
              <w:rPr>
                <w:rFonts w:cs="Times New Roman"/>
              </w:rPr>
              <w:t>Telex, Cable or Facsimile bids will be rejected as non-responsive.</w:t>
            </w:r>
          </w:p>
        </w:tc>
      </w:tr>
      <w:tr w:rsidR="007B586E" w:rsidRPr="00F866CE" w14:paraId="38287E27" w14:textId="77777777" w:rsidTr="00D47691">
        <w:tblPrEx>
          <w:tblCellMar>
            <w:left w:w="115" w:type="dxa"/>
            <w:right w:w="115" w:type="dxa"/>
          </w:tblCellMar>
        </w:tblPrEx>
        <w:trPr>
          <w:gridAfter w:val="1"/>
          <w:wAfter w:w="18" w:type="dxa"/>
          <w:trHeight w:val="873"/>
          <w:jc w:val="center"/>
        </w:trPr>
        <w:tc>
          <w:tcPr>
            <w:tcW w:w="2520" w:type="dxa"/>
            <w:shd w:val="clear" w:color="auto" w:fill="auto"/>
          </w:tcPr>
          <w:p w14:paraId="01DECFC8" w14:textId="14947030" w:rsidR="007B586E" w:rsidRPr="00F866CE" w:rsidRDefault="007B586E" w:rsidP="00A835D3">
            <w:pPr>
              <w:pStyle w:val="Section1-Clauses"/>
              <w:numPr>
                <w:ilvl w:val="0"/>
                <w:numId w:val="25"/>
              </w:numPr>
              <w:ind w:left="360" w:hanging="360"/>
            </w:pPr>
            <w:bookmarkStart w:id="304" w:name="_Toc424009124"/>
            <w:bookmarkStart w:id="305" w:name="_Toc438438846"/>
            <w:bookmarkStart w:id="306" w:name="_Toc438532618"/>
            <w:bookmarkStart w:id="307" w:name="_Toc438733990"/>
            <w:bookmarkStart w:id="308" w:name="_Toc438907028"/>
            <w:bookmarkStart w:id="309" w:name="_Toc438907227"/>
            <w:bookmarkStart w:id="310" w:name="_Toc97371026"/>
            <w:bookmarkStart w:id="311" w:name="_Toc139863124"/>
            <w:bookmarkStart w:id="312" w:name="_Toc325723941"/>
            <w:bookmarkStart w:id="313" w:name="_Toc435624835"/>
            <w:bookmarkStart w:id="314" w:name="_Toc448224248"/>
            <w:bookmarkStart w:id="315" w:name="_Toc454652381"/>
            <w:r w:rsidRPr="00F866CE">
              <w:t>Deadline for Submission of Bids</w:t>
            </w:r>
            <w:bookmarkEnd w:id="304"/>
            <w:bookmarkEnd w:id="305"/>
            <w:bookmarkEnd w:id="306"/>
            <w:bookmarkEnd w:id="307"/>
            <w:bookmarkEnd w:id="308"/>
            <w:bookmarkEnd w:id="309"/>
            <w:bookmarkEnd w:id="310"/>
            <w:bookmarkEnd w:id="311"/>
            <w:bookmarkEnd w:id="312"/>
            <w:bookmarkEnd w:id="313"/>
            <w:bookmarkEnd w:id="314"/>
            <w:bookmarkEnd w:id="315"/>
          </w:p>
        </w:tc>
        <w:tc>
          <w:tcPr>
            <w:tcW w:w="7087" w:type="dxa"/>
            <w:shd w:val="clear" w:color="auto" w:fill="auto"/>
          </w:tcPr>
          <w:p w14:paraId="5BD5E7BF" w14:textId="314246F6" w:rsidR="00733E31" w:rsidRPr="00F866CE" w:rsidRDefault="00894C38" w:rsidP="00741F3F">
            <w:pPr>
              <w:pStyle w:val="Header2-SubClauses"/>
              <w:ind w:left="620" w:hanging="634"/>
              <w:rPr>
                <w:rFonts w:cs="Times New Roman"/>
              </w:rPr>
            </w:pPr>
            <w:r w:rsidRPr="00F866CE">
              <w:rPr>
                <w:rFonts w:cs="Times New Roman"/>
                <w:lang w:val="en-IN"/>
              </w:rPr>
              <w:t>Bids</w:t>
            </w:r>
            <w:r w:rsidR="009D6448" w:rsidRPr="00F866CE">
              <w:rPr>
                <w:rFonts w:cs="Times New Roman"/>
                <w:lang w:val="en-IN"/>
              </w:rPr>
              <w:t>, both Technical and Financial Parts,</w:t>
            </w:r>
            <w:r w:rsidRPr="00F866CE">
              <w:rPr>
                <w:rFonts w:cs="Times New Roman"/>
                <w:lang w:val="en-IN"/>
              </w:rPr>
              <w:t xml:space="preserve"> </w:t>
            </w:r>
            <w:r w:rsidR="00741F3F" w:rsidRPr="00F866CE">
              <w:rPr>
                <w:rFonts w:cs="Times New Roman"/>
                <w:lang w:val="en-IN"/>
              </w:rPr>
              <w:t>must be uploaded online</w:t>
            </w:r>
            <w:r w:rsidRPr="00F866CE">
              <w:rPr>
                <w:rFonts w:cs="Times New Roman"/>
              </w:rPr>
              <w:t xml:space="preserve"> no later than the date and time </w:t>
            </w:r>
            <w:r w:rsidRPr="00F866CE">
              <w:rPr>
                <w:rFonts w:cs="Times New Roman"/>
                <w:b/>
              </w:rPr>
              <w:t>specified in the BDS</w:t>
            </w:r>
            <w:r w:rsidRPr="00F866CE">
              <w:rPr>
                <w:rFonts w:cs="Times New Roman"/>
              </w:rPr>
              <w:t>.</w:t>
            </w:r>
          </w:p>
        </w:tc>
      </w:tr>
      <w:tr w:rsidR="007B586E" w:rsidRPr="00F866CE" w14:paraId="04A7E354" w14:textId="77777777" w:rsidTr="00D47691">
        <w:tblPrEx>
          <w:tblCellMar>
            <w:left w:w="115" w:type="dxa"/>
            <w:right w:w="115" w:type="dxa"/>
          </w:tblCellMar>
        </w:tblPrEx>
        <w:trPr>
          <w:gridAfter w:val="1"/>
          <w:wAfter w:w="18" w:type="dxa"/>
          <w:jc w:val="center"/>
        </w:trPr>
        <w:tc>
          <w:tcPr>
            <w:tcW w:w="2520" w:type="dxa"/>
            <w:shd w:val="clear" w:color="auto" w:fill="auto"/>
          </w:tcPr>
          <w:p w14:paraId="047C8101" w14:textId="77777777" w:rsidR="007B586E" w:rsidRPr="00F866CE" w:rsidRDefault="007B586E">
            <w:pPr>
              <w:pStyle w:val="Header1-Clauses"/>
              <w:numPr>
                <w:ilvl w:val="0"/>
                <w:numId w:val="0"/>
              </w:numPr>
              <w:spacing w:before="100" w:after="120"/>
              <w:rPr>
                <w:rFonts w:ascii="Times New Roman" w:hAnsi="Times New Roman"/>
                <w:sz w:val="24"/>
                <w:szCs w:val="24"/>
              </w:rPr>
            </w:pPr>
          </w:p>
        </w:tc>
        <w:tc>
          <w:tcPr>
            <w:tcW w:w="7087" w:type="dxa"/>
            <w:shd w:val="clear" w:color="auto" w:fill="auto"/>
          </w:tcPr>
          <w:p w14:paraId="376DA6E1" w14:textId="77777777" w:rsidR="007B586E" w:rsidRPr="00F866CE" w:rsidRDefault="007B586E" w:rsidP="000B112D">
            <w:pPr>
              <w:pStyle w:val="Header2-SubClauses"/>
              <w:ind w:left="620" w:hanging="634"/>
              <w:rPr>
                <w:rFonts w:cs="Times New Roman"/>
              </w:rPr>
            </w:pPr>
            <w:r w:rsidRPr="00F866CE">
              <w:rPr>
                <w:rFonts w:cs="Times New Roman"/>
              </w:rPr>
              <w:t xml:space="preserve">The </w:t>
            </w:r>
            <w:r w:rsidR="00283744" w:rsidRPr="00F866CE">
              <w:rPr>
                <w:rStyle w:val="StyleHeader2-SubClausesItalicChar"/>
                <w:rFonts w:cs="Times New Roman"/>
                <w:i w:val="0"/>
              </w:rPr>
              <w:t>Employer</w:t>
            </w:r>
            <w:r w:rsidRPr="00F866CE">
              <w:rPr>
                <w:rFonts w:cs="Times New Roman"/>
              </w:rPr>
              <w:t xml:space="preserve"> may, at its discretion, extend the deadline for the submission of </w:t>
            </w:r>
            <w:r w:rsidR="00E32222" w:rsidRPr="00F866CE">
              <w:rPr>
                <w:rFonts w:cs="Times New Roman"/>
              </w:rPr>
              <w:t>B</w:t>
            </w:r>
            <w:r w:rsidRPr="00F866CE">
              <w:rPr>
                <w:rFonts w:cs="Times New Roman"/>
              </w:rPr>
              <w:t xml:space="preserve">ids by amending the </w:t>
            </w:r>
            <w:r w:rsidR="004509D8" w:rsidRPr="00F866CE">
              <w:rPr>
                <w:rFonts w:cs="Times New Roman"/>
              </w:rPr>
              <w:t>bidding document</w:t>
            </w:r>
            <w:r w:rsidRPr="00F866CE">
              <w:rPr>
                <w:rFonts w:cs="Times New Roman"/>
              </w:rPr>
              <w:t xml:space="preserve"> in accordance with ITB 8, in which case all rights and obligations of the </w:t>
            </w:r>
            <w:r w:rsidR="00283744" w:rsidRPr="00F866CE">
              <w:rPr>
                <w:rStyle w:val="StyleHeader2-SubClausesItalicChar"/>
                <w:rFonts w:cs="Times New Roman"/>
                <w:i w:val="0"/>
              </w:rPr>
              <w:t>Employer</w:t>
            </w:r>
            <w:r w:rsidRPr="00F866CE">
              <w:rPr>
                <w:rFonts w:cs="Times New Roman"/>
              </w:rPr>
              <w:t xml:space="preserve"> and Bidders previously subject to the deadline shall thereafter be subject to the deadline as extended.</w:t>
            </w:r>
          </w:p>
        </w:tc>
      </w:tr>
      <w:tr w:rsidR="007B586E" w:rsidRPr="00F866CE" w14:paraId="7003E3A0" w14:textId="77777777" w:rsidTr="00D47691">
        <w:tblPrEx>
          <w:tblCellMar>
            <w:left w:w="115" w:type="dxa"/>
            <w:right w:w="115" w:type="dxa"/>
          </w:tblCellMar>
        </w:tblPrEx>
        <w:trPr>
          <w:gridAfter w:val="1"/>
          <w:wAfter w:w="18" w:type="dxa"/>
          <w:jc w:val="center"/>
        </w:trPr>
        <w:tc>
          <w:tcPr>
            <w:tcW w:w="2520" w:type="dxa"/>
            <w:shd w:val="clear" w:color="auto" w:fill="auto"/>
          </w:tcPr>
          <w:p w14:paraId="37C8BBF9" w14:textId="1CF92F93" w:rsidR="007B586E" w:rsidRPr="00F866CE" w:rsidRDefault="007B586E" w:rsidP="00A835D3">
            <w:pPr>
              <w:pStyle w:val="Section1-Clauses"/>
              <w:numPr>
                <w:ilvl w:val="0"/>
                <w:numId w:val="25"/>
              </w:numPr>
              <w:ind w:left="360" w:hanging="360"/>
            </w:pPr>
            <w:bookmarkStart w:id="316" w:name="_Toc438438847"/>
            <w:bookmarkStart w:id="317" w:name="_Toc438532619"/>
            <w:bookmarkStart w:id="318" w:name="_Toc438733991"/>
            <w:bookmarkStart w:id="319" w:name="_Toc438907029"/>
            <w:bookmarkStart w:id="320" w:name="_Toc438907228"/>
            <w:bookmarkStart w:id="321" w:name="_Toc97371027"/>
            <w:bookmarkStart w:id="322" w:name="_Toc139863125"/>
            <w:bookmarkStart w:id="323" w:name="_Toc325723942"/>
            <w:bookmarkStart w:id="324" w:name="_Toc435624836"/>
            <w:bookmarkStart w:id="325" w:name="_Toc448224249"/>
            <w:bookmarkStart w:id="326" w:name="_Toc454652382"/>
            <w:r w:rsidRPr="00F866CE">
              <w:t>Late Bids</w:t>
            </w:r>
            <w:bookmarkEnd w:id="316"/>
            <w:bookmarkEnd w:id="317"/>
            <w:bookmarkEnd w:id="318"/>
            <w:bookmarkEnd w:id="319"/>
            <w:bookmarkEnd w:id="320"/>
            <w:bookmarkEnd w:id="321"/>
            <w:bookmarkEnd w:id="322"/>
            <w:bookmarkEnd w:id="323"/>
            <w:bookmarkEnd w:id="324"/>
            <w:bookmarkEnd w:id="325"/>
            <w:bookmarkEnd w:id="326"/>
          </w:p>
        </w:tc>
        <w:tc>
          <w:tcPr>
            <w:tcW w:w="7087" w:type="dxa"/>
            <w:shd w:val="clear" w:color="auto" w:fill="auto"/>
          </w:tcPr>
          <w:p w14:paraId="2AE00A9D" w14:textId="64F0637D" w:rsidR="007B586E" w:rsidRPr="00F866CE" w:rsidRDefault="00894C38" w:rsidP="00894C38">
            <w:pPr>
              <w:pStyle w:val="Header2-SubClauses"/>
              <w:ind w:left="620" w:hanging="634"/>
              <w:rPr>
                <w:rFonts w:cs="Times New Roman"/>
              </w:rPr>
            </w:pPr>
            <w:r w:rsidRPr="00F866CE">
              <w:rPr>
                <w:rFonts w:cs="Times New Roman"/>
                <w:lang w:val="en-IN"/>
              </w:rPr>
              <w:t>The electronic bidding system would not allow any late submission of bids after due date &amp; time as per server time.</w:t>
            </w:r>
          </w:p>
        </w:tc>
      </w:tr>
      <w:tr w:rsidR="007B586E" w:rsidRPr="00F866CE" w14:paraId="6C287298" w14:textId="77777777" w:rsidTr="00D47691">
        <w:tblPrEx>
          <w:tblCellMar>
            <w:left w:w="115" w:type="dxa"/>
            <w:right w:w="115" w:type="dxa"/>
          </w:tblCellMar>
        </w:tblPrEx>
        <w:trPr>
          <w:gridAfter w:val="1"/>
          <w:wAfter w:w="18" w:type="dxa"/>
          <w:jc w:val="center"/>
        </w:trPr>
        <w:tc>
          <w:tcPr>
            <w:tcW w:w="2520" w:type="dxa"/>
            <w:shd w:val="clear" w:color="auto" w:fill="auto"/>
          </w:tcPr>
          <w:p w14:paraId="604072F9" w14:textId="31C1C3C0" w:rsidR="007B586E" w:rsidRPr="00F866CE" w:rsidRDefault="007B586E" w:rsidP="00A835D3">
            <w:pPr>
              <w:pStyle w:val="Section1-Clauses"/>
              <w:numPr>
                <w:ilvl w:val="0"/>
                <w:numId w:val="25"/>
              </w:numPr>
              <w:ind w:left="360" w:hanging="360"/>
            </w:pPr>
            <w:bookmarkStart w:id="327" w:name="_Toc424009126"/>
            <w:bookmarkStart w:id="328" w:name="_Toc438438848"/>
            <w:bookmarkStart w:id="329" w:name="_Toc438532620"/>
            <w:bookmarkStart w:id="330" w:name="_Toc438733992"/>
            <w:bookmarkStart w:id="331" w:name="_Toc438907030"/>
            <w:bookmarkStart w:id="332" w:name="_Toc438907229"/>
            <w:bookmarkStart w:id="333" w:name="_Toc97371028"/>
            <w:bookmarkStart w:id="334" w:name="_Toc139863126"/>
            <w:bookmarkStart w:id="335" w:name="_Toc325723943"/>
            <w:bookmarkStart w:id="336" w:name="_Toc435624837"/>
            <w:bookmarkStart w:id="337" w:name="_Toc448224250"/>
            <w:bookmarkStart w:id="338" w:name="_Toc454652383"/>
            <w:r w:rsidRPr="00F866CE">
              <w:t>Withdrawal, Substitution, and Modification of Bids</w:t>
            </w:r>
            <w:bookmarkEnd w:id="327"/>
            <w:bookmarkEnd w:id="328"/>
            <w:bookmarkEnd w:id="329"/>
            <w:bookmarkEnd w:id="330"/>
            <w:bookmarkEnd w:id="331"/>
            <w:bookmarkEnd w:id="332"/>
            <w:bookmarkEnd w:id="333"/>
            <w:bookmarkEnd w:id="334"/>
            <w:bookmarkEnd w:id="335"/>
            <w:bookmarkEnd w:id="336"/>
            <w:bookmarkEnd w:id="337"/>
            <w:bookmarkEnd w:id="338"/>
            <w:r w:rsidRPr="00F866CE">
              <w:t xml:space="preserve"> </w:t>
            </w:r>
          </w:p>
        </w:tc>
        <w:tc>
          <w:tcPr>
            <w:tcW w:w="7087" w:type="dxa"/>
            <w:shd w:val="clear" w:color="auto" w:fill="auto"/>
          </w:tcPr>
          <w:p w14:paraId="1F0A6098" w14:textId="047978BC" w:rsidR="007B586E" w:rsidRPr="00F866CE" w:rsidRDefault="00111CEF" w:rsidP="005A2E71">
            <w:pPr>
              <w:pStyle w:val="P3Header1-Clauses"/>
              <w:numPr>
                <w:ilvl w:val="0"/>
                <w:numId w:val="0"/>
              </w:numPr>
              <w:ind w:left="539" w:hanging="539"/>
              <w:rPr>
                <w:spacing w:val="-4"/>
                <w:szCs w:val="24"/>
              </w:rPr>
            </w:pPr>
            <w:r w:rsidRPr="00F866CE">
              <w:t xml:space="preserve">24.1 </w:t>
            </w:r>
            <w:r w:rsidR="007B586E" w:rsidRPr="00F866CE">
              <w:t>Bidder</w:t>
            </w:r>
            <w:r w:rsidR="00894C38" w:rsidRPr="00F866CE">
              <w:t>s</w:t>
            </w:r>
            <w:r w:rsidR="007B586E" w:rsidRPr="00F866CE">
              <w:t xml:space="preserve"> may </w:t>
            </w:r>
            <w:r w:rsidR="00894C38" w:rsidRPr="00F866CE">
              <w:rPr>
                <w:lang w:val="en-IN"/>
              </w:rPr>
              <w:t xml:space="preserve">modify their bids by </w:t>
            </w:r>
            <w:r w:rsidR="00031962" w:rsidRPr="00F866CE">
              <w:rPr>
                <w:lang w:val="en-IN"/>
              </w:rPr>
              <w:t>using the appropriate option</w:t>
            </w:r>
            <w:r w:rsidR="00894C38" w:rsidRPr="00F866CE">
              <w:rPr>
                <w:lang w:val="en-IN"/>
              </w:rPr>
              <w:t xml:space="preserve"> for</w:t>
            </w:r>
            <w:r w:rsidR="00031962" w:rsidRPr="00F866CE">
              <w:rPr>
                <w:lang w:val="en-IN"/>
              </w:rPr>
              <w:t xml:space="preserve"> bid</w:t>
            </w:r>
            <w:r w:rsidR="00894C38" w:rsidRPr="00F866CE">
              <w:rPr>
                <w:lang w:val="en-IN"/>
              </w:rPr>
              <w:t xml:space="preserve"> modification </w:t>
            </w:r>
            <w:r w:rsidR="00031962" w:rsidRPr="00F866CE">
              <w:rPr>
                <w:lang w:val="en-IN"/>
              </w:rPr>
              <w:t xml:space="preserve">on e-procurement portal, </w:t>
            </w:r>
            <w:r w:rsidR="00894C38" w:rsidRPr="00F866CE">
              <w:rPr>
                <w:lang w:val="en-IN"/>
              </w:rPr>
              <w:t xml:space="preserve">before the deadline for submission of bids.  For this the bidder need not make any additional payment towards the cost of bid document. For bid modification and consequential re-submission, the bidder is not required to withdraw his bid submitted earlier. The last modified bid submitted by the bidder within the bid submission time shall be considered as the bid. For this purpose, </w:t>
            </w:r>
            <w:r w:rsidR="00894C38" w:rsidRPr="00F866CE">
              <w:rPr>
                <w:lang w:val="en-IN"/>
              </w:rPr>
              <w:lastRenderedPageBreak/>
              <w:t xml:space="preserve">modification/withdrawal by other means will not be accepted. In online system of bid submission, the modification and consequential re-submission of bids is allowed any number of times. </w:t>
            </w:r>
            <w:r w:rsidR="006E4452" w:rsidRPr="00F866CE">
              <w:rPr>
                <w:lang w:val="en-IN"/>
              </w:rPr>
              <w:t>A</w:t>
            </w:r>
            <w:r w:rsidR="00894C38" w:rsidRPr="00F866CE">
              <w:rPr>
                <w:lang w:val="en-IN"/>
              </w:rPr>
              <w:t xml:space="preserve"> bidder may withdraw his bid by </w:t>
            </w:r>
            <w:r w:rsidR="00031962" w:rsidRPr="00F866CE">
              <w:rPr>
                <w:lang w:val="en-IN"/>
              </w:rPr>
              <w:t>using the appropriate option for bid withdrawal,</w:t>
            </w:r>
            <w:r w:rsidR="00894C38" w:rsidRPr="00F866CE">
              <w:rPr>
                <w:lang w:val="en-IN"/>
              </w:rPr>
              <w:t xml:space="preserve"> before the deadline for submission of bids, however, if the bid is withdrawn, re-submission of the bid is not allowed</w:t>
            </w:r>
            <w:r w:rsidR="00B801C4" w:rsidRPr="00F866CE">
              <w:rPr>
                <w:lang w:val="en-IN"/>
              </w:rPr>
              <w:t xml:space="preserve"> (or allowed</w:t>
            </w:r>
            <w:r w:rsidR="00B801C4" w:rsidRPr="00F866CE">
              <w:rPr>
                <w:b/>
                <w:lang w:val="en-IN"/>
              </w:rPr>
              <w:t xml:space="preserve"> if specified in BDS)</w:t>
            </w:r>
            <w:r w:rsidR="00894C38" w:rsidRPr="00F866CE">
              <w:rPr>
                <w:b/>
                <w:lang w:val="en-IN"/>
              </w:rPr>
              <w:t>.</w:t>
            </w:r>
          </w:p>
        </w:tc>
      </w:tr>
      <w:tr w:rsidR="007B586E" w:rsidRPr="00F866CE" w14:paraId="2EA2E1A2" w14:textId="77777777" w:rsidTr="00D47691">
        <w:tblPrEx>
          <w:tblCellMar>
            <w:left w:w="115" w:type="dxa"/>
            <w:right w:w="115" w:type="dxa"/>
          </w:tblCellMar>
        </w:tblPrEx>
        <w:trPr>
          <w:gridAfter w:val="1"/>
          <w:wAfter w:w="18" w:type="dxa"/>
          <w:jc w:val="center"/>
        </w:trPr>
        <w:tc>
          <w:tcPr>
            <w:tcW w:w="2520" w:type="dxa"/>
            <w:shd w:val="clear" w:color="auto" w:fill="auto"/>
          </w:tcPr>
          <w:p w14:paraId="66C12714" w14:textId="77777777" w:rsidR="007B586E" w:rsidRPr="00F866CE" w:rsidRDefault="007B586E">
            <w:pPr>
              <w:pStyle w:val="Header1-Clauses"/>
              <w:numPr>
                <w:ilvl w:val="0"/>
                <w:numId w:val="0"/>
              </w:numPr>
              <w:spacing w:after="240"/>
              <w:rPr>
                <w:rFonts w:ascii="Times New Roman" w:hAnsi="Times New Roman"/>
                <w:sz w:val="24"/>
                <w:szCs w:val="24"/>
              </w:rPr>
            </w:pPr>
          </w:p>
        </w:tc>
        <w:tc>
          <w:tcPr>
            <w:tcW w:w="7087" w:type="dxa"/>
            <w:shd w:val="clear" w:color="auto" w:fill="auto"/>
          </w:tcPr>
          <w:p w14:paraId="1B051FD5" w14:textId="0A4F0434" w:rsidR="007B586E" w:rsidRPr="00F866CE" w:rsidRDefault="00111CEF" w:rsidP="000054AD">
            <w:pPr>
              <w:pStyle w:val="Header2-SubClauses"/>
              <w:numPr>
                <w:ilvl w:val="0"/>
                <w:numId w:val="0"/>
              </w:numPr>
              <w:ind w:left="539" w:hanging="553"/>
              <w:rPr>
                <w:rFonts w:cs="Times New Roman"/>
              </w:rPr>
            </w:pPr>
            <w:proofErr w:type="gramStart"/>
            <w:r w:rsidRPr="00F866CE">
              <w:rPr>
                <w:rFonts w:cs="Times New Roman"/>
              </w:rPr>
              <w:t xml:space="preserve">24.2  </w:t>
            </w:r>
            <w:r w:rsidR="007B586E" w:rsidRPr="00F866CE">
              <w:rPr>
                <w:rFonts w:cs="Times New Roman"/>
              </w:rPr>
              <w:t>Bids</w:t>
            </w:r>
            <w:proofErr w:type="gramEnd"/>
            <w:r w:rsidR="007B586E" w:rsidRPr="00F866CE">
              <w:rPr>
                <w:rFonts w:cs="Times New Roman"/>
              </w:rPr>
              <w:t xml:space="preserve"> requested to be withdrawn in accordance with ITB 24.1 shall </w:t>
            </w:r>
            <w:r w:rsidR="00601D5E" w:rsidRPr="00F866CE">
              <w:rPr>
                <w:rFonts w:cs="Times New Roman"/>
              </w:rPr>
              <w:t xml:space="preserve">not </w:t>
            </w:r>
            <w:r w:rsidR="007B586E" w:rsidRPr="00F866CE">
              <w:rPr>
                <w:rFonts w:cs="Times New Roman"/>
              </w:rPr>
              <w:t>be opened.</w:t>
            </w:r>
          </w:p>
        </w:tc>
      </w:tr>
      <w:tr w:rsidR="007B586E" w:rsidRPr="00F866CE" w14:paraId="616ACC44" w14:textId="77777777" w:rsidTr="00D47691">
        <w:tblPrEx>
          <w:tblCellMar>
            <w:left w:w="115" w:type="dxa"/>
            <w:right w:w="115" w:type="dxa"/>
          </w:tblCellMar>
        </w:tblPrEx>
        <w:trPr>
          <w:gridAfter w:val="1"/>
          <w:wAfter w:w="18" w:type="dxa"/>
          <w:jc w:val="center"/>
        </w:trPr>
        <w:tc>
          <w:tcPr>
            <w:tcW w:w="2520" w:type="dxa"/>
            <w:shd w:val="clear" w:color="auto" w:fill="auto"/>
          </w:tcPr>
          <w:p w14:paraId="39B6C09E" w14:textId="77777777" w:rsidR="007B586E" w:rsidRPr="00F866CE" w:rsidRDefault="007B586E">
            <w:pPr>
              <w:spacing w:before="100" w:after="120"/>
            </w:pPr>
          </w:p>
        </w:tc>
        <w:tc>
          <w:tcPr>
            <w:tcW w:w="7087" w:type="dxa"/>
            <w:shd w:val="clear" w:color="auto" w:fill="auto"/>
          </w:tcPr>
          <w:p w14:paraId="33085327" w14:textId="568C7F35" w:rsidR="007B586E" w:rsidRPr="00F866CE" w:rsidRDefault="00111CEF" w:rsidP="000054AD">
            <w:pPr>
              <w:pStyle w:val="Header2-SubClauses"/>
              <w:numPr>
                <w:ilvl w:val="0"/>
                <w:numId w:val="0"/>
              </w:numPr>
              <w:ind w:left="539" w:hanging="553"/>
              <w:rPr>
                <w:rFonts w:cs="Times New Roman"/>
              </w:rPr>
            </w:pPr>
            <w:proofErr w:type="gramStart"/>
            <w:r w:rsidRPr="00F866CE">
              <w:rPr>
                <w:rFonts w:cs="Times New Roman"/>
              </w:rPr>
              <w:t xml:space="preserve">24.3  </w:t>
            </w:r>
            <w:r w:rsidR="007B586E" w:rsidRPr="00F866CE">
              <w:rPr>
                <w:rFonts w:cs="Times New Roman"/>
              </w:rPr>
              <w:t>No</w:t>
            </w:r>
            <w:proofErr w:type="gramEnd"/>
            <w:r w:rsidR="007B586E" w:rsidRPr="00F866CE">
              <w:rPr>
                <w:rFonts w:cs="Times New Roman"/>
              </w:rPr>
              <w:t xml:space="preserve"> </w:t>
            </w:r>
            <w:r w:rsidR="001837A5" w:rsidRPr="00F866CE">
              <w:rPr>
                <w:rFonts w:cs="Times New Roman"/>
              </w:rPr>
              <w:t>B</w:t>
            </w:r>
            <w:r w:rsidR="007B586E" w:rsidRPr="00F866CE">
              <w:rPr>
                <w:rFonts w:cs="Times New Roman"/>
              </w:rPr>
              <w:t xml:space="preserve">id may be withdrawn, substituted, or modified in the interval between the deadline for submission of </w:t>
            </w:r>
            <w:r w:rsidR="009841BF" w:rsidRPr="00F866CE">
              <w:rPr>
                <w:rFonts w:cs="Times New Roman"/>
              </w:rPr>
              <w:t>B</w:t>
            </w:r>
            <w:r w:rsidR="007B586E" w:rsidRPr="00F866CE">
              <w:rPr>
                <w:rFonts w:cs="Times New Roman"/>
              </w:rPr>
              <w:t xml:space="preserve">ids and the expiration of the period of </w:t>
            </w:r>
            <w:r w:rsidR="009841BF" w:rsidRPr="00F866CE">
              <w:rPr>
                <w:rFonts w:cs="Times New Roman"/>
              </w:rPr>
              <w:t>B</w:t>
            </w:r>
            <w:r w:rsidR="007B586E" w:rsidRPr="00F866CE">
              <w:rPr>
                <w:rFonts w:cs="Times New Roman"/>
              </w:rPr>
              <w:t xml:space="preserve">id validity specified by the Bidder on the Letter of Bid or any extension thereof. </w:t>
            </w:r>
            <w:r w:rsidR="002E7833" w:rsidRPr="00F866CE">
              <w:rPr>
                <w:rFonts w:cs="Times New Roman"/>
              </w:rPr>
              <w:t>This will result in the forfeiture of the Bid Security pursuant to ITB 19.7.</w:t>
            </w:r>
            <w:r w:rsidR="007B586E" w:rsidRPr="00F866CE">
              <w:rPr>
                <w:rFonts w:cs="Times New Roman"/>
              </w:rPr>
              <w:t xml:space="preserve"> </w:t>
            </w:r>
          </w:p>
        </w:tc>
      </w:tr>
      <w:tr w:rsidR="00510DB8" w:rsidRPr="00F866CE" w14:paraId="1FC72946" w14:textId="77777777" w:rsidTr="00D47691">
        <w:tblPrEx>
          <w:tblCellMar>
            <w:left w:w="115" w:type="dxa"/>
            <w:right w:w="115" w:type="dxa"/>
          </w:tblCellMar>
        </w:tblPrEx>
        <w:trPr>
          <w:gridAfter w:val="1"/>
          <w:wAfter w:w="18" w:type="dxa"/>
          <w:jc w:val="center"/>
        </w:trPr>
        <w:tc>
          <w:tcPr>
            <w:tcW w:w="9607" w:type="dxa"/>
            <w:gridSpan w:val="2"/>
            <w:shd w:val="clear" w:color="auto" w:fill="auto"/>
          </w:tcPr>
          <w:p w14:paraId="3889F6A0" w14:textId="46EBBE2C" w:rsidR="00510DB8" w:rsidRPr="00F866CE" w:rsidRDefault="00A539FE" w:rsidP="00B13C0E">
            <w:pPr>
              <w:pStyle w:val="Header2-SubClauses"/>
              <w:numPr>
                <w:ilvl w:val="0"/>
                <w:numId w:val="0"/>
              </w:numPr>
              <w:ind w:left="899"/>
              <w:jc w:val="center"/>
              <w:rPr>
                <w:rFonts w:cs="Times New Roman"/>
                <w:b/>
                <w:sz w:val="28"/>
                <w:szCs w:val="28"/>
              </w:rPr>
            </w:pPr>
            <w:bookmarkStart w:id="339" w:name="_Toc454706805"/>
            <w:bookmarkStart w:id="340" w:name="_Toc454981135"/>
            <w:r w:rsidRPr="00F866CE">
              <w:rPr>
                <w:rFonts w:cs="Times New Roman"/>
                <w:b/>
                <w:sz w:val="28"/>
                <w:szCs w:val="28"/>
              </w:rPr>
              <w:t xml:space="preserve">E. </w:t>
            </w:r>
            <w:r w:rsidR="00510DB8" w:rsidRPr="00F866CE">
              <w:rPr>
                <w:rFonts w:cs="Times New Roman"/>
                <w:b/>
                <w:sz w:val="28"/>
                <w:szCs w:val="28"/>
              </w:rPr>
              <w:t>Public Opening of Technical Parts of Bids</w:t>
            </w:r>
            <w:bookmarkEnd w:id="339"/>
            <w:bookmarkEnd w:id="340"/>
          </w:p>
        </w:tc>
      </w:tr>
      <w:tr w:rsidR="007B586E" w:rsidRPr="00F866CE" w14:paraId="7AC5C62A" w14:textId="77777777" w:rsidTr="00D47691">
        <w:tblPrEx>
          <w:tblCellMar>
            <w:left w:w="115" w:type="dxa"/>
            <w:right w:w="115" w:type="dxa"/>
          </w:tblCellMar>
        </w:tblPrEx>
        <w:trPr>
          <w:gridAfter w:val="1"/>
          <w:wAfter w:w="18" w:type="dxa"/>
          <w:jc w:val="center"/>
        </w:trPr>
        <w:tc>
          <w:tcPr>
            <w:tcW w:w="2520" w:type="dxa"/>
            <w:shd w:val="clear" w:color="auto" w:fill="auto"/>
          </w:tcPr>
          <w:p w14:paraId="592B4962" w14:textId="434F5015" w:rsidR="007B586E" w:rsidRPr="00F866CE" w:rsidRDefault="006A151B" w:rsidP="00A835D3">
            <w:pPr>
              <w:pStyle w:val="Section1-Clauses"/>
              <w:numPr>
                <w:ilvl w:val="0"/>
                <w:numId w:val="25"/>
              </w:numPr>
              <w:ind w:left="360" w:hanging="360"/>
            </w:pPr>
            <w:bookmarkStart w:id="341" w:name="_Toc438438849"/>
            <w:bookmarkStart w:id="342" w:name="_Toc438532623"/>
            <w:bookmarkStart w:id="343" w:name="_Toc438733993"/>
            <w:bookmarkStart w:id="344" w:name="_Toc438907031"/>
            <w:bookmarkStart w:id="345" w:name="_Toc438907230"/>
            <w:bookmarkStart w:id="346" w:name="_Toc97371029"/>
            <w:bookmarkStart w:id="347" w:name="_Toc139863127"/>
            <w:bookmarkStart w:id="348" w:name="_Toc325723944"/>
            <w:bookmarkStart w:id="349" w:name="_Toc435624838"/>
            <w:bookmarkStart w:id="350" w:name="_Toc448224251"/>
            <w:bookmarkStart w:id="351" w:name="_Toc454652384"/>
            <w:r w:rsidRPr="00F866CE">
              <w:t>Public</w:t>
            </w:r>
            <w:r w:rsidR="00B31CCA" w:rsidRPr="00F866CE">
              <w:t xml:space="preserve"> </w:t>
            </w:r>
            <w:r w:rsidR="007B586E" w:rsidRPr="00F866CE">
              <w:t>Opening</w:t>
            </w:r>
            <w:bookmarkEnd w:id="341"/>
            <w:bookmarkEnd w:id="342"/>
            <w:bookmarkEnd w:id="343"/>
            <w:bookmarkEnd w:id="344"/>
            <w:bookmarkEnd w:id="345"/>
            <w:bookmarkEnd w:id="346"/>
            <w:bookmarkEnd w:id="347"/>
            <w:bookmarkEnd w:id="348"/>
            <w:bookmarkEnd w:id="349"/>
            <w:bookmarkEnd w:id="350"/>
            <w:bookmarkEnd w:id="351"/>
            <w:r w:rsidRPr="00F866CE">
              <w:t xml:space="preserve"> of Technical Parts of Bids</w:t>
            </w:r>
          </w:p>
        </w:tc>
        <w:tc>
          <w:tcPr>
            <w:tcW w:w="7087" w:type="dxa"/>
            <w:shd w:val="clear" w:color="auto" w:fill="auto"/>
          </w:tcPr>
          <w:p w14:paraId="4B6E5E8B" w14:textId="0A5DE9C0" w:rsidR="00CF0B75" w:rsidRPr="00F866CE" w:rsidRDefault="00931974" w:rsidP="00CF0B75">
            <w:pPr>
              <w:pStyle w:val="Header2-SubClauses"/>
              <w:tabs>
                <w:tab w:val="clear" w:pos="1404"/>
              </w:tabs>
              <w:ind w:left="536" w:hanging="540"/>
              <w:rPr>
                <w:rFonts w:cs="Times New Roman"/>
              </w:rPr>
            </w:pPr>
            <w:r w:rsidRPr="00F866CE">
              <w:rPr>
                <w:rFonts w:cs="Times New Roman"/>
              </w:rPr>
              <w:t>T</w:t>
            </w:r>
            <w:r w:rsidR="00791174" w:rsidRPr="00F866CE">
              <w:rPr>
                <w:rFonts w:cs="Times New Roman"/>
              </w:rPr>
              <w:t xml:space="preserve">he Employer shall publicly open </w:t>
            </w:r>
            <w:r w:rsidR="006A151B" w:rsidRPr="00F866CE">
              <w:rPr>
                <w:rFonts w:cs="Times New Roman"/>
              </w:rPr>
              <w:t xml:space="preserve">Technical Parts of </w:t>
            </w:r>
            <w:r w:rsidR="00791174" w:rsidRPr="00F866CE">
              <w:rPr>
                <w:rFonts w:cs="Times New Roman"/>
              </w:rPr>
              <w:t xml:space="preserve">all </w:t>
            </w:r>
            <w:r w:rsidR="008F48FE" w:rsidRPr="00F866CE">
              <w:rPr>
                <w:rFonts w:cs="Times New Roman"/>
              </w:rPr>
              <w:t>B</w:t>
            </w:r>
            <w:r w:rsidR="00791174" w:rsidRPr="00F866CE">
              <w:rPr>
                <w:rFonts w:cs="Times New Roman"/>
              </w:rPr>
              <w:t>ids received by the deadline, at the date</w:t>
            </w:r>
            <w:r w:rsidR="00C00FCF" w:rsidRPr="00F866CE">
              <w:rPr>
                <w:rFonts w:cs="Times New Roman"/>
              </w:rPr>
              <w:t>,</w:t>
            </w:r>
            <w:r w:rsidR="00791174" w:rsidRPr="00F866CE">
              <w:rPr>
                <w:rFonts w:cs="Times New Roman"/>
              </w:rPr>
              <w:t xml:space="preserve"> time </w:t>
            </w:r>
            <w:r w:rsidR="00C00FCF" w:rsidRPr="00F866CE">
              <w:rPr>
                <w:rFonts w:cs="Times New Roman"/>
              </w:rPr>
              <w:t xml:space="preserve">and place </w:t>
            </w:r>
            <w:r w:rsidR="00791174" w:rsidRPr="00F866CE">
              <w:rPr>
                <w:rFonts w:cs="Times New Roman"/>
                <w:b/>
              </w:rPr>
              <w:t>specified in the BDS</w:t>
            </w:r>
            <w:r w:rsidRPr="00F866CE">
              <w:rPr>
                <w:rFonts w:cs="Times New Roman"/>
              </w:rPr>
              <w:t xml:space="preserve">, </w:t>
            </w:r>
            <w:r w:rsidR="001F2703" w:rsidRPr="00F866CE">
              <w:rPr>
                <w:rFonts w:cs="Times New Roman"/>
              </w:rPr>
              <w:t xml:space="preserve">in the presence of Bidders’ designated representatives and anyone who chooses to attend, </w:t>
            </w:r>
            <w:r w:rsidRPr="00F866CE">
              <w:rPr>
                <w:rFonts w:cs="Times New Roman"/>
              </w:rPr>
              <w:t xml:space="preserve">and this could also </w:t>
            </w:r>
            <w:r w:rsidR="00B95DEA" w:rsidRPr="00F866CE">
              <w:rPr>
                <w:rFonts w:cs="Times New Roman"/>
              </w:rPr>
              <w:t>be viewed</w:t>
            </w:r>
            <w:r w:rsidRPr="00F866CE">
              <w:rPr>
                <w:rFonts w:cs="Times New Roman"/>
              </w:rPr>
              <w:t xml:space="preserve"> by the bidders online.</w:t>
            </w:r>
            <w:r w:rsidR="006A151B" w:rsidRPr="00F866CE">
              <w:rPr>
                <w:rFonts w:cs="Times New Roman"/>
              </w:rPr>
              <w:t xml:space="preserve"> The Financial Parts of the bids </w:t>
            </w:r>
            <w:r w:rsidR="00B31CCA" w:rsidRPr="00F866CE">
              <w:rPr>
                <w:rFonts w:cs="Times New Roman"/>
              </w:rPr>
              <w:t xml:space="preserve">shall remain unopened in the e-procurement system, until the subsequent </w:t>
            </w:r>
            <w:r w:rsidR="006A151B" w:rsidRPr="00F866CE">
              <w:rPr>
                <w:rFonts w:cs="Times New Roman"/>
              </w:rPr>
              <w:t>public opening, following the evaluation of the Technical Part</w:t>
            </w:r>
            <w:r w:rsidR="00B31CCA" w:rsidRPr="00F866CE">
              <w:rPr>
                <w:rFonts w:cs="Times New Roman"/>
              </w:rPr>
              <w:t xml:space="preserve">s </w:t>
            </w:r>
            <w:r w:rsidR="006A151B" w:rsidRPr="00F866CE">
              <w:rPr>
                <w:rFonts w:cs="Times New Roman"/>
              </w:rPr>
              <w:t>of the Bids.</w:t>
            </w:r>
            <w:r w:rsidR="00996D16" w:rsidRPr="00F866CE">
              <w:rPr>
                <w:rFonts w:cs="Times New Roman"/>
              </w:rPr>
              <w:t xml:space="preserve"> In all cases, original documents submitted as specified in ITB 12.3 shall be first scrutinized</w:t>
            </w:r>
            <w:r w:rsidR="00E65ABD" w:rsidRPr="00F866CE">
              <w:rPr>
                <w:rFonts w:cs="Times New Roman"/>
              </w:rPr>
              <w:t xml:space="preserve">, and Bids that do not comply with the provisions of ITB 12.3 </w:t>
            </w:r>
            <w:r w:rsidR="00E65ABD" w:rsidRPr="00F866CE">
              <w:rPr>
                <w:rFonts w:cs="Times New Roman"/>
                <w:lang w:val="en-IN"/>
              </w:rPr>
              <w:t xml:space="preserve">will be declared non-responsive and will not be opened. </w:t>
            </w:r>
            <w:r w:rsidR="00996D16" w:rsidRPr="00F866CE">
              <w:rPr>
                <w:rFonts w:cs="Times New Roman"/>
              </w:rPr>
              <w:t>Thereafter, bidders’ name</w:t>
            </w:r>
            <w:r w:rsidR="001F2703" w:rsidRPr="00F866CE">
              <w:rPr>
                <w:rFonts w:cs="Times New Roman"/>
              </w:rPr>
              <w:t>s</w:t>
            </w:r>
            <w:r w:rsidR="006C7902" w:rsidRPr="00F866CE">
              <w:rPr>
                <w:rFonts w:cs="Times New Roman"/>
              </w:rPr>
              <w:t>,</w:t>
            </w:r>
            <w:r w:rsidR="006C7902" w:rsidRPr="00F866CE">
              <w:rPr>
                <w:rFonts w:cs="Times New Roman"/>
                <w:lang w:val="en-IN"/>
              </w:rPr>
              <w:t xml:space="preserve"> </w:t>
            </w:r>
            <w:r w:rsidR="006C7902" w:rsidRPr="00F866CE">
              <w:rPr>
                <w:rFonts w:cs="Times New Roman"/>
              </w:rPr>
              <w:t>the presence or absence of a Bid Security</w:t>
            </w:r>
            <w:r w:rsidR="00E60FE9" w:rsidRPr="00F866CE">
              <w:rPr>
                <w:rFonts w:cs="Times New Roman"/>
              </w:rPr>
              <w:t xml:space="preserve"> </w:t>
            </w:r>
            <w:r w:rsidR="00E60FE9" w:rsidRPr="00F866CE">
              <w:rPr>
                <w:rFonts w:cs="Times New Roman"/>
                <w:color w:val="000000"/>
              </w:rPr>
              <w:t>or Bid Securing Declaration</w:t>
            </w:r>
            <w:r w:rsidR="006C7902" w:rsidRPr="00F866CE">
              <w:rPr>
                <w:rFonts w:cs="Times New Roman"/>
              </w:rPr>
              <w:t xml:space="preserve">, if one was required, </w:t>
            </w:r>
            <w:r w:rsidR="006C7902" w:rsidRPr="00F866CE">
              <w:rPr>
                <w:rFonts w:cs="Times New Roman"/>
                <w:lang w:val="en-IN"/>
              </w:rPr>
              <w:t>alternative bids – technical parts, if any,</w:t>
            </w:r>
            <w:r w:rsidR="00996D16" w:rsidRPr="00F866CE">
              <w:rPr>
                <w:rFonts w:cs="Times New Roman"/>
              </w:rPr>
              <w:t xml:space="preserve"> and such other details as the Employer may consider appropriate </w:t>
            </w:r>
            <w:r w:rsidR="00C00FCF" w:rsidRPr="00F866CE">
              <w:rPr>
                <w:rFonts w:cs="Times New Roman"/>
              </w:rPr>
              <w:t>will</w:t>
            </w:r>
            <w:r w:rsidR="00996D16" w:rsidRPr="00F866CE">
              <w:rPr>
                <w:rFonts w:cs="Times New Roman"/>
              </w:rPr>
              <w:t xml:space="preserve"> be notified</w:t>
            </w:r>
            <w:r w:rsidR="0084207B" w:rsidRPr="00F866CE">
              <w:rPr>
                <w:rFonts w:cs="Times New Roman"/>
              </w:rPr>
              <w:t>,</w:t>
            </w:r>
            <w:r w:rsidR="00996D16" w:rsidRPr="00F866CE">
              <w:rPr>
                <w:rFonts w:cs="Times New Roman"/>
              </w:rPr>
              <w:t xml:space="preserve"> </w:t>
            </w:r>
            <w:r w:rsidR="00975023" w:rsidRPr="00F866CE">
              <w:rPr>
                <w:rFonts w:cs="Times New Roman"/>
              </w:rPr>
              <w:t xml:space="preserve">online </w:t>
            </w:r>
            <w:r w:rsidR="0084207B" w:rsidRPr="00F866CE">
              <w:rPr>
                <w:rFonts w:cs="Times New Roman"/>
              </w:rPr>
              <w:t>by the Employer at the time of bid opening</w:t>
            </w:r>
            <w:r w:rsidR="00996D16" w:rsidRPr="00F866CE">
              <w:rPr>
                <w:rFonts w:cs="Times New Roman"/>
              </w:rPr>
              <w:t xml:space="preserve">. </w:t>
            </w:r>
          </w:p>
          <w:p w14:paraId="49AE47C0" w14:textId="6757BDAD" w:rsidR="00305EB5" w:rsidRPr="00F866CE" w:rsidRDefault="00305EB5" w:rsidP="00CF0B75">
            <w:pPr>
              <w:pStyle w:val="Header2-SubClauses"/>
              <w:numPr>
                <w:ilvl w:val="0"/>
                <w:numId w:val="0"/>
              </w:numPr>
              <w:ind w:left="515"/>
              <w:rPr>
                <w:rFonts w:cs="Times New Roman"/>
              </w:rPr>
            </w:pPr>
            <w:r w:rsidRPr="00F866CE">
              <w:rPr>
                <w:rFonts w:cs="Times New Roman"/>
              </w:rPr>
              <w:t xml:space="preserve">In the event of the specified date of bid opening being declared a holiday for the </w:t>
            </w:r>
            <w:r w:rsidR="00F5537E" w:rsidRPr="00F866CE">
              <w:rPr>
                <w:rFonts w:cs="Times New Roman"/>
              </w:rPr>
              <w:t>Employer</w:t>
            </w:r>
            <w:r w:rsidRPr="00F866CE">
              <w:rPr>
                <w:rFonts w:cs="Times New Roman"/>
              </w:rPr>
              <w:t>, the bids will be opened at the appointed time and location on the next working day.</w:t>
            </w:r>
          </w:p>
          <w:p w14:paraId="6CAB1807" w14:textId="1F6EFBC0" w:rsidR="006E4452" w:rsidRPr="00F866CE" w:rsidRDefault="005402B4" w:rsidP="00975023">
            <w:pPr>
              <w:pStyle w:val="Sub-ClauseText"/>
              <w:spacing w:before="0" w:after="200"/>
              <w:ind w:left="536" w:hanging="537"/>
            </w:pPr>
            <w:r w:rsidRPr="00F866CE">
              <w:rPr>
                <w:spacing w:val="0"/>
              </w:rPr>
              <w:t xml:space="preserve">25.2 </w:t>
            </w:r>
            <w:r w:rsidR="006E4452" w:rsidRPr="00F866CE">
              <w:rPr>
                <w:spacing w:val="0"/>
                <w:lang w:val="en-IN"/>
              </w:rPr>
              <w:t xml:space="preserve">The electronic summary of the bid opening will be generated and </w:t>
            </w:r>
            <w:r w:rsidR="00B801C4" w:rsidRPr="00F866CE">
              <w:rPr>
                <w:spacing w:val="0"/>
                <w:lang w:val="en-IN"/>
              </w:rPr>
              <w:t xml:space="preserve">uploaded </w:t>
            </w:r>
            <w:r w:rsidR="006E4452" w:rsidRPr="00F866CE">
              <w:rPr>
                <w:spacing w:val="0"/>
                <w:lang w:val="en-IN"/>
              </w:rPr>
              <w:t xml:space="preserve">online. The Employer will also prepare minutes of the Bid opening, including the information disclosed and upload the same for viewing online. </w:t>
            </w:r>
            <w:r w:rsidR="006E4452" w:rsidRPr="00F866CE">
              <w:rPr>
                <w:spacing w:val="0"/>
              </w:rPr>
              <w:t xml:space="preserve"> </w:t>
            </w:r>
            <w:r w:rsidR="00203137" w:rsidRPr="00F866CE">
              <w:rPr>
                <w:spacing w:val="0"/>
              </w:rPr>
              <w:t xml:space="preserve">Only </w:t>
            </w:r>
            <w:r w:rsidR="00510DB8" w:rsidRPr="00F866CE">
              <w:rPr>
                <w:spacing w:val="0"/>
              </w:rPr>
              <w:t xml:space="preserve">Technical Parts of </w:t>
            </w:r>
            <w:r w:rsidR="00203137" w:rsidRPr="00F866CE">
              <w:rPr>
                <w:spacing w:val="0"/>
              </w:rPr>
              <w:t>Bids</w:t>
            </w:r>
            <w:r w:rsidR="0084207B" w:rsidRPr="00F866CE">
              <w:t xml:space="preserve">, and </w:t>
            </w:r>
            <w:r w:rsidR="0084207B" w:rsidRPr="00F866CE">
              <w:rPr>
                <w:lang w:val="en-IN"/>
              </w:rPr>
              <w:t xml:space="preserve">technical parts of </w:t>
            </w:r>
            <w:r w:rsidR="00A95F9A" w:rsidRPr="00F866CE">
              <w:rPr>
                <w:lang w:val="en-IN"/>
              </w:rPr>
              <w:t>Alternative</w:t>
            </w:r>
            <w:r w:rsidR="0084207B" w:rsidRPr="00F866CE">
              <w:t xml:space="preserve"> Bids if any,</w:t>
            </w:r>
            <w:r w:rsidR="00203137" w:rsidRPr="00F866CE">
              <w:rPr>
                <w:spacing w:val="0"/>
              </w:rPr>
              <w:t xml:space="preserve"> that are</w:t>
            </w:r>
            <w:r w:rsidR="00975023" w:rsidRPr="00F866CE">
              <w:rPr>
                <w:spacing w:val="0"/>
              </w:rPr>
              <w:t xml:space="preserve"> </w:t>
            </w:r>
            <w:r w:rsidR="00203137" w:rsidRPr="00F866CE">
              <w:rPr>
                <w:spacing w:val="0"/>
              </w:rPr>
              <w:t xml:space="preserve">opened at </w:t>
            </w:r>
            <w:r w:rsidR="0084207B" w:rsidRPr="00F866CE">
              <w:rPr>
                <w:spacing w:val="0"/>
              </w:rPr>
              <w:t xml:space="preserve">technical </w:t>
            </w:r>
            <w:r w:rsidR="00203137" w:rsidRPr="00F866CE">
              <w:rPr>
                <w:spacing w:val="0"/>
              </w:rPr>
              <w:t>Bid opening shall be considered further for evaluation.</w:t>
            </w:r>
          </w:p>
        </w:tc>
      </w:tr>
      <w:tr w:rsidR="007B586E" w:rsidRPr="00F866CE" w14:paraId="67514808" w14:textId="77777777" w:rsidTr="00D47691">
        <w:tblPrEx>
          <w:tblCellMar>
            <w:left w:w="115" w:type="dxa"/>
            <w:right w:w="115" w:type="dxa"/>
          </w:tblCellMar>
        </w:tblPrEx>
        <w:trPr>
          <w:gridAfter w:val="1"/>
          <w:wAfter w:w="18" w:type="dxa"/>
          <w:jc w:val="center"/>
        </w:trPr>
        <w:tc>
          <w:tcPr>
            <w:tcW w:w="9607" w:type="dxa"/>
            <w:gridSpan w:val="2"/>
            <w:shd w:val="clear" w:color="auto" w:fill="auto"/>
          </w:tcPr>
          <w:p w14:paraId="08CACE19" w14:textId="48E5714D" w:rsidR="007B586E" w:rsidRPr="00F866CE" w:rsidRDefault="00A539FE" w:rsidP="00B13C0E">
            <w:pPr>
              <w:pStyle w:val="Section1Heading1"/>
              <w:keepNext/>
              <w:keepLines/>
              <w:numPr>
                <w:ilvl w:val="0"/>
                <w:numId w:val="0"/>
              </w:numPr>
              <w:ind w:left="288"/>
            </w:pPr>
            <w:bookmarkStart w:id="352" w:name="_Toc438438850"/>
            <w:bookmarkStart w:id="353" w:name="_Toc438532629"/>
            <w:bookmarkStart w:id="354" w:name="_Toc438733994"/>
            <w:bookmarkStart w:id="355" w:name="_Toc438962076"/>
            <w:bookmarkStart w:id="356" w:name="_Toc461939620"/>
            <w:bookmarkStart w:id="357" w:name="_Toc97371030"/>
            <w:bookmarkStart w:id="358" w:name="_Toc325723945"/>
            <w:bookmarkStart w:id="359" w:name="_Toc435624839"/>
            <w:bookmarkStart w:id="360" w:name="_Toc448224252"/>
            <w:bookmarkStart w:id="361" w:name="_Toc454652385"/>
            <w:r w:rsidRPr="00F866CE">
              <w:lastRenderedPageBreak/>
              <w:t xml:space="preserve">F. </w:t>
            </w:r>
            <w:r w:rsidR="007B586E" w:rsidRPr="00F866CE">
              <w:t xml:space="preserve">Evaluation </w:t>
            </w:r>
            <w:r w:rsidR="00510DB8" w:rsidRPr="00F866CE">
              <w:t>of Bids – General Provisions</w:t>
            </w:r>
            <w:bookmarkEnd w:id="352"/>
            <w:bookmarkEnd w:id="353"/>
            <w:bookmarkEnd w:id="354"/>
            <w:bookmarkEnd w:id="355"/>
            <w:bookmarkEnd w:id="356"/>
            <w:bookmarkEnd w:id="357"/>
            <w:bookmarkEnd w:id="358"/>
            <w:bookmarkEnd w:id="359"/>
            <w:bookmarkEnd w:id="360"/>
            <w:bookmarkEnd w:id="361"/>
          </w:p>
        </w:tc>
      </w:tr>
      <w:tr w:rsidR="007B586E" w:rsidRPr="00F866CE" w14:paraId="463A2CF9" w14:textId="77777777" w:rsidTr="00D47691">
        <w:tblPrEx>
          <w:tblCellMar>
            <w:left w:w="115" w:type="dxa"/>
            <w:right w:w="115" w:type="dxa"/>
          </w:tblCellMar>
        </w:tblPrEx>
        <w:trPr>
          <w:gridAfter w:val="1"/>
          <w:wAfter w:w="18" w:type="dxa"/>
          <w:jc w:val="center"/>
        </w:trPr>
        <w:tc>
          <w:tcPr>
            <w:tcW w:w="2520" w:type="dxa"/>
            <w:shd w:val="clear" w:color="auto" w:fill="auto"/>
          </w:tcPr>
          <w:p w14:paraId="34454887" w14:textId="430488F8" w:rsidR="007B586E" w:rsidRPr="00F866CE" w:rsidRDefault="007B586E" w:rsidP="00A835D3">
            <w:pPr>
              <w:pStyle w:val="Section1-Clauses"/>
              <w:numPr>
                <w:ilvl w:val="0"/>
                <w:numId w:val="25"/>
              </w:numPr>
              <w:ind w:left="360" w:hanging="360"/>
            </w:pPr>
            <w:bookmarkStart w:id="362" w:name="_Toc438438851"/>
            <w:bookmarkStart w:id="363" w:name="_Toc438532630"/>
            <w:bookmarkStart w:id="364" w:name="_Toc438733995"/>
            <w:bookmarkStart w:id="365" w:name="_Toc438907032"/>
            <w:bookmarkStart w:id="366" w:name="_Toc438907231"/>
            <w:bookmarkStart w:id="367" w:name="_Toc97371031"/>
            <w:bookmarkStart w:id="368" w:name="_Toc139863128"/>
            <w:bookmarkStart w:id="369" w:name="_Toc325723946"/>
            <w:bookmarkStart w:id="370" w:name="_Toc435624840"/>
            <w:bookmarkStart w:id="371" w:name="_Toc448224253"/>
            <w:bookmarkStart w:id="372" w:name="_Toc454652386"/>
            <w:r w:rsidRPr="00F866CE">
              <w:t>Confidentiality</w:t>
            </w:r>
            <w:bookmarkEnd w:id="362"/>
            <w:bookmarkEnd w:id="363"/>
            <w:bookmarkEnd w:id="364"/>
            <w:bookmarkEnd w:id="365"/>
            <w:bookmarkEnd w:id="366"/>
            <w:bookmarkEnd w:id="367"/>
            <w:bookmarkEnd w:id="368"/>
            <w:bookmarkEnd w:id="369"/>
            <w:bookmarkEnd w:id="370"/>
            <w:bookmarkEnd w:id="371"/>
            <w:bookmarkEnd w:id="372"/>
          </w:p>
        </w:tc>
        <w:tc>
          <w:tcPr>
            <w:tcW w:w="7087" w:type="dxa"/>
            <w:shd w:val="clear" w:color="auto" w:fill="auto"/>
          </w:tcPr>
          <w:p w14:paraId="60FC32EA" w14:textId="23C70E54" w:rsidR="007B586E" w:rsidRPr="00F866CE" w:rsidRDefault="007B586E" w:rsidP="00FF5637">
            <w:pPr>
              <w:pStyle w:val="Header2-SubClauses"/>
              <w:keepNext/>
              <w:keepLines/>
              <w:ind w:left="620" w:hanging="634"/>
              <w:rPr>
                <w:rFonts w:cs="Times New Roman"/>
              </w:rPr>
            </w:pPr>
            <w:r w:rsidRPr="00F866CE">
              <w:rPr>
                <w:rFonts w:cs="Times New Roman"/>
              </w:rPr>
              <w:t xml:space="preserve">Information relating to the evaluation of </w:t>
            </w:r>
            <w:r w:rsidR="001837A5" w:rsidRPr="00F866CE">
              <w:rPr>
                <w:rFonts w:cs="Times New Roman"/>
              </w:rPr>
              <w:t>B</w:t>
            </w:r>
            <w:r w:rsidRPr="00F866CE">
              <w:rPr>
                <w:rFonts w:cs="Times New Roman"/>
              </w:rPr>
              <w:t xml:space="preserve">ids and recommendation of contract award, shall not be disclosed to Bidders or any other persons not officially concerned with </w:t>
            </w:r>
            <w:r w:rsidR="00CB6A0E" w:rsidRPr="00F866CE">
              <w:rPr>
                <w:rFonts w:cs="Times New Roman"/>
              </w:rPr>
              <w:t xml:space="preserve">the </w:t>
            </w:r>
            <w:r w:rsidR="001837A5" w:rsidRPr="00F866CE">
              <w:rPr>
                <w:rFonts w:cs="Times New Roman"/>
              </w:rPr>
              <w:t>B</w:t>
            </w:r>
            <w:r w:rsidR="00CB6A0E" w:rsidRPr="00F866CE">
              <w:rPr>
                <w:rFonts w:cs="Times New Roman"/>
              </w:rPr>
              <w:t xml:space="preserve">idding </w:t>
            </w:r>
            <w:r w:rsidRPr="00F866CE">
              <w:rPr>
                <w:rFonts w:cs="Times New Roman"/>
              </w:rPr>
              <w:t xml:space="preserve">process until </w:t>
            </w:r>
            <w:r w:rsidR="00AC05E3" w:rsidRPr="00F866CE">
              <w:rPr>
                <w:rFonts w:cs="Times New Roman"/>
                <w:color w:val="000000" w:themeColor="text1"/>
              </w:rPr>
              <w:t>information on Intention to Award the Contract is transmitted</w:t>
            </w:r>
            <w:r w:rsidRPr="00F866CE">
              <w:rPr>
                <w:rFonts w:cs="Times New Roman"/>
              </w:rPr>
              <w:t xml:space="preserve"> to all Bidders</w:t>
            </w:r>
            <w:r w:rsidR="00CB6A0E" w:rsidRPr="00F866CE">
              <w:rPr>
                <w:rFonts w:cs="Times New Roman"/>
              </w:rPr>
              <w:t xml:space="preserve"> in accordance with ITB </w:t>
            </w:r>
            <w:r w:rsidR="004123F9" w:rsidRPr="00F866CE">
              <w:rPr>
                <w:rFonts w:cs="Times New Roman"/>
              </w:rPr>
              <w:t>45</w:t>
            </w:r>
            <w:r w:rsidRPr="00F866CE">
              <w:rPr>
                <w:rFonts w:cs="Times New Roman"/>
              </w:rPr>
              <w:t>.</w:t>
            </w:r>
            <w:r w:rsidR="00FF5637" w:rsidRPr="00F866CE">
              <w:rPr>
                <w:rFonts w:cs="Times New Roman"/>
              </w:rPr>
              <w:t xml:space="preserve"> In cases where ITB 45 is not applicable, such information shall not be disclosed until Notification of Award is transmitted in accordance with ITB 47.</w:t>
            </w:r>
          </w:p>
        </w:tc>
      </w:tr>
      <w:tr w:rsidR="007B586E" w:rsidRPr="00F866CE" w14:paraId="16710D22" w14:textId="77777777" w:rsidTr="00D47691">
        <w:tblPrEx>
          <w:tblCellMar>
            <w:left w:w="115" w:type="dxa"/>
            <w:right w:w="115" w:type="dxa"/>
          </w:tblCellMar>
        </w:tblPrEx>
        <w:trPr>
          <w:gridAfter w:val="1"/>
          <w:wAfter w:w="18" w:type="dxa"/>
          <w:jc w:val="center"/>
        </w:trPr>
        <w:tc>
          <w:tcPr>
            <w:tcW w:w="2520" w:type="dxa"/>
            <w:shd w:val="clear" w:color="auto" w:fill="auto"/>
          </w:tcPr>
          <w:p w14:paraId="40DC30DC" w14:textId="77777777" w:rsidR="007B586E" w:rsidRPr="00F866CE" w:rsidRDefault="007B586E">
            <w:pPr>
              <w:spacing w:before="120" w:after="120"/>
            </w:pPr>
          </w:p>
        </w:tc>
        <w:tc>
          <w:tcPr>
            <w:tcW w:w="7087" w:type="dxa"/>
            <w:shd w:val="clear" w:color="auto" w:fill="auto"/>
          </w:tcPr>
          <w:p w14:paraId="5A4B510C" w14:textId="77777777" w:rsidR="007B586E" w:rsidRPr="00F866CE" w:rsidRDefault="007B586E" w:rsidP="000B112D">
            <w:pPr>
              <w:pStyle w:val="Header2-SubClauses"/>
              <w:ind w:left="620" w:hanging="634"/>
              <w:rPr>
                <w:rFonts w:cs="Times New Roman"/>
              </w:rPr>
            </w:pPr>
            <w:r w:rsidRPr="00F866CE">
              <w:rPr>
                <w:rFonts w:cs="Times New Roman"/>
              </w:rPr>
              <w:t xml:space="preserve">Any </w:t>
            </w:r>
            <w:r w:rsidR="005E1B28" w:rsidRPr="00F866CE">
              <w:rPr>
                <w:rFonts w:cs="Times New Roman"/>
              </w:rPr>
              <w:t>effort</w:t>
            </w:r>
            <w:r w:rsidRPr="00F866CE">
              <w:rPr>
                <w:rFonts w:cs="Times New Roman"/>
              </w:rPr>
              <w:t xml:space="preserve"> by a Bidder to influence the </w:t>
            </w:r>
            <w:r w:rsidR="00283744" w:rsidRPr="00F866CE">
              <w:rPr>
                <w:rFonts w:cs="Times New Roman"/>
              </w:rPr>
              <w:t>Employer</w:t>
            </w:r>
            <w:r w:rsidRPr="00F866CE">
              <w:rPr>
                <w:rFonts w:cs="Times New Roman"/>
              </w:rPr>
              <w:t xml:space="preserve"> in the evaluation of the </w:t>
            </w:r>
            <w:r w:rsidR="009841BF" w:rsidRPr="00F866CE">
              <w:rPr>
                <w:rFonts w:cs="Times New Roman"/>
              </w:rPr>
              <w:t>B</w:t>
            </w:r>
            <w:r w:rsidRPr="00F866CE">
              <w:rPr>
                <w:rFonts w:cs="Times New Roman"/>
              </w:rPr>
              <w:t xml:space="preserve">ids or Contract award decisions may result in the rejection of its </w:t>
            </w:r>
            <w:r w:rsidR="009841BF" w:rsidRPr="00F866CE">
              <w:rPr>
                <w:rFonts w:cs="Times New Roman"/>
              </w:rPr>
              <w:t>B</w:t>
            </w:r>
            <w:r w:rsidRPr="00F866CE">
              <w:rPr>
                <w:rFonts w:cs="Times New Roman"/>
              </w:rPr>
              <w:t xml:space="preserve">id.  </w:t>
            </w:r>
          </w:p>
        </w:tc>
      </w:tr>
      <w:tr w:rsidR="007B586E" w:rsidRPr="00F866CE" w14:paraId="4946132C" w14:textId="77777777" w:rsidTr="00D47691">
        <w:tblPrEx>
          <w:tblCellMar>
            <w:left w:w="115" w:type="dxa"/>
            <w:right w:w="115" w:type="dxa"/>
          </w:tblCellMar>
        </w:tblPrEx>
        <w:trPr>
          <w:gridAfter w:val="1"/>
          <w:wAfter w:w="18" w:type="dxa"/>
          <w:jc w:val="center"/>
        </w:trPr>
        <w:tc>
          <w:tcPr>
            <w:tcW w:w="2520" w:type="dxa"/>
            <w:shd w:val="clear" w:color="auto" w:fill="auto"/>
          </w:tcPr>
          <w:p w14:paraId="0A1187AE" w14:textId="77777777" w:rsidR="007B586E" w:rsidRPr="00F866CE" w:rsidRDefault="007B586E">
            <w:pPr>
              <w:spacing w:before="120" w:after="120"/>
            </w:pPr>
          </w:p>
        </w:tc>
        <w:tc>
          <w:tcPr>
            <w:tcW w:w="7087" w:type="dxa"/>
            <w:shd w:val="clear" w:color="auto" w:fill="auto"/>
          </w:tcPr>
          <w:p w14:paraId="5D8EC5C6" w14:textId="77777777" w:rsidR="007B586E" w:rsidRPr="00F866CE" w:rsidRDefault="007B586E" w:rsidP="0038125F">
            <w:pPr>
              <w:pStyle w:val="Header2-SubClauses"/>
              <w:ind w:left="620" w:hanging="634"/>
              <w:rPr>
                <w:rFonts w:cs="Times New Roman"/>
              </w:rPr>
            </w:pPr>
            <w:r w:rsidRPr="00F866CE">
              <w:rPr>
                <w:rFonts w:cs="Times New Roman"/>
              </w:rPr>
              <w:t>Notwithstanding ITB 2</w:t>
            </w:r>
            <w:r w:rsidR="00276916" w:rsidRPr="00F866CE">
              <w:rPr>
                <w:rFonts w:cs="Times New Roman"/>
              </w:rPr>
              <w:t>6</w:t>
            </w:r>
            <w:r w:rsidRPr="00F866CE">
              <w:rPr>
                <w:rFonts w:cs="Times New Roman"/>
              </w:rPr>
              <w:t xml:space="preserve">.2, from the time of </w:t>
            </w:r>
            <w:r w:rsidR="009841BF" w:rsidRPr="00F866CE">
              <w:rPr>
                <w:rFonts w:cs="Times New Roman"/>
              </w:rPr>
              <w:t>B</w:t>
            </w:r>
            <w:r w:rsidRPr="00F866CE">
              <w:rPr>
                <w:rFonts w:cs="Times New Roman"/>
              </w:rPr>
              <w:t xml:space="preserve">id opening to the time of Contract award, if a Bidder wishes to contact the </w:t>
            </w:r>
            <w:r w:rsidR="00283744" w:rsidRPr="00F866CE">
              <w:rPr>
                <w:rStyle w:val="StyleHeader2-SubClausesItalicChar"/>
                <w:rFonts w:cs="Times New Roman"/>
                <w:i w:val="0"/>
              </w:rPr>
              <w:t>Employer</w:t>
            </w:r>
            <w:r w:rsidRPr="00F866CE">
              <w:rPr>
                <w:rFonts w:cs="Times New Roman"/>
              </w:rPr>
              <w:t xml:space="preserve"> on any matter related to the </w:t>
            </w:r>
            <w:r w:rsidR="009841BF" w:rsidRPr="00F866CE">
              <w:rPr>
                <w:rFonts w:cs="Times New Roman"/>
              </w:rPr>
              <w:t>B</w:t>
            </w:r>
            <w:r w:rsidRPr="00F866CE">
              <w:rPr>
                <w:rFonts w:cs="Times New Roman"/>
              </w:rPr>
              <w:t xml:space="preserve">idding process, it </w:t>
            </w:r>
            <w:r w:rsidR="00CB6A0E" w:rsidRPr="00F866CE">
              <w:rPr>
                <w:rFonts w:cs="Times New Roman"/>
              </w:rPr>
              <w:t xml:space="preserve">shall </w:t>
            </w:r>
            <w:r w:rsidRPr="00F866CE">
              <w:rPr>
                <w:rFonts w:cs="Times New Roman"/>
              </w:rPr>
              <w:t>do so in writing.</w:t>
            </w:r>
          </w:p>
        </w:tc>
      </w:tr>
      <w:tr w:rsidR="007B586E" w:rsidRPr="00F866CE" w14:paraId="1AADC6D2" w14:textId="77777777" w:rsidTr="00D47691">
        <w:tblPrEx>
          <w:tblCellMar>
            <w:left w:w="115" w:type="dxa"/>
            <w:right w:w="115" w:type="dxa"/>
          </w:tblCellMar>
        </w:tblPrEx>
        <w:trPr>
          <w:gridAfter w:val="1"/>
          <w:wAfter w:w="18" w:type="dxa"/>
          <w:jc w:val="center"/>
        </w:trPr>
        <w:tc>
          <w:tcPr>
            <w:tcW w:w="2520" w:type="dxa"/>
            <w:shd w:val="clear" w:color="auto" w:fill="auto"/>
          </w:tcPr>
          <w:p w14:paraId="205A5B73" w14:textId="293F93B1" w:rsidR="007B586E" w:rsidRPr="00F866CE" w:rsidRDefault="007B586E" w:rsidP="00A835D3">
            <w:pPr>
              <w:pStyle w:val="Section1-Clauses"/>
              <w:numPr>
                <w:ilvl w:val="0"/>
                <w:numId w:val="25"/>
              </w:numPr>
              <w:ind w:left="360" w:hanging="360"/>
            </w:pPr>
            <w:bookmarkStart w:id="373" w:name="_Toc424009129"/>
            <w:bookmarkStart w:id="374" w:name="_Toc438438852"/>
            <w:bookmarkStart w:id="375" w:name="_Toc438532631"/>
            <w:bookmarkStart w:id="376" w:name="_Toc438733996"/>
            <w:bookmarkStart w:id="377" w:name="_Toc438907033"/>
            <w:bookmarkStart w:id="378" w:name="_Toc438907232"/>
            <w:bookmarkStart w:id="379" w:name="_Toc97371032"/>
            <w:bookmarkStart w:id="380" w:name="_Toc139863129"/>
            <w:bookmarkStart w:id="381" w:name="_Toc325723947"/>
            <w:bookmarkStart w:id="382" w:name="_Toc435624841"/>
            <w:bookmarkStart w:id="383" w:name="_Toc448224254"/>
            <w:bookmarkStart w:id="384" w:name="_Toc454652387"/>
            <w:r w:rsidRPr="00F866CE">
              <w:t>Clarification of Bids</w:t>
            </w:r>
            <w:bookmarkEnd w:id="373"/>
            <w:bookmarkEnd w:id="374"/>
            <w:bookmarkEnd w:id="375"/>
            <w:bookmarkEnd w:id="376"/>
            <w:bookmarkEnd w:id="377"/>
            <w:bookmarkEnd w:id="378"/>
            <w:bookmarkEnd w:id="379"/>
            <w:bookmarkEnd w:id="380"/>
            <w:bookmarkEnd w:id="381"/>
            <w:bookmarkEnd w:id="382"/>
            <w:bookmarkEnd w:id="383"/>
            <w:bookmarkEnd w:id="384"/>
          </w:p>
          <w:p w14:paraId="457303CC" w14:textId="77777777" w:rsidR="007B586E" w:rsidRPr="00F866CE" w:rsidRDefault="007B586E">
            <w:pPr>
              <w:pStyle w:val="Header1-Clauses"/>
              <w:numPr>
                <w:ilvl w:val="0"/>
                <w:numId w:val="0"/>
              </w:numPr>
              <w:spacing w:after="120"/>
              <w:rPr>
                <w:rFonts w:ascii="Times New Roman" w:hAnsi="Times New Roman"/>
                <w:sz w:val="24"/>
                <w:szCs w:val="24"/>
              </w:rPr>
            </w:pPr>
          </w:p>
        </w:tc>
        <w:tc>
          <w:tcPr>
            <w:tcW w:w="7087" w:type="dxa"/>
            <w:shd w:val="clear" w:color="auto" w:fill="auto"/>
          </w:tcPr>
          <w:p w14:paraId="68658BB6" w14:textId="7C86A179" w:rsidR="007B586E" w:rsidRPr="00F866CE" w:rsidRDefault="007B586E" w:rsidP="00B37962">
            <w:pPr>
              <w:pStyle w:val="Header2-SubClauses"/>
              <w:ind w:left="620" w:hanging="634"/>
              <w:rPr>
                <w:rFonts w:cs="Times New Roman"/>
              </w:rPr>
            </w:pPr>
            <w:r w:rsidRPr="00F866CE">
              <w:rPr>
                <w:rFonts w:cs="Times New Roman"/>
              </w:rPr>
              <w:t xml:space="preserve">To assist in the examination, evaluation, and comparison of the </w:t>
            </w:r>
            <w:r w:rsidR="009841BF" w:rsidRPr="00F866CE">
              <w:rPr>
                <w:rFonts w:cs="Times New Roman"/>
              </w:rPr>
              <w:t>B</w:t>
            </w:r>
            <w:r w:rsidRPr="00F866CE">
              <w:rPr>
                <w:rFonts w:cs="Times New Roman"/>
              </w:rPr>
              <w:t xml:space="preserve">ids, and qualification of the Bidders, the </w:t>
            </w:r>
            <w:r w:rsidR="00283744" w:rsidRPr="00F866CE">
              <w:rPr>
                <w:rStyle w:val="StyleHeader2-SubClausesItalicChar"/>
                <w:rFonts w:cs="Times New Roman"/>
                <w:i w:val="0"/>
              </w:rPr>
              <w:t>Employer</w:t>
            </w:r>
            <w:r w:rsidRPr="00F866CE">
              <w:rPr>
                <w:rFonts w:cs="Times New Roman"/>
              </w:rPr>
              <w:t xml:space="preserve"> may, at its discretion, ask any Bidder for a clarification of its </w:t>
            </w:r>
            <w:r w:rsidR="001837A5" w:rsidRPr="00F866CE">
              <w:rPr>
                <w:rFonts w:cs="Times New Roman"/>
              </w:rPr>
              <w:t>B</w:t>
            </w:r>
            <w:r w:rsidRPr="00F866CE">
              <w:rPr>
                <w:rFonts w:cs="Times New Roman"/>
              </w:rPr>
              <w:t>id</w:t>
            </w:r>
            <w:r w:rsidR="00CB6A0E" w:rsidRPr="00F866CE">
              <w:rPr>
                <w:rFonts w:cs="Times New Roman"/>
              </w:rPr>
              <w:t xml:space="preserve"> giv</w:t>
            </w:r>
            <w:r w:rsidR="000503D9" w:rsidRPr="00F866CE">
              <w:rPr>
                <w:rFonts w:cs="Times New Roman"/>
              </w:rPr>
              <w:t>ing</w:t>
            </w:r>
            <w:r w:rsidR="00CB6A0E" w:rsidRPr="00F866CE">
              <w:rPr>
                <w:rFonts w:cs="Times New Roman"/>
              </w:rPr>
              <w:t xml:space="preserve"> a reasonable time for a response</w:t>
            </w:r>
            <w:r w:rsidRPr="00F866CE">
              <w:rPr>
                <w:rFonts w:cs="Times New Roman"/>
              </w:rPr>
              <w:t xml:space="preserve">. Any clarification submitted by a Bidder that is not in response to a request by the </w:t>
            </w:r>
            <w:r w:rsidR="00283744" w:rsidRPr="00F866CE">
              <w:rPr>
                <w:rStyle w:val="StyleHeader2-SubClausesItalicChar"/>
                <w:rFonts w:cs="Times New Roman"/>
                <w:i w:val="0"/>
              </w:rPr>
              <w:t>Employer</w:t>
            </w:r>
            <w:r w:rsidRPr="00F866CE">
              <w:rPr>
                <w:rFonts w:cs="Times New Roman"/>
              </w:rPr>
              <w:t xml:space="preserve"> shall not be considered. The </w:t>
            </w:r>
            <w:r w:rsidR="00283744" w:rsidRPr="00F866CE">
              <w:rPr>
                <w:rStyle w:val="StyleHeader2-SubClausesItalicChar"/>
                <w:rFonts w:cs="Times New Roman"/>
                <w:i w:val="0"/>
              </w:rPr>
              <w:t>Employer</w:t>
            </w:r>
            <w:r w:rsidRPr="00F866CE">
              <w:rPr>
                <w:rFonts w:cs="Times New Roman"/>
              </w:rPr>
              <w:t>’s request for clarification and the response shall be in writing. No change</w:t>
            </w:r>
            <w:r w:rsidR="00CB6A0E" w:rsidRPr="00F866CE">
              <w:rPr>
                <w:rFonts w:cs="Times New Roman"/>
              </w:rPr>
              <w:t xml:space="preserve">, including any voluntary increase or decrease </w:t>
            </w:r>
            <w:r w:rsidRPr="00F866CE">
              <w:rPr>
                <w:rFonts w:cs="Times New Roman"/>
              </w:rPr>
              <w:t xml:space="preserve">in the prices or substance of the </w:t>
            </w:r>
            <w:r w:rsidR="001837A5" w:rsidRPr="00F866CE">
              <w:rPr>
                <w:rFonts w:cs="Times New Roman"/>
              </w:rPr>
              <w:t>B</w:t>
            </w:r>
            <w:r w:rsidRPr="00F866CE">
              <w:rPr>
                <w:rFonts w:cs="Times New Roman"/>
              </w:rPr>
              <w:t xml:space="preserve">id shall be sought, offered, or permitted, except to confirm the correction of arithmetic errors discovered by the </w:t>
            </w:r>
            <w:r w:rsidR="00283744" w:rsidRPr="00F866CE">
              <w:rPr>
                <w:rStyle w:val="StyleHeader2-SubClausesItalicChar"/>
                <w:rFonts w:cs="Times New Roman"/>
                <w:i w:val="0"/>
              </w:rPr>
              <w:t>Employer</w:t>
            </w:r>
            <w:r w:rsidRPr="00F866CE">
              <w:rPr>
                <w:rFonts w:cs="Times New Roman"/>
              </w:rPr>
              <w:t xml:space="preserve"> in the evaluation of the </w:t>
            </w:r>
            <w:r w:rsidR="009841BF" w:rsidRPr="00F866CE">
              <w:rPr>
                <w:rFonts w:cs="Times New Roman"/>
              </w:rPr>
              <w:t>B</w:t>
            </w:r>
            <w:r w:rsidRPr="00F866CE">
              <w:rPr>
                <w:rFonts w:cs="Times New Roman"/>
              </w:rPr>
              <w:t xml:space="preserve">ids, in accordance with ITB </w:t>
            </w:r>
            <w:r w:rsidR="00B37962" w:rsidRPr="00F866CE">
              <w:rPr>
                <w:rFonts w:cs="Times New Roman"/>
              </w:rPr>
              <w:t>36</w:t>
            </w:r>
            <w:r w:rsidRPr="00F866CE">
              <w:rPr>
                <w:rFonts w:cs="Times New Roman"/>
              </w:rPr>
              <w:t>.</w:t>
            </w:r>
          </w:p>
        </w:tc>
      </w:tr>
      <w:tr w:rsidR="007B586E" w:rsidRPr="00F866CE" w14:paraId="5A466A41" w14:textId="77777777" w:rsidTr="00D47691">
        <w:tblPrEx>
          <w:tblCellMar>
            <w:left w:w="115" w:type="dxa"/>
            <w:right w:w="115" w:type="dxa"/>
          </w:tblCellMar>
        </w:tblPrEx>
        <w:trPr>
          <w:gridAfter w:val="1"/>
          <w:wAfter w:w="18" w:type="dxa"/>
          <w:jc w:val="center"/>
        </w:trPr>
        <w:tc>
          <w:tcPr>
            <w:tcW w:w="2520" w:type="dxa"/>
            <w:shd w:val="clear" w:color="auto" w:fill="auto"/>
          </w:tcPr>
          <w:p w14:paraId="17B129E1" w14:textId="77777777" w:rsidR="007B586E" w:rsidRPr="00F866CE" w:rsidRDefault="007B586E">
            <w:pPr>
              <w:pStyle w:val="Header1-Clauses"/>
              <w:numPr>
                <w:ilvl w:val="0"/>
                <w:numId w:val="0"/>
              </w:numPr>
              <w:spacing w:after="120"/>
              <w:rPr>
                <w:rFonts w:ascii="Times New Roman" w:hAnsi="Times New Roman"/>
                <w:sz w:val="24"/>
                <w:szCs w:val="24"/>
              </w:rPr>
            </w:pPr>
          </w:p>
        </w:tc>
        <w:tc>
          <w:tcPr>
            <w:tcW w:w="7087" w:type="dxa"/>
            <w:shd w:val="clear" w:color="auto" w:fill="auto"/>
          </w:tcPr>
          <w:p w14:paraId="02A04A13" w14:textId="77777777" w:rsidR="007B586E" w:rsidRPr="00F866CE" w:rsidRDefault="007B586E" w:rsidP="0038125F">
            <w:pPr>
              <w:pStyle w:val="Header2-SubClauses"/>
              <w:ind w:left="620" w:hanging="634"/>
              <w:rPr>
                <w:rFonts w:cs="Times New Roman"/>
              </w:rPr>
            </w:pPr>
            <w:r w:rsidRPr="00F866CE">
              <w:rPr>
                <w:rFonts w:cs="Times New Roman"/>
              </w:rPr>
              <w:t xml:space="preserve">If a Bidder does not provide clarifications of its </w:t>
            </w:r>
            <w:r w:rsidR="009841BF" w:rsidRPr="00F866CE">
              <w:rPr>
                <w:rFonts w:cs="Times New Roman"/>
              </w:rPr>
              <w:t>B</w:t>
            </w:r>
            <w:r w:rsidRPr="00F866CE">
              <w:rPr>
                <w:rFonts w:cs="Times New Roman"/>
              </w:rPr>
              <w:t xml:space="preserve">id by the date and time set in the </w:t>
            </w:r>
            <w:r w:rsidR="00283744" w:rsidRPr="00F866CE">
              <w:rPr>
                <w:rStyle w:val="StyleHeader2-SubClausesItalicChar"/>
                <w:rFonts w:cs="Times New Roman"/>
                <w:i w:val="0"/>
              </w:rPr>
              <w:t>Employer</w:t>
            </w:r>
            <w:r w:rsidRPr="00F866CE">
              <w:rPr>
                <w:rFonts w:cs="Times New Roman"/>
              </w:rPr>
              <w:t xml:space="preserve">’s request for clarification, its </w:t>
            </w:r>
            <w:r w:rsidR="009841BF" w:rsidRPr="00F866CE">
              <w:rPr>
                <w:rFonts w:cs="Times New Roman"/>
              </w:rPr>
              <w:t>B</w:t>
            </w:r>
            <w:r w:rsidRPr="00F866CE">
              <w:rPr>
                <w:rFonts w:cs="Times New Roman"/>
              </w:rPr>
              <w:t>id may be rejected.</w:t>
            </w:r>
          </w:p>
        </w:tc>
      </w:tr>
      <w:tr w:rsidR="007B586E" w:rsidRPr="00F866CE" w14:paraId="5C377D60" w14:textId="77777777" w:rsidTr="00D47691">
        <w:tblPrEx>
          <w:tblCellMar>
            <w:left w:w="115" w:type="dxa"/>
            <w:right w:w="115" w:type="dxa"/>
          </w:tblCellMar>
        </w:tblPrEx>
        <w:trPr>
          <w:gridAfter w:val="1"/>
          <w:wAfter w:w="18" w:type="dxa"/>
          <w:jc w:val="center"/>
        </w:trPr>
        <w:tc>
          <w:tcPr>
            <w:tcW w:w="2520" w:type="dxa"/>
            <w:shd w:val="clear" w:color="auto" w:fill="auto"/>
          </w:tcPr>
          <w:p w14:paraId="5A673806" w14:textId="50BD7E7F" w:rsidR="007B586E" w:rsidRPr="00F866CE" w:rsidRDefault="007B586E" w:rsidP="00A835D3">
            <w:pPr>
              <w:pStyle w:val="Section1-Clauses"/>
              <w:numPr>
                <w:ilvl w:val="0"/>
                <w:numId w:val="25"/>
              </w:numPr>
              <w:ind w:left="360" w:hanging="360"/>
            </w:pPr>
            <w:bookmarkStart w:id="385" w:name="_Toc97371033"/>
            <w:bookmarkStart w:id="386" w:name="_Toc139863130"/>
            <w:bookmarkStart w:id="387" w:name="_Toc325723948"/>
            <w:bookmarkStart w:id="388" w:name="_Toc435624842"/>
            <w:bookmarkStart w:id="389" w:name="_Toc448224255"/>
            <w:bookmarkStart w:id="390" w:name="_Toc454652388"/>
            <w:r w:rsidRPr="00F866CE">
              <w:t>Deviations, Reservations, and Omissions</w:t>
            </w:r>
            <w:bookmarkEnd w:id="385"/>
            <w:bookmarkEnd w:id="386"/>
            <w:bookmarkEnd w:id="387"/>
            <w:bookmarkEnd w:id="388"/>
            <w:bookmarkEnd w:id="389"/>
            <w:bookmarkEnd w:id="390"/>
          </w:p>
        </w:tc>
        <w:tc>
          <w:tcPr>
            <w:tcW w:w="7087" w:type="dxa"/>
            <w:shd w:val="clear" w:color="auto" w:fill="auto"/>
          </w:tcPr>
          <w:p w14:paraId="44DD2B0D" w14:textId="77777777" w:rsidR="007B586E" w:rsidRPr="00F866CE" w:rsidRDefault="007B586E" w:rsidP="000B112D">
            <w:pPr>
              <w:pStyle w:val="Header2-SubClauses"/>
              <w:ind w:left="620" w:hanging="634"/>
              <w:rPr>
                <w:rFonts w:cs="Times New Roman"/>
              </w:rPr>
            </w:pPr>
            <w:r w:rsidRPr="00F866CE">
              <w:rPr>
                <w:rFonts w:cs="Times New Roman"/>
              </w:rPr>
              <w:t xml:space="preserve">During the evaluation of </w:t>
            </w:r>
            <w:r w:rsidR="009841BF" w:rsidRPr="00F866CE">
              <w:rPr>
                <w:rFonts w:cs="Times New Roman"/>
              </w:rPr>
              <w:t>B</w:t>
            </w:r>
            <w:r w:rsidRPr="00F866CE">
              <w:rPr>
                <w:rFonts w:cs="Times New Roman"/>
              </w:rPr>
              <w:t>ids, the following definitions apply:</w:t>
            </w:r>
          </w:p>
          <w:p w14:paraId="73C968A3" w14:textId="77777777" w:rsidR="007B586E" w:rsidRPr="00F866CE" w:rsidRDefault="007B586E" w:rsidP="00AB1A51">
            <w:pPr>
              <w:pStyle w:val="P3Header1-Clauses"/>
              <w:numPr>
                <w:ilvl w:val="0"/>
                <w:numId w:val="0"/>
              </w:numPr>
              <w:ind w:left="1152" w:hanging="523"/>
              <w:jc w:val="left"/>
              <w:rPr>
                <w:szCs w:val="24"/>
              </w:rPr>
            </w:pPr>
            <w:r w:rsidRPr="00F866CE">
              <w:rPr>
                <w:szCs w:val="24"/>
              </w:rPr>
              <w:t>(a)</w:t>
            </w:r>
            <w:r w:rsidRPr="00F866CE">
              <w:rPr>
                <w:szCs w:val="24"/>
              </w:rPr>
              <w:tab/>
              <w:t xml:space="preserve">“Deviation” is a departure from the requirements specified in the </w:t>
            </w:r>
            <w:r w:rsidR="004509D8" w:rsidRPr="00F866CE">
              <w:rPr>
                <w:szCs w:val="24"/>
              </w:rPr>
              <w:t>bidding document</w:t>
            </w:r>
            <w:r w:rsidRPr="00F866CE">
              <w:rPr>
                <w:szCs w:val="24"/>
              </w:rPr>
              <w:t>;</w:t>
            </w:r>
          </w:p>
          <w:p w14:paraId="10C02A08" w14:textId="77777777" w:rsidR="007B586E" w:rsidRPr="00F866CE" w:rsidRDefault="007B586E" w:rsidP="00AB1A51">
            <w:pPr>
              <w:pStyle w:val="P3Header1-Clauses"/>
              <w:numPr>
                <w:ilvl w:val="0"/>
                <w:numId w:val="0"/>
              </w:numPr>
              <w:ind w:left="1152" w:hanging="523"/>
              <w:jc w:val="left"/>
              <w:rPr>
                <w:szCs w:val="24"/>
              </w:rPr>
            </w:pPr>
            <w:r w:rsidRPr="00F866CE">
              <w:rPr>
                <w:szCs w:val="24"/>
              </w:rPr>
              <w:t>(b)</w:t>
            </w:r>
            <w:r w:rsidRPr="00F866CE">
              <w:rPr>
                <w:szCs w:val="24"/>
              </w:rPr>
              <w:tab/>
              <w:t xml:space="preserve">“Reservation” is the setting of limiting conditions or withholding from complete acceptance of the requirements specified in the </w:t>
            </w:r>
            <w:r w:rsidR="004509D8" w:rsidRPr="00F866CE">
              <w:rPr>
                <w:szCs w:val="24"/>
              </w:rPr>
              <w:t>bidding document</w:t>
            </w:r>
            <w:r w:rsidRPr="00F866CE">
              <w:rPr>
                <w:szCs w:val="24"/>
              </w:rPr>
              <w:t>; and</w:t>
            </w:r>
          </w:p>
          <w:p w14:paraId="37192F47" w14:textId="77777777" w:rsidR="007B586E" w:rsidRPr="00F866CE" w:rsidRDefault="007B586E" w:rsidP="00AB1A51">
            <w:pPr>
              <w:pStyle w:val="P3Header1-Clauses"/>
              <w:numPr>
                <w:ilvl w:val="0"/>
                <w:numId w:val="0"/>
              </w:numPr>
              <w:ind w:left="1152" w:hanging="523"/>
              <w:jc w:val="left"/>
              <w:rPr>
                <w:i/>
                <w:szCs w:val="24"/>
              </w:rPr>
            </w:pPr>
            <w:r w:rsidRPr="00F866CE">
              <w:rPr>
                <w:szCs w:val="24"/>
              </w:rPr>
              <w:t>(c)</w:t>
            </w:r>
            <w:r w:rsidRPr="00F866CE">
              <w:rPr>
                <w:szCs w:val="24"/>
              </w:rPr>
              <w:tab/>
              <w:t xml:space="preserve">“Omission” is the failure to submit part or all of the information or documentation required in the </w:t>
            </w:r>
            <w:r w:rsidR="004509D8" w:rsidRPr="00F866CE">
              <w:rPr>
                <w:szCs w:val="24"/>
              </w:rPr>
              <w:t xml:space="preserve">bidding </w:t>
            </w:r>
            <w:r w:rsidR="004509D8" w:rsidRPr="00F866CE">
              <w:rPr>
                <w:szCs w:val="24"/>
              </w:rPr>
              <w:lastRenderedPageBreak/>
              <w:t>document</w:t>
            </w:r>
            <w:r w:rsidRPr="00F866CE">
              <w:rPr>
                <w:szCs w:val="24"/>
              </w:rPr>
              <w:t>.</w:t>
            </w:r>
          </w:p>
        </w:tc>
      </w:tr>
      <w:tr w:rsidR="007B586E" w:rsidRPr="00F866CE" w14:paraId="0254EA5E" w14:textId="77777777" w:rsidTr="00D47691">
        <w:tblPrEx>
          <w:tblCellMar>
            <w:left w:w="115" w:type="dxa"/>
            <w:right w:w="115" w:type="dxa"/>
          </w:tblCellMar>
        </w:tblPrEx>
        <w:trPr>
          <w:gridAfter w:val="1"/>
          <w:wAfter w:w="18" w:type="dxa"/>
          <w:jc w:val="center"/>
        </w:trPr>
        <w:tc>
          <w:tcPr>
            <w:tcW w:w="2520" w:type="dxa"/>
            <w:shd w:val="clear" w:color="auto" w:fill="auto"/>
          </w:tcPr>
          <w:p w14:paraId="518D79C4" w14:textId="3CD5D38A" w:rsidR="007B586E" w:rsidRPr="00F866CE" w:rsidRDefault="006E4755" w:rsidP="00A835D3">
            <w:pPr>
              <w:pStyle w:val="Section1-Clauses"/>
              <w:numPr>
                <w:ilvl w:val="0"/>
                <w:numId w:val="25"/>
              </w:numPr>
              <w:ind w:left="360" w:hanging="360"/>
            </w:pPr>
            <w:bookmarkStart w:id="391" w:name="_Hlt438533232"/>
            <w:bookmarkStart w:id="392" w:name="_Toc97371035"/>
            <w:bookmarkStart w:id="393" w:name="_Toc139863132"/>
            <w:bookmarkStart w:id="394" w:name="_Toc325723950"/>
            <w:bookmarkStart w:id="395" w:name="_Toc435624844"/>
            <w:bookmarkStart w:id="396" w:name="_Toc448224257"/>
            <w:bookmarkStart w:id="397" w:name="_Toc454652390"/>
            <w:bookmarkEnd w:id="391"/>
            <w:r w:rsidRPr="00F866CE">
              <w:lastRenderedPageBreak/>
              <w:t xml:space="preserve">Nonmaterial </w:t>
            </w:r>
            <w:r w:rsidR="007B586E" w:rsidRPr="00F866CE">
              <w:t>Nonconformities</w:t>
            </w:r>
            <w:bookmarkEnd w:id="392"/>
            <w:bookmarkEnd w:id="393"/>
            <w:bookmarkEnd w:id="394"/>
            <w:bookmarkEnd w:id="395"/>
            <w:bookmarkEnd w:id="396"/>
            <w:bookmarkEnd w:id="397"/>
          </w:p>
        </w:tc>
        <w:tc>
          <w:tcPr>
            <w:tcW w:w="7087" w:type="dxa"/>
            <w:shd w:val="clear" w:color="auto" w:fill="auto"/>
          </w:tcPr>
          <w:p w14:paraId="3B854280" w14:textId="26076EFA" w:rsidR="007B586E" w:rsidRPr="00F866CE" w:rsidRDefault="007B586E" w:rsidP="00256F8A">
            <w:pPr>
              <w:pStyle w:val="Header2-SubClauses"/>
              <w:ind w:left="576" w:hanging="576"/>
              <w:rPr>
                <w:rFonts w:cs="Times New Roman"/>
              </w:rPr>
            </w:pPr>
            <w:r w:rsidRPr="00F866CE">
              <w:rPr>
                <w:rFonts w:cs="Times New Roman"/>
              </w:rPr>
              <w:t xml:space="preserve">Provided that a </w:t>
            </w:r>
            <w:r w:rsidR="00B511F1" w:rsidRPr="00F866CE">
              <w:rPr>
                <w:rFonts w:cs="Times New Roman"/>
              </w:rPr>
              <w:t>B</w:t>
            </w:r>
            <w:r w:rsidRPr="00F866CE">
              <w:rPr>
                <w:rFonts w:cs="Times New Roman"/>
              </w:rPr>
              <w:t xml:space="preserve">id is substantially responsive, the </w:t>
            </w:r>
            <w:r w:rsidR="00283744" w:rsidRPr="00F866CE">
              <w:rPr>
                <w:rStyle w:val="StyleHeader2-SubClausesItalicChar"/>
                <w:rFonts w:cs="Times New Roman"/>
                <w:i w:val="0"/>
              </w:rPr>
              <w:t>Employer</w:t>
            </w:r>
            <w:r w:rsidRPr="00F866CE">
              <w:rPr>
                <w:rFonts w:cs="Times New Roman"/>
              </w:rPr>
              <w:t xml:space="preserve"> may waive any nonconformities in the </w:t>
            </w:r>
            <w:r w:rsidR="009841BF" w:rsidRPr="00F866CE">
              <w:rPr>
                <w:rFonts w:cs="Times New Roman"/>
              </w:rPr>
              <w:t>B</w:t>
            </w:r>
            <w:r w:rsidRPr="00F866CE">
              <w:rPr>
                <w:rFonts w:cs="Times New Roman"/>
              </w:rPr>
              <w:t>id</w:t>
            </w:r>
            <w:r w:rsidR="005C2F12" w:rsidRPr="00F866CE">
              <w:rPr>
                <w:rFonts w:cs="Times New Roman"/>
              </w:rPr>
              <w:t xml:space="preserve"> which do not constitute a material deviation, reservation or omission</w:t>
            </w:r>
            <w:r w:rsidRPr="00F866CE">
              <w:rPr>
                <w:rFonts w:cs="Times New Roman"/>
              </w:rPr>
              <w:t>.</w:t>
            </w:r>
          </w:p>
        </w:tc>
      </w:tr>
      <w:tr w:rsidR="007B586E" w:rsidRPr="00F866CE" w14:paraId="2DFB156B" w14:textId="77777777" w:rsidTr="00D47691">
        <w:tblPrEx>
          <w:tblCellMar>
            <w:left w:w="115" w:type="dxa"/>
            <w:right w:w="115" w:type="dxa"/>
          </w:tblCellMar>
        </w:tblPrEx>
        <w:trPr>
          <w:gridAfter w:val="1"/>
          <w:wAfter w:w="18" w:type="dxa"/>
          <w:jc w:val="center"/>
        </w:trPr>
        <w:tc>
          <w:tcPr>
            <w:tcW w:w="2520" w:type="dxa"/>
            <w:shd w:val="clear" w:color="auto" w:fill="auto"/>
          </w:tcPr>
          <w:p w14:paraId="0EAFBEAA" w14:textId="77777777" w:rsidR="007B586E" w:rsidRPr="00F866CE" w:rsidRDefault="007B586E">
            <w:pPr>
              <w:pStyle w:val="explanatorynotes"/>
              <w:suppressAutoHyphens w:val="0"/>
              <w:spacing w:before="100" w:after="100" w:line="240" w:lineRule="auto"/>
              <w:rPr>
                <w:rFonts w:ascii="Times New Roman" w:hAnsi="Times New Roman"/>
                <w:sz w:val="24"/>
                <w:szCs w:val="24"/>
              </w:rPr>
            </w:pPr>
          </w:p>
        </w:tc>
        <w:tc>
          <w:tcPr>
            <w:tcW w:w="7087" w:type="dxa"/>
            <w:shd w:val="clear" w:color="auto" w:fill="auto"/>
          </w:tcPr>
          <w:p w14:paraId="0732412D" w14:textId="03BD78DE" w:rsidR="007B586E" w:rsidRPr="00F866CE" w:rsidRDefault="007B586E" w:rsidP="00256F8A">
            <w:pPr>
              <w:pStyle w:val="Header2-SubClauses"/>
              <w:ind w:left="576" w:hanging="576"/>
              <w:rPr>
                <w:rFonts w:cs="Times New Roman"/>
              </w:rPr>
            </w:pPr>
            <w:r w:rsidRPr="00F866CE">
              <w:rPr>
                <w:rFonts w:cs="Times New Roman"/>
              </w:rPr>
              <w:t xml:space="preserve">Provided that a </w:t>
            </w:r>
            <w:r w:rsidR="00B511F1" w:rsidRPr="00F866CE">
              <w:rPr>
                <w:rFonts w:cs="Times New Roman"/>
              </w:rPr>
              <w:t>B</w:t>
            </w:r>
            <w:r w:rsidRPr="00F866CE">
              <w:rPr>
                <w:rFonts w:cs="Times New Roman"/>
              </w:rPr>
              <w:t xml:space="preserve">id is substantially responsive, the </w:t>
            </w:r>
            <w:r w:rsidR="00283744" w:rsidRPr="00F866CE">
              <w:rPr>
                <w:rStyle w:val="StyleHeader2-SubClausesItalicChar"/>
                <w:rFonts w:cs="Times New Roman"/>
                <w:i w:val="0"/>
              </w:rPr>
              <w:t>Employer</w:t>
            </w:r>
            <w:r w:rsidRPr="00F866CE">
              <w:rPr>
                <w:rFonts w:cs="Times New Roman"/>
              </w:rPr>
              <w:t xml:space="preserve"> may request that the Bidder submit the necessary information or documentation, within a reasonable period of time, to rectify nonmaterial nonconformities in the </w:t>
            </w:r>
            <w:r w:rsidR="00B511F1" w:rsidRPr="00F866CE">
              <w:rPr>
                <w:rFonts w:cs="Times New Roman"/>
              </w:rPr>
              <w:t>B</w:t>
            </w:r>
            <w:r w:rsidRPr="00F866CE">
              <w:rPr>
                <w:rFonts w:cs="Times New Roman"/>
              </w:rPr>
              <w:t xml:space="preserve">id related to documentation requirements. Requesting information or documentation on such nonconformities shall not be related to any aspect of the price </w:t>
            </w:r>
            <w:r w:rsidR="005C2F12" w:rsidRPr="00F866CE">
              <w:rPr>
                <w:rFonts w:cs="Times New Roman"/>
              </w:rPr>
              <w:t xml:space="preserve">or substance </w:t>
            </w:r>
            <w:r w:rsidRPr="00F866CE">
              <w:rPr>
                <w:rFonts w:cs="Times New Roman"/>
              </w:rPr>
              <w:t xml:space="preserve">of the </w:t>
            </w:r>
            <w:r w:rsidR="00CB6A0E" w:rsidRPr="00F866CE">
              <w:rPr>
                <w:rFonts w:cs="Times New Roman"/>
              </w:rPr>
              <w:t>B</w:t>
            </w:r>
            <w:r w:rsidRPr="00F866CE">
              <w:rPr>
                <w:rFonts w:cs="Times New Roman"/>
              </w:rPr>
              <w:t xml:space="preserve">id. Failure of the Bidder to comply with the request may result in the rejection of its </w:t>
            </w:r>
            <w:r w:rsidR="00CB6A0E" w:rsidRPr="00F866CE">
              <w:rPr>
                <w:rFonts w:cs="Times New Roman"/>
              </w:rPr>
              <w:t>B</w:t>
            </w:r>
            <w:r w:rsidRPr="00F866CE">
              <w:rPr>
                <w:rFonts w:cs="Times New Roman"/>
              </w:rPr>
              <w:t>id.</w:t>
            </w:r>
          </w:p>
        </w:tc>
      </w:tr>
      <w:tr w:rsidR="007B586E" w:rsidRPr="00F866CE" w14:paraId="1DCDEF91" w14:textId="77777777" w:rsidTr="00D47691">
        <w:tblPrEx>
          <w:tblCellMar>
            <w:left w:w="115" w:type="dxa"/>
            <w:right w:w="115" w:type="dxa"/>
          </w:tblCellMar>
        </w:tblPrEx>
        <w:trPr>
          <w:gridAfter w:val="1"/>
          <w:wAfter w:w="18" w:type="dxa"/>
          <w:jc w:val="center"/>
        </w:trPr>
        <w:tc>
          <w:tcPr>
            <w:tcW w:w="2520" w:type="dxa"/>
            <w:shd w:val="clear" w:color="auto" w:fill="auto"/>
          </w:tcPr>
          <w:p w14:paraId="14717AF2" w14:textId="77777777" w:rsidR="007B586E" w:rsidRPr="00F866CE" w:rsidRDefault="007B586E">
            <w:pPr>
              <w:spacing w:before="100" w:after="100"/>
            </w:pPr>
          </w:p>
        </w:tc>
        <w:tc>
          <w:tcPr>
            <w:tcW w:w="7087" w:type="dxa"/>
            <w:shd w:val="clear" w:color="auto" w:fill="auto"/>
          </w:tcPr>
          <w:p w14:paraId="60865DEB" w14:textId="77777777" w:rsidR="007B586E" w:rsidRPr="00F866CE" w:rsidRDefault="007B586E" w:rsidP="00256F8A">
            <w:pPr>
              <w:pStyle w:val="Header2-SubClauses"/>
              <w:ind w:left="576" w:hanging="576"/>
              <w:rPr>
                <w:rFonts w:cs="Times New Roman"/>
              </w:rPr>
            </w:pPr>
            <w:r w:rsidRPr="00F866CE">
              <w:rPr>
                <w:rFonts w:cs="Times New Roman"/>
              </w:rPr>
              <w:t xml:space="preserve">Provided that a </w:t>
            </w:r>
            <w:r w:rsidR="009841BF" w:rsidRPr="00F866CE">
              <w:rPr>
                <w:rFonts w:cs="Times New Roman"/>
              </w:rPr>
              <w:t>B</w:t>
            </w:r>
            <w:r w:rsidRPr="00F866CE">
              <w:rPr>
                <w:rFonts w:cs="Times New Roman"/>
              </w:rPr>
              <w:t xml:space="preserve">id is substantially responsive, the </w:t>
            </w:r>
            <w:r w:rsidR="00283744" w:rsidRPr="00F866CE">
              <w:rPr>
                <w:rStyle w:val="StyleHeader2-SubClausesItalicChar"/>
                <w:rFonts w:cs="Times New Roman"/>
                <w:i w:val="0"/>
              </w:rPr>
              <w:t>Employer</w:t>
            </w:r>
            <w:r w:rsidRPr="00F866CE">
              <w:rPr>
                <w:rFonts w:cs="Times New Roman"/>
              </w:rPr>
              <w:t xml:space="preserve"> shall rectify quantifiable nonmaterial nonconformities related to the Bid Price. </w:t>
            </w:r>
            <w:r w:rsidR="00370FC2" w:rsidRPr="00F866CE">
              <w:rPr>
                <w:rFonts w:cs="Times New Roman"/>
                <w:color w:val="000000" w:themeColor="text1"/>
              </w:rPr>
              <w:t xml:space="preserve">To this effect, the Bid Price shall be adjusted, for comparison purposes only, to reflect the price of a missing or nonconforming item or component in the manner </w:t>
            </w:r>
            <w:r w:rsidR="00370FC2" w:rsidRPr="00F866CE">
              <w:rPr>
                <w:rFonts w:cs="Times New Roman"/>
                <w:b/>
                <w:color w:val="000000" w:themeColor="text1"/>
              </w:rPr>
              <w:t>specified in the BDS</w:t>
            </w:r>
            <w:r w:rsidR="00370FC2" w:rsidRPr="00F866CE">
              <w:rPr>
                <w:rFonts w:cs="Times New Roman"/>
                <w:color w:val="000000" w:themeColor="text1"/>
              </w:rPr>
              <w:t>.</w:t>
            </w:r>
          </w:p>
        </w:tc>
      </w:tr>
      <w:tr w:rsidR="00D750A0" w:rsidRPr="00F866CE" w14:paraId="2C8796F5" w14:textId="77777777" w:rsidTr="00D47691">
        <w:tblPrEx>
          <w:tblCellMar>
            <w:left w:w="115" w:type="dxa"/>
            <w:right w:w="115" w:type="dxa"/>
          </w:tblCellMar>
        </w:tblPrEx>
        <w:trPr>
          <w:gridAfter w:val="1"/>
          <w:wAfter w:w="18" w:type="dxa"/>
          <w:jc w:val="center"/>
        </w:trPr>
        <w:tc>
          <w:tcPr>
            <w:tcW w:w="9607" w:type="dxa"/>
            <w:gridSpan w:val="2"/>
            <w:shd w:val="clear" w:color="auto" w:fill="auto"/>
          </w:tcPr>
          <w:p w14:paraId="03A0025F" w14:textId="4832C0BB" w:rsidR="00D750A0" w:rsidRPr="00F866CE" w:rsidRDefault="00A539FE" w:rsidP="00B13C0E">
            <w:pPr>
              <w:pStyle w:val="Header2-SubClauses"/>
              <w:numPr>
                <w:ilvl w:val="0"/>
                <w:numId w:val="0"/>
              </w:numPr>
              <w:ind w:left="989"/>
              <w:jc w:val="center"/>
              <w:rPr>
                <w:rFonts w:cs="Times New Roman"/>
                <w:b/>
                <w:sz w:val="28"/>
                <w:szCs w:val="28"/>
                <w:lang w:val="en-IN"/>
              </w:rPr>
            </w:pPr>
            <w:bookmarkStart w:id="398" w:name="_Toc454706807"/>
            <w:bookmarkStart w:id="399" w:name="_Toc454981142"/>
            <w:r w:rsidRPr="00F866CE">
              <w:rPr>
                <w:rFonts w:cs="Times New Roman"/>
                <w:b/>
                <w:sz w:val="28"/>
                <w:szCs w:val="28"/>
              </w:rPr>
              <w:t xml:space="preserve">G. </w:t>
            </w:r>
            <w:r w:rsidR="00D750A0" w:rsidRPr="00F866CE">
              <w:rPr>
                <w:rFonts w:cs="Times New Roman"/>
                <w:b/>
                <w:sz w:val="28"/>
                <w:szCs w:val="28"/>
              </w:rPr>
              <w:t>Evaluation of Technical Parts of Bids</w:t>
            </w:r>
            <w:bookmarkEnd w:id="398"/>
            <w:bookmarkEnd w:id="399"/>
          </w:p>
        </w:tc>
      </w:tr>
      <w:tr w:rsidR="00532C21" w:rsidRPr="00F866CE" w14:paraId="64B01A25" w14:textId="77777777" w:rsidTr="00D47691">
        <w:tblPrEx>
          <w:tblCellMar>
            <w:left w:w="115" w:type="dxa"/>
            <w:right w:w="115" w:type="dxa"/>
          </w:tblCellMar>
        </w:tblPrEx>
        <w:trPr>
          <w:gridAfter w:val="1"/>
          <w:wAfter w:w="18" w:type="dxa"/>
          <w:jc w:val="center"/>
        </w:trPr>
        <w:tc>
          <w:tcPr>
            <w:tcW w:w="2520" w:type="dxa"/>
            <w:shd w:val="clear" w:color="auto" w:fill="auto"/>
          </w:tcPr>
          <w:p w14:paraId="16BAC0A0" w14:textId="73B36E89" w:rsidR="00532C21" w:rsidRPr="00F866CE" w:rsidRDefault="00532C21" w:rsidP="00A835D3">
            <w:pPr>
              <w:pStyle w:val="Section1-Clauses"/>
              <w:numPr>
                <w:ilvl w:val="0"/>
                <w:numId w:val="25"/>
              </w:numPr>
              <w:ind w:left="360" w:hanging="360"/>
            </w:pPr>
            <w:bookmarkStart w:id="400" w:name="_Toc454981143"/>
            <w:r w:rsidRPr="00F866CE">
              <w:t>Evaluation of Technical Parts</w:t>
            </w:r>
            <w:bookmarkEnd w:id="400"/>
          </w:p>
        </w:tc>
        <w:tc>
          <w:tcPr>
            <w:tcW w:w="7087" w:type="dxa"/>
            <w:shd w:val="clear" w:color="auto" w:fill="auto"/>
          </w:tcPr>
          <w:p w14:paraId="157C82BC" w14:textId="45A46D43" w:rsidR="00532C21" w:rsidRPr="00F866CE" w:rsidRDefault="00532C21" w:rsidP="00532C21">
            <w:pPr>
              <w:pStyle w:val="Header2-SubClauses"/>
              <w:tabs>
                <w:tab w:val="clear" w:pos="1404"/>
                <w:tab w:val="num" w:pos="539"/>
              </w:tabs>
              <w:ind w:left="629" w:hanging="629"/>
              <w:rPr>
                <w:rFonts w:cs="Times New Roman"/>
                <w:lang w:val="en-IN"/>
              </w:rPr>
            </w:pPr>
            <w:r w:rsidRPr="00F866CE">
              <w:rPr>
                <w:rFonts w:cs="Times New Roman"/>
              </w:rPr>
              <w:t xml:space="preserve">In evaluating the Technical Parts of each Bid, the Employer shall use the criteria and methodologies listed in this ITB and Section III, Evaluation and Qualification Criteria. No other evaluation criteria or methodologies shall be permitted. </w:t>
            </w:r>
          </w:p>
        </w:tc>
      </w:tr>
      <w:tr w:rsidR="0016586D" w:rsidRPr="00F866CE" w14:paraId="1BE487D8" w14:textId="77777777" w:rsidTr="00D47691">
        <w:tblPrEx>
          <w:tblCellMar>
            <w:left w:w="115" w:type="dxa"/>
            <w:right w:w="115" w:type="dxa"/>
          </w:tblCellMar>
        </w:tblPrEx>
        <w:trPr>
          <w:gridAfter w:val="1"/>
          <w:wAfter w:w="18" w:type="dxa"/>
          <w:jc w:val="center"/>
        </w:trPr>
        <w:tc>
          <w:tcPr>
            <w:tcW w:w="2520" w:type="dxa"/>
            <w:shd w:val="clear" w:color="auto" w:fill="auto"/>
          </w:tcPr>
          <w:p w14:paraId="786FFD7A" w14:textId="2A8AB976" w:rsidR="0016586D" w:rsidRPr="00F866CE" w:rsidRDefault="0016586D" w:rsidP="00A835D3">
            <w:pPr>
              <w:pStyle w:val="Section1-Clauses"/>
              <w:numPr>
                <w:ilvl w:val="0"/>
                <w:numId w:val="25"/>
              </w:numPr>
              <w:ind w:left="360" w:hanging="360"/>
            </w:pPr>
            <w:bookmarkStart w:id="401" w:name="_Toc454981144"/>
            <w:bookmarkStart w:id="402" w:name="_Hlk530307259"/>
            <w:r w:rsidRPr="00F866CE">
              <w:t>Determination of Responsiveness</w:t>
            </w:r>
            <w:bookmarkEnd w:id="401"/>
            <w:r w:rsidRPr="00F866CE">
              <w:t xml:space="preserve"> </w:t>
            </w:r>
          </w:p>
        </w:tc>
        <w:tc>
          <w:tcPr>
            <w:tcW w:w="7087" w:type="dxa"/>
            <w:shd w:val="clear" w:color="auto" w:fill="auto"/>
          </w:tcPr>
          <w:p w14:paraId="6160CEFA" w14:textId="77777777" w:rsidR="0016586D" w:rsidRPr="00F866CE" w:rsidRDefault="0016586D" w:rsidP="0016586D">
            <w:pPr>
              <w:pStyle w:val="Header2-SubClauses"/>
              <w:tabs>
                <w:tab w:val="clear" w:pos="1404"/>
                <w:tab w:val="num" w:pos="954"/>
              </w:tabs>
              <w:ind w:left="576" w:hanging="576"/>
              <w:rPr>
                <w:rFonts w:cs="Times New Roman"/>
              </w:rPr>
            </w:pPr>
            <w:r w:rsidRPr="00F866CE">
              <w:rPr>
                <w:rFonts w:cs="Times New Roman"/>
              </w:rPr>
              <w:t xml:space="preserve">The </w:t>
            </w:r>
            <w:r w:rsidRPr="00F866CE">
              <w:rPr>
                <w:rStyle w:val="StyleHeader2-SubClausesItalicChar"/>
                <w:rFonts w:cs="Times New Roman"/>
                <w:i w:val="0"/>
              </w:rPr>
              <w:t>Employer</w:t>
            </w:r>
            <w:r w:rsidRPr="00F866CE">
              <w:rPr>
                <w:rFonts w:cs="Times New Roman"/>
              </w:rPr>
              <w:t xml:space="preserve">’s determination of a Bid’s responsiveness is to be based on the contents of the Bid itself, as defined in ITB 11. </w:t>
            </w:r>
          </w:p>
          <w:p w14:paraId="59F143BB" w14:textId="77777777" w:rsidR="0016586D" w:rsidRPr="00F866CE" w:rsidRDefault="0016586D" w:rsidP="0016586D">
            <w:pPr>
              <w:pStyle w:val="Header2-SubClauses"/>
              <w:tabs>
                <w:tab w:val="clear" w:pos="1404"/>
                <w:tab w:val="num" w:pos="954"/>
              </w:tabs>
              <w:ind w:left="576" w:hanging="576"/>
              <w:rPr>
                <w:rFonts w:cs="Times New Roman"/>
              </w:rPr>
            </w:pPr>
            <w:r w:rsidRPr="00F866CE">
              <w:rPr>
                <w:rFonts w:cs="Times New Roman"/>
              </w:rPr>
              <w:t>A substantially responsive Bid is one that meets the requirements of the bidding document without material deviation, reservation, or omission. A material deviation, reservation, or omission is one that:</w:t>
            </w:r>
          </w:p>
          <w:p w14:paraId="17C040E4" w14:textId="77777777" w:rsidR="0016586D" w:rsidRPr="00F866CE" w:rsidRDefault="0016586D" w:rsidP="0016586D">
            <w:pPr>
              <w:pStyle w:val="P3Header1-Clauses"/>
              <w:numPr>
                <w:ilvl w:val="0"/>
                <w:numId w:val="0"/>
              </w:numPr>
              <w:ind w:left="1062" w:hanging="486"/>
              <w:rPr>
                <w:szCs w:val="24"/>
              </w:rPr>
            </w:pPr>
            <w:r w:rsidRPr="00F866CE">
              <w:rPr>
                <w:szCs w:val="24"/>
              </w:rPr>
              <w:t>(a)</w:t>
            </w:r>
            <w:r w:rsidRPr="00F866CE">
              <w:rPr>
                <w:szCs w:val="24"/>
              </w:rPr>
              <w:tab/>
              <w:t>if accepted, would:</w:t>
            </w:r>
          </w:p>
          <w:p w14:paraId="45862A24" w14:textId="77777777" w:rsidR="0016586D" w:rsidRPr="00F866CE" w:rsidRDefault="0016586D" w:rsidP="0016586D">
            <w:pPr>
              <w:pStyle w:val="Heading4"/>
              <w:numPr>
                <w:ilvl w:val="0"/>
                <w:numId w:val="0"/>
              </w:numPr>
              <w:spacing w:before="0" w:after="200"/>
              <w:ind w:left="1728" w:hanging="576"/>
              <w:rPr>
                <w:rFonts w:ascii="Times New Roman" w:hAnsi="Times New Roman" w:cs="Times New Roman"/>
                <w:sz w:val="24"/>
                <w:szCs w:val="24"/>
              </w:rPr>
            </w:pPr>
            <w:r w:rsidRPr="00F866CE">
              <w:rPr>
                <w:rFonts w:ascii="Times New Roman" w:hAnsi="Times New Roman" w:cs="Times New Roman"/>
                <w:sz w:val="24"/>
                <w:szCs w:val="24"/>
              </w:rPr>
              <w:t>(i)</w:t>
            </w:r>
            <w:r w:rsidRPr="00F866CE">
              <w:rPr>
                <w:rFonts w:ascii="Times New Roman" w:hAnsi="Times New Roman" w:cs="Times New Roman"/>
                <w:sz w:val="24"/>
                <w:szCs w:val="24"/>
              </w:rPr>
              <w:tab/>
            </w:r>
            <w:proofErr w:type="gramStart"/>
            <w:r w:rsidRPr="00F866CE">
              <w:rPr>
                <w:rFonts w:ascii="Times New Roman" w:hAnsi="Times New Roman" w:cs="Times New Roman"/>
                <w:sz w:val="24"/>
                <w:szCs w:val="24"/>
              </w:rPr>
              <w:t>affect</w:t>
            </w:r>
            <w:proofErr w:type="gramEnd"/>
            <w:r w:rsidRPr="00F866CE">
              <w:rPr>
                <w:rFonts w:ascii="Times New Roman" w:hAnsi="Times New Roman" w:cs="Times New Roman"/>
                <w:sz w:val="24"/>
                <w:szCs w:val="24"/>
              </w:rPr>
              <w:t xml:space="preserve"> in any substantial way the scope, quality, or performance of the Works specified in the Contract; or</w:t>
            </w:r>
          </w:p>
          <w:p w14:paraId="470B9393" w14:textId="77777777" w:rsidR="0016586D" w:rsidRPr="00F866CE" w:rsidRDefault="0016586D" w:rsidP="0016586D">
            <w:pPr>
              <w:pStyle w:val="Heading4"/>
              <w:numPr>
                <w:ilvl w:val="0"/>
                <w:numId w:val="0"/>
              </w:numPr>
              <w:spacing w:before="0" w:after="200"/>
              <w:ind w:left="1728" w:right="-59" w:hanging="576"/>
              <w:rPr>
                <w:rFonts w:ascii="Times New Roman" w:hAnsi="Times New Roman" w:cs="Times New Roman"/>
                <w:sz w:val="24"/>
                <w:szCs w:val="24"/>
              </w:rPr>
            </w:pPr>
            <w:r w:rsidRPr="00F866CE">
              <w:rPr>
                <w:rFonts w:ascii="Times New Roman" w:hAnsi="Times New Roman" w:cs="Times New Roman"/>
                <w:sz w:val="24"/>
                <w:szCs w:val="24"/>
              </w:rPr>
              <w:t>(ii)</w:t>
            </w:r>
            <w:r w:rsidRPr="00F866CE">
              <w:rPr>
                <w:rFonts w:ascii="Times New Roman" w:hAnsi="Times New Roman" w:cs="Times New Roman"/>
                <w:sz w:val="24"/>
                <w:szCs w:val="24"/>
              </w:rPr>
              <w:tab/>
            </w:r>
            <w:proofErr w:type="gramStart"/>
            <w:r w:rsidRPr="00F866CE">
              <w:rPr>
                <w:rFonts w:ascii="Times New Roman" w:hAnsi="Times New Roman" w:cs="Times New Roman"/>
                <w:sz w:val="24"/>
                <w:szCs w:val="24"/>
              </w:rPr>
              <w:t>limit</w:t>
            </w:r>
            <w:proofErr w:type="gramEnd"/>
            <w:r w:rsidRPr="00F866CE">
              <w:rPr>
                <w:rFonts w:ascii="Times New Roman" w:hAnsi="Times New Roman" w:cs="Times New Roman"/>
                <w:sz w:val="24"/>
                <w:szCs w:val="24"/>
              </w:rPr>
              <w:t xml:space="preserve"> in any substantial way, inconsistent with the bidding document, the Employer’s rights or the Bidder’s obligations under the proposed Contract; or</w:t>
            </w:r>
          </w:p>
          <w:p w14:paraId="7B5C3830" w14:textId="222948D8" w:rsidR="0016586D" w:rsidRPr="00F866CE" w:rsidRDefault="0016586D" w:rsidP="009209C6">
            <w:pPr>
              <w:pStyle w:val="P3Header1-Clauses"/>
              <w:numPr>
                <w:ilvl w:val="0"/>
                <w:numId w:val="0"/>
              </w:numPr>
              <w:ind w:left="1062" w:hanging="486"/>
              <w:rPr>
                <w:lang w:val="en-IN"/>
              </w:rPr>
            </w:pPr>
            <w:r w:rsidRPr="00F866CE">
              <w:t>(b)</w:t>
            </w:r>
            <w:r w:rsidRPr="00F866CE">
              <w:tab/>
            </w:r>
            <w:proofErr w:type="gramStart"/>
            <w:r w:rsidRPr="00F866CE">
              <w:t>if</w:t>
            </w:r>
            <w:proofErr w:type="gramEnd"/>
            <w:r w:rsidRPr="00F866CE">
              <w:t xml:space="preserve"> rectified, would unfairly affect the competitive position of </w:t>
            </w:r>
            <w:r w:rsidRPr="00F866CE">
              <w:lastRenderedPageBreak/>
              <w:t>other Bidders presenting substantially responsive Bids.</w:t>
            </w:r>
          </w:p>
        </w:tc>
      </w:tr>
      <w:tr w:rsidR="0016586D" w:rsidRPr="00F866CE" w14:paraId="73866372" w14:textId="77777777" w:rsidTr="00D47691">
        <w:tblPrEx>
          <w:tblCellMar>
            <w:left w:w="115" w:type="dxa"/>
            <w:right w:w="115" w:type="dxa"/>
          </w:tblCellMar>
        </w:tblPrEx>
        <w:trPr>
          <w:gridAfter w:val="1"/>
          <w:wAfter w:w="18" w:type="dxa"/>
          <w:jc w:val="center"/>
        </w:trPr>
        <w:tc>
          <w:tcPr>
            <w:tcW w:w="2520" w:type="dxa"/>
            <w:shd w:val="clear" w:color="auto" w:fill="auto"/>
          </w:tcPr>
          <w:p w14:paraId="2E76F0D4" w14:textId="77777777" w:rsidR="0016586D" w:rsidRPr="00F866CE" w:rsidRDefault="0016586D" w:rsidP="007C13AC">
            <w:pPr>
              <w:pStyle w:val="Section1-Clauses"/>
              <w:tabs>
                <w:tab w:val="clear" w:pos="360"/>
              </w:tabs>
              <w:ind w:firstLine="0"/>
            </w:pPr>
          </w:p>
        </w:tc>
        <w:tc>
          <w:tcPr>
            <w:tcW w:w="7087" w:type="dxa"/>
            <w:shd w:val="clear" w:color="auto" w:fill="auto"/>
          </w:tcPr>
          <w:p w14:paraId="2401C8F0" w14:textId="621864C6" w:rsidR="0016586D" w:rsidRPr="00F866CE" w:rsidRDefault="0016586D" w:rsidP="00E322BF">
            <w:pPr>
              <w:pStyle w:val="Header2-SubClauses"/>
              <w:tabs>
                <w:tab w:val="clear" w:pos="1404"/>
                <w:tab w:val="num" w:pos="539"/>
              </w:tabs>
              <w:ind w:left="629" w:hanging="629"/>
              <w:rPr>
                <w:rFonts w:cs="Times New Roman"/>
                <w:lang w:val="en-IN"/>
              </w:rPr>
            </w:pPr>
            <w:r w:rsidRPr="00F866CE">
              <w:rPr>
                <w:rFonts w:cs="Times New Roman"/>
              </w:rPr>
              <w:t>The Employer shall examine the technical aspects of the Bid submitted in accordance with ITB 16, in particular, to confirm that all requirements of Section VII, Works’ Requirements have</w:t>
            </w:r>
            <w:r w:rsidR="00E322BF" w:rsidRPr="00F866CE">
              <w:rPr>
                <w:rFonts w:cs="Times New Roman"/>
              </w:rPr>
              <w:t xml:space="preserve"> </w:t>
            </w:r>
            <w:r w:rsidRPr="00F866CE">
              <w:rPr>
                <w:rFonts w:cs="Times New Roman"/>
              </w:rPr>
              <w:t>been met without any material deviation, reservation or omission.</w:t>
            </w:r>
          </w:p>
        </w:tc>
      </w:tr>
      <w:tr w:rsidR="0016586D" w:rsidRPr="00F866CE" w14:paraId="2F0A7FD6" w14:textId="77777777" w:rsidTr="00D47691">
        <w:tblPrEx>
          <w:tblCellMar>
            <w:left w:w="115" w:type="dxa"/>
            <w:right w:w="115" w:type="dxa"/>
          </w:tblCellMar>
        </w:tblPrEx>
        <w:trPr>
          <w:gridAfter w:val="1"/>
          <w:wAfter w:w="18" w:type="dxa"/>
          <w:jc w:val="center"/>
        </w:trPr>
        <w:tc>
          <w:tcPr>
            <w:tcW w:w="2520" w:type="dxa"/>
            <w:shd w:val="clear" w:color="auto" w:fill="auto"/>
          </w:tcPr>
          <w:p w14:paraId="054B9616" w14:textId="77777777" w:rsidR="0016586D" w:rsidRPr="00F866CE" w:rsidRDefault="0016586D" w:rsidP="007C13AC">
            <w:pPr>
              <w:pStyle w:val="Section1-Clauses"/>
              <w:tabs>
                <w:tab w:val="clear" w:pos="360"/>
              </w:tabs>
              <w:ind w:firstLine="0"/>
            </w:pPr>
          </w:p>
        </w:tc>
        <w:tc>
          <w:tcPr>
            <w:tcW w:w="7087" w:type="dxa"/>
            <w:shd w:val="clear" w:color="auto" w:fill="auto"/>
          </w:tcPr>
          <w:p w14:paraId="3FC977EC" w14:textId="3CB5DB5A" w:rsidR="0016586D" w:rsidRPr="00F866CE" w:rsidRDefault="0016586D" w:rsidP="0016586D">
            <w:pPr>
              <w:pStyle w:val="Header2-SubClauses"/>
              <w:tabs>
                <w:tab w:val="clear" w:pos="1404"/>
                <w:tab w:val="num" w:pos="539"/>
              </w:tabs>
              <w:ind w:left="629" w:hanging="629"/>
              <w:rPr>
                <w:rFonts w:cs="Times New Roman"/>
                <w:lang w:val="en-IN"/>
              </w:rPr>
            </w:pPr>
            <w:r w:rsidRPr="00F866CE">
              <w:rPr>
                <w:rFonts w:cs="Times New Roman"/>
              </w:rPr>
              <w:t xml:space="preserve">If a Bid is not substantially responsive to the requirements of the bidding document, it shall be rejected by the </w:t>
            </w:r>
            <w:r w:rsidRPr="00F866CE">
              <w:rPr>
                <w:rStyle w:val="StyleHeader2-SubClausesItalicChar"/>
                <w:rFonts w:cs="Times New Roman"/>
                <w:i w:val="0"/>
              </w:rPr>
              <w:t>Employer</w:t>
            </w:r>
            <w:r w:rsidRPr="00F866CE">
              <w:rPr>
                <w:rFonts w:cs="Times New Roman"/>
              </w:rPr>
              <w:t xml:space="preserve"> and may not subsequently be made responsive by correction of the material deviation, reservation, or omission.</w:t>
            </w:r>
          </w:p>
        </w:tc>
      </w:tr>
      <w:tr w:rsidR="0016586D" w:rsidRPr="00F866CE" w14:paraId="57CA3D89" w14:textId="77777777" w:rsidTr="00D47691">
        <w:tblPrEx>
          <w:tblCellMar>
            <w:left w:w="115" w:type="dxa"/>
            <w:right w:w="115" w:type="dxa"/>
          </w:tblCellMar>
        </w:tblPrEx>
        <w:trPr>
          <w:gridAfter w:val="1"/>
          <w:wAfter w:w="18" w:type="dxa"/>
          <w:jc w:val="center"/>
        </w:trPr>
        <w:tc>
          <w:tcPr>
            <w:tcW w:w="2520" w:type="dxa"/>
            <w:shd w:val="clear" w:color="auto" w:fill="auto"/>
          </w:tcPr>
          <w:p w14:paraId="05D0C45D" w14:textId="58DC882A" w:rsidR="0016586D" w:rsidRPr="00F866CE" w:rsidRDefault="0016586D" w:rsidP="00A835D3">
            <w:pPr>
              <w:pStyle w:val="Section1-Clauses"/>
              <w:numPr>
                <w:ilvl w:val="0"/>
                <w:numId w:val="25"/>
              </w:numPr>
              <w:ind w:left="360" w:hanging="360"/>
            </w:pPr>
            <w:bookmarkStart w:id="403" w:name="_Toc454981145"/>
            <w:bookmarkEnd w:id="402"/>
            <w:r w:rsidRPr="00F866CE">
              <w:t>Qualification of the Bidder</w:t>
            </w:r>
            <w:bookmarkEnd w:id="403"/>
          </w:p>
        </w:tc>
        <w:tc>
          <w:tcPr>
            <w:tcW w:w="7087" w:type="dxa"/>
            <w:shd w:val="clear" w:color="auto" w:fill="auto"/>
          </w:tcPr>
          <w:p w14:paraId="3509E606" w14:textId="4D9F912C" w:rsidR="0016586D" w:rsidRPr="00F866CE" w:rsidRDefault="0016586D" w:rsidP="0016586D">
            <w:pPr>
              <w:pStyle w:val="Header2-SubClauses"/>
              <w:tabs>
                <w:tab w:val="clear" w:pos="1404"/>
                <w:tab w:val="num" w:pos="539"/>
              </w:tabs>
              <w:ind w:left="629" w:hanging="629"/>
              <w:rPr>
                <w:rFonts w:cs="Times New Roman"/>
                <w:lang w:val="en-IN"/>
              </w:rPr>
            </w:pPr>
            <w:r w:rsidRPr="00F866CE">
              <w:rPr>
                <w:rFonts w:cs="Times New Roman"/>
              </w:rPr>
              <w:t xml:space="preserve">The </w:t>
            </w:r>
            <w:r w:rsidRPr="00F866CE">
              <w:rPr>
                <w:rStyle w:val="StyleHeader2-SubClausesItalicChar"/>
                <w:rFonts w:cs="Times New Roman"/>
                <w:i w:val="0"/>
              </w:rPr>
              <w:t>Employer</w:t>
            </w:r>
            <w:r w:rsidRPr="00F866CE">
              <w:rPr>
                <w:rFonts w:cs="Times New Roman"/>
              </w:rPr>
              <w:t xml:space="preserve"> shall determine to its satisfaction whether the eligible Bidders that have submitted substantially responsive Bid - Technical Parts </w:t>
            </w:r>
            <w:r w:rsidRPr="00F866CE">
              <w:rPr>
                <w:rFonts w:cs="Times New Roman"/>
                <w:iCs/>
              </w:rPr>
              <w:t>meet the qualifying criteria specified in Section III, Evaluation and Qualification Criteria</w:t>
            </w:r>
            <w:r w:rsidRPr="00F866CE">
              <w:rPr>
                <w:rFonts w:cs="Times New Roman"/>
              </w:rPr>
              <w:t>.</w:t>
            </w:r>
          </w:p>
        </w:tc>
      </w:tr>
      <w:tr w:rsidR="0016586D" w:rsidRPr="00F866CE" w14:paraId="10D1FE37" w14:textId="77777777" w:rsidTr="00D47691">
        <w:tblPrEx>
          <w:tblCellMar>
            <w:left w:w="115" w:type="dxa"/>
            <w:right w:w="115" w:type="dxa"/>
          </w:tblCellMar>
        </w:tblPrEx>
        <w:trPr>
          <w:gridAfter w:val="1"/>
          <w:wAfter w:w="18" w:type="dxa"/>
          <w:jc w:val="center"/>
        </w:trPr>
        <w:tc>
          <w:tcPr>
            <w:tcW w:w="2520" w:type="dxa"/>
            <w:shd w:val="clear" w:color="auto" w:fill="auto"/>
          </w:tcPr>
          <w:p w14:paraId="77D77B38" w14:textId="77777777" w:rsidR="0016586D" w:rsidRPr="00F866CE" w:rsidRDefault="0016586D" w:rsidP="007C13AC">
            <w:pPr>
              <w:pStyle w:val="Section1-Clauses"/>
              <w:tabs>
                <w:tab w:val="clear" w:pos="360"/>
              </w:tabs>
              <w:ind w:firstLine="0"/>
            </w:pPr>
          </w:p>
        </w:tc>
        <w:tc>
          <w:tcPr>
            <w:tcW w:w="7087" w:type="dxa"/>
            <w:shd w:val="clear" w:color="auto" w:fill="auto"/>
          </w:tcPr>
          <w:p w14:paraId="209F0D67" w14:textId="7D912C9B" w:rsidR="0016586D" w:rsidRPr="00F866CE" w:rsidRDefault="0016586D" w:rsidP="0016586D">
            <w:pPr>
              <w:pStyle w:val="Header2-SubClauses"/>
              <w:tabs>
                <w:tab w:val="clear" w:pos="1404"/>
                <w:tab w:val="num" w:pos="539"/>
              </w:tabs>
              <w:ind w:left="629" w:hanging="629"/>
              <w:rPr>
                <w:rFonts w:cs="Times New Roman"/>
                <w:lang w:val="en-IN"/>
              </w:rPr>
            </w:pPr>
            <w:r w:rsidRPr="00F866CE">
              <w:rPr>
                <w:rFonts w:cs="Times New Roman"/>
              </w:rPr>
              <w:t>The determination shall be based upon an examination of the documentary evidence of the Bidder’s qualifications submitted by the Bidder, pursuant to ITB 17. The determination shall not take into consideration the qualifications of other firms such as the Bidder’s subsidiaries, parent entities, affiliates, subcontractors (other than Specialized Subcontractors if permitted in the bidding document), or any other firm different from the Bidder.</w:t>
            </w:r>
          </w:p>
        </w:tc>
      </w:tr>
      <w:tr w:rsidR="0016586D" w:rsidRPr="00F866CE" w14:paraId="2EBA673C" w14:textId="77777777" w:rsidTr="00D47691">
        <w:tblPrEx>
          <w:tblCellMar>
            <w:left w:w="115" w:type="dxa"/>
            <w:right w:w="115" w:type="dxa"/>
          </w:tblCellMar>
        </w:tblPrEx>
        <w:trPr>
          <w:gridAfter w:val="1"/>
          <w:wAfter w:w="18" w:type="dxa"/>
          <w:jc w:val="center"/>
        </w:trPr>
        <w:tc>
          <w:tcPr>
            <w:tcW w:w="2520" w:type="dxa"/>
            <w:shd w:val="clear" w:color="auto" w:fill="auto"/>
          </w:tcPr>
          <w:p w14:paraId="7E57EBF0" w14:textId="77777777" w:rsidR="0016586D" w:rsidRPr="00F866CE" w:rsidRDefault="0016586D" w:rsidP="007C13AC">
            <w:pPr>
              <w:pStyle w:val="Section1-Clauses"/>
              <w:tabs>
                <w:tab w:val="clear" w:pos="360"/>
              </w:tabs>
              <w:ind w:firstLine="0"/>
            </w:pPr>
          </w:p>
        </w:tc>
        <w:tc>
          <w:tcPr>
            <w:tcW w:w="7087" w:type="dxa"/>
            <w:shd w:val="clear" w:color="auto" w:fill="auto"/>
          </w:tcPr>
          <w:p w14:paraId="0E0346A9" w14:textId="45693E87" w:rsidR="0016586D" w:rsidRPr="00F866CE" w:rsidRDefault="0016586D" w:rsidP="0016586D">
            <w:pPr>
              <w:pStyle w:val="Header2-SubClauses"/>
              <w:tabs>
                <w:tab w:val="clear" w:pos="1404"/>
                <w:tab w:val="num" w:pos="539"/>
              </w:tabs>
              <w:ind w:left="629" w:hanging="629"/>
              <w:rPr>
                <w:rFonts w:cs="Times New Roman"/>
                <w:lang w:val="en-IN"/>
              </w:rPr>
            </w:pPr>
            <w:r w:rsidRPr="00F866CE">
              <w:rPr>
                <w:rFonts w:cs="Times New Roman"/>
              </w:rPr>
              <w:t>If a Bidder does not meet the qualifying criteria specified in Section III, Evaluation and Qualification Criteria, its Bid shall be rejected by the Employer and may not subsequently be made responsive by correction of the material deviation, reservation, or omission.</w:t>
            </w:r>
          </w:p>
        </w:tc>
      </w:tr>
      <w:tr w:rsidR="0016586D" w:rsidRPr="00F866CE" w14:paraId="23AC5A7C" w14:textId="77777777" w:rsidTr="00D47691">
        <w:tblPrEx>
          <w:tblCellMar>
            <w:left w:w="115" w:type="dxa"/>
            <w:right w:w="115" w:type="dxa"/>
          </w:tblCellMar>
        </w:tblPrEx>
        <w:trPr>
          <w:gridAfter w:val="1"/>
          <w:wAfter w:w="18" w:type="dxa"/>
          <w:jc w:val="center"/>
        </w:trPr>
        <w:tc>
          <w:tcPr>
            <w:tcW w:w="2520" w:type="dxa"/>
            <w:shd w:val="clear" w:color="auto" w:fill="auto"/>
          </w:tcPr>
          <w:p w14:paraId="5AABB70D" w14:textId="77777777" w:rsidR="0016586D" w:rsidRPr="00F866CE" w:rsidRDefault="0016586D" w:rsidP="007C13AC">
            <w:pPr>
              <w:pStyle w:val="Section1-Clauses"/>
              <w:tabs>
                <w:tab w:val="clear" w:pos="360"/>
              </w:tabs>
              <w:ind w:firstLine="0"/>
            </w:pPr>
          </w:p>
        </w:tc>
        <w:tc>
          <w:tcPr>
            <w:tcW w:w="7087" w:type="dxa"/>
            <w:shd w:val="clear" w:color="auto" w:fill="auto"/>
          </w:tcPr>
          <w:p w14:paraId="089A549A" w14:textId="102009ED" w:rsidR="0016586D" w:rsidRPr="00F866CE" w:rsidRDefault="0016586D" w:rsidP="00864AE7">
            <w:pPr>
              <w:pStyle w:val="Header2-SubClauses"/>
              <w:tabs>
                <w:tab w:val="clear" w:pos="1404"/>
                <w:tab w:val="num" w:pos="539"/>
              </w:tabs>
              <w:ind w:left="629" w:hanging="629"/>
              <w:rPr>
                <w:rFonts w:cs="Times New Roman"/>
                <w:lang w:val="en-IN"/>
              </w:rPr>
            </w:pPr>
            <w:r w:rsidRPr="00F866CE">
              <w:rPr>
                <w:rFonts w:cs="Times New Roman"/>
              </w:rPr>
              <w:t xml:space="preserve">Only Bids that are both substantially responsive to the bidding document, and meet all Qualification Criteria shall have </w:t>
            </w:r>
            <w:r w:rsidR="00864AE7" w:rsidRPr="00F866CE">
              <w:rPr>
                <w:rFonts w:cs="Times New Roman"/>
              </w:rPr>
              <w:t>the Financial Parts of their Bids</w:t>
            </w:r>
            <w:r w:rsidRPr="00F866CE">
              <w:rPr>
                <w:rFonts w:cs="Times New Roman"/>
              </w:rPr>
              <w:t xml:space="preserve"> opened at the second public opening.</w:t>
            </w:r>
          </w:p>
        </w:tc>
      </w:tr>
      <w:tr w:rsidR="00864AE7" w:rsidRPr="00F866CE" w14:paraId="6EF7BFF4" w14:textId="77777777" w:rsidTr="00D47691">
        <w:tblPrEx>
          <w:tblCellMar>
            <w:left w:w="115" w:type="dxa"/>
            <w:right w:w="115" w:type="dxa"/>
          </w:tblCellMar>
        </w:tblPrEx>
        <w:trPr>
          <w:gridAfter w:val="1"/>
          <w:wAfter w:w="18" w:type="dxa"/>
          <w:jc w:val="center"/>
        </w:trPr>
        <w:tc>
          <w:tcPr>
            <w:tcW w:w="2520" w:type="dxa"/>
            <w:shd w:val="clear" w:color="auto" w:fill="auto"/>
          </w:tcPr>
          <w:p w14:paraId="225BFEE8" w14:textId="18234EFB" w:rsidR="00864AE7" w:rsidRPr="00F866CE" w:rsidRDefault="00864AE7" w:rsidP="00A835D3">
            <w:pPr>
              <w:pStyle w:val="Section1-Clauses"/>
              <w:numPr>
                <w:ilvl w:val="0"/>
                <w:numId w:val="25"/>
              </w:numPr>
              <w:ind w:left="360" w:hanging="360"/>
            </w:pPr>
            <w:bookmarkStart w:id="404" w:name="_Toc454981146"/>
            <w:r w:rsidRPr="00F866CE">
              <w:t>Subcontractors</w:t>
            </w:r>
            <w:bookmarkEnd w:id="404"/>
          </w:p>
        </w:tc>
        <w:tc>
          <w:tcPr>
            <w:tcW w:w="7087" w:type="dxa"/>
            <w:shd w:val="clear" w:color="auto" w:fill="auto"/>
          </w:tcPr>
          <w:p w14:paraId="03B9E393" w14:textId="77777777" w:rsidR="00864AE7" w:rsidRPr="00F866CE" w:rsidRDefault="00864AE7" w:rsidP="00864AE7">
            <w:pPr>
              <w:pStyle w:val="Header2-SubClauses"/>
              <w:tabs>
                <w:tab w:val="clear" w:pos="1404"/>
                <w:tab w:val="num" w:pos="765"/>
                <w:tab w:val="num" w:pos="954"/>
              </w:tabs>
              <w:ind w:left="576" w:hanging="576"/>
              <w:rPr>
                <w:rFonts w:cs="Times New Roman"/>
                <w:spacing w:val="-2"/>
              </w:rPr>
            </w:pPr>
            <w:bookmarkStart w:id="405" w:name="_Hlk530307454"/>
            <w:r w:rsidRPr="00F866CE">
              <w:rPr>
                <w:rFonts w:cs="Times New Roman"/>
                <w:spacing w:val="-2"/>
              </w:rPr>
              <w:t>Unless otherwise stated</w:t>
            </w:r>
            <w:r w:rsidRPr="00F866CE">
              <w:rPr>
                <w:rFonts w:cs="Times New Roman"/>
                <w:b/>
                <w:spacing w:val="-2"/>
              </w:rPr>
              <w:t xml:space="preserve"> in the</w:t>
            </w:r>
            <w:r w:rsidRPr="00F866CE">
              <w:rPr>
                <w:rFonts w:cs="Times New Roman"/>
                <w:b/>
                <w:bCs/>
                <w:spacing w:val="-2"/>
              </w:rPr>
              <w:t xml:space="preserve"> BDS</w:t>
            </w:r>
            <w:r w:rsidRPr="00F866CE">
              <w:rPr>
                <w:rFonts w:cs="Times New Roman"/>
                <w:bCs/>
                <w:spacing w:val="-2"/>
              </w:rPr>
              <w:t>, the Employer does not intend to execute any specific elements of the Works by subcontractors selected in advance by the Employer.</w:t>
            </w:r>
          </w:p>
          <w:p w14:paraId="0D5C2631" w14:textId="2BA067AC" w:rsidR="00864AE7" w:rsidRPr="00F866CE" w:rsidRDefault="00864AE7" w:rsidP="00864AE7">
            <w:pPr>
              <w:pStyle w:val="Header2-SubClauses"/>
              <w:tabs>
                <w:tab w:val="clear" w:pos="1404"/>
                <w:tab w:val="num" w:pos="765"/>
                <w:tab w:val="num" w:pos="954"/>
              </w:tabs>
              <w:ind w:left="576" w:hanging="576"/>
              <w:rPr>
                <w:rFonts w:cs="Times New Roman"/>
                <w:spacing w:val="-2"/>
              </w:rPr>
            </w:pPr>
            <w:r w:rsidRPr="00F866CE">
              <w:rPr>
                <w:rFonts w:cs="Times New Roman"/>
                <w:spacing w:val="-2"/>
              </w:rPr>
              <w:t xml:space="preserve">The subcontractor’s qualifications shall not be used by the Bidder to qualify for the Works unless their </w:t>
            </w:r>
            <w:r w:rsidR="00D30E82" w:rsidRPr="00F866CE">
              <w:rPr>
                <w:rFonts w:cs="Times New Roman"/>
                <w:spacing w:val="-2"/>
              </w:rPr>
              <w:t>specialized</w:t>
            </w:r>
            <w:r w:rsidRPr="00F866CE">
              <w:rPr>
                <w:rFonts w:cs="Times New Roman"/>
                <w:spacing w:val="-2"/>
              </w:rPr>
              <w:t xml:space="preserve"> parts of the Works were previously designated by the Employer </w:t>
            </w:r>
            <w:r w:rsidRPr="00F866CE">
              <w:rPr>
                <w:rFonts w:cs="Times New Roman"/>
                <w:b/>
                <w:spacing w:val="-2"/>
              </w:rPr>
              <w:t>in the BDS</w:t>
            </w:r>
            <w:r w:rsidRPr="00F866CE">
              <w:rPr>
                <w:rFonts w:cs="Times New Roman"/>
                <w:spacing w:val="-2"/>
              </w:rPr>
              <w:t xml:space="preserve"> as can be met by subcontractors </w:t>
            </w:r>
            <w:r w:rsidR="00D30E82" w:rsidRPr="00F866CE">
              <w:rPr>
                <w:rFonts w:cs="Times New Roman"/>
                <w:spacing w:val="-2"/>
              </w:rPr>
              <w:t>referred</w:t>
            </w:r>
            <w:r w:rsidRPr="00F866CE">
              <w:rPr>
                <w:rFonts w:cs="Times New Roman"/>
                <w:spacing w:val="-2"/>
              </w:rPr>
              <w:t xml:space="preserve"> to hereafter as ‘Specialized Subcontractors’, in which case, the qualifications of the Specialized Subcontractors proposed by the Bidder may be </w:t>
            </w:r>
            <w:r w:rsidRPr="00F866CE">
              <w:rPr>
                <w:rFonts w:cs="Times New Roman"/>
                <w:spacing w:val="-2"/>
              </w:rPr>
              <w:lastRenderedPageBreak/>
              <w:t>added to the qualifications</w:t>
            </w:r>
            <w:r w:rsidRPr="00F866CE">
              <w:rPr>
                <w:rFonts w:cs="Times New Roman"/>
                <w:bCs/>
                <w:spacing w:val="-2"/>
              </w:rPr>
              <w:t>.</w:t>
            </w:r>
          </w:p>
          <w:p w14:paraId="3E4EC566" w14:textId="2331EA96" w:rsidR="00864AE7" w:rsidRPr="00F866CE" w:rsidRDefault="00864AE7" w:rsidP="00864AE7">
            <w:pPr>
              <w:pStyle w:val="Header2-SubClauses"/>
              <w:tabs>
                <w:tab w:val="clear" w:pos="1404"/>
                <w:tab w:val="num" w:pos="539"/>
              </w:tabs>
              <w:ind w:left="629" w:hanging="629"/>
              <w:rPr>
                <w:rFonts w:cs="Times New Roman"/>
                <w:lang w:val="en-IN"/>
              </w:rPr>
            </w:pPr>
            <w:r w:rsidRPr="00F866CE">
              <w:rPr>
                <w:rFonts w:cs="Times New Roman"/>
                <w:bCs/>
                <w:spacing w:val="-2"/>
              </w:rPr>
              <w:t xml:space="preserve">Bidders may propose subcontracting up to the percentage of total value of contracts or the volume of works as </w:t>
            </w:r>
            <w:r w:rsidRPr="00F866CE">
              <w:rPr>
                <w:rFonts w:cs="Times New Roman"/>
                <w:b/>
                <w:spacing w:val="-2"/>
              </w:rPr>
              <w:t>specified in the BDS.</w:t>
            </w:r>
            <w:r w:rsidRPr="00F866CE">
              <w:rPr>
                <w:rFonts w:cs="Times New Roman"/>
                <w:spacing w:val="-2"/>
              </w:rPr>
              <w:t xml:space="preserve"> Subcontractors proposed by the Bidder shall be fully qualified for their parts of the Works.</w:t>
            </w:r>
            <w:bookmarkEnd w:id="405"/>
          </w:p>
        </w:tc>
      </w:tr>
      <w:tr w:rsidR="00864AE7" w:rsidRPr="00F866CE" w14:paraId="106267D9" w14:textId="77777777" w:rsidTr="00D47691">
        <w:tblPrEx>
          <w:tblCellMar>
            <w:left w:w="115" w:type="dxa"/>
            <w:right w:w="115" w:type="dxa"/>
          </w:tblCellMar>
        </w:tblPrEx>
        <w:trPr>
          <w:gridAfter w:val="1"/>
          <w:wAfter w:w="18" w:type="dxa"/>
          <w:jc w:val="center"/>
        </w:trPr>
        <w:tc>
          <w:tcPr>
            <w:tcW w:w="9607" w:type="dxa"/>
            <w:gridSpan w:val="2"/>
            <w:shd w:val="clear" w:color="auto" w:fill="auto"/>
          </w:tcPr>
          <w:p w14:paraId="1B3D0E83" w14:textId="29629D31" w:rsidR="00864AE7" w:rsidRPr="00F866CE" w:rsidRDefault="00A539FE" w:rsidP="00B13C0E">
            <w:pPr>
              <w:pStyle w:val="Header2-SubClauses"/>
              <w:numPr>
                <w:ilvl w:val="0"/>
                <w:numId w:val="0"/>
              </w:numPr>
              <w:ind w:left="989"/>
              <w:jc w:val="center"/>
              <w:rPr>
                <w:rFonts w:cs="Times New Roman"/>
                <w:b/>
                <w:sz w:val="28"/>
                <w:szCs w:val="28"/>
                <w:lang w:val="en-IN"/>
              </w:rPr>
            </w:pPr>
            <w:r w:rsidRPr="00F866CE">
              <w:rPr>
                <w:rFonts w:cs="Times New Roman"/>
                <w:b/>
                <w:sz w:val="28"/>
                <w:szCs w:val="28"/>
              </w:rPr>
              <w:lastRenderedPageBreak/>
              <w:t xml:space="preserve">H. </w:t>
            </w:r>
            <w:r w:rsidR="00864AE7" w:rsidRPr="00F866CE">
              <w:rPr>
                <w:rFonts w:cs="Times New Roman"/>
                <w:b/>
                <w:sz w:val="28"/>
                <w:szCs w:val="28"/>
              </w:rPr>
              <w:t>Public Opening of Financial Parts of Bids</w:t>
            </w:r>
          </w:p>
        </w:tc>
      </w:tr>
      <w:tr w:rsidR="00D95659" w:rsidRPr="00F866CE" w14:paraId="3C7A52C4" w14:textId="77777777" w:rsidTr="00D47691">
        <w:tblPrEx>
          <w:tblCellMar>
            <w:left w:w="115" w:type="dxa"/>
            <w:right w:w="115" w:type="dxa"/>
          </w:tblCellMar>
        </w:tblPrEx>
        <w:trPr>
          <w:gridAfter w:val="1"/>
          <w:wAfter w:w="18" w:type="dxa"/>
          <w:jc w:val="center"/>
        </w:trPr>
        <w:tc>
          <w:tcPr>
            <w:tcW w:w="2520" w:type="dxa"/>
            <w:shd w:val="clear" w:color="auto" w:fill="auto"/>
          </w:tcPr>
          <w:p w14:paraId="08F02238" w14:textId="63D3F779" w:rsidR="00D95659" w:rsidRPr="00F866CE" w:rsidRDefault="00D95659" w:rsidP="00A835D3">
            <w:pPr>
              <w:pStyle w:val="Section1-Clauses"/>
              <w:numPr>
                <w:ilvl w:val="0"/>
                <w:numId w:val="25"/>
              </w:numPr>
              <w:ind w:left="360" w:hanging="360"/>
            </w:pPr>
            <w:bookmarkStart w:id="406" w:name="_Toc454981148"/>
            <w:r w:rsidRPr="00F866CE">
              <w:t>Public Opening of Financial Parts</w:t>
            </w:r>
            <w:bookmarkEnd w:id="406"/>
          </w:p>
        </w:tc>
        <w:tc>
          <w:tcPr>
            <w:tcW w:w="7087" w:type="dxa"/>
            <w:shd w:val="clear" w:color="auto" w:fill="auto"/>
          </w:tcPr>
          <w:p w14:paraId="7F5D61B5" w14:textId="55C9CF85" w:rsidR="00D95659" w:rsidRPr="00F866CE" w:rsidRDefault="00D95659" w:rsidP="00D95659">
            <w:pPr>
              <w:pStyle w:val="Header2-SubClauses"/>
              <w:tabs>
                <w:tab w:val="clear" w:pos="1404"/>
                <w:tab w:val="num" w:pos="539"/>
              </w:tabs>
              <w:ind w:left="629" w:hanging="629"/>
              <w:rPr>
                <w:rFonts w:cs="Times New Roman"/>
                <w:lang w:val="en-IN"/>
              </w:rPr>
            </w:pPr>
            <w:r w:rsidRPr="00F866CE">
              <w:rPr>
                <w:rFonts w:cs="Times New Roman"/>
              </w:rPr>
              <w:t>Following the completion of the evaluation of the Technical Parts of the Bids, and the Bank has issued its no objection (if applicable), the Employer shall notify in writing those Bidders whose Bids were considered non-responsive to the bidding document or failed to meet the Qualification Criteria, advising them of the following information:</w:t>
            </w:r>
            <w:r w:rsidRPr="00F866CE" w:rsidDel="00BC6E06">
              <w:rPr>
                <w:rFonts w:cs="Times New Roman"/>
              </w:rPr>
              <w:t xml:space="preserve"> </w:t>
            </w:r>
          </w:p>
        </w:tc>
      </w:tr>
      <w:tr w:rsidR="00D95659" w:rsidRPr="00F866CE" w14:paraId="02216C0C" w14:textId="77777777" w:rsidTr="00D47691">
        <w:tblPrEx>
          <w:tblCellMar>
            <w:left w:w="115" w:type="dxa"/>
            <w:right w:w="115" w:type="dxa"/>
          </w:tblCellMar>
        </w:tblPrEx>
        <w:trPr>
          <w:gridAfter w:val="1"/>
          <w:wAfter w:w="18" w:type="dxa"/>
          <w:jc w:val="center"/>
        </w:trPr>
        <w:tc>
          <w:tcPr>
            <w:tcW w:w="2520" w:type="dxa"/>
            <w:shd w:val="clear" w:color="auto" w:fill="auto"/>
          </w:tcPr>
          <w:p w14:paraId="7736A51B" w14:textId="77777777" w:rsidR="00D95659" w:rsidRPr="00F866CE" w:rsidRDefault="00D95659" w:rsidP="00B13C0E">
            <w:pPr>
              <w:pStyle w:val="Section1-Clauses"/>
              <w:tabs>
                <w:tab w:val="clear" w:pos="360"/>
              </w:tabs>
              <w:ind w:firstLine="0"/>
            </w:pPr>
          </w:p>
        </w:tc>
        <w:tc>
          <w:tcPr>
            <w:tcW w:w="7087" w:type="dxa"/>
            <w:shd w:val="clear" w:color="auto" w:fill="auto"/>
          </w:tcPr>
          <w:p w14:paraId="3A2B171B" w14:textId="15351DED" w:rsidR="00D95659" w:rsidRPr="00F866CE" w:rsidRDefault="00315AD4" w:rsidP="00D95659">
            <w:pPr>
              <w:pStyle w:val="P3Header1-Clauses"/>
              <w:ind w:left="1152" w:hanging="576"/>
            </w:pPr>
            <w:r w:rsidRPr="00F866CE">
              <w:t xml:space="preserve">the grounds on which </w:t>
            </w:r>
            <w:r w:rsidR="00D95659" w:rsidRPr="00F866CE">
              <w:t>their Technical Part of Bid failed to meet the requirements of the bidding document;</w:t>
            </w:r>
          </w:p>
          <w:p w14:paraId="22222EF7" w14:textId="1823FAAB" w:rsidR="00D95659" w:rsidRPr="00F866CE" w:rsidRDefault="00D95659" w:rsidP="00D95659">
            <w:pPr>
              <w:pStyle w:val="P3Header1-Clauses"/>
              <w:ind w:left="1152" w:hanging="576"/>
            </w:pPr>
            <w:r w:rsidRPr="00F866CE">
              <w:t xml:space="preserve">their </w:t>
            </w:r>
            <w:r w:rsidR="00D60264" w:rsidRPr="00F866CE">
              <w:t xml:space="preserve">Financial Part of Bid shall not be </w:t>
            </w:r>
            <w:r w:rsidRPr="00F866CE">
              <w:t xml:space="preserve">opened; and </w:t>
            </w:r>
          </w:p>
          <w:p w14:paraId="0668EB8E" w14:textId="53EDA5E7" w:rsidR="00D95659" w:rsidRPr="00F866CE" w:rsidRDefault="00D95659" w:rsidP="00B13C0E">
            <w:pPr>
              <w:pStyle w:val="P3Header1-Clauses"/>
              <w:ind w:left="1152" w:hanging="576"/>
              <w:rPr>
                <w:lang w:val="en-IN"/>
              </w:rPr>
            </w:pPr>
            <w:proofErr w:type="gramStart"/>
            <w:r w:rsidRPr="00F866CE">
              <w:t>notify</w:t>
            </w:r>
            <w:proofErr w:type="gramEnd"/>
            <w:r w:rsidRPr="00F866CE">
              <w:t xml:space="preserve"> them of the date</w:t>
            </w:r>
            <w:r w:rsidR="005B53E9" w:rsidRPr="00F866CE">
              <w:t>,</w:t>
            </w:r>
            <w:r w:rsidRPr="00F866CE">
              <w:t xml:space="preserve"> time</w:t>
            </w:r>
            <w:r w:rsidR="005B53E9" w:rsidRPr="00F866CE">
              <w:t>, and location</w:t>
            </w:r>
            <w:r w:rsidRPr="00F866CE">
              <w:t xml:space="preserve"> </w:t>
            </w:r>
            <w:r w:rsidR="00D60264" w:rsidRPr="00F866CE">
              <w:t xml:space="preserve">for </w:t>
            </w:r>
            <w:r w:rsidR="000964FC" w:rsidRPr="00F866CE">
              <w:t xml:space="preserve">public </w:t>
            </w:r>
            <w:r w:rsidRPr="00F866CE">
              <w:t xml:space="preserve">opening of </w:t>
            </w:r>
            <w:r w:rsidR="00D60264" w:rsidRPr="00F866CE">
              <w:t>Financial Parts of the Bids</w:t>
            </w:r>
            <w:r w:rsidRPr="00F866CE">
              <w:t>.</w:t>
            </w:r>
          </w:p>
        </w:tc>
      </w:tr>
      <w:tr w:rsidR="00D95659" w:rsidRPr="00F866CE" w14:paraId="398FCBCD" w14:textId="77777777" w:rsidTr="00D47691">
        <w:tblPrEx>
          <w:tblCellMar>
            <w:left w:w="115" w:type="dxa"/>
            <w:right w:w="115" w:type="dxa"/>
          </w:tblCellMar>
        </w:tblPrEx>
        <w:trPr>
          <w:gridAfter w:val="1"/>
          <w:wAfter w:w="18" w:type="dxa"/>
          <w:jc w:val="center"/>
        </w:trPr>
        <w:tc>
          <w:tcPr>
            <w:tcW w:w="2520" w:type="dxa"/>
            <w:shd w:val="clear" w:color="auto" w:fill="auto"/>
          </w:tcPr>
          <w:p w14:paraId="01EBC595" w14:textId="77777777" w:rsidR="00D95659" w:rsidRPr="00F866CE" w:rsidRDefault="00D95659" w:rsidP="00B13C0E">
            <w:pPr>
              <w:pStyle w:val="Section1-Clauses"/>
              <w:tabs>
                <w:tab w:val="clear" w:pos="360"/>
              </w:tabs>
              <w:ind w:firstLine="0"/>
            </w:pPr>
          </w:p>
        </w:tc>
        <w:tc>
          <w:tcPr>
            <w:tcW w:w="7087" w:type="dxa"/>
            <w:shd w:val="clear" w:color="auto" w:fill="auto"/>
          </w:tcPr>
          <w:p w14:paraId="3D643F04" w14:textId="77777777" w:rsidR="00D95659" w:rsidRPr="00F866CE" w:rsidRDefault="00D95659" w:rsidP="00D95659">
            <w:pPr>
              <w:pStyle w:val="Header2-SubClauses"/>
              <w:tabs>
                <w:tab w:val="clear" w:pos="1404"/>
                <w:tab w:val="num" w:pos="765"/>
                <w:tab w:val="num" w:pos="954"/>
              </w:tabs>
              <w:ind w:left="576" w:hanging="576"/>
              <w:rPr>
                <w:rFonts w:cs="Times New Roman"/>
              </w:rPr>
            </w:pPr>
            <w:r w:rsidRPr="00F866CE">
              <w:rPr>
                <w:rFonts w:cs="Times New Roman"/>
              </w:rPr>
              <w:t>The Employer shall, simultaneously, notify in writing those Bidders whose Technical Part have been evaluated as substantially responsive to the bidding document and met all Qualifying Criteria, advising them of the following information:</w:t>
            </w:r>
          </w:p>
          <w:p w14:paraId="49D23EFD" w14:textId="77777777" w:rsidR="00D95659" w:rsidRPr="00F866CE" w:rsidRDefault="00D95659" w:rsidP="00D95659">
            <w:pPr>
              <w:pStyle w:val="P3Header1-Clauses"/>
              <w:ind w:left="1152" w:hanging="576"/>
            </w:pPr>
            <w:r w:rsidRPr="00F866CE">
              <w:t>their Bid has been evaluated as substantially responsive to the bidding document and met the Qualification Criteria;</w:t>
            </w:r>
          </w:p>
          <w:p w14:paraId="21C75524" w14:textId="5704541B" w:rsidR="00D95659" w:rsidRPr="00F866CE" w:rsidRDefault="00D95659" w:rsidP="00D95659">
            <w:pPr>
              <w:pStyle w:val="P3Header1-Clauses"/>
              <w:ind w:left="1152" w:hanging="576"/>
            </w:pPr>
            <w:r w:rsidRPr="00F866CE">
              <w:t xml:space="preserve">their </w:t>
            </w:r>
            <w:r w:rsidR="00473E89" w:rsidRPr="00F866CE">
              <w:t xml:space="preserve">Financial Part of Bid </w:t>
            </w:r>
            <w:r w:rsidRPr="00F866CE">
              <w:t>will be opened at the public opening of the Financial Parts; and</w:t>
            </w:r>
          </w:p>
          <w:p w14:paraId="4D07A69E" w14:textId="500EFB8A" w:rsidR="00D95659" w:rsidRPr="00F866CE" w:rsidRDefault="00D95659" w:rsidP="00B13C0E">
            <w:pPr>
              <w:pStyle w:val="P3Header1-Clauses"/>
              <w:ind w:left="1152" w:hanging="576"/>
              <w:rPr>
                <w:lang w:val="en-IN"/>
              </w:rPr>
            </w:pPr>
            <w:r w:rsidRPr="00F866CE">
              <w:t>notify them of the date</w:t>
            </w:r>
            <w:r w:rsidR="00D913D7" w:rsidRPr="00F866CE">
              <w:t>,</w:t>
            </w:r>
            <w:r w:rsidR="00473E89" w:rsidRPr="00F866CE">
              <w:t xml:space="preserve"> </w:t>
            </w:r>
            <w:r w:rsidRPr="00F866CE">
              <w:t xml:space="preserve">time </w:t>
            </w:r>
            <w:r w:rsidR="00D913D7" w:rsidRPr="00F866CE">
              <w:t xml:space="preserve">and location </w:t>
            </w:r>
            <w:r w:rsidR="0084207B" w:rsidRPr="00F866CE">
              <w:t>for</w:t>
            </w:r>
            <w:r w:rsidRPr="00F866CE">
              <w:t xml:space="preserve"> public opening of the </w:t>
            </w:r>
            <w:r w:rsidR="00473E89" w:rsidRPr="00F866CE">
              <w:t xml:space="preserve">Financial Parts of the Bids, </w:t>
            </w:r>
            <w:r w:rsidRPr="00F866CE">
              <w:rPr>
                <w:b/>
              </w:rPr>
              <w:t>as specified in the BDS.</w:t>
            </w:r>
          </w:p>
        </w:tc>
      </w:tr>
      <w:tr w:rsidR="00D95659" w:rsidRPr="00F866CE" w14:paraId="0520828D" w14:textId="77777777" w:rsidTr="00D47691">
        <w:tblPrEx>
          <w:tblCellMar>
            <w:left w:w="115" w:type="dxa"/>
            <w:right w:w="115" w:type="dxa"/>
          </w:tblCellMar>
        </w:tblPrEx>
        <w:trPr>
          <w:gridAfter w:val="1"/>
          <w:wAfter w:w="18" w:type="dxa"/>
          <w:jc w:val="center"/>
        </w:trPr>
        <w:tc>
          <w:tcPr>
            <w:tcW w:w="2520" w:type="dxa"/>
            <w:shd w:val="clear" w:color="auto" w:fill="auto"/>
          </w:tcPr>
          <w:p w14:paraId="10BC90AE" w14:textId="77777777" w:rsidR="00D95659" w:rsidRPr="00F866CE" w:rsidRDefault="00D95659" w:rsidP="00B13C0E">
            <w:pPr>
              <w:pStyle w:val="Section1-Clauses"/>
              <w:tabs>
                <w:tab w:val="clear" w:pos="360"/>
              </w:tabs>
              <w:ind w:firstLine="0"/>
            </w:pPr>
          </w:p>
        </w:tc>
        <w:tc>
          <w:tcPr>
            <w:tcW w:w="7087" w:type="dxa"/>
            <w:shd w:val="clear" w:color="auto" w:fill="auto"/>
          </w:tcPr>
          <w:p w14:paraId="72647C2F" w14:textId="22AFA6C8" w:rsidR="00F32D91" w:rsidRPr="00F866CE" w:rsidRDefault="00F32D91" w:rsidP="00D95659">
            <w:pPr>
              <w:pStyle w:val="Header2-SubClauses"/>
              <w:tabs>
                <w:tab w:val="clear" w:pos="1404"/>
                <w:tab w:val="num" w:pos="539"/>
              </w:tabs>
              <w:ind w:left="629" w:hanging="629"/>
              <w:rPr>
                <w:rFonts w:cs="Times New Roman"/>
                <w:lang w:val="en-IN"/>
              </w:rPr>
            </w:pPr>
            <w:r w:rsidRPr="00F866CE">
              <w:rPr>
                <w:rFonts w:cs="Times New Roman"/>
              </w:rPr>
              <w:t xml:space="preserve">The opening date should allow Bidders sufficient time to make arrangements for attending the opening. </w:t>
            </w:r>
            <w:r w:rsidR="00D95659" w:rsidRPr="00F866CE">
              <w:rPr>
                <w:rFonts w:cs="Times New Roman"/>
              </w:rPr>
              <w:t>The Financial Part of the Bid</w:t>
            </w:r>
            <w:r w:rsidR="00BF0673" w:rsidRPr="00F866CE">
              <w:rPr>
                <w:rFonts w:cs="Times New Roman"/>
              </w:rPr>
              <w:t>s</w:t>
            </w:r>
            <w:r w:rsidR="00D95659" w:rsidRPr="00F866CE">
              <w:rPr>
                <w:rFonts w:cs="Times New Roman"/>
              </w:rPr>
              <w:t xml:space="preserve"> shall be opened publicly in the presence of Bidders’ designated representatives and anyone who chooses to attend</w:t>
            </w:r>
            <w:r w:rsidR="00D44764" w:rsidRPr="00F866CE">
              <w:rPr>
                <w:rFonts w:cs="Times New Roman"/>
              </w:rPr>
              <w:t>, and this could also be viewed by the bidders online</w:t>
            </w:r>
            <w:r w:rsidR="00D95659" w:rsidRPr="00F866CE">
              <w:rPr>
                <w:rFonts w:cs="Times New Roman"/>
              </w:rPr>
              <w:t>.</w:t>
            </w:r>
            <w:r w:rsidR="00F5537E" w:rsidRPr="00F866CE">
              <w:rPr>
                <w:rFonts w:cs="Times New Roman"/>
              </w:rPr>
              <w:t xml:space="preserve"> The bidder’s names, the Bid prices, </w:t>
            </w:r>
            <w:r w:rsidR="001F4626" w:rsidRPr="00F866CE">
              <w:rPr>
                <w:rFonts w:cs="Times New Roman"/>
              </w:rPr>
              <w:t>per lot (contract) if applicable,</w:t>
            </w:r>
            <w:r w:rsidR="00423117" w:rsidRPr="00F866CE">
              <w:rPr>
                <w:rFonts w:cs="Times New Roman"/>
              </w:rPr>
              <w:t xml:space="preserve"> including any discounts</w:t>
            </w:r>
            <w:r w:rsidR="00515BBE" w:rsidRPr="00F866CE">
              <w:rPr>
                <w:rFonts w:cs="Times New Roman"/>
              </w:rPr>
              <w:t xml:space="preserve"> and Alternative Bid - Financial Part if any</w:t>
            </w:r>
            <w:r w:rsidR="00F5537E" w:rsidRPr="00F866CE">
              <w:rPr>
                <w:rFonts w:cs="Times New Roman"/>
              </w:rPr>
              <w:t>, and such other details as the Employer may consider appropriate</w:t>
            </w:r>
            <w:r w:rsidR="00551BDE" w:rsidRPr="00F866CE">
              <w:rPr>
                <w:rFonts w:cs="Times New Roman"/>
              </w:rPr>
              <w:t>,</w:t>
            </w:r>
            <w:r w:rsidR="00F5537E" w:rsidRPr="00F866CE">
              <w:rPr>
                <w:rFonts w:cs="Times New Roman"/>
              </w:rPr>
              <w:t xml:space="preserve"> will be notified online</w:t>
            </w:r>
            <w:r w:rsidR="00406E88" w:rsidRPr="00F866CE">
              <w:rPr>
                <w:rFonts w:cs="Times New Roman"/>
              </w:rPr>
              <w:t xml:space="preserve"> by the Employer at the time </w:t>
            </w:r>
            <w:r w:rsidR="00406E88" w:rsidRPr="00F866CE">
              <w:rPr>
                <w:rFonts w:cs="Times New Roman"/>
              </w:rPr>
              <w:lastRenderedPageBreak/>
              <w:t>of bid opening</w:t>
            </w:r>
            <w:r w:rsidR="00F5537E" w:rsidRPr="00F866CE">
              <w:rPr>
                <w:rFonts w:cs="Times New Roman"/>
              </w:rPr>
              <w:t xml:space="preserve">.  </w:t>
            </w:r>
          </w:p>
          <w:p w14:paraId="2D071E42" w14:textId="44936415" w:rsidR="00D95659" w:rsidRPr="00F866CE" w:rsidRDefault="00F32D91" w:rsidP="00551BDE">
            <w:pPr>
              <w:pStyle w:val="Sub-ClauseText"/>
              <w:spacing w:before="0" w:after="200"/>
              <w:ind w:left="605"/>
              <w:rPr>
                <w:lang w:val="en-IN"/>
              </w:rPr>
            </w:pPr>
            <w:r w:rsidRPr="00F866CE">
              <w:rPr>
                <w:spacing w:val="0"/>
              </w:rPr>
              <w:t xml:space="preserve">In the event of the specified date of bid opening being declared a holiday for the </w:t>
            </w:r>
            <w:r w:rsidR="00F5537E" w:rsidRPr="00F866CE">
              <w:rPr>
                <w:spacing w:val="0"/>
              </w:rPr>
              <w:t>Employer</w:t>
            </w:r>
            <w:r w:rsidRPr="00F866CE">
              <w:rPr>
                <w:spacing w:val="0"/>
              </w:rPr>
              <w:t>, the bids will be opened at the appointed time and location on the next working day.</w:t>
            </w:r>
            <w:r w:rsidR="00D95659" w:rsidRPr="00F866CE">
              <w:t xml:space="preserve"> </w:t>
            </w:r>
          </w:p>
        </w:tc>
      </w:tr>
      <w:tr w:rsidR="00D95659" w:rsidRPr="00F866CE" w14:paraId="6C931A88" w14:textId="77777777" w:rsidTr="00D47691">
        <w:tblPrEx>
          <w:tblCellMar>
            <w:left w:w="115" w:type="dxa"/>
            <w:right w:w="115" w:type="dxa"/>
          </w:tblCellMar>
        </w:tblPrEx>
        <w:trPr>
          <w:gridAfter w:val="1"/>
          <w:wAfter w:w="18" w:type="dxa"/>
          <w:jc w:val="center"/>
        </w:trPr>
        <w:tc>
          <w:tcPr>
            <w:tcW w:w="2520" w:type="dxa"/>
            <w:shd w:val="clear" w:color="auto" w:fill="auto"/>
          </w:tcPr>
          <w:p w14:paraId="08B39CA8" w14:textId="77777777" w:rsidR="00D95659" w:rsidRPr="00F866CE" w:rsidRDefault="00D95659" w:rsidP="00B13C0E">
            <w:pPr>
              <w:pStyle w:val="Section1-Clauses"/>
              <w:tabs>
                <w:tab w:val="clear" w:pos="360"/>
              </w:tabs>
              <w:ind w:firstLine="0"/>
            </w:pPr>
          </w:p>
        </w:tc>
        <w:tc>
          <w:tcPr>
            <w:tcW w:w="7087" w:type="dxa"/>
            <w:shd w:val="clear" w:color="auto" w:fill="auto"/>
          </w:tcPr>
          <w:p w14:paraId="6D8D9B7E" w14:textId="6BF56538" w:rsidR="00D95659" w:rsidRPr="00F866CE" w:rsidRDefault="00D44764" w:rsidP="00B13C0E">
            <w:pPr>
              <w:pStyle w:val="Header2-SubClauses"/>
              <w:tabs>
                <w:tab w:val="clear" w:pos="1404"/>
                <w:tab w:val="num" w:pos="765"/>
                <w:tab w:val="num" w:pos="954"/>
              </w:tabs>
              <w:ind w:left="576" w:hanging="576"/>
              <w:rPr>
                <w:rFonts w:cs="Times New Roman"/>
                <w:lang w:val="en-IN"/>
              </w:rPr>
            </w:pPr>
            <w:r w:rsidRPr="00F866CE">
              <w:rPr>
                <w:rFonts w:cs="Times New Roman"/>
                <w:lang w:val="en-IN"/>
              </w:rPr>
              <w:t xml:space="preserve">The electronic summary of the bid opening will be generated and uploaded online. The Employer will also prepare minutes of the Bid opening, including the information disclosed and upload the same for viewing online. </w:t>
            </w:r>
            <w:r w:rsidRPr="00F866CE">
              <w:rPr>
                <w:rFonts w:cs="Times New Roman"/>
              </w:rPr>
              <w:t xml:space="preserve"> Only </w:t>
            </w:r>
            <w:r w:rsidR="000964FC" w:rsidRPr="00F866CE">
              <w:rPr>
                <w:rFonts w:cs="Times New Roman"/>
              </w:rPr>
              <w:t xml:space="preserve">Financial Parts of </w:t>
            </w:r>
            <w:r w:rsidRPr="00F866CE">
              <w:rPr>
                <w:rFonts w:cs="Times New Roman"/>
              </w:rPr>
              <w:t>Bids</w:t>
            </w:r>
            <w:r w:rsidR="00515BBE" w:rsidRPr="00F866CE">
              <w:rPr>
                <w:rFonts w:cs="Times New Roman"/>
              </w:rPr>
              <w:t>, Financial Parts of Alternative Bids,</w:t>
            </w:r>
            <w:r w:rsidRPr="00F866CE">
              <w:rPr>
                <w:rFonts w:cs="Times New Roman"/>
              </w:rPr>
              <w:t xml:space="preserve"> </w:t>
            </w:r>
            <w:r w:rsidR="000964FC" w:rsidRPr="00F866CE">
              <w:rPr>
                <w:rFonts w:cs="Times New Roman"/>
              </w:rPr>
              <w:t xml:space="preserve">and discounts </w:t>
            </w:r>
            <w:r w:rsidRPr="00F866CE">
              <w:rPr>
                <w:rFonts w:cs="Times New Roman"/>
              </w:rPr>
              <w:t>that are opened at Bid opening shall be considered further for evaluation.</w:t>
            </w:r>
            <w:r w:rsidR="00D95659" w:rsidRPr="00F866CE" w:rsidDel="00586ACA">
              <w:rPr>
                <w:rFonts w:cs="Times New Roman"/>
              </w:rPr>
              <w:t xml:space="preserve"> </w:t>
            </w:r>
          </w:p>
        </w:tc>
      </w:tr>
      <w:tr w:rsidR="00D95659" w:rsidRPr="00F866CE" w14:paraId="59FDF49E" w14:textId="77777777" w:rsidTr="00D47691">
        <w:tblPrEx>
          <w:tblCellMar>
            <w:left w:w="115" w:type="dxa"/>
            <w:right w:w="115" w:type="dxa"/>
          </w:tblCellMar>
        </w:tblPrEx>
        <w:trPr>
          <w:gridAfter w:val="1"/>
          <w:wAfter w:w="18" w:type="dxa"/>
          <w:jc w:val="center"/>
        </w:trPr>
        <w:tc>
          <w:tcPr>
            <w:tcW w:w="9607" w:type="dxa"/>
            <w:gridSpan w:val="2"/>
            <w:shd w:val="clear" w:color="auto" w:fill="auto"/>
          </w:tcPr>
          <w:p w14:paraId="12D394BE" w14:textId="128107A7" w:rsidR="00D95659" w:rsidRPr="00F866CE" w:rsidRDefault="00A539FE" w:rsidP="00B13C0E">
            <w:pPr>
              <w:pStyle w:val="Header2-SubClauses"/>
              <w:numPr>
                <w:ilvl w:val="0"/>
                <w:numId w:val="0"/>
              </w:numPr>
              <w:ind w:left="989"/>
              <w:jc w:val="center"/>
              <w:rPr>
                <w:rFonts w:cs="Times New Roman"/>
                <w:b/>
                <w:sz w:val="28"/>
                <w:szCs w:val="28"/>
              </w:rPr>
            </w:pPr>
            <w:bookmarkStart w:id="407" w:name="_Toc454706809"/>
            <w:bookmarkStart w:id="408" w:name="_Toc454981149"/>
            <w:r w:rsidRPr="00F866CE">
              <w:rPr>
                <w:rFonts w:cs="Times New Roman"/>
                <w:b/>
                <w:sz w:val="28"/>
                <w:szCs w:val="28"/>
              </w:rPr>
              <w:t xml:space="preserve">I. </w:t>
            </w:r>
            <w:r w:rsidR="00D95659" w:rsidRPr="00F866CE">
              <w:rPr>
                <w:rFonts w:cs="Times New Roman"/>
                <w:b/>
                <w:sz w:val="28"/>
                <w:szCs w:val="28"/>
              </w:rPr>
              <w:t>Evaluation of  Financial Parts of Bids</w:t>
            </w:r>
            <w:bookmarkEnd w:id="407"/>
            <w:bookmarkEnd w:id="408"/>
          </w:p>
        </w:tc>
      </w:tr>
      <w:tr w:rsidR="00072D28" w:rsidRPr="00F866CE" w14:paraId="61F161C0" w14:textId="77777777" w:rsidTr="00D47691">
        <w:trPr>
          <w:jc w:val="center"/>
        </w:trPr>
        <w:tc>
          <w:tcPr>
            <w:tcW w:w="2520" w:type="dxa"/>
          </w:tcPr>
          <w:p w14:paraId="5D996862" w14:textId="77777777" w:rsidR="00072D28" w:rsidRPr="00F866CE" w:rsidRDefault="00072D28" w:rsidP="00A835D3">
            <w:pPr>
              <w:pStyle w:val="ITBh2"/>
              <w:numPr>
                <w:ilvl w:val="0"/>
                <w:numId w:val="25"/>
              </w:numPr>
              <w:ind w:left="360" w:hanging="360"/>
            </w:pPr>
            <w:bookmarkStart w:id="409" w:name="_Toc454981150"/>
            <w:r w:rsidRPr="00F866CE">
              <w:t>Evaluation of Financial Parts</w:t>
            </w:r>
            <w:bookmarkEnd w:id="409"/>
            <w:r w:rsidRPr="00F866CE" w:rsidDel="00016AC5">
              <w:t xml:space="preserve"> </w:t>
            </w:r>
          </w:p>
        </w:tc>
        <w:tc>
          <w:tcPr>
            <w:tcW w:w="7105" w:type="dxa"/>
            <w:gridSpan w:val="2"/>
          </w:tcPr>
          <w:p w14:paraId="6146532A" w14:textId="77777777" w:rsidR="00072D28" w:rsidRPr="00F866CE" w:rsidRDefault="00072D28" w:rsidP="00072D28">
            <w:pPr>
              <w:pStyle w:val="Header2-SubClauses"/>
              <w:tabs>
                <w:tab w:val="clear" w:pos="1404"/>
                <w:tab w:val="num" w:pos="765"/>
                <w:tab w:val="num" w:pos="954"/>
              </w:tabs>
              <w:ind w:left="576" w:hanging="576"/>
              <w:rPr>
                <w:rFonts w:cs="Times New Roman"/>
              </w:rPr>
            </w:pPr>
            <w:r w:rsidRPr="00F866CE">
              <w:rPr>
                <w:rFonts w:cs="Times New Roman"/>
              </w:rPr>
              <w:t xml:space="preserve">To evaluate the Financial Part, the Employer shall consider the following: </w:t>
            </w:r>
          </w:p>
        </w:tc>
      </w:tr>
      <w:tr w:rsidR="00072D28" w:rsidRPr="00F866CE" w14:paraId="6118CAB0" w14:textId="77777777" w:rsidTr="00D47691">
        <w:trPr>
          <w:jc w:val="center"/>
        </w:trPr>
        <w:tc>
          <w:tcPr>
            <w:tcW w:w="2520" w:type="dxa"/>
          </w:tcPr>
          <w:p w14:paraId="043FE762" w14:textId="77777777" w:rsidR="00072D28" w:rsidRPr="00F866CE" w:rsidRDefault="00072D28" w:rsidP="00B13C0E">
            <w:pPr>
              <w:pStyle w:val="S1-Header2"/>
              <w:numPr>
                <w:ilvl w:val="0"/>
                <w:numId w:val="0"/>
              </w:numPr>
              <w:ind w:left="2592"/>
            </w:pPr>
          </w:p>
        </w:tc>
        <w:tc>
          <w:tcPr>
            <w:tcW w:w="7105" w:type="dxa"/>
            <w:gridSpan w:val="2"/>
          </w:tcPr>
          <w:p w14:paraId="229C4BE8" w14:textId="3AF501E5" w:rsidR="00072D28" w:rsidRPr="00F866CE" w:rsidRDefault="00072D28" w:rsidP="00A835D3">
            <w:pPr>
              <w:pStyle w:val="P3Header1-Clauses"/>
              <w:numPr>
                <w:ilvl w:val="0"/>
                <w:numId w:val="65"/>
              </w:numPr>
              <w:ind w:left="972" w:hanging="540"/>
            </w:pPr>
            <w:r w:rsidRPr="00F866CE">
              <w:t>the Bid price, excluding Provisional Sums and the provision, if any, for contingencies in the Summary Bill of Quantities for admeasurement contracts</w:t>
            </w:r>
            <w:r w:rsidR="0042027B" w:rsidRPr="00F866CE">
              <w:t>, but including Daywork</w:t>
            </w:r>
            <w:r w:rsidR="0042027B" w:rsidRPr="00F866CE">
              <w:rPr>
                <w:vertAlign w:val="superscript"/>
              </w:rPr>
              <w:footnoteReference w:id="9"/>
            </w:r>
            <w:r w:rsidR="0042027B" w:rsidRPr="00F866CE">
              <w:rPr>
                <w:vertAlign w:val="superscript"/>
              </w:rPr>
              <w:t xml:space="preserve"> </w:t>
            </w:r>
            <w:r w:rsidR="0042027B" w:rsidRPr="00F866CE">
              <w:t>items, where priced competitively</w:t>
            </w:r>
            <w:r w:rsidRPr="00F866CE">
              <w:t>;</w:t>
            </w:r>
          </w:p>
        </w:tc>
      </w:tr>
      <w:tr w:rsidR="00072D28" w:rsidRPr="00F866CE" w14:paraId="31A1B354" w14:textId="77777777" w:rsidTr="00D47691">
        <w:trPr>
          <w:jc w:val="center"/>
        </w:trPr>
        <w:tc>
          <w:tcPr>
            <w:tcW w:w="2520" w:type="dxa"/>
          </w:tcPr>
          <w:p w14:paraId="0F249FC0" w14:textId="77777777" w:rsidR="00072D28" w:rsidRPr="00F866CE" w:rsidRDefault="00072D28" w:rsidP="00B13C0E">
            <w:pPr>
              <w:pStyle w:val="S1-Header2"/>
              <w:numPr>
                <w:ilvl w:val="0"/>
                <w:numId w:val="0"/>
              </w:numPr>
              <w:ind w:left="2592"/>
            </w:pPr>
          </w:p>
        </w:tc>
        <w:tc>
          <w:tcPr>
            <w:tcW w:w="7105" w:type="dxa"/>
            <w:gridSpan w:val="2"/>
          </w:tcPr>
          <w:p w14:paraId="0B114C1D" w14:textId="479E1DF3" w:rsidR="00072D28" w:rsidRPr="00F866CE" w:rsidRDefault="00326996" w:rsidP="00A835D3">
            <w:pPr>
              <w:pStyle w:val="P3Header1-Clauses"/>
              <w:numPr>
                <w:ilvl w:val="0"/>
                <w:numId w:val="65"/>
              </w:numPr>
              <w:ind w:left="972" w:hanging="540"/>
            </w:pPr>
            <w:r w:rsidRPr="00F866CE">
              <w:rPr>
                <w:szCs w:val="24"/>
                <w:lang w:val="en-IN"/>
              </w:rPr>
              <w:t>price adjustment for correction of arithmetic errors in accordance with ITB 36.1</w:t>
            </w:r>
            <w:r w:rsidR="00072D28" w:rsidRPr="00F866CE">
              <w:t xml:space="preserve">; </w:t>
            </w:r>
          </w:p>
        </w:tc>
      </w:tr>
      <w:tr w:rsidR="00072D28" w:rsidRPr="00F866CE" w14:paraId="2A142A47" w14:textId="77777777" w:rsidTr="00D47691">
        <w:trPr>
          <w:jc w:val="center"/>
        </w:trPr>
        <w:tc>
          <w:tcPr>
            <w:tcW w:w="2520" w:type="dxa"/>
          </w:tcPr>
          <w:p w14:paraId="2369593C" w14:textId="77777777" w:rsidR="00072D28" w:rsidRPr="00F866CE" w:rsidRDefault="00072D28" w:rsidP="00B13C0E">
            <w:pPr>
              <w:pStyle w:val="S1-Header2"/>
              <w:numPr>
                <w:ilvl w:val="0"/>
                <w:numId w:val="0"/>
              </w:numPr>
              <w:ind w:left="2592"/>
            </w:pPr>
          </w:p>
        </w:tc>
        <w:tc>
          <w:tcPr>
            <w:tcW w:w="7105" w:type="dxa"/>
            <w:gridSpan w:val="2"/>
          </w:tcPr>
          <w:p w14:paraId="1B9123B9" w14:textId="77777777" w:rsidR="00072D28" w:rsidRPr="00F866CE" w:rsidRDefault="00072D28" w:rsidP="00A835D3">
            <w:pPr>
              <w:pStyle w:val="P3Header1-Clauses"/>
              <w:numPr>
                <w:ilvl w:val="0"/>
                <w:numId w:val="65"/>
              </w:numPr>
              <w:ind w:left="972" w:hanging="540"/>
            </w:pPr>
            <w:r w:rsidRPr="00F866CE">
              <w:t>price adjustment due to discounts offered in accordance with ITB 14.4;</w:t>
            </w:r>
          </w:p>
        </w:tc>
      </w:tr>
      <w:tr w:rsidR="00072D28" w:rsidRPr="00F866CE" w14:paraId="11CAE20B" w14:textId="77777777" w:rsidTr="00D47691">
        <w:trPr>
          <w:trHeight w:val="1161"/>
          <w:jc w:val="center"/>
        </w:trPr>
        <w:tc>
          <w:tcPr>
            <w:tcW w:w="2520" w:type="dxa"/>
          </w:tcPr>
          <w:p w14:paraId="62A6B6DD" w14:textId="77777777" w:rsidR="00072D28" w:rsidRPr="00F866CE" w:rsidRDefault="00072D28" w:rsidP="00B13C0E">
            <w:pPr>
              <w:pStyle w:val="S1-Header2"/>
              <w:numPr>
                <w:ilvl w:val="0"/>
                <w:numId w:val="0"/>
              </w:numPr>
              <w:ind w:left="2592"/>
            </w:pPr>
          </w:p>
        </w:tc>
        <w:tc>
          <w:tcPr>
            <w:tcW w:w="7105" w:type="dxa"/>
            <w:gridSpan w:val="2"/>
          </w:tcPr>
          <w:p w14:paraId="30C22AA8" w14:textId="16CCD79B" w:rsidR="00072D28" w:rsidRPr="00F866CE" w:rsidRDefault="00D44764" w:rsidP="00A835D3">
            <w:pPr>
              <w:pStyle w:val="P3Header1-Clauses"/>
              <w:numPr>
                <w:ilvl w:val="0"/>
                <w:numId w:val="65"/>
              </w:numPr>
              <w:ind w:left="972" w:hanging="540"/>
            </w:pPr>
            <w:r w:rsidRPr="00F866CE">
              <w:t>Not used</w:t>
            </w:r>
            <w:r w:rsidR="00072D28" w:rsidRPr="00F866CE">
              <w:t>;</w:t>
            </w:r>
          </w:p>
          <w:p w14:paraId="23EB37DD" w14:textId="77777777" w:rsidR="00072D28" w:rsidRPr="00F866CE" w:rsidRDefault="00072D28" w:rsidP="00A835D3">
            <w:pPr>
              <w:pStyle w:val="P3Header1-Clauses"/>
              <w:numPr>
                <w:ilvl w:val="0"/>
                <w:numId w:val="65"/>
              </w:numPr>
              <w:ind w:left="972" w:hanging="540"/>
            </w:pPr>
            <w:r w:rsidRPr="00F866CE">
              <w:t>price adjustment due to quantifiable nonmaterial nonconformities in accordance with ITB 29.3;</w:t>
            </w:r>
            <w:r w:rsidRPr="00F866CE" w:rsidDel="00F82B1F">
              <w:t xml:space="preserve"> </w:t>
            </w:r>
            <w:r w:rsidRPr="00F866CE">
              <w:t>and</w:t>
            </w:r>
          </w:p>
        </w:tc>
      </w:tr>
      <w:tr w:rsidR="00072D28" w:rsidRPr="00F866CE" w14:paraId="307D8CFF" w14:textId="77777777" w:rsidTr="00D47691">
        <w:trPr>
          <w:trHeight w:val="765"/>
          <w:jc w:val="center"/>
        </w:trPr>
        <w:tc>
          <w:tcPr>
            <w:tcW w:w="2520" w:type="dxa"/>
          </w:tcPr>
          <w:p w14:paraId="2F4E81C9" w14:textId="77777777" w:rsidR="00072D28" w:rsidRPr="00F866CE" w:rsidRDefault="00072D28" w:rsidP="00B13C0E">
            <w:pPr>
              <w:pStyle w:val="S1-Header2"/>
              <w:numPr>
                <w:ilvl w:val="0"/>
                <w:numId w:val="0"/>
              </w:numPr>
              <w:ind w:left="2592"/>
            </w:pPr>
          </w:p>
        </w:tc>
        <w:tc>
          <w:tcPr>
            <w:tcW w:w="7105" w:type="dxa"/>
            <w:gridSpan w:val="2"/>
          </w:tcPr>
          <w:p w14:paraId="71D5C1ED" w14:textId="77777777" w:rsidR="00072D28" w:rsidRPr="00F866CE" w:rsidRDefault="00072D28" w:rsidP="00A835D3">
            <w:pPr>
              <w:pStyle w:val="P3Header1-Clauses"/>
              <w:numPr>
                <w:ilvl w:val="0"/>
                <w:numId w:val="65"/>
              </w:numPr>
              <w:ind w:left="972" w:hanging="540"/>
            </w:pPr>
            <w:proofErr w:type="gramStart"/>
            <w:r w:rsidRPr="00F866CE">
              <w:t>the</w:t>
            </w:r>
            <w:proofErr w:type="gramEnd"/>
            <w:r w:rsidRPr="00F866CE">
              <w:t xml:space="preserve"> additional evaluation factors are specified in Section III, Evaluation and Qualification Criteria.</w:t>
            </w:r>
          </w:p>
        </w:tc>
      </w:tr>
      <w:tr w:rsidR="00072D28" w:rsidRPr="00F866CE" w14:paraId="7F53A327" w14:textId="77777777" w:rsidTr="00D47691">
        <w:trPr>
          <w:jc w:val="center"/>
        </w:trPr>
        <w:tc>
          <w:tcPr>
            <w:tcW w:w="2520" w:type="dxa"/>
          </w:tcPr>
          <w:p w14:paraId="5B96DBB1" w14:textId="77777777" w:rsidR="00072D28" w:rsidRPr="00F866CE" w:rsidRDefault="00072D28" w:rsidP="00B13C0E">
            <w:pPr>
              <w:pStyle w:val="S1-Header2"/>
              <w:numPr>
                <w:ilvl w:val="0"/>
                <w:numId w:val="0"/>
              </w:numPr>
              <w:ind w:left="2592"/>
            </w:pPr>
          </w:p>
        </w:tc>
        <w:tc>
          <w:tcPr>
            <w:tcW w:w="7105" w:type="dxa"/>
            <w:gridSpan w:val="2"/>
          </w:tcPr>
          <w:p w14:paraId="4576F2F6" w14:textId="3249B30E" w:rsidR="00072D28" w:rsidRPr="00F866CE" w:rsidRDefault="00851473" w:rsidP="007C13AC">
            <w:pPr>
              <w:pStyle w:val="Header2-SubClauses"/>
              <w:numPr>
                <w:ilvl w:val="0"/>
                <w:numId w:val="0"/>
              </w:numPr>
              <w:tabs>
                <w:tab w:val="left" w:pos="0"/>
                <w:tab w:val="left" w:pos="189"/>
              </w:tabs>
              <w:ind w:left="702" w:hanging="702"/>
              <w:rPr>
                <w:rFonts w:cs="Times New Roman"/>
              </w:rPr>
            </w:pPr>
            <w:r w:rsidRPr="00F866CE">
              <w:rPr>
                <w:rFonts w:cs="Times New Roman"/>
              </w:rPr>
              <w:t xml:space="preserve">35.2      </w:t>
            </w:r>
            <w:r w:rsidR="00072D28" w:rsidRPr="00F866CE">
              <w:rPr>
                <w:rFonts w:cs="Times New Roman"/>
              </w:rPr>
              <w:t>The estimated effect of the price adjustment provisions of the Conditions of Contract, applied over the period of execution of the Contract, shall not be taken into account in Bid evaluation.</w:t>
            </w:r>
          </w:p>
        </w:tc>
      </w:tr>
      <w:tr w:rsidR="00072D28" w:rsidRPr="00F866CE" w14:paraId="592FEEE8" w14:textId="77777777" w:rsidTr="00D47691">
        <w:trPr>
          <w:jc w:val="center"/>
        </w:trPr>
        <w:tc>
          <w:tcPr>
            <w:tcW w:w="2520" w:type="dxa"/>
          </w:tcPr>
          <w:p w14:paraId="46A6FC90" w14:textId="77777777" w:rsidR="00072D28" w:rsidRPr="00F866CE" w:rsidRDefault="00072D28" w:rsidP="00B13C0E">
            <w:pPr>
              <w:pStyle w:val="S1-Header2"/>
              <w:numPr>
                <w:ilvl w:val="0"/>
                <w:numId w:val="0"/>
              </w:numPr>
              <w:ind w:left="2592"/>
            </w:pPr>
          </w:p>
        </w:tc>
        <w:tc>
          <w:tcPr>
            <w:tcW w:w="7105" w:type="dxa"/>
            <w:gridSpan w:val="2"/>
          </w:tcPr>
          <w:p w14:paraId="0F3401A6" w14:textId="12751F98" w:rsidR="00072D28" w:rsidRPr="00F866CE" w:rsidRDefault="00851473" w:rsidP="007C13AC">
            <w:pPr>
              <w:pStyle w:val="Header2-SubClauses"/>
              <w:numPr>
                <w:ilvl w:val="0"/>
                <w:numId w:val="0"/>
              </w:numPr>
              <w:tabs>
                <w:tab w:val="left" w:pos="702"/>
              </w:tabs>
              <w:ind w:left="702" w:hanging="702"/>
              <w:rPr>
                <w:rFonts w:cs="Times New Roman"/>
              </w:rPr>
            </w:pPr>
            <w:r w:rsidRPr="00F866CE">
              <w:rPr>
                <w:rFonts w:cs="Times New Roman"/>
              </w:rPr>
              <w:t xml:space="preserve">35.3   </w:t>
            </w:r>
            <w:r w:rsidR="00072D28" w:rsidRPr="00F866CE">
              <w:rPr>
                <w:rFonts w:cs="Times New Roman"/>
              </w:rPr>
              <w:t>If this bidding document allows Bidders to quote separate prices for different lots (contracts), the methodology to determine the lowest evaluated cost of the contract combinations, including any discounts offered in the Letter of Bid – Financial Part, is specified in Section III, Evaluation and Qualification Criteria</w:t>
            </w:r>
          </w:p>
        </w:tc>
      </w:tr>
      <w:tr w:rsidR="007B586E" w:rsidRPr="00F866CE" w14:paraId="2A766CD0" w14:textId="77777777" w:rsidTr="00D47691">
        <w:tblPrEx>
          <w:tblCellMar>
            <w:left w:w="115" w:type="dxa"/>
            <w:right w:w="115" w:type="dxa"/>
          </w:tblCellMar>
        </w:tblPrEx>
        <w:trPr>
          <w:gridAfter w:val="1"/>
          <w:wAfter w:w="18" w:type="dxa"/>
          <w:jc w:val="center"/>
        </w:trPr>
        <w:tc>
          <w:tcPr>
            <w:tcW w:w="2520" w:type="dxa"/>
            <w:shd w:val="clear" w:color="auto" w:fill="auto"/>
          </w:tcPr>
          <w:p w14:paraId="006C566F" w14:textId="0ECC42EA" w:rsidR="007B586E" w:rsidRPr="00F866CE" w:rsidRDefault="007B586E" w:rsidP="00A835D3">
            <w:pPr>
              <w:pStyle w:val="Section1-Clauses"/>
              <w:numPr>
                <w:ilvl w:val="0"/>
                <w:numId w:val="25"/>
              </w:numPr>
              <w:ind w:left="360" w:hanging="360"/>
            </w:pPr>
            <w:bookmarkStart w:id="410" w:name="_Toc97371036"/>
            <w:bookmarkStart w:id="411" w:name="_Toc139863133"/>
            <w:bookmarkStart w:id="412" w:name="_Toc325723951"/>
            <w:bookmarkStart w:id="413" w:name="_Toc435624845"/>
            <w:bookmarkStart w:id="414" w:name="_Toc448224258"/>
            <w:bookmarkStart w:id="415" w:name="_Toc454652391"/>
            <w:r w:rsidRPr="00F866CE">
              <w:t>Correction of Arithmetical Errors</w:t>
            </w:r>
            <w:bookmarkEnd w:id="410"/>
            <w:bookmarkEnd w:id="411"/>
            <w:bookmarkEnd w:id="412"/>
            <w:bookmarkEnd w:id="413"/>
            <w:bookmarkEnd w:id="414"/>
            <w:bookmarkEnd w:id="415"/>
          </w:p>
        </w:tc>
        <w:tc>
          <w:tcPr>
            <w:tcW w:w="7087" w:type="dxa"/>
            <w:shd w:val="clear" w:color="auto" w:fill="auto"/>
          </w:tcPr>
          <w:p w14:paraId="13BB0860" w14:textId="29E62886" w:rsidR="00E2544A" w:rsidRPr="00F866CE" w:rsidRDefault="00ED2D15" w:rsidP="00F86F21">
            <w:pPr>
              <w:pStyle w:val="Header2-SubClauses"/>
              <w:tabs>
                <w:tab w:val="clear" w:pos="1404"/>
                <w:tab w:val="num" w:pos="690"/>
              </w:tabs>
              <w:ind w:left="780" w:hanging="720"/>
              <w:rPr>
                <w:rFonts w:cs="Times New Roman"/>
                <w:lang w:val="en-IN"/>
              </w:rPr>
            </w:pPr>
            <w:r w:rsidRPr="00F866CE">
              <w:rPr>
                <w:rFonts w:cs="Times New Roman"/>
                <w:lang w:val="en-IN"/>
              </w:rPr>
              <w:t>In evaluating the Financial Part of each Bid</w:t>
            </w:r>
            <w:r w:rsidR="00E2544A" w:rsidRPr="00F866CE">
              <w:rPr>
                <w:rFonts w:cs="Times New Roman"/>
                <w:lang w:val="en-IN"/>
              </w:rPr>
              <w:t>, the Employer shall correct arithmetical errors on the following basis:</w:t>
            </w:r>
          </w:p>
          <w:p w14:paraId="5129629C" w14:textId="77777777" w:rsidR="005F300F" w:rsidRPr="00F866CE" w:rsidRDefault="005F300F" w:rsidP="005F300F">
            <w:pPr>
              <w:pStyle w:val="Header2-SubClauses"/>
              <w:numPr>
                <w:ilvl w:val="0"/>
                <w:numId w:val="0"/>
              </w:numPr>
              <w:tabs>
                <w:tab w:val="left" w:pos="1260"/>
                <w:tab w:val="left" w:pos="1350"/>
                <w:tab w:val="left" w:pos="1680"/>
              </w:tabs>
              <w:ind w:left="1260" w:hanging="630"/>
              <w:rPr>
                <w:rFonts w:cs="Times New Roman"/>
                <w:lang w:val="en-IN"/>
              </w:rPr>
            </w:pPr>
            <w:bookmarkStart w:id="416" w:name="_Hlk31783780"/>
            <w:r w:rsidRPr="00F866CE">
              <w:rPr>
                <w:rFonts w:cs="Times New Roman"/>
                <w:lang w:val="en-IN"/>
              </w:rPr>
              <w:t>(a)</w:t>
            </w:r>
            <w:r w:rsidRPr="00F866CE">
              <w:rPr>
                <w:rFonts w:cs="Times New Roman"/>
                <w:lang w:val="en-IN"/>
              </w:rPr>
              <w:tab/>
              <w:t>only for admeasurement contracts, if there is a discrepancy between the unit price and the total price that is obtained by multiplying the unit price and quantity, the unit price shall prevail and the total price shall be corrected;</w:t>
            </w:r>
          </w:p>
          <w:p w14:paraId="3BB8D81C" w14:textId="77777777" w:rsidR="005F300F" w:rsidRPr="00F866CE" w:rsidRDefault="005F300F" w:rsidP="005F300F">
            <w:pPr>
              <w:pStyle w:val="Header2-SubClauses"/>
              <w:numPr>
                <w:ilvl w:val="0"/>
                <w:numId w:val="0"/>
              </w:numPr>
              <w:tabs>
                <w:tab w:val="left" w:pos="1260"/>
              </w:tabs>
              <w:ind w:left="1260" w:hanging="630"/>
              <w:rPr>
                <w:rFonts w:cs="Times New Roman"/>
                <w:lang w:val="en-IN"/>
              </w:rPr>
            </w:pPr>
            <w:r w:rsidRPr="00F866CE">
              <w:rPr>
                <w:rFonts w:cs="Times New Roman"/>
                <w:lang w:val="en-IN"/>
              </w:rPr>
              <w:t>(b)</w:t>
            </w:r>
            <w:r w:rsidRPr="00F866CE">
              <w:rPr>
                <w:rFonts w:cs="Times New Roman"/>
                <w:lang w:val="en-IN"/>
              </w:rPr>
              <w:tab/>
              <w:t>if there is an error in a total corresponding to the addition or subtraction of subtotals, the subtotals shall prevail and the total shall be corrected; and</w:t>
            </w:r>
          </w:p>
          <w:p w14:paraId="4372E98C" w14:textId="41AC5AAF" w:rsidR="007B586E" w:rsidRPr="00F866CE" w:rsidRDefault="005F300F" w:rsidP="00F86F21">
            <w:pPr>
              <w:pStyle w:val="Header2-SubClauses"/>
              <w:numPr>
                <w:ilvl w:val="0"/>
                <w:numId w:val="0"/>
              </w:numPr>
              <w:ind w:left="1770" w:hanging="540"/>
              <w:rPr>
                <w:rFonts w:cs="Times New Roman"/>
              </w:rPr>
            </w:pPr>
            <w:r w:rsidRPr="00F866CE">
              <w:rPr>
                <w:rFonts w:cs="Times New Roman"/>
                <w:lang w:val="en-IN"/>
              </w:rPr>
              <w:t>(c)</w:t>
            </w:r>
            <w:r w:rsidRPr="00F866CE">
              <w:rPr>
                <w:rFonts w:cs="Times New Roman"/>
                <w:lang w:val="en-IN"/>
              </w:rPr>
              <w:tab/>
            </w:r>
            <w:proofErr w:type="gramStart"/>
            <w:r w:rsidRPr="00F866CE">
              <w:rPr>
                <w:rFonts w:cs="Times New Roman"/>
                <w:lang w:val="en-IN"/>
              </w:rPr>
              <w:t>if</w:t>
            </w:r>
            <w:proofErr w:type="gramEnd"/>
            <w:r w:rsidRPr="00F866CE">
              <w:rPr>
                <w:rFonts w:cs="Times New Roman"/>
                <w:lang w:val="en-IN"/>
              </w:rPr>
              <w:t xml:space="preserve"> there is a discrepancy between words and figures, the amount in words shall prevail, unless the amount expressed in words is related to an arithmetic error, in which case the amount in figures shall prevail subject to (a) and (b) above.</w:t>
            </w:r>
            <w:bookmarkEnd w:id="416"/>
            <w:r w:rsidR="007B586E" w:rsidRPr="00F866CE">
              <w:rPr>
                <w:rFonts w:cs="Times New Roman"/>
              </w:rPr>
              <w:tab/>
            </w:r>
          </w:p>
        </w:tc>
      </w:tr>
      <w:tr w:rsidR="00E2544A" w:rsidRPr="00F866CE" w14:paraId="03437E2A" w14:textId="77777777" w:rsidTr="00D47691">
        <w:tblPrEx>
          <w:tblCellMar>
            <w:left w:w="115" w:type="dxa"/>
            <w:right w:w="115" w:type="dxa"/>
          </w:tblCellMar>
        </w:tblPrEx>
        <w:trPr>
          <w:gridAfter w:val="1"/>
          <w:wAfter w:w="18" w:type="dxa"/>
          <w:jc w:val="center"/>
        </w:trPr>
        <w:tc>
          <w:tcPr>
            <w:tcW w:w="2520" w:type="dxa"/>
            <w:shd w:val="clear" w:color="auto" w:fill="auto"/>
          </w:tcPr>
          <w:p w14:paraId="121ED82E" w14:textId="77777777" w:rsidR="00E2544A" w:rsidRPr="00F866CE" w:rsidRDefault="00E2544A" w:rsidP="00F86F21">
            <w:pPr>
              <w:pStyle w:val="Section1-Clauses"/>
              <w:tabs>
                <w:tab w:val="clear" w:pos="360"/>
              </w:tabs>
              <w:ind w:firstLine="0"/>
            </w:pPr>
          </w:p>
        </w:tc>
        <w:tc>
          <w:tcPr>
            <w:tcW w:w="7087" w:type="dxa"/>
            <w:shd w:val="clear" w:color="auto" w:fill="auto"/>
          </w:tcPr>
          <w:p w14:paraId="44581C53" w14:textId="0C1FD048" w:rsidR="00E2544A" w:rsidRPr="00F866CE" w:rsidRDefault="00E2544A" w:rsidP="00256F8A">
            <w:pPr>
              <w:pStyle w:val="Header2-SubClauses"/>
              <w:tabs>
                <w:tab w:val="num" w:pos="651"/>
              </w:tabs>
              <w:ind w:left="576" w:hanging="576"/>
              <w:rPr>
                <w:rFonts w:cs="Times New Roman"/>
              </w:rPr>
            </w:pPr>
            <w:r w:rsidRPr="00F866CE">
              <w:rPr>
                <w:rFonts w:cs="Times New Roman"/>
              </w:rPr>
              <w:t xml:space="preserve">Bidders shall be requested to accept correction of arithmetical errors. Failure to accept the correction in accordance with ITB 36.1, shall result in the rejection of the Bid </w:t>
            </w:r>
            <w:r w:rsidRPr="00F866CE">
              <w:rPr>
                <w:rFonts w:cs="Times New Roman"/>
                <w:lang w:val="en-IN"/>
              </w:rPr>
              <w:t>and the Bid Security may be forfeited in accordance with ITB Sub-Clause 19.</w:t>
            </w:r>
            <w:r w:rsidR="00A84ECA" w:rsidRPr="00F866CE">
              <w:rPr>
                <w:rFonts w:cs="Times New Roman"/>
                <w:lang w:val="en-IN"/>
              </w:rPr>
              <w:t>7</w:t>
            </w:r>
            <w:r w:rsidRPr="00F866CE">
              <w:rPr>
                <w:rFonts w:cs="Times New Roman"/>
                <w:lang w:val="en-IN"/>
              </w:rPr>
              <w:t>.</w:t>
            </w:r>
          </w:p>
        </w:tc>
      </w:tr>
      <w:tr w:rsidR="007B586E" w:rsidRPr="00F866CE" w14:paraId="40544029" w14:textId="77777777" w:rsidTr="00D47691">
        <w:tblPrEx>
          <w:tblCellMar>
            <w:left w:w="115" w:type="dxa"/>
            <w:right w:w="115" w:type="dxa"/>
          </w:tblCellMar>
        </w:tblPrEx>
        <w:trPr>
          <w:gridAfter w:val="1"/>
          <w:wAfter w:w="18" w:type="dxa"/>
          <w:jc w:val="center"/>
        </w:trPr>
        <w:tc>
          <w:tcPr>
            <w:tcW w:w="2520" w:type="dxa"/>
            <w:shd w:val="clear" w:color="auto" w:fill="auto"/>
          </w:tcPr>
          <w:p w14:paraId="59D3FB5E" w14:textId="28A9E25E" w:rsidR="007B586E" w:rsidRPr="00F866CE" w:rsidRDefault="007B586E" w:rsidP="00A835D3">
            <w:pPr>
              <w:pStyle w:val="Section1-Clauses"/>
              <w:numPr>
                <w:ilvl w:val="0"/>
                <w:numId w:val="25"/>
              </w:numPr>
              <w:ind w:left="360" w:hanging="360"/>
            </w:pPr>
            <w:bookmarkStart w:id="417" w:name="_Toc97371037"/>
            <w:bookmarkStart w:id="418" w:name="_Toc139863134"/>
            <w:bookmarkStart w:id="419" w:name="_Toc325723952"/>
            <w:bookmarkStart w:id="420" w:name="_Toc435624846"/>
            <w:bookmarkStart w:id="421" w:name="_Toc448224259"/>
            <w:bookmarkStart w:id="422" w:name="_Toc454652392"/>
            <w:r w:rsidRPr="00F866CE">
              <w:t>Conversion to Single Currency</w:t>
            </w:r>
            <w:bookmarkEnd w:id="417"/>
            <w:bookmarkEnd w:id="418"/>
            <w:bookmarkEnd w:id="419"/>
            <w:bookmarkEnd w:id="420"/>
            <w:bookmarkEnd w:id="421"/>
            <w:bookmarkEnd w:id="422"/>
            <w:r w:rsidRPr="00F866CE">
              <w:t xml:space="preserve"> </w:t>
            </w:r>
          </w:p>
        </w:tc>
        <w:tc>
          <w:tcPr>
            <w:tcW w:w="7087" w:type="dxa"/>
            <w:shd w:val="clear" w:color="auto" w:fill="auto"/>
          </w:tcPr>
          <w:p w14:paraId="345F1FD0" w14:textId="27B73EFB" w:rsidR="007B586E" w:rsidRPr="00F866CE" w:rsidRDefault="005C2F12" w:rsidP="00256F8A">
            <w:pPr>
              <w:pStyle w:val="Header2-SubClauses"/>
              <w:tabs>
                <w:tab w:val="num" w:pos="651"/>
              </w:tabs>
              <w:ind w:left="576" w:hanging="576"/>
              <w:rPr>
                <w:rFonts w:cs="Times New Roman"/>
              </w:rPr>
            </w:pPr>
            <w:r w:rsidRPr="00F866CE">
              <w:rPr>
                <w:rFonts w:cs="Times New Roman"/>
              </w:rPr>
              <w:t>Not used.</w:t>
            </w:r>
            <w:r w:rsidR="007B586E" w:rsidRPr="00F866CE">
              <w:rPr>
                <w:rFonts w:cs="Times New Roman"/>
              </w:rPr>
              <w:t xml:space="preserve"> </w:t>
            </w:r>
          </w:p>
        </w:tc>
      </w:tr>
      <w:tr w:rsidR="007B586E" w:rsidRPr="00F866CE" w14:paraId="067DA763" w14:textId="77777777" w:rsidTr="00D47691">
        <w:tblPrEx>
          <w:tblCellMar>
            <w:left w:w="115" w:type="dxa"/>
            <w:right w:w="115" w:type="dxa"/>
          </w:tblCellMar>
        </w:tblPrEx>
        <w:trPr>
          <w:gridAfter w:val="1"/>
          <w:wAfter w:w="18" w:type="dxa"/>
          <w:jc w:val="center"/>
        </w:trPr>
        <w:tc>
          <w:tcPr>
            <w:tcW w:w="2520" w:type="dxa"/>
            <w:shd w:val="clear" w:color="auto" w:fill="auto"/>
          </w:tcPr>
          <w:p w14:paraId="7B2E3750" w14:textId="566A4F39" w:rsidR="007B586E" w:rsidRPr="00F866CE" w:rsidRDefault="007B586E" w:rsidP="00A835D3">
            <w:pPr>
              <w:pStyle w:val="Section1-Clauses"/>
              <w:numPr>
                <w:ilvl w:val="0"/>
                <w:numId w:val="25"/>
              </w:numPr>
              <w:ind w:left="360" w:hanging="360"/>
            </w:pPr>
            <w:bookmarkStart w:id="423" w:name="_Toc438438858"/>
            <w:bookmarkStart w:id="424" w:name="_Toc438532647"/>
            <w:bookmarkStart w:id="425" w:name="_Toc438734002"/>
            <w:bookmarkStart w:id="426" w:name="_Toc438907039"/>
            <w:bookmarkStart w:id="427" w:name="_Toc438907238"/>
            <w:bookmarkStart w:id="428" w:name="_Toc97371038"/>
            <w:bookmarkStart w:id="429" w:name="_Toc139863135"/>
            <w:bookmarkStart w:id="430" w:name="_Toc325723953"/>
            <w:bookmarkStart w:id="431" w:name="_Toc435624847"/>
            <w:bookmarkStart w:id="432" w:name="_Toc448224260"/>
            <w:bookmarkStart w:id="433" w:name="_Toc454652393"/>
            <w:r w:rsidRPr="00F866CE">
              <w:t>Margin of Preference</w:t>
            </w:r>
            <w:bookmarkEnd w:id="423"/>
            <w:bookmarkEnd w:id="424"/>
            <w:bookmarkEnd w:id="425"/>
            <w:bookmarkEnd w:id="426"/>
            <w:bookmarkEnd w:id="427"/>
            <w:bookmarkEnd w:id="428"/>
            <w:bookmarkEnd w:id="429"/>
            <w:bookmarkEnd w:id="430"/>
            <w:bookmarkEnd w:id="431"/>
            <w:bookmarkEnd w:id="432"/>
            <w:bookmarkEnd w:id="433"/>
          </w:p>
        </w:tc>
        <w:tc>
          <w:tcPr>
            <w:tcW w:w="7087" w:type="dxa"/>
            <w:shd w:val="clear" w:color="auto" w:fill="auto"/>
          </w:tcPr>
          <w:p w14:paraId="370CF0C6" w14:textId="41720BB5" w:rsidR="00636D0B" w:rsidRPr="00F866CE" w:rsidRDefault="005C2F12" w:rsidP="003B13DF">
            <w:pPr>
              <w:pStyle w:val="Header2-SubClauses"/>
              <w:ind w:left="576" w:hanging="576"/>
              <w:rPr>
                <w:rFonts w:cs="Times New Roman"/>
              </w:rPr>
            </w:pPr>
            <w:r w:rsidRPr="00F866CE">
              <w:rPr>
                <w:rFonts w:cs="Times New Roman"/>
                <w:spacing w:val="-2"/>
              </w:rPr>
              <w:t xml:space="preserve">Not </w:t>
            </w:r>
            <w:r w:rsidR="003B13DF" w:rsidRPr="00F866CE">
              <w:rPr>
                <w:rFonts w:cs="Times New Roman"/>
                <w:spacing w:val="-2"/>
              </w:rPr>
              <w:t>applicable</w:t>
            </w:r>
            <w:r w:rsidRPr="00F866CE">
              <w:rPr>
                <w:rFonts w:cs="Times New Roman"/>
                <w:spacing w:val="-2"/>
              </w:rPr>
              <w:t>.</w:t>
            </w:r>
          </w:p>
        </w:tc>
      </w:tr>
      <w:tr w:rsidR="00246B3B" w:rsidRPr="00F866CE" w14:paraId="09BAC142" w14:textId="77777777" w:rsidTr="00D47691">
        <w:tblPrEx>
          <w:tblCellMar>
            <w:left w:w="115" w:type="dxa"/>
            <w:right w:w="115" w:type="dxa"/>
          </w:tblCellMar>
        </w:tblPrEx>
        <w:trPr>
          <w:gridAfter w:val="1"/>
          <w:wAfter w:w="18" w:type="dxa"/>
          <w:jc w:val="center"/>
        </w:trPr>
        <w:tc>
          <w:tcPr>
            <w:tcW w:w="2520" w:type="dxa"/>
            <w:shd w:val="clear" w:color="auto" w:fill="auto"/>
          </w:tcPr>
          <w:p w14:paraId="1F717515" w14:textId="746A0B4E" w:rsidR="007B586E" w:rsidRPr="00F866CE" w:rsidRDefault="007B586E" w:rsidP="00A835D3">
            <w:pPr>
              <w:pStyle w:val="Section1-Clauses"/>
              <w:numPr>
                <w:ilvl w:val="0"/>
                <w:numId w:val="25"/>
              </w:numPr>
              <w:ind w:left="360" w:hanging="360"/>
            </w:pPr>
            <w:bookmarkStart w:id="434" w:name="_Toc432229696"/>
            <w:bookmarkStart w:id="435" w:name="_Toc432663303"/>
            <w:bookmarkStart w:id="436" w:name="_Toc432663499"/>
            <w:bookmarkStart w:id="437" w:name="_Toc432663694"/>
            <w:bookmarkStart w:id="438" w:name="_Toc433224112"/>
            <w:bookmarkStart w:id="439" w:name="_Toc435519216"/>
            <w:bookmarkStart w:id="440" w:name="_Toc435624850"/>
            <w:bookmarkStart w:id="441" w:name="_Toc435624853"/>
            <w:bookmarkStart w:id="442" w:name="_Toc448224263"/>
            <w:bookmarkStart w:id="443" w:name="_Toc454652396"/>
            <w:bookmarkEnd w:id="434"/>
            <w:bookmarkEnd w:id="435"/>
            <w:bookmarkEnd w:id="436"/>
            <w:bookmarkEnd w:id="437"/>
            <w:bookmarkEnd w:id="438"/>
            <w:bookmarkEnd w:id="439"/>
            <w:bookmarkEnd w:id="440"/>
            <w:r w:rsidRPr="00F866CE">
              <w:t xml:space="preserve">Comparison of </w:t>
            </w:r>
            <w:r w:rsidR="004D41C7" w:rsidRPr="00F866CE">
              <w:t>Financial Parts</w:t>
            </w:r>
            <w:bookmarkEnd w:id="441"/>
            <w:bookmarkEnd w:id="442"/>
            <w:bookmarkEnd w:id="443"/>
          </w:p>
        </w:tc>
        <w:tc>
          <w:tcPr>
            <w:tcW w:w="7087" w:type="dxa"/>
            <w:shd w:val="clear" w:color="auto" w:fill="auto"/>
          </w:tcPr>
          <w:p w14:paraId="5EA56258" w14:textId="244C5200" w:rsidR="007B586E" w:rsidRPr="00F866CE" w:rsidRDefault="007B586E" w:rsidP="0091093C">
            <w:pPr>
              <w:pStyle w:val="Header2-SubClauses"/>
              <w:ind w:left="576" w:hanging="576"/>
              <w:rPr>
                <w:rFonts w:cs="Times New Roman"/>
              </w:rPr>
            </w:pPr>
            <w:r w:rsidRPr="00F866CE">
              <w:rPr>
                <w:rFonts w:cs="Times New Roman"/>
              </w:rPr>
              <w:t xml:space="preserve">The </w:t>
            </w:r>
            <w:r w:rsidR="00283744" w:rsidRPr="00F866CE">
              <w:rPr>
                <w:rStyle w:val="StyleHeader2-SubClausesItalicChar"/>
                <w:rFonts w:cs="Times New Roman"/>
                <w:i w:val="0"/>
              </w:rPr>
              <w:t>Employer</w:t>
            </w:r>
            <w:r w:rsidRPr="00F866CE">
              <w:rPr>
                <w:rFonts w:cs="Times New Roman"/>
              </w:rPr>
              <w:t xml:space="preserve"> shall compare </w:t>
            </w:r>
            <w:r w:rsidR="00152955" w:rsidRPr="00F866CE">
              <w:rPr>
                <w:rFonts w:cs="Times New Roman"/>
              </w:rPr>
              <w:t xml:space="preserve">the evaluated </w:t>
            </w:r>
            <w:r w:rsidR="003B73B2" w:rsidRPr="00F866CE">
              <w:rPr>
                <w:rFonts w:cs="Times New Roman"/>
              </w:rPr>
              <w:t>costs</w:t>
            </w:r>
            <w:r w:rsidR="00152955" w:rsidRPr="00F866CE">
              <w:rPr>
                <w:rFonts w:cs="Times New Roman"/>
              </w:rPr>
              <w:t xml:space="preserve"> of </w:t>
            </w:r>
            <w:r w:rsidRPr="00F866CE">
              <w:rPr>
                <w:rFonts w:cs="Times New Roman"/>
              </w:rPr>
              <w:t xml:space="preserve">all responsive </w:t>
            </w:r>
            <w:r w:rsidR="000E4761" w:rsidRPr="00F866CE">
              <w:rPr>
                <w:rFonts w:cs="Times New Roman"/>
              </w:rPr>
              <w:t xml:space="preserve">and qualified </w:t>
            </w:r>
            <w:r w:rsidR="009841BF" w:rsidRPr="00F866CE">
              <w:rPr>
                <w:rFonts w:cs="Times New Roman"/>
              </w:rPr>
              <w:t>B</w:t>
            </w:r>
            <w:r w:rsidRPr="00F866CE">
              <w:rPr>
                <w:rFonts w:cs="Times New Roman"/>
              </w:rPr>
              <w:t xml:space="preserve">ids to determine </w:t>
            </w:r>
            <w:r w:rsidR="00FA19F5" w:rsidRPr="00F866CE">
              <w:rPr>
                <w:rFonts w:cs="Times New Roman"/>
              </w:rPr>
              <w:t>the Bid that has the lowest evaluated cost.</w:t>
            </w:r>
          </w:p>
        </w:tc>
      </w:tr>
      <w:tr w:rsidR="007B586E" w:rsidRPr="00F866CE" w14:paraId="7A2055DF" w14:textId="77777777" w:rsidTr="00D47691">
        <w:tblPrEx>
          <w:tblCellMar>
            <w:left w:w="115" w:type="dxa"/>
            <w:right w:w="115" w:type="dxa"/>
          </w:tblCellMar>
        </w:tblPrEx>
        <w:trPr>
          <w:gridAfter w:val="1"/>
          <w:wAfter w:w="18" w:type="dxa"/>
          <w:jc w:val="center"/>
        </w:trPr>
        <w:tc>
          <w:tcPr>
            <w:tcW w:w="2520" w:type="dxa"/>
            <w:shd w:val="clear" w:color="auto" w:fill="auto"/>
          </w:tcPr>
          <w:p w14:paraId="5C94BB0B" w14:textId="6AFAC937" w:rsidR="007B586E" w:rsidRPr="00F866CE" w:rsidRDefault="00F779C2" w:rsidP="00A835D3">
            <w:pPr>
              <w:pStyle w:val="Section1-Clauses"/>
              <w:numPr>
                <w:ilvl w:val="0"/>
                <w:numId w:val="25"/>
              </w:numPr>
              <w:ind w:left="360" w:hanging="360"/>
            </w:pPr>
            <w:bookmarkStart w:id="444" w:name="_Toc433224119"/>
            <w:bookmarkStart w:id="445" w:name="_Toc435519223"/>
            <w:bookmarkStart w:id="446" w:name="_Toc435624857"/>
            <w:bookmarkStart w:id="447" w:name="_Toc433224124"/>
            <w:bookmarkStart w:id="448" w:name="_Toc435519228"/>
            <w:bookmarkStart w:id="449" w:name="_Toc435624862"/>
            <w:bookmarkStart w:id="450" w:name="_Toc435624865"/>
            <w:bookmarkStart w:id="451" w:name="_Toc448224264"/>
            <w:bookmarkStart w:id="452" w:name="_Toc454652397"/>
            <w:bookmarkEnd w:id="444"/>
            <w:bookmarkEnd w:id="445"/>
            <w:bookmarkEnd w:id="446"/>
            <w:bookmarkEnd w:id="447"/>
            <w:bookmarkEnd w:id="448"/>
            <w:bookmarkEnd w:id="449"/>
            <w:r w:rsidRPr="00F866CE">
              <w:t>Abnormally Low Bids</w:t>
            </w:r>
            <w:bookmarkEnd w:id="450"/>
            <w:bookmarkEnd w:id="451"/>
            <w:bookmarkEnd w:id="452"/>
          </w:p>
        </w:tc>
        <w:tc>
          <w:tcPr>
            <w:tcW w:w="7087" w:type="dxa"/>
            <w:shd w:val="clear" w:color="auto" w:fill="auto"/>
          </w:tcPr>
          <w:p w14:paraId="50D88C6E" w14:textId="77777777" w:rsidR="00C65626" w:rsidRPr="00F866CE" w:rsidRDefault="00C65626" w:rsidP="00A835D3">
            <w:pPr>
              <w:numPr>
                <w:ilvl w:val="0"/>
                <w:numId w:val="35"/>
              </w:numPr>
              <w:spacing w:after="200"/>
              <w:ind w:left="605" w:hanging="605"/>
              <w:jc w:val="both"/>
              <w:rPr>
                <w:spacing w:val="-4"/>
              </w:rPr>
            </w:pPr>
            <w:r w:rsidRPr="00F866CE">
              <w:rPr>
                <w:spacing w:val="-4"/>
              </w:rPr>
              <w:t xml:space="preserve">An </w:t>
            </w:r>
            <w:r w:rsidR="000C51EB" w:rsidRPr="00F866CE">
              <w:t>Abnormally Low Bid is one where the Bid price, in combination with other constituent elements of the Bid, appears unreasonably low to the extent that the Bid price raises material concerns as to the capability of the Bidder to perform the Contract for the offered Bid price.</w:t>
            </w:r>
          </w:p>
          <w:p w14:paraId="1E904655" w14:textId="7C040518" w:rsidR="00740002" w:rsidRPr="00F866CE" w:rsidRDefault="00853652" w:rsidP="00A835D3">
            <w:pPr>
              <w:numPr>
                <w:ilvl w:val="0"/>
                <w:numId w:val="35"/>
              </w:numPr>
              <w:spacing w:after="200"/>
              <w:ind w:left="605" w:hanging="605"/>
              <w:jc w:val="both"/>
              <w:rPr>
                <w:color w:val="000000"/>
                <w:spacing w:val="-4"/>
              </w:rPr>
            </w:pPr>
            <w:r w:rsidRPr="00F866CE">
              <w:t xml:space="preserve">In the event of identification of a potentially </w:t>
            </w:r>
            <w:r w:rsidRPr="00F866CE">
              <w:rPr>
                <w:bCs/>
                <w:color w:val="000000" w:themeColor="text1"/>
              </w:rPr>
              <w:t xml:space="preserve">Abnormally </w:t>
            </w:r>
            <w:r w:rsidR="00740002" w:rsidRPr="00F866CE">
              <w:t>Low Bid</w:t>
            </w:r>
            <w:r w:rsidR="00740002" w:rsidRPr="00F866CE">
              <w:rPr>
                <w:color w:val="000000"/>
                <w:spacing w:val="-4"/>
              </w:rPr>
              <w:t>, the Employer</w:t>
            </w:r>
            <w:r w:rsidR="003277EF" w:rsidRPr="00F866CE">
              <w:rPr>
                <w:color w:val="000000"/>
                <w:spacing w:val="-4"/>
              </w:rPr>
              <w:t xml:space="preserve">, unless otherwise </w:t>
            </w:r>
            <w:r w:rsidR="003277EF" w:rsidRPr="00F866CE">
              <w:rPr>
                <w:b/>
                <w:color w:val="000000"/>
                <w:spacing w:val="-4"/>
              </w:rPr>
              <w:t>specified in the BDS</w:t>
            </w:r>
            <w:r w:rsidR="003277EF" w:rsidRPr="00F866CE">
              <w:rPr>
                <w:color w:val="000000"/>
                <w:spacing w:val="-4"/>
              </w:rPr>
              <w:t>,</w:t>
            </w:r>
            <w:r w:rsidR="00740002" w:rsidRPr="00F866CE">
              <w:rPr>
                <w:color w:val="000000"/>
                <w:spacing w:val="-4"/>
              </w:rPr>
              <w:t xml:space="preserve"> shall seek written clarifications from the Bidder, including detailed price </w:t>
            </w:r>
            <w:r w:rsidR="00740002" w:rsidRPr="00F866CE">
              <w:rPr>
                <w:color w:val="000000"/>
                <w:spacing w:val="-4"/>
              </w:rPr>
              <w:lastRenderedPageBreak/>
              <w:t xml:space="preserve">analyses of its Bid price in relation to the subject matter of the contract, scope, proposed methodology, schedule, allocation of risks and responsibilities and any other requirements of the </w:t>
            </w:r>
            <w:r w:rsidR="004509D8" w:rsidRPr="00F866CE">
              <w:rPr>
                <w:color w:val="000000"/>
                <w:spacing w:val="-4"/>
              </w:rPr>
              <w:t>bidding document</w:t>
            </w:r>
            <w:r w:rsidR="00740002" w:rsidRPr="00F866CE">
              <w:rPr>
                <w:color w:val="000000"/>
                <w:spacing w:val="-4"/>
              </w:rPr>
              <w:t>.</w:t>
            </w:r>
          </w:p>
          <w:p w14:paraId="1FE6F3B6" w14:textId="77777777" w:rsidR="007B586E" w:rsidRPr="00F866CE" w:rsidRDefault="007B586E" w:rsidP="00A835D3">
            <w:pPr>
              <w:numPr>
                <w:ilvl w:val="0"/>
                <w:numId w:val="35"/>
              </w:numPr>
              <w:spacing w:after="200"/>
              <w:ind w:left="605" w:hanging="605"/>
              <w:jc w:val="both"/>
              <w:rPr>
                <w:spacing w:val="-4"/>
              </w:rPr>
            </w:pPr>
            <w:r w:rsidRPr="00F866CE">
              <w:rPr>
                <w:spacing w:val="-4"/>
              </w:rPr>
              <w:t xml:space="preserve">After evaluation of the price analyses, </w:t>
            </w:r>
            <w:r w:rsidR="00C65626" w:rsidRPr="00F866CE">
              <w:rPr>
                <w:spacing w:val="-4"/>
              </w:rPr>
              <w:t>in the event that</w:t>
            </w:r>
            <w:r w:rsidRPr="00F866CE">
              <w:rPr>
                <w:spacing w:val="-4"/>
              </w:rPr>
              <w:t xml:space="preserve"> the </w:t>
            </w:r>
            <w:r w:rsidR="00283744" w:rsidRPr="00F866CE">
              <w:rPr>
                <w:spacing w:val="-4"/>
              </w:rPr>
              <w:t>Employer</w:t>
            </w:r>
            <w:r w:rsidRPr="00F866CE">
              <w:rPr>
                <w:spacing w:val="-4"/>
              </w:rPr>
              <w:t xml:space="preserve"> </w:t>
            </w:r>
            <w:r w:rsidR="00C65626" w:rsidRPr="00F866CE">
              <w:rPr>
                <w:spacing w:val="-4"/>
              </w:rPr>
              <w:t>determines</w:t>
            </w:r>
            <w:r w:rsidRPr="00F866CE">
              <w:rPr>
                <w:spacing w:val="-4"/>
              </w:rPr>
              <w:t xml:space="preserve"> that the Bidder </w:t>
            </w:r>
            <w:r w:rsidR="00C65626" w:rsidRPr="00F866CE">
              <w:rPr>
                <w:spacing w:val="-4"/>
              </w:rPr>
              <w:t xml:space="preserve">has failed </w:t>
            </w:r>
            <w:r w:rsidRPr="00F866CE">
              <w:rPr>
                <w:spacing w:val="-4"/>
              </w:rPr>
              <w:t xml:space="preserve">to </w:t>
            </w:r>
            <w:r w:rsidR="00C65626" w:rsidRPr="00F866CE">
              <w:rPr>
                <w:spacing w:val="-4"/>
              </w:rPr>
              <w:t>demonstrate its capability</w:t>
            </w:r>
            <w:r w:rsidRPr="00F866CE">
              <w:rPr>
                <w:spacing w:val="-4"/>
              </w:rPr>
              <w:t xml:space="preserve"> to </w:t>
            </w:r>
            <w:r w:rsidR="00740002" w:rsidRPr="00F866CE">
              <w:rPr>
                <w:spacing w:val="-4"/>
              </w:rPr>
              <w:t xml:space="preserve">perform </w:t>
            </w:r>
            <w:r w:rsidR="00C65626" w:rsidRPr="00F866CE">
              <w:rPr>
                <w:spacing w:val="-4"/>
              </w:rPr>
              <w:t xml:space="preserve">the </w:t>
            </w:r>
            <w:r w:rsidR="00740002" w:rsidRPr="00F866CE">
              <w:rPr>
                <w:spacing w:val="-4"/>
              </w:rPr>
              <w:t>C</w:t>
            </w:r>
            <w:r w:rsidR="00C65626" w:rsidRPr="00F866CE">
              <w:rPr>
                <w:spacing w:val="-4"/>
              </w:rPr>
              <w:t xml:space="preserve">ontract for the offered </w:t>
            </w:r>
            <w:r w:rsidR="00740002" w:rsidRPr="00F866CE">
              <w:rPr>
                <w:spacing w:val="-4"/>
              </w:rPr>
              <w:t>Bid Price</w:t>
            </w:r>
            <w:r w:rsidR="00C65626" w:rsidRPr="00F866CE">
              <w:rPr>
                <w:spacing w:val="-4"/>
              </w:rPr>
              <w:t>,</w:t>
            </w:r>
            <w:r w:rsidRPr="00F866CE">
              <w:rPr>
                <w:spacing w:val="-4"/>
              </w:rPr>
              <w:t xml:space="preserve"> the </w:t>
            </w:r>
            <w:r w:rsidR="00283744" w:rsidRPr="00F866CE">
              <w:rPr>
                <w:spacing w:val="-4"/>
              </w:rPr>
              <w:t>Employer</w:t>
            </w:r>
            <w:r w:rsidRPr="00F866CE">
              <w:rPr>
                <w:spacing w:val="-4"/>
              </w:rPr>
              <w:t xml:space="preserve"> </w:t>
            </w:r>
            <w:r w:rsidR="00C65626" w:rsidRPr="00F866CE">
              <w:rPr>
                <w:spacing w:val="-4"/>
              </w:rPr>
              <w:t xml:space="preserve">shall reject the Bid. </w:t>
            </w:r>
          </w:p>
        </w:tc>
      </w:tr>
      <w:tr w:rsidR="007B586E" w:rsidRPr="00F866CE" w14:paraId="3AFB27BD" w14:textId="77777777" w:rsidTr="00D47691">
        <w:tblPrEx>
          <w:tblCellMar>
            <w:left w:w="115" w:type="dxa"/>
            <w:right w:w="115" w:type="dxa"/>
          </w:tblCellMar>
        </w:tblPrEx>
        <w:trPr>
          <w:gridAfter w:val="1"/>
          <w:wAfter w:w="18" w:type="dxa"/>
          <w:jc w:val="center"/>
        </w:trPr>
        <w:tc>
          <w:tcPr>
            <w:tcW w:w="2520" w:type="dxa"/>
            <w:shd w:val="clear" w:color="auto" w:fill="auto"/>
          </w:tcPr>
          <w:p w14:paraId="458B3429" w14:textId="62C26137" w:rsidR="007B586E" w:rsidRPr="00F866CE" w:rsidRDefault="00262D67" w:rsidP="00A835D3">
            <w:pPr>
              <w:pStyle w:val="Section1-Clauses"/>
              <w:numPr>
                <w:ilvl w:val="0"/>
                <w:numId w:val="25"/>
              </w:numPr>
              <w:ind w:left="360" w:hanging="360"/>
            </w:pPr>
            <w:bookmarkStart w:id="453" w:name="_Toc435624866"/>
            <w:bookmarkStart w:id="454" w:name="_Toc448224265"/>
            <w:bookmarkStart w:id="455" w:name="_Toc454652398"/>
            <w:r w:rsidRPr="00F866CE">
              <w:lastRenderedPageBreak/>
              <w:t xml:space="preserve">Unbalanced or </w:t>
            </w:r>
            <w:r w:rsidR="00712A44" w:rsidRPr="00F866CE">
              <w:t>Fr</w:t>
            </w:r>
            <w:r w:rsidRPr="00F866CE">
              <w:t>ont</w:t>
            </w:r>
            <w:r w:rsidR="0008749C" w:rsidRPr="00F866CE">
              <w:t>-</w:t>
            </w:r>
            <w:r w:rsidR="00951677" w:rsidRPr="00F866CE">
              <w:t>L</w:t>
            </w:r>
            <w:r w:rsidRPr="00F866CE">
              <w:t>oaded</w:t>
            </w:r>
            <w:bookmarkEnd w:id="453"/>
            <w:r w:rsidR="00740002" w:rsidRPr="00F866CE">
              <w:t xml:space="preserve"> Bids</w:t>
            </w:r>
            <w:bookmarkEnd w:id="454"/>
            <w:bookmarkEnd w:id="455"/>
          </w:p>
        </w:tc>
        <w:tc>
          <w:tcPr>
            <w:tcW w:w="7087" w:type="dxa"/>
            <w:shd w:val="clear" w:color="auto" w:fill="auto"/>
          </w:tcPr>
          <w:p w14:paraId="085CF552" w14:textId="5618641B" w:rsidR="0033431D" w:rsidRPr="00F866CE" w:rsidRDefault="00262D67" w:rsidP="00256F8A">
            <w:pPr>
              <w:pStyle w:val="Header2-SubClauses"/>
              <w:tabs>
                <w:tab w:val="num" w:pos="561"/>
              </w:tabs>
              <w:ind w:left="576" w:hanging="576"/>
              <w:rPr>
                <w:rStyle w:val="StyleHeader2-SubClausesItalicChar"/>
                <w:rFonts w:cs="Times New Roman"/>
                <w:i w:val="0"/>
                <w:iCs w:val="0"/>
                <w:noProof/>
              </w:rPr>
            </w:pPr>
            <w:r w:rsidRPr="00F866CE">
              <w:rPr>
                <w:rFonts w:cs="Times New Roman"/>
                <w:noProof/>
              </w:rPr>
              <w:t xml:space="preserve">If the Bid for an admeasurement contract, which results in the </w:t>
            </w:r>
            <w:r w:rsidR="00740002" w:rsidRPr="00F866CE">
              <w:rPr>
                <w:rFonts w:cs="Times New Roman"/>
                <w:noProof/>
              </w:rPr>
              <w:t>lowest evaluated cost</w:t>
            </w:r>
            <w:r w:rsidR="0033431D" w:rsidRPr="00F866CE">
              <w:rPr>
                <w:rFonts w:cs="Times New Roman"/>
                <w:noProof/>
              </w:rPr>
              <w:t xml:space="preserve"> </w:t>
            </w:r>
            <w:r w:rsidRPr="00F866CE">
              <w:rPr>
                <w:rFonts w:cs="Times New Roman"/>
                <w:noProof/>
              </w:rPr>
              <w:t>i</w:t>
            </w:r>
            <w:r w:rsidR="0033431D" w:rsidRPr="00F866CE">
              <w:rPr>
                <w:rFonts w:cs="Times New Roman"/>
                <w:noProof/>
              </w:rPr>
              <w:t xml:space="preserve">s, in the Employer’s opinion, </w:t>
            </w:r>
            <w:r w:rsidRPr="00F866CE">
              <w:rPr>
                <w:rFonts w:cs="Times New Roman"/>
                <w:noProof/>
              </w:rPr>
              <w:t>seriously unbalanced or, front</w:t>
            </w:r>
            <w:r w:rsidR="0008749C" w:rsidRPr="00F866CE">
              <w:rPr>
                <w:rFonts w:cs="Times New Roman"/>
                <w:noProof/>
              </w:rPr>
              <w:t>-</w:t>
            </w:r>
            <w:r w:rsidRPr="00F866CE">
              <w:rPr>
                <w:rFonts w:cs="Times New Roman"/>
                <w:noProof/>
              </w:rPr>
              <w:t>loaded</w:t>
            </w:r>
            <w:r w:rsidR="0033431D" w:rsidRPr="00F866CE">
              <w:rPr>
                <w:rFonts w:cs="Times New Roman"/>
                <w:noProof/>
              </w:rPr>
              <w:t xml:space="preserve">, </w:t>
            </w:r>
            <w:r w:rsidRPr="00F866CE">
              <w:rPr>
                <w:rFonts w:cs="Times New Roman"/>
                <w:noProof/>
              </w:rPr>
              <w:t xml:space="preserve">the </w:t>
            </w:r>
            <w:r w:rsidRPr="00F866CE">
              <w:rPr>
                <w:rStyle w:val="StyleHeader2-SubClausesItalicChar"/>
                <w:rFonts w:cs="Times New Roman"/>
                <w:i w:val="0"/>
                <w:noProof/>
              </w:rPr>
              <w:t>Employer</w:t>
            </w:r>
            <w:r w:rsidRPr="00F866CE">
              <w:rPr>
                <w:rFonts w:cs="Times New Roman"/>
                <w:noProof/>
              </w:rPr>
              <w:t xml:space="preserve"> may require the Bidder to </w:t>
            </w:r>
            <w:r w:rsidR="0033431D" w:rsidRPr="00F866CE">
              <w:rPr>
                <w:rFonts w:cs="Times New Roman"/>
                <w:noProof/>
              </w:rPr>
              <w:t xml:space="preserve">provide written clarifications. Clarifications may include detailed price analyses </w:t>
            </w:r>
            <w:r w:rsidR="003277EF" w:rsidRPr="00F866CE">
              <w:rPr>
                <w:rFonts w:cs="Times New Roman"/>
                <w:noProof/>
              </w:rPr>
              <w:t xml:space="preserve">(with breakdown of unit rates) </w:t>
            </w:r>
            <w:r w:rsidR="0033431D" w:rsidRPr="00F866CE">
              <w:rPr>
                <w:rFonts w:cs="Times New Roman"/>
                <w:noProof/>
              </w:rPr>
              <w:t xml:space="preserve">to demonstrate the consistency of the Bid prices </w:t>
            </w:r>
            <w:r w:rsidRPr="00F866CE">
              <w:rPr>
                <w:rStyle w:val="StyleHeader2-SubClausesItalicChar"/>
                <w:rFonts w:cs="Times New Roman"/>
                <w:i w:val="0"/>
                <w:iCs w:val="0"/>
                <w:noProof/>
              </w:rPr>
              <w:t xml:space="preserve">with the </w:t>
            </w:r>
            <w:r w:rsidR="0033431D" w:rsidRPr="00F866CE">
              <w:rPr>
                <w:rStyle w:val="StyleHeader2-SubClausesItalicChar"/>
                <w:rFonts w:cs="Times New Roman"/>
                <w:i w:val="0"/>
                <w:iCs w:val="0"/>
                <w:noProof/>
              </w:rPr>
              <w:t xml:space="preserve">scope of works, proposed methodology, schedule and any other requirements of the </w:t>
            </w:r>
            <w:r w:rsidR="004509D8" w:rsidRPr="00F866CE">
              <w:rPr>
                <w:rStyle w:val="StyleHeader2-SubClausesItalicChar"/>
                <w:rFonts w:cs="Times New Roman"/>
                <w:i w:val="0"/>
                <w:iCs w:val="0"/>
                <w:noProof/>
              </w:rPr>
              <w:t>bidding document</w:t>
            </w:r>
            <w:r w:rsidR="0033431D" w:rsidRPr="00F866CE">
              <w:rPr>
                <w:rStyle w:val="StyleHeader2-SubClausesItalicChar"/>
                <w:rFonts w:cs="Times New Roman"/>
                <w:i w:val="0"/>
                <w:iCs w:val="0"/>
                <w:noProof/>
              </w:rPr>
              <w:t>.</w:t>
            </w:r>
          </w:p>
          <w:p w14:paraId="713BF7E5" w14:textId="25830397" w:rsidR="00262D67" w:rsidRPr="00F866CE" w:rsidRDefault="00262D67" w:rsidP="00256F8A">
            <w:pPr>
              <w:pStyle w:val="Header2-SubClauses"/>
              <w:tabs>
                <w:tab w:val="num" w:pos="561"/>
              </w:tabs>
              <w:ind w:left="576" w:hanging="576"/>
              <w:rPr>
                <w:rFonts w:cs="Times New Roman"/>
                <w:noProof/>
              </w:rPr>
            </w:pPr>
            <w:r w:rsidRPr="00F866CE">
              <w:rPr>
                <w:rFonts w:cs="Times New Roman"/>
                <w:noProof/>
              </w:rPr>
              <w:t>After the evaluation of the information and detailed price analy</w:t>
            </w:r>
            <w:r w:rsidR="00A94A0B" w:rsidRPr="00F866CE">
              <w:rPr>
                <w:rFonts w:cs="Times New Roman"/>
                <w:noProof/>
              </w:rPr>
              <w:t>sis</w:t>
            </w:r>
            <w:r w:rsidRPr="00F866CE">
              <w:rPr>
                <w:rFonts w:cs="Times New Roman"/>
                <w:noProof/>
              </w:rPr>
              <w:t xml:space="preserve"> presented by the </w:t>
            </w:r>
            <w:r w:rsidR="009841BF" w:rsidRPr="00F866CE">
              <w:rPr>
                <w:rFonts w:cs="Times New Roman"/>
                <w:noProof/>
              </w:rPr>
              <w:t>B</w:t>
            </w:r>
            <w:r w:rsidRPr="00F866CE">
              <w:rPr>
                <w:rFonts w:cs="Times New Roman"/>
                <w:noProof/>
              </w:rPr>
              <w:t>idder, the Employer may</w:t>
            </w:r>
            <w:r w:rsidR="0033431D" w:rsidRPr="00F866CE">
              <w:rPr>
                <w:rFonts w:cs="Times New Roman"/>
                <w:noProof/>
              </w:rPr>
              <w:t xml:space="preserve"> as appropriate</w:t>
            </w:r>
            <w:r w:rsidRPr="00F866CE">
              <w:rPr>
                <w:rFonts w:cs="Times New Roman"/>
                <w:noProof/>
              </w:rPr>
              <w:t>:</w:t>
            </w:r>
          </w:p>
          <w:p w14:paraId="24A1F35F" w14:textId="3BB0CCEA" w:rsidR="00262D67" w:rsidRPr="00F866CE" w:rsidRDefault="00C5241D" w:rsidP="00C5241D">
            <w:pPr>
              <w:pStyle w:val="P3Header1-Clauses"/>
              <w:ind w:left="1152" w:hanging="523"/>
            </w:pPr>
            <w:r w:rsidRPr="00F866CE">
              <w:t>accept the Bid</w:t>
            </w:r>
            <w:r w:rsidR="00A94A0B" w:rsidRPr="00F866CE">
              <w:t xml:space="preserve"> without any additional Performance Security</w:t>
            </w:r>
            <w:r w:rsidRPr="00F866CE">
              <w:t>;</w:t>
            </w:r>
            <w:r w:rsidR="00262D67" w:rsidRPr="00F866CE">
              <w:t xml:space="preserve"> or</w:t>
            </w:r>
          </w:p>
          <w:p w14:paraId="74023BA1" w14:textId="12316F31" w:rsidR="00262D67" w:rsidRPr="00F866CE" w:rsidRDefault="00262D67" w:rsidP="00C5241D">
            <w:pPr>
              <w:pStyle w:val="P3Header1-Clauses"/>
              <w:ind w:left="1152" w:hanging="523"/>
            </w:pPr>
            <w:r w:rsidRPr="00F866CE">
              <w:t xml:space="preserve">require that the amount of the </w:t>
            </w:r>
            <w:r w:rsidR="004608E4" w:rsidRPr="00F866CE">
              <w:t>Per</w:t>
            </w:r>
            <w:r w:rsidRPr="00F866CE">
              <w:t xml:space="preserve">formance </w:t>
            </w:r>
            <w:r w:rsidR="004608E4" w:rsidRPr="00F866CE">
              <w:t>S</w:t>
            </w:r>
            <w:r w:rsidRPr="00F866CE">
              <w:t xml:space="preserve">ecurity be increased at the expense of the Bidder to </w:t>
            </w:r>
            <w:r w:rsidR="00A94A0B" w:rsidRPr="00F866CE">
              <w:rPr>
                <w:rStyle w:val="StyleHeader2-SubClausesItalicChar"/>
                <w:rFonts w:cs="Times New Roman"/>
                <w:i w:val="0"/>
                <w:iCs w:val="0"/>
                <w:lang w:val="en-IN"/>
              </w:rPr>
              <w:t xml:space="preserve">a level </w:t>
            </w:r>
            <w:r w:rsidR="00EA74D5" w:rsidRPr="00F866CE">
              <w:rPr>
                <w:noProof/>
                <w:szCs w:val="24"/>
                <w:lang w:val="en-IN"/>
              </w:rPr>
              <w:t>not exceeding twenty percent (20%) of the Contract Price</w:t>
            </w:r>
            <w:r w:rsidR="00A94A0B" w:rsidRPr="00F866CE">
              <w:rPr>
                <w:rStyle w:val="StyleHeader2-SubClausesItalicChar"/>
                <w:rFonts w:cs="Times New Roman"/>
                <w:i w:val="0"/>
                <w:iCs w:val="0"/>
                <w:lang w:val="en-IN"/>
              </w:rPr>
              <w:t xml:space="preserve"> to protect the Employer against financial loss in the event of default of the successful Bidder under the Contract; or</w:t>
            </w:r>
          </w:p>
          <w:p w14:paraId="14B69191" w14:textId="08B206DA" w:rsidR="007B586E" w:rsidRPr="00F866CE" w:rsidRDefault="00262D67" w:rsidP="00C5241D">
            <w:pPr>
              <w:pStyle w:val="P3Header1-Clauses"/>
              <w:ind w:left="1152" w:hanging="523"/>
            </w:pPr>
            <w:proofErr w:type="gramStart"/>
            <w:r w:rsidRPr="00F866CE">
              <w:t>reject</w:t>
            </w:r>
            <w:proofErr w:type="gramEnd"/>
            <w:r w:rsidRPr="00F866CE">
              <w:t xml:space="preserve"> the Bid</w:t>
            </w:r>
            <w:r w:rsidR="00A94A0B" w:rsidRPr="00F866CE">
              <w:t xml:space="preserve"> if the risk cannot be mitigated through additional performance security</w:t>
            </w:r>
            <w:r w:rsidRPr="00F866CE">
              <w:t xml:space="preserve">. </w:t>
            </w:r>
          </w:p>
        </w:tc>
      </w:tr>
      <w:tr w:rsidR="00246B3B" w:rsidRPr="00F866CE" w14:paraId="0C978D71" w14:textId="77777777" w:rsidTr="00D47691">
        <w:tblPrEx>
          <w:tblCellMar>
            <w:left w:w="115" w:type="dxa"/>
            <w:right w:w="115" w:type="dxa"/>
          </w:tblCellMar>
        </w:tblPrEx>
        <w:trPr>
          <w:gridAfter w:val="1"/>
          <w:wAfter w:w="18" w:type="dxa"/>
          <w:trHeight w:val="890"/>
          <w:jc w:val="center"/>
        </w:trPr>
        <w:tc>
          <w:tcPr>
            <w:tcW w:w="2520" w:type="dxa"/>
            <w:shd w:val="clear" w:color="auto" w:fill="auto"/>
          </w:tcPr>
          <w:p w14:paraId="2241DBDE" w14:textId="77777777" w:rsidR="00262D67" w:rsidRPr="00F866CE" w:rsidRDefault="00262D67" w:rsidP="00A835D3">
            <w:pPr>
              <w:pStyle w:val="Section1-Clauses"/>
              <w:numPr>
                <w:ilvl w:val="0"/>
                <w:numId w:val="25"/>
              </w:numPr>
              <w:ind w:left="360" w:hanging="360"/>
              <w:rPr>
                <w:iCs/>
              </w:rPr>
            </w:pPr>
            <w:bookmarkStart w:id="456" w:name="_Toc435624868"/>
            <w:bookmarkStart w:id="457" w:name="_Toc448224267"/>
            <w:bookmarkStart w:id="458" w:name="_Toc454652400"/>
            <w:bookmarkStart w:id="459" w:name="_Toc438438862"/>
            <w:bookmarkStart w:id="460" w:name="_Toc438532656"/>
            <w:bookmarkStart w:id="461" w:name="_Toc438734006"/>
            <w:bookmarkStart w:id="462" w:name="_Toc438907043"/>
            <w:bookmarkStart w:id="463" w:name="_Toc438907242"/>
            <w:bookmarkStart w:id="464" w:name="_Toc97371042"/>
            <w:bookmarkStart w:id="465" w:name="_Toc139863139"/>
            <w:bookmarkStart w:id="466" w:name="_Toc325723958"/>
            <w:r w:rsidRPr="00F866CE">
              <w:t>Most Advantageous Bid</w:t>
            </w:r>
            <w:bookmarkEnd w:id="456"/>
            <w:bookmarkEnd w:id="457"/>
            <w:bookmarkEnd w:id="458"/>
          </w:p>
        </w:tc>
        <w:tc>
          <w:tcPr>
            <w:tcW w:w="7087" w:type="dxa"/>
            <w:shd w:val="clear" w:color="auto" w:fill="auto"/>
          </w:tcPr>
          <w:p w14:paraId="539C924A" w14:textId="77777777" w:rsidR="00CF1E65" w:rsidRPr="00F866CE" w:rsidRDefault="00CF1E65" w:rsidP="00256F8A">
            <w:pPr>
              <w:pStyle w:val="Header2-SubClauses"/>
              <w:ind w:left="576" w:hanging="576"/>
              <w:rPr>
                <w:rFonts w:cs="Times New Roman"/>
              </w:rPr>
            </w:pPr>
            <w:r w:rsidRPr="00F866CE">
              <w:rPr>
                <w:rFonts w:cs="Times New Roman"/>
              </w:rPr>
              <w:t xml:space="preserve">Having compared the evaluated </w:t>
            </w:r>
            <w:r w:rsidR="00EB2248" w:rsidRPr="00F866CE">
              <w:rPr>
                <w:rFonts w:cs="Times New Roman"/>
              </w:rPr>
              <w:t xml:space="preserve">costs </w:t>
            </w:r>
            <w:r w:rsidRPr="00F866CE">
              <w:rPr>
                <w:rFonts w:cs="Times New Roman"/>
              </w:rPr>
              <w:t xml:space="preserve">of Bids, the </w:t>
            </w:r>
            <w:r w:rsidR="00895E9B" w:rsidRPr="00F866CE">
              <w:rPr>
                <w:rFonts w:cs="Times New Roman"/>
              </w:rPr>
              <w:t>Employer</w:t>
            </w:r>
            <w:r w:rsidRPr="00F866CE">
              <w:rPr>
                <w:rFonts w:cs="Times New Roman"/>
              </w:rPr>
              <w:t xml:space="preserve"> shall determine the Most Advantageous Bid. The Most Advantageous Bid is the Bid of the Bidder that me</w:t>
            </w:r>
            <w:r w:rsidR="004B7172" w:rsidRPr="00F866CE">
              <w:rPr>
                <w:rFonts w:cs="Times New Roman"/>
              </w:rPr>
              <w:t>e</w:t>
            </w:r>
            <w:r w:rsidRPr="00F866CE">
              <w:rPr>
                <w:rFonts w:cs="Times New Roman"/>
              </w:rPr>
              <w:t>t</w:t>
            </w:r>
            <w:r w:rsidR="004B7172" w:rsidRPr="00F866CE">
              <w:rPr>
                <w:rFonts w:cs="Times New Roman"/>
              </w:rPr>
              <w:t>s</w:t>
            </w:r>
            <w:r w:rsidRPr="00F866CE">
              <w:rPr>
                <w:rFonts w:cs="Times New Roman"/>
              </w:rPr>
              <w:t xml:space="preserve"> the Qualification Criteria and whose Bid has been determined to be:</w:t>
            </w:r>
          </w:p>
          <w:p w14:paraId="38A4F507" w14:textId="77777777" w:rsidR="00CF1E65" w:rsidRPr="00F866CE" w:rsidRDefault="00CF1E65" w:rsidP="00A835D3">
            <w:pPr>
              <w:pStyle w:val="Header2-SubClauses"/>
              <w:numPr>
                <w:ilvl w:val="2"/>
                <w:numId w:val="40"/>
              </w:numPr>
              <w:tabs>
                <w:tab w:val="clear" w:pos="864"/>
              </w:tabs>
              <w:ind w:left="1152" w:hanging="523"/>
              <w:rPr>
                <w:rFonts w:cs="Times New Roman"/>
              </w:rPr>
            </w:pPr>
            <w:r w:rsidRPr="00F866CE">
              <w:rPr>
                <w:rFonts w:cs="Times New Roman"/>
              </w:rPr>
              <w:t>substantially res</w:t>
            </w:r>
            <w:r w:rsidR="00C5241D" w:rsidRPr="00F866CE">
              <w:rPr>
                <w:rFonts w:cs="Times New Roman"/>
              </w:rPr>
              <w:t xml:space="preserve">ponsive to the </w:t>
            </w:r>
            <w:r w:rsidR="004509D8" w:rsidRPr="00F866CE">
              <w:rPr>
                <w:rFonts w:cs="Times New Roman"/>
              </w:rPr>
              <w:t>bidding document</w:t>
            </w:r>
            <w:r w:rsidR="00C5241D" w:rsidRPr="00F866CE">
              <w:rPr>
                <w:rFonts w:cs="Times New Roman"/>
              </w:rPr>
              <w:t>;</w:t>
            </w:r>
            <w:r w:rsidRPr="00F866CE">
              <w:rPr>
                <w:rFonts w:cs="Times New Roman"/>
              </w:rPr>
              <w:t xml:space="preserve"> and</w:t>
            </w:r>
          </w:p>
          <w:p w14:paraId="2B58E6B6" w14:textId="77777777" w:rsidR="00262D67" w:rsidRPr="00F866CE" w:rsidRDefault="00CF1E65" w:rsidP="00A835D3">
            <w:pPr>
              <w:pStyle w:val="Header2-SubClauses"/>
              <w:numPr>
                <w:ilvl w:val="2"/>
                <w:numId w:val="40"/>
              </w:numPr>
              <w:tabs>
                <w:tab w:val="clear" w:pos="864"/>
              </w:tabs>
              <w:ind w:left="1152" w:hanging="523"/>
              <w:rPr>
                <w:rFonts w:cs="Times New Roman"/>
              </w:rPr>
            </w:pPr>
            <w:proofErr w:type="gramStart"/>
            <w:r w:rsidRPr="00F866CE">
              <w:rPr>
                <w:rFonts w:cs="Times New Roman"/>
              </w:rPr>
              <w:t>the</w:t>
            </w:r>
            <w:proofErr w:type="gramEnd"/>
            <w:r w:rsidRPr="00F866CE">
              <w:rPr>
                <w:rFonts w:cs="Times New Roman"/>
              </w:rPr>
              <w:t xml:space="preserve"> lowest evaluated </w:t>
            </w:r>
            <w:r w:rsidR="003334AD" w:rsidRPr="00F866CE">
              <w:rPr>
                <w:rFonts w:cs="Times New Roman"/>
              </w:rPr>
              <w:t>cost.</w:t>
            </w:r>
          </w:p>
        </w:tc>
      </w:tr>
      <w:tr w:rsidR="007B586E" w:rsidRPr="00F866CE" w14:paraId="5A9A1162" w14:textId="77777777" w:rsidTr="00D47691">
        <w:tblPrEx>
          <w:tblCellMar>
            <w:left w:w="115" w:type="dxa"/>
            <w:right w:w="115" w:type="dxa"/>
          </w:tblCellMar>
        </w:tblPrEx>
        <w:trPr>
          <w:gridAfter w:val="1"/>
          <w:wAfter w:w="18" w:type="dxa"/>
          <w:trHeight w:val="1332"/>
          <w:jc w:val="center"/>
        </w:trPr>
        <w:tc>
          <w:tcPr>
            <w:tcW w:w="2520" w:type="dxa"/>
            <w:shd w:val="clear" w:color="auto" w:fill="auto"/>
          </w:tcPr>
          <w:p w14:paraId="2D19D9CE" w14:textId="0DA6C7B1" w:rsidR="007B586E" w:rsidRPr="00F866CE" w:rsidRDefault="00283744" w:rsidP="00A835D3">
            <w:pPr>
              <w:pStyle w:val="Section1-Clauses"/>
              <w:numPr>
                <w:ilvl w:val="0"/>
                <w:numId w:val="25"/>
              </w:numPr>
              <w:ind w:left="360" w:hanging="360"/>
            </w:pPr>
            <w:bookmarkStart w:id="467" w:name="_Toc435624873"/>
            <w:bookmarkStart w:id="468" w:name="_Toc448224268"/>
            <w:bookmarkStart w:id="469" w:name="_Toc454652401"/>
            <w:r w:rsidRPr="00F866CE">
              <w:t>Employer</w:t>
            </w:r>
            <w:r w:rsidR="007B586E" w:rsidRPr="00F866CE">
              <w:t>’s</w:t>
            </w:r>
            <w:r w:rsidR="007B586E" w:rsidRPr="00F866CE">
              <w:rPr>
                <w:iCs/>
              </w:rPr>
              <w:t xml:space="preserve"> </w:t>
            </w:r>
            <w:r w:rsidR="007B586E" w:rsidRPr="00F866CE">
              <w:t>Right to Accept Any Bid, and to Reject Any or All Bids</w:t>
            </w:r>
            <w:bookmarkEnd w:id="459"/>
            <w:bookmarkEnd w:id="460"/>
            <w:bookmarkEnd w:id="461"/>
            <w:bookmarkEnd w:id="462"/>
            <w:bookmarkEnd w:id="463"/>
            <w:bookmarkEnd w:id="464"/>
            <w:bookmarkEnd w:id="465"/>
            <w:bookmarkEnd w:id="466"/>
            <w:bookmarkEnd w:id="467"/>
            <w:bookmarkEnd w:id="468"/>
            <w:bookmarkEnd w:id="469"/>
          </w:p>
        </w:tc>
        <w:tc>
          <w:tcPr>
            <w:tcW w:w="7087" w:type="dxa"/>
            <w:shd w:val="clear" w:color="auto" w:fill="auto"/>
          </w:tcPr>
          <w:p w14:paraId="53C57EB0" w14:textId="5D8F3C28" w:rsidR="007B586E" w:rsidRPr="00F866CE" w:rsidRDefault="007B586E" w:rsidP="001B34C4">
            <w:pPr>
              <w:pStyle w:val="Header2-SubClauses"/>
              <w:ind w:left="576" w:hanging="576"/>
              <w:rPr>
                <w:rFonts w:cs="Times New Roman"/>
              </w:rPr>
            </w:pPr>
            <w:r w:rsidRPr="00F866CE">
              <w:rPr>
                <w:rFonts w:cs="Times New Roman"/>
              </w:rPr>
              <w:t xml:space="preserve">The </w:t>
            </w:r>
            <w:r w:rsidR="00283744" w:rsidRPr="00F866CE">
              <w:rPr>
                <w:rStyle w:val="StyleHeader2-SubClausesItalicChar"/>
                <w:rFonts w:cs="Times New Roman"/>
                <w:i w:val="0"/>
              </w:rPr>
              <w:t>Employer</w:t>
            </w:r>
            <w:r w:rsidRPr="00F866CE">
              <w:rPr>
                <w:rFonts w:cs="Times New Roman"/>
              </w:rPr>
              <w:t xml:space="preserve"> reserves the right to accept or reject any </w:t>
            </w:r>
            <w:r w:rsidR="009841BF" w:rsidRPr="00F866CE">
              <w:rPr>
                <w:rFonts w:cs="Times New Roman"/>
              </w:rPr>
              <w:t>B</w:t>
            </w:r>
            <w:r w:rsidRPr="00F866CE">
              <w:rPr>
                <w:rFonts w:cs="Times New Roman"/>
              </w:rPr>
              <w:t xml:space="preserve">id, and to annul the </w:t>
            </w:r>
            <w:r w:rsidR="009841BF" w:rsidRPr="00F866CE">
              <w:rPr>
                <w:rFonts w:cs="Times New Roman"/>
              </w:rPr>
              <w:t>B</w:t>
            </w:r>
            <w:r w:rsidRPr="00F866CE">
              <w:rPr>
                <w:rFonts w:cs="Times New Roman"/>
              </w:rPr>
              <w:t xml:space="preserve">idding process and reject all </w:t>
            </w:r>
            <w:r w:rsidR="009841BF" w:rsidRPr="00F866CE">
              <w:rPr>
                <w:rFonts w:cs="Times New Roman"/>
              </w:rPr>
              <w:t>B</w:t>
            </w:r>
            <w:r w:rsidRPr="00F866CE">
              <w:rPr>
                <w:rFonts w:cs="Times New Roman"/>
              </w:rPr>
              <w:t xml:space="preserve">ids at any time prior to </w:t>
            </w:r>
            <w:r w:rsidR="00EB2248" w:rsidRPr="00F866CE">
              <w:rPr>
                <w:rFonts w:cs="Times New Roman"/>
              </w:rPr>
              <w:t>C</w:t>
            </w:r>
            <w:r w:rsidRPr="00F866CE">
              <w:rPr>
                <w:rFonts w:cs="Times New Roman"/>
              </w:rPr>
              <w:t xml:space="preserve">ontract </w:t>
            </w:r>
            <w:r w:rsidR="00EB2248" w:rsidRPr="00F866CE">
              <w:rPr>
                <w:rFonts w:cs="Times New Roman"/>
              </w:rPr>
              <w:t>A</w:t>
            </w:r>
            <w:r w:rsidRPr="00F866CE">
              <w:rPr>
                <w:rFonts w:cs="Times New Roman"/>
              </w:rPr>
              <w:t xml:space="preserve">ward, without thereby incurring any liability to Bidders. In case of annulment, all </w:t>
            </w:r>
            <w:r w:rsidR="000C79E7" w:rsidRPr="00F866CE">
              <w:rPr>
                <w:rFonts w:cs="Times New Roman"/>
              </w:rPr>
              <w:t>document</w:t>
            </w:r>
            <w:r w:rsidRPr="00F866CE">
              <w:rPr>
                <w:rFonts w:cs="Times New Roman"/>
              </w:rPr>
              <w:t xml:space="preserve">s submitted and specifically, </w:t>
            </w:r>
            <w:r w:rsidR="009841BF" w:rsidRPr="00F866CE">
              <w:rPr>
                <w:rFonts w:cs="Times New Roman"/>
              </w:rPr>
              <w:t>B</w:t>
            </w:r>
            <w:r w:rsidRPr="00F866CE">
              <w:rPr>
                <w:rFonts w:cs="Times New Roman"/>
              </w:rPr>
              <w:t xml:space="preserve">id securities, shall be promptly returned to the </w:t>
            </w:r>
            <w:r w:rsidRPr="00F866CE">
              <w:rPr>
                <w:rFonts w:cs="Times New Roman"/>
              </w:rPr>
              <w:lastRenderedPageBreak/>
              <w:t>Bidders.</w:t>
            </w:r>
          </w:p>
        </w:tc>
      </w:tr>
      <w:tr w:rsidR="00FB4252" w:rsidRPr="00F866CE" w14:paraId="17155224" w14:textId="77777777" w:rsidTr="00D47691">
        <w:tblPrEx>
          <w:tblCellMar>
            <w:left w:w="115" w:type="dxa"/>
            <w:right w:w="115" w:type="dxa"/>
          </w:tblCellMar>
        </w:tblPrEx>
        <w:trPr>
          <w:gridAfter w:val="1"/>
          <w:wAfter w:w="18" w:type="dxa"/>
          <w:trHeight w:val="350"/>
          <w:jc w:val="center"/>
        </w:trPr>
        <w:tc>
          <w:tcPr>
            <w:tcW w:w="2520" w:type="dxa"/>
            <w:shd w:val="clear" w:color="auto" w:fill="auto"/>
          </w:tcPr>
          <w:p w14:paraId="6399C892" w14:textId="4839C482" w:rsidR="00FB4252" w:rsidRPr="00F866CE" w:rsidRDefault="00FB4252" w:rsidP="00A835D3">
            <w:pPr>
              <w:pStyle w:val="Section1-Clauses"/>
              <w:numPr>
                <w:ilvl w:val="0"/>
                <w:numId w:val="25"/>
              </w:numPr>
              <w:ind w:left="360" w:hanging="360"/>
              <w:rPr>
                <w:b w:val="0"/>
              </w:rPr>
            </w:pPr>
            <w:bookmarkStart w:id="470" w:name="_Toc431030699"/>
            <w:bookmarkStart w:id="471" w:name="_Toc435624874"/>
            <w:bookmarkStart w:id="472" w:name="_Toc448224269"/>
            <w:bookmarkStart w:id="473" w:name="_Toc454652402"/>
            <w:r w:rsidRPr="00F866CE">
              <w:lastRenderedPageBreak/>
              <w:t>Standstill Period</w:t>
            </w:r>
            <w:bookmarkEnd w:id="470"/>
            <w:bookmarkEnd w:id="471"/>
            <w:bookmarkEnd w:id="472"/>
            <w:bookmarkEnd w:id="473"/>
          </w:p>
        </w:tc>
        <w:tc>
          <w:tcPr>
            <w:tcW w:w="7087" w:type="dxa"/>
            <w:shd w:val="clear" w:color="auto" w:fill="auto"/>
          </w:tcPr>
          <w:p w14:paraId="2280483B" w14:textId="77777777" w:rsidR="008565EF" w:rsidRPr="00F866CE" w:rsidRDefault="008565EF" w:rsidP="008565EF">
            <w:pPr>
              <w:pStyle w:val="Header2-SubClauses"/>
              <w:ind w:left="576" w:hanging="576"/>
              <w:rPr>
                <w:rFonts w:cs="Times New Roman"/>
              </w:rPr>
            </w:pPr>
            <w:r w:rsidRPr="00F866CE">
              <w:rPr>
                <w:rFonts w:cs="Times New Roman"/>
              </w:rPr>
              <w:t>Standstill Period shall not apply.</w:t>
            </w:r>
          </w:p>
          <w:p w14:paraId="2E5FD228" w14:textId="77777777" w:rsidR="008565EF" w:rsidRPr="00F866CE" w:rsidRDefault="008565EF" w:rsidP="008565EF">
            <w:pPr>
              <w:pStyle w:val="Header2-SubClauses"/>
              <w:numPr>
                <w:ilvl w:val="0"/>
                <w:numId w:val="0"/>
              </w:numPr>
              <w:ind w:left="-1"/>
              <w:rPr>
                <w:rFonts w:cs="Times New Roman"/>
                <w:i/>
              </w:rPr>
            </w:pPr>
            <w:r w:rsidRPr="00F866CE">
              <w:rPr>
                <w:rFonts w:cs="Times New Roman"/>
                <w:i/>
              </w:rPr>
              <w:t xml:space="preserve">[Note 1: </w:t>
            </w:r>
            <w:r w:rsidRPr="00F866CE">
              <w:rPr>
                <w:rFonts w:cs="Times New Roman"/>
              </w:rPr>
              <w:t>w</w:t>
            </w:r>
            <w:r w:rsidRPr="00F866CE">
              <w:rPr>
                <w:rFonts w:cs="Times New Roman"/>
                <w:i/>
              </w:rPr>
              <w:t xml:space="preserve">here it is proposed to permit Standstill Period, incorporate all changes as indicated in Attachment 1 at the end of this document. </w:t>
            </w:r>
          </w:p>
          <w:p w14:paraId="1DB07F6E" w14:textId="435B6CC8" w:rsidR="00FB4252" w:rsidRPr="00F866CE" w:rsidRDefault="008565EF" w:rsidP="008565EF">
            <w:pPr>
              <w:pStyle w:val="Header2-SubClauses"/>
              <w:numPr>
                <w:ilvl w:val="0"/>
                <w:numId w:val="0"/>
              </w:numPr>
              <w:rPr>
                <w:rFonts w:cs="Times New Roman"/>
              </w:rPr>
            </w:pPr>
            <w:r w:rsidRPr="00F866CE">
              <w:rPr>
                <w:rFonts w:cs="Times New Roman"/>
                <w:i/>
              </w:rPr>
              <w:t>Note 2: Standstill period shall not apply where only one bid is submitted or where the bidding process is in response to an emergency situation recognized by the Bank]</w:t>
            </w:r>
            <w:r w:rsidR="007A2405" w:rsidRPr="00F866CE">
              <w:rPr>
                <w:rFonts w:cs="Times New Roman"/>
              </w:rPr>
              <w:t>.</w:t>
            </w:r>
          </w:p>
        </w:tc>
      </w:tr>
      <w:tr w:rsidR="00853652" w:rsidRPr="00F866CE" w14:paraId="627383DE" w14:textId="77777777" w:rsidTr="00D47691">
        <w:tblPrEx>
          <w:tblCellMar>
            <w:left w:w="115" w:type="dxa"/>
            <w:right w:w="115" w:type="dxa"/>
          </w:tblCellMar>
        </w:tblPrEx>
        <w:trPr>
          <w:gridAfter w:val="1"/>
          <w:wAfter w:w="18" w:type="dxa"/>
          <w:trHeight w:val="810"/>
          <w:jc w:val="center"/>
        </w:trPr>
        <w:tc>
          <w:tcPr>
            <w:tcW w:w="2520" w:type="dxa"/>
            <w:shd w:val="clear" w:color="auto" w:fill="auto"/>
          </w:tcPr>
          <w:p w14:paraId="27FCE4E1" w14:textId="3DFBAC8C" w:rsidR="00853652" w:rsidRPr="00F866CE" w:rsidRDefault="007A2405" w:rsidP="00A835D3">
            <w:pPr>
              <w:pStyle w:val="Section1-Clauses"/>
              <w:numPr>
                <w:ilvl w:val="0"/>
                <w:numId w:val="25"/>
              </w:numPr>
              <w:ind w:left="360" w:hanging="360"/>
            </w:pPr>
            <w:bookmarkStart w:id="474" w:name="_Toc454652403"/>
            <w:r w:rsidRPr="00F866CE">
              <w:t>Notice of Intention to Award</w:t>
            </w:r>
            <w:bookmarkEnd w:id="474"/>
            <w:r w:rsidRPr="00F866CE">
              <w:t xml:space="preserve"> </w:t>
            </w:r>
          </w:p>
        </w:tc>
        <w:tc>
          <w:tcPr>
            <w:tcW w:w="7087" w:type="dxa"/>
            <w:shd w:val="clear" w:color="auto" w:fill="auto"/>
          </w:tcPr>
          <w:p w14:paraId="2BE54F40" w14:textId="65FBDB2D" w:rsidR="007A2405" w:rsidRPr="00F866CE" w:rsidRDefault="008565EF" w:rsidP="000C51EB">
            <w:pPr>
              <w:pStyle w:val="Header2-SubClauses"/>
              <w:ind w:left="576" w:hanging="576"/>
              <w:rPr>
                <w:rFonts w:cs="Times New Roman"/>
              </w:rPr>
            </w:pPr>
            <w:r w:rsidRPr="00F866CE">
              <w:rPr>
                <w:rFonts w:cs="Times New Roman"/>
              </w:rPr>
              <w:t>Not used.</w:t>
            </w:r>
          </w:p>
          <w:p w14:paraId="240B5974" w14:textId="356DF6D3" w:rsidR="00853652" w:rsidRPr="00F866CE" w:rsidRDefault="00853652" w:rsidP="008565EF"/>
        </w:tc>
      </w:tr>
      <w:tr w:rsidR="007B586E" w:rsidRPr="00F866CE" w14:paraId="24BD4E16" w14:textId="77777777" w:rsidTr="00D47691">
        <w:tblPrEx>
          <w:tblCellMar>
            <w:left w:w="115" w:type="dxa"/>
            <w:right w:w="115" w:type="dxa"/>
          </w:tblCellMar>
        </w:tblPrEx>
        <w:trPr>
          <w:gridAfter w:val="1"/>
          <w:wAfter w:w="18" w:type="dxa"/>
          <w:jc w:val="center"/>
        </w:trPr>
        <w:tc>
          <w:tcPr>
            <w:tcW w:w="9607" w:type="dxa"/>
            <w:gridSpan w:val="2"/>
            <w:shd w:val="clear" w:color="auto" w:fill="auto"/>
          </w:tcPr>
          <w:p w14:paraId="0496B57E" w14:textId="28A9D413" w:rsidR="007B586E" w:rsidRPr="00F866CE" w:rsidRDefault="00AE3B17" w:rsidP="0057720F">
            <w:pPr>
              <w:pStyle w:val="StyleStyleS1-Header1TimesNewRoman14pt1"/>
              <w:numPr>
                <w:ilvl w:val="0"/>
                <w:numId w:val="0"/>
              </w:numPr>
              <w:ind w:left="288"/>
            </w:pPr>
            <w:bookmarkStart w:id="475" w:name="_Toc438438863"/>
            <w:bookmarkStart w:id="476" w:name="_Toc438532657"/>
            <w:bookmarkStart w:id="477" w:name="_Toc438734007"/>
            <w:bookmarkStart w:id="478" w:name="_Toc438962089"/>
            <w:bookmarkStart w:id="479" w:name="_Toc461939621"/>
            <w:bookmarkStart w:id="480" w:name="_Toc97371043"/>
            <w:bookmarkStart w:id="481" w:name="_Toc325723959"/>
            <w:bookmarkStart w:id="482" w:name="_Toc435624875"/>
            <w:bookmarkStart w:id="483" w:name="_Toc448224270"/>
            <w:bookmarkStart w:id="484" w:name="_Toc454652404"/>
            <w:r w:rsidRPr="00F866CE">
              <w:t xml:space="preserve">J. </w:t>
            </w:r>
            <w:r w:rsidR="007B586E" w:rsidRPr="00F866CE">
              <w:t>Award of Contract</w:t>
            </w:r>
            <w:bookmarkEnd w:id="475"/>
            <w:bookmarkEnd w:id="476"/>
            <w:bookmarkEnd w:id="477"/>
            <w:bookmarkEnd w:id="478"/>
            <w:bookmarkEnd w:id="479"/>
            <w:bookmarkEnd w:id="480"/>
            <w:bookmarkEnd w:id="481"/>
            <w:bookmarkEnd w:id="482"/>
            <w:bookmarkEnd w:id="483"/>
            <w:bookmarkEnd w:id="484"/>
          </w:p>
        </w:tc>
      </w:tr>
      <w:tr w:rsidR="007B586E" w:rsidRPr="00F866CE" w14:paraId="2883C4C0" w14:textId="77777777" w:rsidTr="00D47691">
        <w:tblPrEx>
          <w:tblCellMar>
            <w:left w:w="115" w:type="dxa"/>
            <w:right w:w="115" w:type="dxa"/>
          </w:tblCellMar>
        </w:tblPrEx>
        <w:trPr>
          <w:gridAfter w:val="1"/>
          <w:wAfter w:w="18" w:type="dxa"/>
          <w:jc w:val="center"/>
        </w:trPr>
        <w:tc>
          <w:tcPr>
            <w:tcW w:w="2520" w:type="dxa"/>
            <w:shd w:val="clear" w:color="auto" w:fill="auto"/>
          </w:tcPr>
          <w:p w14:paraId="0D695506" w14:textId="6162BE3A" w:rsidR="007B586E" w:rsidRPr="00F866CE" w:rsidRDefault="007B586E" w:rsidP="00A835D3">
            <w:pPr>
              <w:pStyle w:val="Section1-Clauses"/>
              <w:numPr>
                <w:ilvl w:val="0"/>
                <w:numId w:val="25"/>
              </w:numPr>
              <w:ind w:left="360" w:hanging="360"/>
            </w:pPr>
            <w:bookmarkStart w:id="485" w:name="_Toc438438864"/>
            <w:bookmarkStart w:id="486" w:name="_Toc438532658"/>
            <w:bookmarkStart w:id="487" w:name="_Toc438734008"/>
            <w:bookmarkStart w:id="488" w:name="_Toc438907044"/>
            <w:bookmarkStart w:id="489" w:name="_Toc438907243"/>
            <w:bookmarkStart w:id="490" w:name="_Toc97371044"/>
            <w:bookmarkStart w:id="491" w:name="_Toc139863140"/>
            <w:bookmarkStart w:id="492" w:name="_Toc325723960"/>
            <w:bookmarkStart w:id="493" w:name="_Toc435624876"/>
            <w:bookmarkStart w:id="494" w:name="_Toc448224271"/>
            <w:bookmarkStart w:id="495" w:name="_Toc454652405"/>
            <w:r w:rsidRPr="00F866CE">
              <w:t>Award Criteria</w:t>
            </w:r>
            <w:bookmarkEnd w:id="485"/>
            <w:bookmarkEnd w:id="486"/>
            <w:bookmarkEnd w:id="487"/>
            <w:bookmarkEnd w:id="488"/>
            <w:bookmarkEnd w:id="489"/>
            <w:bookmarkEnd w:id="490"/>
            <w:bookmarkEnd w:id="491"/>
            <w:bookmarkEnd w:id="492"/>
            <w:bookmarkEnd w:id="493"/>
            <w:bookmarkEnd w:id="494"/>
            <w:bookmarkEnd w:id="495"/>
          </w:p>
        </w:tc>
        <w:tc>
          <w:tcPr>
            <w:tcW w:w="7087" w:type="dxa"/>
            <w:shd w:val="clear" w:color="auto" w:fill="auto"/>
          </w:tcPr>
          <w:p w14:paraId="1CEF6F0B" w14:textId="0459FCB0" w:rsidR="007B586E" w:rsidRPr="00F866CE" w:rsidRDefault="007B586E" w:rsidP="00E213EF">
            <w:pPr>
              <w:pStyle w:val="Header2-SubClauses"/>
              <w:ind w:left="620" w:hanging="634"/>
              <w:rPr>
                <w:rFonts w:cs="Times New Roman"/>
              </w:rPr>
            </w:pPr>
            <w:r w:rsidRPr="00F866CE">
              <w:rPr>
                <w:rFonts w:cs="Times New Roman"/>
              </w:rPr>
              <w:t xml:space="preserve">Subject to </w:t>
            </w:r>
            <w:r w:rsidR="00025CF3" w:rsidRPr="00F866CE">
              <w:rPr>
                <w:rFonts w:cs="Times New Roman"/>
              </w:rPr>
              <w:t xml:space="preserve">ITB </w:t>
            </w:r>
            <w:r w:rsidR="000C79E7" w:rsidRPr="00F866CE">
              <w:rPr>
                <w:rFonts w:cs="Times New Roman"/>
              </w:rPr>
              <w:t>43</w:t>
            </w:r>
            <w:r w:rsidRPr="00F866CE">
              <w:rPr>
                <w:rFonts w:cs="Times New Roman"/>
              </w:rPr>
              <w:t xml:space="preserve">, the </w:t>
            </w:r>
            <w:r w:rsidR="00283744" w:rsidRPr="00F866CE">
              <w:rPr>
                <w:rFonts w:cs="Times New Roman"/>
              </w:rPr>
              <w:t>Employer</w:t>
            </w:r>
            <w:r w:rsidRPr="00F866CE">
              <w:rPr>
                <w:rFonts w:cs="Times New Roman"/>
              </w:rPr>
              <w:t xml:space="preserve"> shall award the Contract to the </w:t>
            </w:r>
            <w:r w:rsidR="00EB07CE" w:rsidRPr="00F866CE">
              <w:rPr>
                <w:rFonts w:cs="Times New Roman"/>
              </w:rPr>
              <w:t xml:space="preserve">successful Bidder. This is the </w:t>
            </w:r>
            <w:r w:rsidRPr="00F866CE">
              <w:rPr>
                <w:rFonts w:cs="Times New Roman"/>
              </w:rPr>
              <w:t xml:space="preserve">Bidder whose </w:t>
            </w:r>
            <w:r w:rsidR="00EB07CE" w:rsidRPr="00F866CE">
              <w:rPr>
                <w:rFonts w:cs="Times New Roman"/>
              </w:rPr>
              <w:t>B</w:t>
            </w:r>
            <w:r w:rsidR="009A002D" w:rsidRPr="00F866CE">
              <w:rPr>
                <w:rFonts w:cs="Times New Roman"/>
              </w:rPr>
              <w:t>id</w:t>
            </w:r>
            <w:r w:rsidRPr="00F866CE">
              <w:rPr>
                <w:rFonts w:cs="Times New Roman"/>
              </w:rPr>
              <w:t xml:space="preserve"> has been determined to be the </w:t>
            </w:r>
            <w:r w:rsidR="00EB07CE" w:rsidRPr="00F866CE">
              <w:rPr>
                <w:rFonts w:cs="Times New Roman"/>
              </w:rPr>
              <w:t>Most Advantageous Bid</w:t>
            </w:r>
            <w:r w:rsidR="00FE4B73" w:rsidRPr="00F866CE">
              <w:rPr>
                <w:rFonts w:cs="Times New Roman"/>
              </w:rPr>
              <w:t xml:space="preserve"> as specified in ITB </w:t>
            </w:r>
            <w:r w:rsidR="000C79E7" w:rsidRPr="00F866CE">
              <w:rPr>
                <w:rFonts w:cs="Times New Roman"/>
              </w:rPr>
              <w:t>42</w:t>
            </w:r>
            <w:r w:rsidR="00FE4B73" w:rsidRPr="00F866CE">
              <w:rPr>
                <w:rFonts w:cs="Times New Roman"/>
              </w:rPr>
              <w:t>.</w:t>
            </w:r>
          </w:p>
        </w:tc>
      </w:tr>
      <w:tr w:rsidR="007B586E" w:rsidRPr="00F866CE" w14:paraId="4396CC70" w14:textId="77777777" w:rsidTr="00D47691">
        <w:tblPrEx>
          <w:tblCellMar>
            <w:left w:w="115" w:type="dxa"/>
            <w:right w:w="115" w:type="dxa"/>
          </w:tblCellMar>
        </w:tblPrEx>
        <w:trPr>
          <w:gridAfter w:val="1"/>
          <w:wAfter w:w="18" w:type="dxa"/>
          <w:trHeight w:val="720"/>
          <w:jc w:val="center"/>
        </w:trPr>
        <w:tc>
          <w:tcPr>
            <w:tcW w:w="2520" w:type="dxa"/>
            <w:shd w:val="clear" w:color="auto" w:fill="auto"/>
          </w:tcPr>
          <w:p w14:paraId="621FC5BA" w14:textId="71387642" w:rsidR="007B586E" w:rsidRPr="00F866CE" w:rsidRDefault="007B586E" w:rsidP="00A835D3">
            <w:pPr>
              <w:pStyle w:val="Section1-Clauses"/>
              <w:numPr>
                <w:ilvl w:val="0"/>
                <w:numId w:val="25"/>
              </w:numPr>
              <w:ind w:left="360" w:hanging="360"/>
            </w:pPr>
            <w:bookmarkStart w:id="496" w:name="_Toc438438866"/>
            <w:bookmarkStart w:id="497" w:name="_Toc438532660"/>
            <w:bookmarkStart w:id="498" w:name="_Toc438734010"/>
            <w:bookmarkStart w:id="499" w:name="_Toc438907046"/>
            <w:bookmarkStart w:id="500" w:name="_Toc438907245"/>
            <w:bookmarkStart w:id="501" w:name="_Toc97371045"/>
            <w:bookmarkStart w:id="502" w:name="_Toc139863141"/>
            <w:bookmarkStart w:id="503" w:name="_Toc325723961"/>
            <w:bookmarkStart w:id="504" w:name="_Toc435624877"/>
            <w:bookmarkStart w:id="505" w:name="_Toc448224272"/>
            <w:bookmarkStart w:id="506" w:name="_Toc454652406"/>
            <w:r w:rsidRPr="00F866CE">
              <w:t>Notification of Award</w:t>
            </w:r>
            <w:bookmarkEnd w:id="496"/>
            <w:bookmarkEnd w:id="497"/>
            <w:bookmarkEnd w:id="498"/>
            <w:bookmarkEnd w:id="499"/>
            <w:bookmarkEnd w:id="500"/>
            <w:bookmarkEnd w:id="501"/>
            <w:bookmarkEnd w:id="502"/>
            <w:bookmarkEnd w:id="503"/>
            <w:bookmarkEnd w:id="504"/>
            <w:bookmarkEnd w:id="505"/>
            <w:bookmarkEnd w:id="506"/>
          </w:p>
        </w:tc>
        <w:tc>
          <w:tcPr>
            <w:tcW w:w="7087" w:type="dxa"/>
            <w:shd w:val="clear" w:color="auto" w:fill="auto"/>
          </w:tcPr>
          <w:p w14:paraId="77F15173" w14:textId="33FE8FEF" w:rsidR="003751AA" w:rsidRPr="00F866CE" w:rsidRDefault="003751AA" w:rsidP="003751AA">
            <w:pPr>
              <w:pStyle w:val="Header2-SubClauses"/>
              <w:ind w:left="620" w:hanging="634"/>
              <w:rPr>
                <w:rFonts w:cs="Times New Roman"/>
              </w:rPr>
            </w:pPr>
            <w:r w:rsidRPr="00F866CE">
              <w:rPr>
                <w:rFonts w:cs="Times New Roman"/>
              </w:rPr>
              <w:t xml:space="preserve">Prior to the expiration of the Bid Validity Period, the </w:t>
            </w:r>
            <w:r w:rsidR="00893D9A" w:rsidRPr="00F866CE">
              <w:rPr>
                <w:rFonts w:cs="Times New Roman"/>
              </w:rPr>
              <w:t>Employer</w:t>
            </w:r>
            <w:r w:rsidRPr="00F866CE">
              <w:rPr>
                <w:rFonts w:cs="Times New Roman"/>
              </w:rPr>
              <w:t xml:space="preserve"> shall transmit the Letter of Acceptance to the successful Bidder. The Letter of Acceptance shall specify the sum that the </w:t>
            </w:r>
            <w:r w:rsidR="00893D9A" w:rsidRPr="00F866CE">
              <w:rPr>
                <w:rFonts w:cs="Times New Roman"/>
              </w:rPr>
              <w:t>Employer</w:t>
            </w:r>
            <w:r w:rsidRPr="00F866CE">
              <w:rPr>
                <w:rFonts w:cs="Times New Roman"/>
              </w:rPr>
              <w:t xml:space="preserve"> will pay the </w:t>
            </w:r>
            <w:r w:rsidR="00893D9A" w:rsidRPr="00F866CE">
              <w:rPr>
                <w:rFonts w:cs="Times New Roman"/>
              </w:rPr>
              <w:t>Contractor</w:t>
            </w:r>
            <w:r w:rsidRPr="00F866CE">
              <w:rPr>
                <w:rFonts w:cs="Times New Roman"/>
              </w:rPr>
              <w:t xml:space="preserve"> in consideration of the execution </w:t>
            </w:r>
            <w:r w:rsidR="00DA2990" w:rsidRPr="00F866CE">
              <w:rPr>
                <w:rFonts w:cs="Times New Roman"/>
              </w:rPr>
              <w:t>of the contract</w:t>
            </w:r>
            <w:r w:rsidRPr="00F866CE">
              <w:rPr>
                <w:rFonts w:cs="Times New Roman"/>
              </w:rPr>
              <w:t xml:space="preserve"> (hereinafter and in the Conditions of Contract and Contract Forms called “the Contract Price”).</w:t>
            </w:r>
          </w:p>
          <w:p w14:paraId="7FCEA3A8" w14:textId="0D8354D7" w:rsidR="003751AA" w:rsidRPr="00F866CE" w:rsidRDefault="00881069" w:rsidP="003751AA">
            <w:pPr>
              <w:pStyle w:val="Header2-SubClauses"/>
              <w:ind w:left="620" w:hanging="634"/>
              <w:rPr>
                <w:rFonts w:cs="Times New Roman"/>
                <w:b/>
              </w:rPr>
            </w:pPr>
            <w:r w:rsidRPr="00F866CE">
              <w:rPr>
                <w:rFonts w:cs="Times New Roman"/>
              </w:rPr>
              <w:t xml:space="preserve"> Within ten (10) Business Days  after the date of transmission of the Letter of Acceptance</w:t>
            </w:r>
            <w:r w:rsidR="003751AA" w:rsidRPr="00F866CE">
              <w:rPr>
                <w:rFonts w:cs="Times New Roman"/>
              </w:rPr>
              <w:t xml:space="preserve">, the </w:t>
            </w:r>
            <w:r w:rsidR="00893D9A" w:rsidRPr="00F866CE">
              <w:rPr>
                <w:rFonts w:cs="Times New Roman"/>
              </w:rPr>
              <w:t>Employer</w:t>
            </w:r>
            <w:r w:rsidR="003751AA" w:rsidRPr="00F866CE">
              <w:rPr>
                <w:rFonts w:cs="Times New Roman"/>
              </w:rPr>
              <w:t xml:space="preserve"> shall publish the Contract Award Notice which shall contain, at a minimum, the following information: </w:t>
            </w:r>
          </w:p>
          <w:p w14:paraId="3569600A" w14:textId="77777777" w:rsidR="003751AA" w:rsidRPr="00F866CE" w:rsidRDefault="003751AA" w:rsidP="00A835D3">
            <w:pPr>
              <w:pStyle w:val="ListParagraph"/>
              <w:numPr>
                <w:ilvl w:val="0"/>
                <w:numId w:val="53"/>
              </w:numPr>
              <w:spacing w:after="120"/>
              <w:ind w:left="1080" w:hanging="446"/>
              <w:contextualSpacing w:val="0"/>
              <w:rPr>
                <w:rFonts w:eastAsia="Calibri"/>
              </w:rPr>
            </w:pPr>
            <w:r w:rsidRPr="00F866CE">
              <w:rPr>
                <w:rFonts w:eastAsia="Calibri"/>
              </w:rPr>
              <w:t xml:space="preserve">name and address of the </w:t>
            </w:r>
            <w:r w:rsidR="00893D9A" w:rsidRPr="00F866CE">
              <w:rPr>
                <w:rFonts w:eastAsia="Calibri"/>
              </w:rPr>
              <w:t>Employer</w:t>
            </w:r>
            <w:r w:rsidRPr="00F866CE">
              <w:rPr>
                <w:rFonts w:eastAsia="Calibri"/>
              </w:rPr>
              <w:t>;</w:t>
            </w:r>
          </w:p>
          <w:p w14:paraId="26962ACA" w14:textId="77777777" w:rsidR="003751AA" w:rsidRPr="00F866CE" w:rsidRDefault="003751AA" w:rsidP="00A835D3">
            <w:pPr>
              <w:pStyle w:val="ListParagraph"/>
              <w:numPr>
                <w:ilvl w:val="0"/>
                <w:numId w:val="53"/>
              </w:numPr>
              <w:spacing w:after="120"/>
              <w:ind w:left="1080" w:hanging="446"/>
              <w:contextualSpacing w:val="0"/>
              <w:rPr>
                <w:rFonts w:eastAsia="Calibri"/>
              </w:rPr>
            </w:pPr>
            <w:r w:rsidRPr="00F866CE">
              <w:rPr>
                <w:rFonts w:eastAsia="Calibri"/>
              </w:rPr>
              <w:t xml:space="preserve">name and reference number of the contract being awarded, and the selection method used; </w:t>
            </w:r>
          </w:p>
          <w:p w14:paraId="69F441F9" w14:textId="77777777" w:rsidR="003751AA" w:rsidRPr="00F866CE" w:rsidRDefault="003751AA" w:rsidP="00A835D3">
            <w:pPr>
              <w:pStyle w:val="ListParagraph"/>
              <w:numPr>
                <w:ilvl w:val="0"/>
                <w:numId w:val="53"/>
              </w:numPr>
              <w:spacing w:after="120"/>
              <w:ind w:left="1080" w:hanging="446"/>
              <w:contextualSpacing w:val="0"/>
              <w:rPr>
                <w:rFonts w:eastAsia="Calibri"/>
              </w:rPr>
            </w:pPr>
            <w:r w:rsidRPr="00F866CE">
              <w:rPr>
                <w:rFonts w:eastAsia="Calibri"/>
              </w:rPr>
              <w:t xml:space="preserve">names of all Bidders that submitted Bids, and their Bid prices as read out at Bid opening, and as evaluated; </w:t>
            </w:r>
          </w:p>
          <w:p w14:paraId="5A93EF4E" w14:textId="77777777" w:rsidR="003751AA" w:rsidRPr="00F866CE" w:rsidRDefault="003751AA" w:rsidP="00A835D3">
            <w:pPr>
              <w:pStyle w:val="ListParagraph"/>
              <w:numPr>
                <w:ilvl w:val="0"/>
                <w:numId w:val="53"/>
              </w:numPr>
              <w:spacing w:after="120"/>
              <w:ind w:left="1080" w:hanging="446"/>
              <w:contextualSpacing w:val="0"/>
              <w:rPr>
                <w:rFonts w:eastAsia="Calibri"/>
              </w:rPr>
            </w:pPr>
            <w:r w:rsidRPr="00F866CE">
              <w:rPr>
                <w:rFonts w:eastAsia="Calibri"/>
              </w:rPr>
              <w:t>names of all Bidders whose Bids were rejected either as nonresponsive or as not meeting qualification criteria, or were not evaluated, with the reasons therefor; and</w:t>
            </w:r>
          </w:p>
          <w:p w14:paraId="78507B38" w14:textId="77777777" w:rsidR="007B586E" w:rsidRPr="00F866CE" w:rsidRDefault="003751AA" w:rsidP="00A835D3">
            <w:pPr>
              <w:pStyle w:val="ListParagraph"/>
              <w:numPr>
                <w:ilvl w:val="0"/>
                <w:numId w:val="53"/>
              </w:numPr>
              <w:spacing w:after="120"/>
              <w:ind w:left="1080" w:hanging="446"/>
              <w:contextualSpacing w:val="0"/>
            </w:pPr>
            <w:proofErr w:type="gramStart"/>
            <w:r w:rsidRPr="00F866CE">
              <w:rPr>
                <w:rFonts w:eastAsia="Calibri"/>
              </w:rPr>
              <w:t>the</w:t>
            </w:r>
            <w:proofErr w:type="gramEnd"/>
            <w:r w:rsidRPr="00F866CE">
              <w:rPr>
                <w:rFonts w:eastAsia="Calibri"/>
              </w:rPr>
              <w:t xml:space="preserve"> name of the successful Bidder, the final total contract </w:t>
            </w:r>
            <w:r w:rsidRPr="00F866CE">
              <w:rPr>
                <w:rFonts w:eastAsia="Calibri"/>
              </w:rPr>
              <w:lastRenderedPageBreak/>
              <w:t>price, the contract durat</w:t>
            </w:r>
            <w:r w:rsidR="0060023B" w:rsidRPr="00F866CE">
              <w:rPr>
                <w:rFonts w:eastAsia="Calibri"/>
              </w:rPr>
              <w:t>ion and a summary of its scope.</w:t>
            </w:r>
          </w:p>
          <w:p w14:paraId="42940529" w14:textId="77777777" w:rsidR="00893D9A" w:rsidRPr="00F866CE" w:rsidRDefault="00893D9A" w:rsidP="00893D9A">
            <w:pPr>
              <w:pStyle w:val="ListParagraph"/>
            </w:pPr>
          </w:p>
        </w:tc>
      </w:tr>
      <w:tr w:rsidR="007B586E" w:rsidRPr="00F866CE" w14:paraId="71406159" w14:textId="77777777" w:rsidTr="00D47691">
        <w:tblPrEx>
          <w:tblCellMar>
            <w:left w:w="115" w:type="dxa"/>
            <w:right w:w="115" w:type="dxa"/>
          </w:tblCellMar>
        </w:tblPrEx>
        <w:trPr>
          <w:gridAfter w:val="1"/>
          <w:wAfter w:w="18" w:type="dxa"/>
          <w:jc w:val="center"/>
        </w:trPr>
        <w:tc>
          <w:tcPr>
            <w:tcW w:w="2520" w:type="dxa"/>
            <w:shd w:val="clear" w:color="auto" w:fill="auto"/>
          </w:tcPr>
          <w:p w14:paraId="0B2DB6AA" w14:textId="77777777" w:rsidR="007B586E" w:rsidRPr="00F866CE" w:rsidRDefault="007B586E">
            <w:pPr>
              <w:pStyle w:val="Header1-Clauses"/>
              <w:numPr>
                <w:ilvl w:val="0"/>
                <w:numId w:val="0"/>
              </w:numPr>
              <w:spacing w:after="120"/>
              <w:rPr>
                <w:rFonts w:ascii="Times New Roman" w:hAnsi="Times New Roman"/>
                <w:sz w:val="24"/>
                <w:szCs w:val="24"/>
              </w:rPr>
            </w:pPr>
          </w:p>
        </w:tc>
        <w:tc>
          <w:tcPr>
            <w:tcW w:w="7087" w:type="dxa"/>
            <w:shd w:val="clear" w:color="auto" w:fill="auto"/>
          </w:tcPr>
          <w:p w14:paraId="73C5404B" w14:textId="00C53395" w:rsidR="007B586E" w:rsidRPr="00F866CE" w:rsidRDefault="00BA3035" w:rsidP="00C744AB">
            <w:pPr>
              <w:pStyle w:val="Header2-SubClauses"/>
              <w:ind w:left="620" w:hanging="634"/>
              <w:rPr>
                <w:rFonts w:cs="Times New Roman"/>
              </w:rPr>
            </w:pPr>
            <w:r w:rsidRPr="00F866CE">
              <w:rPr>
                <w:rFonts w:cs="Times New Roman"/>
              </w:rPr>
              <w:t xml:space="preserve">The Contract Award Notice shall be published on a National website (GoI website http://tenders.gov.in or </w:t>
            </w:r>
            <w:r w:rsidR="00C744AB" w:rsidRPr="00F866CE">
              <w:rPr>
                <w:rFonts w:cs="Times New Roman"/>
              </w:rPr>
              <w:t xml:space="preserve">GoI Central Public Procurement Portal </w:t>
            </w:r>
            <w:hyperlink r:id="rId12" w:history="1">
              <w:r w:rsidR="00FA153A" w:rsidRPr="00F866CE">
                <w:rPr>
                  <w:rStyle w:val="Hyperlink"/>
                  <w:rFonts w:cs="Times New Roman"/>
                </w:rPr>
                <w:t>https://eprocure.gov.in/cppp/</w:t>
              </w:r>
            </w:hyperlink>
            <w:r w:rsidR="00C744AB" w:rsidRPr="00F866CE">
              <w:rPr>
                <w:rFonts w:cs="Times New Roman"/>
              </w:rPr>
              <w:t xml:space="preserve">) or on the </w:t>
            </w:r>
            <w:r w:rsidRPr="00F866CE">
              <w:rPr>
                <w:rFonts w:cs="Times New Roman"/>
              </w:rPr>
              <w:t>Employer’s website</w:t>
            </w:r>
            <w:r w:rsidR="00E96B97" w:rsidRPr="00F866CE">
              <w:rPr>
                <w:rFonts w:cs="Times New Roman"/>
              </w:rPr>
              <w:t>, and on the e-procurement system</w:t>
            </w:r>
            <w:r w:rsidR="003751AA" w:rsidRPr="00F866CE">
              <w:rPr>
                <w:rFonts w:cs="Times New Roman"/>
              </w:rPr>
              <w:t xml:space="preserve">. </w:t>
            </w:r>
          </w:p>
        </w:tc>
      </w:tr>
      <w:tr w:rsidR="00246B3B" w:rsidRPr="00F866CE" w14:paraId="6373EAAD" w14:textId="77777777" w:rsidTr="00D47691">
        <w:tblPrEx>
          <w:tblCellMar>
            <w:left w:w="115" w:type="dxa"/>
            <w:right w:w="115" w:type="dxa"/>
          </w:tblCellMar>
        </w:tblPrEx>
        <w:trPr>
          <w:gridAfter w:val="1"/>
          <w:wAfter w:w="18" w:type="dxa"/>
          <w:jc w:val="center"/>
        </w:trPr>
        <w:tc>
          <w:tcPr>
            <w:tcW w:w="2520" w:type="dxa"/>
            <w:shd w:val="clear" w:color="auto" w:fill="auto"/>
          </w:tcPr>
          <w:p w14:paraId="4DE386F2" w14:textId="77777777" w:rsidR="007B586E" w:rsidRPr="00F866CE" w:rsidRDefault="007B586E" w:rsidP="007A67B9">
            <w:pPr>
              <w:pStyle w:val="Header1-Clauses"/>
              <w:numPr>
                <w:ilvl w:val="0"/>
                <w:numId w:val="0"/>
              </w:numPr>
              <w:spacing w:after="120"/>
              <w:rPr>
                <w:rFonts w:ascii="Times New Roman" w:hAnsi="Times New Roman"/>
                <w:sz w:val="24"/>
                <w:szCs w:val="24"/>
              </w:rPr>
            </w:pPr>
          </w:p>
        </w:tc>
        <w:tc>
          <w:tcPr>
            <w:tcW w:w="7087" w:type="dxa"/>
            <w:shd w:val="clear" w:color="auto" w:fill="auto"/>
          </w:tcPr>
          <w:p w14:paraId="2CBCD63F" w14:textId="77777777" w:rsidR="007B586E" w:rsidRPr="00F866CE" w:rsidRDefault="003751AA" w:rsidP="003751AA">
            <w:pPr>
              <w:pStyle w:val="Header2-SubClauses"/>
              <w:ind w:left="620" w:hanging="634"/>
              <w:rPr>
                <w:rFonts w:cs="Times New Roman"/>
              </w:rPr>
            </w:pPr>
            <w:r w:rsidRPr="00F866CE">
              <w:rPr>
                <w:rFonts w:cs="Times New Roman"/>
              </w:rPr>
              <w:t>Until a formal contract is prepared and executed, the notification of award shall constitute a binding Contract.</w:t>
            </w:r>
          </w:p>
        </w:tc>
      </w:tr>
      <w:tr w:rsidR="00C729A4" w:rsidRPr="00F866CE" w14:paraId="2D0715ED" w14:textId="77777777" w:rsidTr="00D47691">
        <w:tblPrEx>
          <w:tblCellMar>
            <w:left w:w="115" w:type="dxa"/>
            <w:right w:w="115" w:type="dxa"/>
          </w:tblCellMar>
        </w:tblPrEx>
        <w:trPr>
          <w:gridAfter w:val="1"/>
          <w:wAfter w:w="18" w:type="dxa"/>
          <w:jc w:val="center"/>
        </w:trPr>
        <w:tc>
          <w:tcPr>
            <w:tcW w:w="2520" w:type="dxa"/>
            <w:shd w:val="clear" w:color="auto" w:fill="auto"/>
          </w:tcPr>
          <w:p w14:paraId="70FEED19" w14:textId="7C39C1A6" w:rsidR="00C729A4" w:rsidRPr="00F866CE" w:rsidRDefault="00C729A4" w:rsidP="00A835D3">
            <w:pPr>
              <w:pStyle w:val="Section1-Clauses"/>
              <w:numPr>
                <w:ilvl w:val="0"/>
                <w:numId w:val="25"/>
              </w:numPr>
              <w:ind w:left="360" w:hanging="360"/>
            </w:pPr>
            <w:bookmarkStart w:id="507" w:name="_Toc435624878"/>
            <w:bookmarkStart w:id="508" w:name="_Toc448224273"/>
            <w:bookmarkStart w:id="509" w:name="_Toc454652407"/>
            <w:r w:rsidRPr="00F866CE">
              <w:t>Debriefing by the Employer</w:t>
            </w:r>
            <w:bookmarkEnd w:id="507"/>
            <w:bookmarkEnd w:id="508"/>
            <w:bookmarkEnd w:id="509"/>
          </w:p>
        </w:tc>
        <w:tc>
          <w:tcPr>
            <w:tcW w:w="7087" w:type="dxa"/>
            <w:shd w:val="clear" w:color="auto" w:fill="auto"/>
          </w:tcPr>
          <w:p w14:paraId="7EDADAC1" w14:textId="749705E8" w:rsidR="00C729A4" w:rsidRPr="00F866CE" w:rsidRDefault="00E053CB" w:rsidP="00E053CB">
            <w:pPr>
              <w:pStyle w:val="Header2-SubClauses"/>
              <w:ind w:left="620" w:hanging="634"/>
              <w:rPr>
                <w:rFonts w:cs="Times New Roman"/>
              </w:rPr>
            </w:pPr>
            <w:r w:rsidRPr="00F866CE">
              <w:rPr>
                <w:rFonts w:cs="Times New Roman"/>
              </w:rPr>
              <w:t>Not used.</w:t>
            </w:r>
          </w:p>
        </w:tc>
      </w:tr>
      <w:tr w:rsidR="007B586E" w:rsidRPr="00F866CE" w14:paraId="0F0F4603" w14:textId="77777777" w:rsidTr="00D47691">
        <w:tblPrEx>
          <w:tblCellMar>
            <w:left w:w="115" w:type="dxa"/>
            <w:right w:w="115" w:type="dxa"/>
          </w:tblCellMar>
        </w:tblPrEx>
        <w:trPr>
          <w:gridAfter w:val="1"/>
          <w:wAfter w:w="18" w:type="dxa"/>
          <w:jc w:val="center"/>
        </w:trPr>
        <w:tc>
          <w:tcPr>
            <w:tcW w:w="2520" w:type="dxa"/>
            <w:shd w:val="clear" w:color="auto" w:fill="auto"/>
          </w:tcPr>
          <w:p w14:paraId="7AD278D8" w14:textId="554E9E21" w:rsidR="007B586E" w:rsidRPr="00F866CE" w:rsidRDefault="007B586E" w:rsidP="00A835D3">
            <w:pPr>
              <w:pStyle w:val="Section1-Clauses"/>
              <w:numPr>
                <w:ilvl w:val="0"/>
                <w:numId w:val="25"/>
              </w:numPr>
              <w:ind w:left="360" w:hanging="360"/>
            </w:pPr>
            <w:bookmarkStart w:id="510" w:name="_Toc438438867"/>
            <w:bookmarkStart w:id="511" w:name="_Toc438532661"/>
            <w:bookmarkStart w:id="512" w:name="_Toc438734011"/>
            <w:bookmarkStart w:id="513" w:name="_Toc438907047"/>
            <w:bookmarkStart w:id="514" w:name="_Toc438907246"/>
            <w:bookmarkStart w:id="515" w:name="_Toc97371046"/>
            <w:bookmarkStart w:id="516" w:name="_Toc139863142"/>
            <w:bookmarkStart w:id="517" w:name="_Toc325723962"/>
            <w:bookmarkStart w:id="518" w:name="_Toc435624879"/>
            <w:bookmarkStart w:id="519" w:name="_Toc448224274"/>
            <w:bookmarkStart w:id="520" w:name="_Toc454652408"/>
            <w:r w:rsidRPr="00F866CE">
              <w:t>Signing of Contract</w:t>
            </w:r>
            <w:bookmarkEnd w:id="510"/>
            <w:bookmarkEnd w:id="511"/>
            <w:bookmarkEnd w:id="512"/>
            <w:bookmarkEnd w:id="513"/>
            <w:bookmarkEnd w:id="514"/>
            <w:bookmarkEnd w:id="515"/>
            <w:bookmarkEnd w:id="516"/>
            <w:bookmarkEnd w:id="517"/>
            <w:bookmarkEnd w:id="518"/>
            <w:bookmarkEnd w:id="519"/>
            <w:bookmarkEnd w:id="520"/>
          </w:p>
        </w:tc>
        <w:tc>
          <w:tcPr>
            <w:tcW w:w="7087" w:type="dxa"/>
            <w:shd w:val="clear" w:color="auto" w:fill="auto"/>
          </w:tcPr>
          <w:p w14:paraId="7772ED87" w14:textId="769B79CD" w:rsidR="007B586E" w:rsidRPr="00F866CE" w:rsidRDefault="007B586E" w:rsidP="00AA44BB">
            <w:pPr>
              <w:pStyle w:val="Header2-SubClauses"/>
              <w:ind w:left="620" w:hanging="634"/>
              <w:rPr>
                <w:rFonts w:cs="Times New Roman"/>
              </w:rPr>
            </w:pPr>
            <w:r w:rsidRPr="00F866CE">
              <w:rPr>
                <w:rFonts w:cs="Times New Roman"/>
              </w:rPr>
              <w:t xml:space="preserve">Promptly </w:t>
            </w:r>
            <w:r w:rsidR="00EB2248" w:rsidRPr="00F866CE">
              <w:rPr>
                <w:rFonts w:cs="Times New Roman"/>
              </w:rPr>
              <w:t>upon Notification of Award</w:t>
            </w:r>
            <w:r w:rsidRPr="00F866CE">
              <w:rPr>
                <w:rFonts w:cs="Times New Roman"/>
              </w:rPr>
              <w:t xml:space="preserve">, the </w:t>
            </w:r>
            <w:r w:rsidR="00283744" w:rsidRPr="00F866CE">
              <w:rPr>
                <w:rFonts w:cs="Times New Roman"/>
              </w:rPr>
              <w:t>Employer</w:t>
            </w:r>
            <w:r w:rsidRPr="00F866CE">
              <w:rPr>
                <w:rFonts w:cs="Times New Roman"/>
              </w:rPr>
              <w:t xml:space="preserve"> shall </w:t>
            </w:r>
            <w:r w:rsidR="00AF4F47" w:rsidRPr="00F866CE">
              <w:rPr>
                <w:rFonts w:cs="Times New Roman"/>
              </w:rPr>
              <w:t xml:space="preserve">prepare </w:t>
            </w:r>
            <w:r w:rsidRPr="00F866CE">
              <w:rPr>
                <w:rFonts w:cs="Times New Roman"/>
              </w:rPr>
              <w:t>the Contract Agreement</w:t>
            </w:r>
            <w:r w:rsidR="00AF4F47" w:rsidRPr="00F866CE">
              <w:rPr>
                <w:rFonts w:cs="Times New Roman"/>
              </w:rPr>
              <w:t xml:space="preserve">, and keep it ready in the office of the Employer for the signature of the Employer and the successful Bidder, within 21 days following the date of Letter of </w:t>
            </w:r>
            <w:r w:rsidR="00AA44BB" w:rsidRPr="00F866CE">
              <w:rPr>
                <w:rFonts w:cs="Times New Roman"/>
              </w:rPr>
              <w:t>A</w:t>
            </w:r>
            <w:r w:rsidR="00AF4F47" w:rsidRPr="00F866CE">
              <w:rPr>
                <w:rFonts w:cs="Times New Roman"/>
              </w:rPr>
              <w:t>cceptance</w:t>
            </w:r>
            <w:r w:rsidRPr="00F866CE">
              <w:rPr>
                <w:rFonts w:cs="Times New Roman"/>
              </w:rPr>
              <w:t>.</w:t>
            </w:r>
            <w:r w:rsidR="00AF4F47" w:rsidRPr="00F866CE">
              <w:rPr>
                <w:rFonts w:cs="Times New Roman"/>
              </w:rPr>
              <w:t xml:space="preserve"> The Contract Agreement shall incorporate all agreements between the Employer and the successful Bidder.  </w:t>
            </w:r>
          </w:p>
        </w:tc>
      </w:tr>
      <w:tr w:rsidR="007B586E" w:rsidRPr="00F866CE" w14:paraId="7ADAFC31" w14:textId="77777777" w:rsidTr="00D47691">
        <w:tblPrEx>
          <w:tblCellMar>
            <w:left w:w="115" w:type="dxa"/>
            <w:right w:w="115" w:type="dxa"/>
          </w:tblCellMar>
        </w:tblPrEx>
        <w:trPr>
          <w:gridAfter w:val="1"/>
          <w:wAfter w:w="18" w:type="dxa"/>
          <w:trHeight w:val="2763"/>
          <w:jc w:val="center"/>
        </w:trPr>
        <w:tc>
          <w:tcPr>
            <w:tcW w:w="2520" w:type="dxa"/>
            <w:shd w:val="clear" w:color="auto" w:fill="auto"/>
          </w:tcPr>
          <w:p w14:paraId="57FD9F34" w14:textId="77777777" w:rsidR="007B586E" w:rsidRPr="00F866CE" w:rsidRDefault="007B586E" w:rsidP="00F439EB">
            <w:pPr>
              <w:pStyle w:val="S1-Header2"/>
              <w:numPr>
                <w:ilvl w:val="0"/>
                <w:numId w:val="0"/>
              </w:numPr>
              <w:ind w:left="432"/>
            </w:pPr>
          </w:p>
        </w:tc>
        <w:tc>
          <w:tcPr>
            <w:tcW w:w="7087" w:type="dxa"/>
            <w:shd w:val="clear" w:color="auto" w:fill="auto"/>
          </w:tcPr>
          <w:p w14:paraId="37D17DFC" w14:textId="28589174" w:rsidR="007B586E" w:rsidRPr="00F866CE" w:rsidRDefault="00BA3035" w:rsidP="00F5537E">
            <w:pPr>
              <w:pStyle w:val="Header2-SubClauses"/>
              <w:ind w:left="620" w:hanging="634"/>
              <w:rPr>
                <w:rFonts w:cs="Times New Roman"/>
              </w:rPr>
            </w:pPr>
            <w:r w:rsidRPr="00F866CE">
              <w:rPr>
                <w:rFonts w:cs="Times New Roman"/>
              </w:rPr>
              <w:t>Within twenty-one (21) days of receipt of the Letter of Acceptance, the successful Bidder shall (a) furnish the performance security</w:t>
            </w:r>
            <w:r w:rsidR="00CF042D" w:rsidRPr="00F866CE">
              <w:rPr>
                <w:rFonts w:cs="Times New Roman"/>
                <w:color w:val="000000" w:themeColor="text1"/>
              </w:rPr>
              <w:t xml:space="preserve"> and if required in the BDS, the Environmental</w:t>
            </w:r>
            <w:r w:rsidR="00A862BC" w:rsidRPr="00F866CE">
              <w:rPr>
                <w:rFonts w:cs="Times New Roman"/>
                <w:color w:val="000000" w:themeColor="text1"/>
                <w:lang w:val="en-IN"/>
              </w:rPr>
              <w:t xml:space="preserve"> and Social (ES)</w:t>
            </w:r>
            <w:r w:rsidR="00CF042D" w:rsidRPr="00F866CE">
              <w:rPr>
                <w:rFonts w:cs="Times New Roman"/>
                <w:color w:val="000000" w:themeColor="text1"/>
              </w:rPr>
              <w:t xml:space="preserve"> Performance Security</w:t>
            </w:r>
            <w:r w:rsidRPr="00F866CE">
              <w:rPr>
                <w:rFonts w:cs="Times New Roman"/>
              </w:rPr>
              <w:t xml:space="preserve"> in accordance with ITB Clause </w:t>
            </w:r>
            <w:r w:rsidR="00215132" w:rsidRPr="00F866CE">
              <w:rPr>
                <w:rFonts w:cs="Times New Roman"/>
              </w:rPr>
              <w:t>50</w:t>
            </w:r>
            <w:r w:rsidRPr="00F866CE">
              <w:rPr>
                <w:rFonts w:cs="Times New Roman"/>
              </w:rPr>
              <w:t xml:space="preserve"> and revised construction methodology; (b) if the successful bidder is a JV, it shall also furnish the JV agreement duly signed by all the members, if it had submitted only a letter of intent to execute the JV agreement </w:t>
            </w:r>
            <w:r w:rsidR="0076767E" w:rsidRPr="00F866CE">
              <w:rPr>
                <w:rFonts w:cs="Times New Roman"/>
              </w:rPr>
              <w:t>along</w:t>
            </w:r>
            <w:r w:rsidR="00EC1415" w:rsidRPr="00F866CE">
              <w:rPr>
                <w:rFonts w:cs="Times New Roman"/>
              </w:rPr>
              <w:t xml:space="preserve"> </w:t>
            </w:r>
            <w:r w:rsidR="0076767E" w:rsidRPr="00F866CE">
              <w:rPr>
                <w:rFonts w:cs="Times New Roman"/>
              </w:rPr>
              <w:t>with</w:t>
            </w:r>
            <w:r w:rsidRPr="00F866CE">
              <w:rPr>
                <w:rFonts w:cs="Times New Roman"/>
              </w:rPr>
              <w:t xml:space="preserve"> the bid; and (c) shall sign, date and return the Agreement to the </w:t>
            </w:r>
            <w:r w:rsidR="00F5537E" w:rsidRPr="00F866CE">
              <w:rPr>
                <w:rFonts w:cs="Times New Roman"/>
              </w:rPr>
              <w:t>Employer</w:t>
            </w:r>
            <w:r w:rsidRPr="00F866CE">
              <w:rPr>
                <w:rFonts w:cs="Times New Roman"/>
              </w:rPr>
              <w:t xml:space="preserve"> </w:t>
            </w:r>
            <w:r w:rsidR="0076767E" w:rsidRPr="00F866CE">
              <w:rPr>
                <w:rFonts w:cs="Times New Roman"/>
              </w:rPr>
              <w:t>along</w:t>
            </w:r>
            <w:r w:rsidR="00B0369A" w:rsidRPr="00F866CE">
              <w:rPr>
                <w:rFonts w:cs="Times New Roman"/>
              </w:rPr>
              <w:t xml:space="preserve"> </w:t>
            </w:r>
            <w:r w:rsidR="0076767E" w:rsidRPr="00F866CE">
              <w:rPr>
                <w:rFonts w:cs="Times New Roman"/>
              </w:rPr>
              <w:t>with</w:t>
            </w:r>
            <w:r w:rsidRPr="00F866CE">
              <w:rPr>
                <w:rFonts w:cs="Times New Roman"/>
              </w:rPr>
              <w:t xml:space="preserve"> the documents stated at (a) and (b) above</w:t>
            </w:r>
            <w:r w:rsidR="00AA44BB" w:rsidRPr="00F866CE">
              <w:rPr>
                <w:rFonts w:cs="Times New Roman"/>
              </w:rPr>
              <w:t>.</w:t>
            </w:r>
          </w:p>
        </w:tc>
      </w:tr>
      <w:tr w:rsidR="007B586E" w:rsidRPr="00F866CE" w14:paraId="0085D7B4" w14:textId="77777777" w:rsidTr="00D47691">
        <w:tblPrEx>
          <w:tblCellMar>
            <w:left w:w="115" w:type="dxa"/>
            <w:right w:w="115" w:type="dxa"/>
          </w:tblCellMar>
        </w:tblPrEx>
        <w:trPr>
          <w:gridAfter w:val="1"/>
          <w:wAfter w:w="18" w:type="dxa"/>
          <w:jc w:val="center"/>
        </w:trPr>
        <w:tc>
          <w:tcPr>
            <w:tcW w:w="2520" w:type="dxa"/>
            <w:shd w:val="clear" w:color="auto" w:fill="auto"/>
          </w:tcPr>
          <w:p w14:paraId="3E09E73A" w14:textId="26D67C04" w:rsidR="007B586E" w:rsidRPr="00F866CE" w:rsidRDefault="007B586E" w:rsidP="00A835D3">
            <w:pPr>
              <w:pStyle w:val="Section1-Clauses"/>
              <w:numPr>
                <w:ilvl w:val="0"/>
                <w:numId w:val="25"/>
              </w:numPr>
              <w:ind w:left="360" w:hanging="360"/>
            </w:pPr>
            <w:bookmarkStart w:id="521" w:name="_Toc432229716"/>
            <w:bookmarkStart w:id="522" w:name="_Toc432663323"/>
            <w:bookmarkStart w:id="523" w:name="_Toc432663519"/>
            <w:bookmarkStart w:id="524" w:name="_Toc432663714"/>
            <w:bookmarkStart w:id="525" w:name="_Toc433224145"/>
            <w:bookmarkStart w:id="526" w:name="_Toc435519249"/>
            <w:bookmarkStart w:id="527" w:name="_Toc435624883"/>
            <w:bookmarkStart w:id="528" w:name="_Toc438438868"/>
            <w:bookmarkStart w:id="529" w:name="_Toc438532662"/>
            <w:bookmarkStart w:id="530" w:name="_Toc438734012"/>
            <w:bookmarkStart w:id="531" w:name="_Toc438907048"/>
            <w:bookmarkStart w:id="532" w:name="_Toc438907247"/>
            <w:bookmarkStart w:id="533" w:name="_Toc97371047"/>
            <w:bookmarkStart w:id="534" w:name="_Toc139863143"/>
            <w:bookmarkStart w:id="535" w:name="_Toc325723963"/>
            <w:bookmarkStart w:id="536" w:name="_Toc435624886"/>
            <w:bookmarkStart w:id="537" w:name="_Toc448224275"/>
            <w:bookmarkStart w:id="538" w:name="_Toc454652409"/>
            <w:bookmarkEnd w:id="521"/>
            <w:bookmarkEnd w:id="522"/>
            <w:bookmarkEnd w:id="523"/>
            <w:bookmarkEnd w:id="524"/>
            <w:bookmarkEnd w:id="525"/>
            <w:bookmarkEnd w:id="526"/>
            <w:bookmarkEnd w:id="527"/>
            <w:r w:rsidRPr="00F866CE">
              <w:t>Performance Security</w:t>
            </w:r>
            <w:bookmarkEnd w:id="528"/>
            <w:bookmarkEnd w:id="529"/>
            <w:bookmarkEnd w:id="530"/>
            <w:bookmarkEnd w:id="531"/>
            <w:bookmarkEnd w:id="532"/>
            <w:bookmarkEnd w:id="533"/>
            <w:bookmarkEnd w:id="534"/>
            <w:bookmarkEnd w:id="535"/>
            <w:bookmarkEnd w:id="536"/>
            <w:bookmarkEnd w:id="537"/>
            <w:bookmarkEnd w:id="538"/>
          </w:p>
        </w:tc>
        <w:tc>
          <w:tcPr>
            <w:tcW w:w="7087" w:type="dxa"/>
            <w:shd w:val="clear" w:color="auto" w:fill="auto"/>
          </w:tcPr>
          <w:p w14:paraId="1CF866A0" w14:textId="75FAFE69" w:rsidR="007B586E" w:rsidRPr="00F866CE" w:rsidRDefault="007B586E" w:rsidP="00E053CB">
            <w:pPr>
              <w:pStyle w:val="Header2-SubClauses"/>
              <w:ind w:left="620" w:hanging="634"/>
              <w:rPr>
                <w:rFonts w:cs="Times New Roman"/>
              </w:rPr>
            </w:pPr>
            <w:r w:rsidRPr="00F866CE">
              <w:rPr>
                <w:rFonts w:cs="Times New Roman"/>
              </w:rPr>
              <w:t>Within twenty-</w:t>
            </w:r>
            <w:r w:rsidR="00AA44BB" w:rsidRPr="00F866CE">
              <w:rPr>
                <w:rFonts w:cs="Times New Roman"/>
              </w:rPr>
              <w:t>one</w:t>
            </w:r>
            <w:r w:rsidRPr="00F866CE">
              <w:rPr>
                <w:rFonts w:cs="Times New Roman"/>
              </w:rPr>
              <w:t xml:space="preserve"> (2</w:t>
            </w:r>
            <w:r w:rsidR="00AA44BB" w:rsidRPr="00F866CE">
              <w:rPr>
                <w:rFonts w:cs="Times New Roman"/>
              </w:rPr>
              <w:t>1</w:t>
            </w:r>
            <w:r w:rsidRPr="00F866CE">
              <w:rPr>
                <w:rFonts w:cs="Times New Roman"/>
              </w:rPr>
              <w:t xml:space="preserve">) days of the receipt of </w:t>
            </w:r>
            <w:r w:rsidR="00EB2248" w:rsidRPr="00F866CE">
              <w:rPr>
                <w:rFonts w:cs="Times New Roman"/>
              </w:rPr>
              <w:t>the Letter of Acceptance</w:t>
            </w:r>
            <w:r w:rsidRPr="00F866CE">
              <w:rPr>
                <w:rFonts w:cs="Times New Roman"/>
              </w:rPr>
              <w:t xml:space="preserve"> from the </w:t>
            </w:r>
            <w:r w:rsidR="00283744" w:rsidRPr="00F866CE">
              <w:rPr>
                <w:rStyle w:val="StyleHeader2-SubClausesItalicChar"/>
                <w:rFonts w:cs="Times New Roman"/>
                <w:i w:val="0"/>
              </w:rPr>
              <w:t>Employer</w:t>
            </w:r>
            <w:r w:rsidRPr="00F866CE">
              <w:rPr>
                <w:rFonts w:cs="Times New Roman"/>
              </w:rPr>
              <w:t xml:space="preserve">, the successful Bidder shall furnish the </w:t>
            </w:r>
            <w:r w:rsidR="004608E4" w:rsidRPr="00F866CE">
              <w:rPr>
                <w:rFonts w:cs="Times New Roman"/>
              </w:rPr>
              <w:t>Performance S</w:t>
            </w:r>
            <w:r w:rsidR="00EB2248" w:rsidRPr="00F866CE">
              <w:rPr>
                <w:rFonts w:cs="Times New Roman"/>
              </w:rPr>
              <w:t>ecurity</w:t>
            </w:r>
            <w:r w:rsidR="00CF042D" w:rsidRPr="00F866CE">
              <w:rPr>
                <w:rFonts w:cs="Times New Roman"/>
                <w:color w:val="000000" w:themeColor="text1"/>
              </w:rPr>
              <w:t xml:space="preserve"> and if required in the BDS, the Environmental</w:t>
            </w:r>
            <w:r w:rsidR="00A862BC" w:rsidRPr="00F866CE">
              <w:rPr>
                <w:rFonts w:cs="Times New Roman"/>
                <w:color w:val="000000" w:themeColor="text1"/>
                <w:lang w:val="en-IN"/>
              </w:rPr>
              <w:t xml:space="preserve"> and Social (ES)</w:t>
            </w:r>
            <w:r w:rsidR="00CF042D" w:rsidRPr="00F866CE">
              <w:rPr>
                <w:rFonts w:cs="Times New Roman"/>
                <w:color w:val="000000" w:themeColor="text1"/>
              </w:rPr>
              <w:t xml:space="preserve"> Performance Security</w:t>
            </w:r>
            <w:r w:rsidR="00E053CB" w:rsidRPr="00F866CE">
              <w:rPr>
                <w:rFonts w:cs="Times New Roman"/>
                <w:color w:val="000000" w:themeColor="text1"/>
              </w:rPr>
              <w:t xml:space="preserve"> </w:t>
            </w:r>
            <w:r w:rsidR="00EB2248" w:rsidRPr="00F866CE">
              <w:rPr>
                <w:rFonts w:cs="Times New Roman"/>
              </w:rPr>
              <w:t>in accordance with the General C</w:t>
            </w:r>
            <w:r w:rsidRPr="00F866CE">
              <w:rPr>
                <w:rFonts w:cs="Times New Roman"/>
              </w:rPr>
              <w:t xml:space="preserve">onditions of </w:t>
            </w:r>
            <w:r w:rsidR="00EB2248" w:rsidRPr="00F866CE">
              <w:rPr>
                <w:rFonts w:cs="Times New Roman"/>
              </w:rPr>
              <w:t>C</w:t>
            </w:r>
            <w:r w:rsidRPr="00F866CE">
              <w:rPr>
                <w:rFonts w:cs="Times New Roman"/>
              </w:rPr>
              <w:t xml:space="preserve">ontract, subject to </w:t>
            </w:r>
            <w:r w:rsidR="004608E4" w:rsidRPr="00F866CE">
              <w:rPr>
                <w:rFonts w:cs="Times New Roman"/>
              </w:rPr>
              <w:t xml:space="preserve">ITB </w:t>
            </w:r>
            <w:r w:rsidR="00215132" w:rsidRPr="00F866CE">
              <w:rPr>
                <w:rFonts w:cs="Times New Roman"/>
              </w:rPr>
              <w:t>41</w:t>
            </w:r>
            <w:r w:rsidR="004608E4" w:rsidRPr="00F866CE">
              <w:rPr>
                <w:rFonts w:cs="Times New Roman"/>
              </w:rPr>
              <w:t>.</w:t>
            </w:r>
            <w:r w:rsidR="00EB2248" w:rsidRPr="00F866CE">
              <w:rPr>
                <w:rFonts w:cs="Times New Roman"/>
              </w:rPr>
              <w:t xml:space="preserve">2 </w:t>
            </w:r>
            <w:r w:rsidR="004608E4" w:rsidRPr="00F866CE">
              <w:rPr>
                <w:rFonts w:cs="Times New Roman"/>
              </w:rPr>
              <w:t>(b</w:t>
            </w:r>
            <w:r w:rsidR="00932060" w:rsidRPr="00F866CE">
              <w:rPr>
                <w:rFonts w:cs="Times New Roman"/>
              </w:rPr>
              <w:t>)</w:t>
            </w:r>
            <w:r w:rsidRPr="00F866CE">
              <w:rPr>
                <w:rFonts w:cs="Times New Roman"/>
              </w:rPr>
              <w:t xml:space="preserve">, using for that purpose the Performance Security </w:t>
            </w:r>
            <w:r w:rsidR="00315AD4" w:rsidRPr="00F866CE">
              <w:rPr>
                <w:rFonts w:cs="Times New Roman"/>
              </w:rPr>
              <w:t xml:space="preserve">and ES Performance Security </w:t>
            </w:r>
            <w:r w:rsidRPr="00F866CE">
              <w:rPr>
                <w:rFonts w:cs="Times New Roman"/>
              </w:rPr>
              <w:t>Form</w:t>
            </w:r>
            <w:r w:rsidR="00315AD4" w:rsidRPr="00F866CE">
              <w:rPr>
                <w:rFonts w:cs="Times New Roman"/>
              </w:rPr>
              <w:t>s</w:t>
            </w:r>
            <w:r w:rsidRPr="00F866CE">
              <w:rPr>
                <w:rFonts w:cs="Times New Roman"/>
              </w:rPr>
              <w:t xml:space="preserve"> included in Section X</w:t>
            </w:r>
            <w:r w:rsidR="0041149D" w:rsidRPr="00F866CE">
              <w:rPr>
                <w:rFonts w:cs="Times New Roman"/>
              </w:rPr>
              <w:t xml:space="preserve">, </w:t>
            </w:r>
            <w:r w:rsidRPr="00F866CE">
              <w:rPr>
                <w:rFonts w:cs="Times New Roman"/>
              </w:rPr>
              <w:t>Contract Forms</w:t>
            </w:r>
            <w:r w:rsidR="00AA44BB" w:rsidRPr="00F866CE">
              <w:rPr>
                <w:rFonts w:cs="Times New Roman"/>
              </w:rPr>
              <w:t>. The performance security</w:t>
            </w:r>
            <w:r w:rsidR="00CF042D" w:rsidRPr="00F866CE">
              <w:rPr>
                <w:rFonts w:cs="Times New Roman"/>
                <w:color w:val="000000" w:themeColor="text1"/>
              </w:rPr>
              <w:t xml:space="preserve"> and if required in the BDS, the Environmental</w:t>
            </w:r>
            <w:r w:rsidR="00EC65A8" w:rsidRPr="00F866CE">
              <w:rPr>
                <w:rFonts w:cs="Times New Roman"/>
                <w:color w:val="000000" w:themeColor="text1"/>
              </w:rPr>
              <w:t xml:space="preserve"> and</w:t>
            </w:r>
            <w:r w:rsidR="00CF042D" w:rsidRPr="00F866CE">
              <w:rPr>
                <w:rFonts w:cs="Times New Roman"/>
                <w:color w:val="000000" w:themeColor="text1"/>
              </w:rPr>
              <w:t xml:space="preserve"> Social</w:t>
            </w:r>
            <w:r w:rsidR="00EC65A8" w:rsidRPr="00F866CE">
              <w:rPr>
                <w:rFonts w:cs="Times New Roman"/>
                <w:color w:val="000000" w:themeColor="text1"/>
              </w:rPr>
              <w:t xml:space="preserve"> (ES)</w:t>
            </w:r>
            <w:r w:rsidR="00CF042D" w:rsidRPr="00F866CE">
              <w:rPr>
                <w:rFonts w:cs="Times New Roman"/>
                <w:color w:val="000000" w:themeColor="text1"/>
              </w:rPr>
              <w:t xml:space="preserve"> Performance Security</w:t>
            </w:r>
            <w:r w:rsidR="00AA44BB" w:rsidRPr="00F866CE">
              <w:rPr>
                <w:rFonts w:cs="Times New Roman"/>
              </w:rPr>
              <w:t xml:space="preserve"> of a Joint Venture shall be in the name of the Joint Venture specifying the names of all </w:t>
            </w:r>
            <w:r w:rsidR="00305EB5" w:rsidRPr="00F866CE">
              <w:rPr>
                <w:rFonts w:cs="Times New Roman"/>
              </w:rPr>
              <w:t>members</w:t>
            </w:r>
            <w:r w:rsidR="00AA44BB" w:rsidRPr="00F866CE">
              <w:rPr>
                <w:rFonts w:cs="Times New Roman"/>
              </w:rPr>
              <w:t>.</w:t>
            </w:r>
          </w:p>
        </w:tc>
      </w:tr>
      <w:tr w:rsidR="007B586E" w:rsidRPr="00F866CE" w14:paraId="0011BD27" w14:textId="77777777" w:rsidTr="00D47691">
        <w:tblPrEx>
          <w:tblCellMar>
            <w:left w:w="115" w:type="dxa"/>
            <w:right w:w="115" w:type="dxa"/>
          </w:tblCellMar>
        </w:tblPrEx>
        <w:trPr>
          <w:gridAfter w:val="1"/>
          <w:wAfter w:w="18" w:type="dxa"/>
          <w:jc w:val="center"/>
        </w:trPr>
        <w:tc>
          <w:tcPr>
            <w:tcW w:w="2520" w:type="dxa"/>
            <w:shd w:val="clear" w:color="auto" w:fill="auto"/>
          </w:tcPr>
          <w:p w14:paraId="29B0C41F" w14:textId="77777777" w:rsidR="007B586E" w:rsidRPr="00F866CE" w:rsidRDefault="007B586E">
            <w:pPr>
              <w:spacing w:before="120"/>
            </w:pPr>
          </w:p>
        </w:tc>
        <w:tc>
          <w:tcPr>
            <w:tcW w:w="7087" w:type="dxa"/>
            <w:shd w:val="clear" w:color="auto" w:fill="auto"/>
          </w:tcPr>
          <w:p w14:paraId="175C29A8" w14:textId="2B09B67F" w:rsidR="007B586E" w:rsidRPr="00F866CE" w:rsidRDefault="007B586E" w:rsidP="000B112D">
            <w:pPr>
              <w:pStyle w:val="Header2-SubClauses"/>
              <w:ind w:left="620" w:hanging="634"/>
              <w:rPr>
                <w:rFonts w:cs="Times New Roman"/>
              </w:rPr>
            </w:pPr>
            <w:r w:rsidRPr="00F866CE">
              <w:rPr>
                <w:rFonts w:cs="Times New Roman"/>
              </w:rPr>
              <w:t>Failure of the successful Bidder to submit the above-mentioned Performance Security</w:t>
            </w:r>
            <w:r w:rsidR="00CF042D" w:rsidRPr="00F866CE">
              <w:rPr>
                <w:rFonts w:cs="Times New Roman"/>
                <w:color w:val="000000" w:themeColor="text1"/>
              </w:rPr>
              <w:t xml:space="preserve"> and if required in the BDS, the Environmental</w:t>
            </w:r>
            <w:r w:rsidR="00EC65A8" w:rsidRPr="00F866CE">
              <w:rPr>
                <w:rFonts w:cs="Times New Roman"/>
                <w:color w:val="000000" w:themeColor="text1"/>
              </w:rPr>
              <w:t xml:space="preserve"> and</w:t>
            </w:r>
            <w:r w:rsidR="00CF042D" w:rsidRPr="00F866CE">
              <w:rPr>
                <w:rFonts w:cs="Times New Roman"/>
                <w:color w:val="000000" w:themeColor="text1"/>
              </w:rPr>
              <w:t xml:space="preserve"> Social</w:t>
            </w:r>
            <w:r w:rsidR="00EC65A8" w:rsidRPr="00F866CE">
              <w:rPr>
                <w:rFonts w:cs="Times New Roman"/>
                <w:color w:val="000000" w:themeColor="text1"/>
              </w:rPr>
              <w:t xml:space="preserve"> (ES)</w:t>
            </w:r>
            <w:r w:rsidR="00CF042D" w:rsidRPr="00F866CE">
              <w:rPr>
                <w:rFonts w:cs="Times New Roman"/>
                <w:color w:val="000000" w:themeColor="text1"/>
              </w:rPr>
              <w:t xml:space="preserve"> Performance Security</w:t>
            </w:r>
            <w:r w:rsidR="00315AD4" w:rsidRPr="00F866CE">
              <w:rPr>
                <w:rFonts w:cs="Times New Roman"/>
                <w:color w:val="000000" w:themeColor="text1"/>
              </w:rPr>
              <w:t xml:space="preserve"> </w:t>
            </w:r>
            <w:r w:rsidRPr="00F866CE">
              <w:rPr>
                <w:rFonts w:cs="Times New Roman"/>
              </w:rPr>
              <w:t xml:space="preserve">or to sign </w:t>
            </w:r>
            <w:r w:rsidRPr="00F866CE">
              <w:rPr>
                <w:rFonts w:cs="Times New Roman"/>
              </w:rPr>
              <w:lastRenderedPageBreak/>
              <w:t xml:space="preserve">the Contract Agreement shall constitute sufficient grounds for the annulment of the award and forfeiture of the </w:t>
            </w:r>
            <w:r w:rsidR="009841BF" w:rsidRPr="00F866CE">
              <w:rPr>
                <w:rFonts w:cs="Times New Roman"/>
              </w:rPr>
              <w:t>Bid S</w:t>
            </w:r>
            <w:r w:rsidRPr="00F866CE">
              <w:rPr>
                <w:rFonts w:cs="Times New Roman"/>
              </w:rPr>
              <w:t xml:space="preserve">ecurity. </w:t>
            </w:r>
            <w:r w:rsidR="008E5759" w:rsidRPr="00F866CE">
              <w:rPr>
                <w:rFonts w:cs="Times New Roman"/>
              </w:rPr>
              <w:t>In that event the Employer may award the Contract to the Bidder offering the next Most Advantageous Bid.</w:t>
            </w:r>
            <w:r w:rsidR="002108FB" w:rsidRPr="00F866CE">
              <w:rPr>
                <w:rFonts w:cs="Times New Roman"/>
              </w:rPr>
              <w:t xml:space="preserve"> </w:t>
            </w:r>
          </w:p>
          <w:p w14:paraId="7D60A7C9" w14:textId="2EAAEA06" w:rsidR="00FB3781" w:rsidRPr="00F866CE" w:rsidRDefault="00FB3781" w:rsidP="00E213EF">
            <w:pPr>
              <w:pStyle w:val="Header2-SubClauses"/>
              <w:ind w:left="620" w:hanging="634"/>
              <w:rPr>
                <w:rFonts w:cs="Times New Roman"/>
              </w:rPr>
            </w:pPr>
            <w:r w:rsidRPr="00F866CE">
              <w:rPr>
                <w:rFonts w:cs="Times New Roman"/>
              </w:rPr>
              <w:t>Upon the successful Bidder’s signing the Agreement and furnishing of the Performance Security</w:t>
            </w:r>
            <w:r w:rsidR="00CF042D" w:rsidRPr="00F866CE">
              <w:rPr>
                <w:rFonts w:cs="Times New Roman"/>
                <w:color w:val="000000" w:themeColor="text1"/>
              </w:rPr>
              <w:t xml:space="preserve"> and if required in the BDS, the Environmental</w:t>
            </w:r>
            <w:r w:rsidR="00A862BC" w:rsidRPr="00F866CE">
              <w:rPr>
                <w:rFonts w:cs="Times New Roman"/>
                <w:color w:val="000000" w:themeColor="text1"/>
                <w:lang w:val="en-IN"/>
              </w:rPr>
              <w:t xml:space="preserve"> and Social (ES)</w:t>
            </w:r>
            <w:r w:rsidR="00CF042D" w:rsidRPr="00F866CE">
              <w:rPr>
                <w:rFonts w:cs="Times New Roman"/>
                <w:color w:val="000000" w:themeColor="text1"/>
              </w:rPr>
              <w:t xml:space="preserve"> Performance Security</w:t>
            </w:r>
            <w:r w:rsidRPr="00F866CE">
              <w:rPr>
                <w:rFonts w:cs="Times New Roman"/>
              </w:rPr>
              <w:t xml:space="preserve"> pursuant to ITB Clause </w:t>
            </w:r>
            <w:r w:rsidR="00215132" w:rsidRPr="00F866CE">
              <w:rPr>
                <w:rFonts w:cs="Times New Roman"/>
              </w:rPr>
              <w:t>50</w:t>
            </w:r>
            <w:r w:rsidRPr="00F866CE">
              <w:rPr>
                <w:rFonts w:cs="Times New Roman"/>
              </w:rPr>
              <w:t>.1, the Employer shall promptly notify the name of the winning bidder to each unsuccessful bidder and shall discharge the Bid Securities of the bidders pursuant to ITB Clause 19.5 and 19.6.</w:t>
            </w:r>
          </w:p>
        </w:tc>
      </w:tr>
      <w:tr w:rsidR="007B586E" w:rsidRPr="00F866CE" w14:paraId="3B62B7CE" w14:textId="77777777" w:rsidTr="00D47691">
        <w:tblPrEx>
          <w:tblCellMar>
            <w:left w:w="115" w:type="dxa"/>
            <w:right w:w="115" w:type="dxa"/>
          </w:tblCellMar>
        </w:tblPrEx>
        <w:trPr>
          <w:gridAfter w:val="1"/>
          <w:wAfter w:w="18" w:type="dxa"/>
          <w:jc w:val="center"/>
        </w:trPr>
        <w:tc>
          <w:tcPr>
            <w:tcW w:w="2520" w:type="dxa"/>
            <w:shd w:val="clear" w:color="auto" w:fill="auto"/>
          </w:tcPr>
          <w:p w14:paraId="4392250F" w14:textId="472B544A" w:rsidR="007B586E" w:rsidRPr="00F866CE" w:rsidRDefault="007B586E" w:rsidP="00A835D3">
            <w:pPr>
              <w:pStyle w:val="Section1-Clauses"/>
              <w:numPr>
                <w:ilvl w:val="0"/>
                <w:numId w:val="25"/>
              </w:numPr>
              <w:ind w:left="360" w:hanging="360"/>
            </w:pPr>
            <w:bookmarkStart w:id="539" w:name="_Toc139863144"/>
            <w:bookmarkStart w:id="540" w:name="_Toc325723964"/>
            <w:bookmarkStart w:id="541" w:name="_Toc435624887"/>
            <w:bookmarkStart w:id="542" w:name="_Toc448224276"/>
            <w:bookmarkStart w:id="543" w:name="_Toc454652410"/>
            <w:r w:rsidRPr="00F866CE">
              <w:lastRenderedPageBreak/>
              <w:t>Adjudicator</w:t>
            </w:r>
            <w:bookmarkEnd w:id="539"/>
            <w:bookmarkEnd w:id="540"/>
            <w:bookmarkEnd w:id="541"/>
            <w:bookmarkEnd w:id="542"/>
            <w:bookmarkEnd w:id="543"/>
          </w:p>
        </w:tc>
        <w:tc>
          <w:tcPr>
            <w:tcW w:w="7087" w:type="dxa"/>
            <w:shd w:val="clear" w:color="auto" w:fill="auto"/>
          </w:tcPr>
          <w:p w14:paraId="58A48A83" w14:textId="3DB78868" w:rsidR="007B586E" w:rsidRPr="00F866CE" w:rsidRDefault="007B586E" w:rsidP="006716A6">
            <w:pPr>
              <w:pStyle w:val="Header2-SubClauses"/>
              <w:ind w:left="620" w:hanging="634"/>
              <w:rPr>
                <w:rFonts w:cs="Times New Roman"/>
              </w:rPr>
            </w:pPr>
            <w:r w:rsidRPr="00F866CE">
              <w:rPr>
                <w:rFonts w:cs="Times New Roman"/>
              </w:rPr>
              <w:t xml:space="preserve">The </w:t>
            </w:r>
            <w:r w:rsidR="00283744" w:rsidRPr="00F866CE">
              <w:rPr>
                <w:rFonts w:cs="Times New Roman"/>
              </w:rPr>
              <w:t>Employer</w:t>
            </w:r>
            <w:r w:rsidRPr="00F866CE">
              <w:rPr>
                <w:rFonts w:cs="Times New Roman"/>
              </w:rPr>
              <w:t xml:space="preserve"> proposes the person </w:t>
            </w:r>
            <w:r w:rsidRPr="00F866CE">
              <w:rPr>
                <w:rFonts w:cs="Times New Roman"/>
                <w:b/>
              </w:rPr>
              <w:t>named in the BDS</w:t>
            </w:r>
            <w:r w:rsidRPr="00F866CE">
              <w:rPr>
                <w:rFonts w:cs="Times New Roman"/>
              </w:rPr>
              <w:t xml:space="preserve"> to be appointed as Adjudicator under the Contract, at the </w:t>
            </w:r>
            <w:r w:rsidR="006716A6" w:rsidRPr="00F866CE">
              <w:rPr>
                <w:rFonts w:cs="Times New Roman"/>
              </w:rPr>
              <w:t>daily</w:t>
            </w:r>
            <w:r w:rsidRPr="00F866CE">
              <w:rPr>
                <w:rFonts w:cs="Times New Roman"/>
              </w:rPr>
              <w:t xml:space="preserve"> fee </w:t>
            </w:r>
            <w:r w:rsidRPr="00F866CE">
              <w:rPr>
                <w:rFonts w:cs="Times New Roman"/>
                <w:b/>
              </w:rPr>
              <w:t>specified in the BDS</w:t>
            </w:r>
            <w:r w:rsidRPr="00F866CE">
              <w:rPr>
                <w:rFonts w:cs="Times New Roman"/>
              </w:rPr>
              <w:t>, plus reimbursable expenses</w:t>
            </w:r>
            <w:r w:rsidR="006716A6" w:rsidRPr="00F866CE">
              <w:rPr>
                <w:rFonts w:cs="Times New Roman"/>
              </w:rPr>
              <w:t xml:space="preserve"> (actual boarding, lodging, travel and other incidental expenses)</w:t>
            </w:r>
            <w:r w:rsidRPr="00F866CE">
              <w:rPr>
                <w:rFonts w:cs="Times New Roman"/>
              </w:rPr>
              <w:t xml:space="preserve">. If the Bidder disagrees with this proposal, the Bidder should so state in his Bid. If, in the Letter of Acceptance, the </w:t>
            </w:r>
            <w:r w:rsidR="00283744" w:rsidRPr="00F866CE">
              <w:rPr>
                <w:rFonts w:cs="Times New Roman"/>
              </w:rPr>
              <w:t>Employer</w:t>
            </w:r>
            <w:r w:rsidRPr="00F866CE">
              <w:rPr>
                <w:rFonts w:cs="Times New Roman"/>
              </w:rPr>
              <w:t xml:space="preserve"> does not agree on the appointment of the Adjudicator, the </w:t>
            </w:r>
            <w:r w:rsidR="00283744" w:rsidRPr="00F866CE">
              <w:rPr>
                <w:rFonts w:cs="Times New Roman"/>
              </w:rPr>
              <w:t>Employer</w:t>
            </w:r>
            <w:r w:rsidRPr="00F866CE">
              <w:rPr>
                <w:rFonts w:cs="Times New Roman"/>
              </w:rPr>
              <w:t xml:space="preserve"> will request the Appointing Authority designated in the Particular Conditions of Contract (PCC) pursuant to Clause 23.1 of the General Conditions of Contract (GCC), to appoint the Adjudicator.</w:t>
            </w:r>
          </w:p>
        </w:tc>
      </w:tr>
    </w:tbl>
    <w:p w14:paraId="5532291C" w14:textId="726B6B66" w:rsidR="007B586E" w:rsidRPr="00F866CE" w:rsidRDefault="007B586E">
      <w:pPr>
        <w:pStyle w:val="BodyText"/>
        <w:rPr>
          <w:rFonts w:ascii="Times New Roman" w:hAnsi="Times New Roman" w:cs="Times New Roman"/>
        </w:rPr>
      </w:pPr>
      <w:bookmarkStart w:id="544" w:name="_Toc438532584"/>
      <w:bookmarkStart w:id="545" w:name="_Toc438532601"/>
      <w:bookmarkStart w:id="546" w:name="_Toc438532602"/>
      <w:bookmarkStart w:id="547" w:name="_Toc438532639"/>
      <w:bookmarkStart w:id="548" w:name="_Toc438532651"/>
      <w:bookmarkStart w:id="549" w:name="_Toc438532652"/>
      <w:bookmarkStart w:id="550" w:name="_Toc438532653"/>
      <w:bookmarkEnd w:id="41"/>
      <w:bookmarkEnd w:id="544"/>
      <w:bookmarkEnd w:id="545"/>
      <w:bookmarkEnd w:id="546"/>
      <w:bookmarkEnd w:id="547"/>
      <w:bookmarkEnd w:id="548"/>
      <w:bookmarkEnd w:id="549"/>
      <w:bookmarkEnd w:id="550"/>
    </w:p>
    <w:p w14:paraId="1A9EE209" w14:textId="3D8AFD81" w:rsidR="00CF16E4" w:rsidRPr="00F866CE" w:rsidRDefault="00CF16E4">
      <w:bookmarkStart w:id="551" w:name="_Toc438366665"/>
      <w:bookmarkStart w:id="552" w:name="_Toc41971239"/>
      <w:r w:rsidRPr="00F866CE">
        <w:br w:type="page"/>
      </w:r>
    </w:p>
    <w:p w14:paraId="3EA4895F" w14:textId="2438303A" w:rsidR="007B586E" w:rsidRPr="00F866CE" w:rsidRDefault="007B586E">
      <w:pPr>
        <w:pStyle w:val="Subtitle"/>
      </w:pPr>
      <w:bookmarkStart w:id="553" w:name="_Toc93400806"/>
      <w:r w:rsidRPr="00F866CE">
        <w:lastRenderedPageBreak/>
        <w:t>Section II - Bid Data Sheet (BDS)</w:t>
      </w:r>
      <w:bookmarkEnd w:id="553"/>
    </w:p>
    <w:p w14:paraId="27C56433" w14:textId="1FF9F712" w:rsidR="00917ED2" w:rsidRPr="00F866CE" w:rsidRDefault="00917ED2" w:rsidP="00917ED2">
      <w:pPr>
        <w:suppressAutoHyphens/>
        <w:spacing w:before="160" w:after="160"/>
        <w:rPr>
          <w:color w:val="000000" w:themeColor="text1"/>
          <w:szCs w:val="20"/>
          <w:lang w:val="en-IN"/>
        </w:rPr>
      </w:pPr>
      <w:bookmarkStart w:id="554" w:name="_Hlk1600983"/>
      <w:bookmarkEnd w:id="551"/>
      <w:bookmarkEnd w:id="552"/>
      <w:r w:rsidRPr="00F866CE">
        <w:rPr>
          <w:color w:val="000000" w:themeColor="text1"/>
          <w:szCs w:val="20"/>
          <w:lang w:val="en-IN"/>
        </w:rPr>
        <w:t xml:space="preserve">The following specific data for the Works to be procured shall complement, supplement, or amend the provisions in the </w:t>
      </w:r>
      <w:r w:rsidR="00A05E9F" w:rsidRPr="00F866CE">
        <w:rPr>
          <w:color w:val="000000" w:themeColor="text1"/>
          <w:szCs w:val="20"/>
          <w:lang w:val="en-IN"/>
        </w:rPr>
        <w:t>Instructions</w:t>
      </w:r>
      <w:r w:rsidRPr="00F866CE">
        <w:rPr>
          <w:color w:val="000000" w:themeColor="text1"/>
          <w:szCs w:val="20"/>
          <w:lang w:val="en-IN"/>
        </w:rPr>
        <w:t xml:space="preserve"> to Bidders (ITB). Whenever there is a conflict, the provisions herein shall prevail over those in ITB.</w:t>
      </w:r>
    </w:p>
    <w:bookmarkEnd w:id="554"/>
    <w:p w14:paraId="6A881A0E" w14:textId="1B005105" w:rsidR="006F30E7" w:rsidRPr="00F866CE" w:rsidRDefault="006F30E7" w:rsidP="00917ED2">
      <w:pPr>
        <w:jc w:val="both"/>
        <w:rPr>
          <w:i/>
        </w:rPr>
      </w:pPr>
      <w:r w:rsidRPr="00F866CE">
        <w:rPr>
          <w:i/>
          <w:highlight w:val="yellow"/>
        </w:rPr>
        <w:t>[</w:t>
      </w:r>
      <w:bookmarkStart w:id="555" w:name="_Hlk535403717"/>
      <w:bookmarkStart w:id="556" w:name="_Hlk1601041"/>
      <w:r w:rsidR="00917ED2" w:rsidRPr="00F866CE">
        <w:rPr>
          <w:i/>
          <w:highlight w:val="yellow"/>
        </w:rPr>
        <w:t>E-procurement clauses currently included in this BDS are model clauses only, and these should be fine-tuned/ modified for the specific e-procurement system being used by the Borrower</w:t>
      </w:r>
      <w:bookmarkEnd w:id="555"/>
      <w:r w:rsidR="00917ED2" w:rsidRPr="00F866CE">
        <w:rPr>
          <w:i/>
          <w:highlight w:val="yellow"/>
        </w:rPr>
        <w:t xml:space="preserve">. </w:t>
      </w:r>
      <w:bookmarkEnd w:id="556"/>
      <w:r w:rsidRPr="00F866CE">
        <w:rPr>
          <w:i/>
          <w:highlight w:val="yellow"/>
        </w:rPr>
        <w:t>Instructions for completing the Bid Data Sheet are provided, as needed, in the notes in italics mentioned for the relevant ITB.]</w:t>
      </w:r>
    </w:p>
    <w:p w14:paraId="025C8BBE" w14:textId="77777777" w:rsidR="007B586E" w:rsidRPr="00F866CE" w:rsidRDefault="007B586E" w:rsidP="007A67B9">
      <w:pPr>
        <w:pStyle w:val="Caption"/>
        <w:tabs>
          <w:tab w:val="clear" w:pos="7254"/>
          <w:tab w:val="right" w:pos="7434"/>
        </w:tabs>
        <w:rPr>
          <w:rFonts w:ascii="Times New Roman" w:hAnsi="Times New Roman" w:cs="Times New Roman"/>
        </w:rPr>
      </w:pPr>
    </w:p>
    <w:tbl>
      <w:tblPr>
        <w:tblW w:w="909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17"/>
        <w:gridCol w:w="7477"/>
      </w:tblGrid>
      <w:tr w:rsidR="0041149D" w:rsidRPr="00F866CE" w14:paraId="0895BC45" w14:textId="77777777" w:rsidTr="00E75696">
        <w:trPr>
          <w:jc w:val="center"/>
        </w:trPr>
        <w:tc>
          <w:tcPr>
            <w:tcW w:w="1617" w:type="dxa"/>
            <w:tcBorders>
              <w:top w:val="single" w:sz="2" w:space="0" w:color="000000"/>
              <w:left w:val="single" w:sz="2" w:space="0" w:color="000000"/>
              <w:bottom w:val="single" w:sz="2" w:space="0" w:color="000000"/>
              <w:right w:val="single" w:sz="2" w:space="0" w:color="000000"/>
            </w:tcBorders>
          </w:tcPr>
          <w:p w14:paraId="3369A6C8" w14:textId="77777777" w:rsidR="0041149D" w:rsidRPr="00F866CE" w:rsidRDefault="0041149D" w:rsidP="0060023B">
            <w:pPr>
              <w:spacing w:before="60" w:after="60"/>
            </w:pPr>
            <w:r w:rsidRPr="00F866CE">
              <w:rPr>
                <w:b/>
                <w:bCs/>
              </w:rPr>
              <w:t>ITB Reference</w:t>
            </w:r>
            <w:r w:rsidRPr="00F866CE" w:rsidDel="0041149D">
              <w:rPr>
                <w:b/>
                <w:sz w:val="28"/>
              </w:rPr>
              <w:t xml:space="preserve"> </w:t>
            </w:r>
          </w:p>
        </w:tc>
        <w:tc>
          <w:tcPr>
            <w:tcW w:w="7477" w:type="dxa"/>
            <w:tcBorders>
              <w:top w:val="single" w:sz="2" w:space="0" w:color="000000"/>
              <w:left w:val="single" w:sz="2" w:space="0" w:color="000000"/>
              <w:bottom w:val="single" w:sz="2" w:space="0" w:color="000000"/>
              <w:right w:val="single" w:sz="2" w:space="0" w:color="000000"/>
            </w:tcBorders>
          </w:tcPr>
          <w:p w14:paraId="77300752" w14:textId="77777777" w:rsidR="0041149D" w:rsidRPr="00F866CE" w:rsidRDefault="0041149D" w:rsidP="00F866CE">
            <w:pPr>
              <w:tabs>
                <w:tab w:val="right" w:pos="7254"/>
              </w:tabs>
              <w:spacing w:before="120" w:after="120"/>
              <w:jc w:val="center"/>
            </w:pPr>
            <w:r w:rsidRPr="00F866CE">
              <w:rPr>
                <w:b/>
                <w:sz w:val="28"/>
              </w:rPr>
              <w:t>A.  General</w:t>
            </w:r>
          </w:p>
        </w:tc>
      </w:tr>
      <w:tr w:rsidR="00F439EB" w:rsidRPr="00F866CE" w14:paraId="71997BE1"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736450B2" w14:textId="77777777" w:rsidR="007B586E" w:rsidRPr="00F866CE" w:rsidRDefault="007B586E" w:rsidP="0060023B">
            <w:pPr>
              <w:spacing w:before="60" w:after="60"/>
              <w:rPr>
                <w:b/>
              </w:rPr>
            </w:pPr>
            <w:r w:rsidRPr="00F866CE">
              <w:rPr>
                <w:b/>
              </w:rPr>
              <w:t>ITB 1.1</w:t>
            </w:r>
          </w:p>
        </w:tc>
        <w:tc>
          <w:tcPr>
            <w:tcW w:w="7477" w:type="dxa"/>
            <w:tcBorders>
              <w:top w:val="single" w:sz="2" w:space="0" w:color="000000"/>
              <w:left w:val="nil"/>
              <w:bottom w:val="single" w:sz="2" w:space="0" w:color="000000"/>
              <w:right w:val="single" w:sz="2" w:space="0" w:color="000000"/>
            </w:tcBorders>
          </w:tcPr>
          <w:p w14:paraId="6A78AE41" w14:textId="274FC2D6" w:rsidR="009A002D" w:rsidRPr="00F866CE" w:rsidRDefault="009A002D" w:rsidP="00F866CE">
            <w:pPr>
              <w:tabs>
                <w:tab w:val="right" w:pos="7272"/>
              </w:tabs>
              <w:spacing w:before="60" w:after="60"/>
              <w:jc w:val="both"/>
              <w:rPr>
                <w:i/>
              </w:rPr>
            </w:pPr>
            <w:r w:rsidRPr="00F866CE">
              <w:t>The numbe</w:t>
            </w:r>
            <w:r w:rsidR="00357D4E" w:rsidRPr="00F866CE">
              <w:t xml:space="preserve">r of the </w:t>
            </w:r>
            <w:r w:rsidR="00E71C6F" w:rsidRPr="00F866CE">
              <w:t>Request</w:t>
            </w:r>
            <w:r w:rsidR="00357D4E" w:rsidRPr="00F866CE">
              <w:t xml:space="preserve"> for Bids is</w:t>
            </w:r>
            <w:r w:rsidRPr="00F866CE">
              <w:t xml:space="preserve">: </w:t>
            </w:r>
            <w:r w:rsidRPr="00F866CE">
              <w:rPr>
                <w:b/>
                <w:i/>
              </w:rPr>
              <w:t>[</w:t>
            </w:r>
            <w:r w:rsidRPr="00F866CE">
              <w:rPr>
                <w:b/>
                <w:i/>
                <w:highlight w:val="yellow"/>
              </w:rPr>
              <w:t xml:space="preserve">insert number of the </w:t>
            </w:r>
            <w:r w:rsidR="00EF54EE" w:rsidRPr="00F866CE">
              <w:rPr>
                <w:b/>
                <w:i/>
                <w:highlight w:val="yellow"/>
              </w:rPr>
              <w:t>Request</w:t>
            </w:r>
            <w:r w:rsidRPr="00F866CE">
              <w:rPr>
                <w:b/>
                <w:i/>
                <w:highlight w:val="yellow"/>
              </w:rPr>
              <w:t xml:space="preserve"> for Bids]</w:t>
            </w:r>
            <w:r w:rsidRPr="00F866CE">
              <w:rPr>
                <w:b/>
                <w:i/>
              </w:rPr>
              <w:t xml:space="preserve"> </w:t>
            </w:r>
          </w:p>
          <w:p w14:paraId="32C1DB8A" w14:textId="77777777" w:rsidR="007B586E" w:rsidRPr="00F866CE" w:rsidRDefault="007B586E" w:rsidP="00F866CE">
            <w:pPr>
              <w:tabs>
                <w:tab w:val="right" w:pos="7272"/>
              </w:tabs>
              <w:spacing w:before="60" w:after="60"/>
              <w:jc w:val="both"/>
              <w:rPr>
                <w:b/>
                <w:i/>
              </w:rPr>
            </w:pPr>
            <w:r w:rsidRPr="00F866CE">
              <w:t xml:space="preserve">The </w:t>
            </w:r>
            <w:r w:rsidR="00283744" w:rsidRPr="00F866CE">
              <w:rPr>
                <w:iCs/>
              </w:rPr>
              <w:t>Employer</w:t>
            </w:r>
            <w:r w:rsidRPr="00F866CE">
              <w:rPr>
                <w:iCs/>
              </w:rPr>
              <w:t xml:space="preserve"> </w:t>
            </w:r>
            <w:r w:rsidRPr="00F866CE">
              <w:t xml:space="preserve">is: </w:t>
            </w:r>
            <w:r w:rsidRPr="00F866CE">
              <w:rPr>
                <w:b/>
                <w:i/>
              </w:rPr>
              <w:t>[</w:t>
            </w:r>
            <w:r w:rsidRPr="00F866CE">
              <w:rPr>
                <w:b/>
                <w:i/>
                <w:highlight w:val="yellow"/>
              </w:rPr>
              <w:t>insert complete name</w:t>
            </w:r>
            <w:r w:rsidRPr="00F866CE">
              <w:rPr>
                <w:b/>
                <w:i/>
              </w:rPr>
              <w:t>]</w:t>
            </w:r>
          </w:p>
          <w:p w14:paraId="52101480" w14:textId="77777777" w:rsidR="00401450" w:rsidRPr="00F866CE" w:rsidRDefault="00401450" w:rsidP="00F866CE">
            <w:pPr>
              <w:tabs>
                <w:tab w:val="right" w:pos="7272"/>
              </w:tabs>
              <w:spacing w:before="60" w:after="60"/>
              <w:jc w:val="both"/>
              <w:rPr>
                <w:i/>
              </w:rPr>
            </w:pPr>
            <w:r w:rsidRPr="00F866CE">
              <w:t xml:space="preserve">The reference number of the Request for Bids (RFB) </w:t>
            </w:r>
            <w:r w:rsidR="000177A5" w:rsidRPr="00F866CE">
              <w:t>is:</w:t>
            </w:r>
            <w:r w:rsidRPr="00F866CE">
              <w:t xml:space="preserve"> </w:t>
            </w:r>
            <w:r w:rsidRPr="00F866CE">
              <w:rPr>
                <w:b/>
                <w:i/>
                <w:highlight w:val="yellow"/>
              </w:rPr>
              <w:t>[insert reference number of the Request for Bids]</w:t>
            </w:r>
            <w:r w:rsidRPr="00F866CE" w:rsidDel="00B95321">
              <w:rPr>
                <w:i/>
              </w:rPr>
              <w:t xml:space="preserve"> </w:t>
            </w:r>
            <w:r w:rsidRPr="00F866CE" w:rsidDel="00B95321">
              <w:t xml:space="preserve"> </w:t>
            </w:r>
            <w:r w:rsidRPr="00F866CE">
              <w:rPr>
                <w:i/>
              </w:rPr>
              <w:t xml:space="preserve"> </w:t>
            </w:r>
          </w:p>
          <w:p w14:paraId="6F1FC4FC" w14:textId="2A4A5266" w:rsidR="0060023B" w:rsidRPr="00F866CE" w:rsidRDefault="0060023B" w:rsidP="00F866CE">
            <w:pPr>
              <w:tabs>
                <w:tab w:val="right" w:pos="7272"/>
              </w:tabs>
              <w:spacing w:before="60" w:after="60"/>
              <w:jc w:val="both"/>
            </w:pPr>
            <w:r w:rsidRPr="00F866CE">
              <w:t xml:space="preserve">The name of the RFB is: </w:t>
            </w:r>
            <w:r w:rsidR="000B56F9" w:rsidRPr="00F866CE">
              <w:rPr>
                <w:rFonts w:eastAsia="Calibri"/>
                <w:bCs/>
                <w:color w:val="000000" w:themeColor="text1"/>
                <w:szCs w:val="32"/>
                <w:highlight w:val="yellow"/>
              </w:rPr>
              <w:t>Rehabilitation, Improvement and Basic Facility of ______ Dam in _____ District of _____________ under DRIP-II</w:t>
            </w:r>
          </w:p>
          <w:p w14:paraId="30D4DFC6" w14:textId="77777777" w:rsidR="0060023B" w:rsidRPr="00F866CE" w:rsidRDefault="0060023B" w:rsidP="00F866CE">
            <w:pPr>
              <w:tabs>
                <w:tab w:val="right" w:pos="7272"/>
              </w:tabs>
              <w:spacing w:before="60" w:after="60"/>
              <w:jc w:val="both"/>
            </w:pPr>
            <w:r w:rsidRPr="00F866CE">
              <w:t xml:space="preserve">The number and identification of lots </w:t>
            </w:r>
            <w:r w:rsidRPr="00F866CE">
              <w:rPr>
                <w:iCs/>
              </w:rPr>
              <w:t>(contracts)</w:t>
            </w:r>
            <w:r w:rsidRPr="00F866CE">
              <w:rPr>
                <w:i/>
              </w:rPr>
              <w:t xml:space="preserve"> </w:t>
            </w:r>
            <w:r w:rsidRPr="00F866CE">
              <w:t>comprising this RFB is:</w:t>
            </w:r>
            <w:r w:rsidRPr="00F866CE">
              <w:rPr>
                <w:b/>
              </w:rPr>
              <w:t xml:space="preserve"> [</w:t>
            </w:r>
            <w:r w:rsidRPr="00F866CE">
              <w:rPr>
                <w:b/>
                <w:i/>
                <w:highlight w:val="yellow"/>
              </w:rPr>
              <w:t>insert number and identification of lots (contracts</w:t>
            </w:r>
            <w:r w:rsidRPr="00F866CE">
              <w:rPr>
                <w:b/>
                <w:i/>
              </w:rPr>
              <w:t>)</w:t>
            </w:r>
            <w:r w:rsidRPr="00F866CE">
              <w:rPr>
                <w:b/>
                <w:iCs/>
              </w:rPr>
              <w:t>]</w:t>
            </w:r>
            <w:r w:rsidRPr="00F866CE">
              <w:t xml:space="preserve"> </w:t>
            </w:r>
            <w:r w:rsidRPr="00F866CE">
              <w:rPr>
                <w:u w:val="single"/>
              </w:rPr>
              <w:tab/>
            </w:r>
          </w:p>
        </w:tc>
      </w:tr>
      <w:tr w:rsidR="00E50215" w:rsidRPr="00F866CE" w14:paraId="61106575"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7F9F3D4E" w14:textId="4D1131B0" w:rsidR="00E50215" w:rsidRPr="00F866CE" w:rsidRDefault="00E50215" w:rsidP="0060023B">
            <w:pPr>
              <w:spacing w:before="60" w:after="60"/>
              <w:rPr>
                <w:b/>
              </w:rPr>
            </w:pPr>
            <w:r w:rsidRPr="00F866CE">
              <w:rPr>
                <w:b/>
              </w:rPr>
              <w:t>ITB 1.2</w:t>
            </w:r>
          </w:p>
        </w:tc>
        <w:tc>
          <w:tcPr>
            <w:tcW w:w="7477" w:type="dxa"/>
            <w:tcBorders>
              <w:top w:val="single" w:sz="2" w:space="0" w:color="000000"/>
              <w:left w:val="nil"/>
              <w:bottom w:val="single" w:sz="2" w:space="0" w:color="000000"/>
              <w:right w:val="single" w:sz="2" w:space="0" w:color="000000"/>
            </w:tcBorders>
          </w:tcPr>
          <w:p w14:paraId="1AFFC40A" w14:textId="7F2BB77B" w:rsidR="00E50215" w:rsidRPr="00F866CE" w:rsidRDefault="00E50215" w:rsidP="00F866CE">
            <w:pPr>
              <w:tabs>
                <w:tab w:val="right" w:pos="7272"/>
              </w:tabs>
              <w:spacing w:before="60" w:after="60"/>
              <w:jc w:val="both"/>
            </w:pPr>
            <w:r w:rsidRPr="00F866CE">
              <w:t>The Employer shall use the e-procurement system specified in BDS 7.1.</w:t>
            </w:r>
          </w:p>
        </w:tc>
      </w:tr>
      <w:tr w:rsidR="00F439EB" w:rsidRPr="00F866CE" w14:paraId="5B4FBF84"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53C377F3" w14:textId="77777777" w:rsidR="007B586E" w:rsidRPr="00F866CE" w:rsidRDefault="007B586E" w:rsidP="0060023B">
            <w:pPr>
              <w:spacing w:before="60" w:after="60"/>
              <w:rPr>
                <w:b/>
              </w:rPr>
            </w:pPr>
            <w:r w:rsidRPr="00F866CE">
              <w:rPr>
                <w:b/>
              </w:rPr>
              <w:t>ITB 2.1</w:t>
            </w:r>
          </w:p>
        </w:tc>
        <w:tc>
          <w:tcPr>
            <w:tcW w:w="7477" w:type="dxa"/>
            <w:tcBorders>
              <w:top w:val="single" w:sz="2" w:space="0" w:color="000000"/>
              <w:left w:val="nil"/>
              <w:bottom w:val="single" w:sz="2" w:space="0" w:color="000000"/>
              <w:right w:val="single" w:sz="2" w:space="0" w:color="000000"/>
            </w:tcBorders>
          </w:tcPr>
          <w:p w14:paraId="5D6214DB" w14:textId="77777777" w:rsidR="00AF6E01" w:rsidRPr="00F866CE" w:rsidRDefault="00EF54EE" w:rsidP="00F866CE">
            <w:pPr>
              <w:tabs>
                <w:tab w:val="right" w:pos="7272"/>
              </w:tabs>
              <w:spacing w:before="60" w:after="60"/>
              <w:jc w:val="both"/>
            </w:pPr>
            <w:r w:rsidRPr="00F866CE">
              <w:t xml:space="preserve">The Borrower is: </w:t>
            </w:r>
            <w:r w:rsidR="007A6D65" w:rsidRPr="00F866CE">
              <w:t>Government of India. The sub-Borrower is …</w:t>
            </w:r>
            <w:r w:rsidR="007A6D65" w:rsidRPr="00F866CE">
              <w:rPr>
                <w:highlight w:val="yellow"/>
              </w:rPr>
              <w:t>……</w:t>
            </w:r>
            <w:r w:rsidR="007A6D65" w:rsidRPr="00F866CE">
              <w:t xml:space="preserve">…….. </w:t>
            </w:r>
          </w:p>
          <w:p w14:paraId="0CDD881C" w14:textId="6867F2E6" w:rsidR="007B586E" w:rsidRPr="00F866CE" w:rsidRDefault="00EF54EE" w:rsidP="00F866CE">
            <w:pPr>
              <w:tabs>
                <w:tab w:val="right" w:pos="7272"/>
              </w:tabs>
              <w:spacing w:before="60" w:after="60"/>
              <w:jc w:val="both"/>
              <w:rPr>
                <w:u w:val="single"/>
              </w:rPr>
            </w:pPr>
            <w:r w:rsidRPr="00F866CE">
              <w:rPr>
                <w:b/>
                <w:i/>
              </w:rPr>
              <w:t>[</w:t>
            </w:r>
            <w:proofErr w:type="gramStart"/>
            <w:r w:rsidRPr="00F866CE">
              <w:rPr>
                <w:b/>
                <w:i/>
              </w:rPr>
              <w:t>insert</w:t>
            </w:r>
            <w:proofErr w:type="gramEnd"/>
            <w:r w:rsidRPr="00F866CE">
              <w:rPr>
                <w:b/>
                <w:i/>
              </w:rPr>
              <w:t xml:space="preserve"> name of the </w:t>
            </w:r>
            <w:r w:rsidR="00AF6E01" w:rsidRPr="00F866CE">
              <w:rPr>
                <w:b/>
                <w:i/>
              </w:rPr>
              <w:t>Sub-</w:t>
            </w:r>
            <w:r w:rsidRPr="00F866CE">
              <w:rPr>
                <w:b/>
                <w:i/>
              </w:rPr>
              <w:t xml:space="preserve">Borrower and statement of relationship with the </w:t>
            </w:r>
            <w:r w:rsidR="003B37C5" w:rsidRPr="00F866CE">
              <w:rPr>
                <w:b/>
                <w:i/>
              </w:rPr>
              <w:t>Employer</w:t>
            </w:r>
            <w:r w:rsidRPr="00F866CE">
              <w:rPr>
                <w:b/>
                <w:i/>
              </w:rPr>
              <w:t>, if different from the Borrower. This insertion should correspond to the information provided in the RFB]</w:t>
            </w:r>
            <w:r w:rsidRPr="00F866CE">
              <w:rPr>
                <w:u w:val="single"/>
              </w:rPr>
              <w:tab/>
            </w:r>
          </w:p>
          <w:p w14:paraId="1ADCFC19" w14:textId="77777777" w:rsidR="000765D6" w:rsidRPr="00F866CE" w:rsidRDefault="000765D6" w:rsidP="00F866CE">
            <w:pPr>
              <w:tabs>
                <w:tab w:val="right" w:pos="7272"/>
              </w:tabs>
              <w:spacing w:before="60" w:after="60"/>
              <w:jc w:val="both"/>
            </w:pPr>
          </w:p>
          <w:p w14:paraId="29BB640E" w14:textId="77777777" w:rsidR="0060023B" w:rsidRPr="00F866CE" w:rsidRDefault="0060023B" w:rsidP="00F866CE">
            <w:pPr>
              <w:tabs>
                <w:tab w:val="right" w:pos="7272"/>
              </w:tabs>
              <w:spacing w:before="60" w:after="60"/>
              <w:jc w:val="both"/>
            </w:pPr>
            <w:r w:rsidRPr="00F866CE">
              <w:t>Loan or Financing Agreement amount:</w:t>
            </w:r>
            <w:r w:rsidRPr="00F866CE">
              <w:rPr>
                <w:b/>
              </w:rPr>
              <w:t xml:space="preserve"> </w:t>
            </w:r>
            <w:r w:rsidRPr="00F866CE">
              <w:rPr>
                <w:b/>
                <w:i/>
              </w:rPr>
              <w:t>[insert US$ equivalent]</w:t>
            </w:r>
            <w:r w:rsidRPr="00F866CE">
              <w:rPr>
                <w:i/>
              </w:rPr>
              <w:t xml:space="preserve"> </w:t>
            </w:r>
            <w:r w:rsidRPr="00F866CE">
              <w:t>_______________</w:t>
            </w:r>
            <w:r w:rsidRPr="00F866CE">
              <w:rPr>
                <w:highlight w:val="yellow"/>
              </w:rPr>
              <w:t>________</w:t>
            </w:r>
            <w:r w:rsidRPr="00F866CE">
              <w:t>_____</w:t>
            </w:r>
          </w:p>
          <w:p w14:paraId="14FA2450" w14:textId="294E3F80" w:rsidR="0060023B" w:rsidRPr="00F866CE" w:rsidRDefault="0060023B" w:rsidP="00F866CE">
            <w:pPr>
              <w:tabs>
                <w:tab w:val="right" w:pos="7272"/>
              </w:tabs>
              <w:spacing w:before="60" w:after="60"/>
              <w:jc w:val="both"/>
            </w:pPr>
            <w:r w:rsidRPr="00F866CE">
              <w:t>The name of the Project is:</w:t>
            </w:r>
            <w:r w:rsidR="00874A7B" w:rsidRPr="00F866CE">
              <w:rPr>
                <w:b/>
                <w:i/>
              </w:rPr>
              <w:t xml:space="preserve"> </w:t>
            </w:r>
            <w:r w:rsidR="00DC5EA1" w:rsidRPr="00F866CE">
              <w:rPr>
                <w:b/>
                <w:i/>
              </w:rPr>
              <w:t xml:space="preserve">Dam Rehabilitation and Improvement Project </w:t>
            </w:r>
            <w:r w:rsidR="00874A7B" w:rsidRPr="00F866CE">
              <w:rPr>
                <w:b/>
                <w:i/>
              </w:rPr>
              <w:t xml:space="preserve">Phase-II </w:t>
            </w:r>
            <w:r w:rsidR="00DC5EA1" w:rsidRPr="00F866CE">
              <w:rPr>
                <w:b/>
                <w:i/>
              </w:rPr>
              <w:t>(DRIP-II)</w:t>
            </w:r>
          </w:p>
        </w:tc>
      </w:tr>
      <w:tr w:rsidR="00F439EB" w:rsidRPr="00F866CE" w14:paraId="090CE4B7"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1D731C79" w14:textId="77777777" w:rsidR="00EF54EE" w:rsidRPr="00F866CE" w:rsidRDefault="00EF54EE" w:rsidP="0060023B">
            <w:pPr>
              <w:spacing w:before="60" w:after="60"/>
              <w:rPr>
                <w:b/>
              </w:rPr>
            </w:pPr>
            <w:r w:rsidRPr="00F866CE">
              <w:rPr>
                <w:b/>
                <w:bCs/>
              </w:rPr>
              <w:t>ITB 4.1</w:t>
            </w:r>
          </w:p>
        </w:tc>
        <w:tc>
          <w:tcPr>
            <w:tcW w:w="7477" w:type="dxa"/>
            <w:tcBorders>
              <w:top w:val="single" w:sz="2" w:space="0" w:color="000000"/>
              <w:left w:val="nil"/>
              <w:bottom w:val="single" w:sz="2" w:space="0" w:color="000000"/>
              <w:right w:val="single" w:sz="2" w:space="0" w:color="000000"/>
            </w:tcBorders>
          </w:tcPr>
          <w:p w14:paraId="3BEBAEE9" w14:textId="77777777" w:rsidR="00EF54EE" w:rsidRPr="00F866CE" w:rsidRDefault="006748CB" w:rsidP="00F866CE">
            <w:pPr>
              <w:tabs>
                <w:tab w:val="right" w:pos="7272"/>
              </w:tabs>
              <w:spacing w:before="160" w:after="160"/>
              <w:jc w:val="both"/>
            </w:pPr>
            <w:r w:rsidRPr="00F866CE">
              <w:t>(</w:t>
            </w:r>
            <w:r w:rsidRPr="00F866CE">
              <w:rPr>
                <w:i/>
              </w:rPr>
              <w:t>State here whether Joint Ventures are acceptable or not</w:t>
            </w:r>
            <w:r w:rsidRPr="00F866CE">
              <w:t>) Bids from Joint ventures are/are not acceptable.</w:t>
            </w:r>
          </w:p>
          <w:p w14:paraId="4B9ECD79" w14:textId="77777777" w:rsidR="00EC05FC" w:rsidRPr="00F866CE" w:rsidRDefault="00EC05FC" w:rsidP="00F866CE">
            <w:pPr>
              <w:tabs>
                <w:tab w:val="right" w:pos="7848"/>
              </w:tabs>
              <w:spacing w:before="120" w:after="120"/>
              <w:jc w:val="both"/>
              <w:rPr>
                <w:i/>
                <w:lang w:val="en-IN"/>
              </w:rPr>
            </w:pPr>
            <w:r w:rsidRPr="00F866CE">
              <w:rPr>
                <w:i/>
                <w:lang w:val="en-IN"/>
              </w:rPr>
              <w:t xml:space="preserve">[Where joint ventures are not permitted delete the following entries] </w:t>
            </w:r>
          </w:p>
          <w:p w14:paraId="263D6AD5" w14:textId="22756C61" w:rsidR="00EC05FC" w:rsidRPr="00F866CE" w:rsidRDefault="00A93EE4" w:rsidP="00F866CE">
            <w:pPr>
              <w:tabs>
                <w:tab w:val="right" w:pos="7848"/>
              </w:tabs>
              <w:spacing w:before="120" w:after="120"/>
              <w:jc w:val="both"/>
              <w:rPr>
                <w:iCs/>
              </w:rPr>
            </w:pPr>
            <w:r w:rsidRPr="00F866CE">
              <w:rPr>
                <w:lang w:val="en-IN"/>
              </w:rPr>
              <w:t xml:space="preserve">Whether </w:t>
            </w:r>
            <w:r w:rsidR="00EC05FC" w:rsidRPr="00F866CE">
              <w:rPr>
                <w:lang w:val="en-IN"/>
              </w:rPr>
              <w:t>Joint Ventures are permitted:</w:t>
            </w:r>
            <w:r w:rsidR="00EF7FA0" w:rsidRPr="00F866CE">
              <w:rPr>
                <w:lang w:val="en-IN"/>
              </w:rPr>
              <w:t xml:space="preserve"> </w:t>
            </w:r>
            <w:r w:rsidR="00EF7FA0" w:rsidRPr="00F866CE">
              <w:rPr>
                <w:highlight w:val="yellow"/>
                <w:lang w:val="en-IN"/>
              </w:rPr>
              <w:t>Yes/ No</w:t>
            </w:r>
          </w:p>
          <w:p w14:paraId="1D3838FC" w14:textId="77777777" w:rsidR="00EC05FC" w:rsidRPr="00F866CE" w:rsidRDefault="00EC05FC" w:rsidP="00F866CE">
            <w:pPr>
              <w:tabs>
                <w:tab w:val="right" w:pos="7848"/>
              </w:tabs>
              <w:spacing w:before="120" w:after="120"/>
              <w:jc w:val="both"/>
              <w:rPr>
                <w:i/>
                <w:iCs/>
              </w:rPr>
            </w:pPr>
            <w:r w:rsidRPr="00F866CE">
              <w:rPr>
                <w:iCs/>
              </w:rPr>
              <w:t xml:space="preserve">(a) Maximum number of members in the Joint Venture (JV) shall be: </w:t>
            </w:r>
            <w:r w:rsidRPr="00F866CE">
              <w:rPr>
                <w:b/>
                <w:i/>
                <w:iCs/>
                <w:lang w:eastAsia="fr-FR"/>
              </w:rPr>
              <w:t>[insert a number]</w:t>
            </w:r>
            <w:r w:rsidRPr="00F866CE">
              <w:rPr>
                <w:i/>
                <w:iCs/>
              </w:rPr>
              <w:t>_</w:t>
            </w:r>
            <w:r w:rsidRPr="00F866CE">
              <w:rPr>
                <w:i/>
                <w:iCs/>
                <w:highlight w:val="yellow"/>
              </w:rPr>
              <w:t>____</w:t>
            </w:r>
            <w:r w:rsidRPr="00F866CE">
              <w:rPr>
                <w:i/>
                <w:iCs/>
              </w:rPr>
              <w:t>__________</w:t>
            </w:r>
          </w:p>
          <w:p w14:paraId="10EED997" w14:textId="77777777" w:rsidR="00EC05FC" w:rsidRPr="00F866CE" w:rsidRDefault="00EC05FC" w:rsidP="00F866CE">
            <w:pPr>
              <w:tabs>
                <w:tab w:val="right" w:pos="7848"/>
              </w:tabs>
              <w:spacing w:before="120" w:after="120"/>
              <w:jc w:val="both"/>
              <w:rPr>
                <w:b/>
                <w:iCs/>
              </w:rPr>
            </w:pPr>
            <w:r w:rsidRPr="00F866CE">
              <w:rPr>
                <w:iCs/>
              </w:rPr>
              <w:t xml:space="preserve">(b) </w:t>
            </w:r>
            <w:r w:rsidRPr="00F866CE">
              <w:rPr>
                <w:lang w:val="en-IN"/>
              </w:rPr>
              <w:t>Place where the agreement to form JV to be registered is</w:t>
            </w:r>
            <w:r w:rsidRPr="00F866CE">
              <w:rPr>
                <w:highlight w:val="yellow"/>
                <w:lang w:val="en-IN"/>
              </w:rPr>
              <w:t>………</w:t>
            </w:r>
            <w:r w:rsidRPr="00F866CE">
              <w:rPr>
                <w:lang w:val="en-IN"/>
              </w:rPr>
              <w:t>……</w:t>
            </w:r>
          </w:p>
          <w:p w14:paraId="361E389E" w14:textId="77777777" w:rsidR="00EC05FC" w:rsidRPr="00F866CE" w:rsidRDefault="00EC05FC" w:rsidP="00F866CE">
            <w:pPr>
              <w:tabs>
                <w:tab w:val="right" w:pos="7848"/>
              </w:tabs>
              <w:spacing w:before="120" w:after="120"/>
              <w:jc w:val="both"/>
              <w:rPr>
                <w:i/>
                <w:lang w:val="en-IN"/>
              </w:rPr>
            </w:pPr>
            <w:r w:rsidRPr="00F866CE">
              <w:rPr>
                <w:i/>
                <w:lang w:val="en-IN"/>
              </w:rPr>
              <w:lastRenderedPageBreak/>
              <w:t>[Fill in the name of the city where the contract agreement is to be signed]</w:t>
            </w:r>
          </w:p>
          <w:p w14:paraId="406ED92B" w14:textId="77777777" w:rsidR="00EC05FC" w:rsidRPr="00F866CE" w:rsidRDefault="00EC05FC" w:rsidP="00F866CE">
            <w:pPr>
              <w:tabs>
                <w:tab w:val="right" w:pos="7848"/>
              </w:tabs>
              <w:spacing w:before="120" w:after="120"/>
              <w:jc w:val="both"/>
              <w:rPr>
                <w:lang w:val="en-IN"/>
              </w:rPr>
            </w:pPr>
            <w:r w:rsidRPr="00F866CE">
              <w:rPr>
                <w:lang w:val="en-IN"/>
              </w:rPr>
              <w:t>(c) A statement to the effect that all members of the joint venture shall be jointly and severally liable for the execution of the entire Contract in accordance with the Contract terms, shall be included in the authorization nominating a Representative or member in charge, as well as in the Bid and in the Agreement [</w:t>
            </w:r>
            <w:r w:rsidRPr="00F866CE">
              <w:rPr>
                <w:i/>
                <w:lang w:val="en-IN"/>
              </w:rPr>
              <w:t>in case of a successful bid</w:t>
            </w:r>
            <w:r w:rsidRPr="00F866CE">
              <w:rPr>
                <w:lang w:val="en-IN"/>
              </w:rPr>
              <w:t>].</w:t>
            </w:r>
          </w:p>
          <w:p w14:paraId="6418088D" w14:textId="778E234E" w:rsidR="000C39C7" w:rsidRPr="00F866CE" w:rsidRDefault="00EC05FC" w:rsidP="00F866CE">
            <w:pPr>
              <w:tabs>
                <w:tab w:val="right" w:pos="7272"/>
              </w:tabs>
              <w:spacing w:before="160" w:after="160"/>
              <w:jc w:val="both"/>
            </w:pPr>
            <w:r w:rsidRPr="00F866CE">
              <w:rPr>
                <w:lang w:val="en-IN"/>
              </w:rPr>
              <w:t>(d) The joint venture agreement should define precisely the division of assignments to each member of JV. All members of JV should have active participation in the execution during the currency of the contract. This should not be varied/ modified subsequently without prior approval of the Employer.</w:t>
            </w:r>
          </w:p>
        </w:tc>
      </w:tr>
      <w:tr w:rsidR="00F439EB" w:rsidRPr="00F866CE" w14:paraId="43910F60"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4EAEEBA3" w14:textId="77777777" w:rsidR="00EF54EE" w:rsidRPr="00F866CE" w:rsidRDefault="00EF54EE" w:rsidP="0060023B">
            <w:pPr>
              <w:spacing w:before="60" w:after="60"/>
              <w:rPr>
                <w:b/>
              </w:rPr>
            </w:pPr>
            <w:r w:rsidRPr="00F866CE">
              <w:rPr>
                <w:b/>
                <w:iCs/>
              </w:rPr>
              <w:lastRenderedPageBreak/>
              <w:t>ITB 4.5</w:t>
            </w:r>
          </w:p>
        </w:tc>
        <w:tc>
          <w:tcPr>
            <w:tcW w:w="7477" w:type="dxa"/>
            <w:tcBorders>
              <w:top w:val="single" w:sz="2" w:space="0" w:color="000000"/>
              <w:left w:val="nil"/>
              <w:bottom w:val="single" w:sz="2" w:space="0" w:color="000000"/>
              <w:right w:val="single" w:sz="2" w:space="0" w:color="000000"/>
            </w:tcBorders>
          </w:tcPr>
          <w:p w14:paraId="2792BE08" w14:textId="3E3D8D29" w:rsidR="00EF54EE" w:rsidRPr="00F866CE" w:rsidRDefault="00EF54EE" w:rsidP="00F866CE">
            <w:pPr>
              <w:tabs>
                <w:tab w:val="right" w:pos="7272"/>
              </w:tabs>
              <w:spacing w:before="60" w:after="60"/>
              <w:jc w:val="both"/>
            </w:pPr>
            <w:r w:rsidRPr="00F866CE">
              <w:rPr>
                <w:iCs/>
              </w:rPr>
              <w:t xml:space="preserve">A list of debarred firms and individuals is available on the Bank’s external website: </w:t>
            </w:r>
            <w:hyperlink r:id="rId13" w:history="1">
              <w:r w:rsidR="00D120E2" w:rsidRPr="00F866CE">
                <w:rPr>
                  <w:rStyle w:val="Hyperlink"/>
                  <w:iCs/>
                </w:rPr>
                <w:t>http://www.worldbank.org/debarr.</w:t>
              </w:r>
            </w:hyperlink>
          </w:p>
        </w:tc>
      </w:tr>
      <w:tr w:rsidR="00B825DF" w:rsidRPr="00F866CE" w14:paraId="48B8CFC0"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1D81B87A" w14:textId="3AAC8DF5" w:rsidR="00B825DF" w:rsidRPr="00F866CE" w:rsidRDefault="00B825DF" w:rsidP="00B825DF">
            <w:pPr>
              <w:spacing w:before="60" w:after="60"/>
              <w:rPr>
                <w:b/>
                <w:iCs/>
              </w:rPr>
            </w:pPr>
            <w:r w:rsidRPr="00F866CE">
              <w:rPr>
                <w:b/>
                <w:iCs/>
              </w:rPr>
              <w:t>ITB 4.7</w:t>
            </w:r>
          </w:p>
        </w:tc>
        <w:tc>
          <w:tcPr>
            <w:tcW w:w="7477" w:type="dxa"/>
            <w:tcBorders>
              <w:top w:val="single" w:sz="2" w:space="0" w:color="000000"/>
              <w:left w:val="nil"/>
              <w:bottom w:val="single" w:sz="2" w:space="0" w:color="000000"/>
              <w:right w:val="single" w:sz="2" w:space="0" w:color="000000"/>
            </w:tcBorders>
          </w:tcPr>
          <w:p w14:paraId="148EE376" w14:textId="4B53CBE9" w:rsidR="00B825DF" w:rsidRPr="00F866CE" w:rsidRDefault="00E60FE9" w:rsidP="00F866CE">
            <w:pPr>
              <w:tabs>
                <w:tab w:val="right" w:pos="7272"/>
              </w:tabs>
              <w:spacing w:before="60" w:after="60"/>
              <w:jc w:val="both"/>
              <w:rPr>
                <w:iCs/>
              </w:rPr>
            </w:pPr>
            <w:r w:rsidRPr="00F866CE">
              <w:rPr>
                <w:iCs/>
              </w:rPr>
              <w:t xml:space="preserve">Deleted </w:t>
            </w:r>
            <w:r w:rsidRPr="00F866CE">
              <w:t>(unless the Employer has previously used bid securing declaration as bid security)</w:t>
            </w:r>
            <w:r w:rsidR="00B825DF" w:rsidRPr="00F866CE">
              <w:rPr>
                <w:iCs/>
              </w:rPr>
              <w:t>.</w:t>
            </w:r>
          </w:p>
        </w:tc>
      </w:tr>
      <w:tr w:rsidR="00705C44" w:rsidRPr="00F866CE" w14:paraId="52B3AAC2" w14:textId="77777777" w:rsidTr="00E75696">
        <w:trPr>
          <w:jc w:val="center"/>
        </w:trPr>
        <w:tc>
          <w:tcPr>
            <w:tcW w:w="9094" w:type="dxa"/>
            <w:gridSpan w:val="2"/>
            <w:tcBorders>
              <w:top w:val="single" w:sz="2" w:space="0" w:color="000000"/>
              <w:left w:val="single" w:sz="2" w:space="0" w:color="000000"/>
              <w:bottom w:val="single" w:sz="2" w:space="0" w:color="000000"/>
              <w:right w:val="single" w:sz="2" w:space="0" w:color="000000"/>
            </w:tcBorders>
          </w:tcPr>
          <w:p w14:paraId="2F07A0E1" w14:textId="77777777" w:rsidR="00705C44" w:rsidRPr="00F866CE" w:rsidRDefault="00705C44" w:rsidP="00F866CE">
            <w:pPr>
              <w:tabs>
                <w:tab w:val="right" w:pos="7254"/>
              </w:tabs>
              <w:spacing w:before="120" w:after="120"/>
              <w:jc w:val="center"/>
            </w:pPr>
            <w:r w:rsidRPr="00F866CE">
              <w:rPr>
                <w:b/>
                <w:sz w:val="28"/>
              </w:rPr>
              <w:t>B.  Contents of Bidding Document</w:t>
            </w:r>
          </w:p>
        </w:tc>
      </w:tr>
      <w:tr w:rsidR="00370FC2" w:rsidRPr="00F866CE" w14:paraId="007799A5"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6EA10883" w14:textId="77777777" w:rsidR="00370FC2" w:rsidRPr="00F866CE" w:rsidRDefault="00370FC2" w:rsidP="0060023B">
            <w:pPr>
              <w:spacing w:before="60" w:after="60"/>
              <w:rPr>
                <w:b/>
              </w:rPr>
            </w:pPr>
            <w:r w:rsidRPr="00F866CE">
              <w:rPr>
                <w:b/>
              </w:rPr>
              <w:t>ITB 7.1</w:t>
            </w:r>
          </w:p>
        </w:tc>
        <w:tc>
          <w:tcPr>
            <w:tcW w:w="7477" w:type="dxa"/>
            <w:tcBorders>
              <w:top w:val="single" w:sz="2" w:space="0" w:color="000000"/>
              <w:left w:val="nil"/>
              <w:bottom w:val="single" w:sz="2" w:space="0" w:color="000000"/>
              <w:right w:val="single" w:sz="2" w:space="0" w:color="000000"/>
            </w:tcBorders>
          </w:tcPr>
          <w:p w14:paraId="37553E9B" w14:textId="2AC00DB2" w:rsidR="006A4CE2" w:rsidRPr="00F866CE" w:rsidRDefault="006A4CE2" w:rsidP="00F866CE">
            <w:pPr>
              <w:tabs>
                <w:tab w:val="right" w:pos="7272"/>
              </w:tabs>
              <w:spacing w:before="120" w:after="120"/>
              <w:jc w:val="both"/>
              <w:rPr>
                <w:b/>
                <w:szCs w:val="20"/>
              </w:rPr>
            </w:pPr>
            <w:r w:rsidRPr="00F866CE">
              <w:rPr>
                <w:b/>
                <w:szCs w:val="20"/>
              </w:rPr>
              <w:t>Electronic –</w:t>
            </w:r>
            <w:r w:rsidR="000765D6" w:rsidRPr="00F866CE">
              <w:rPr>
                <w:b/>
                <w:szCs w:val="20"/>
              </w:rPr>
              <w:t xml:space="preserve"> </w:t>
            </w:r>
            <w:r w:rsidRPr="00F866CE">
              <w:rPr>
                <w:b/>
                <w:szCs w:val="20"/>
              </w:rPr>
              <w:t>Procurement System</w:t>
            </w:r>
          </w:p>
          <w:p w14:paraId="5C4F9773" w14:textId="4307C4EF" w:rsidR="006A4CE2" w:rsidRPr="00F866CE" w:rsidRDefault="006A4CE2" w:rsidP="00F866CE">
            <w:pPr>
              <w:tabs>
                <w:tab w:val="right" w:pos="7272"/>
              </w:tabs>
              <w:spacing w:before="120" w:after="120"/>
              <w:jc w:val="both"/>
              <w:rPr>
                <w:szCs w:val="20"/>
              </w:rPr>
            </w:pPr>
            <w:r w:rsidRPr="00F866CE">
              <w:rPr>
                <w:szCs w:val="20"/>
              </w:rPr>
              <w:t>The Employer shall use the following electronic-procurement system to manage this Bidding process</w:t>
            </w:r>
            <w:proofErr w:type="gramStart"/>
            <w:r w:rsidRPr="00F866CE">
              <w:rPr>
                <w:szCs w:val="20"/>
              </w:rPr>
              <w:t>:</w:t>
            </w:r>
            <w:r w:rsidR="001B62E0" w:rsidRPr="00F866CE">
              <w:rPr>
                <w:szCs w:val="20"/>
              </w:rPr>
              <w:t>…</w:t>
            </w:r>
            <w:r w:rsidR="001B62E0" w:rsidRPr="00F866CE">
              <w:rPr>
                <w:szCs w:val="20"/>
                <w:highlight w:val="yellow"/>
              </w:rPr>
              <w:t>……</w:t>
            </w:r>
            <w:r w:rsidR="001B62E0" w:rsidRPr="00F866CE">
              <w:rPr>
                <w:szCs w:val="20"/>
              </w:rPr>
              <w:t>.</w:t>
            </w:r>
            <w:proofErr w:type="gramEnd"/>
          </w:p>
          <w:p w14:paraId="7471FA21" w14:textId="77777777" w:rsidR="006A4CE2" w:rsidRPr="00F866CE" w:rsidRDefault="006A4CE2" w:rsidP="00F866CE">
            <w:pPr>
              <w:tabs>
                <w:tab w:val="right" w:pos="7272"/>
              </w:tabs>
              <w:spacing w:before="120" w:after="120"/>
              <w:jc w:val="both"/>
              <w:rPr>
                <w:b/>
                <w:i/>
                <w:szCs w:val="20"/>
              </w:rPr>
            </w:pPr>
            <w:r w:rsidRPr="00F866CE">
              <w:rPr>
                <w:b/>
                <w:i/>
                <w:szCs w:val="20"/>
                <w:highlight w:val="yellow"/>
              </w:rPr>
              <w:t>[insert name of the e-system and url address or link]</w:t>
            </w:r>
          </w:p>
          <w:p w14:paraId="32D069CD" w14:textId="0F877BD6" w:rsidR="00370FC2" w:rsidRPr="00F866CE" w:rsidRDefault="00370FC2" w:rsidP="00F866CE">
            <w:pPr>
              <w:tabs>
                <w:tab w:val="right" w:pos="7254"/>
              </w:tabs>
              <w:spacing w:before="60" w:after="60"/>
              <w:jc w:val="both"/>
            </w:pPr>
            <w:r w:rsidRPr="00F866CE">
              <w:t xml:space="preserve">Requests for clarification should be received by the </w:t>
            </w:r>
            <w:r w:rsidRPr="00F866CE" w:rsidDel="00566B16">
              <w:t xml:space="preserve">Employer </w:t>
            </w:r>
            <w:r w:rsidRPr="00F866CE">
              <w:t xml:space="preserve">no later than: </w:t>
            </w:r>
            <w:r w:rsidR="00AF6E01" w:rsidRPr="00F866CE">
              <w:rPr>
                <w:highlight w:val="yellow"/>
              </w:rPr>
              <w:t>14 days</w:t>
            </w:r>
            <w:r w:rsidR="00AF6E01" w:rsidRPr="00F866CE">
              <w:t xml:space="preserve"> prior to the deadline for submission of bids </w:t>
            </w:r>
            <w:r w:rsidRPr="00F866CE">
              <w:rPr>
                <w:b/>
                <w:bCs/>
                <w:i/>
                <w:iCs/>
                <w:highlight w:val="yellow"/>
              </w:rPr>
              <w:t>[</w:t>
            </w:r>
            <w:r w:rsidR="00AF6E01" w:rsidRPr="00F866CE">
              <w:rPr>
                <w:b/>
                <w:bCs/>
                <w:i/>
                <w:iCs/>
                <w:highlight w:val="yellow"/>
              </w:rPr>
              <w:t xml:space="preserve">modify the </w:t>
            </w:r>
            <w:r w:rsidRPr="00F866CE">
              <w:rPr>
                <w:b/>
                <w:bCs/>
                <w:i/>
                <w:iCs/>
                <w:highlight w:val="yellow"/>
              </w:rPr>
              <w:t>no. of days</w:t>
            </w:r>
            <w:r w:rsidR="00AF6E01" w:rsidRPr="00F866CE">
              <w:rPr>
                <w:b/>
                <w:bCs/>
                <w:i/>
                <w:iCs/>
                <w:highlight w:val="yellow"/>
              </w:rPr>
              <w:t xml:space="preserve"> as necessary</w:t>
            </w:r>
            <w:r w:rsidRPr="00F866CE">
              <w:rPr>
                <w:b/>
                <w:bCs/>
                <w:i/>
                <w:iCs/>
                <w:highlight w:val="yellow"/>
              </w:rPr>
              <w:t>].</w:t>
            </w:r>
          </w:p>
        </w:tc>
      </w:tr>
      <w:tr w:rsidR="00F439EB" w:rsidRPr="00F866CE" w14:paraId="4B643224"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7FBE3CFF" w14:textId="77777777" w:rsidR="005E6252" w:rsidRPr="00F866CE" w:rsidRDefault="005E6252" w:rsidP="0060023B">
            <w:pPr>
              <w:spacing w:before="60" w:after="60"/>
              <w:rPr>
                <w:b/>
              </w:rPr>
            </w:pPr>
            <w:r w:rsidRPr="00F866CE">
              <w:rPr>
                <w:b/>
              </w:rPr>
              <w:t>ITB 7.4</w:t>
            </w:r>
          </w:p>
        </w:tc>
        <w:tc>
          <w:tcPr>
            <w:tcW w:w="7477" w:type="dxa"/>
            <w:tcBorders>
              <w:top w:val="single" w:sz="2" w:space="0" w:color="000000"/>
              <w:left w:val="nil"/>
              <w:bottom w:val="single" w:sz="2" w:space="0" w:color="000000"/>
              <w:right w:val="single" w:sz="2" w:space="0" w:color="000000"/>
            </w:tcBorders>
          </w:tcPr>
          <w:p w14:paraId="4036F966" w14:textId="77777777" w:rsidR="005E6252" w:rsidRPr="00F866CE" w:rsidRDefault="005E6252" w:rsidP="00F866CE">
            <w:pPr>
              <w:spacing w:before="60" w:after="60"/>
              <w:jc w:val="both"/>
            </w:pPr>
            <w:r w:rsidRPr="00F866CE">
              <w:t xml:space="preserve">A Pre-Bid meeting </w:t>
            </w:r>
            <w:r w:rsidRPr="00F866CE">
              <w:rPr>
                <w:b/>
                <w:i/>
              </w:rPr>
              <w:t>[insert “shall” or “shall not”</w:t>
            </w:r>
            <w:proofErr w:type="gramStart"/>
            <w:r w:rsidRPr="00F866CE">
              <w:rPr>
                <w:b/>
                <w:i/>
              </w:rPr>
              <w:t>]</w:t>
            </w:r>
            <w:r w:rsidR="00594FDD" w:rsidRPr="00F866CE">
              <w:rPr>
                <w:b/>
                <w:i/>
              </w:rPr>
              <w:t>_</w:t>
            </w:r>
            <w:proofErr w:type="gramEnd"/>
            <w:r w:rsidR="00594FDD" w:rsidRPr="00F866CE">
              <w:rPr>
                <w:b/>
                <w:i/>
              </w:rPr>
              <w:t>__</w:t>
            </w:r>
            <w:r w:rsidR="00594FDD" w:rsidRPr="00F866CE">
              <w:rPr>
                <w:b/>
                <w:i/>
                <w:highlight w:val="yellow"/>
              </w:rPr>
              <w:t>____</w:t>
            </w:r>
            <w:r w:rsidR="00594FDD" w:rsidRPr="00F866CE">
              <w:rPr>
                <w:b/>
                <w:i/>
              </w:rPr>
              <w:t>__________</w:t>
            </w:r>
            <w:r w:rsidRPr="00F866CE">
              <w:rPr>
                <w:b/>
                <w:i/>
              </w:rPr>
              <w:t xml:space="preserve"> </w:t>
            </w:r>
            <w:r w:rsidRPr="00F866CE">
              <w:t xml:space="preserve">take place.  </w:t>
            </w:r>
          </w:p>
          <w:p w14:paraId="180A9426" w14:textId="77777777" w:rsidR="005E6252" w:rsidRPr="00F866CE" w:rsidRDefault="005E6252" w:rsidP="00F866CE">
            <w:pPr>
              <w:spacing w:before="60" w:after="60"/>
              <w:jc w:val="both"/>
              <w:rPr>
                <w:b/>
                <w:i/>
              </w:rPr>
            </w:pPr>
            <w:r w:rsidRPr="00F866CE">
              <w:t xml:space="preserve">If a Pre-Bid meeting will take place, it will be at the following date, time and place: </w:t>
            </w:r>
            <w:r w:rsidRPr="00F866CE">
              <w:rPr>
                <w:b/>
                <w:i/>
              </w:rPr>
              <w:t>[</w:t>
            </w:r>
            <w:r w:rsidRPr="00F866CE">
              <w:rPr>
                <w:b/>
                <w:i/>
                <w:highlight w:val="yellow"/>
              </w:rPr>
              <w:t>insert date, time &amp; place below, if applicable</w:t>
            </w:r>
            <w:r w:rsidRPr="00F866CE">
              <w:rPr>
                <w:b/>
                <w:i/>
              </w:rPr>
              <w:t>]</w:t>
            </w:r>
          </w:p>
          <w:p w14:paraId="24DA2B80" w14:textId="77777777" w:rsidR="000765D6" w:rsidRPr="00F866CE" w:rsidRDefault="000765D6" w:rsidP="00F866CE">
            <w:pPr>
              <w:spacing w:before="60" w:after="60"/>
              <w:jc w:val="both"/>
            </w:pPr>
          </w:p>
          <w:p w14:paraId="7567AC5A" w14:textId="77777777" w:rsidR="005E6252" w:rsidRPr="00F866CE" w:rsidRDefault="005E6252" w:rsidP="00F866CE">
            <w:pPr>
              <w:spacing w:before="60" w:after="60"/>
              <w:jc w:val="both"/>
            </w:pPr>
            <w:r w:rsidRPr="00F866CE">
              <w:t xml:space="preserve">A site visit conducted by the </w:t>
            </w:r>
            <w:proofErr w:type="gramStart"/>
            <w:r w:rsidRPr="00F866CE">
              <w:t xml:space="preserve">Employer  </w:t>
            </w:r>
            <w:r w:rsidR="00A4534A" w:rsidRPr="00F866CE">
              <w:rPr>
                <w:b/>
                <w:i/>
                <w:highlight w:val="yellow"/>
              </w:rPr>
              <w:t>[</w:t>
            </w:r>
            <w:proofErr w:type="gramEnd"/>
            <w:r w:rsidR="00A4534A" w:rsidRPr="00F866CE">
              <w:rPr>
                <w:b/>
                <w:i/>
                <w:highlight w:val="yellow"/>
              </w:rPr>
              <w:t>insert “shall</w:t>
            </w:r>
            <w:r w:rsidR="00370FC2" w:rsidRPr="00F866CE">
              <w:rPr>
                <w:b/>
                <w:i/>
                <w:highlight w:val="yellow"/>
              </w:rPr>
              <w:t xml:space="preserve"> be</w:t>
            </w:r>
            <w:r w:rsidR="00A4534A" w:rsidRPr="00F866CE">
              <w:rPr>
                <w:b/>
                <w:i/>
                <w:highlight w:val="yellow"/>
              </w:rPr>
              <w:t>” or “shall not</w:t>
            </w:r>
            <w:r w:rsidR="00370FC2" w:rsidRPr="00F866CE">
              <w:rPr>
                <w:b/>
                <w:i/>
                <w:highlight w:val="yellow"/>
              </w:rPr>
              <w:t xml:space="preserve"> be</w:t>
            </w:r>
            <w:r w:rsidR="00532E1E" w:rsidRPr="00F866CE">
              <w:rPr>
                <w:b/>
                <w:i/>
                <w:highlight w:val="yellow"/>
              </w:rPr>
              <w:t>”</w:t>
            </w:r>
            <w:r w:rsidR="00A4534A" w:rsidRPr="00F866CE">
              <w:rPr>
                <w:b/>
                <w:i/>
                <w:highlight w:val="yellow"/>
              </w:rPr>
              <w:t xml:space="preserve">] </w:t>
            </w:r>
            <w:r w:rsidR="00BC1571" w:rsidRPr="00F866CE">
              <w:rPr>
                <w:b/>
                <w:i/>
                <w:highlight w:val="yellow"/>
              </w:rPr>
              <w:t>____________________________</w:t>
            </w:r>
            <w:r w:rsidR="00BC1571" w:rsidRPr="00F866CE">
              <w:rPr>
                <w:b/>
                <w:i/>
              </w:rPr>
              <w:t>_</w:t>
            </w:r>
            <w:r w:rsidR="00BC1571" w:rsidRPr="00F866CE">
              <w:t>_</w:t>
            </w:r>
            <w:r w:rsidRPr="00F866CE">
              <w:t>organized</w:t>
            </w:r>
            <w:r w:rsidR="00AF6E01" w:rsidRPr="00F866CE">
              <w:t>.</w:t>
            </w:r>
          </w:p>
          <w:p w14:paraId="68E24454" w14:textId="586DD71A" w:rsidR="00AF6E01" w:rsidRPr="00F866CE" w:rsidRDefault="00AF6E01" w:rsidP="00F866CE">
            <w:pPr>
              <w:spacing w:before="60" w:after="60"/>
              <w:jc w:val="both"/>
            </w:pPr>
            <w:r w:rsidRPr="00F866CE">
              <w:rPr>
                <w:i/>
              </w:rPr>
              <w:t>[</w:t>
            </w:r>
            <w:r w:rsidRPr="00F866CE">
              <w:rPr>
                <w:b/>
                <w:i/>
              </w:rPr>
              <w:t>The pre-bid meeting should be held no later than 2 weeks before the deadline for submission].</w:t>
            </w:r>
          </w:p>
        </w:tc>
      </w:tr>
      <w:tr w:rsidR="00012473" w:rsidRPr="00F866CE" w14:paraId="002DAC18"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2E50D641" w14:textId="638D8DF2" w:rsidR="00012473" w:rsidRPr="00F866CE" w:rsidRDefault="00012473" w:rsidP="0060023B">
            <w:pPr>
              <w:spacing w:before="60" w:after="60"/>
              <w:rPr>
                <w:b/>
              </w:rPr>
            </w:pPr>
            <w:r w:rsidRPr="00F866CE">
              <w:rPr>
                <w:b/>
              </w:rPr>
              <w:t>ITB 8.</w:t>
            </w:r>
            <w:r w:rsidR="00E07BD2" w:rsidRPr="00F866CE">
              <w:rPr>
                <w:b/>
              </w:rPr>
              <w:t>2</w:t>
            </w:r>
          </w:p>
        </w:tc>
        <w:tc>
          <w:tcPr>
            <w:tcW w:w="7477" w:type="dxa"/>
            <w:tcBorders>
              <w:top w:val="single" w:sz="2" w:space="0" w:color="000000"/>
              <w:left w:val="nil"/>
              <w:bottom w:val="single" w:sz="2" w:space="0" w:color="000000"/>
              <w:right w:val="single" w:sz="2" w:space="0" w:color="000000"/>
            </w:tcBorders>
          </w:tcPr>
          <w:p w14:paraId="6E3847F6" w14:textId="1DF310D9" w:rsidR="00012473" w:rsidRPr="00F866CE" w:rsidRDefault="002D0C74" w:rsidP="00F866CE">
            <w:pPr>
              <w:spacing w:before="60" w:after="60"/>
              <w:jc w:val="both"/>
              <w:rPr>
                <w:i/>
              </w:rPr>
            </w:pPr>
            <w:r w:rsidRPr="00F866CE" w:rsidDel="002D0C74">
              <w:rPr>
                <w:lang w:val="en-IN"/>
              </w:rPr>
              <w:t xml:space="preserve"> </w:t>
            </w:r>
            <w:r w:rsidR="00012473" w:rsidRPr="00F866CE">
              <w:rPr>
                <w:i/>
                <w:lang w:val="en-IN"/>
              </w:rPr>
              <w:t>[</w:t>
            </w:r>
            <w:r w:rsidRPr="00F866CE">
              <w:rPr>
                <w:i/>
                <w:lang w:val="en-IN"/>
              </w:rPr>
              <w:t>M</w:t>
            </w:r>
            <w:r w:rsidR="004D6347" w:rsidRPr="00F866CE">
              <w:rPr>
                <w:i/>
                <w:lang w:val="en-IN"/>
              </w:rPr>
              <w:t xml:space="preserve">odify </w:t>
            </w:r>
            <w:r w:rsidR="00012473" w:rsidRPr="00F866CE">
              <w:rPr>
                <w:i/>
                <w:lang w:val="en-IN"/>
              </w:rPr>
              <w:t xml:space="preserve">the </w:t>
            </w:r>
            <w:r w:rsidRPr="00F866CE">
              <w:rPr>
                <w:i/>
                <w:lang w:val="en-IN"/>
              </w:rPr>
              <w:t>second sentence</w:t>
            </w:r>
            <w:r w:rsidR="004D6347" w:rsidRPr="00F866CE">
              <w:rPr>
                <w:i/>
                <w:lang w:val="en-IN"/>
              </w:rPr>
              <w:t xml:space="preserve"> </w:t>
            </w:r>
            <w:r w:rsidRPr="00F866CE">
              <w:rPr>
                <w:i/>
                <w:lang w:val="en-IN"/>
              </w:rPr>
              <w:t>as</w:t>
            </w:r>
            <w:r w:rsidR="00012473" w:rsidRPr="00F866CE">
              <w:rPr>
                <w:i/>
                <w:lang w:val="en-IN"/>
              </w:rPr>
              <w:t xml:space="preserve"> required</w:t>
            </w:r>
            <w:r w:rsidRPr="00F866CE">
              <w:rPr>
                <w:i/>
                <w:lang w:val="en-IN"/>
              </w:rPr>
              <w:t xml:space="preserve"> based on features of e-procurement system being used</w:t>
            </w:r>
            <w:r w:rsidR="000B108E" w:rsidRPr="00F866CE">
              <w:rPr>
                <w:i/>
                <w:lang w:val="en-IN"/>
              </w:rPr>
              <w:t>. If no change is required</w:t>
            </w:r>
            <w:r w:rsidR="00012473" w:rsidRPr="00F866CE">
              <w:rPr>
                <w:i/>
                <w:lang w:val="en-IN"/>
              </w:rPr>
              <w:t>, delete this BDS entry]</w:t>
            </w:r>
          </w:p>
        </w:tc>
      </w:tr>
      <w:tr w:rsidR="00705C44" w:rsidRPr="00F866CE" w14:paraId="1FCD6335" w14:textId="77777777" w:rsidTr="00E75696">
        <w:trPr>
          <w:jc w:val="center"/>
        </w:trPr>
        <w:tc>
          <w:tcPr>
            <w:tcW w:w="9094" w:type="dxa"/>
            <w:gridSpan w:val="2"/>
            <w:tcBorders>
              <w:top w:val="single" w:sz="2" w:space="0" w:color="000000"/>
              <w:left w:val="single" w:sz="2" w:space="0" w:color="000000"/>
              <w:bottom w:val="single" w:sz="2" w:space="0" w:color="000000"/>
              <w:right w:val="single" w:sz="2" w:space="0" w:color="000000"/>
            </w:tcBorders>
          </w:tcPr>
          <w:p w14:paraId="5DE470EF" w14:textId="4E88043D" w:rsidR="00705C44" w:rsidRPr="00F866CE" w:rsidRDefault="00705C44" w:rsidP="00F866CE">
            <w:pPr>
              <w:tabs>
                <w:tab w:val="right" w:pos="7254"/>
              </w:tabs>
              <w:spacing w:before="120" w:after="120"/>
              <w:jc w:val="center"/>
              <w:rPr>
                <w:b/>
                <w:sz w:val="28"/>
              </w:rPr>
            </w:pPr>
            <w:r w:rsidRPr="00F866CE">
              <w:rPr>
                <w:b/>
                <w:sz w:val="28"/>
              </w:rPr>
              <w:t>C.  Preparation of Bids</w:t>
            </w:r>
          </w:p>
        </w:tc>
      </w:tr>
      <w:tr w:rsidR="00F439EB" w:rsidRPr="00F866CE" w14:paraId="3C4215DD"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shd w:val="clear" w:color="auto" w:fill="auto"/>
          </w:tcPr>
          <w:p w14:paraId="536BEF3E" w14:textId="10DA06BD" w:rsidR="00D12530" w:rsidRPr="00F866CE" w:rsidRDefault="00D12530" w:rsidP="005D11C9">
            <w:pPr>
              <w:spacing w:before="60" w:after="60"/>
              <w:rPr>
                <w:b/>
                <w:bCs/>
              </w:rPr>
            </w:pPr>
            <w:r w:rsidRPr="00F866CE">
              <w:rPr>
                <w:b/>
              </w:rPr>
              <w:t>ITB 11.</w:t>
            </w:r>
            <w:r w:rsidR="00590F78" w:rsidRPr="00F866CE">
              <w:rPr>
                <w:b/>
              </w:rPr>
              <w:t>2</w:t>
            </w:r>
            <w:r w:rsidRPr="00F866CE">
              <w:rPr>
                <w:b/>
              </w:rPr>
              <w:t xml:space="preserve"> (</w:t>
            </w:r>
            <w:r w:rsidR="00E77C07" w:rsidRPr="00F866CE">
              <w:rPr>
                <w:b/>
              </w:rPr>
              <w:t>j</w:t>
            </w:r>
            <w:r w:rsidRPr="00F866CE">
              <w:rPr>
                <w:b/>
              </w:rPr>
              <w:t>)</w:t>
            </w:r>
          </w:p>
        </w:tc>
        <w:tc>
          <w:tcPr>
            <w:tcW w:w="7477" w:type="dxa"/>
            <w:tcBorders>
              <w:top w:val="single" w:sz="2" w:space="0" w:color="000000"/>
              <w:left w:val="nil"/>
              <w:bottom w:val="single" w:sz="2" w:space="0" w:color="000000"/>
              <w:right w:val="single" w:sz="2" w:space="0" w:color="000000"/>
            </w:tcBorders>
            <w:shd w:val="clear" w:color="auto" w:fill="auto"/>
          </w:tcPr>
          <w:p w14:paraId="4123F6C9" w14:textId="7A64E281" w:rsidR="00D12530" w:rsidRPr="00F866CE" w:rsidRDefault="00D12530" w:rsidP="00F866CE">
            <w:pPr>
              <w:tabs>
                <w:tab w:val="right" w:pos="7254"/>
              </w:tabs>
              <w:spacing w:before="60" w:after="60"/>
              <w:jc w:val="both"/>
              <w:rPr>
                <w:b/>
              </w:rPr>
            </w:pPr>
            <w:r w:rsidRPr="00F866CE">
              <w:t>The Bidder shall submit the following additional documents</w:t>
            </w:r>
            <w:r w:rsidR="00CD033D" w:rsidRPr="00F866CE">
              <w:t xml:space="preserve"> in its Bid</w:t>
            </w:r>
            <w:r w:rsidRPr="00F866CE">
              <w:t>:</w:t>
            </w:r>
            <w:r w:rsidRPr="00F866CE">
              <w:rPr>
                <w:b/>
              </w:rPr>
              <w:t xml:space="preserve"> </w:t>
            </w:r>
            <w:r w:rsidRPr="00F866CE">
              <w:rPr>
                <w:b/>
                <w:i/>
              </w:rPr>
              <w:t>[</w:t>
            </w:r>
            <w:r w:rsidR="00635CBB" w:rsidRPr="00F866CE">
              <w:rPr>
                <w:b/>
                <w:i/>
              </w:rPr>
              <w:t>list</w:t>
            </w:r>
            <w:r w:rsidRPr="00F866CE">
              <w:rPr>
                <w:b/>
                <w:i/>
              </w:rPr>
              <w:t xml:space="preserve"> any additional documents not already listed in ITB </w:t>
            </w:r>
            <w:r w:rsidR="00406E88" w:rsidRPr="00F866CE">
              <w:rPr>
                <w:b/>
                <w:i/>
              </w:rPr>
              <w:t>11.2</w:t>
            </w:r>
            <w:r w:rsidRPr="00F866CE">
              <w:rPr>
                <w:b/>
                <w:i/>
              </w:rPr>
              <w:t xml:space="preserve"> that must be </w:t>
            </w:r>
            <w:r w:rsidRPr="00F866CE">
              <w:rPr>
                <w:b/>
                <w:i/>
              </w:rPr>
              <w:lastRenderedPageBreak/>
              <w:t>submitted with the Bid</w:t>
            </w:r>
            <w:r w:rsidR="00EB26B4" w:rsidRPr="00F866CE">
              <w:rPr>
                <w:b/>
                <w:i/>
              </w:rPr>
              <w:t xml:space="preserve"> – Technical Part</w:t>
            </w:r>
            <w:r w:rsidR="00C501D2" w:rsidRPr="00F866CE">
              <w:rPr>
                <w:b/>
                <w:i/>
              </w:rPr>
              <w:t xml:space="preserve">. </w:t>
            </w:r>
            <w:r w:rsidR="00635CBB" w:rsidRPr="00F866CE">
              <w:rPr>
                <w:b/>
                <w:i/>
                <w:color w:val="000000" w:themeColor="text1"/>
              </w:rPr>
              <w:t>The list of additional documents should include the following:</w:t>
            </w:r>
            <w:r w:rsidRPr="00F866CE">
              <w:rPr>
                <w:b/>
                <w:i/>
              </w:rPr>
              <w:t>]</w:t>
            </w:r>
          </w:p>
          <w:p w14:paraId="0B78E9FA" w14:textId="57951B51" w:rsidR="00F37BBC" w:rsidRPr="00F866CE" w:rsidRDefault="00F37BBC" w:rsidP="00F866CE">
            <w:pPr>
              <w:tabs>
                <w:tab w:val="right" w:pos="7254"/>
              </w:tabs>
              <w:spacing w:before="60" w:after="60"/>
              <w:jc w:val="both"/>
            </w:pPr>
            <w:r w:rsidRPr="00F866CE">
              <w:t xml:space="preserve">(i) Contractor Registration certificate </w:t>
            </w:r>
            <w:r w:rsidR="005524E5" w:rsidRPr="00F866CE">
              <w:rPr>
                <w:color w:val="000000"/>
              </w:rPr>
              <w:t xml:space="preserve">on e-procurement system </w:t>
            </w:r>
            <w:r w:rsidRPr="00F866CE">
              <w:t>as per RFB, if applicable</w:t>
            </w:r>
          </w:p>
          <w:p w14:paraId="38B4D6F1" w14:textId="37566F60" w:rsidR="00F37BBC" w:rsidRPr="00F866CE" w:rsidRDefault="00F37BBC" w:rsidP="00F866CE">
            <w:pPr>
              <w:tabs>
                <w:tab w:val="right" w:pos="7254"/>
              </w:tabs>
              <w:spacing w:before="60" w:after="60"/>
              <w:jc w:val="both"/>
              <w:rPr>
                <w:b/>
                <w:color w:val="000000"/>
              </w:rPr>
            </w:pPr>
            <w:bookmarkStart w:id="557" w:name="_Hlk530119386"/>
            <w:r w:rsidRPr="00F866CE">
              <w:rPr>
                <w:lang w:val="en-IN"/>
              </w:rPr>
              <w:t>(</w:t>
            </w:r>
            <w:bookmarkStart w:id="558" w:name="_Hlk31823798"/>
            <w:r w:rsidRPr="00F866CE">
              <w:rPr>
                <w:lang w:val="en-IN"/>
              </w:rPr>
              <w:t xml:space="preserve">ii) </w:t>
            </w:r>
            <w:r w:rsidRPr="00F866CE">
              <w:rPr>
                <w:b/>
                <w:color w:val="000000"/>
              </w:rPr>
              <w:t xml:space="preserve">Code of Conduct </w:t>
            </w:r>
            <w:r w:rsidR="006045B8" w:rsidRPr="00F866CE">
              <w:rPr>
                <w:b/>
                <w:color w:val="000000" w:themeColor="text1"/>
              </w:rPr>
              <w:t xml:space="preserve">for Contractor’s Personnel </w:t>
            </w:r>
            <w:r w:rsidRPr="00F866CE">
              <w:rPr>
                <w:b/>
                <w:color w:val="000000"/>
              </w:rPr>
              <w:t>(ES)</w:t>
            </w:r>
          </w:p>
          <w:p w14:paraId="6FB49CC4" w14:textId="2BBE8142" w:rsidR="00F37BBC" w:rsidRPr="00F866CE" w:rsidRDefault="00F37BBC" w:rsidP="00F866CE">
            <w:pPr>
              <w:tabs>
                <w:tab w:val="right" w:pos="7254"/>
              </w:tabs>
              <w:spacing w:before="120" w:after="120"/>
              <w:jc w:val="both"/>
            </w:pPr>
            <w:r w:rsidRPr="00F866CE">
              <w:rPr>
                <w:color w:val="000000" w:themeColor="text1"/>
              </w:rPr>
              <w:t xml:space="preserve">The Bidder shall submit its Code of Conduct that will apply to </w:t>
            </w:r>
            <w:r w:rsidR="006045B8" w:rsidRPr="00F866CE">
              <w:t xml:space="preserve">Contractor’s Personnel (as defined in Sub-Clause </w:t>
            </w:r>
            <w:r w:rsidR="005F300F" w:rsidRPr="00F866CE">
              <w:t>1 (ii)</w:t>
            </w:r>
            <w:r w:rsidR="006045B8" w:rsidRPr="00F866CE">
              <w:t xml:space="preserve"> of the General Conditions of Contract)</w:t>
            </w:r>
            <w:r w:rsidR="006045B8" w:rsidRPr="00F866CE">
              <w:rPr>
                <w:color w:val="000000" w:themeColor="text1"/>
              </w:rPr>
              <w:t xml:space="preserve">, </w:t>
            </w:r>
            <w:r w:rsidR="006045B8" w:rsidRPr="00F866CE">
              <w:t xml:space="preserve">to ensure compliance with the Contractor’s Environmental and Social (ES) obligations under the Contract. </w:t>
            </w:r>
            <w:r w:rsidR="006045B8" w:rsidRPr="00F866CE">
              <w:rPr>
                <w14:textOutline w14:w="9525" w14:cap="rnd" w14:cmpd="sng" w14:algn="ctr">
                  <w14:noFill/>
                  <w14:prstDash w14:val="solid"/>
                  <w14:bevel/>
                </w14:textOutline>
              </w:rPr>
              <w:t>The Bidder shall use for this purpose the Code of Conduct form provided in Section IV.  No substantial modifications shall be made to this form, except that the Bidder may introduce additional requirements, including as necessary to take into account specific Contract issues/risks.</w:t>
            </w:r>
          </w:p>
          <w:p w14:paraId="7EEEEF87" w14:textId="56FC93F2" w:rsidR="00F37BBC" w:rsidRPr="00F866CE" w:rsidRDefault="00F37BBC" w:rsidP="00F866CE">
            <w:pPr>
              <w:tabs>
                <w:tab w:val="right" w:pos="7254"/>
              </w:tabs>
              <w:spacing w:before="120" w:after="120"/>
              <w:jc w:val="both"/>
              <w:rPr>
                <w:b/>
                <w:color w:val="000000" w:themeColor="text1"/>
              </w:rPr>
            </w:pPr>
            <w:r w:rsidRPr="00F866CE">
              <w:rPr>
                <w:b/>
              </w:rPr>
              <w:t>Management Strategies and Implementation Plans (MSIP) to manage the (ES) risks</w:t>
            </w:r>
          </w:p>
          <w:p w14:paraId="2F6816A3" w14:textId="52772A0B" w:rsidR="00F37BBC" w:rsidRPr="00F866CE" w:rsidRDefault="00F37BBC" w:rsidP="00F866CE">
            <w:pPr>
              <w:tabs>
                <w:tab w:val="right" w:pos="7254"/>
              </w:tabs>
              <w:spacing w:before="120" w:after="120"/>
              <w:jc w:val="both"/>
            </w:pPr>
            <w:r w:rsidRPr="00F866CE">
              <w:rPr>
                <w:color w:val="000000" w:themeColor="text1"/>
              </w:rPr>
              <w:t xml:space="preserve">The Bidder shall submit </w:t>
            </w:r>
            <w:r w:rsidRPr="00F866CE">
              <w:t>Management Strategies and Implementation Plans (MSIP</w:t>
            </w:r>
            <w:r w:rsidR="006045B8" w:rsidRPr="00F866CE">
              <w:t>s</w:t>
            </w:r>
            <w:r w:rsidRPr="00F866CE">
              <w:t>) to manage the following key Environmental</w:t>
            </w:r>
            <w:r w:rsidR="006045B8" w:rsidRPr="00F866CE">
              <w:t xml:space="preserve"> and</w:t>
            </w:r>
            <w:r w:rsidRPr="00F866CE">
              <w:t xml:space="preserve"> Social (ES) risks</w:t>
            </w:r>
            <w:r w:rsidR="006045B8" w:rsidRPr="00F866CE">
              <w:t>:</w:t>
            </w:r>
          </w:p>
          <w:p w14:paraId="47394A26" w14:textId="4094C26F" w:rsidR="00F37BBC" w:rsidRPr="00F866CE" w:rsidRDefault="00F37BBC" w:rsidP="00F866CE">
            <w:pPr>
              <w:tabs>
                <w:tab w:val="right" w:pos="7254"/>
              </w:tabs>
              <w:spacing w:before="120" w:after="120"/>
              <w:jc w:val="both"/>
              <w:rPr>
                <w:i/>
              </w:rPr>
            </w:pPr>
            <w:r w:rsidRPr="00F866CE">
              <w:rPr>
                <w:b/>
                <w:i/>
                <w:color w:val="000000" w:themeColor="text1"/>
              </w:rPr>
              <w:t xml:space="preserve">[Note: </w:t>
            </w:r>
            <w:r w:rsidRPr="00F866CE">
              <w:rPr>
                <w:i/>
                <w:highlight w:val="yellow"/>
              </w:rPr>
              <w:t xml:space="preserve">insert name of </w:t>
            </w:r>
            <w:r w:rsidR="006045B8" w:rsidRPr="00F866CE">
              <w:rPr>
                <w:i/>
                <w:highlight w:val="yellow"/>
              </w:rPr>
              <w:t>any specific plan and risk/s informed by the relevant environmental and social assessment</w:t>
            </w:r>
            <w:r w:rsidRPr="00F866CE">
              <w:rPr>
                <w:i/>
              </w:rPr>
              <w:t>];</w:t>
            </w:r>
          </w:p>
          <w:p w14:paraId="7BDE72F6" w14:textId="77777777" w:rsidR="00F37BBC" w:rsidRPr="00F866CE" w:rsidRDefault="00F37BBC" w:rsidP="00F866CE">
            <w:pPr>
              <w:pStyle w:val="ListParagraph"/>
              <w:numPr>
                <w:ilvl w:val="0"/>
                <w:numId w:val="68"/>
              </w:numPr>
              <w:tabs>
                <w:tab w:val="right" w:pos="7254"/>
              </w:tabs>
              <w:spacing w:before="120" w:after="120"/>
              <w:jc w:val="both"/>
            </w:pPr>
            <w:r w:rsidRPr="00F866CE">
              <w:t>[</w:t>
            </w:r>
            <w:r w:rsidRPr="00F866CE">
              <w:rPr>
                <w:i/>
              </w:rPr>
              <w:t>e.g. Traffic Management Plan to ensure safety of local communities from construction traffic</w:t>
            </w:r>
            <w:r w:rsidRPr="00F866CE">
              <w:t>];</w:t>
            </w:r>
          </w:p>
          <w:p w14:paraId="1FED3B6F" w14:textId="77777777" w:rsidR="00F37BBC" w:rsidRPr="00F866CE" w:rsidRDefault="00F37BBC" w:rsidP="00F866CE">
            <w:pPr>
              <w:pStyle w:val="ListParagraph"/>
              <w:numPr>
                <w:ilvl w:val="0"/>
                <w:numId w:val="68"/>
              </w:numPr>
              <w:tabs>
                <w:tab w:val="right" w:pos="7254"/>
              </w:tabs>
              <w:spacing w:before="120" w:after="120"/>
              <w:jc w:val="both"/>
            </w:pPr>
            <w:r w:rsidRPr="00F866CE">
              <w:t>[</w:t>
            </w:r>
            <w:r w:rsidRPr="00F866CE">
              <w:rPr>
                <w:i/>
              </w:rPr>
              <w:t>e.g. Water Resource Protection Plan to prevent contamination of drinking water</w:t>
            </w:r>
            <w:r w:rsidRPr="00F866CE">
              <w:t>];</w:t>
            </w:r>
          </w:p>
          <w:p w14:paraId="6B0DD2BC" w14:textId="77777777" w:rsidR="00F37BBC" w:rsidRPr="00F866CE" w:rsidRDefault="00F37BBC" w:rsidP="00F866CE">
            <w:pPr>
              <w:pStyle w:val="ListParagraph"/>
              <w:numPr>
                <w:ilvl w:val="0"/>
                <w:numId w:val="68"/>
              </w:numPr>
              <w:tabs>
                <w:tab w:val="right" w:pos="7254"/>
              </w:tabs>
              <w:spacing w:before="120" w:after="120"/>
              <w:jc w:val="both"/>
              <w:rPr>
                <w:color w:val="000000" w:themeColor="text1"/>
              </w:rPr>
            </w:pPr>
            <w:r w:rsidRPr="00F866CE">
              <w:t>[</w:t>
            </w:r>
            <w:r w:rsidRPr="00F866CE">
              <w:rPr>
                <w:i/>
              </w:rPr>
              <w:t>e.g. Boundary Marking and Protection Strategy for mobilization and construction to prevent offsite adverse impacts</w:t>
            </w:r>
            <w:r w:rsidRPr="00F866CE">
              <w:t>];</w:t>
            </w:r>
          </w:p>
          <w:p w14:paraId="0C5A6618" w14:textId="77777777" w:rsidR="00F37BBC" w:rsidRPr="00F866CE" w:rsidRDefault="00F37BBC" w:rsidP="00F866CE">
            <w:pPr>
              <w:pStyle w:val="ListParagraph"/>
              <w:numPr>
                <w:ilvl w:val="0"/>
                <w:numId w:val="68"/>
              </w:numPr>
              <w:tabs>
                <w:tab w:val="right" w:pos="7254"/>
              </w:tabs>
              <w:spacing w:before="120" w:after="120"/>
              <w:jc w:val="both"/>
              <w:rPr>
                <w:i/>
                <w:color w:val="000000" w:themeColor="text1"/>
              </w:rPr>
            </w:pPr>
            <w:r w:rsidRPr="00F866CE">
              <w:t>[</w:t>
            </w:r>
            <w:r w:rsidRPr="00F866CE">
              <w:rPr>
                <w:i/>
              </w:rPr>
              <w:t>e.g. Strategy for obtaining Consents/Permits prior to the start of relevant works such as opening a quarry or borrow pit];</w:t>
            </w:r>
          </w:p>
          <w:p w14:paraId="6EC5FB2E" w14:textId="4671939F" w:rsidR="00C501D2" w:rsidRPr="00F866CE" w:rsidRDefault="00F37BBC" w:rsidP="00F866CE">
            <w:pPr>
              <w:pStyle w:val="ListParagraph"/>
              <w:numPr>
                <w:ilvl w:val="0"/>
                <w:numId w:val="68"/>
              </w:numPr>
              <w:tabs>
                <w:tab w:val="right" w:pos="7254"/>
              </w:tabs>
              <w:spacing w:before="120" w:after="120"/>
              <w:jc w:val="both"/>
            </w:pPr>
            <w:r w:rsidRPr="00F866CE">
              <w:rPr>
                <w:i/>
              </w:rPr>
              <w:t>[</w:t>
            </w:r>
            <w:proofErr w:type="gramStart"/>
            <w:r w:rsidRPr="00F866CE">
              <w:rPr>
                <w:i/>
              </w:rPr>
              <w:t>e.g</w:t>
            </w:r>
            <w:proofErr w:type="gramEnd"/>
            <w:r w:rsidRPr="00F866CE">
              <w:rPr>
                <w:i/>
              </w:rPr>
              <w:t xml:space="preserve">. </w:t>
            </w:r>
            <w:r w:rsidR="006045B8" w:rsidRPr="00F866CE">
              <w:rPr>
                <w:i/>
                <w:iCs/>
              </w:rPr>
              <w:t xml:space="preserve">Sexual Exploitation, and </w:t>
            </w:r>
            <w:r w:rsidR="005F300F" w:rsidRPr="00F866CE">
              <w:rPr>
                <w:i/>
                <w:iCs/>
              </w:rPr>
              <w:t>Abuse</w:t>
            </w:r>
            <w:r w:rsidR="006045B8" w:rsidRPr="00F866CE">
              <w:rPr>
                <w:i/>
                <w:iCs/>
              </w:rPr>
              <w:t xml:space="preserve"> (SEA)</w:t>
            </w:r>
            <w:r w:rsidRPr="00F866CE">
              <w:rPr>
                <w:i/>
                <w:iCs/>
              </w:rPr>
              <w:t xml:space="preserve"> </w:t>
            </w:r>
            <w:r w:rsidRPr="00F866CE">
              <w:rPr>
                <w:i/>
              </w:rPr>
              <w:t>prevention and response action plan].</w:t>
            </w:r>
            <w:bookmarkEnd w:id="557"/>
            <w:r w:rsidRPr="00F866CE" w:rsidDel="00F37BBC">
              <w:rPr>
                <w:b/>
              </w:rPr>
              <w:t xml:space="preserve"> </w:t>
            </w:r>
            <w:bookmarkEnd w:id="558"/>
          </w:p>
        </w:tc>
      </w:tr>
      <w:tr w:rsidR="004220B4" w:rsidRPr="00F866CE" w14:paraId="5BFD64BB"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shd w:val="clear" w:color="auto" w:fill="auto"/>
          </w:tcPr>
          <w:p w14:paraId="4097C765" w14:textId="6476D96D" w:rsidR="004220B4" w:rsidRPr="00F866CE" w:rsidRDefault="004220B4" w:rsidP="004220B4">
            <w:pPr>
              <w:spacing w:before="60" w:after="60"/>
              <w:rPr>
                <w:b/>
              </w:rPr>
            </w:pPr>
            <w:r w:rsidRPr="00F866CE">
              <w:rPr>
                <w:b/>
                <w:lang w:val="en-IN"/>
              </w:rPr>
              <w:lastRenderedPageBreak/>
              <w:t>ITB 11.3 (b)</w:t>
            </w:r>
          </w:p>
        </w:tc>
        <w:tc>
          <w:tcPr>
            <w:tcW w:w="7477" w:type="dxa"/>
            <w:tcBorders>
              <w:top w:val="single" w:sz="2" w:space="0" w:color="000000"/>
              <w:left w:val="nil"/>
              <w:bottom w:val="single" w:sz="2" w:space="0" w:color="000000"/>
              <w:right w:val="single" w:sz="2" w:space="0" w:color="000000"/>
            </w:tcBorders>
            <w:shd w:val="clear" w:color="auto" w:fill="auto"/>
          </w:tcPr>
          <w:p w14:paraId="19C95638" w14:textId="0427F301" w:rsidR="004220B4" w:rsidRPr="00F866CE" w:rsidRDefault="004220B4" w:rsidP="00F866CE">
            <w:pPr>
              <w:tabs>
                <w:tab w:val="right" w:pos="7254"/>
              </w:tabs>
              <w:spacing w:before="60" w:after="60"/>
              <w:jc w:val="both"/>
            </w:pPr>
            <w:r w:rsidRPr="00F866CE">
              <w:rPr>
                <w:lang w:val="en-IN"/>
              </w:rPr>
              <w:t xml:space="preserve">The following schedules shall be submitted with the bid: </w:t>
            </w:r>
            <w:r w:rsidRPr="00F866CE">
              <w:rPr>
                <w:b/>
                <w:i/>
                <w:lang w:val="en-IN"/>
              </w:rPr>
              <w:t>[insert schedules that must be submitted with the Bid, including the priced Bill of Quantities]</w:t>
            </w:r>
          </w:p>
        </w:tc>
      </w:tr>
      <w:tr w:rsidR="00590F78" w:rsidRPr="00F866CE" w14:paraId="6D362EE9"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shd w:val="clear" w:color="auto" w:fill="auto"/>
          </w:tcPr>
          <w:p w14:paraId="62EDFC61" w14:textId="242329A4" w:rsidR="00590F78" w:rsidRPr="00F866CE" w:rsidRDefault="00590F78" w:rsidP="00590F78">
            <w:pPr>
              <w:spacing w:before="60" w:after="60"/>
              <w:rPr>
                <w:b/>
              </w:rPr>
            </w:pPr>
            <w:r w:rsidRPr="00F866CE">
              <w:rPr>
                <w:b/>
              </w:rPr>
              <w:t>ITB 11.3 (d)</w:t>
            </w:r>
          </w:p>
        </w:tc>
        <w:tc>
          <w:tcPr>
            <w:tcW w:w="7477" w:type="dxa"/>
            <w:tcBorders>
              <w:top w:val="single" w:sz="2" w:space="0" w:color="000000"/>
              <w:left w:val="nil"/>
              <w:bottom w:val="single" w:sz="2" w:space="0" w:color="000000"/>
              <w:right w:val="single" w:sz="2" w:space="0" w:color="000000"/>
            </w:tcBorders>
            <w:shd w:val="clear" w:color="auto" w:fill="auto"/>
          </w:tcPr>
          <w:p w14:paraId="5EF80DCC" w14:textId="0DCB82E8" w:rsidR="00590F78" w:rsidRPr="00F866CE" w:rsidRDefault="00590F78" w:rsidP="00F866CE">
            <w:pPr>
              <w:tabs>
                <w:tab w:val="right" w:pos="7254"/>
              </w:tabs>
              <w:spacing w:before="60" w:after="60"/>
              <w:jc w:val="both"/>
            </w:pPr>
            <w:r w:rsidRPr="00F866CE">
              <w:t xml:space="preserve">The Bidder shall submit the following additional documents in its Bid: </w:t>
            </w:r>
            <w:r w:rsidRPr="00F866CE">
              <w:rPr>
                <w:b/>
                <w:i/>
              </w:rPr>
              <w:t>[list any additional document not already listed in ITB 11.3 that must be submitted with the Bid</w:t>
            </w:r>
            <w:r w:rsidR="00EB26B4" w:rsidRPr="00F866CE">
              <w:rPr>
                <w:b/>
                <w:i/>
              </w:rPr>
              <w:t xml:space="preserve"> – Financial Part</w:t>
            </w:r>
            <w:r w:rsidR="000670E2" w:rsidRPr="00F866CE">
              <w:rPr>
                <w:b/>
                <w:i/>
              </w:rPr>
              <w:t>, else NIL]</w:t>
            </w:r>
          </w:p>
        </w:tc>
      </w:tr>
      <w:tr w:rsidR="000765D6" w:rsidRPr="00F866CE" w14:paraId="64F4D9FA"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shd w:val="clear" w:color="auto" w:fill="auto"/>
          </w:tcPr>
          <w:p w14:paraId="5D094FD1" w14:textId="7698DDC8" w:rsidR="000765D6" w:rsidRPr="00F866CE" w:rsidRDefault="000765D6" w:rsidP="000765D6">
            <w:pPr>
              <w:spacing w:before="60" w:after="60"/>
              <w:rPr>
                <w:b/>
              </w:rPr>
            </w:pPr>
            <w:r w:rsidRPr="00F866CE">
              <w:rPr>
                <w:b/>
              </w:rPr>
              <w:t>ITB 12</w:t>
            </w:r>
          </w:p>
        </w:tc>
        <w:tc>
          <w:tcPr>
            <w:tcW w:w="7477" w:type="dxa"/>
            <w:tcBorders>
              <w:top w:val="single" w:sz="2" w:space="0" w:color="000000"/>
              <w:left w:val="nil"/>
              <w:bottom w:val="single" w:sz="2" w:space="0" w:color="000000"/>
              <w:right w:val="single" w:sz="2" w:space="0" w:color="000000"/>
            </w:tcBorders>
            <w:shd w:val="clear" w:color="auto" w:fill="auto"/>
          </w:tcPr>
          <w:p w14:paraId="4947DCF7" w14:textId="257068A6" w:rsidR="000765D6" w:rsidRPr="00F866CE" w:rsidRDefault="000765D6" w:rsidP="00F866CE">
            <w:pPr>
              <w:tabs>
                <w:tab w:val="right" w:pos="7254"/>
              </w:tabs>
              <w:spacing w:before="60" w:after="60"/>
              <w:jc w:val="both"/>
              <w:rPr>
                <w:lang w:val="en-IN"/>
              </w:rPr>
            </w:pPr>
            <w:r w:rsidRPr="00F866CE">
              <w:rPr>
                <w:b/>
              </w:rPr>
              <w:t>Note for Bidders:</w:t>
            </w:r>
            <w:r w:rsidRPr="00F866CE">
              <w:t xml:space="preserve"> Bidders have to submit the bids on the e-procurement portal </w:t>
            </w:r>
            <w:r w:rsidR="0076767E" w:rsidRPr="00F866CE">
              <w:t>along</w:t>
            </w:r>
            <w:r w:rsidR="00B0369A" w:rsidRPr="00F866CE">
              <w:t xml:space="preserve"> </w:t>
            </w:r>
            <w:r w:rsidR="0076767E" w:rsidRPr="00F866CE">
              <w:t>with</w:t>
            </w:r>
            <w:r w:rsidRPr="00F866CE">
              <w:t xml:space="preserve"> the relevant required documents. For this purpose, the bidders shall fill up online, the forms that are available for online filling on the e-portal. The rest of the forms shall be download by the bidders and filled up. The filled up pages shall then be scanned and uploaded on the e-procurement portal </w:t>
            </w:r>
            <w:r w:rsidR="0076767E" w:rsidRPr="00F866CE">
              <w:t>along</w:t>
            </w:r>
            <w:r w:rsidR="00B0369A" w:rsidRPr="00F866CE">
              <w:t xml:space="preserve"> </w:t>
            </w:r>
            <w:r w:rsidR="0076767E" w:rsidRPr="00F866CE">
              <w:t>with</w:t>
            </w:r>
            <w:r w:rsidRPr="00F866CE">
              <w:t xml:space="preserve"> the scanned copies of the supporting documents. </w:t>
            </w:r>
          </w:p>
        </w:tc>
      </w:tr>
      <w:tr w:rsidR="00F15084" w:rsidRPr="00F866CE" w14:paraId="6FBCC03C"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shd w:val="clear" w:color="auto" w:fill="auto"/>
          </w:tcPr>
          <w:p w14:paraId="45EEF9DE" w14:textId="3727C14C" w:rsidR="00F15084" w:rsidRPr="00F866CE" w:rsidRDefault="00F15084" w:rsidP="0060023B">
            <w:pPr>
              <w:spacing w:before="60" w:after="60"/>
              <w:rPr>
                <w:b/>
              </w:rPr>
            </w:pPr>
            <w:r w:rsidRPr="00F866CE">
              <w:rPr>
                <w:b/>
              </w:rPr>
              <w:lastRenderedPageBreak/>
              <w:t>ITB 12.3</w:t>
            </w:r>
          </w:p>
        </w:tc>
        <w:tc>
          <w:tcPr>
            <w:tcW w:w="7477" w:type="dxa"/>
            <w:tcBorders>
              <w:top w:val="single" w:sz="2" w:space="0" w:color="000000"/>
              <w:left w:val="nil"/>
              <w:bottom w:val="single" w:sz="2" w:space="0" w:color="000000"/>
              <w:right w:val="single" w:sz="2" w:space="0" w:color="000000"/>
            </w:tcBorders>
            <w:shd w:val="clear" w:color="auto" w:fill="auto"/>
          </w:tcPr>
          <w:p w14:paraId="67AD41B3" w14:textId="77777777" w:rsidR="00F15084" w:rsidRPr="00F866CE" w:rsidRDefault="00F15084" w:rsidP="00F866CE">
            <w:pPr>
              <w:tabs>
                <w:tab w:val="right" w:pos="7254"/>
              </w:tabs>
              <w:spacing w:before="60" w:after="60"/>
              <w:jc w:val="both"/>
            </w:pPr>
            <w:r w:rsidRPr="00F866CE">
              <w:rPr>
                <w:lang w:val="en-IN"/>
              </w:rPr>
              <w:t xml:space="preserve">For submission of original documents, </w:t>
            </w:r>
            <w:r w:rsidRPr="00F866CE">
              <w:t xml:space="preserve">the Employer’s address is: </w:t>
            </w:r>
          </w:p>
          <w:p w14:paraId="33DDF078" w14:textId="77777777" w:rsidR="00F15084" w:rsidRPr="00F866CE" w:rsidRDefault="00F15084" w:rsidP="00F866CE">
            <w:pPr>
              <w:tabs>
                <w:tab w:val="right" w:pos="7254"/>
              </w:tabs>
              <w:spacing w:before="60" w:after="60"/>
              <w:jc w:val="both"/>
              <w:rPr>
                <w:b/>
                <w:i/>
              </w:rPr>
            </w:pPr>
          </w:p>
          <w:p w14:paraId="7CBE6549" w14:textId="5EADE43E" w:rsidR="00F15084" w:rsidRPr="00F866CE" w:rsidRDefault="00F15084" w:rsidP="00F866CE">
            <w:pPr>
              <w:tabs>
                <w:tab w:val="right" w:pos="7254"/>
              </w:tabs>
              <w:spacing w:before="60" w:after="60"/>
              <w:jc w:val="both"/>
              <w:rPr>
                <w:b/>
                <w:i/>
                <w:highlight w:val="yellow"/>
              </w:rPr>
            </w:pPr>
            <w:r w:rsidRPr="00F866CE">
              <w:rPr>
                <w:highlight w:val="yellow"/>
              </w:rPr>
              <w:t>Attention: ………</w:t>
            </w:r>
            <w:r w:rsidRPr="00F866CE">
              <w:rPr>
                <w:i/>
                <w:highlight w:val="yellow"/>
              </w:rPr>
              <w:t>[</w:t>
            </w:r>
            <w:r w:rsidRPr="00F866CE">
              <w:rPr>
                <w:b/>
                <w:i/>
                <w:highlight w:val="yellow"/>
              </w:rPr>
              <w:t>insert full name of person, if applicable]</w:t>
            </w:r>
          </w:p>
          <w:p w14:paraId="2F40ABFD" w14:textId="59670736" w:rsidR="00F15084" w:rsidRPr="00F866CE" w:rsidRDefault="00F15084" w:rsidP="00F866CE">
            <w:pPr>
              <w:tabs>
                <w:tab w:val="right" w:pos="7254"/>
              </w:tabs>
              <w:spacing w:before="60" w:after="60"/>
              <w:jc w:val="both"/>
              <w:rPr>
                <w:highlight w:val="yellow"/>
              </w:rPr>
            </w:pPr>
            <w:r w:rsidRPr="00F866CE">
              <w:rPr>
                <w:highlight w:val="yellow"/>
              </w:rPr>
              <w:t>Street Address: …………[</w:t>
            </w:r>
            <w:r w:rsidRPr="00F866CE">
              <w:rPr>
                <w:b/>
                <w:i/>
                <w:highlight w:val="yellow"/>
              </w:rPr>
              <w:t>insert street address and number</w:t>
            </w:r>
            <w:r w:rsidRPr="00F866CE">
              <w:rPr>
                <w:i/>
                <w:highlight w:val="yellow"/>
              </w:rPr>
              <w:t>]</w:t>
            </w:r>
            <w:r w:rsidRPr="00F866CE">
              <w:rPr>
                <w:highlight w:val="yellow"/>
              </w:rPr>
              <w:tab/>
            </w:r>
          </w:p>
          <w:p w14:paraId="5F12D629" w14:textId="6887C58A" w:rsidR="00F15084" w:rsidRPr="00F866CE" w:rsidRDefault="00F15084" w:rsidP="00F866CE">
            <w:pPr>
              <w:tabs>
                <w:tab w:val="right" w:pos="7254"/>
              </w:tabs>
              <w:spacing w:before="60" w:after="60"/>
              <w:jc w:val="both"/>
              <w:rPr>
                <w:highlight w:val="yellow"/>
              </w:rPr>
            </w:pPr>
            <w:r w:rsidRPr="00F866CE">
              <w:rPr>
                <w:highlight w:val="yellow"/>
              </w:rPr>
              <w:t>Floor/ Room number: …….[</w:t>
            </w:r>
            <w:r w:rsidRPr="00F866CE">
              <w:rPr>
                <w:b/>
                <w:i/>
                <w:highlight w:val="yellow"/>
              </w:rPr>
              <w:t>insert floor and room number, if applicable</w:t>
            </w:r>
          </w:p>
          <w:p w14:paraId="70AEC725" w14:textId="2211755B" w:rsidR="00F15084" w:rsidRPr="00F866CE" w:rsidRDefault="00F15084" w:rsidP="00F866CE">
            <w:pPr>
              <w:tabs>
                <w:tab w:val="right" w:pos="7254"/>
              </w:tabs>
              <w:spacing w:before="60" w:after="60"/>
              <w:jc w:val="both"/>
              <w:rPr>
                <w:highlight w:val="yellow"/>
              </w:rPr>
            </w:pPr>
            <w:r w:rsidRPr="00F866CE">
              <w:rPr>
                <w:highlight w:val="yellow"/>
              </w:rPr>
              <w:t>City: ………[</w:t>
            </w:r>
            <w:r w:rsidRPr="00F866CE">
              <w:rPr>
                <w:b/>
                <w:i/>
                <w:highlight w:val="yellow"/>
              </w:rPr>
              <w:t>insert name of city or town</w:t>
            </w:r>
            <w:r w:rsidRPr="00F866CE">
              <w:rPr>
                <w:highlight w:val="yellow"/>
              </w:rPr>
              <w:t>]</w:t>
            </w:r>
            <w:r w:rsidRPr="00F866CE">
              <w:rPr>
                <w:highlight w:val="yellow"/>
              </w:rPr>
              <w:tab/>
            </w:r>
          </w:p>
          <w:p w14:paraId="7C1AD7FD" w14:textId="35CB37CD" w:rsidR="00F15084" w:rsidRPr="00F866CE" w:rsidRDefault="00F15084" w:rsidP="00F866CE">
            <w:pPr>
              <w:tabs>
                <w:tab w:val="right" w:pos="7254"/>
              </w:tabs>
              <w:spacing w:before="60" w:after="60"/>
              <w:jc w:val="both"/>
            </w:pPr>
            <w:r w:rsidRPr="00F866CE">
              <w:rPr>
                <w:highlight w:val="yellow"/>
              </w:rPr>
              <w:t>PIN/Postal Code: ………[</w:t>
            </w:r>
            <w:r w:rsidRPr="00F866CE">
              <w:rPr>
                <w:b/>
                <w:i/>
              </w:rPr>
              <w:t>insert postal (PIN) code, if applicable</w:t>
            </w:r>
            <w:r w:rsidRPr="00F866CE">
              <w:t>]</w:t>
            </w:r>
            <w:r w:rsidRPr="00F866CE">
              <w:tab/>
            </w:r>
          </w:p>
          <w:p w14:paraId="7BF48C71" w14:textId="12E61FB0" w:rsidR="00F15084" w:rsidRPr="00F866CE" w:rsidRDefault="00F15084" w:rsidP="00F866CE">
            <w:pPr>
              <w:tabs>
                <w:tab w:val="right" w:pos="7254"/>
              </w:tabs>
              <w:spacing w:before="60" w:after="60"/>
              <w:jc w:val="both"/>
            </w:pPr>
            <w:r w:rsidRPr="00F866CE">
              <w:t>Country: INDIA</w:t>
            </w:r>
          </w:p>
        </w:tc>
      </w:tr>
      <w:tr w:rsidR="00F439EB" w:rsidRPr="00F866CE" w14:paraId="7A2BE688"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shd w:val="clear" w:color="auto" w:fill="auto"/>
          </w:tcPr>
          <w:p w14:paraId="4E4D8664" w14:textId="77777777" w:rsidR="00D12530" w:rsidRPr="00F866CE" w:rsidRDefault="00D12530" w:rsidP="0060023B">
            <w:pPr>
              <w:spacing w:before="60" w:after="60"/>
              <w:rPr>
                <w:b/>
                <w:bCs/>
              </w:rPr>
            </w:pPr>
            <w:r w:rsidRPr="00F866CE">
              <w:rPr>
                <w:b/>
              </w:rPr>
              <w:t>ITB 13.1</w:t>
            </w:r>
          </w:p>
        </w:tc>
        <w:tc>
          <w:tcPr>
            <w:tcW w:w="7477" w:type="dxa"/>
            <w:tcBorders>
              <w:top w:val="single" w:sz="2" w:space="0" w:color="000000"/>
              <w:left w:val="nil"/>
              <w:bottom w:val="single" w:sz="2" w:space="0" w:color="000000"/>
              <w:right w:val="single" w:sz="2" w:space="0" w:color="000000"/>
            </w:tcBorders>
            <w:shd w:val="clear" w:color="auto" w:fill="auto"/>
          </w:tcPr>
          <w:p w14:paraId="48EAFE55" w14:textId="6CDDEB37" w:rsidR="006567B8" w:rsidRPr="00F866CE" w:rsidRDefault="00D12530" w:rsidP="00F866CE">
            <w:pPr>
              <w:tabs>
                <w:tab w:val="right" w:pos="7254"/>
              </w:tabs>
              <w:spacing w:before="60" w:after="60"/>
              <w:jc w:val="both"/>
              <w:rPr>
                <w:b/>
                <w:i/>
              </w:rPr>
            </w:pPr>
            <w:r w:rsidRPr="00F866CE">
              <w:t xml:space="preserve">Alternative </w:t>
            </w:r>
            <w:r w:rsidR="006567B8" w:rsidRPr="00F866CE">
              <w:t>B</w:t>
            </w:r>
            <w:r w:rsidRPr="00F866CE">
              <w:t xml:space="preserve">ids </w:t>
            </w:r>
            <w:r w:rsidRPr="00F866CE">
              <w:rPr>
                <w:b/>
                <w:i/>
              </w:rPr>
              <w:t>shall not be</w:t>
            </w:r>
            <w:r w:rsidR="003D3DA5" w:rsidRPr="00F866CE">
              <w:rPr>
                <w:b/>
                <w:i/>
              </w:rPr>
              <w:t xml:space="preserve"> </w:t>
            </w:r>
            <w:r w:rsidR="003D3DA5" w:rsidRPr="00F866CE">
              <w:t>permitted</w:t>
            </w:r>
            <w:r w:rsidRPr="00F866CE">
              <w:t>.</w:t>
            </w:r>
            <w:r w:rsidR="002108FB" w:rsidRPr="00F866CE">
              <w:t xml:space="preserve"> </w:t>
            </w:r>
          </w:p>
        </w:tc>
      </w:tr>
      <w:tr w:rsidR="00F439EB" w:rsidRPr="00F866CE" w14:paraId="0986339D" w14:textId="7B9110A0"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0137DF94" w14:textId="13CD5E6D" w:rsidR="00D12530" w:rsidRPr="00F866CE" w:rsidRDefault="00D12530" w:rsidP="002108FB">
            <w:pPr>
              <w:spacing w:before="60" w:after="60"/>
              <w:rPr>
                <w:b/>
                <w:bCs/>
              </w:rPr>
            </w:pPr>
            <w:r w:rsidRPr="00F866CE">
              <w:rPr>
                <w:b/>
              </w:rPr>
              <w:t>ITB 13.2</w:t>
            </w:r>
          </w:p>
        </w:tc>
        <w:tc>
          <w:tcPr>
            <w:tcW w:w="7477" w:type="dxa"/>
            <w:tcBorders>
              <w:top w:val="single" w:sz="2" w:space="0" w:color="000000"/>
              <w:left w:val="nil"/>
              <w:bottom w:val="single" w:sz="2" w:space="0" w:color="000000"/>
              <w:right w:val="single" w:sz="2" w:space="0" w:color="000000"/>
            </w:tcBorders>
          </w:tcPr>
          <w:p w14:paraId="393035A1" w14:textId="190438CF" w:rsidR="00D12530" w:rsidRPr="00F866CE" w:rsidRDefault="00D12530" w:rsidP="00F866CE">
            <w:pPr>
              <w:tabs>
                <w:tab w:val="right" w:pos="7254"/>
              </w:tabs>
              <w:spacing w:before="60" w:after="60"/>
              <w:jc w:val="both"/>
              <w:rPr>
                <w:b/>
                <w:i/>
              </w:rPr>
            </w:pPr>
            <w:r w:rsidRPr="00F866CE">
              <w:rPr>
                <w:iCs/>
              </w:rPr>
              <w:t xml:space="preserve">Alternative times for completion </w:t>
            </w:r>
            <w:r w:rsidRPr="00F866CE">
              <w:rPr>
                <w:b/>
                <w:i/>
              </w:rPr>
              <w:t>shall not be</w:t>
            </w:r>
            <w:r w:rsidRPr="00F866CE">
              <w:rPr>
                <w:i/>
              </w:rPr>
              <w:t xml:space="preserve"> </w:t>
            </w:r>
            <w:r w:rsidRPr="00F866CE">
              <w:rPr>
                <w:iCs/>
              </w:rPr>
              <w:t>permitted.</w:t>
            </w:r>
          </w:p>
        </w:tc>
      </w:tr>
      <w:tr w:rsidR="003B13DF" w:rsidRPr="00F866CE" w14:paraId="57A92DD0"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04E68F22" w14:textId="104F76C2" w:rsidR="003B13DF" w:rsidRPr="00F866CE" w:rsidRDefault="003B13DF" w:rsidP="002108FB">
            <w:pPr>
              <w:spacing w:before="60" w:after="60"/>
              <w:rPr>
                <w:b/>
              </w:rPr>
            </w:pPr>
            <w:r w:rsidRPr="00F866CE">
              <w:rPr>
                <w:b/>
              </w:rPr>
              <w:t>ITB 13.3</w:t>
            </w:r>
          </w:p>
        </w:tc>
        <w:tc>
          <w:tcPr>
            <w:tcW w:w="7477" w:type="dxa"/>
            <w:tcBorders>
              <w:top w:val="single" w:sz="2" w:space="0" w:color="000000"/>
              <w:left w:val="nil"/>
              <w:bottom w:val="single" w:sz="2" w:space="0" w:color="000000"/>
              <w:right w:val="single" w:sz="2" w:space="0" w:color="000000"/>
            </w:tcBorders>
          </w:tcPr>
          <w:p w14:paraId="1C0DC772" w14:textId="538B9D0F" w:rsidR="003B13DF" w:rsidRPr="00F866CE" w:rsidRDefault="003B13DF" w:rsidP="00F866CE">
            <w:pPr>
              <w:tabs>
                <w:tab w:val="right" w:pos="7254"/>
              </w:tabs>
              <w:spacing w:before="60" w:after="60"/>
              <w:jc w:val="both"/>
              <w:rPr>
                <w:iCs/>
              </w:rPr>
            </w:pPr>
            <w:r w:rsidRPr="00F866CE">
              <w:rPr>
                <w:iCs/>
              </w:rPr>
              <w:t>Not Applicable</w:t>
            </w:r>
          </w:p>
        </w:tc>
      </w:tr>
      <w:tr w:rsidR="00F439EB" w:rsidRPr="00F866CE" w14:paraId="3298A316" w14:textId="5793FC2F"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7C76C481" w14:textId="7FBC0877" w:rsidR="00D12530" w:rsidRPr="00F866CE" w:rsidRDefault="00D12530" w:rsidP="0060023B">
            <w:pPr>
              <w:spacing w:before="60" w:after="60"/>
              <w:rPr>
                <w:b/>
                <w:bCs/>
              </w:rPr>
            </w:pPr>
            <w:r w:rsidRPr="00F866CE">
              <w:rPr>
                <w:b/>
                <w:iCs/>
              </w:rPr>
              <w:t>ITB 13.4</w:t>
            </w:r>
          </w:p>
        </w:tc>
        <w:tc>
          <w:tcPr>
            <w:tcW w:w="7477" w:type="dxa"/>
            <w:tcBorders>
              <w:top w:val="single" w:sz="2" w:space="0" w:color="000000"/>
              <w:left w:val="nil"/>
              <w:bottom w:val="single" w:sz="2" w:space="0" w:color="000000"/>
              <w:right w:val="single" w:sz="2" w:space="0" w:color="000000"/>
            </w:tcBorders>
          </w:tcPr>
          <w:p w14:paraId="66ADBF81" w14:textId="4EBA364B" w:rsidR="00AA25C9" w:rsidRPr="00F866CE" w:rsidRDefault="00D12530" w:rsidP="00F866CE">
            <w:pPr>
              <w:tabs>
                <w:tab w:val="right" w:pos="7254"/>
              </w:tabs>
              <w:spacing w:before="60" w:after="60"/>
              <w:jc w:val="both"/>
              <w:rPr>
                <w:b/>
                <w:i/>
              </w:rPr>
            </w:pPr>
            <w:r w:rsidRPr="00F866CE">
              <w:rPr>
                <w:iCs/>
              </w:rPr>
              <w:t>Alternative technical solutions shall be permitted for the following parts of the Works:</w:t>
            </w:r>
            <w:r w:rsidR="003B13DF" w:rsidRPr="00F866CE">
              <w:rPr>
                <w:iCs/>
              </w:rPr>
              <w:t xml:space="preserve"> Not Applicable</w:t>
            </w:r>
            <w:r w:rsidR="007002F9" w:rsidRPr="00F866CE">
              <w:rPr>
                <w:b/>
                <w:i/>
              </w:rPr>
              <w:t xml:space="preserve"> </w:t>
            </w:r>
          </w:p>
        </w:tc>
      </w:tr>
      <w:tr w:rsidR="00F439EB" w:rsidRPr="00F866CE" w14:paraId="09816329"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24B55A10" w14:textId="77777777" w:rsidR="00D12530" w:rsidRPr="00F866CE" w:rsidRDefault="00D12530" w:rsidP="0060023B">
            <w:pPr>
              <w:spacing w:before="60" w:after="60"/>
              <w:rPr>
                <w:b/>
                <w:iCs/>
              </w:rPr>
            </w:pPr>
            <w:r w:rsidRPr="00F866CE">
              <w:rPr>
                <w:b/>
              </w:rPr>
              <w:t>ITB 14.5</w:t>
            </w:r>
          </w:p>
        </w:tc>
        <w:tc>
          <w:tcPr>
            <w:tcW w:w="7477" w:type="dxa"/>
            <w:tcBorders>
              <w:top w:val="single" w:sz="2" w:space="0" w:color="000000"/>
              <w:left w:val="nil"/>
              <w:bottom w:val="single" w:sz="2" w:space="0" w:color="000000"/>
              <w:right w:val="single" w:sz="2" w:space="0" w:color="000000"/>
            </w:tcBorders>
          </w:tcPr>
          <w:p w14:paraId="5756A676" w14:textId="1BA6B0B1" w:rsidR="00AA25C9" w:rsidRPr="00F866CE" w:rsidRDefault="00D12530" w:rsidP="00F866CE">
            <w:pPr>
              <w:tabs>
                <w:tab w:val="right" w:pos="7254"/>
              </w:tabs>
              <w:spacing w:before="60" w:after="60"/>
              <w:jc w:val="both"/>
            </w:pPr>
            <w:r w:rsidRPr="00F866CE">
              <w:t>The prices quoted by the Bidder</w:t>
            </w:r>
            <w:r w:rsidR="007002F9" w:rsidRPr="00F866CE">
              <w:t xml:space="preserve"> </w:t>
            </w:r>
            <w:r w:rsidR="00A343A1" w:rsidRPr="00F866CE">
              <w:rPr>
                <w:b/>
                <w:i/>
                <w:highlight w:val="yellow"/>
              </w:rPr>
              <w:t xml:space="preserve">Shall be </w:t>
            </w:r>
            <w:r w:rsidR="00A05E9F" w:rsidRPr="00F866CE">
              <w:rPr>
                <w:b/>
                <w:i/>
                <w:highlight w:val="yellow"/>
              </w:rPr>
              <w:t>/ Shall not be</w:t>
            </w:r>
            <w:r w:rsidRPr="00F866CE">
              <w:rPr>
                <w:i/>
              </w:rPr>
              <w:t xml:space="preserve"> </w:t>
            </w:r>
            <w:r w:rsidRPr="00F866CE">
              <w:t xml:space="preserve">subject to adjustment during the performance of the Contract.  </w:t>
            </w:r>
          </w:p>
          <w:p w14:paraId="001E73FE" w14:textId="77777777" w:rsidR="003D3DA5" w:rsidRPr="00F866CE" w:rsidRDefault="003D3DA5" w:rsidP="00F866CE">
            <w:pPr>
              <w:tabs>
                <w:tab w:val="right" w:pos="7254"/>
              </w:tabs>
              <w:spacing w:before="60" w:after="60"/>
              <w:jc w:val="both"/>
            </w:pPr>
          </w:p>
          <w:p w14:paraId="5C4CCDD6" w14:textId="4E8A4D43" w:rsidR="003D3DA5" w:rsidRPr="00F866CE" w:rsidRDefault="003D3DA5" w:rsidP="00F866CE">
            <w:pPr>
              <w:tabs>
                <w:tab w:val="right" w:pos="7254"/>
              </w:tabs>
              <w:spacing w:before="60" w:after="60"/>
              <w:jc w:val="both"/>
              <w:rPr>
                <w:iCs/>
              </w:rPr>
            </w:pPr>
            <w:r w:rsidRPr="00F866CE">
              <w:rPr>
                <w:iCs/>
              </w:rPr>
              <w:t xml:space="preserve">The adjustment of contract price, if provided, will be done in accordance with GCC Clause </w:t>
            </w:r>
            <w:r w:rsidR="007A1BE4" w:rsidRPr="00F866CE">
              <w:rPr>
                <w:iCs/>
              </w:rPr>
              <w:t>49</w:t>
            </w:r>
            <w:r w:rsidRPr="00F866CE">
              <w:rPr>
                <w:iCs/>
              </w:rPr>
              <w:t xml:space="preserve"> and corresponding </w:t>
            </w:r>
            <w:r w:rsidR="00B037F5" w:rsidRPr="00F866CE">
              <w:rPr>
                <w:iCs/>
              </w:rPr>
              <w:t xml:space="preserve">provisions under </w:t>
            </w:r>
            <w:r w:rsidR="00A4164C" w:rsidRPr="00F866CE">
              <w:rPr>
                <w:iCs/>
              </w:rPr>
              <w:t>PCC</w:t>
            </w:r>
            <w:r w:rsidRPr="00F866CE">
              <w:rPr>
                <w:iCs/>
              </w:rPr>
              <w:t xml:space="preserve"> </w:t>
            </w:r>
            <w:r w:rsidR="00B037F5" w:rsidRPr="00F866CE">
              <w:rPr>
                <w:lang w:val="en-IN"/>
              </w:rPr>
              <w:t>and Appendix 2 to PCC</w:t>
            </w:r>
            <w:r w:rsidRPr="00F866CE">
              <w:rPr>
                <w:iCs/>
              </w:rPr>
              <w:t>.</w:t>
            </w:r>
          </w:p>
        </w:tc>
      </w:tr>
      <w:tr w:rsidR="00F439EB" w:rsidRPr="00F866CE" w14:paraId="24ED9318"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02B287BA" w14:textId="77777777" w:rsidR="00D12530" w:rsidRPr="00F866CE" w:rsidRDefault="00D12530" w:rsidP="0060023B">
            <w:pPr>
              <w:spacing w:before="60" w:after="60"/>
              <w:rPr>
                <w:b/>
                <w:bCs/>
              </w:rPr>
            </w:pPr>
            <w:r w:rsidRPr="00F866CE">
              <w:rPr>
                <w:b/>
                <w:bCs/>
              </w:rPr>
              <w:t>ITB 18.1</w:t>
            </w:r>
          </w:p>
        </w:tc>
        <w:tc>
          <w:tcPr>
            <w:tcW w:w="7477" w:type="dxa"/>
            <w:tcBorders>
              <w:top w:val="single" w:sz="2" w:space="0" w:color="000000"/>
              <w:left w:val="nil"/>
              <w:bottom w:val="single" w:sz="2" w:space="0" w:color="000000"/>
              <w:right w:val="single" w:sz="2" w:space="0" w:color="000000"/>
            </w:tcBorders>
          </w:tcPr>
          <w:p w14:paraId="3C21038D" w14:textId="64D52AC0" w:rsidR="00BA0DBE" w:rsidRPr="00F866CE" w:rsidRDefault="00D12530" w:rsidP="00F866CE">
            <w:pPr>
              <w:tabs>
                <w:tab w:val="right" w:pos="7254"/>
              </w:tabs>
              <w:spacing w:before="60" w:after="60"/>
              <w:jc w:val="both"/>
            </w:pPr>
            <w:r w:rsidRPr="00F866CE">
              <w:t>T</w:t>
            </w:r>
            <w:r w:rsidR="00C25B76" w:rsidRPr="00F866CE">
              <w:t xml:space="preserve">he Bid validity period shall be </w:t>
            </w:r>
            <w:r w:rsidR="00A343A1" w:rsidRPr="00F866CE">
              <w:rPr>
                <w:highlight w:val="yellow"/>
              </w:rPr>
              <w:t>120</w:t>
            </w:r>
            <w:r w:rsidR="00BA0DBE" w:rsidRPr="00F866CE">
              <w:rPr>
                <w:highlight w:val="yellow"/>
              </w:rPr>
              <w:t xml:space="preserve"> days</w:t>
            </w:r>
            <w:r w:rsidR="00BA0DBE" w:rsidRPr="00F866CE">
              <w:t xml:space="preserve">. </w:t>
            </w:r>
          </w:p>
          <w:p w14:paraId="160DA7DD" w14:textId="0860BAAC" w:rsidR="00AA25C9" w:rsidRPr="00F866CE" w:rsidRDefault="00D12530" w:rsidP="00F866CE">
            <w:pPr>
              <w:tabs>
                <w:tab w:val="right" w:pos="7254"/>
              </w:tabs>
              <w:spacing w:before="60" w:after="60"/>
              <w:jc w:val="both"/>
            </w:pPr>
            <w:r w:rsidRPr="00F866CE">
              <w:rPr>
                <w:b/>
                <w:i/>
              </w:rPr>
              <w:t xml:space="preserve">[insert a </w:t>
            </w:r>
            <w:r w:rsidR="00BA0DBE" w:rsidRPr="00F866CE">
              <w:rPr>
                <w:b/>
                <w:i/>
              </w:rPr>
              <w:t>bid validity period of other than 90 days, if considered necessary</w:t>
            </w:r>
            <w:r w:rsidR="007C10E6" w:rsidRPr="00F866CE">
              <w:rPr>
                <w:b/>
                <w:i/>
              </w:rPr>
              <w:t>]</w:t>
            </w:r>
          </w:p>
        </w:tc>
      </w:tr>
      <w:tr w:rsidR="00F439EB" w:rsidRPr="00F866CE" w14:paraId="4108812F"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4930C6FA" w14:textId="77777777" w:rsidR="00D12530" w:rsidRPr="00F866CE" w:rsidRDefault="00D12530" w:rsidP="0060023B">
            <w:pPr>
              <w:spacing w:before="60" w:after="60"/>
              <w:rPr>
                <w:b/>
                <w:bCs/>
              </w:rPr>
            </w:pPr>
            <w:r w:rsidRPr="00F866CE">
              <w:rPr>
                <w:b/>
              </w:rPr>
              <w:t>ITB 18.3 (a)</w:t>
            </w:r>
          </w:p>
        </w:tc>
        <w:tc>
          <w:tcPr>
            <w:tcW w:w="7477" w:type="dxa"/>
            <w:tcBorders>
              <w:top w:val="single" w:sz="2" w:space="0" w:color="000000"/>
              <w:left w:val="nil"/>
              <w:bottom w:val="single" w:sz="2" w:space="0" w:color="000000"/>
              <w:right w:val="single" w:sz="2" w:space="0" w:color="000000"/>
            </w:tcBorders>
          </w:tcPr>
          <w:p w14:paraId="26485C45" w14:textId="08FE2E54" w:rsidR="00AA25C9" w:rsidRPr="00221399" w:rsidRDefault="00D12530" w:rsidP="00F866CE">
            <w:pPr>
              <w:tabs>
                <w:tab w:val="right" w:pos="7254"/>
              </w:tabs>
              <w:spacing w:before="60" w:after="60"/>
              <w:jc w:val="both"/>
            </w:pPr>
            <w:r w:rsidRPr="00F866CE">
              <w:t>The Bid price shall be adjusted by the following factor</w:t>
            </w:r>
            <w:r w:rsidR="00DC265B" w:rsidRPr="00F866CE">
              <w:t xml:space="preserve">: </w:t>
            </w:r>
            <w:r w:rsidR="00A343A1" w:rsidRPr="00F866CE">
              <w:t>3</w:t>
            </w:r>
            <w:r w:rsidR="00BA0DBE" w:rsidRPr="00F866CE">
              <w:t>% per annum.</w:t>
            </w:r>
          </w:p>
        </w:tc>
      </w:tr>
      <w:tr w:rsidR="00F439EB" w:rsidRPr="00F866CE" w14:paraId="16E08D44"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7E50B1CD" w14:textId="7C9C041D" w:rsidR="00D12530" w:rsidRPr="00F866CE" w:rsidRDefault="00152955" w:rsidP="0060023B">
            <w:pPr>
              <w:spacing w:before="60" w:after="60"/>
              <w:rPr>
                <w:b/>
              </w:rPr>
            </w:pPr>
            <w:r w:rsidRPr="00F866CE">
              <w:rPr>
                <w:b/>
              </w:rPr>
              <w:t xml:space="preserve">ITB </w:t>
            </w:r>
            <w:r w:rsidR="00D12530" w:rsidRPr="00F866CE">
              <w:rPr>
                <w:b/>
              </w:rPr>
              <w:t>19</w:t>
            </w:r>
            <w:r w:rsidRPr="00F866CE">
              <w:rPr>
                <w:b/>
              </w:rPr>
              <w:t>.1</w:t>
            </w:r>
          </w:p>
          <w:p w14:paraId="78C1FB7B" w14:textId="77777777" w:rsidR="00152955" w:rsidRPr="00F866CE" w:rsidRDefault="00152955" w:rsidP="0060023B">
            <w:pPr>
              <w:spacing w:before="60" w:after="60"/>
              <w:rPr>
                <w:b/>
              </w:rPr>
            </w:pPr>
          </w:p>
        </w:tc>
        <w:tc>
          <w:tcPr>
            <w:tcW w:w="7477" w:type="dxa"/>
            <w:tcBorders>
              <w:top w:val="single" w:sz="2" w:space="0" w:color="000000"/>
              <w:left w:val="nil"/>
              <w:bottom w:val="single" w:sz="2" w:space="0" w:color="000000"/>
              <w:right w:val="single" w:sz="2" w:space="0" w:color="000000"/>
            </w:tcBorders>
          </w:tcPr>
          <w:p w14:paraId="2DA0E5D5" w14:textId="77777777" w:rsidR="00E60FE9" w:rsidRPr="00F866CE" w:rsidRDefault="00E60FE9" w:rsidP="00F866CE">
            <w:pPr>
              <w:tabs>
                <w:tab w:val="right" w:pos="7254"/>
              </w:tabs>
              <w:spacing w:before="60" w:after="60"/>
              <w:jc w:val="both"/>
              <w:rPr>
                <w:b/>
                <w:i/>
              </w:rPr>
            </w:pPr>
            <w:r w:rsidRPr="00F866CE">
              <w:rPr>
                <w:b/>
                <w:i/>
              </w:rPr>
              <w:t>[If a Bid Security shall be required, a Bid-Securing Declaration shall not be required, and vice versa.]</w:t>
            </w:r>
          </w:p>
          <w:p w14:paraId="109DE1D7" w14:textId="77777777" w:rsidR="00E60FE9" w:rsidRPr="00F866CE" w:rsidRDefault="00E60FE9" w:rsidP="00F866CE">
            <w:pPr>
              <w:tabs>
                <w:tab w:val="right" w:pos="7254"/>
              </w:tabs>
              <w:spacing w:before="60" w:after="60"/>
              <w:jc w:val="both"/>
            </w:pPr>
            <w:r w:rsidRPr="00F866CE">
              <w:t>A Bid Security ____</w:t>
            </w:r>
            <w:r w:rsidRPr="00F866CE">
              <w:rPr>
                <w:highlight w:val="yellow"/>
              </w:rPr>
              <w:t>_____</w:t>
            </w:r>
            <w:r w:rsidRPr="00F866CE">
              <w:rPr>
                <w:b/>
                <w:i/>
              </w:rPr>
              <w:t xml:space="preserve"> [insert “shall be” or “shall not be”</w:t>
            </w:r>
            <w:r w:rsidRPr="00F866CE">
              <w:rPr>
                <w:b/>
              </w:rPr>
              <w:t>]</w:t>
            </w:r>
            <w:r w:rsidRPr="00F866CE">
              <w:t xml:space="preserve"> required. </w:t>
            </w:r>
          </w:p>
          <w:p w14:paraId="13EDB732" w14:textId="77777777" w:rsidR="00E60FE9" w:rsidRPr="00F866CE" w:rsidRDefault="00E60FE9" w:rsidP="00F866CE">
            <w:pPr>
              <w:tabs>
                <w:tab w:val="right" w:pos="7254"/>
              </w:tabs>
              <w:spacing w:before="60" w:after="60"/>
              <w:jc w:val="both"/>
            </w:pPr>
          </w:p>
          <w:p w14:paraId="2199B496" w14:textId="77777777" w:rsidR="00E60FE9" w:rsidRPr="00F866CE" w:rsidRDefault="00E60FE9" w:rsidP="00F866CE">
            <w:pPr>
              <w:tabs>
                <w:tab w:val="right" w:pos="7254"/>
              </w:tabs>
              <w:spacing w:before="60" w:after="60"/>
              <w:jc w:val="both"/>
            </w:pPr>
            <w:r w:rsidRPr="00F866CE">
              <w:t>A Bid-Securing Declaration __</w:t>
            </w:r>
            <w:r w:rsidRPr="00F866CE">
              <w:rPr>
                <w:highlight w:val="yellow"/>
              </w:rPr>
              <w:t>____</w:t>
            </w:r>
            <w:r w:rsidRPr="00F866CE">
              <w:t>____</w:t>
            </w:r>
            <w:r w:rsidRPr="00F866CE">
              <w:rPr>
                <w:b/>
                <w:bCs/>
              </w:rPr>
              <w:t xml:space="preserve"> [</w:t>
            </w:r>
            <w:r w:rsidRPr="00F866CE">
              <w:rPr>
                <w:b/>
                <w:bCs/>
                <w:i/>
              </w:rPr>
              <w:t>insert “shall be” or “shall not be</w:t>
            </w:r>
            <w:r w:rsidRPr="00F866CE">
              <w:rPr>
                <w:b/>
                <w:bCs/>
              </w:rPr>
              <w:t>”</w:t>
            </w:r>
            <w:r w:rsidRPr="00F866CE" w:rsidDel="00D5176D">
              <w:rPr>
                <w:b/>
                <w:bCs/>
              </w:rPr>
              <w:t>]</w:t>
            </w:r>
            <w:r w:rsidRPr="00F866CE">
              <w:t xml:space="preserve"> required </w:t>
            </w:r>
          </w:p>
          <w:p w14:paraId="20B1938B" w14:textId="77777777" w:rsidR="00E60FE9" w:rsidRPr="00F866CE" w:rsidRDefault="00E60FE9" w:rsidP="00F866CE">
            <w:pPr>
              <w:tabs>
                <w:tab w:val="right" w:pos="7254"/>
              </w:tabs>
              <w:spacing w:before="60" w:after="60"/>
              <w:jc w:val="both"/>
            </w:pPr>
          </w:p>
          <w:p w14:paraId="770EE9A7" w14:textId="68C28E1F" w:rsidR="00DE1FF1" w:rsidRPr="00F866CE" w:rsidRDefault="00E60FE9" w:rsidP="00F866CE">
            <w:pPr>
              <w:tabs>
                <w:tab w:val="right" w:pos="7254"/>
              </w:tabs>
              <w:spacing w:before="60" w:after="60"/>
              <w:jc w:val="both"/>
              <w:rPr>
                <w:b/>
                <w:i/>
              </w:rPr>
            </w:pPr>
            <w:r w:rsidRPr="00F866CE">
              <w:rPr>
                <w:iCs/>
              </w:rPr>
              <w:t xml:space="preserve">If a Bid Security shall be required, </w:t>
            </w:r>
            <w:r w:rsidR="002236D8" w:rsidRPr="00F866CE">
              <w:t>t</w:t>
            </w:r>
            <w:r w:rsidR="00DE1FF1" w:rsidRPr="00F866CE">
              <w:t>he Bidder shall furnish a</w:t>
            </w:r>
            <w:r w:rsidR="00D12530" w:rsidRPr="00F866CE">
              <w:t xml:space="preserve"> Bid Security </w:t>
            </w:r>
            <w:r w:rsidR="00DE1FF1" w:rsidRPr="00F866CE">
              <w:t xml:space="preserve">in the amount of </w:t>
            </w:r>
            <w:r w:rsidR="00DE1FF1" w:rsidRPr="00F866CE">
              <w:rPr>
                <w:highlight w:val="yellow"/>
              </w:rPr>
              <w:t>…………..</w:t>
            </w:r>
            <w:r w:rsidR="00DC265B" w:rsidRPr="00F866CE">
              <w:rPr>
                <w:b/>
                <w:i/>
              </w:rPr>
              <w:t xml:space="preserve"> </w:t>
            </w:r>
          </w:p>
          <w:p w14:paraId="4D3F1B2A" w14:textId="77777777" w:rsidR="00DE1FF1" w:rsidRPr="00F866CE" w:rsidRDefault="00DE1FF1" w:rsidP="00F866CE">
            <w:pPr>
              <w:tabs>
                <w:tab w:val="right" w:pos="7254"/>
              </w:tabs>
              <w:spacing w:before="60" w:after="60"/>
              <w:jc w:val="both"/>
              <w:rPr>
                <w:b/>
                <w:i/>
              </w:rPr>
            </w:pPr>
          </w:p>
          <w:p w14:paraId="015B9E35" w14:textId="6E0259F9" w:rsidR="00D12530" w:rsidRPr="00F866CE" w:rsidRDefault="00DC265B" w:rsidP="00F866CE">
            <w:pPr>
              <w:tabs>
                <w:tab w:val="right" w:pos="7254"/>
              </w:tabs>
              <w:spacing w:before="60" w:after="60"/>
              <w:jc w:val="both"/>
              <w:rPr>
                <w:b/>
                <w:i/>
                <w:iCs/>
              </w:rPr>
            </w:pPr>
            <w:r w:rsidRPr="00F866CE">
              <w:rPr>
                <w:b/>
                <w:i/>
              </w:rPr>
              <w:t>[</w:t>
            </w:r>
            <w:proofErr w:type="gramStart"/>
            <w:r w:rsidR="00D12530" w:rsidRPr="00F866CE">
              <w:rPr>
                <w:b/>
                <w:i/>
              </w:rPr>
              <w:t>insert</w:t>
            </w:r>
            <w:proofErr w:type="gramEnd"/>
            <w:r w:rsidR="00D12530" w:rsidRPr="00F866CE">
              <w:rPr>
                <w:b/>
                <w:i/>
              </w:rPr>
              <w:t xml:space="preserve"> </w:t>
            </w:r>
            <w:r w:rsidR="00DE1FF1" w:rsidRPr="00F866CE">
              <w:rPr>
                <w:b/>
                <w:i/>
              </w:rPr>
              <w:t xml:space="preserve">amount in Indian Rupees. </w:t>
            </w:r>
            <w:r w:rsidR="00DE1FF1" w:rsidRPr="00F866CE">
              <w:rPr>
                <w:i/>
              </w:rPr>
              <w:t>It should not exceed 2% of the estimated value of works</w:t>
            </w:r>
            <w:r w:rsidR="00D12530" w:rsidRPr="00F866CE">
              <w:rPr>
                <w:b/>
                <w:i/>
              </w:rPr>
              <w:t>]</w:t>
            </w:r>
            <w:r w:rsidR="00D12530" w:rsidRPr="00F866CE">
              <w:rPr>
                <w:i/>
                <w:iCs/>
              </w:rPr>
              <w:t xml:space="preserve"> </w:t>
            </w:r>
            <w:r w:rsidR="00D12530" w:rsidRPr="00F866CE">
              <w:rPr>
                <w:b/>
                <w:i/>
                <w:iCs/>
              </w:rPr>
              <w:t>[In case of lots, please insert amount of the Bid Security for each lot]</w:t>
            </w:r>
          </w:p>
          <w:p w14:paraId="43EC32C6" w14:textId="77777777" w:rsidR="00DE1FF1" w:rsidRPr="00F866CE" w:rsidRDefault="00DE1FF1" w:rsidP="00F866CE">
            <w:pPr>
              <w:tabs>
                <w:tab w:val="right" w:pos="7254"/>
              </w:tabs>
              <w:spacing w:before="60" w:after="60"/>
              <w:jc w:val="both"/>
              <w:rPr>
                <w:i/>
                <w:iCs/>
              </w:rPr>
            </w:pPr>
          </w:p>
          <w:p w14:paraId="32D0FF57" w14:textId="226E5F95" w:rsidR="00152955" w:rsidRPr="00F866CE" w:rsidRDefault="00D12530" w:rsidP="00F866CE">
            <w:pPr>
              <w:tabs>
                <w:tab w:val="right" w:pos="7254"/>
              </w:tabs>
              <w:spacing w:before="60" w:after="60"/>
              <w:jc w:val="both"/>
              <w:rPr>
                <w:i/>
              </w:rPr>
            </w:pPr>
            <w:r w:rsidRPr="00F866CE">
              <w:rPr>
                <w:i/>
                <w:iCs/>
              </w:rPr>
              <w:t xml:space="preserve">Note: Bid Security is required for each lot as per amounts indicated </w:t>
            </w:r>
            <w:r w:rsidRPr="00F866CE">
              <w:rPr>
                <w:i/>
                <w:iCs/>
              </w:rPr>
              <w:lastRenderedPageBreak/>
              <w:t xml:space="preserve">against each lot. Bidders have the option of submitting one Bid Security for all lots (for the combined total amount of all lots) for which Bids have been submitted, </w:t>
            </w:r>
            <w:r w:rsidR="00BA3035" w:rsidRPr="00F866CE">
              <w:rPr>
                <w:i/>
                <w:iCs/>
              </w:rPr>
              <w:t xml:space="preserve">However if the amount of Bid Security is less than the total required amount, the Employer will determine </w:t>
            </w:r>
            <w:r w:rsidR="00BA3035" w:rsidRPr="00F866CE">
              <w:rPr>
                <w:i/>
                <w:iCs/>
                <w:lang w:val="en-IN"/>
              </w:rPr>
              <w:t xml:space="preserve">(based on lowest cost combination of bids) </w:t>
            </w:r>
            <w:r w:rsidR="00BA3035" w:rsidRPr="00F866CE">
              <w:rPr>
                <w:i/>
                <w:iCs/>
              </w:rPr>
              <w:t>for which lot or lots the Bid Security amount shall be applied.</w:t>
            </w:r>
          </w:p>
        </w:tc>
      </w:tr>
      <w:tr w:rsidR="00F439EB" w:rsidRPr="00F866CE" w14:paraId="4017DB3A"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3F9834D2" w14:textId="77777777" w:rsidR="00D12530" w:rsidRPr="00F866CE" w:rsidRDefault="00D12530" w:rsidP="0060023B">
            <w:pPr>
              <w:spacing w:before="60" w:after="60"/>
              <w:rPr>
                <w:b/>
                <w:bCs/>
              </w:rPr>
            </w:pPr>
            <w:r w:rsidRPr="00F866CE">
              <w:rPr>
                <w:b/>
              </w:rPr>
              <w:lastRenderedPageBreak/>
              <w:t>ITB 19.3 (d)</w:t>
            </w:r>
          </w:p>
        </w:tc>
        <w:tc>
          <w:tcPr>
            <w:tcW w:w="7477" w:type="dxa"/>
            <w:tcBorders>
              <w:top w:val="single" w:sz="2" w:space="0" w:color="000000"/>
              <w:left w:val="nil"/>
              <w:bottom w:val="single" w:sz="2" w:space="0" w:color="000000"/>
              <w:right w:val="single" w:sz="2" w:space="0" w:color="000000"/>
            </w:tcBorders>
          </w:tcPr>
          <w:p w14:paraId="4D2F2694" w14:textId="2949486A" w:rsidR="00D12530" w:rsidRPr="00F866CE" w:rsidRDefault="00D12530" w:rsidP="00F866CE">
            <w:pPr>
              <w:tabs>
                <w:tab w:val="right" w:pos="7254"/>
              </w:tabs>
              <w:spacing w:before="60" w:after="60"/>
              <w:jc w:val="both"/>
              <w:rPr>
                <w:iCs/>
              </w:rPr>
            </w:pPr>
            <w:r w:rsidRPr="00F866CE">
              <w:rPr>
                <w:iCs/>
              </w:rPr>
              <w:t>Other types of acceptable securities</w:t>
            </w:r>
            <w:r w:rsidR="00DE1FF1" w:rsidRPr="00F866CE">
              <w:rPr>
                <w:iCs/>
              </w:rPr>
              <w:t xml:space="preserve"> are</w:t>
            </w:r>
            <w:r w:rsidRPr="00F866CE">
              <w:rPr>
                <w:iCs/>
              </w:rPr>
              <w:t xml:space="preserve">: </w:t>
            </w:r>
          </w:p>
          <w:p w14:paraId="2B638395" w14:textId="50B56AF5" w:rsidR="0067671E" w:rsidRPr="00F866CE" w:rsidRDefault="00DE1FF1" w:rsidP="00F866CE">
            <w:pPr>
              <w:tabs>
                <w:tab w:val="right" w:pos="7254"/>
              </w:tabs>
              <w:spacing w:before="180"/>
              <w:jc w:val="both"/>
              <w:rPr>
                <w:lang w:val="en-IN"/>
              </w:rPr>
            </w:pPr>
            <w:r w:rsidRPr="00F866CE">
              <w:t xml:space="preserve"> Fixed Deposit/Time Deposit certificate issued by a Nationalized or Scheduled Bank located in India for equivalent or higher values are acceptable provided it is pledged in favour of </w:t>
            </w:r>
            <w:r w:rsidRPr="00F866CE">
              <w:rPr>
                <w:highlight w:val="yellow"/>
              </w:rPr>
              <w:t>……………</w:t>
            </w:r>
            <w:r w:rsidRPr="00F866CE">
              <w:t>…..</w:t>
            </w:r>
            <w:r w:rsidR="005D5183" w:rsidRPr="00F866CE">
              <w:t xml:space="preserve"> </w:t>
            </w:r>
            <w:r w:rsidRPr="00F866CE">
              <w:t>(</w:t>
            </w:r>
            <w:r w:rsidR="00A05E9F" w:rsidRPr="00F866CE">
              <w:t>Implementing</w:t>
            </w:r>
            <w:r w:rsidRPr="00F866CE">
              <w:t xml:space="preserve"> agency) and such pledging has been noted and suitably endorsed by the bank issuing the certificate.</w:t>
            </w:r>
            <w:r w:rsidR="0067671E" w:rsidRPr="00F866CE">
              <w:rPr>
                <w:lang w:val="en-IN"/>
              </w:rPr>
              <w:t xml:space="preserve"> </w:t>
            </w:r>
          </w:p>
          <w:p w14:paraId="2CBAF940" w14:textId="7E89D9F8" w:rsidR="00DE1FF1" w:rsidRPr="00F866CE" w:rsidRDefault="0067671E" w:rsidP="00F866CE">
            <w:pPr>
              <w:tabs>
                <w:tab w:val="right" w:pos="7254"/>
              </w:tabs>
              <w:spacing w:before="180"/>
              <w:jc w:val="both"/>
              <w:rPr>
                <w:lang w:val="en-IN"/>
              </w:rPr>
            </w:pPr>
            <w:r w:rsidRPr="00F866CE">
              <w:rPr>
                <w:highlight w:val="yellow"/>
                <w:lang w:val="en-IN"/>
              </w:rPr>
              <w:t>Online cash transfer (if applicable, provide full details)</w:t>
            </w:r>
          </w:p>
          <w:p w14:paraId="24E7EC76" w14:textId="68B39271" w:rsidR="00D12530" w:rsidRPr="00F866CE" w:rsidRDefault="00D12530" w:rsidP="00F866CE">
            <w:pPr>
              <w:tabs>
                <w:tab w:val="right" w:pos="7254"/>
              </w:tabs>
              <w:spacing w:before="60" w:after="60"/>
              <w:jc w:val="both"/>
              <w:rPr>
                <w:i/>
                <w:u w:val="single"/>
              </w:rPr>
            </w:pPr>
          </w:p>
          <w:p w14:paraId="70672589" w14:textId="2518A58B" w:rsidR="00D12530" w:rsidRPr="00F866CE" w:rsidRDefault="00D12530" w:rsidP="00F866CE">
            <w:pPr>
              <w:tabs>
                <w:tab w:val="right" w:pos="7254"/>
              </w:tabs>
              <w:spacing w:before="60" w:after="60"/>
              <w:jc w:val="both"/>
            </w:pPr>
            <w:r w:rsidRPr="00F866CE">
              <w:rPr>
                <w:b/>
                <w:i/>
              </w:rPr>
              <w:t>[Insert names of other acceptable securities</w:t>
            </w:r>
            <w:r w:rsidR="00DE1FF1" w:rsidRPr="00F866CE">
              <w:rPr>
                <w:b/>
                <w:i/>
              </w:rPr>
              <w:t xml:space="preserve"> as above</w:t>
            </w:r>
            <w:r w:rsidRPr="00F866CE">
              <w:rPr>
                <w:b/>
                <w:i/>
              </w:rPr>
              <w:t>. Insert “None” if no other forms of Bid securities besides those listed in ITB 19.3 (a) through (c) are acceptable</w:t>
            </w:r>
            <w:r w:rsidRPr="00F866CE">
              <w:rPr>
                <w:b/>
              </w:rPr>
              <w:t>.]</w:t>
            </w:r>
          </w:p>
        </w:tc>
      </w:tr>
      <w:tr w:rsidR="00B825DF" w:rsidRPr="00F866CE" w14:paraId="39E6FF45"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0B844458" w14:textId="46AA011C" w:rsidR="00B825DF" w:rsidRPr="00F866CE" w:rsidRDefault="00B825DF" w:rsidP="00B825DF">
            <w:pPr>
              <w:spacing w:before="60" w:after="60"/>
              <w:rPr>
                <w:b/>
              </w:rPr>
            </w:pPr>
            <w:r w:rsidRPr="00F866CE">
              <w:rPr>
                <w:b/>
              </w:rPr>
              <w:t>ITB 19.9</w:t>
            </w:r>
          </w:p>
        </w:tc>
        <w:tc>
          <w:tcPr>
            <w:tcW w:w="7477" w:type="dxa"/>
            <w:tcBorders>
              <w:top w:val="single" w:sz="2" w:space="0" w:color="000000"/>
              <w:left w:val="nil"/>
              <w:bottom w:val="single" w:sz="2" w:space="0" w:color="000000"/>
              <w:right w:val="single" w:sz="2" w:space="0" w:color="000000"/>
            </w:tcBorders>
          </w:tcPr>
          <w:p w14:paraId="6C3EA258" w14:textId="0AD32B5C" w:rsidR="00B825DF" w:rsidRPr="00F866CE" w:rsidRDefault="002236D8" w:rsidP="00F866CE">
            <w:pPr>
              <w:tabs>
                <w:tab w:val="right" w:pos="7254"/>
              </w:tabs>
              <w:spacing w:before="60" w:after="60"/>
              <w:jc w:val="both"/>
              <w:rPr>
                <w:iCs/>
              </w:rPr>
            </w:pPr>
            <w:r w:rsidRPr="00F866CE">
              <w:t>Deleted (</w:t>
            </w:r>
            <w:r w:rsidRPr="00F866CE">
              <w:rPr>
                <w:i/>
              </w:rPr>
              <w:t>unless the Employer proposes use of bid securing declaration as bid security)</w:t>
            </w:r>
            <w:r w:rsidR="00B825DF" w:rsidRPr="00F866CE">
              <w:rPr>
                <w:i/>
              </w:rPr>
              <w:t>.</w:t>
            </w:r>
          </w:p>
        </w:tc>
      </w:tr>
      <w:tr w:rsidR="00F439EB" w:rsidRPr="00F866CE" w14:paraId="1155B263" w14:textId="77777777" w:rsidTr="00E75696">
        <w:trPr>
          <w:jc w:val="center"/>
        </w:trPr>
        <w:tc>
          <w:tcPr>
            <w:tcW w:w="1617" w:type="dxa"/>
            <w:tcBorders>
              <w:top w:val="single" w:sz="2" w:space="0" w:color="000000"/>
              <w:left w:val="single" w:sz="2" w:space="0" w:color="000000"/>
              <w:bottom w:val="single" w:sz="4" w:space="0" w:color="auto"/>
              <w:right w:val="single" w:sz="8" w:space="0" w:color="000000"/>
            </w:tcBorders>
          </w:tcPr>
          <w:p w14:paraId="158A1A85" w14:textId="77777777" w:rsidR="00D12530" w:rsidRPr="00F866CE" w:rsidRDefault="00D12530" w:rsidP="0060023B">
            <w:pPr>
              <w:spacing w:before="60" w:after="60"/>
              <w:rPr>
                <w:b/>
                <w:bCs/>
              </w:rPr>
            </w:pPr>
            <w:r w:rsidRPr="00F866CE">
              <w:rPr>
                <w:b/>
                <w:bCs/>
              </w:rPr>
              <w:t>ITB 20.</w:t>
            </w:r>
            <w:r w:rsidR="00370FC2" w:rsidRPr="00F866CE">
              <w:rPr>
                <w:b/>
                <w:bCs/>
              </w:rPr>
              <w:t>3</w:t>
            </w:r>
          </w:p>
        </w:tc>
        <w:tc>
          <w:tcPr>
            <w:tcW w:w="7477" w:type="dxa"/>
            <w:tcBorders>
              <w:top w:val="single" w:sz="2" w:space="0" w:color="000000"/>
              <w:left w:val="nil"/>
              <w:bottom w:val="single" w:sz="4" w:space="0" w:color="auto"/>
              <w:right w:val="single" w:sz="2" w:space="0" w:color="000000"/>
            </w:tcBorders>
          </w:tcPr>
          <w:p w14:paraId="1E6F4F43" w14:textId="77777777" w:rsidR="00B94CDA" w:rsidRPr="00F866CE" w:rsidRDefault="00D12530" w:rsidP="00F866CE">
            <w:pPr>
              <w:tabs>
                <w:tab w:val="right" w:pos="7254"/>
              </w:tabs>
              <w:spacing w:before="60" w:after="60"/>
              <w:jc w:val="both"/>
              <w:rPr>
                <w:b/>
              </w:rPr>
            </w:pPr>
            <w:r w:rsidRPr="00F866CE">
              <w:t>The written confirmation of authorization to sign on behalf of the Bidder shall consist of</w:t>
            </w:r>
            <w:r w:rsidRPr="00F866CE">
              <w:rPr>
                <w:b/>
              </w:rPr>
              <w:t xml:space="preserve">: </w:t>
            </w:r>
          </w:p>
          <w:p w14:paraId="5707DDCC" w14:textId="710225BC" w:rsidR="00B94CDA" w:rsidRPr="00F866CE" w:rsidRDefault="00D12530" w:rsidP="00F866CE">
            <w:pPr>
              <w:tabs>
                <w:tab w:val="right" w:pos="7254"/>
              </w:tabs>
              <w:spacing w:before="60" w:after="60"/>
              <w:jc w:val="both"/>
              <w:rPr>
                <w:i/>
              </w:rPr>
            </w:pPr>
            <w:r w:rsidRPr="00F866CE">
              <w:rPr>
                <w:i/>
              </w:rPr>
              <w:t xml:space="preserve">[insert </w:t>
            </w:r>
            <w:r w:rsidR="00B94CDA" w:rsidRPr="00F866CE">
              <w:rPr>
                <w:i/>
              </w:rPr>
              <w:t>“(a)</w:t>
            </w:r>
            <w:r w:rsidR="00B94CDA" w:rsidRPr="00F866CE">
              <w:rPr>
                <w:i/>
              </w:rPr>
              <w:tab/>
              <w:t>Legally valid Power of Attorney is  required to demonstrate the authority of the signatory to sign the Bid; and</w:t>
            </w:r>
          </w:p>
          <w:p w14:paraId="6E280BB3" w14:textId="6B429A91" w:rsidR="00D12530" w:rsidRPr="00F866CE" w:rsidRDefault="00B94CDA" w:rsidP="00F866CE">
            <w:pPr>
              <w:tabs>
                <w:tab w:val="right" w:pos="7254"/>
              </w:tabs>
              <w:spacing w:before="60" w:after="60"/>
              <w:jc w:val="both"/>
            </w:pPr>
            <w:r w:rsidRPr="00F866CE">
              <w:rPr>
                <w:i/>
              </w:rPr>
              <w:t>(b)</w:t>
            </w:r>
            <w:r w:rsidRPr="00F866CE">
              <w:rPr>
                <w:i/>
              </w:rPr>
              <w:tab/>
              <w:t xml:space="preserve"> In the case of Bids submitted by an existing or intended JV, if permitted as per ITB 4.1, the authorization shall be evidenced by a Power of Attorney signed by legally authorized signatories of all the </w:t>
            </w:r>
            <w:r w:rsidR="00305EB5" w:rsidRPr="00F866CE">
              <w:rPr>
                <w:i/>
              </w:rPr>
              <w:t>members</w:t>
            </w:r>
            <w:r w:rsidRPr="00F866CE">
              <w:rPr>
                <w:i/>
              </w:rPr>
              <w:t>.”]</w:t>
            </w:r>
          </w:p>
        </w:tc>
      </w:tr>
      <w:tr w:rsidR="00370FC2" w:rsidRPr="00F866CE" w14:paraId="3C912068" w14:textId="77777777" w:rsidTr="00E75696">
        <w:trPr>
          <w:jc w:val="center"/>
        </w:trPr>
        <w:tc>
          <w:tcPr>
            <w:tcW w:w="9094" w:type="dxa"/>
            <w:gridSpan w:val="2"/>
            <w:tcBorders>
              <w:top w:val="single" w:sz="4" w:space="0" w:color="auto"/>
              <w:left w:val="single" w:sz="4" w:space="0" w:color="auto"/>
              <w:bottom w:val="single" w:sz="4" w:space="0" w:color="auto"/>
              <w:right w:val="single" w:sz="4" w:space="0" w:color="auto"/>
            </w:tcBorders>
          </w:tcPr>
          <w:p w14:paraId="1FA94A39" w14:textId="1B75531B" w:rsidR="00370FC2" w:rsidRPr="00F866CE" w:rsidRDefault="00370FC2" w:rsidP="00F866CE">
            <w:pPr>
              <w:tabs>
                <w:tab w:val="right" w:pos="7254"/>
              </w:tabs>
              <w:spacing w:before="120" w:after="120"/>
              <w:jc w:val="both"/>
            </w:pPr>
            <w:r w:rsidRPr="00F866CE">
              <w:rPr>
                <w:b/>
                <w:sz w:val="28"/>
              </w:rPr>
              <w:t xml:space="preserve">D. </w:t>
            </w:r>
            <w:r w:rsidR="00C30B62" w:rsidRPr="00F866CE">
              <w:rPr>
                <w:b/>
                <w:sz w:val="28"/>
              </w:rPr>
              <w:t xml:space="preserve">Online </w:t>
            </w:r>
            <w:r w:rsidRPr="00F866CE">
              <w:rPr>
                <w:b/>
                <w:sz w:val="28"/>
              </w:rPr>
              <w:t>Submission and Opening of Bids</w:t>
            </w:r>
          </w:p>
        </w:tc>
      </w:tr>
      <w:tr w:rsidR="00C30B62" w:rsidRPr="00F866CE" w14:paraId="2592BFBF" w14:textId="77777777" w:rsidTr="00E75696">
        <w:trPr>
          <w:jc w:val="center"/>
        </w:trPr>
        <w:tc>
          <w:tcPr>
            <w:tcW w:w="1617" w:type="dxa"/>
            <w:tcBorders>
              <w:top w:val="single" w:sz="4" w:space="0" w:color="auto"/>
              <w:left w:val="single" w:sz="4" w:space="0" w:color="auto"/>
              <w:bottom w:val="nil"/>
              <w:right w:val="single" w:sz="4" w:space="0" w:color="auto"/>
            </w:tcBorders>
          </w:tcPr>
          <w:p w14:paraId="3C8DEFB9" w14:textId="5AD52C04" w:rsidR="00C30B62" w:rsidRPr="00F866CE" w:rsidRDefault="00C30B62" w:rsidP="00A05E9F">
            <w:pPr>
              <w:spacing w:before="60" w:after="60"/>
              <w:rPr>
                <w:b/>
                <w:bCs/>
              </w:rPr>
            </w:pPr>
            <w:r w:rsidRPr="00F866CE">
              <w:rPr>
                <w:b/>
                <w:bCs/>
              </w:rPr>
              <w:t xml:space="preserve">ITB 21.1 </w:t>
            </w:r>
          </w:p>
        </w:tc>
        <w:tc>
          <w:tcPr>
            <w:tcW w:w="7477" w:type="dxa"/>
            <w:tcBorders>
              <w:top w:val="single" w:sz="4" w:space="0" w:color="auto"/>
              <w:left w:val="single" w:sz="4" w:space="0" w:color="auto"/>
              <w:right w:val="single" w:sz="2" w:space="0" w:color="000000"/>
            </w:tcBorders>
          </w:tcPr>
          <w:p w14:paraId="2C326D2A" w14:textId="3F068EB0" w:rsidR="00C30B62" w:rsidRPr="00F866CE" w:rsidRDefault="00C30B62" w:rsidP="00F866CE">
            <w:pPr>
              <w:tabs>
                <w:tab w:val="right" w:pos="7254"/>
              </w:tabs>
              <w:spacing w:before="60" w:after="60"/>
              <w:jc w:val="both"/>
            </w:pPr>
            <w:r w:rsidRPr="00F866CE">
              <w:t>Class of DSC required is:</w:t>
            </w:r>
            <w:r w:rsidR="00837154" w:rsidRPr="00F866CE">
              <w:t xml:space="preserve"> 3</w:t>
            </w:r>
          </w:p>
        </w:tc>
      </w:tr>
      <w:tr w:rsidR="00A05E9F" w:rsidRPr="00F866CE" w14:paraId="76DC21BA" w14:textId="77777777" w:rsidTr="00C46BD3">
        <w:trPr>
          <w:trHeight w:val="3175"/>
          <w:jc w:val="center"/>
        </w:trPr>
        <w:tc>
          <w:tcPr>
            <w:tcW w:w="1617" w:type="dxa"/>
            <w:tcBorders>
              <w:top w:val="single" w:sz="4" w:space="0" w:color="auto"/>
              <w:left w:val="single" w:sz="4" w:space="0" w:color="auto"/>
              <w:right w:val="single" w:sz="4" w:space="0" w:color="auto"/>
            </w:tcBorders>
          </w:tcPr>
          <w:p w14:paraId="26951C5C" w14:textId="77777777" w:rsidR="00A05E9F" w:rsidRPr="00F866CE" w:rsidRDefault="00A05E9F" w:rsidP="0060023B">
            <w:pPr>
              <w:spacing w:before="60" w:after="60"/>
              <w:rPr>
                <w:b/>
                <w:bCs/>
              </w:rPr>
            </w:pPr>
            <w:r w:rsidRPr="00F866CE">
              <w:rPr>
                <w:b/>
                <w:bCs/>
              </w:rPr>
              <w:t xml:space="preserve">ITB 22.1 </w:t>
            </w:r>
          </w:p>
          <w:p w14:paraId="416DC273" w14:textId="77777777" w:rsidR="00A05E9F" w:rsidRPr="00F866CE" w:rsidRDefault="00A05E9F" w:rsidP="0060023B">
            <w:pPr>
              <w:spacing w:before="60" w:after="60"/>
              <w:rPr>
                <w:b/>
                <w:bCs/>
              </w:rPr>
            </w:pPr>
          </w:p>
        </w:tc>
        <w:tc>
          <w:tcPr>
            <w:tcW w:w="7477" w:type="dxa"/>
            <w:tcBorders>
              <w:top w:val="single" w:sz="4" w:space="0" w:color="auto"/>
              <w:left w:val="single" w:sz="4" w:space="0" w:color="auto"/>
              <w:right w:val="single" w:sz="2" w:space="0" w:color="000000"/>
            </w:tcBorders>
          </w:tcPr>
          <w:p w14:paraId="251BBB19" w14:textId="17EF5004" w:rsidR="00A05E9F" w:rsidRPr="00F866CE" w:rsidRDefault="00A05E9F" w:rsidP="00F866CE">
            <w:pPr>
              <w:tabs>
                <w:tab w:val="right" w:pos="7254"/>
              </w:tabs>
              <w:spacing w:before="60" w:after="60"/>
              <w:jc w:val="both"/>
            </w:pPr>
            <w:r w:rsidRPr="00F866CE">
              <w:t>The deadline for uploading the Bids is:__</w:t>
            </w:r>
            <w:r w:rsidRPr="00F866CE">
              <w:rPr>
                <w:highlight w:val="yellow"/>
              </w:rPr>
              <w:t>___</w:t>
            </w:r>
            <w:r w:rsidRPr="00F866CE">
              <w:t xml:space="preserve">___________ </w:t>
            </w:r>
          </w:p>
          <w:p w14:paraId="0D174BBB" w14:textId="77777777" w:rsidR="00A05E9F" w:rsidRPr="00F866CE" w:rsidRDefault="00A05E9F" w:rsidP="00F866CE">
            <w:pPr>
              <w:tabs>
                <w:tab w:val="right" w:pos="7254"/>
              </w:tabs>
              <w:spacing w:before="60" w:after="60"/>
              <w:jc w:val="both"/>
            </w:pPr>
          </w:p>
          <w:p w14:paraId="33E57245" w14:textId="1BFBD98C" w:rsidR="00A05E9F" w:rsidRPr="00F866CE" w:rsidRDefault="00A05E9F" w:rsidP="00F866CE">
            <w:pPr>
              <w:spacing w:before="60" w:after="60"/>
              <w:jc w:val="both"/>
              <w:rPr>
                <w:b/>
                <w:highlight w:val="yellow"/>
              </w:rPr>
            </w:pPr>
            <w:r w:rsidRPr="00F866CE">
              <w:rPr>
                <w:highlight w:val="yellow"/>
              </w:rPr>
              <w:t>Date:</w:t>
            </w:r>
            <w:r w:rsidRPr="00F866CE">
              <w:rPr>
                <w:b/>
                <w:highlight w:val="yellow"/>
              </w:rPr>
              <w:t xml:space="preserve"> </w:t>
            </w:r>
            <w:r w:rsidRPr="00F866CE">
              <w:rPr>
                <w:b/>
                <w:i/>
                <w:highlight w:val="yellow"/>
              </w:rPr>
              <w:t>[insert   day, month, and year, e.g. 15 June, 2016]</w:t>
            </w:r>
          </w:p>
          <w:p w14:paraId="045D7FC9" w14:textId="46BCC9C5" w:rsidR="00A05E9F" w:rsidRPr="00F866CE" w:rsidRDefault="00A05E9F" w:rsidP="00F866CE">
            <w:pPr>
              <w:tabs>
                <w:tab w:val="right" w:pos="7254"/>
              </w:tabs>
              <w:spacing w:before="60" w:after="60"/>
              <w:jc w:val="both"/>
              <w:rPr>
                <w:i/>
                <w:u w:val="single"/>
              </w:rPr>
            </w:pPr>
            <w:r w:rsidRPr="00F866CE">
              <w:rPr>
                <w:highlight w:val="yellow"/>
              </w:rPr>
              <w:t>Time:  [</w:t>
            </w:r>
            <w:r w:rsidRPr="00F866CE">
              <w:rPr>
                <w:b/>
                <w:i/>
                <w:highlight w:val="yellow"/>
              </w:rPr>
              <w:t>insert time, and identify if a.m. or p.m., e.g. 10:30 a.m.</w:t>
            </w:r>
            <w:r w:rsidRPr="00F866CE">
              <w:rPr>
                <w:i/>
                <w:highlight w:val="yellow"/>
              </w:rPr>
              <w:t>]</w:t>
            </w:r>
          </w:p>
          <w:p w14:paraId="11FBF6C6" w14:textId="6C7E62F3" w:rsidR="00A05E9F" w:rsidRPr="00F866CE" w:rsidRDefault="00A05E9F" w:rsidP="00F866CE">
            <w:pPr>
              <w:suppressAutoHyphens/>
              <w:spacing w:before="60" w:after="60"/>
              <w:jc w:val="both"/>
              <w:rPr>
                <w:b/>
                <w:spacing w:val="-4"/>
              </w:rPr>
            </w:pPr>
            <w:r w:rsidRPr="00F866CE">
              <w:rPr>
                <w:b/>
                <w:i/>
                <w:spacing w:val="-4"/>
              </w:rPr>
              <w:t>[The date and time should be the same as those provided in the Specific Procurement Notice - Request for Bids, unless subsequently amended pursuant to ITB 22.2]</w:t>
            </w:r>
          </w:p>
          <w:p w14:paraId="0BA29288" w14:textId="56A6843D" w:rsidR="00A05E9F" w:rsidRPr="00F866CE" w:rsidRDefault="00A05E9F" w:rsidP="00F866CE">
            <w:pPr>
              <w:tabs>
                <w:tab w:val="right" w:pos="7254"/>
              </w:tabs>
              <w:spacing w:before="60" w:after="60"/>
              <w:jc w:val="both"/>
            </w:pPr>
            <w:r w:rsidRPr="00F866CE">
              <w:rPr>
                <w:b/>
                <w:i/>
              </w:rPr>
              <w:t xml:space="preserve">[The time allowed for the preparation and submission of Bids shall be determined with due consideration to the particular circumstances of the project and the magnitude and complexity of the procurement.] </w:t>
            </w:r>
          </w:p>
        </w:tc>
      </w:tr>
      <w:tr w:rsidR="00C30B62" w:rsidRPr="00F866CE" w14:paraId="6AAF887A" w14:textId="77777777" w:rsidTr="00E75696">
        <w:trPr>
          <w:jc w:val="center"/>
        </w:trPr>
        <w:tc>
          <w:tcPr>
            <w:tcW w:w="1617" w:type="dxa"/>
            <w:tcBorders>
              <w:top w:val="single" w:sz="4" w:space="0" w:color="auto"/>
              <w:left w:val="single" w:sz="4" w:space="0" w:color="auto"/>
              <w:bottom w:val="single" w:sz="4" w:space="0" w:color="auto"/>
              <w:right w:val="single" w:sz="4" w:space="0" w:color="auto"/>
            </w:tcBorders>
          </w:tcPr>
          <w:p w14:paraId="6A076C4E" w14:textId="6B139DF0" w:rsidR="00C30B62" w:rsidRPr="00F866CE" w:rsidRDefault="00C30B62" w:rsidP="0060023B">
            <w:pPr>
              <w:spacing w:before="60" w:after="60"/>
              <w:rPr>
                <w:b/>
              </w:rPr>
            </w:pPr>
            <w:r w:rsidRPr="00F866CE">
              <w:rPr>
                <w:b/>
              </w:rPr>
              <w:t>ITB 24.1</w:t>
            </w:r>
          </w:p>
        </w:tc>
        <w:tc>
          <w:tcPr>
            <w:tcW w:w="7477" w:type="dxa"/>
            <w:tcBorders>
              <w:top w:val="single" w:sz="2" w:space="0" w:color="000000"/>
              <w:left w:val="single" w:sz="4" w:space="0" w:color="auto"/>
              <w:bottom w:val="single" w:sz="2" w:space="0" w:color="000000"/>
              <w:right w:val="single" w:sz="2" w:space="0" w:color="000000"/>
            </w:tcBorders>
          </w:tcPr>
          <w:p w14:paraId="39D2E532" w14:textId="251D27E2" w:rsidR="00C30B62" w:rsidRPr="00F866CE" w:rsidRDefault="00C30B62" w:rsidP="00F866CE">
            <w:pPr>
              <w:tabs>
                <w:tab w:val="right" w:pos="7254"/>
              </w:tabs>
              <w:spacing w:before="60" w:after="60"/>
              <w:jc w:val="both"/>
            </w:pPr>
            <w:r w:rsidRPr="00F866CE">
              <w:t xml:space="preserve">Re-submission of the bid is </w:t>
            </w:r>
            <w:r w:rsidRPr="00F866CE">
              <w:rPr>
                <w:b/>
                <w:i/>
              </w:rPr>
              <w:softHyphen/>
            </w:r>
            <w:r w:rsidRPr="00F866CE">
              <w:rPr>
                <w:b/>
                <w:i/>
              </w:rPr>
              <w:softHyphen/>
            </w:r>
            <w:r w:rsidR="000A1E01" w:rsidRPr="00F866CE">
              <w:rPr>
                <w:b/>
                <w:i/>
              </w:rPr>
              <w:t>Not Allowed</w:t>
            </w:r>
            <w:r w:rsidR="000A1E01" w:rsidRPr="00F866CE">
              <w:t>,</w:t>
            </w:r>
            <w:r w:rsidRPr="00F866CE">
              <w:t xml:space="preserve"> if withdrawn.</w:t>
            </w:r>
          </w:p>
        </w:tc>
      </w:tr>
      <w:tr w:rsidR="00E213EF" w:rsidRPr="00F866CE" w14:paraId="52F5A56D" w14:textId="77777777" w:rsidTr="00E75696">
        <w:trPr>
          <w:jc w:val="center"/>
        </w:trPr>
        <w:tc>
          <w:tcPr>
            <w:tcW w:w="9094" w:type="dxa"/>
            <w:gridSpan w:val="2"/>
            <w:tcBorders>
              <w:top w:val="single" w:sz="4" w:space="0" w:color="auto"/>
              <w:left w:val="single" w:sz="4" w:space="0" w:color="auto"/>
              <w:bottom w:val="single" w:sz="4" w:space="0" w:color="auto"/>
              <w:right w:val="single" w:sz="2" w:space="0" w:color="000000"/>
            </w:tcBorders>
          </w:tcPr>
          <w:p w14:paraId="370842C1" w14:textId="079DB384" w:rsidR="00E213EF" w:rsidRPr="00F866CE" w:rsidRDefault="00E213EF" w:rsidP="00221399">
            <w:pPr>
              <w:tabs>
                <w:tab w:val="right" w:pos="7254"/>
              </w:tabs>
              <w:spacing w:before="60" w:after="60"/>
              <w:jc w:val="center"/>
            </w:pPr>
            <w:r w:rsidRPr="00F866CE">
              <w:rPr>
                <w:b/>
                <w:sz w:val="28"/>
              </w:rPr>
              <w:lastRenderedPageBreak/>
              <w:t>E. Public Opening of Technical Parts of Bids</w:t>
            </w:r>
          </w:p>
        </w:tc>
      </w:tr>
      <w:tr w:rsidR="007B586E" w:rsidRPr="00F866CE" w14:paraId="73E35293" w14:textId="77777777" w:rsidTr="00E75696">
        <w:trPr>
          <w:jc w:val="center"/>
        </w:trPr>
        <w:tc>
          <w:tcPr>
            <w:tcW w:w="1617" w:type="dxa"/>
            <w:tcBorders>
              <w:top w:val="single" w:sz="4" w:space="0" w:color="auto"/>
              <w:left w:val="single" w:sz="4" w:space="0" w:color="auto"/>
              <w:bottom w:val="single" w:sz="4" w:space="0" w:color="auto"/>
              <w:right w:val="single" w:sz="4" w:space="0" w:color="auto"/>
            </w:tcBorders>
          </w:tcPr>
          <w:p w14:paraId="33994B2D" w14:textId="77777777" w:rsidR="007B586E" w:rsidRPr="00F866CE" w:rsidRDefault="007B586E" w:rsidP="0060023B">
            <w:pPr>
              <w:spacing w:before="60" w:after="60"/>
              <w:rPr>
                <w:b/>
              </w:rPr>
            </w:pPr>
            <w:r w:rsidRPr="00F866CE">
              <w:rPr>
                <w:b/>
              </w:rPr>
              <w:t xml:space="preserve">ITB </w:t>
            </w:r>
            <w:r w:rsidR="00D12530" w:rsidRPr="00F866CE">
              <w:rPr>
                <w:b/>
              </w:rPr>
              <w:t>25</w:t>
            </w:r>
            <w:r w:rsidRPr="00F866CE">
              <w:rPr>
                <w:b/>
              </w:rPr>
              <w:t>.1</w:t>
            </w:r>
          </w:p>
        </w:tc>
        <w:tc>
          <w:tcPr>
            <w:tcW w:w="7477" w:type="dxa"/>
            <w:tcBorders>
              <w:top w:val="single" w:sz="2" w:space="0" w:color="000000"/>
              <w:left w:val="single" w:sz="4" w:space="0" w:color="auto"/>
              <w:bottom w:val="single" w:sz="2" w:space="0" w:color="000000"/>
              <w:right w:val="single" w:sz="2" w:space="0" w:color="000000"/>
            </w:tcBorders>
          </w:tcPr>
          <w:p w14:paraId="51C0F70F" w14:textId="7A6E849F" w:rsidR="00E759BA" w:rsidRPr="00F866CE" w:rsidRDefault="00D12530" w:rsidP="00F866CE">
            <w:pPr>
              <w:tabs>
                <w:tab w:val="right" w:pos="7254"/>
              </w:tabs>
              <w:spacing w:before="60" w:after="60"/>
              <w:jc w:val="both"/>
              <w:rPr>
                <w:b/>
                <w:i/>
                <w:highlight w:val="yellow"/>
              </w:rPr>
            </w:pPr>
            <w:r w:rsidRPr="00F866CE">
              <w:t xml:space="preserve">The </w:t>
            </w:r>
            <w:r w:rsidR="00931974" w:rsidRPr="00F866CE">
              <w:t xml:space="preserve">online </w:t>
            </w:r>
            <w:r w:rsidRPr="00F866CE">
              <w:t>Bid opening</w:t>
            </w:r>
            <w:r w:rsidR="00152955" w:rsidRPr="00F866CE">
              <w:rPr>
                <w:iCs/>
              </w:rPr>
              <w:t xml:space="preserve"> </w:t>
            </w:r>
            <w:r w:rsidR="00B31CCA" w:rsidRPr="00F866CE">
              <w:rPr>
                <w:iCs/>
              </w:rPr>
              <w:t xml:space="preserve">of Technical Parts of Bids </w:t>
            </w:r>
            <w:r w:rsidR="00152955" w:rsidRPr="00F866CE">
              <w:rPr>
                <w:iCs/>
              </w:rPr>
              <w:t xml:space="preserve">shall </w:t>
            </w:r>
            <w:r w:rsidRPr="00F866CE">
              <w:t xml:space="preserve">take place </w:t>
            </w:r>
            <w:r w:rsidR="008554F9" w:rsidRPr="00F866CE">
              <w:t>at</w:t>
            </w:r>
            <w:r w:rsidR="00F15084" w:rsidRPr="00F866CE">
              <w:rPr>
                <w:lang w:val="en-IN"/>
              </w:rPr>
              <w:t>:</w:t>
            </w:r>
            <w:r w:rsidR="005132A5" w:rsidRPr="00F866CE">
              <w:rPr>
                <w:lang w:val="en-IN"/>
              </w:rPr>
              <w:t xml:space="preserve"> </w:t>
            </w:r>
            <w:r w:rsidR="005132A5" w:rsidRPr="00F866CE">
              <w:rPr>
                <w:b/>
                <w:i/>
                <w:highlight w:val="yellow"/>
              </w:rPr>
              <w:t>[insert all required and applicable information]</w:t>
            </w:r>
          </w:p>
          <w:p w14:paraId="4D11885B" w14:textId="341A7344" w:rsidR="00B7193E" w:rsidRPr="00F866CE" w:rsidRDefault="00B7193E" w:rsidP="00F866CE">
            <w:pPr>
              <w:tabs>
                <w:tab w:val="right" w:pos="7254"/>
              </w:tabs>
              <w:spacing w:before="120" w:after="120"/>
              <w:jc w:val="both"/>
              <w:rPr>
                <w:highlight w:val="yellow"/>
              </w:rPr>
            </w:pPr>
            <w:r w:rsidRPr="00F866CE">
              <w:rPr>
                <w:highlight w:val="yellow"/>
              </w:rPr>
              <w:t xml:space="preserve">Street Address: </w:t>
            </w:r>
            <w:r w:rsidR="00102118" w:rsidRPr="00F866CE">
              <w:rPr>
                <w:i/>
                <w:iCs/>
                <w:highlight w:val="yellow"/>
              </w:rPr>
              <w:t>[</w:t>
            </w:r>
            <w:r w:rsidR="00102118" w:rsidRPr="00F866CE">
              <w:rPr>
                <w:b/>
                <w:i/>
                <w:highlight w:val="yellow"/>
              </w:rPr>
              <w:t>insert street address and numbe</w:t>
            </w:r>
            <w:r w:rsidR="00102118" w:rsidRPr="00F866CE">
              <w:rPr>
                <w:i/>
                <w:highlight w:val="yellow"/>
              </w:rPr>
              <w:t>r]</w:t>
            </w:r>
          </w:p>
          <w:p w14:paraId="34A8F994" w14:textId="4B6B20F9" w:rsidR="00B7193E" w:rsidRPr="00F866CE" w:rsidRDefault="00B7193E" w:rsidP="00F866CE">
            <w:pPr>
              <w:tabs>
                <w:tab w:val="right" w:pos="7254"/>
              </w:tabs>
              <w:spacing w:before="120" w:after="120"/>
              <w:jc w:val="both"/>
              <w:rPr>
                <w:highlight w:val="yellow"/>
              </w:rPr>
            </w:pPr>
            <w:r w:rsidRPr="00F866CE">
              <w:rPr>
                <w:highlight w:val="yellow"/>
              </w:rPr>
              <w:t xml:space="preserve">Floor/Room number: </w:t>
            </w:r>
            <w:r w:rsidR="00102118" w:rsidRPr="00F866CE">
              <w:rPr>
                <w:i/>
                <w:highlight w:val="yellow"/>
              </w:rPr>
              <w:t>[</w:t>
            </w:r>
            <w:r w:rsidR="00102118" w:rsidRPr="00F866CE">
              <w:rPr>
                <w:b/>
                <w:i/>
                <w:highlight w:val="yellow"/>
              </w:rPr>
              <w:t>insert floor and room number, if applicable</w:t>
            </w:r>
            <w:r w:rsidR="00102118" w:rsidRPr="00F866CE">
              <w:rPr>
                <w:i/>
                <w:highlight w:val="yellow"/>
              </w:rPr>
              <w:t>]</w:t>
            </w:r>
          </w:p>
          <w:p w14:paraId="517B7988" w14:textId="719E3FA9" w:rsidR="00B7193E" w:rsidRPr="00F866CE" w:rsidRDefault="00B7193E" w:rsidP="00F866CE">
            <w:pPr>
              <w:tabs>
                <w:tab w:val="right" w:pos="7254"/>
              </w:tabs>
              <w:spacing w:before="120" w:after="120"/>
              <w:jc w:val="both"/>
            </w:pPr>
            <w:r w:rsidRPr="00F866CE">
              <w:rPr>
                <w:highlight w:val="yellow"/>
              </w:rPr>
              <w:t xml:space="preserve">City: </w:t>
            </w:r>
            <w:r w:rsidR="00102118" w:rsidRPr="00F866CE">
              <w:rPr>
                <w:i/>
                <w:highlight w:val="yellow"/>
              </w:rPr>
              <w:t>[</w:t>
            </w:r>
            <w:r w:rsidR="00102118" w:rsidRPr="00F866CE">
              <w:rPr>
                <w:b/>
                <w:i/>
                <w:highlight w:val="yellow"/>
              </w:rPr>
              <w:t>insert name of city or town</w:t>
            </w:r>
            <w:r w:rsidR="00102118" w:rsidRPr="00F866CE">
              <w:rPr>
                <w:i/>
                <w:highlight w:val="yellow"/>
              </w:rPr>
              <w:t>]</w:t>
            </w:r>
          </w:p>
          <w:p w14:paraId="3FE8797A" w14:textId="5025DC0E" w:rsidR="00B7193E" w:rsidRPr="00F866CE" w:rsidRDefault="00B7193E" w:rsidP="00F866CE">
            <w:pPr>
              <w:tabs>
                <w:tab w:val="right" w:pos="7254"/>
              </w:tabs>
              <w:spacing w:before="120" w:after="120"/>
              <w:jc w:val="both"/>
              <w:rPr>
                <w:lang w:val="en-IN"/>
              </w:rPr>
            </w:pPr>
            <w:r w:rsidRPr="00F866CE">
              <w:t>Country: INDIA</w:t>
            </w:r>
          </w:p>
          <w:p w14:paraId="1AE5BC71" w14:textId="12ECA886" w:rsidR="00D12530" w:rsidRPr="00F866CE" w:rsidRDefault="00D12530" w:rsidP="00F866CE">
            <w:pPr>
              <w:tabs>
                <w:tab w:val="right" w:pos="7254"/>
              </w:tabs>
              <w:spacing w:before="60" w:after="60"/>
              <w:jc w:val="both"/>
            </w:pPr>
            <w:r w:rsidRPr="00F866CE">
              <w:t xml:space="preserve"> </w:t>
            </w:r>
          </w:p>
          <w:p w14:paraId="0A301EFF" w14:textId="7CE2B42E" w:rsidR="00D12530" w:rsidRPr="00F866CE" w:rsidRDefault="00D12530" w:rsidP="00F866CE">
            <w:pPr>
              <w:spacing w:before="60" w:after="60"/>
              <w:jc w:val="both"/>
              <w:rPr>
                <w:b/>
                <w:i/>
                <w:highlight w:val="yellow"/>
              </w:rPr>
            </w:pPr>
            <w:r w:rsidRPr="00F866CE">
              <w:rPr>
                <w:highlight w:val="yellow"/>
              </w:rPr>
              <w:t>Date:</w:t>
            </w:r>
            <w:r w:rsidRPr="00F866CE">
              <w:rPr>
                <w:b/>
                <w:highlight w:val="yellow"/>
              </w:rPr>
              <w:t xml:space="preserve"> </w:t>
            </w:r>
            <w:r w:rsidRPr="00F866CE">
              <w:rPr>
                <w:b/>
                <w:i/>
                <w:highlight w:val="yellow"/>
              </w:rPr>
              <w:t xml:space="preserve">[insert day, month, and year, </w:t>
            </w:r>
            <w:r w:rsidR="00281D16" w:rsidRPr="00F866CE">
              <w:rPr>
                <w:b/>
                <w:i/>
                <w:highlight w:val="yellow"/>
              </w:rPr>
              <w:t>e.g</w:t>
            </w:r>
            <w:r w:rsidRPr="00F866CE">
              <w:rPr>
                <w:b/>
                <w:i/>
                <w:highlight w:val="yellow"/>
              </w:rPr>
              <w:t>. 1</w:t>
            </w:r>
            <w:r w:rsidR="00F66DE9" w:rsidRPr="00F866CE">
              <w:rPr>
                <w:b/>
                <w:i/>
                <w:highlight w:val="yellow"/>
              </w:rPr>
              <w:t>5</w:t>
            </w:r>
            <w:r w:rsidRPr="00F866CE">
              <w:rPr>
                <w:b/>
                <w:i/>
                <w:highlight w:val="yellow"/>
              </w:rPr>
              <w:t xml:space="preserve"> June, </w:t>
            </w:r>
            <w:r w:rsidR="00400715" w:rsidRPr="00F866CE">
              <w:rPr>
                <w:b/>
                <w:i/>
                <w:highlight w:val="yellow"/>
              </w:rPr>
              <w:t>2016</w:t>
            </w:r>
            <w:r w:rsidRPr="00F866CE">
              <w:rPr>
                <w:b/>
                <w:i/>
                <w:highlight w:val="yellow"/>
              </w:rPr>
              <w:t>]</w:t>
            </w:r>
          </w:p>
          <w:p w14:paraId="5D94B191" w14:textId="6C8E43EC" w:rsidR="008C0099" w:rsidRPr="00F866CE" w:rsidRDefault="00D12530" w:rsidP="00F866CE">
            <w:pPr>
              <w:tabs>
                <w:tab w:val="right" w:pos="7254"/>
              </w:tabs>
              <w:spacing w:before="60" w:after="60"/>
              <w:jc w:val="both"/>
              <w:rPr>
                <w:i/>
              </w:rPr>
            </w:pPr>
            <w:r w:rsidRPr="00F866CE">
              <w:rPr>
                <w:highlight w:val="yellow"/>
              </w:rPr>
              <w:t xml:space="preserve">Time: </w:t>
            </w:r>
            <w:r w:rsidRPr="00F866CE">
              <w:rPr>
                <w:i/>
                <w:highlight w:val="yellow"/>
              </w:rPr>
              <w:t>[</w:t>
            </w:r>
            <w:r w:rsidRPr="00F866CE">
              <w:rPr>
                <w:b/>
                <w:i/>
                <w:highlight w:val="yellow"/>
              </w:rPr>
              <w:t xml:space="preserve">insert time, and identify if a.m. or p.m. </w:t>
            </w:r>
            <w:r w:rsidR="00281D16" w:rsidRPr="00F866CE">
              <w:rPr>
                <w:b/>
                <w:i/>
                <w:highlight w:val="yellow"/>
              </w:rPr>
              <w:t>e.g</w:t>
            </w:r>
            <w:r w:rsidRPr="00F866CE">
              <w:rPr>
                <w:b/>
                <w:i/>
                <w:highlight w:val="yellow"/>
              </w:rPr>
              <w:t>. 10:30 a.m.</w:t>
            </w:r>
            <w:r w:rsidRPr="00F866CE">
              <w:rPr>
                <w:i/>
                <w:highlight w:val="yellow"/>
              </w:rPr>
              <w:t>]</w:t>
            </w:r>
            <w:r w:rsidRPr="00F866CE">
              <w:rPr>
                <w:i/>
              </w:rPr>
              <w:t xml:space="preserve"> </w:t>
            </w:r>
          </w:p>
          <w:p w14:paraId="28D0977E" w14:textId="77777777" w:rsidR="00F37BBC" w:rsidRPr="00F866CE" w:rsidRDefault="00F37BBC" w:rsidP="00F866CE">
            <w:pPr>
              <w:tabs>
                <w:tab w:val="right" w:pos="7254"/>
              </w:tabs>
              <w:spacing w:before="60" w:after="60"/>
              <w:jc w:val="both"/>
              <w:rPr>
                <w:i/>
              </w:rPr>
            </w:pPr>
          </w:p>
          <w:p w14:paraId="7321D488" w14:textId="1D33959F" w:rsidR="009D53CC" w:rsidRPr="00F866CE" w:rsidRDefault="00E759BA" w:rsidP="00F866CE">
            <w:pPr>
              <w:tabs>
                <w:tab w:val="right" w:pos="7254"/>
              </w:tabs>
              <w:spacing w:before="60" w:after="60"/>
              <w:jc w:val="both"/>
            </w:pPr>
            <w:r w:rsidRPr="00F866CE">
              <w:rPr>
                <w:i/>
              </w:rPr>
              <w:t>[</w:t>
            </w:r>
            <w:r w:rsidRPr="00F866CE">
              <w:rPr>
                <w:b/>
                <w:i/>
              </w:rPr>
              <w:t xml:space="preserve">Note: </w:t>
            </w:r>
            <w:r w:rsidR="00F37BBC" w:rsidRPr="00F866CE">
              <w:rPr>
                <w:b/>
                <w:i/>
              </w:rPr>
              <w:t xml:space="preserve">this </w:t>
            </w:r>
            <w:r w:rsidR="008C0099" w:rsidRPr="00F866CE">
              <w:rPr>
                <w:b/>
                <w:i/>
              </w:rPr>
              <w:t xml:space="preserve">date should be the same as the deadline for submission of </w:t>
            </w:r>
            <w:r w:rsidR="00262F06" w:rsidRPr="00F866CE">
              <w:rPr>
                <w:b/>
                <w:i/>
              </w:rPr>
              <w:t>b</w:t>
            </w:r>
            <w:r w:rsidR="008C0099" w:rsidRPr="00F866CE">
              <w:rPr>
                <w:b/>
                <w:i/>
              </w:rPr>
              <w:t>ids</w:t>
            </w:r>
            <w:r w:rsidR="00F37BBC" w:rsidRPr="00F866CE">
              <w:rPr>
                <w:b/>
                <w:i/>
              </w:rPr>
              <w:t xml:space="preserve">; and the time should also be the same as the deadline for submission of </w:t>
            </w:r>
            <w:r w:rsidR="00262F06" w:rsidRPr="00F866CE">
              <w:rPr>
                <w:b/>
                <w:i/>
              </w:rPr>
              <w:t>b</w:t>
            </w:r>
            <w:r w:rsidR="00F37BBC" w:rsidRPr="00F866CE">
              <w:rPr>
                <w:b/>
                <w:i/>
              </w:rPr>
              <w:t>ids or promptly thereafter</w:t>
            </w:r>
            <w:r w:rsidRPr="00F866CE">
              <w:rPr>
                <w:i/>
              </w:rPr>
              <w:t>]</w:t>
            </w:r>
          </w:p>
        </w:tc>
      </w:tr>
      <w:tr w:rsidR="00D12530" w:rsidRPr="00F866CE" w14:paraId="3E28D7C0" w14:textId="77777777" w:rsidTr="00E75696">
        <w:trPr>
          <w:trHeight w:val="525"/>
          <w:jc w:val="center"/>
        </w:trPr>
        <w:tc>
          <w:tcPr>
            <w:tcW w:w="9094" w:type="dxa"/>
            <w:gridSpan w:val="2"/>
            <w:tcBorders>
              <w:top w:val="single" w:sz="2" w:space="0" w:color="000000"/>
              <w:left w:val="single" w:sz="2" w:space="0" w:color="000000"/>
              <w:bottom w:val="single" w:sz="2" w:space="0" w:color="000000"/>
              <w:right w:val="single" w:sz="2" w:space="0" w:color="000000"/>
            </w:tcBorders>
          </w:tcPr>
          <w:p w14:paraId="4769BA9C" w14:textId="66944F7C" w:rsidR="00D12530" w:rsidRPr="00F866CE" w:rsidRDefault="00C72D43" w:rsidP="00221399">
            <w:pPr>
              <w:tabs>
                <w:tab w:val="right" w:pos="7254"/>
              </w:tabs>
              <w:spacing w:before="120" w:after="120"/>
              <w:jc w:val="center"/>
              <w:rPr>
                <w:b/>
                <w:bCs/>
                <w:sz w:val="28"/>
              </w:rPr>
            </w:pPr>
            <w:r w:rsidRPr="00F866CE">
              <w:rPr>
                <w:b/>
                <w:sz w:val="28"/>
              </w:rPr>
              <w:t>F</w:t>
            </w:r>
            <w:r w:rsidR="00D12530" w:rsidRPr="00F866CE">
              <w:rPr>
                <w:b/>
                <w:sz w:val="28"/>
              </w:rPr>
              <w:t xml:space="preserve">. Evaluation </w:t>
            </w:r>
            <w:r w:rsidRPr="00F866CE">
              <w:rPr>
                <w:b/>
                <w:bCs/>
                <w:sz w:val="28"/>
              </w:rPr>
              <w:t>of Bids – General Provisions</w:t>
            </w:r>
          </w:p>
        </w:tc>
      </w:tr>
      <w:tr w:rsidR="00370FC2" w:rsidRPr="00F866CE" w14:paraId="460A2BFF"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3FE9BBDD" w14:textId="20C07D0C" w:rsidR="00370FC2" w:rsidRPr="00F866CE" w:rsidRDefault="00370FC2" w:rsidP="0060023B">
            <w:pPr>
              <w:widowControl w:val="0"/>
              <w:tabs>
                <w:tab w:val="right" w:pos="7434"/>
              </w:tabs>
              <w:spacing w:before="60" w:after="60"/>
              <w:rPr>
                <w:b/>
                <w:iCs/>
                <w:color w:val="000000" w:themeColor="text1"/>
              </w:rPr>
            </w:pPr>
            <w:r w:rsidRPr="00F866CE">
              <w:rPr>
                <w:b/>
                <w:iCs/>
                <w:color w:val="000000" w:themeColor="text1"/>
              </w:rPr>
              <w:t xml:space="preserve">ITB </w:t>
            </w:r>
            <w:r w:rsidR="00280B09" w:rsidRPr="00F866CE">
              <w:rPr>
                <w:b/>
                <w:iCs/>
                <w:color w:val="000000" w:themeColor="text1"/>
              </w:rPr>
              <w:t>29</w:t>
            </w:r>
            <w:r w:rsidRPr="00F866CE">
              <w:rPr>
                <w:b/>
                <w:iCs/>
                <w:color w:val="000000" w:themeColor="text1"/>
              </w:rPr>
              <w:t>.3</w:t>
            </w:r>
          </w:p>
          <w:p w14:paraId="04D8E255" w14:textId="77777777" w:rsidR="00370FC2" w:rsidRPr="00F866CE" w:rsidRDefault="00370FC2" w:rsidP="0060023B">
            <w:pPr>
              <w:tabs>
                <w:tab w:val="right" w:pos="7434"/>
              </w:tabs>
              <w:spacing w:before="60" w:after="60"/>
              <w:rPr>
                <w:b/>
              </w:rPr>
            </w:pPr>
          </w:p>
        </w:tc>
        <w:tc>
          <w:tcPr>
            <w:tcW w:w="7477" w:type="dxa"/>
            <w:tcBorders>
              <w:top w:val="single" w:sz="2" w:space="0" w:color="000000"/>
              <w:left w:val="nil"/>
              <w:bottom w:val="single" w:sz="2" w:space="0" w:color="000000"/>
              <w:right w:val="single" w:sz="2" w:space="0" w:color="000000"/>
            </w:tcBorders>
          </w:tcPr>
          <w:p w14:paraId="0F6F9094" w14:textId="7A1224E9" w:rsidR="00370FC2" w:rsidRPr="00F866CE" w:rsidRDefault="00BA3035" w:rsidP="00F866CE">
            <w:pPr>
              <w:widowControl w:val="0"/>
              <w:tabs>
                <w:tab w:val="right" w:pos="7254"/>
              </w:tabs>
              <w:spacing w:before="60" w:after="60"/>
              <w:jc w:val="both"/>
            </w:pPr>
            <w:r w:rsidRPr="00F866CE">
              <w:rPr>
                <w:color w:val="000000" w:themeColor="text1"/>
              </w:rPr>
              <w:t>The adjustment shall be based on the highest</w:t>
            </w:r>
            <w:r w:rsidRPr="00F866CE">
              <w:rPr>
                <w:b/>
                <w:color w:val="000000" w:themeColor="text1"/>
              </w:rPr>
              <w:t xml:space="preserve"> </w:t>
            </w:r>
            <w:r w:rsidRPr="00F866CE">
              <w:rPr>
                <w:color w:val="000000" w:themeColor="text1"/>
              </w:rPr>
              <w:t>price of the item or component as quoted in other substantially responsive Bids, subject to a maximum of the estimated price of the item. If the price of the item or component cannot be derived from the price of other substantially responsive Bids, the Employer shall use its best estimate.</w:t>
            </w:r>
          </w:p>
        </w:tc>
      </w:tr>
      <w:tr w:rsidR="00280B09" w:rsidRPr="00F866CE" w14:paraId="6B06022B" w14:textId="77777777" w:rsidTr="00E75696">
        <w:trPr>
          <w:jc w:val="center"/>
        </w:trPr>
        <w:tc>
          <w:tcPr>
            <w:tcW w:w="9094" w:type="dxa"/>
            <w:gridSpan w:val="2"/>
            <w:tcBorders>
              <w:top w:val="single" w:sz="2" w:space="0" w:color="000000"/>
              <w:left w:val="single" w:sz="2" w:space="0" w:color="000000"/>
              <w:bottom w:val="single" w:sz="2" w:space="0" w:color="000000"/>
              <w:right w:val="single" w:sz="2" w:space="0" w:color="000000"/>
            </w:tcBorders>
          </w:tcPr>
          <w:p w14:paraId="422A4781" w14:textId="7F9853A5" w:rsidR="00280B09" w:rsidRPr="00F866CE" w:rsidRDefault="00280B09" w:rsidP="00221399">
            <w:pPr>
              <w:tabs>
                <w:tab w:val="right" w:pos="7254"/>
              </w:tabs>
              <w:spacing w:before="60" w:after="60"/>
              <w:jc w:val="center"/>
              <w:rPr>
                <w:bCs/>
              </w:rPr>
            </w:pPr>
            <w:r w:rsidRPr="00F866CE">
              <w:rPr>
                <w:b/>
                <w:bCs/>
                <w:sz w:val="28"/>
              </w:rPr>
              <w:t>G. Evaluation of Bids - Technical Parts</w:t>
            </w:r>
          </w:p>
        </w:tc>
      </w:tr>
      <w:tr w:rsidR="00370FC2" w:rsidRPr="00F866CE" w14:paraId="6E9D473E"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139D7E99" w14:textId="1389E94A" w:rsidR="00370FC2" w:rsidRPr="00F866CE" w:rsidRDefault="00370FC2" w:rsidP="00280B09">
            <w:pPr>
              <w:spacing w:before="60" w:after="60"/>
              <w:rPr>
                <w:b/>
              </w:rPr>
            </w:pPr>
            <w:r w:rsidRPr="00F866CE">
              <w:rPr>
                <w:b/>
                <w:iCs/>
              </w:rPr>
              <w:t xml:space="preserve">ITB </w:t>
            </w:r>
            <w:r w:rsidR="00280B09" w:rsidRPr="00F866CE">
              <w:rPr>
                <w:b/>
              </w:rPr>
              <w:t>33.1</w:t>
            </w:r>
          </w:p>
        </w:tc>
        <w:tc>
          <w:tcPr>
            <w:tcW w:w="7477" w:type="dxa"/>
            <w:tcBorders>
              <w:top w:val="single" w:sz="2" w:space="0" w:color="000000"/>
              <w:left w:val="nil"/>
              <w:bottom w:val="single" w:sz="2" w:space="0" w:color="000000"/>
              <w:right w:val="single" w:sz="2" w:space="0" w:color="000000"/>
            </w:tcBorders>
          </w:tcPr>
          <w:p w14:paraId="1AA8BBB2" w14:textId="7C94931C" w:rsidR="0083172C" w:rsidRPr="00F866CE" w:rsidRDefault="00370FC2" w:rsidP="00F866CE">
            <w:pPr>
              <w:tabs>
                <w:tab w:val="right" w:pos="7254"/>
              </w:tabs>
              <w:spacing w:before="60" w:after="60"/>
              <w:jc w:val="both"/>
              <w:rPr>
                <w:bCs/>
              </w:rPr>
            </w:pPr>
            <w:r w:rsidRPr="00F866CE">
              <w:rPr>
                <w:bCs/>
              </w:rPr>
              <w:t xml:space="preserve">At this time the Employer </w:t>
            </w:r>
            <w:r w:rsidRPr="00F866CE">
              <w:rPr>
                <w:bCs/>
                <w:i/>
                <w:iCs/>
              </w:rPr>
              <w:t>_____________</w:t>
            </w:r>
            <w:r w:rsidR="0083172C" w:rsidRPr="00F866CE">
              <w:rPr>
                <w:bCs/>
                <w:i/>
                <w:iCs/>
              </w:rPr>
              <w:t xml:space="preserve"> </w:t>
            </w:r>
            <w:r w:rsidR="0083172C" w:rsidRPr="00F866CE">
              <w:rPr>
                <w:i/>
              </w:rPr>
              <w:t>___________</w:t>
            </w:r>
            <w:r w:rsidR="00BE5225" w:rsidRPr="00F866CE">
              <w:rPr>
                <w:i/>
              </w:rPr>
              <w:t xml:space="preserve"> </w:t>
            </w:r>
            <w:r w:rsidR="0083172C" w:rsidRPr="00F866CE">
              <w:rPr>
                <w:b/>
                <w:i/>
              </w:rPr>
              <w:t>[Insert “intends” or “does not intend”]</w:t>
            </w:r>
            <w:r w:rsidR="0083172C" w:rsidRPr="00F866CE">
              <w:t xml:space="preserve"> </w:t>
            </w:r>
            <w:r w:rsidRPr="00F866CE">
              <w:rPr>
                <w:bCs/>
              </w:rPr>
              <w:t>to execute certain spe</w:t>
            </w:r>
            <w:r w:rsidR="0009660F" w:rsidRPr="00F866CE">
              <w:rPr>
                <w:bCs/>
              </w:rPr>
              <w:t>cific parts of the Works by sub</w:t>
            </w:r>
            <w:r w:rsidRPr="00F866CE">
              <w:rPr>
                <w:bCs/>
              </w:rPr>
              <w:t>contractors selected in advance.</w:t>
            </w:r>
          </w:p>
          <w:p w14:paraId="1C0E609E" w14:textId="5EFFAFA7" w:rsidR="0083172C" w:rsidRPr="00F866CE" w:rsidRDefault="005A48A0" w:rsidP="00F866CE">
            <w:pPr>
              <w:tabs>
                <w:tab w:val="right" w:pos="7254"/>
              </w:tabs>
              <w:spacing w:before="60" w:after="60"/>
              <w:jc w:val="both"/>
              <w:rPr>
                <w:b/>
                <w:i/>
              </w:rPr>
            </w:pPr>
            <w:r w:rsidRPr="00F866CE">
              <w:rPr>
                <w:lang w:val="en-IN"/>
              </w:rPr>
              <w:t>[</w:t>
            </w:r>
            <w:r w:rsidRPr="00F866CE">
              <w:rPr>
                <w:b/>
                <w:i/>
                <w:lang w:val="en-IN"/>
              </w:rPr>
              <w:t>If the above states “intends” list the specific parts of the works and the respective sub-contractors</w:t>
            </w:r>
            <w:r w:rsidR="0016440E" w:rsidRPr="00F866CE">
              <w:rPr>
                <w:b/>
                <w:i/>
                <w:lang w:val="en-IN"/>
              </w:rPr>
              <w:t>.</w:t>
            </w:r>
            <w:r w:rsidRPr="00F866CE">
              <w:rPr>
                <w:lang w:val="en-IN"/>
              </w:rPr>
              <w:t>]</w:t>
            </w:r>
          </w:p>
        </w:tc>
      </w:tr>
      <w:tr w:rsidR="00370FC2" w:rsidRPr="00F866CE" w14:paraId="70C6EE78"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22C2F80E" w14:textId="2CC76AA4" w:rsidR="00370FC2" w:rsidRPr="00F866CE" w:rsidRDefault="00A01315" w:rsidP="00280B09">
            <w:pPr>
              <w:spacing w:before="60" w:after="60"/>
              <w:rPr>
                <w:b/>
              </w:rPr>
            </w:pPr>
            <w:r w:rsidRPr="00F866CE">
              <w:rPr>
                <w:b/>
              </w:rPr>
              <w:t xml:space="preserve">ITB </w:t>
            </w:r>
            <w:r w:rsidR="00280B09" w:rsidRPr="00F866CE">
              <w:rPr>
                <w:b/>
              </w:rPr>
              <w:t>33.2</w:t>
            </w:r>
          </w:p>
        </w:tc>
        <w:tc>
          <w:tcPr>
            <w:tcW w:w="7477" w:type="dxa"/>
            <w:tcBorders>
              <w:top w:val="single" w:sz="2" w:space="0" w:color="000000"/>
              <w:left w:val="nil"/>
              <w:bottom w:val="single" w:sz="2" w:space="0" w:color="000000"/>
              <w:right w:val="single" w:sz="2" w:space="0" w:color="000000"/>
            </w:tcBorders>
          </w:tcPr>
          <w:p w14:paraId="2CB30588" w14:textId="77777777" w:rsidR="00A01315" w:rsidRPr="00F866CE" w:rsidRDefault="00A01315" w:rsidP="00F866CE">
            <w:pPr>
              <w:spacing w:before="60" w:after="60"/>
              <w:ind w:left="58"/>
              <w:jc w:val="both"/>
              <w:rPr>
                <w:b/>
                <w:i/>
                <w:spacing w:val="-4"/>
              </w:rPr>
            </w:pPr>
            <w:r w:rsidRPr="00F866CE">
              <w:rPr>
                <w:b/>
                <w:i/>
                <w:spacing w:val="-4"/>
              </w:rPr>
              <w:t xml:space="preserve">[Indicate N/A if not applicable] </w:t>
            </w:r>
          </w:p>
          <w:p w14:paraId="6AE80114" w14:textId="77777777" w:rsidR="00A01315" w:rsidRPr="00F866CE" w:rsidRDefault="00A01315" w:rsidP="00F866CE">
            <w:pPr>
              <w:spacing w:before="60" w:after="60"/>
              <w:ind w:left="58"/>
              <w:jc w:val="both"/>
              <w:rPr>
                <w:spacing w:val="-4"/>
              </w:rPr>
            </w:pPr>
            <w:r w:rsidRPr="00F866CE">
              <w:rPr>
                <w:spacing w:val="-4"/>
              </w:rPr>
              <w:t>The parts of the Works for which the Employer permits Bidders to propose Specialized Subcontractors are designated as follows:</w:t>
            </w:r>
          </w:p>
          <w:p w14:paraId="617E51D4" w14:textId="77777777" w:rsidR="00A01315" w:rsidRPr="00F866CE" w:rsidRDefault="00A01315" w:rsidP="00F866CE">
            <w:pPr>
              <w:pStyle w:val="ListParagraph"/>
              <w:widowControl w:val="0"/>
              <w:numPr>
                <w:ilvl w:val="0"/>
                <w:numId w:val="55"/>
              </w:numPr>
              <w:autoSpaceDE w:val="0"/>
              <w:autoSpaceDN w:val="0"/>
              <w:spacing w:before="60" w:after="60"/>
              <w:contextualSpacing w:val="0"/>
              <w:jc w:val="both"/>
              <w:rPr>
                <w:spacing w:val="-4"/>
              </w:rPr>
            </w:pPr>
            <w:r w:rsidRPr="00F866CE">
              <w:rPr>
                <w:spacing w:val="-4"/>
              </w:rPr>
              <w:t>_______________</w:t>
            </w:r>
          </w:p>
          <w:p w14:paraId="46160BB4" w14:textId="77777777" w:rsidR="00A01315" w:rsidRPr="00F866CE" w:rsidRDefault="00A01315" w:rsidP="00F866CE">
            <w:pPr>
              <w:pStyle w:val="ListParagraph"/>
              <w:widowControl w:val="0"/>
              <w:numPr>
                <w:ilvl w:val="0"/>
                <w:numId w:val="55"/>
              </w:numPr>
              <w:autoSpaceDE w:val="0"/>
              <w:autoSpaceDN w:val="0"/>
              <w:spacing w:before="60" w:after="60"/>
              <w:contextualSpacing w:val="0"/>
              <w:jc w:val="both"/>
              <w:rPr>
                <w:spacing w:val="-4"/>
              </w:rPr>
            </w:pPr>
            <w:r w:rsidRPr="00F866CE">
              <w:rPr>
                <w:spacing w:val="-4"/>
              </w:rPr>
              <w:t>_______________</w:t>
            </w:r>
          </w:p>
          <w:p w14:paraId="56CBE27D" w14:textId="77777777" w:rsidR="00A01315" w:rsidRPr="00F866CE" w:rsidRDefault="00A01315" w:rsidP="00F866CE">
            <w:pPr>
              <w:pStyle w:val="ListParagraph"/>
              <w:widowControl w:val="0"/>
              <w:numPr>
                <w:ilvl w:val="0"/>
                <w:numId w:val="55"/>
              </w:numPr>
              <w:autoSpaceDE w:val="0"/>
              <w:autoSpaceDN w:val="0"/>
              <w:spacing w:before="60" w:after="60"/>
              <w:contextualSpacing w:val="0"/>
              <w:jc w:val="both"/>
              <w:rPr>
                <w:spacing w:val="-4"/>
              </w:rPr>
            </w:pPr>
            <w:r w:rsidRPr="00F866CE">
              <w:rPr>
                <w:spacing w:val="-4"/>
              </w:rPr>
              <w:t>_______________</w:t>
            </w:r>
          </w:p>
          <w:p w14:paraId="66BCB70A" w14:textId="77777777" w:rsidR="00370FC2" w:rsidRPr="00F866CE" w:rsidRDefault="00A01315" w:rsidP="00F866CE">
            <w:pPr>
              <w:spacing w:before="60" w:after="60"/>
              <w:ind w:left="58"/>
              <w:jc w:val="both"/>
              <w:rPr>
                <w:b/>
                <w:i/>
              </w:rPr>
            </w:pPr>
            <w:r w:rsidRPr="00F866CE">
              <w:rPr>
                <w:spacing w:val="-4"/>
              </w:rPr>
              <w:t>For the above-designated parts of the Works that may require Specialized Subcontractors, the relevant qualifications of the proposed Specialized Subcontractors will be added to the qualifications of the Bidder for the purpose of evaluation.</w:t>
            </w:r>
          </w:p>
        </w:tc>
      </w:tr>
      <w:tr w:rsidR="00A01315" w:rsidRPr="00F866CE" w14:paraId="400ECB6A"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1AB76AC1" w14:textId="7952D63D" w:rsidR="00A01315" w:rsidRPr="00F866CE" w:rsidRDefault="00A01315" w:rsidP="00280B09">
            <w:pPr>
              <w:spacing w:before="60" w:after="60"/>
              <w:rPr>
                <w:b/>
                <w:iCs/>
              </w:rPr>
            </w:pPr>
            <w:r w:rsidRPr="00F866CE">
              <w:rPr>
                <w:b/>
                <w:iCs/>
              </w:rPr>
              <w:t xml:space="preserve">ITB </w:t>
            </w:r>
            <w:r w:rsidR="00280B09" w:rsidRPr="00F866CE">
              <w:rPr>
                <w:b/>
              </w:rPr>
              <w:t>33.3</w:t>
            </w:r>
          </w:p>
        </w:tc>
        <w:tc>
          <w:tcPr>
            <w:tcW w:w="7477" w:type="dxa"/>
            <w:tcBorders>
              <w:top w:val="single" w:sz="2" w:space="0" w:color="000000"/>
              <w:left w:val="nil"/>
              <w:bottom w:val="single" w:sz="2" w:space="0" w:color="000000"/>
              <w:right w:val="single" w:sz="2" w:space="0" w:color="000000"/>
            </w:tcBorders>
          </w:tcPr>
          <w:p w14:paraId="09873D04" w14:textId="6A8FDF7E" w:rsidR="00A01315" w:rsidRPr="00F866CE" w:rsidRDefault="00A01315" w:rsidP="00F866CE">
            <w:pPr>
              <w:pStyle w:val="ListParagraph"/>
              <w:numPr>
                <w:ilvl w:val="1"/>
                <w:numId w:val="316"/>
              </w:numPr>
              <w:spacing w:before="60" w:after="60"/>
              <w:jc w:val="both"/>
              <w:rPr>
                <w:color w:val="000000" w:themeColor="text1"/>
                <w:spacing w:val="-4"/>
              </w:rPr>
            </w:pPr>
            <w:r w:rsidRPr="00F866CE">
              <w:rPr>
                <w:color w:val="000000" w:themeColor="text1"/>
                <w:spacing w:val="-4"/>
              </w:rPr>
              <w:t>Contractor’s proposed subcontracting: Maximum percentage of subcontracting permitted is:</w:t>
            </w:r>
            <w:r w:rsidRPr="00F866CE">
              <w:rPr>
                <w:i/>
                <w:color w:val="000000" w:themeColor="text1"/>
                <w:spacing w:val="-4"/>
              </w:rPr>
              <w:t xml:space="preserve"> </w:t>
            </w:r>
            <w:r w:rsidRPr="00F866CE">
              <w:rPr>
                <w:i/>
                <w:color w:val="000000" w:themeColor="text1"/>
                <w:spacing w:val="-4"/>
                <w:highlight w:val="yellow"/>
              </w:rPr>
              <w:t>_</w:t>
            </w:r>
            <w:r w:rsidR="00A05E9F" w:rsidRPr="00F866CE">
              <w:rPr>
                <w:i/>
                <w:color w:val="000000" w:themeColor="text1"/>
                <w:spacing w:val="-4"/>
                <w:highlight w:val="yellow"/>
              </w:rPr>
              <w:t>25</w:t>
            </w:r>
            <w:r w:rsidRPr="00F866CE">
              <w:rPr>
                <w:i/>
                <w:color w:val="000000" w:themeColor="text1"/>
                <w:spacing w:val="-4"/>
              </w:rPr>
              <w:t xml:space="preserve">% of the total contract amount or </w:t>
            </w:r>
            <w:r w:rsidRPr="00F866CE">
              <w:rPr>
                <w:i/>
                <w:color w:val="000000" w:themeColor="text1"/>
                <w:spacing w:val="-4"/>
              </w:rPr>
              <w:lastRenderedPageBreak/>
              <w:t>__</w:t>
            </w:r>
            <w:r w:rsidRPr="00F866CE">
              <w:rPr>
                <w:i/>
                <w:color w:val="000000" w:themeColor="text1"/>
                <w:spacing w:val="-4"/>
                <w:highlight w:val="yellow"/>
              </w:rPr>
              <w:t>_____</w:t>
            </w:r>
            <w:r w:rsidRPr="00F866CE">
              <w:rPr>
                <w:i/>
                <w:color w:val="000000" w:themeColor="text1"/>
                <w:spacing w:val="-4"/>
              </w:rPr>
              <w:t xml:space="preserve">% of the volume of work. </w:t>
            </w:r>
          </w:p>
          <w:p w14:paraId="52DD6146" w14:textId="77777777" w:rsidR="00F839EC" w:rsidRPr="00F866CE" w:rsidRDefault="00F839EC" w:rsidP="00F866CE">
            <w:pPr>
              <w:spacing w:before="60" w:after="60"/>
              <w:ind w:left="58"/>
              <w:jc w:val="both"/>
              <w:rPr>
                <w:color w:val="000000" w:themeColor="text1"/>
                <w:spacing w:val="-4"/>
              </w:rPr>
            </w:pPr>
          </w:p>
          <w:p w14:paraId="45F02A87" w14:textId="4D209640" w:rsidR="00A01315" w:rsidRPr="00F866CE" w:rsidRDefault="00A01315" w:rsidP="00F866CE">
            <w:pPr>
              <w:pStyle w:val="ListParagraph"/>
              <w:numPr>
                <w:ilvl w:val="1"/>
                <w:numId w:val="316"/>
              </w:numPr>
              <w:spacing w:before="60" w:after="60"/>
              <w:jc w:val="both"/>
              <w:rPr>
                <w:color w:val="000000" w:themeColor="text1"/>
                <w:spacing w:val="-4"/>
              </w:rPr>
            </w:pPr>
            <w:r w:rsidRPr="00F866CE">
              <w:rPr>
                <w:color w:val="000000" w:themeColor="text1"/>
                <w:spacing w:val="-4"/>
              </w:rPr>
              <w:t xml:space="preserve">Bidders planning to subcontract more than 10% of total volume of work shall specify, in the Letter of Bid, the activity (ies) or parts of the Works to be </w:t>
            </w:r>
            <w:r w:rsidR="00EE0121" w:rsidRPr="00F866CE">
              <w:rPr>
                <w:color w:val="000000" w:themeColor="text1"/>
                <w:spacing w:val="-4"/>
              </w:rPr>
              <w:t>s</w:t>
            </w:r>
            <w:r w:rsidRPr="00F866CE">
              <w:rPr>
                <w:color w:val="000000" w:themeColor="text1"/>
                <w:spacing w:val="-4"/>
              </w:rPr>
              <w:t xml:space="preserve">ubcontracted along with complete details of the subcontractors and their qualification and experience. </w:t>
            </w:r>
            <w:r w:rsidR="00747DA4" w:rsidRPr="00F866CE">
              <w:rPr>
                <w:color w:val="000000" w:themeColor="text1"/>
                <w:spacing w:val="-4"/>
              </w:rPr>
              <w:t>The qualification and experience of the sub-contractors must meet the minimum criteria for the relevant work to be sub-contracted failing which such sub-contractors will not be permitted to participate.</w:t>
            </w:r>
          </w:p>
          <w:p w14:paraId="3112CF91" w14:textId="77777777" w:rsidR="00F37B61" w:rsidRPr="00F866CE" w:rsidRDefault="00F37B61" w:rsidP="00F866CE">
            <w:pPr>
              <w:spacing w:before="60" w:after="60"/>
              <w:ind w:left="522"/>
              <w:jc w:val="both"/>
              <w:rPr>
                <w:spacing w:val="-4"/>
                <w:highlight w:val="yellow"/>
                <w:u w:val="single"/>
              </w:rPr>
            </w:pPr>
            <w:r w:rsidRPr="00F866CE">
              <w:rPr>
                <w:spacing w:val="-4"/>
                <w:highlight w:val="yellow"/>
                <w:u w:val="single"/>
              </w:rPr>
              <w:t>Sub -contractor experience in HM Works:</w:t>
            </w:r>
          </w:p>
          <w:p w14:paraId="57552DE1" w14:textId="77777777" w:rsidR="00F37B61" w:rsidRPr="00F866CE" w:rsidRDefault="00F37B61" w:rsidP="00F866CE">
            <w:pPr>
              <w:spacing w:before="60" w:after="60"/>
              <w:ind w:left="522"/>
              <w:jc w:val="both"/>
              <w:rPr>
                <w:spacing w:val="-4"/>
                <w:highlight w:val="yellow"/>
              </w:rPr>
            </w:pPr>
            <w:r w:rsidRPr="00F866CE">
              <w:rPr>
                <w:spacing w:val="-4"/>
                <w:highlight w:val="yellow"/>
              </w:rPr>
              <w:t>Proposed subcontractor (for gates and hoists) by the bidder should have experience and successfully executed at least one  contract for  repair and general maintenance of  hydraulic Radial / Vertical gates and electrically  operated Hoist (rope drum  /chain operated hoist ) in dams during last seven years.</w:t>
            </w:r>
          </w:p>
          <w:p w14:paraId="462A2C82" w14:textId="006CF261" w:rsidR="00F37B61" w:rsidRPr="00F866CE" w:rsidRDefault="00F37B61" w:rsidP="00F866CE">
            <w:pPr>
              <w:spacing w:before="60" w:after="60"/>
              <w:ind w:left="522"/>
              <w:jc w:val="both"/>
              <w:rPr>
                <w:i/>
                <w:spacing w:val="-4"/>
              </w:rPr>
            </w:pPr>
            <w:r w:rsidRPr="00F866CE">
              <w:rPr>
                <w:i/>
                <w:spacing w:val="-4"/>
                <w:highlight w:val="yellow"/>
              </w:rPr>
              <w:t>(</w:t>
            </w:r>
            <w:proofErr w:type="gramStart"/>
            <w:r w:rsidRPr="00F866CE">
              <w:rPr>
                <w:i/>
                <w:spacing w:val="-4"/>
                <w:highlight w:val="yellow"/>
              </w:rPr>
              <w:t>Note :</w:t>
            </w:r>
            <w:proofErr w:type="gramEnd"/>
            <w:r w:rsidRPr="00F866CE">
              <w:rPr>
                <w:i/>
                <w:spacing w:val="-4"/>
                <w:highlight w:val="yellow"/>
              </w:rPr>
              <w:t xml:space="preserve"> This is sample for experience of Sub-Contractor</w:t>
            </w:r>
            <w:r w:rsidR="00C4051B" w:rsidRPr="00F866CE">
              <w:rPr>
                <w:i/>
                <w:spacing w:val="-4"/>
                <w:highlight w:val="yellow"/>
              </w:rPr>
              <w:t>,</w:t>
            </w:r>
            <w:r w:rsidRPr="00F866CE">
              <w:rPr>
                <w:i/>
                <w:spacing w:val="-4"/>
                <w:highlight w:val="yellow"/>
              </w:rPr>
              <w:t xml:space="preserve"> if applicable. Description of works to be Sub-Contracted and required experience to be specified by Implementing Agency)</w:t>
            </w:r>
          </w:p>
          <w:p w14:paraId="5BD77882" w14:textId="77777777" w:rsidR="00F37B61" w:rsidRPr="00F866CE" w:rsidRDefault="00F37B61" w:rsidP="00F866CE">
            <w:pPr>
              <w:pStyle w:val="ListParagraph"/>
              <w:spacing w:before="60" w:after="60"/>
              <w:ind w:left="504"/>
              <w:jc w:val="both"/>
              <w:rPr>
                <w:color w:val="000000" w:themeColor="text1"/>
                <w:spacing w:val="-4"/>
              </w:rPr>
            </w:pPr>
          </w:p>
          <w:p w14:paraId="262AF754" w14:textId="2994AEAF" w:rsidR="006C6284" w:rsidRPr="00F866CE" w:rsidRDefault="00831B96" w:rsidP="00F866CE">
            <w:pPr>
              <w:pStyle w:val="ListParagraph"/>
              <w:numPr>
                <w:ilvl w:val="1"/>
                <w:numId w:val="316"/>
              </w:numPr>
              <w:spacing w:before="60" w:after="60"/>
              <w:jc w:val="both"/>
              <w:rPr>
                <w:i/>
                <w:color w:val="000000" w:themeColor="text1"/>
                <w:spacing w:val="-4"/>
              </w:rPr>
            </w:pPr>
            <w:r w:rsidRPr="00F866CE">
              <w:rPr>
                <w:bCs/>
                <w:spacing w:val="-4"/>
                <w:lang w:val="en-IN"/>
              </w:rPr>
              <w:t>Subcontractors’ qualification and experience will not be considered for evaluation of the Bidder. The Bidder on its own (without taking into account the qualification and experience of the sub-contractor) should meet the qualification criteria.</w:t>
            </w:r>
          </w:p>
          <w:p w14:paraId="243C8032" w14:textId="25BFD1E4" w:rsidR="00747DA4" w:rsidRPr="00F866CE" w:rsidRDefault="00747DA4" w:rsidP="00F866CE">
            <w:pPr>
              <w:spacing w:before="60" w:after="60"/>
              <w:ind w:left="58"/>
              <w:jc w:val="both"/>
              <w:rPr>
                <w:color w:val="000000" w:themeColor="text1"/>
                <w:spacing w:val="-4"/>
              </w:rPr>
            </w:pPr>
            <w:r w:rsidRPr="00F866CE">
              <w:rPr>
                <w:i/>
                <w:color w:val="000000" w:themeColor="text1"/>
                <w:spacing w:val="-4"/>
              </w:rPr>
              <w:t>[Note-Work should not be split into small parts and sub-contracted].</w:t>
            </w:r>
          </w:p>
        </w:tc>
      </w:tr>
      <w:tr w:rsidR="00280B09" w:rsidRPr="00F866CE" w14:paraId="681550F5" w14:textId="77777777" w:rsidTr="00E75696">
        <w:trPr>
          <w:jc w:val="center"/>
        </w:trPr>
        <w:tc>
          <w:tcPr>
            <w:tcW w:w="9094" w:type="dxa"/>
            <w:gridSpan w:val="2"/>
            <w:tcBorders>
              <w:top w:val="single" w:sz="2" w:space="0" w:color="000000"/>
              <w:left w:val="single" w:sz="2" w:space="0" w:color="000000"/>
              <w:bottom w:val="single" w:sz="2" w:space="0" w:color="000000"/>
              <w:right w:val="single" w:sz="2" w:space="0" w:color="000000"/>
            </w:tcBorders>
          </w:tcPr>
          <w:p w14:paraId="0D9A0097" w14:textId="2F4A35B9" w:rsidR="00280B09" w:rsidRPr="00F866CE" w:rsidRDefault="00280B09" w:rsidP="00221399">
            <w:pPr>
              <w:spacing w:before="60" w:after="60"/>
              <w:ind w:left="58"/>
              <w:jc w:val="center"/>
              <w:rPr>
                <w:color w:val="000000" w:themeColor="text1"/>
                <w:spacing w:val="-4"/>
              </w:rPr>
            </w:pPr>
            <w:r w:rsidRPr="00F866CE">
              <w:rPr>
                <w:b/>
                <w:bCs/>
                <w:sz w:val="28"/>
              </w:rPr>
              <w:lastRenderedPageBreak/>
              <w:t>H. Public Opening of Financial Parts</w:t>
            </w:r>
          </w:p>
        </w:tc>
      </w:tr>
      <w:tr w:rsidR="00280B09" w:rsidRPr="00F866CE" w14:paraId="0FD890DB"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721F3022" w14:textId="4757F3DF" w:rsidR="00280B09" w:rsidRPr="00F866CE" w:rsidRDefault="00BC2E5A" w:rsidP="00280B09">
            <w:pPr>
              <w:spacing w:before="60" w:after="60"/>
              <w:rPr>
                <w:b/>
                <w:iCs/>
              </w:rPr>
            </w:pPr>
            <w:r w:rsidRPr="00F866CE">
              <w:rPr>
                <w:b/>
                <w:bCs/>
              </w:rPr>
              <w:t>ITB 34.2 (c)</w:t>
            </w:r>
          </w:p>
        </w:tc>
        <w:tc>
          <w:tcPr>
            <w:tcW w:w="7477" w:type="dxa"/>
            <w:tcBorders>
              <w:top w:val="single" w:sz="2" w:space="0" w:color="000000"/>
              <w:left w:val="nil"/>
              <w:bottom w:val="single" w:sz="2" w:space="0" w:color="000000"/>
              <w:right w:val="single" w:sz="2" w:space="0" w:color="000000"/>
            </w:tcBorders>
          </w:tcPr>
          <w:p w14:paraId="6C37297B" w14:textId="0782A0F3" w:rsidR="00831B96" w:rsidRPr="00F866CE" w:rsidRDefault="00BC2E5A" w:rsidP="00F866CE">
            <w:pPr>
              <w:tabs>
                <w:tab w:val="right" w:pos="7254"/>
              </w:tabs>
              <w:spacing w:before="120" w:after="120"/>
              <w:jc w:val="both"/>
              <w:rPr>
                <w:spacing w:val="-4"/>
              </w:rPr>
            </w:pPr>
            <w:r w:rsidRPr="00F866CE">
              <w:rPr>
                <w:spacing w:val="-4"/>
              </w:rPr>
              <w:t>Following the completion of the evaluation of the Technical Parts of the Bids, the Employer will notify all Bidders of the date</w:t>
            </w:r>
            <w:r w:rsidR="005B53E9" w:rsidRPr="00F866CE">
              <w:rPr>
                <w:spacing w:val="-4"/>
              </w:rPr>
              <w:t>,</w:t>
            </w:r>
            <w:r w:rsidRPr="00F866CE">
              <w:rPr>
                <w:spacing w:val="-4"/>
              </w:rPr>
              <w:t xml:space="preserve"> time</w:t>
            </w:r>
            <w:r w:rsidR="005B53E9" w:rsidRPr="00F866CE">
              <w:rPr>
                <w:spacing w:val="-4"/>
              </w:rPr>
              <w:t>, and location</w:t>
            </w:r>
            <w:r w:rsidRPr="00F866CE">
              <w:rPr>
                <w:spacing w:val="-4"/>
              </w:rPr>
              <w:t xml:space="preserve"> of the public opening of Financial Parts.</w:t>
            </w:r>
          </w:p>
          <w:p w14:paraId="16392629" w14:textId="616B0300" w:rsidR="0016440E" w:rsidRPr="00F866CE" w:rsidRDefault="00831B96" w:rsidP="00F866CE">
            <w:pPr>
              <w:tabs>
                <w:tab w:val="right" w:pos="7254"/>
              </w:tabs>
              <w:spacing w:before="60" w:after="60"/>
              <w:jc w:val="both"/>
              <w:rPr>
                <w:b/>
                <w:i/>
              </w:rPr>
            </w:pPr>
            <w:r w:rsidRPr="00F866CE">
              <w:rPr>
                <w:bCs/>
                <w:lang w:val="en-IN"/>
              </w:rPr>
              <w:t>The online bid opening of Financial Parts of Bids shall take place at:</w:t>
            </w:r>
            <w:r w:rsidRPr="00F866CE">
              <w:rPr>
                <w:b/>
                <w:i/>
              </w:rPr>
              <w:t xml:space="preserve"> [</w:t>
            </w:r>
            <w:r w:rsidRPr="00F866CE">
              <w:rPr>
                <w:b/>
                <w:i/>
                <w:highlight w:val="yellow"/>
              </w:rPr>
              <w:t>insert all required and applicable information</w:t>
            </w:r>
            <w:r w:rsidRPr="00F866CE">
              <w:rPr>
                <w:b/>
                <w:i/>
              </w:rPr>
              <w:t>]</w:t>
            </w:r>
            <w:r w:rsidR="0016440E" w:rsidRPr="00F866CE">
              <w:rPr>
                <w:b/>
                <w:i/>
              </w:rPr>
              <w:t xml:space="preserve"> </w:t>
            </w:r>
          </w:p>
          <w:p w14:paraId="2979BC40" w14:textId="77777777" w:rsidR="0016440E" w:rsidRPr="00F866CE" w:rsidRDefault="0016440E" w:rsidP="00F866CE">
            <w:pPr>
              <w:tabs>
                <w:tab w:val="right" w:pos="7254"/>
              </w:tabs>
              <w:spacing w:before="120" w:after="120"/>
              <w:jc w:val="both"/>
              <w:rPr>
                <w:highlight w:val="yellow"/>
              </w:rPr>
            </w:pPr>
            <w:r w:rsidRPr="00F866CE">
              <w:rPr>
                <w:highlight w:val="yellow"/>
              </w:rPr>
              <w:t xml:space="preserve">Street Address: </w:t>
            </w:r>
            <w:r w:rsidRPr="00F866CE">
              <w:rPr>
                <w:i/>
                <w:iCs/>
                <w:highlight w:val="yellow"/>
              </w:rPr>
              <w:t>[</w:t>
            </w:r>
            <w:r w:rsidRPr="00F866CE">
              <w:rPr>
                <w:b/>
                <w:i/>
                <w:highlight w:val="yellow"/>
              </w:rPr>
              <w:t>insert street address and numbe</w:t>
            </w:r>
            <w:r w:rsidRPr="00F866CE">
              <w:rPr>
                <w:i/>
                <w:highlight w:val="yellow"/>
              </w:rPr>
              <w:t>r]</w:t>
            </w:r>
          </w:p>
          <w:p w14:paraId="3E37B66C" w14:textId="77777777" w:rsidR="0016440E" w:rsidRPr="00F866CE" w:rsidRDefault="0016440E" w:rsidP="00F866CE">
            <w:pPr>
              <w:tabs>
                <w:tab w:val="right" w:pos="7254"/>
              </w:tabs>
              <w:spacing w:before="120" w:after="120"/>
              <w:jc w:val="both"/>
              <w:rPr>
                <w:highlight w:val="yellow"/>
              </w:rPr>
            </w:pPr>
            <w:r w:rsidRPr="00F866CE">
              <w:rPr>
                <w:highlight w:val="yellow"/>
              </w:rPr>
              <w:t xml:space="preserve">Floor/Room number: </w:t>
            </w:r>
            <w:r w:rsidRPr="00F866CE">
              <w:rPr>
                <w:i/>
                <w:highlight w:val="yellow"/>
              </w:rPr>
              <w:t>[</w:t>
            </w:r>
            <w:r w:rsidRPr="00F866CE">
              <w:rPr>
                <w:b/>
                <w:i/>
                <w:highlight w:val="yellow"/>
              </w:rPr>
              <w:t>insert floor and room number, if applicable</w:t>
            </w:r>
            <w:r w:rsidRPr="00F866CE">
              <w:rPr>
                <w:i/>
                <w:highlight w:val="yellow"/>
              </w:rPr>
              <w:t>]</w:t>
            </w:r>
          </w:p>
          <w:p w14:paraId="7A5E1889" w14:textId="77777777" w:rsidR="0016440E" w:rsidRPr="00F866CE" w:rsidRDefault="0016440E" w:rsidP="00F866CE">
            <w:pPr>
              <w:tabs>
                <w:tab w:val="right" w:pos="7254"/>
              </w:tabs>
              <w:spacing w:before="120" w:after="120"/>
              <w:jc w:val="both"/>
            </w:pPr>
            <w:r w:rsidRPr="00F866CE">
              <w:rPr>
                <w:highlight w:val="yellow"/>
              </w:rPr>
              <w:t xml:space="preserve">City: </w:t>
            </w:r>
            <w:r w:rsidRPr="00F866CE">
              <w:rPr>
                <w:i/>
                <w:highlight w:val="yellow"/>
              </w:rPr>
              <w:t>[</w:t>
            </w:r>
            <w:r w:rsidRPr="00F866CE">
              <w:rPr>
                <w:b/>
                <w:i/>
                <w:highlight w:val="yellow"/>
              </w:rPr>
              <w:t>insert name of city or town</w:t>
            </w:r>
            <w:r w:rsidRPr="00F866CE">
              <w:rPr>
                <w:i/>
                <w:highlight w:val="yellow"/>
              </w:rPr>
              <w:t>]</w:t>
            </w:r>
          </w:p>
          <w:p w14:paraId="3EF3290B" w14:textId="77777777" w:rsidR="0016440E" w:rsidRPr="00F866CE" w:rsidRDefault="0016440E" w:rsidP="00F866CE">
            <w:pPr>
              <w:tabs>
                <w:tab w:val="right" w:pos="7254"/>
              </w:tabs>
              <w:spacing w:before="120" w:after="120"/>
              <w:jc w:val="both"/>
              <w:rPr>
                <w:lang w:val="en-IN"/>
              </w:rPr>
            </w:pPr>
            <w:r w:rsidRPr="00F866CE">
              <w:t>Country: INDIA</w:t>
            </w:r>
          </w:p>
          <w:p w14:paraId="117A5075" w14:textId="77777777" w:rsidR="0016440E" w:rsidRPr="00F866CE" w:rsidRDefault="0016440E" w:rsidP="00F866CE">
            <w:pPr>
              <w:tabs>
                <w:tab w:val="right" w:pos="7254"/>
              </w:tabs>
              <w:spacing w:before="60" w:after="60"/>
              <w:jc w:val="both"/>
            </w:pPr>
            <w:r w:rsidRPr="00F866CE">
              <w:t xml:space="preserve"> </w:t>
            </w:r>
          </w:p>
          <w:p w14:paraId="1C6D5A98" w14:textId="55087D2D" w:rsidR="0016440E" w:rsidRPr="00F866CE" w:rsidRDefault="0016440E" w:rsidP="00F866CE">
            <w:pPr>
              <w:spacing w:before="60" w:after="60"/>
              <w:jc w:val="both"/>
              <w:rPr>
                <w:b/>
                <w:i/>
                <w:highlight w:val="yellow"/>
              </w:rPr>
            </w:pPr>
            <w:r w:rsidRPr="00F866CE">
              <w:rPr>
                <w:highlight w:val="yellow"/>
              </w:rPr>
              <w:t>Date:</w:t>
            </w:r>
            <w:r w:rsidRPr="00F866CE">
              <w:rPr>
                <w:b/>
                <w:highlight w:val="yellow"/>
              </w:rPr>
              <w:t xml:space="preserve"> </w:t>
            </w:r>
            <w:r w:rsidRPr="00F866CE">
              <w:rPr>
                <w:b/>
                <w:i/>
                <w:highlight w:val="yellow"/>
              </w:rPr>
              <w:t>[insert day, month, and year]</w:t>
            </w:r>
          </w:p>
          <w:p w14:paraId="2A3934A3" w14:textId="2863D8FB" w:rsidR="0016440E" w:rsidRPr="00F866CE" w:rsidRDefault="0016440E" w:rsidP="00F866CE">
            <w:pPr>
              <w:tabs>
                <w:tab w:val="right" w:pos="7254"/>
              </w:tabs>
              <w:spacing w:before="60" w:after="60"/>
              <w:jc w:val="both"/>
              <w:rPr>
                <w:i/>
              </w:rPr>
            </w:pPr>
            <w:r w:rsidRPr="00F866CE">
              <w:rPr>
                <w:highlight w:val="yellow"/>
              </w:rPr>
              <w:t xml:space="preserve">Time: </w:t>
            </w:r>
            <w:r w:rsidRPr="00F866CE">
              <w:rPr>
                <w:i/>
                <w:highlight w:val="yellow"/>
              </w:rPr>
              <w:t>[</w:t>
            </w:r>
            <w:r w:rsidRPr="00F866CE">
              <w:rPr>
                <w:b/>
                <w:i/>
                <w:highlight w:val="yellow"/>
              </w:rPr>
              <w:t>insert time, and identify if a.m. or p.m.</w:t>
            </w:r>
            <w:r w:rsidRPr="00F866CE">
              <w:rPr>
                <w:i/>
                <w:highlight w:val="yellow"/>
              </w:rPr>
              <w:t>]</w:t>
            </w:r>
            <w:r w:rsidRPr="00F866CE">
              <w:rPr>
                <w:i/>
              </w:rPr>
              <w:t xml:space="preserve"> </w:t>
            </w:r>
          </w:p>
          <w:p w14:paraId="1987E549" w14:textId="77777777" w:rsidR="0016440E" w:rsidRPr="00F866CE" w:rsidRDefault="0016440E" w:rsidP="00F866CE">
            <w:pPr>
              <w:tabs>
                <w:tab w:val="right" w:pos="7254"/>
              </w:tabs>
              <w:spacing w:before="60" w:after="60"/>
              <w:jc w:val="both"/>
              <w:rPr>
                <w:i/>
              </w:rPr>
            </w:pPr>
          </w:p>
          <w:p w14:paraId="6B71E819" w14:textId="0D73DBAB" w:rsidR="00BC2E5A" w:rsidRPr="00F866CE" w:rsidRDefault="005B53E9" w:rsidP="00F866CE">
            <w:pPr>
              <w:tabs>
                <w:tab w:val="right" w:pos="7254"/>
              </w:tabs>
              <w:spacing w:before="120" w:after="120"/>
              <w:jc w:val="both"/>
              <w:rPr>
                <w:spacing w:val="-4"/>
              </w:rPr>
            </w:pPr>
            <w:r w:rsidRPr="00F866CE">
              <w:rPr>
                <w:i/>
                <w:spacing w:val="-4"/>
              </w:rPr>
              <w:t>[</w:t>
            </w:r>
            <w:r w:rsidRPr="00F866CE">
              <w:rPr>
                <w:b/>
                <w:i/>
                <w:spacing w:val="-4"/>
              </w:rPr>
              <w:t xml:space="preserve">Note: The Financial Parts of the bids shall not be opened earlier than seven (7) days from the communication of technical evaluation results to the </w:t>
            </w:r>
            <w:r w:rsidRPr="00F866CE">
              <w:rPr>
                <w:b/>
                <w:i/>
                <w:spacing w:val="-4"/>
              </w:rPr>
              <w:lastRenderedPageBreak/>
              <w:t>bidders</w:t>
            </w:r>
            <w:r w:rsidRPr="00F866CE">
              <w:rPr>
                <w:i/>
                <w:spacing w:val="-4"/>
              </w:rPr>
              <w:t>]</w:t>
            </w:r>
          </w:p>
          <w:p w14:paraId="31867F90" w14:textId="3D3C1748" w:rsidR="00D913D7" w:rsidRPr="00F866CE" w:rsidRDefault="00BC2E5A" w:rsidP="00F866CE">
            <w:pPr>
              <w:tabs>
                <w:tab w:val="right" w:pos="7254"/>
              </w:tabs>
              <w:spacing w:before="120" w:after="120"/>
              <w:jc w:val="both"/>
              <w:rPr>
                <w:color w:val="000000" w:themeColor="text1"/>
                <w:spacing w:val="-4"/>
              </w:rPr>
            </w:pPr>
            <w:r w:rsidRPr="00F866CE">
              <w:rPr>
                <w:spacing w:val="-4"/>
              </w:rPr>
              <w:t xml:space="preserve">In addition to the above the Employer shall publish a notice of the public opening of the Financial Parts of the Bid on its </w:t>
            </w:r>
            <w:r w:rsidRPr="00F866CE">
              <w:rPr>
                <w:spacing w:val="-4"/>
                <w:highlight w:val="yellow"/>
              </w:rPr>
              <w:t>website…………...</w:t>
            </w:r>
            <w:r w:rsidRPr="00F866CE">
              <w:rPr>
                <w:spacing w:val="-4"/>
              </w:rPr>
              <w:t xml:space="preserve"> </w:t>
            </w:r>
            <w:r w:rsidRPr="00F866CE">
              <w:rPr>
                <w:i/>
                <w:spacing w:val="-4"/>
              </w:rPr>
              <w:t>[insert address of the website]</w:t>
            </w:r>
            <w:r w:rsidRPr="00F866CE">
              <w:rPr>
                <w:spacing w:val="-4"/>
              </w:rPr>
              <w:t xml:space="preserve"> </w:t>
            </w:r>
          </w:p>
        </w:tc>
      </w:tr>
      <w:tr w:rsidR="00132EE2" w:rsidRPr="00F866CE" w14:paraId="0206FD1A" w14:textId="77777777" w:rsidTr="00E75696">
        <w:trPr>
          <w:jc w:val="center"/>
        </w:trPr>
        <w:tc>
          <w:tcPr>
            <w:tcW w:w="9094" w:type="dxa"/>
            <w:gridSpan w:val="2"/>
            <w:tcBorders>
              <w:top w:val="single" w:sz="2" w:space="0" w:color="000000"/>
              <w:left w:val="single" w:sz="2" w:space="0" w:color="000000"/>
              <w:bottom w:val="single" w:sz="2" w:space="0" w:color="000000"/>
              <w:right w:val="single" w:sz="2" w:space="0" w:color="000000"/>
            </w:tcBorders>
          </w:tcPr>
          <w:p w14:paraId="59F75F11" w14:textId="092A2106" w:rsidR="00132EE2" w:rsidRPr="00F866CE" w:rsidRDefault="00132EE2" w:rsidP="00221399">
            <w:pPr>
              <w:spacing w:before="60" w:after="60"/>
              <w:ind w:left="58"/>
              <w:jc w:val="center"/>
              <w:rPr>
                <w:color w:val="000000" w:themeColor="text1"/>
                <w:spacing w:val="-4"/>
              </w:rPr>
            </w:pPr>
            <w:r w:rsidRPr="00F866CE">
              <w:rPr>
                <w:b/>
                <w:bCs/>
                <w:sz w:val="28"/>
              </w:rPr>
              <w:lastRenderedPageBreak/>
              <w:t>I. Evaluation of  Bids - Financial Parts</w:t>
            </w:r>
          </w:p>
        </w:tc>
      </w:tr>
      <w:tr w:rsidR="003277EF" w:rsidRPr="00F866CE" w14:paraId="5532DD42"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0A3E9FCD" w14:textId="79F1D8FE" w:rsidR="003277EF" w:rsidRPr="00F866CE" w:rsidRDefault="003277EF" w:rsidP="00132EE2">
            <w:pPr>
              <w:spacing w:before="60" w:after="60"/>
              <w:rPr>
                <w:b/>
                <w:iCs/>
              </w:rPr>
            </w:pPr>
            <w:r w:rsidRPr="00F866CE">
              <w:rPr>
                <w:b/>
                <w:iCs/>
              </w:rPr>
              <w:t xml:space="preserve">ITB </w:t>
            </w:r>
            <w:r w:rsidR="00132EE2" w:rsidRPr="00F866CE">
              <w:rPr>
                <w:b/>
                <w:iCs/>
              </w:rPr>
              <w:t>40.2</w:t>
            </w:r>
          </w:p>
        </w:tc>
        <w:tc>
          <w:tcPr>
            <w:tcW w:w="7477" w:type="dxa"/>
            <w:tcBorders>
              <w:top w:val="single" w:sz="2" w:space="0" w:color="000000"/>
              <w:left w:val="nil"/>
              <w:bottom w:val="single" w:sz="2" w:space="0" w:color="000000"/>
              <w:right w:val="single" w:sz="2" w:space="0" w:color="000000"/>
            </w:tcBorders>
          </w:tcPr>
          <w:p w14:paraId="1F853AF0" w14:textId="4B33D67D" w:rsidR="003277EF" w:rsidRPr="00F866CE" w:rsidRDefault="003277EF" w:rsidP="00F866CE">
            <w:pPr>
              <w:spacing w:before="60" w:after="60"/>
              <w:ind w:left="58"/>
              <w:jc w:val="both"/>
              <w:rPr>
                <w:color w:val="000000" w:themeColor="text1"/>
                <w:spacing w:val="-4"/>
              </w:rPr>
            </w:pPr>
            <w:r w:rsidRPr="00F866CE">
              <w:rPr>
                <w:color w:val="000000" w:themeColor="text1"/>
                <w:spacing w:val="-4"/>
              </w:rPr>
              <w:t xml:space="preserve">Provisions related to Abnormally Low Bids </w:t>
            </w:r>
            <w:r w:rsidRPr="00F866CE">
              <w:rPr>
                <w:b/>
                <w:i/>
                <w:color w:val="000000" w:themeColor="text1"/>
                <w:spacing w:val="-4"/>
              </w:rPr>
              <w:t>do not apply</w:t>
            </w:r>
          </w:p>
        </w:tc>
      </w:tr>
      <w:tr w:rsidR="00370FC2" w:rsidRPr="00F866CE" w14:paraId="1706B969" w14:textId="77777777" w:rsidTr="00E75696">
        <w:trPr>
          <w:jc w:val="center"/>
        </w:trPr>
        <w:tc>
          <w:tcPr>
            <w:tcW w:w="9094" w:type="dxa"/>
            <w:gridSpan w:val="2"/>
            <w:tcBorders>
              <w:top w:val="single" w:sz="2" w:space="0" w:color="000000"/>
              <w:left w:val="single" w:sz="2" w:space="0" w:color="000000"/>
              <w:bottom w:val="single" w:sz="2" w:space="0" w:color="000000"/>
              <w:right w:val="single" w:sz="2" w:space="0" w:color="000000"/>
            </w:tcBorders>
            <w:vAlign w:val="center"/>
          </w:tcPr>
          <w:p w14:paraId="3BADD665" w14:textId="17413317" w:rsidR="00370FC2" w:rsidRPr="00F866CE" w:rsidRDefault="00DF60F7" w:rsidP="00221399">
            <w:pPr>
              <w:tabs>
                <w:tab w:val="right" w:pos="7254"/>
              </w:tabs>
              <w:spacing w:before="120" w:after="120"/>
              <w:jc w:val="center"/>
              <w:rPr>
                <w:bCs/>
              </w:rPr>
            </w:pPr>
            <w:r w:rsidRPr="00F866CE">
              <w:rPr>
                <w:b/>
                <w:sz w:val="28"/>
              </w:rPr>
              <w:t>J</w:t>
            </w:r>
            <w:r w:rsidR="00370FC2" w:rsidRPr="00F866CE">
              <w:rPr>
                <w:b/>
                <w:sz w:val="28"/>
              </w:rPr>
              <w:t xml:space="preserve">. </w:t>
            </w:r>
            <w:bookmarkStart w:id="559" w:name="_Toc435624888"/>
            <w:r w:rsidR="00370FC2" w:rsidRPr="00F866CE">
              <w:rPr>
                <w:b/>
                <w:sz w:val="28"/>
              </w:rPr>
              <w:t>Awar</w:t>
            </w:r>
            <w:r w:rsidR="00CF6AB6" w:rsidRPr="00F866CE">
              <w:rPr>
                <w:b/>
                <w:sz w:val="28"/>
              </w:rPr>
              <w:t>d of Contract</w:t>
            </w:r>
            <w:bookmarkEnd w:id="559"/>
          </w:p>
        </w:tc>
      </w:tr>
      <w:tr w:rsidR="000B3246" w:rsidRPr="00F866CE" w14:paraId="4C673B1C"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17D509DC" w14:textId="77777777" w:rsidR="000B3246" w:rsidRPr="00F866CE" w:rsidRDefault="000B3246" w:rsidP="000B3246">
            <w:pPr>
              <w:spacing w:before="120" w:after="120"/>
              <w:rPr>
                <w:color w:val="000000" w:themeColor="text1"/>
              </w:rPr>
            </w:pPr>
            <w:r w:rsidRPr="00F866CE">
              <w:rPr>
                <w:b/>
                <w:bCs/>
                <w:color w:val="000000" w:themeColor="text1"/>
              </w:rPr>
              <w:t>ITB 50</w:t>
            </w:r>
            <w:r w:rsidRPr="00F866CE">
              <w:rPr>
                <w:b/>
                <w:color w:val="000000" w:themeColor="text1"/>
              </w:rPr>
              <w:t>.1 and 50.2</w:t>
            </w:r>
          </w:p>
          <w:p w14:paraId="6DC420A0" w14:textId="77777777" w:rsidR="000B3246" w:rsidRPr="00F866CE" w:rsidRDefault="000B3246" w:rsidP="000B3246">
            <w:pPr>
              <w:spacing w:before="60" w:after="60"/>
              <w:rPr>
                <w:b/>
              </w:rPr>
            </w:pPr>
          </w:p>
        </w:tc>
        <w:tc>
          <w:tcPr>
            <w:tcW w:w="7477" w:type="dxa"/>
            <w:tcBorders>
              <w:top w:val="single" w:sz="2" w:space="0" w:color="000000"/>
              <w:left w:val="nil"/>
              <w:bottom w:val="single" w:sz="2" w:space="0" w:color="000000"/>
              <w:right w:val="single" w:sz="2" w:space="0" w:color="000000"/>
            </w:tcBorders>
          </w:tcPr>
          <w:p w14:paraId="36EA8A36" w14:textId="77777777" w:rsidR="0080544C" w:rsidRPr="00F866CE" w:rsidRDefault="0080544C" w:rsidP="00F866CE">
            <w:pPr>
              <w:tabs>
                <w:tab w:val="right" w:pos="7254"/>
              </w:tabs>
              <w:spacing w:before="120" w:after="120"/>
              <w:jc w:val="both"/>
              <w:rPr>
                <w:b/>
                <w:color w:val="000000" w:themeColor="text1"/>
              </w:rPr>
            </w:pPr>
            <w:r w:rsidRPr="00F866CE">
              <w:rPr>
                <w:b/>
                <w:color w:val="000000" w:themeColor="text1"/>
              </w:rPr>
              <w:t>[Delete the following if not applicable]</w:t>
            </w:r>
          </w:p>
          <w:p w14:paraId="7B59A40C" w14:textId="08312EB8" w:rsidR="000B3246" w:rsidRPr="00F866CE" w:rsidRDefault="000B3246" w:rsidP="00F866CE">
            <w:pPr>
              <w:tabs>
                <w:tab w:val="right" w:pos="7254"/>
              </w:tabs>
              <w:spacing w:before="120" w:after="120"/>
              <w:jc w:val="both"/>
            </w:pPr>
            <w:r w:rsidRPr="00F866CE">
              <w:rPr>
                <w:color w:val="000000" w:themeColor="text1"/>
              </w:rPr>
              <w:t xml:space="preserve">The successful Bidder shall </w:t>
            </w:r>
            <w:r w:rsidR="002C7455" w:rsidRPr="00F866CE">
              <w:rPr>
                <w:color w:val="000000" w:themeColor="text1"/>
              </w:rPr>
              <w:t xml:space="preserve">also </w:t>
            </w:r>
            <w:r w:rsidRPr="00F866CE">
              <w:rPr>
                <w:color w:val="000000" w:themeColor="text1"/>
              </w:rPr>
              <w:t xml:space="preserve">be required to submit an </w:t>
            </w:r>
            <w:r w:rsidRPr="00F866CE">
              <w:t>Environmental</w:t>
            </w:r>
            <w:r w:rsidR="003C2C80" w:rsidRPr="00F866CE">
              <w:t xml:space="preserve"> and Social (ES)</w:t>
            </w:r>
            <w:r w:rsidRPr="00F866CE">
              <w:t xml:space="preserve"> Performance Security.</w:t>
            </w:r>
          </w:p>
          <w:p w14:paraId="75CA2E8B" w14:textId="04F64D57" w:rsidR="0080544C" w:rsidRPr="00F866CE" w:rsidRDefault="0080544C" w:rsidP="00F866CE">
            <w:pPr>
              <w:tabs>
                <w:tab w:val="right" w:pos="7254"/>
              </w:tabs>
              <w:spacing w:before="120" w:after="120"/>
              <w:jc w:val="both"/>
            </w:pPr>
            <w:r w:rsidRPr="00F866CE">
              <w:rPr>
                <w:i/>
              </w:rPr>
              <w:t>[</w:t>
            </w:r>
            <w:r w:rsidRPr="00F866CE">
              <w:rPr>
                <w:b/>
              </w:rPr>
              <w:t xml:space="preserve">Note: </w:t>
            </w:r>
            <w:r w:rsidRPr="00F866CE">
              <w:rPr>
                <w:b/>
                <w:i/>
                <w:color w:val="000000"/>
              </w:rPr>
              <w:t>The ES Performance Security shall normally be required where ES risks are significant.</w:t>
            </w:r>
            <w:r w:rsidRPr="00F866CE">
              <w:rPr>
                <w:i/>
                <w:color w:val="000000"/>
              </w:rPr>
              <w:t>]</w:t>
            </w:r>
          </w:p>
          <w:p w14:paraId="1824874C" w14:textId="2C7DCF2C" w:rsidR="000B3246" w:rsidRPr="00F866CE" w:rsidRDefault="0080544C" w:rsidP="00F866CE">
            <w:pPr>
              <w:tabs>
                <w:tab w:val="right" w:pos="7254"/>
              </w:tabs>
              <w:spacing w:before="120" w:after="120"/>
              <w:jc w:val="both"/>
              <w:rPr>
                <w:bCs/>
              </w:rPr>
            </w:pPr>
            <w:r w:rsidRPr="00F866CE">
              <w:t>T</w:t>
            </w:r>
            <w:r w:rsidR="00EE4775" w:rsidRPr="00F866CE">
              <w:t xml:space="preserve">hroughout this bidding document the term ’performance security’, unless the context clearly indicates otherwise, means and includes both ‘the performance security and the ES performance security’ to be submitted by the successful bidder in the amounts specified in GCC/ PCC </w:t>
            </w:r>
            <w:r w:rsidR="00CE1A25" w:rsidRPr="00F866CE">
              <w:t>54</w:t>
            </w:r>
            <w:r w:rsidRPr="00F866CE">
              <w:t>.</w:t>
            </w:r>
          </w:p>
        </w:tc>
      </w:tr>
      <w:tr w:rsidR="00370FC2" w:rsidRPr="00F866CE" w14:paraId="77A86D5D" w14:textId="77777777" w:rsidTr="00E75696">
        <w:trPr>
          <w:jc w:val="center"/>
        </w:trPr>
        <w:tc>
          <w:tcPr>
            <w:tcW w:w="1617" w:type="dxa"/>
            <w:tcBorders>
              <w:top w:val="single" w:sz="2" w:space="0" w:color="000000"/>
              <w:left w:val="single" w:sz="2" w:space="0" w:color="000000"/>
              <w:bottom w:val="single" w:sz="2" w:space="0" w:color="000000"/>
              <w:right w:val="single" w:sz="8" w:space="0" w:color="000000"/>
            </w:tcBorders>
          </w:tcPr>
          <w:p w14:paraId="7803A704" w14:textId="6B5768CB" w:rsidR="00370FC2" w:rsidRPr="00F866CE" w:rsidRDefault="00370FC2" w:rsidP="00132EE2">
            <w:pPr>
              <w:spacing w:before="60" w:after="60"/>
              <w:rPr>
                <w:b/>
              </w:rPr>
            </w:pPr>
            <w:r w:rsidRPr="00F866CE">
              <w:rPr>
                <w:b/>
              </w:rPr>
              <w:t xml:space="preserve">ITB </w:t>
            </w:r>
            <w:r w:rsidR="00132EE2" w:rsidRPr="00F866CE">
              <w:rPr>
                <w:b/>
              </w:rPr>
              <w:t>51</w:t>
            </w:r>
          </w:p>
        </w:tc>
        <w:tc>
          <w:tcPr>
            <w:tcW w:w="7477" w:type="dxa"/>
            <w:tcBorders>
              <w:top w:val="single" w:sz="2" w:space="0" w:color="000000"/>
              <w:left w:val="nil"/>
              <w:bottom w:val="single" w:sz="2" w:space="0" w:color="000000"/>
              <w:right w:val="single" w:sz="2" w:space="0" w:color="000000"/>
            </w:tcBorders>
          </w:tcPr>
          <w:p w14:paraId="1BC3A6E2" w14:textId="7F4E943B" w:rsidR="007027DF" w:rsidRPr="00F866CE" w:rsidRDefault="00370FC2" w:rsidP="00F866CE">
            <w:pPr>
              <w:tabs>
                <w:tab w:val="right" w:pos="7254"/>
              </w:tabs>
              <w:spacing w:before="60" w:after="60"/>
              <w:jc w:val="both"/>
              <w:rPr>
                <w:bCs/>
              </w:rPr>
            </w:pPr>
            <w:r w:rsidRPr="00F866CE">
              <w:rPr>
                <w:bCs/>
              </w:rPr>
              <w:t xml:space="preserve">The Adjudicator proposed by the Employer </w:t>
            </w:r>
            <w:r w:rsidR="00DC265B" w:rsidRPr="00F866CE">
              <w:rPr>
                <w:bCs/>
              </w:rPr>
              <w:t>is</w:t>
            </w:r>
            <w:r w:rsidR="00DC265B" w:rsidRPr="00F866CE">
              <w:rPr>
                <w:b/>
                <w:bCs/>
                <w:i/>
              </w:rPr>
              <w:t xml:space="preserve">: </w:t>
            </w:r>
            <w:r w:rsidR="00DC265B" w:rsidRPr="00F866CE">
              <w:rPr>
                <w:b/>
                <w:bCs/>
                <w:i/>
                <w:highlight w:val="yellow"/>
              </w:rPr>
              <w:t>_</w:t>
            </w:r>
            <w:r w:rsidRPr="00F866CE">
              <w:rPr>
                <w:b/>
                <w:bCs/>
                <w:i/>
                <w:highlight w:val="yellow"/>
              </w:rPr>
              <w:t>_______________</w:t>
            </w:r>
            <w:proofErr w:type="gramStart"/>
            <w:r w:rsidRPr="00F866CE">
              <w:rPr>
                <w:b/>
                <w:bCs/>
                <w:i/>
                <w:highlight w:val="yellow"/>
              </w:rPr>
              <w:t>_[</w:t>
            </w:r>
            <w:proofErr w:type="gramEnd"/>
            <w:r w:rsidRPr="00F866CE">
              <w:rPr>
                <w:b/>
                <w:bCs/>
                <w:i/>
                <w:highlight w:val="yellow"/>
              </w:rPr>
              <w:t>insert name and address of proposed Adjudicator</w:t>
            </w:r>
            <w:r w:rsidRPr="00F866CE">
              <w:rPr>
                <w:b/>
                <w:bCs/>
                <w:i/>
              </w:rPr>
              <w:t>]</w:t>
            </w:r>
            <w:r w:rsidRPr="00F866CE">
              <w:rPr>
                <w:bCs/>
              </w:rPr>
              <w:t xml:space="preserve">.  The </w:t>
            </w:r>
            <w:r w:rsidR="00747DA4" w:rsidRPr="00F866CE">
              <w:rPr>
                <w:bCs/>
              </w:rPr>
              <w:t>daily</w:t>
            </w:r>
            <w:r w:rsidRPr="00F866CE">
              <w:rPr>
                <w:bCs/>
              </w:rPr>
              <w:t xml:space="preserve"> fee for this proposed Adjudicator shall </w:t>
            </w:r>
            <w:r w:rsidR="00DC265B" w:rsidRPr="00F866CE">
              <w:rPr>
                <w:bCs/>
              </w:rPr>
              <w:t>be: _</w:t>
            </w:r>
            <w:r w:rsidRPr="00F866CE">
              <w:rPr>
                <w:bCs/>
              </w:rPr>
              <w:t>_</w:t>
            </w:r>
            <w:r w:rsidRPr="00F866CE">
              <w:rPr>
                <w:bCs/>
                <w:highlight w:val="yellow"/>
              </w:rPr>
              <w:t>______</w:t>
            </w:r>
            <w:r w:rsidRPr="00F866CE">
              <w:rPr>
                <w:bCs/>
              </w:rPr>
              <w:t>_</w:t>
            </w:r>
            <w:proofErr w:type="gramStart"/>
            <w:r w:rsidRPr="00F866CE">
              <w:rPr>
                <w:bCs/>
              </w:rPr>
              <w:t>_</w:t>
            </w:r>
            <w:r w:rsidRPr="00F866CE">
              <w:rPr>
                <w:b/>
                <w:bCs/>
                <w:i/>
              </w:rPr>
              <w:t>[</w:t>
            </w:r>
            <w:proofErr w:type="gramEnd"/>
            <w:r w:rsidRPr="00F866CE">
              <w:rPr>
                <w:b/>
                <w:bCs/>
                <w:i/>
              </w:rPr>
              <w:t xml:space="preserve">insert amount </w:t>
            </w:r>
            <w:r w:rsidR="007027DF" w:rsidRPr="00F866CE">
              <w:rPr>
                <w:b/>
                <w:bCs/>
                <w:i/>
              </w:rPr>
              <w:t>in Rupees – not less than Rs</w:t>
            </w:r>
            <w:r w:rsidR="0008749C" w:rsidRPr="00F866CE">
              <w:rPr>
                <w:b/>
                <w:bCs/>
                <w:i/>
              </w:rPr>
              <w:t>.</w:t>
            </w:r>
            <w:r w:rsidR="007027DF" w:rsidRPr="00F866CE">
              <w:rPr>
                <w:b/>
                <w:bCs/>
                <w:i/>
              </w:rPr>
              <w:t xml:space="preserve"> </w:t>
            </w:r>
            <w:r w:rsidR="00BA3035" w:rsidRPr="00F866CE">
              <w:rPr>
                <w:b/>
                <w:bCs/>
                <w:i/>
              </w:rPr>
              <w:t>10,</w:t>
            </w:r>
            <w:r w:rsidR="007027DF" w:rsidRPr="00F866CE">
              <w:rPr>
                <w:b/>
                <w:bCs/>
                <w:i/>
              </w:rPr>
              <w:t>000 per day</w:t>
            </w:r>
            <w:r w:rsidRPr="00F866CE">
              <w:rPr>
                <w:b/>
                <w:bCs/>
                <w:i/>
              </w:rPr>
              <w:t>].</w:t>
            </w:r>
            <w:r w:rsidRPr="00F866CE">
              <w:rPr>
                <w:bCs/>
              </w:rPr>
              <w:t xml:space="preserve">  The biographical data of the proposed Adjudicator is as follows:</w:t>
            </w:r>
          </w:p>
          <w:p w14:paraId="256460B6" w14:textId="77777777" w:rsidR="005F3B7B" w:rsidRPr="00F866CE" w:rsidRDefault="00370FC2" w:rsidP="00F866CE">
            <w:pPr>
              <w:tabs>
                <w:tab w:val="right" w:pos="7254"/>
              </w:tabs>
              <w:spacing w:before="60" w:after="60"/>
              <w:jc w:val="both"/>
              <w:rPr>
                <w:bCs/>
              </w:rPr>
            </w:pPr>
            <w:r w:rsidRPr="00F866CE">
              <w:rPr>
                <w:bCs/>
              </w:rPr>
              <w:t xml:space="preserve"> </w:t>
            </w:r>
            <w:r w:rsidRPr="00F866CE">
              <w:rPr>
                <w:bCs/>
                <w:highlight w:val="yellow"/>
              </w:rPr>
              <w:t xml:space="preserve">___________________________________________________________ </w:t>
            </w:r>
            <w:r w:rsidRPr="00F866CE">
              <w:rPr>
                <w:b/>
                <w:bCs/>
                <w:i/>
                <w:highlight w:val="yellow"/>
              </w:rPr>
              <w:t>[provide relevant information, such as education, experience, age, nationality, and present position; attach additional pages as necessary]</w:t>
            </w:r>
            <w:r w:rsidRPr="00F866CE">
              <w:rPr>
                <w:bCs/>
              </w:rPr>
              <w:t xml:space="preserve"> </w:t>
            </w:r>
          </w:p>
          <w:p w14:paraId="64D1CE0A" w14:textId="77777777" w:rsidR="007A6D03" w:rsidRPr="00F866CE" w:rsidRDefault="007A6D03" w:rsidP="00F866CE">
            <w:pPr>
              <w:tabs>
                <w:tab w:val="right" w:pos="7254"/>
              </w:tabs>
              <w:spacing w:before="60" w:after="60"/>
              <w:jc w:val="both"/>
              <w:rPr>
                <w:bCs/>
                <w:highlight w:val="yellow"/>
              </w:rPr>
            </w:pPr>
            <w:r w:rsidRPr="00F866CE">
              <w:rPr>
                <w:bCs/>
                <w:highlight w:val="yellow"/>
              </w:rPr>
              <w:t>Educational Qualification : _______</w:t>
            </w:r>
          </w:p>
          <w:p w14:paraId="5FDA3BE9" w14:textId="77777777" w:rsidR="007A6D03" w:rsidRPr="00F866CE" w:rsidRDefault="007A6D03" w:rsidP="00F866CE">
            <w:pPr>
              <w:tabs>
                <w:tab w:val="right" w:pos="7254"/>
              </w:tabs>
              <w:spacing w:before="60" w:after="60"/>
              <w:jc w:val="both"/>
              <w:rPr>
                <w:iCs/>
                <w:highlight w:val="yellow"/>
              </w:rPr>
            </w:pPr>
            <w:r w:rsidRPr="00F866CE">
              <w:rPr>
                <w:iCs/>
                <w:highlight w:val="yellow"/>
              </w:rPr>
              <w:t>Age: _____ Years</w:t>
            </w:r>
          </w:p>
          <w:p w14:paraId="52393129" w14:textId="77777777" w:rsidR="007A6D03" w:rsidRPr="00F866CE" w:rsidRDefault="007A6D03" w:rsidP="00F866CE">
            <w:pPr>
              <w:tabs>
                <w:tab w:val="right" w:pos="7254"/>
              </w:tabs>
              <w:spacing w:before="60" w:after="60"/>
              <w:jc w:val="both"/>
              <w:rPr>
                <w:iCs/>
                <w:highlight w:val="yellow"/>
              </w:rPr>
            </w:pPr>
            <w:r w:rsidRPr="00F866CE">
              <w:rPr>
                <w:iCs/>
                <w:highlight w:val="yellow"/>
              </w:rPr>
              <w:t>Professional Experience : _____ Years</w:t>
            </w:r>
          </w:p>
          <w:p w14:paraId="771FD1BA" w14:textId="2C6D3C7B" w:rsidR="007A6D03" w:rsidRPr="00F866CE" w:rsidRDefault="007A6D03" w:rsidP="00F866CE">
            <w:pPr>
              <w:tabs>
                <w:tab w:val="right" w:pos="7254"/>
              </w:tabs>
              <w:spacing w:before="60" w:after="60"/>
              <w:jc w:val="both"/>
              <w:rPr>
                <w:iCs/>
                <w:highlight w:val="yellow"/>
              </w:rPr>
            </w:pPr>
            <w:proofErr w:type="gramStart"/>
            <w:r w:rsidRPr="00F866CE">
              <w:rPr>
                <w:iCs/>
                <w:highlight w:val="yellow"/>
              </w:rPr>
              <w:t>Nationality :</w:t>
            </w:r>
            <w:proofErr w:type="gramEnd"/>
            <w:r w:rsidRPr="00F866CE">
              <w:rPr>
                <w:iCs/>
                <w:highlight w:val="yellow"/>
              </w:rPr>
              <w:t xml:space="preserve"> …..</w:t>
            </w:r>
          </w:p>
          <w:p w14:paraId="1ABDB2A0" w14:textId="77777777" w:rsidR="007A6D03" w:rsidRPr="00F866CE" w:rsidRDefault="007A6D03" w:rsidP="00F866CE">
            <w:pPr>
              <w:tabs>
                <w:tab w:val="right" w:pos="7254"/>
              </w:tabs>
              <w:spacing w:before="60" w:after="60"/>
              <w:jc w:val="both"/>
              <w:rPr>
                <w:iCs/>
              </w:rPr>
            </w:pPr>
            <w:r w:rsidRPr="00F866CE">
              <w:rPr>
                <w:iCs/>
                <w:highlight w:val="yellow"/>
              </w:rPr>
              <w:t>Last Position Held : ___________</w:t>
            </w:r>
          </w:p>
          <w:p w14:paraId="5E267B5F" w14:textId="77777777" w:rsidR="005F3B7B" w:rsidRPr="00F866CE" w:rsidRDefault="005F3B7B" w:rsidP="00F866CE">
            <w:pPr>
              <w:tabs>
                <w:tab w:val="right" w:pos="7254"/>
              </w:tabs>
              <w:spacing w:before="60" w:after="60"/>
              <w:jc w:val="both"/>
              <w:rPr>
                <w:bCs/>
              </w:rPr>
            </w:pPr>
          </w:p>
          <w:p w14:paraId="2226AD11" w14:textId="0A9D8D01" w:rsidR="005F3B7B" w:rsidRPr="00F866CE" w:rsidRDefault="003A2D82" w:rsidP="00F866CE">
            <w:pPr>
              <w:tabs>
                <w:tab w:val="right" w:pos="7254"/>
              </w:tabs>
              <w:spacing w:before="60" w:after="60"/>
              <w:jc w:val="both"/>
              <w:rPr>
                <w:b/>
                <w:bCs/>
              </w:rPr>
            </w:pPr>
            <w:r w:rsidRPr="00F866CE">
              <w:rPr>
                <w:b/>
                <w:bCs/>
              </w:rPr>
              <w:t>Note:</w:t>
            </w:r>
            <w:r w:rsidR="00370FC2" w:rsidRPr="00F866CE">
              <w:rPr>
                <w:b/>
                <w:bCs/>
              </w:rPr>
              <w:t xml:space="preserve"> </w:t>
            </w:r>
          </w:p>
          <w:p w14:paraId="003D25AF" w14:textId="77777777" w:rsidR="00954077" w:rsidRPr="00F866CE" w:rsidRDefault="003A2D82" w:rsidP="00F866CE">
            <w:pPr>
              <w:jc w:val="both"/>
              <w:rPr>
                <w:bCs/>
                <w:i/>
              </w:rPr>
            </w:pPr>
            <w:r w:rsidRPr="00F866CE">
              <w:rPr>
                <w:bCs/>
                <w:i/>
              </w:rPr>
              <w:t>Institutions such as Indian Council of Arbitration (ICA) also maintain panel of experienced and trained adjudicators</w:t>
            </w:r>
            <w:r w:rsidR="000F4515" w:rsidRPr="00F866CE">
              <w:rPr>
                <w:bCs/>
                <w:i/>
              </w:rPr>
              <w:t xml:space="preserve"> and if needed, </w:t>
            </w:r>
            <w:r w:rsidR="00954077" w:rsidRPr="00F866CE">
              <w:rPr>
                <w:bCs/>
                <w:i/>
              </w:rPr>
              <w:t>such institutions</w:t>
            </w:r>
            <w:r w:rsidR="000F4515" w:rsidRPr="00F866CE">
              <w:rPr>
                <w:bCs/>
                <w:i/>
              </w:rPr>
              <w:t xml:space="preserve"> c</w:t>
            </w:r>
            <w:r w:rsidR="00954077" w:rsidRPr="00F866CE">
              <w:rPr>
                <w:bCs/>
                <w:i/>
              </w:rPr>
              <w:t>ould</w:t>
            </w:r>
            <w:r w:rsidR="000F4515" w:rsidRPr="00F866CE">
              <w:rPr>
                <w:bCs/>
                <w:i/>
              </w:rPr>
              <w:t xml:space="preserve"> be approached for providing a list of potential adjudicators</w:t>
            </w:r>
            <w:r w:rsidRPr="00F866CE">
              <w:rPr>
                <w:bCs/>
                <w:i/>
              </w:rPr>
              <w:t xml:space="preserve">. </w:t>
            </w:r>
            <w:r w:rsidR="00954077" w:rsidRPr="00F866CE">
              <w:rPr>
                <w:bCs/>
                <w:i/>
              </w:rPr>
              <w:t>If this option is to be used, above clause may be modified as:</w:t>
            </w:r>
          </w:p>
          <w:p w14:paraId="31182EDA" w14:textId="77777777" w:rsidR="00954077" w:rsidRPr="00F866CE" w:rsidRDefault="00954077" w:rsidP="00F866CE">
            <w:pPr>
              <w:jc w:val="both"/>
              <w:rPr>
                <w:bCs/>
                <w:i/>
              </w:rPr>
            </w:pPr>
          </w:p>
          <w:p w14:paraId="0355BDEC" w14:textId="37771795" w:rsidR="00BA3035" w:rsidRPr="00F866CE" w:rsidRDefault="00BA3035" w:rsidP="00F866CE">
            <w:pPr>
              <w:jc w:val="both"/>
              <w:rPr>
                <w:bCs/>
              </w:rPr>
            </w:pPr>
            <w:r w:rsidRPr="00F866CE">
              <w:rPr>
                <w:bCs/>
              </w:rPr>
              <w:t>“The Adjudicator proposed by the Employer is: …</w:t>
            </w:r>
            <w:r w:rsidRPr="00F866CE">
              <w:rPr>
                <w:bCs/>
                <w:highlight w:val="yellow"/>
              </w:rPr>
              <w:t>……</w:t>
            </w:r>
            <w:r w:rsidRPr="00F866CE">
              <w:rPr>
                <w:bCs/>
              </w:rPr>
              <w:t>… and has been identified from the list provided by …</w:t>
            </w:r>
            <w:r w:rsidRPr="00F866CE">
              <w:rPr>
                <w:bCs/>
                <w:highlight w:val="yellow"/>
              </w:rPr>
              <w:t>……….</w:t>
            </w:r>
            <w:r w:rsidRPr="00F866CE">
              <w:rPr>
                <w:bCs/>
              </w:rPr>
              <w:t xml:space="preserve"> </w:t>
            </w:r>
            <w:r w:rsidRPr="00F866CE">
              <w:rPr>
                <w:bCs/>
                <w:i/>
              </w:rPr>
              <w:t>[</w:t>
            </w:r>
            <w:proofErr w:type="gramStart"/>
            <w:r w:rsidRPr="00F866CE">
              <w:rPr>
                <w:bCs/>
                <w:i/>
              </w:rPr>
              <w:t>insert</w:t>
            </w:r>
            <w:proofErr w:type="gramEnd"/>
            <w:r w:rsidRPr="00F866CE">
              <w:rPr>
                <w:bCs/>
                <w:i/>
              </w:rPr>
              <w:t xml:space="preserve"> name</w:t>
            </w:r>
            <w:r w:rsidRPr="00F866CE">
              <w:rPr>
                <w:i/>
              </w:rPr>
              <w:t xml:space="preserve"> of </w:t>
            </w:r>
            <w:r w:rsidRPr="00F866CE">
              <w:rPr>
                <w:bCs/>
                <w:i/>
              </w:rPr>
              <w:t>the Institution]</w:t>
            </w:r>
            <w:r w:rsidRPr="00F866CE">
              <w:rPr>
                <w:bCs/>
              </w:rPr>
              <w:t>. The daily fee payable to Adjudicator is Rs…</w:t>
            </w:r>
            <w:r w:rsidRPr="00F866CE">
              <w:rPr>
                <w:bCs/>
                <w:highlight w:val="yellow"/>
              </w:rPr>
              <w:t>…..</w:t>
            </w:r>
            <w:r w:rsidRPr="00F866CE">
              <w:rPr>
                <w:bCs/>
              </w:rPr>
              <w:t xml:space="preserve">. as per the </w:t>
            </w:r>
            <w:r w:rsidRPr="00F866CE">
              <w:rPr>
                <w:bCs/>
              </w:rPr>
              <w:lastRenderedPageBreak/>
              <w:t xml:space="preserve">rules of the Institution.”  </w:t>
            </w:r>
          </w:p>
          <w:p w14:paraId="3F2B354C" w14:textId="1CBCA537" w:rsidR="005F3B7B" w:rsidRPr="00F866CE" w:rsidRDefault="00BA3035" w:rsidP="00F866CE">
            <w:pPr>
              <w:jc w:val="both"/>
              <w:rPr>
                <w:bCs/>
              </w:rPr>
            </w:pPr>
            <w:r w:rsidRPr="00F866CE">
              <w:rPr>
                <w:bCs/>
              </w:rPr>
              <w:t xml:space="preserve"> </w:t>
            </w:r>
          </w:p>
        </w:tc>
      </w:tr>
    </w:tbl>
    <w:p w14:paraId="137870F0" w14:textId="44DB6E02" w:rsidR="00DE256C" w:rsidRPr="00F866CE" w:rsidRDefault="00DE256C">
      <w:pPr>
        <w:pStyle w:val="SectionVHeader"/>
        <w:ind w:right="288"/>
        <w:jc w:val="left"/>
        <w:rPr>
          <w:rFonts w:ascii="Times New Roman" w:hAnsi="Times New Roman"/>
          <w:sz w:val="24"/>
          <w:szCs w:val="24"/>
          <w:lang w:val="en-US"/>
        </w:rPr>
      </w:pPr>
    </w:p>
    <w:p w14:paraId="0E916D40" w14:textId="255B29A8" w:rsidR="00CF16E4" w:rsidRPr="00F866CE" w:rsidRDefault="00CF16E4"/>
    <w:p w14:paraId="13C9B891" w14:textId="77777777" w:rsidR="00132EE2" w:rsidRPr="00F866CE" w:rsidRDefault="00132EE2">
      <w:pPr>
        <w:rPr>
          <w:b/>
          <w:sz w:val="36"/>
          <w:szCs w:val="20"/>
        </w:rPr>
      </w:pPr>
      <w:bookmarkStart w:id="560" w:name="_Toc438266925"/>
      <w:bookmarkStart w:id="561" w:name="_Toc438267899"/>
      <w:bookmarkStart w:id="562" w:name="_Toc438366666"/>
      <w:bookmarkStart w:id="563" w:name="_Toc41971240"/>
      <w:r w:rsidRPr="00F866CE">
        <w:br w:type="page"/>
      </w:r>
    </w:p>
    <w:p w14:paraId="60F0D33C" w14:textId="72006258" w:rsidR="007B586E" w:rsidRPr="00F866CE" w:rsidRDefault="007B586E">
      <w:pPr>
        <w:pStyle w:val="Subtitle"/>
        <w:spacing w:after="120"/>
      </w:pPr>
      <w:bookmarkStart w:id="564" w:name="_Toc93400807"/>
      <w:r w:rsidRPr="00F866CE">
        <w:lastRenderedPageBreak/>
        <w:t>Section III - Evaluation and Qualification Criteria</w:t>
      </w:r>
      <w:bookmarkEnd w:id="560"/>
      <w:bookmarkEnd w:id="561"/>
      <w:bookmarkEnd w:id="562"/>
      <w:bookmarkEnd w:id="563"/>
      <w:bookmarkEnd w:id="564"/>
    </w:p>
    <w:p w14:paraId="11E48349" w14:textId="77777777" w:rsidR="007B586E" w:rsidRPr="00F866CE" w:rsidRDefault="007B586E">
      <w:pPr>
        <w:pStyle w:val="Heading2"/>
        <w:ind w:left="0" w:right="0" w:firstLine="0"/>
        <w:jc w:val="left"/>
        <w:rPr>
          <w:rFonts w:ascii="Times New Roman" w:hAnsi="Times New Roman" w:cs="Times New Roman"/>
        </w:rPr>
      </w:pPr>
    </w:p>
    <w:p w14:paraId="068D3CDF" w14:textId="6372865E" w:rsidR="00E45F54" w:rsidRPr="00F866CE" w:rsidRDefault="007B586E" w:rsidP="00E45F54">
      <w:pPr>
        <w:jc w:val="both"/>
        <w:rPr>
          <w:i/>
        </w:rPr>
      </w:pPr>
      <w:r w:rsidRPr="00F866CE">
        <w:rPr>
          <w:i/>
        </w:rPr>
        <w:t xml:space="preserve">This section contains all the criteria that the </w:t>
      </w:r>
      <w:r w:rsidR="00283744" w:rsidRPr="00F866CE">
        <w:rPr>
          <w:i/>
        </w:rPr>
        <w:t>Employer</w:t>
      </w:r>
      <w:r w:rsidRPr="00F866CE">
        <w:rPr>
          <w:i/>
        </w:rPr>
        <w:t xml:space="preserve"> shall use to evaluate </w:t>
      </w:r>
      <w:r w:rsidR="006B22A8" w:rsidRPr="00F866CE">
        <w:rPr>
          <w:i/>
        </w:rPr>
        <w:t>B</w:t>
      </w:r>
      <w:r w:rsidRPr="00F866CE">
        <w:rPr>
          <w:i/>
        </w:rPr>
        <w:t xml:space="preserve">ids and qualify Bidders </w:t>
      </w:r>
      <w:r w:rsidR="00C1337B" w:rsidRPr="00F866CE">
        <w:rPr>
          <w:i/>
        </w:rPr>
        <w:t xml:space="preserve">through </w:t>
      </w:r>
      <w:r w:rsidR="0031471F" w:rsidRPr="00F866CE">
        <w:rPr>
          <w:i/>
        </w:rPr>
        <w:t>post</w:t>
      </w:r>
      <w:r w:rsidR="00C1337B" w:rsidRPr="00F866CE">
        <w:rPr>
          <w:i/>
        </w:rPr>
        <w:t>-</w:t>
      </w:r>
      <w:r w:rsidR="0031471F" w:rsidRPr="00F866CE">
        <w:rPr>
          <w:i/>
        </w:rPr>
        <w:t>qualification</w:t>
      </w:r>
      <w:r w:rsidRPr="00F866CE">
        <w:rPr>
          <w:i/>
        </w:rPr>
        <w:t xml:space="preserve">. </w:t>
      </w:r>
      <w:r w:rsidR="00E45F54" w:rsidRPr="00F866CE">
        <w:rPr>
          <w:i/>
          <w:color w:val="000000" w:themeColor="text1"/>
        </w:rPr>
        <w:t>No other factor</w:t>
      </w:r>
      <w:r w:rsidR="002512C7" w:rsidRPr="00F866CE">
        <w:rPr>
          <w:i/>
          <w:color w:val="000000" w:themeColor="text1"/>
        </w:rPr>
        <w:t>s,</w:t>
      </w:r>
      <w:r w:rsidR="00E45F54" w:rsidRPr="00F866CE">
        <w:rPr>
          <w:i/>
          <w:color w:val="000000" w:themeColor="text1"/>
        </w:rPr>
        <w:t xml:space="preserve"> methods or criteria shall be used other than specified in this </w:t>
      </w:r>
      <w:r w:rsidR="004509D8" w:rsidRPr="00F866CE">
        <w:rPr>
          <w:i/>
          <w:color w:val="000000" w:themeColor="text1"/>
        </w:rPr>
        <w:t>bidding document</w:t>
      </w:r>
      <w:r w:rsidR="00E45F54" w:rsidRPr="00F866CE">
        <w:rPr>
          <w:i/>
          <w:color w:val="000000" w:themeColor="text1"/>
        </w:rPr>
        <w:t>. The Bidder shall provide all the information requested in the forms included in Section IV, Bidding Forms.</w:t>
      </w:r>
    </w:p>
    <w:p w14:paraId="7364F713" w14:textId="77777777" w:rsidR="00B50534" w:rsidRPr="00F866CE" w:rsidRDefault="00B50534" w:rsidP="00E45F54">
      <w:pPr>
        <w:jc w:val="both"/>
      </w:pPr>
    </w:p>
    <w:p w14:paraId="31044724" w14:textId="414DE55F" w:rsidR="00AA25C9" w:rsidRPr="00F866CE" w:rsidRDefault="007027DF" w:rsidP="00AA25C9">
      <w:pPr>
        <w:spacing w:after="160"/>
        <w:rPr>
          <w:spacing w:val="-2"/>
        </w:rPr>
      </w:pPr>
      <w:r w:rsidRPr="00F866CE" w:rsidDel="007027DF">
        <w:rPr>
          <w:spacing w:val="-2"/>
        </w:rPr>
        <w:t xml:space="preserve"> </w:t>
      </w:r>
      <w:r w:rsidR="00AA25C9" w:rsidRPr="00F866CE">
        <w:rPr>
          <w:i/>
          <w:spacing w:val="-2"/>
        </w:rPr>
        <w:t>[The Employer shall select the criteria deemed appropriate for the procurement process, insert the appropriate wording using the samples below or other acceptable wording, and delete the text in italics]</w:t>
      </w:r>
    </w:p>
    <w:p w14:paraId="62A86414" w14:textId="0739811A" w:rsidR="00E47173" w:rsidRPr="00F866CE" w:rsidRDefault="00EB5341" w:rsidP="00ED3515">
      <w:pPr>
        <w:pStyle w:val="Heading2"/>
        <w:ind w:left="360" w:right="0"/>
        <w:rPr>
          <w:rFonts w:ascii="Times New Roman" w:hAnsi="Times New Roman" w:cs="Times New Roman"/>
        </w:rPr>
      </w:pPr>
      <w:r w:rsidRPr="00F866CE">
        <w:rPr>
          <w:rFonts w:ascii="Times New Roman" w:hAnsi="Times New Roman" w:cs="Times New Roman"/>
        </w:rPr>
        <w:br w:type="page"/>
      </w:r>
      <w:bookmarkStart w:id="565" w:name="_Toc442271826"/>
      <w:bookmarkStart w:id="566" w:name="_Toc103401411"/>
    </w:p>
    <w:p w14:paraId="710378DC" w14:textId="3E61ECD3" w:rsidR="007B586E" w:rsidRPr="00F866CE" w:rsidRDefault="00D32B44" w:rsidP="009745E8">
      <w:pPr>
        <w:pStyle w:val="HeaderEvaCriteria"/>
        <w:spacing w:after="240"/>
        <w:ind w:hanging="720"/>
        <w:rPr>
          <w:rFonts w:ascii="Times New Roman" w:hAnsi="Times New Roman"/>
        </w:rPr>
      </w:pPr>
      <w:bookmarkStart w:id="567" w:name="_Toc442271827"/>
      <w:bookmarkStart w:id="568" w:name="_Toc454652741"/>
      <w:bookmarkEnd w:id="565"/>
      <w:r w:rsidRPr="00F866CE">
        <w:rPr>
          <w:rFonts w:ascii="Times New Roman" w:hAnsi="Times New Roman"/>
        </w:rPr>
        <w:lastRenderedPageBreak/>
        <w:t>Technical Part</w:t>
      </w:r>
      <w:bookmarkEnd w:id="566"/>
      <w:bookmarkEnd w:id="567"/>
      <w:bookmarkEnd w:id="568"/>
    </w:p>
    <w:p w14:paraId="5FA5A353" w14:textId="2203E19E" w:rsidR="004B6471" w:rsidRPr="00F866CE" w:rsidRDefault="00D32B44" w:rsidP="00F21138">
      <w:pPr>
        <w:spacing w:after="200"/>
        <w:ind w:right="288"/>
        <w:jc w:val="both"/>
      </w:pPr>
      <w:bookmarkStart w:id="569" w:name="_Toc78774484"/>
      <w:bookmarkStart w:id="570" w:name="_Toc103401412"/>
      <w:bookmarkStart w:id="571" w:name="_Toc442271828"/>
      <w:bookmarkStart w:id="572" w:name="_Toc446329263"/>
      <w:r w:rsidRPr="00F866CE">
        <w:rPr>
          <w:b/>
          <w:sz w:val="28"/>
          <w:szCs w:val="28"/>
        </w:rPr>
        <w:t>1</w:t>
      </w:r>
      <w:r w:rsidR="004509D8" w:rsidRPr="00F866CE">
        <w:rPr>
          <w:b/>
          <w:sz w:val="28"/>
          <w:szCs w:val="28"/>
        </w:rPr>
        <w:t>.1</w:t>
      </w:r>
      <w:r w:rsidR="004509D8" w:rsidRPr="00F866CE">
        <w:rPr>
          <w:b/>
          <w:sz w:val="28"/>
          <w:szCs w:val="28"/>
        </w:rPr>
        <w:tab/>
      </w:r>
      <w:r w:rsidR="007B586E" w:rsidRPr="00F866CE">
        <w:rPr>
          <w:b/>
          <w:sz w:val="28"/>
          <w:szCs w:val="28"/>
        </w:rPr>
        <w:t>Adequacy of Technical Proposal</w:t>
      </w:r>
      <w:bookmarkEnd w:id="569"/>
      <w:bookmarkEnd w:id="570"/>
      <w:bookmarkEnd w:id="571"/>
      <w:bookmarkEnd w:id="572"/>
    </w:p>
    <w:p w14:paraId="117BA0C6" w14:textId="77777777" w:rsidR="00F21138" w:rsidRPr="00F866CE" w:rsidRDefault="00F21138" w:rsidP="0052450E">
      <w:pPr>
        <w:ind w:left="720"/>
        <w:jc w:val="both"/>
      </w:pPr>
      <w:bookmarkStart w:id="573" w:name="_Toc78774486"/>
      <w:bookmarkStart w:id="574" w:name="_Toc103401414"/>
      <w:bookmarkStart w:id="575" w:name="_Toc442271829"/>
      <w:r w:rsidRPr="00F866CE">
        <w:t xml:space="preserve">Evaluation of the Bidder's Technical Proposal will include </w:t>
      </w:r>
    </w:p>
    <w:p w14:paraId="5347BBDC" w14:textId="77777777" w:rsidR="008267B2" w:rsidRPr="00F866CE" w:rsidRDefault="008267B2" w:rsidP="0052450E">
      <w:pPr>
        <w:ind w:left="720"/>
        <w:jc w:val="both"/>
      </w:pPr>
    </w:p>
    <w:p w14:paraId="4ED38254" w14:textId="77777777" w:rsidR="00F21138" w:rsidRPr="00F866CE" w:rsidRDefault="00F21138" w:rsidP="0052450E">
      <w:pPr>
        <w:tabs>
          <w:tab w:val="left" w:pos="630"/>
        </w:tabs>
        <w:ind w:left="720"/>
        <w:jc w:val="both"/>
      </w:pPr>
      <w:r w:rsidRPr="00F866CE">
        <w:t xml:space="preserve">(i) </w:t>
      </w:r>
      <w:proofErr w:type="gramStart"/>
      <w:r w:rsidRPr="00F866CE">
        <w:t>an</w:t>
      </w:r>
      <w:proofErr w:type="gramEnd"/>
      <w:r w:rsidRPr="00F866CE">
        <w:t xml:space="preserve"> assessment of the Bidder's technical capacity to mobilize key equipment and personnel for the contract consistent with its proposal regarding work methods, scheduling, material sourcing, and quality control/ assurance in sufficient detail and fully in accordance with the requirements stipulated in Section VII, Works’ Requirements. </w:t>
      </w:r>
    </w:p>
    <w:p w14:paraId="01FED30C" w14:textId="77777777" w:rsidR="008267B2" w:rsidRPr="00F866CE" w:rsidRDefault="008267B2" w:rsidP="0052450E">
      <w:pPr>
        <w:tabs>
          <w:tab w:val="left" w:pos="630"/>
        </w:tabs>
        <w:ind w:left="720"/>
        <w:jc w:val="both"/>
      </w:pPr>
    </w:p>
    <w:p w14:paraId="233BA569" w14:textId="77777777" w:rsidR="00F21138" w:rsidRPr="00F866CE" w:rsidRDefault="00F21138" w:rsidP="0052450E">
      <w:pPr>
        <w:tabs>
          <w:tab w:val="left" w:pos="630"/>
        </w:tabs>
        <w:ind w:left="720"/>
        <w:jc w:val="both"/>
      </w:pPr>
      <w:r w:rsidRPr="00F866CE">
        <w:t>For this purpose the Bidder should also submit:</w:t>
      </w:r>
    </w:p>
    <w:p w14:paraId="27F32AF5" w14:textId="77777777" w:rsidR="008267B2" w:rsidRPr="00F866CE" w:rsidRDefault="008267B2" w:rsidP="0052450E">
      <w:pPr>
        <w:tabs>
          <w:tab w:val="left" w:pos="630"/>
        </w:tabs>
        <w:ind w:left="720"/>
        <w:jc w:val="both"/>
      </w:pPr>
    </w:p>
    <w:p w14:paraId="42457F44" w14:textId="08CAD968" w:rsidR="00F21138" w:rsidRPr="00F866CE" w:rsidRDefault="00EE4775" w:rsidP="0052450E">
      <w:pPr>
        <w:tabs>
          <w:tab w:val="left" w:pos="630"/>
        </w:tabs>
        <w:ind w:left="720"/>
        <w:jc w:val="both"/>
      </w:pPr>
      <w:bookmarkStart w:id="576" w:name="_Hlk2357424"/>
      <w:bookmarkStart w:id="577" w:name="_Hlk2357740"/>
      <w:bookmarkStart w:id="578" w:name="_Hlk2366684"/>
      <w:r w:rsidRPr="00F866CE">
        <w:t>A</w:t>
      </w:r>
      <w:r w:rsidR="00F21138" w:rsidRPr="00F866CE">
        <w:t xml:space="preserve"> detailed note outlining its proposed methodology and program of construction including </w:t>
      </w:r>
      <w:bookmarkStart w:id="579" w:name="_Hlk31788030"/>
      <w:r w:rsidR="00EC65A8" w:rsidRPr="00F866CE">
        <w:t xml:space="preserve">Contractor’s </w:t>
      </w:r>
      <w:r w:rsidR="00C16D95" w:rsidRPr="00F866CE">
        <w:t>Environmental</w:t>
      </w:r>
      <w:r w:rsidR="00EC65A8" w:rsidRPr="00F866CE">
        <w:t xml:space="preserve"> and</w:t>
      </w:r>
      <w:r w:rsidR="00C16D95" w:rsidRPr="00F866CE">
        <w:t xml:space="preserve"> Social</w:t>
      </w:r>
      <w:r w:rsidR="00B1698F" w:rsidRPr="00F866CE">
        <w:t>, Health</w:t>
      </w:r>
      <w:r w:rsidR="00C16D95" w:rsidRPr="00F866CE">
        <w:t xml:space="preserve"> </w:t>
      </w:r>
      <w:bookmarkStart w:id="580" w:name="_Hlk2366551"/>
      <w:r w:rsidR="003919B0" w:rsidRPr="00F866CE">
        <w:t xml:space="preserve">Management Strategies and Implementation Plans </w:t>
      </w:r>
      <w:bookmarkEnd w:id="580"/>
      <w:r w:rsidR="00C16D95" w:rsidRPr="00F866CE">
        <w:t>(</w:t>
      </w:r>
      <w:r w:rsidR="00B1698F" w:rsidRPr="00F866CE">
        <w:t>ES-MSIP</w:t>
      </w:r>
      <w:r w:rsidR="00C16D95" w:rsidRPr="00F866CE">
        <w:t>)</w:t>
      </w:r>
      <w:r w:rsidRPr="00F866CE">
        <w:t xml:space="preserve">, </w:t>
      </w:r>
      <w:bookmarkEnd w:id="579"/>
      <w:r w:rsidR="00F21138" w:rsidRPr="00F866CE">
        <w:t>backed with equipment, materials and manpower planning and deployment, duly supported with broad calculations and quality control system/assurance procedures proposed to be adopted, justifying their capability of execution and completion of the work as per technical specifications within the stipulated period of completion as per milestones.</w:t>
      </w:r>
      <w:bookmarkEnd w:id="576"/>
    </w:p>
    <w:bookmarkEnd w:id="577"/>
    <w:p w14:paraId="36C3CA4E" w14:textId="77777777" w:rsidR="008267B2" w:rsidRPr="00F866CE" w:rsidRDefault="008267B2" w:rsidP="0052450E">
      <w:pPr>
        <w:tabs>
          <w:tab w:val="left" w:pos="630"/>
        </w:tabs>
        <w:ind w:left="720"/>
        <w:jc w:val="both"/>
      </w:pPr>
    </w:p>
    <w:p w14:paraId="7289ED79" w14:textId="5BCC6566" w:rsidR="003919B0" w:rsidRPr="00F866CE" w:rsidRDefault="00F21138" w:rsidP="0052450E">
      <w:pPr>
        <w:tabs>
          <w:tab w:val="left" w:pos="630"/>
        </w:tabs>
        <w:ind w:left="720"/>
        <w:jc w:val="both"/>
      </w:pPr>
      <w:r w:rsidRPr="00F866CE">
        <w:t>(ii)  an assessment of the details of subcontracting elements of works amounting to more than 10% of the bid price; for each element proposed to be sub</w:t>
      </w:r>
      <w:r w:rsidR="00EC65A8" w:rsidRPr="00F866CE">
        <w:t>-</w:t>
      </w:r>
      <w:r w:rsidRPr="00F866CE">
        <w:t>contracted furnish details whether the identified Sub-contractor possesses the required qualifications and experiences to execute that element satisfactorily. [Work should not be split into small parts and sub-contracted].</w:t>
      </w:r>
      <w:r w:rsidR="003919B0" w:rsidRPr="00F866CE">
        <w:t xml:space="preserve"> </w:t>
      </w:r>
      <w:bookmarkStart w:id="581" w:name="_Hlk2367337"/>
    </w:p>
    <w:p w14:paraId="30684068" w14:textId="77777777" w:rsidR="003919B0" w:rsidRPr="00F866CE" w:rsidRDefault="003919B0" w:rsidP="0052450E">
      <w:pPr>
        <w:tabs>
          <w:tab w:val="left" w:pos="630"/>
        </w:tabs>
        <w:ind w:left="720"/>
        <w:jc w:val="both"/>
      </w:pPr>
    </w:p>
    <w:p w14:paraId="15969EB8" w14:textId="7A154615" w:rsidR="003919B0" w:rsidRPr="00F866CE" w:rsidRDefault="003919B0" w:rsidP="0052450E">
      <w:pPr>
        <w:tabs>
          <w:tab w:val="left" w:pos="630"/>
        </w:tabs>
        <w:ind w:left="720"/>
        <w:jc w:val="both"/>
        <w:rPr>
          <w:rStyle w:val="FootnoteReference"/>
        </w:rPr>
      </w:pPr>
      <w:bookmarkStart w:id="582" w:name="_Hlk2366631"/>
      <w:r w:rsidRPr="00F866CE">
        <w:t>(iii) Bidders shall submit an undertaking from each proposed subcontractor to confirm that they have read, understand and will comply with the ES obligations and code of conduct</w:t>
      </w:r>
      <w:r w:rsidR="00EC65A8" w:rsidRPr="00F866CE">
        <w:t xml:space="preserve"> for Contractor’s Personnel</w:t>
      </w:r>
      <w:r w:rsidRPr="00F866CE">
        <w:t>.</w:t>
      </w:r>
      <w:bookmarkEnd w:id="581"/>
      <w:bookmarkEnd w:id="582"/>
    </w:p>
    <w:bookmarkEnd w:id="578"/>
    <w:p w14:paraId="515D30B9" w14:textId="77777777" w:rsidR="00DA5759" w:rsidRPr="00F866CE" w:rsidRDefault="00DA5759" w:rsidP="0052450E">
      <w:pPr>
        <w:spacing w:after="120"/>
        <w:jc w:val="both"/>
        <w:rPr>
          <w:b/>
          <w:sz w:val="28"/>
          <w:szCs w:val="28"/>
        </w:rPr>
      </w:pPr>
    </w:p>
    <w:p w14:paraId="58AA66E4" w14:textId="09F33B8D" w:rsidR="00A2593C" w:rsidRPr="00F866CE" w:rsidRDefault="00A45F5B" w:rsidP="0052450E">
      <w:pPr>
        <w:spacing w:after="120"/>
        <w:ind w:left="810" w:hanging="720"/>
        <w:jc w:val="both"/>
        <w:rPr>
          <w:b/>
          <w:sz w:val="28"/>
          <w:szCs w:val="28"/>
        </w:rPr>
      </w:pPr>
      <w:bookmarkStart w:id="583" w:name="_Toc78774488"/>
      <w:bookmarkStart w:id="584" w:name="_Toc103401416"/>
      <w:bookmarkStart w:id="585" w:name="_Toc442271830"/>
      <w:bookmarkStart w:id="586" w:name="_Toc446329265"/>
      <w:bookmarkEnd w:id="573"/>
      <w:bookmarkEnd w:id="574"/>
      <w:bookmarkEnd w:id="575"/>
      <w:r w:rsidRPr="00F866CE">
        <w:rPr>
          <w:b/>
          <w:sz w:val="28"/>
          <w:szCs w:val="28"/>
        </w:rPr>
        <w:t>1.2</w:t>
      </w:r>
      <w:bookmarkStart w:id="587" w:name="_Toc442363504"/>
      <w:bookmarkStart w:id="588" w:name="_Toc446329267"/>
      <w:bookmarkEnd w:id="583"/>
      <w:bookmarkEnd w:id="584"/>
      <w:bookmarkEnd w:id="585"/>
      <w:bookmarkEnd w:id="586"/>
      <w:bookmarkEnd w:id="587"/>
      <w:r w:rsidR="004509D8" w:rsidRPr="00F866CE">
        <w:rPr>
          <w:b/>
          <w:sz w:val="28"/>
          <w:szCs w:val="28"/>
        </w:rPr>
        <w:tab/>
      </w:r>
      <w:r w:rsidR="00431E85" w:rsidRPr="00F866CE">
        <w:rPr>
          <w:b/>
          <w:sz w:val="28"/>
          <w:szCs w:val="28"/>
        </w:rPr>
        <w:t>Alternative Technical Solutions</w:t>
      </w:r>
      <w:r w:rsidR="00A2593C" w:rsidRPr="00F866CE">
        <w:rPr>
          <w:b/>
          <w:sz w:val="28"/>
          <w:szCs w:val="28"/>
        </w:rPr>
        <w:t xml:space="preserve"> for specified parts of Works</w:t>
      </w:r>
      <w:bookmarkEnd w:id="588"/>
      <w:r w:rsidR="00917E46" w:rsidRPr="00F866CE">
        <w:rPr>
          <w:b/>
          <w:sz w:val="28"/>
          <w:szCs w:val="28"/>
        </w:rPr>
        <w:t xml:space="preserve"> </w:t>
      </w:r>
      <w:r w:rsidR="00925C51" w:rsidRPr="00F866CE">
        <w:rPr>
          <w:sz w:val="28"/>
          <w:szCs w:val="28"/>
        </w:rPr>
        <w:t>(ITB 13.4)</w:t>
      </w:r>
      <w:r w:rsidR="00925C51" w:rsidRPr="00F866CE">
        <w:rPr>
          <w:b/>
          <w:sz w:val="28"/>
          <w:szCs w:val="28"/>
        </w:rPr>
        <w:t xml:space="preserve"> </w:t>
      </w:r>
      <w:r w:rsidR="00917E46" w:rsidRPr="00F866CE">
        <w:rPr>
          <w:b/>
          <w:sz w:val="28"/>
          <w:szCs w:val="28"/>
        </w:rPr>
        <w:t>– Not Applicable</w:t>
      </w:r>
    </w:p>
    <w:p w14:paraId="54395A76" w14:textId="77777777" w:rsidR="00A45F5B" w:rsidRPr="00F866CE" w:rsidRDefault="00A45F5B" w:rsidP="0052450E">
      <w:pPr>
        <w:spacing w:after="200"/>
        <w:contextualSpacing/>
        <w:jc w:val="both"/>
        <w:rPr>
          <w:color w:val="000000" w:themeColor="text1"/>
        </w:rPr>
      </w:pPr>
    </w:p>
    <w:p w14:paraId="1282ADBD" w14:textId="4B08157E" w:rsidR="00917E46" w:rsidRPr="00F866CE" w:rsidRDefault="00A45F5B" w:rsidP="0052450E">
      <w:pPr>
        <w:ind w:left="90"/>
        <w:jc w:val="both"/>
        <w:rPr>
          <w:b/>
          <w:i/>
          <w:sz w:val="28"/>
          <w:szCs w:val="28"/>
        </w:rPr>
      </w:pPr>
      <w:bookmarkStart w:id="589" w:name="_Toc442271832"/>
      <w:bookmarkStart w:id="590" w:name="_Toc446329268"/>
      <w:r w:rsidRPr="00F866CE">
        <w:rPr>
          <w:b/>
          <w:sz w:val="28"/>
          <w:szCs w:val="28"/>
        </w:rPr>
        <w:t>1.3</w:t>
      </w:r>
      <w:r w:rsidR="004509D8" w:rsidRPr="00F866CE">
        <w:rPr>
          <w:b/>
          <w:sz w:val="28"/>
          <w:szCs w:val="28"/>
        </w:rPr>
        <w:tab/>
      </w:r>
      <w:r w:rsidR="00B53626" w:rsidRPr="00F866CE">
        <w:rPr>
          <w:b/>
          <w:sz w:val="28"/>
          <w:szCs w:val="28"/>
        </w:rPr>
        <w:t>Specialized Subcontractors</w:t>
      </w:r>
      <w:bookmarkEnd w:id="589"/>
      <w:bookmarkEnd w:id="590"/>
      <w:r w:rsidR="00636F66" w:rsidRPr="00F866CE">
        <w:rPr>
          <w:b/>
          <w:sz w:val="28"/>
          <w:szCs w:val="28"/>
        </w:rPr>
        <w:t xml:space="preserve"> – </w:t>
      </w:r>
      <w:r w:rsidR="00636F66" w:rsidRPr="00F866CE">
        <w:rPr>
          <w:b/>
          <w:i/>
          <w:sz w:val="28"/>
          <w:szCs w:val="28"/>
          <w:highlight w:val="yellow"/>
        </w:rPr>
        <w:t>Applicable / Not Applicable</w:t>
      </w:r>
    </w:p>
    <w:p w14:paraId="546B5FAB" w14:textId="61D12E73" w:rsidR="004B6471" w:rsidRPr="00F866CE" w:rsidRDefault="00917E46" w:rsidP="00811404">
      <w:pPr>
        <w:spacing w:after="200"/>
        <w:ind w:left="720"/>
        <w:contextualSpacing/>
        <w:jc w:val="both"/>
        <w:rPr>
          <w:b/>
          <w:sz w:val="28"/>
          <w:szCs w:val="28"/>
        </w:rPr>
      </w:pPr>
      <w:r w:rsidRPr="00F866CE">
        <w:rPr>
          <w:i/>
          <w:kern w:val="28"/>
        </w:rPr>
        <w:t>[Note: provide details if the clause is relevant. Insert ‘Not Applicable’ or delete the clause, if not relevant]</w:t>
      </w:r>
    </w:p>
    <w:p w14:paraId="0AB42C9C" w14:textId="1514F114" w:rsidR="007C10E6" w:rsidRPr="00F866CE" w:rsidRDefault="00A01315" w:rsidP="0052450E">
      <w:pPr>
        <w:tabs>
          <w:tab w:val="left" w:pos="993"/>
          <w:tab w:val="left" w:pos="1710"/>
        </w:tabs>
        <w:spacing w:before="240" w:after="120"/>
        <w:ind w:left="720"/>
        <w:jc w:val="both"/>
        <w:rPr>
          <w:bCs/>
          <w:color w:val="000000" w:themeColor="text1"/>
        </w:rPr>
      </w:pPr>
      <w:r w:rsidRPr="00F866CE">
        <w:rPr>
          <w:bCs/>
          <w:color w:val="000000" w:themeColor="text1"/>
        </w:rPr>
        <w:t xml:space="preserve">If permitted under ITB </w:t>
      </w:r>
      <w:r w:rsidR="00A45F5B" w:rsidRPr="00F866CE">
        <w:rPr>
          <w:bCs/>
          <w:color w:val="000000" w:themeColor="text1"/>
        </w:rPr>
        <w:t>33</w:t>
      </w:r>
      <w:r w:rsidRPr="00F866CE">
        <w:rPr>
          <w:bCs/>
          <w:color w:val="000000" w:themeColor="text1"/>
        </w:rPr>
        <w:t xml:space="preserve">, only the specific experience of Subcontractors for specialized works permitted by the Employer will be considered. The general experience and financial resources of the Specialized Subcontractors shall not be added to those of the Bidder for purposes of qualification of the Bidder. </w:t>
      </w:r>
    </w:p>
    <w:p w14:paraId="1A4957A6" w14:textId="3D202414" w:rsidR="007C10E6" w:rsidRPr="00F866CE" w:rsidRDefault="007C10E6" w:rsidP="0052450E">
      <w:pPr>
        <w:tabs>
          <w:tab w:val="left" w:pos="993"/>
          <w:tab w:val="left" w:pos="1710"/>
        </w:tabs>
        <w:spacing w:before="240" w:after="120"/>
        <w:ind w:left="720"/>
        <w:jc w:val="both"/>
        <w:rPr>
          <w:bCs/>
          <w:color w:val="000000" w:themeColor="text1"/>
        </w:rPr>
      </w:pPr>
      <w:r w:rsidRPr="00F866CE">
        <w:rPr>
          <w:bCs/>
          <w:color w:val="000000" w:themeColor="text1"/>
        </w:rPr>
        <w:t>The specialized sub-contractors proposed shall be fully qualified for their work proposed, and meet the following criteria:</w:t>
      </w:r>
    </w:p>
    <w:p w14:paraId="4448411D" w14:textId="7DA1F8B1" w:rsidR="00F21138" w:rsidRPr="00F866CE" w:rsidRDefault="00A01315" w:rsidP="00A01315">
      <w:pPr>
        <w:spacing w:after="200"/>
        <w:rPr>
          <w:b/>
          <w:color w:val="000000" w:themeColor="text1"/>
          <w:sz w:val="28"/>
          <w:szCs w:val="28"/>
        </w:rPr>
      </w:pPr>
      <w:r w:rsidRPr="00F866CE">
        <w:rPr>
          <w:color w:val="000000" w:themeColor="text1"/>
        </w:rPr>
        <w:lastRenderedPageBreak/>
        <w:t>……………………………………………………………………………………………………………………………………………………………………………………</w:t>
      </w:r>
    </w:p>
    <w:p w14:paraId="5265BC19" w14:textId="5226D32B" w:rsidR="00A45F5B" w:rsidRPr="00F866CE" w:rsidRDefault="00A45F5B" w:rsidP="00A01315">
      <w:pPr>
        <w:spacing w:after="200"/>
        <w:rPr>
          <w:b/>
          <w:color w:val="000000" w:themeColor="text1"/>
          <w:sz w:val="28"/>
          <w:szCs w:val="28"/>
        </w:rPr>
      </w:pPr>
      <w:r w:rsidRPr="00F866CE">
        <w:rPr>
          <w:b/>
          <w:color w:val="000000" w:themeColor="text1"/>
          <w:sz w:val="28"/>
          <w:szCs w:val="28"/>
        </w:rPr>
        <w:t xml:space="preserve">2.1 </w:t>
      </w:r>
      <w:r w:rsidRPr="00F866CE">
        <w:rPr>
          <w:b/>
          <w:color w:val="000000" w:themeColor="text1"/>
          <w:sz w:val="28"/>
          <w:szCs w:val="28"/>
        </w:rPr>
        <w:tab/>
        <w:t>Qualification Criteria</w:t>
      </w:r>
    </w:p>
    <w:p w14:paraId="3EAB6C0E" w14:textId="77777777" w:rsidR="00DA5759" w:rsidRPr="00F866CE" w:rsidRDefault="00DA5759" w:rsidP="00DA5759">
      <w:pPr>
        <w:spacing w:after="200"/>
      </w:pPr>
      <w:r w:rsidRPr="00F866CE">
        <w:t>Pursuant to ITB 32.1, the Employer shall assess each Bid against the following Qualification Criteria. Requirements not included in the text below shall not be used in the evaluation of the Bidder’s qualifications.</w:t>
      </w:r>
    </w:p>
    <w:p w14:paraId="171C95CC" w14:textId="77777777" w:rsidR="00DA5759" w:rsidRPr="00F866CE" w:rsidRDefault="00DA5759" w:rsidP="00A01315">
      <w:pPr>
        <w:spacing w:after="200"/>
        <w:rPr>
          <w:b/>
          <w:color w:val="000000" w:themeColor="text1"/>
          <w:sz w:val="28"/>
          <w:szCs w:val="28"/>
        </w:rPr>
        <w:sectPr w:rsidR="00DA5759" w:rsidRPr="00F866CE" w:rsidSect="00CC006F">
          <w:headerReference w:type="even" r:id="rId14"/>
          <w:headerReference w:type="default" r:id="rId15"/>
          <w:headerReference w:type="first" r:id="rId16"/>
          <w:footnotePr>
            <w:numRestart w:val="eachSect"/>
          </w:footnotePr>
          <w:type w:val="oddPage"/>
          <w:pgSz w:w="12240" w:h="15840" w:code="1"/>
          <w:pgMar w:top="1440" w:right="1440" w:bottom="1440" w:left="180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26"/>
        </w:sectPr>
      </w:pPr>
    </w:p>
    <w:tbl>
      <w:tblPr>
        <w:tblW w:w="5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1665"/>
        <w:gridCol w:w="2688"/>
        <w:gridCol w:w="1726"/>
        <w:gridCol w:w="2098"/>
        <w:gridCol w:w="1968"/>
        <w:gridCol w:w="1628"/>
        <w:gridCol w:w="1735"/>
      </w:tblGrid>
      <w:tr w:rsidR="00434B05" w:rsidRPr="00433E4A" w14:paraId="275755D0" w14:textId="77777777" w:rsidTr="00433E4A">
        <w:trPr>
          <w:tblHeader/>
        </w:trPr>
        <w:tc>
          <w:tcPr>
            <w:tcW w:w="1744" w:type="pct"/>
            <w:gridSpan w:val="3"/>
            <w:shd w:val="clear" w:color="auto" w:fill="000000"/>
          </w:tcPr>
          <w:p w14:paraId="2070D498" w14:textId="7F67C8A4" w:rsidR="00A65C88" w:rsidRPr="00433E4A" w:rsidRDefault="00A65C88" w:rsidP="00433E4A">
            <w:pPr>
              <w:pStyle w:val="Style11"/>
              <w:tabs>
                <w:tab w:val="left" w:leader="dot" w:pos="8424"/>
              </w:tabs>
              <w:spacing w:before="120" w:after="120" w:line="240" w:lineRule="auto"/>
              <w:jc w:val="both"/>
              <w:rPr>
                <w:b/>
                <w:sz w:val="22"/>
                <w:szCs w:val="22"/>
              </w:rPr>
            </w:pPr>
            <w:r w:rsidRPr="00433E4A">
              <w:rPr>
                <w:b/>
                <w:sz w:val="22"/>
                <w:szCs w:val="22"/>
              </w:rPr>
              <w:lastRenderedPageBreak/>
              <w:t>Eligibility and Qualification Criteria</w:t>
            </w:r>
          </w:p>
        </w:tc>
        <w:tc>
          <w:tcPr>
            <w:tcW w:w="2639" w:type="pct"/>
            <w:gridSpan w:val="4"/>
            <w:shd w:val="clear" w:color="auto" w:fill="000000"/>
          </w:tcPr>
          <w:p w14:paraId="23988FB5" w14:textId="77777777" w:rsidR="00A65C88" w:rsidRPr="00433E4A" w:rsidRDefault="00A65C88" w:rsidP="009629AF">
            <w:pPr>
              <w:pStyle w:val="Style11"/>
              <w:tabs>
                <w:tab w:val="left" w:leader="dot" w:pos="8424"/>
              </w:tabs>
              <w:spacing w:before="120" w:after="120" w:line="240" w:lineRule="auto"/>
              <w:jc w:val="center"/>
              <w:rPr>
                <w:b/>
                <w:sz w:val="22"/>
                <w:szCs w:val="22"/>
              </w:rPr>
            </w:pPr>
            <w:r w:rsidRPr="00433E4A">
              <w:rPr>
                <w:b/>
                <w:sz w:val="22"/>
                <w:szCs w:val="22"/>
              </w:rPr>
              <w:t>Compliance Requirements</w:t>
            </w:r>
          </w:p>
        </w:tc>
        <w:tc>
          <w:tcPr>
            <w:tcW w:w="617" w:type="pct"/>
            <w:shd w:val="clear" w:color="auto" w:fill="000000"/>
          </w:tcPr>
          <w:p w14:paraId="2ECDC6FB" w14:textId="77777777" w:rsidR="00A65C88" w:rsidRPr="00433E4A" w:rsidRDefault="00A65C88" w:rsidP="009629AF">
            <w:pPr>
              <w:pStyle w:val="Style11"/>
              <w:tabs>
                <w:tab w:val="left" w:leader="dot" w:pos="8424"/>
              </w:tabs>
              <w:spacing w:before="120" w:after="120" w:line="240" w:lineRule="auto"/>
              <w:jc w:val="center"/>
              <w:rPr>
                <w:b/>
                <w:sz w:val="22"/>
                <w:szCs w:val="22"/>
              </w:rPr>
            </w:pPr>
            <w:r w:rsidRPr="00433E4A">
              <w:rPr>
                <w:b/>
                <w:sz w:val="22"/>
                <w:szCs w:val="22"/>
              </w:rPr>
              <w:t>Documentation</w:t>
            </w:r>
          </w:p>
        </w:tc>
      </w:tr>
      <w:tr w:rsidR="002658D1" w:rsidRPr="00433E4A" w14:paraId="7FDA3181" w14:textId="77777777" w:rsidTr="00433E4A">
        <w:trPr>
          <w:tblHeader/>
        </w:trPr>
        <w:tc>
          <w:tcPr>
            <w:tcW w:w="196" w:type="pct"/>
            <w:vMerge w:val="restart"/>
            <w:shd w:val="clear" w:color="auto" w:fill="D9D9D9" w:themeFill="background1" w:themeFillShade="D9"/>
          </w:tcPr>
          <w:p w14:paraId="5C83E31A" w14:textId="77777777" w:rsidR="00A65C88" w:rsidRPr="00433E4A" w:rsidRDefault="00A65C88" w:rsidP="00433E4A">
            <w:pPr>
              <w:pStyle w:val="Style11"/>
              <w:tabs>
                <w:tab w:val="left" w:leader="dot" w:pos="8424"/>
              </w:tabs>
              <w:jc w:val="both"/>
              <w:rPr>
                <w:b/>
                <w:sz w:val="22"/>
                <w:szCs w:val="22"/>
              </w:rPr>
            </w:pPr>
            <w:r w:rsidRPr="00433E4A">
              <w:rPr>
                <w:b/>
                <w:sz w:val="22"/>
                <w:szCs w:val="22"/>
              </w:rPr>
              <w:t>No.</w:t>
            </w:r>
          </w:p>
        </w:tc>
        <w:tc>
          <w:tcPr>
            <w:tcW w:w="592" w:type="pct"/>
            <w:vMerge w:val="restart"/>
            <w:shd w:val="clear" w:color="auto" w:fill="D9D9D9" w:themeFill="background1" w:themeFillShade="D9"/>
          </w:tcPr>
          <w:p w14:paraId="4AAC54C8" w14:textId="77777777" w:rsidR="00A65C88" w:rsidRPr="00433E4A" w:rsidRDefault="00A65C88" w:rsidP="00433E4A">
            <w:pPr>
              <w:pStyle w:val="Style11"/>
              <w:tabs>
                <w:tab w:val="left" w:leader="dot" w:pos="8424"/>
              </w:tabs>
              <w:jc w:val="both"/>
              <w:rPr>
                <w:b/>
                <w:sz w:val="22"/>
                <w:szCs w:val="22"/>
              </w:rPr>
            </w:pPr>
            <w:r w:rsidRPr="00433E4A">
              <w:rPr>
                <w:b/>
                <w:sz w:val="22"/>
                <w:szCs w:val="22"/>
              </w:rPr>
              <w:t>Subject</w:t>
            </w:r>
          </w:p>
        </w:tc>
        <w:tc>
          <w:tcPr>
            <w:tcW w:w="956" w:type="pct"/>
            <w:vMerge w:val="restart"/>
            <w:shd w:val="clear" w:color="auto" w:fill="D9D9D9" w:themeFill="background1" w:themeFillShade="D9"/>
          </w:tcPr>
          <w:p w14:paraId="503D4B8E" w14:textId="77777777" w:rsidR="00A65C88" w:rsidRPr="00433E4A" w:rsidRDefault="00A65C88" w:rsidP="00433E4A">
            <w:pPr>
              <w:pStyle w:val="Style11"/>
              <w:tabs>
                <w:tab w:val="left" w:leader="dot" w:pos="8424"/>
              </w:tabs>
              <w:jc w:val="both"/>
              <w:rPr>
                <w:b/>
                <w:sz w:val="22"/>
                <w:szCs w:val="22"/>
              </w:rPr>
            </w:pPr>
            <w:r w:rsidRPr="00433E4A">
              <w:rPr>
                <w:b/>
                <w:sz w:val="22"/>
                <w:szCs w:val="22"/>
              </w:rPr>
              <w:t>Requirement</w:t>
            </w:r>
          </w:p>
        </w:tc>
        <w:tc>
          <w:tcPr>
            <w:tcW w:w="614" w:type="pct"/>
            <w:vMerge w:val="restart"/>
            <w:shd w:val="clear" w:color="auto" w:fill="D9D9D9" w:themeFill="background1" w:themeFillShade="D9"/>
          </w:tcPr>
          <w:p w14:paraId="5A886AB0" w14:textId="77777777" w:rsidR="00A65C88" w:rsidRPr="00433E4A" w:rsidRDefault="00A65C88" w:rsidP="00A65C88">
            <w:pPr>
              <w:pStyle w:val="Style11"/>
              <w:tabs>
                <w:tab w:val="left" w:leader="dot" w:pos="8424"/>
              </w:tabs>
              <w:jc w:val="center"/>
              <w:rPr>
                <w:b/>
                <w:sz w:val="22"/>
                <w:szCs w:val="22"/>
              </w:rPr>
            </w:pPr>
            <w:r w:rsidRPr="00433E4A">
              <w:rPr>
                <w:b/>
                <w:sz w:val="22"/>
                <w:szCs w:val="22"/>
              </w:rPr>
              <w:t>Single Entity</w:t>
            </w:r>
          </w:p>
        </w:tc>
        <w:tc>
          <w:tcPr>
            <w:tcW w:w="2025" w:type="pct"/>
            <w:gridSpan w:val="3"/>
            <w:shd w:val="clear" w:color="auto" w:fill="D9D9D9" w:themeFill="background1" w:themeFillShade="D9"/>
          </w:tcPr>
          <w:p w14:paraId="3E71D58D" w14:textId="59FC554C" w:rsidR="00A65C88" w:rsidRPr="00433E4A" w:rsidRDefault="00A65C88" w:rsidP="00A65C88">
            <w:pPr>
              <w:pStyle w:val="Style11"/>
              <w:tabs>
                <w:tab w:val="left" w:leader="dot" w:pos="8424"/>
              </w:tabs>
              <w:spacing w:line="240" w:lineRule="auto"/>
              <w:jc w:val="center"/>
              <w:rPr>
                <w:b/>
                <w:sz w:val="22"/>
                <w:szCs w:val="22"/>
              </w:rPr>
            </w:pPr>
            <w:r w:rsidRPr="00433E4A">
              <w:rPr>
                <w:b/>
                <w:sz w:val="22"/>
                <w:szCs w:val="22"/>
              </w:rPr>
              <w:t>Joint Venture (existing or intended)</w:t>
            </w:r>
            <w:r w:rsidR="007C10E6" w:rsidRPr="00433E4A">
              <w:rPr>
                <w:b/>
                <w:sz w:val="22"/>
                <w:szCs w:val="22"/>
              </w:rPr>
              <w:t xml:space="preserve"> where permitted</w:t>
            </w:r>
          </w:p>
        </w:tc>
        <w:tc>
          <w:tcPr>
            <w:tcW w:w="617" w:type="pct"/>
            <w:vMerge w:val="restart"/>
            <w:shd w:val="clear" w:color="auto" w:fill="D9D9D9" w:themeFill="background1" w:themeFillShade="D9"/>
          </w:tcPr>
          <w:p w14:paraId="301A667A" w14:textId="77777777" w:rsidR="00A65C88" w:rsidRPr="00433E4A" w:rsidRDefault="00A65C88" w:rsidP="00A65C88">
            <w:pPr>
              <w:pStyle w:val="Style11"/>
              <w:tabs>
                <w:tab w:val="left" w:leader="dot" w:pos="8424"/>
              </w:tabs>
              <w:jc w:val="center"/>
              <w:rPr>
                <w:b/>
                <w:sz w:val="22"/>
                <w:szCs w:val="22"/>
              </w:rPr>
            </w:pPr>
            <w:r w:rsidRPr="00433E4A">
              <w:rPr>
                <w:b/>
                <w:sz w:val="22"/>
                <w:szCs w:val="22"/>
              </w:rPr>
              <w:t>Submission Requirements</w:t>
            </w:r>
          </w:p>
        </w:tc>
      </w:tr>
      <w:tr w:rsidR="002658D1" w:rsidRPr="00433E4A" w14:paraId="7A4C5167" w14:textId="77777777" w:rsidTr="00433E4A">
        <w:trPr>
          <w:tblHeader/>
        </w:trPr>
        <w:tc>
          <w:tcPr>
            <w:tcW w:w="196" w:type="pct"/>
            <w:vMerge/>
          </w:tcPr>
          <w:p w14:paraId="70AA243C" w14:textId="77777777" w:rsidR="00A65C88" w:rsidRPr="00433E4A" w:rsidRDefault="00A65C88" w:rsidP="00433E4A">
            <w:pPr>
              <w:pStyle w:val="Style11"/>
              <w:tabs>
                <w:tab w:val="left" w:leader="dot" w:pos="8424"/>
              </w:tabs>
              <w:spacing w:line="240" w:lineRule="auto"/>
              <w:jc w:val="both"/>
              <w:rPr>
                <w:b/>
                <w:sz w:val="22"/>
                <w:szCs w:val="22"/>
              </w:rPr>
            </w:pPr>
          </w:p>
        </w:tc>
        <w:tc>
          <w:tcPr>
            <w:tcW w:w="592" w:type="pct"/>
            <w:vMerge/>
          </w:tcPr>
          <w:p w14:paraId="4A3D1419" w14:textId="77777777" w:rsidR="00A65C88" w:rsidRPr="00433E4A" w:rsidRDefault="00A65C88" w:rsidP="00433E4A">
            <w:pPr>
              <w:pStyle w:val="Style11"/>
              <w:tabs>
                <w:tab w:val="left" w:leader="dot" w:pos="8424"/>
              </w:tabs>
              <w:spacing w:line="240" w:lineRule="auto"/>
              <w:jc w:val="both"/>
              <w:rPr>
                <w:b/>
                <w:sz w:val="22"/>
                <w:szCs w:val="22"/>
              </w:rPr>
            </w:pPr>
          </w:p>
        </w:tc>
        <w:tc>
          <w:tcPr>
            <w:tcW w:w="956" w:type="pct"/>
            <w:vMerge/>
          </w:tcPr>
          <w:p w14:paraId="2438D821" w14:textId="77777777" w:rsidR="00A65C88" w:rsidRPr="00433E4A" w:rsidRDefault="00A65C88" w:rsidP="00433E4A">
            <w:pPr>
              <w:pStyle w:val="Style11"/>
              <w:tabs>
                <w:tab w:val="left" w:leader="dot" w:pos="8424"/>
              </w:tabs>
              <w:spacing w:line="240" w:lineRule="auto"/>
              <w:jc w:val="both"/>
              <w:rPr>
                <w:b/>
                <w:sz w:val="22"/>
                <w:szCs w:val="22"/>
              </w:rPr>
            </w:pPr>
          </w:p>
        </w:tc>
        <w:tc>
          <w:tcPr>
            <w:tcW w:w="614" w:type="pct"/>
            <w:vMerge/>
          </w:tcPr>
          <w:p w14:paraId="33C823AF" w14:textId="77777777" w:rsidR="00A65C88" w:rsidRPr="00433E4A" w:rsidRDefault="00A65C88" w:rsidP="00A65C88">
            <w:pPr>
              <w:pStyle w:val="Style11"/>
              <w:tabs>
                <w:tab w:val="left" w:leader="dot" w:pos="8424"/>
              </w:tabs>
              <w:spacing w:line="240" w:lineRule="auto"/>
              <w:jc w:val="center"/>
              <w:rPr>
                <w:b/>
                <w:sz w:val="22"/>
                <w:szCs w:val="22"/>
              </w:rPr>
            </w:pPr>
          </w:p>
        </w:tc>
        <w:tc>
          <w:tcPr>
            <w:tcW w:w="746" w:type="pct"/>
            <w:shd w:val="clear" w:color="auto" w:fill="D9D9D9" w:themeFill="background1" w:themeFillShade="D9"/>
          </w:tcPr>
          <w:p w14:paraId="200DC52C" w14:textId="77777777" w:rsidR="00A65C88" w:rsidRPr="00433E4A" w:rsidRDefault="00A65C88" w:rsidP="00A65C88">
            <w:pPr>
              <w:pStyle w:val="Style11"/>
              <w:tabs>
                <w:tab w:val="left" w:leader="dot" w:pos="8424"/>
              </w:tabs>
              <w:spacing w:line="240" w:lineRule="auto"/>
              <w:jc w:val="center"/>
              <w:rPr>
                <w:b/>
                <w:sz w:val="22"/>
                <w:szCs w:val="22"/>
              </w:rPr>
            </w:pPr>
            <w:r w:rsidRPr="00433E4A">
              <w:rPr>
                <w:b/>
                <w:sz w:val="22"/>
                <w:szCs w:val="22"/>
              </w:rPr>
              <w:t>All members Combined</w:t>
            </w:r>
          </w:p>
        </w:tc>
        <w:tc>
          <w:tcPr>
            <w:tcW w:w="700" w:type="pct"/>
            <w:shd w:val="clear" w:color="auto" w:fill="D9D9D9" w:themeFill="background1" w:themeFillShade="D9"/>
          </w:tcPr>
          <w:p w14:paraId="4B51DF3B" w14:textId="77777777" w:rsidR="00A65C88" w:rsidRPr="00433E4A" w:rsidRDefault="00A65C88" w:rsidP="00A65C88">
            <w:pPr>
              <w:pStyle w:val="Style11"/>
              <w:tabs>
                <w:tab w:val="left" w:leader="dot" w:pos="8424"/>
              </w:tabs>
              <w:spacing w:line="240" w:lineRule="auto"/>
              <w:jc w:val="center"/>
              <w:rPr>
                <w:b/>
                <w:sz w:val="22"/>
                <w:szCs w:val="22"/>
              </w:rPr>
            </w:pPr>
            <w:r w:rsidRPr="00433E4A">
              <w:rPr>
                <w:b/>
                <w:sz w:val="22"/>
                <w:szCs w:val="22"/>
              </w:rPr>
              <w:t>Each Member</w:t>
            </w:r>
          </w:p>
        </w:tc>
        <w:tc>
          <w:tcPr>
            <w:tcW w:w="579" w:type="pct"/>
            <w:shd w:val="clear" w:color="auto" w:fill="D9D9D9" w:themeFill="background1" w:themeFillShade="D9"/>
          </w:tcPr>
          <w:p w14:paraId="1EEDC7C2" w14:textId="77777777" w:rsidR="00A65C88" w:rsidRPr="00433E4A" w:rsidRDefault="00A65C88" w:rsidP="00A65C88">
            <w:pPr>
              <w:pStyle w:val="Style11"/>
              <w:tabs>
                <w:tab w:val="left" w:leader="dot" w:pos="8424"/>
              </w:tabs>
              <w:spacing w:line="240" w:lineRule="auto"/>
              <w:jc w:val="center"/>
              <w:rPr>
                <w:b/>
                <w:sz w:val="22"/>
                <w:szCs w:val="22"/>
              </w:rPr>
            </w:pPr>
            <w:r w:rsidRPr="00433E4A">
              <w:rPr>
                <w:b/>
                <w:sz w:val="22"/>
                <w:szCs w:val="22"/>
              </w:rPr>
              <w:t>At least one Member</w:t>
            </w:r>
          </w:p>
        </w:tc>
        <w:tc>
          <w:tcPr>
            <w:tcW w:w="617" w:type="pct"/>
            <w:vMerge/>
          </w:tcPr>
          <w:p w14:paraId="2315117B" w14:textId="77777777" w:rsidR="00A65C88" w:rsidRPr="00433E4A" w:rsidRDefault="00A65C88" w:rsidP="00A65C88">
            <w:pPr>
              <w:pStyle w:val="Style11"/>
              <w:tabs>
                <w:tab w:val="left" w:leader="dot" w:pos="8424"/>
              </w:tabs>
              <w:spacing w:line="240" w:lineRule="auto"/>
              <w:jc w:val="center"/>
              <w:rPr>
                <w:b/>
                <w:sz w:val="22"/>
                <w:szCs w:val="22"/>
              </w:rPr>
            </w:pPr>
          </w:p>
        </w:tc>
      </w:tr>
      <w:tr w:rsidR="00A65C88" w:rsidRPr="00433E4A" w14:paraId="7B0761C8" w14:textId="77777777" w:rsidTr="00433E4A">
        <w:tc>
          <w:tcPr>
            <w:tcW w:w="5000" w:type="pct"/>
            <w:gridSpan w:val="8"/>
            <w:shd w:val="clear" w:color="auto" w:fill="7F7F7F" w:themeFill="text1" w:themeFillTint="80"/>
          </w:tcPr>
          <w:p w14:paraId="5CDBE5AF" w14:textId="4E42A9BC" w:rsidR="00A65C88" w:rsidRPr="00433E4A" w:rsidRDefault="00A65C88" w:rsidP="00433E4A">
            <w:pPr>
              <w:pStyle w:val="SecondSubheaderQualifications"/>
              <w:spacing w:before="120" w:after="120"/>
              <w:jc w:val="both"/>
              <w:rPr>
                <w:rFonts w:ascii="Times New Roman" w:hAnsi="Times New Roman"/>
                <w:color w:val="FFFFFF" w:themeColor="background1"/>
                <w:sz w:val="22"/>
                <w:szCs w:val="22"/>
              </w:rPr>
            </w:pPr>
            <w:bookmarkStart w:id="591" w:name="_Toc446329270"/>
            <w:bookmarkStart w:id="592" w:name="_Toc454652743"/>
            <w:r w:rsidRPr="00433E4A">
              <w:rPr>
                <w:rFonts w:ascii="Times New Roman" w:hAnsi="Times New Roman"/>
                <w:color w:val="FFFFFF" w:themeColor="background1"/>
                <w:sz w:val="22"/>
                <w:szCs w:val="22"/>
              </w:rPr>
              <w:t>1. Eligibility</w:t>
            </w:r>
            <w:bookmarkEnd w:id="591"/>
            <w:bookmarkEnd w:id="592"/>
          </w:p>
        </w:tc>
      </w:tr>
      <w:tr w:rsidR="00434B05" w:rsidRPr="00433E4A" w14:paraId="6A0820A3" w14:textId="77777777" w:rsidTr="00433E4A">
        <w:tc>
          <w:tcPr>
            <w:tcW w:w="196" w:type="pct"/>
          </w:tcPr>
          <w:p w14:paraId="653F357B" w14:textId="77777777"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1.1</w:t>
            </w:r>
          </w:p>
        </w:tc>
        <w:tc>
          <w:tcPr>
            <w:tcW w:w="592" w:type="pct"/>
          </w:tcPr>
          <w:p w14:paraId="44F3AB64" w14:textId="77777777" w:rsidR="00A65C88" w:rsidRPr="00433E4A" w:rsidRDefault="00A65C88" w:rsidP="00433E4A">
            <w:pPr>
              <w:pStyle w:val="Style11"/>
              <w:tabs>
                <w:tab w:val="left" w:leader="dot" w:pos="8424"/>
              </w:tabs>
              <w:spacing w:line="240" w:lineRule="auto"/>
              <w:jc w:val="both"/>
              <w:rPr>
                <w:b/>
                <w:sz w:val="22"/>
                <w:szCs w:val="22"/>
              </w:rPr>
            </w:pPr>
            <w:r w:rsidRPr="00433E4A">
              <w:rPr>
                <w:b/>
                <w:sz w:val="22"/>
                <w:szCs w:val="22"/>
              </w:rPr>
              <w:t>Nationality</w:t>
            </w:r>
          </w:p>
        </w:tc>
        <w:tc>
          <w:tcPr>
            <w:tcW w:w="956" w:type="pct"/>
          </w:tcPr>
          <w:p w14:paraId="5302F0E5" w14:textId="77777777"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Nationality in accordance with ITB  4.4</w:t>
            </w:r>
          </w:p>
        </w:tc>
        <w:tc>
          <w:tcPr>
            <w:tcW w:w="614" w:type="pct"/>
          </w:tcPr>
          <w:p w14:paraId="32E06BAA"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746" w:type="pct"/>
          </w:tcPr>
          <w:p w14:paraId="668F36DE"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700" w:type="pct"/>
          </w:tcPr>
          <w:p w14:paraId="1F38C1E2"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579" w:type="pct"/>
          </w:tcPr>
          <w:p w14:paraId="5F72CFC5"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N/A</w:t>
            </w:r>
          </w:p>
        </w:tc>
        <w:tc>
          <w:tcPr>
            <w:tcW w:w="617" w:type="pct"/>
          </w:tcPr>
          <w:p w14:paraId="52999C25"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Forms ELI – 1.1 and 1.2, with attachments</w:t>
            </w:r>
          </w:p>
        </w:tc>
      </w:tr>
      <w:tr w:rsidR="00434B05" w:rsidRPr="00433E4A" w14:paraId="0DFBF5F2" w14:textId="77777777" w:rsidTr="00433E4A">
        <w:tc>
          <w:tcPr>
            <w:tcW w:w="196" w:type="pct"/>
          </w:tcPr>
          <w:p w14:paraId="54D90E51" w14:textId="77777777"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1.2</w:t>
            </w:r>
          </w:p>
        </w:tc>
        <w:tc>
          <w:tcPr>
            <w:tcW w:w="592" w:type="pct"/>
          </w:tcPr>
          <w:p w14:paraId="260711FE" w14:textId="77777777" w:rsidR="00A65C88" w:rsidRPr="00433E4A" w:rsidRDefault="00A65C88" w:rsidP="00433E4A">
            <w:pPr>
              <w:pStyle w:val="Style11"/>
              <w:tabs>
                <w:tab w:val="left" w:leader="dot" w:pos="8424"/>
              </w:tabs>
              <w:spacing w:line="240" w:lineRule="auto"/>
              <w:jc w:val="both"/>
              <w:rPr>
                <w:b/>
                <w:sz w:val="22"/>
                <w:szCs w:val="22"/>
              </w:rPr>
            </w:pPr>
            <w:r w:rsidRPr="00433E4A">
              <w:rPr>
                <w:b/>
                <w:sz w:val="22"/>
                <w:szCs w:val="22"/>
              </w:rPr>
              <w:t>Conflict of Interest</w:t>
            </w:r>
          </w:p>
        </w:tc>
        <w:tc>
          <w:tcPr>
            <w:tcW w:w="956" w:type="pct"/>
          </w:tcPr>
          <w:p w14:paraId="784A0B92" w14:textId="77777777"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No conflicts of interest in accordance with ITB  4.2</w:t>
            </w:r>
          </w:p>
        </w:tc>
        <w:tc>
          <w:tcPr>
            <w:tcW w:w="614" w:type="pct"/>
          </w:tcPr>
          <w:p w14:paraId="4BAAD91F"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746" w:type="pct"/>
          </w:tcPr>
          <w:p w14:paraId="7458687A"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700" w:type="pct"/>
          </w:tcPr>
          <w:p w14:paraId="7EAD17F0"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579" w:type="pct"/>
          </w:tcPr>
          <w:p w14:paraId="517C49B3"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N/A</w:t>
            </w:r>
          </w:p>
        </w:tc>
        <w:tc>
          <w:tcPr>
            <w:tcW w:w="617" w:type="pct"/>
          </w:tcPr>
          <w:p w14:paraId="28242714"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Letter of Bid</w:t>
            </w:r>
          </w:p>
        </w:tc>
      </w:tr>
      <w:tr w:rsidR="00434B05" w:rsidRPr="00433E4A" w14:paraId="1D05E4C1" w14:textId="77777777" w:rsidTr="00433E4A">
        <w:tc>
          <w:tcPr>
            <w:tcW w:w="196" w:type="pct"/>
          </w:tcPr>
          <w:p w14:paraId="161709ED" w14:textId="77777777"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1.3</w:t>
            </w:r>
          </w:p>
        </w:tc>
        <w:tc>
          <w:tcPr>
            <w:tcW w:w="592" w:type="pct"/>
          </w:tcPr>
          <w:p w14:paraId="0CE487BE" w14:textId="77777777" w:rsidR="00A65C88" w:rsidRPr="00433E4A" w:rsidRDefault="00A65C88" w:rsidP="00433E4A">
            <w:pPr>
              <w:pStyle w:val="Style11"/>
              <w:tabs>
                <w:tab w:val="left" w:leader="dot" w:pos="8424"/>
              </w:tabs>
              <w:spacing w:line="240" w:lineRule="auto"/>
              <w:jc w:val="both"/>
              <w:rPr>
                <w:b/>
                <w:sz w:val="22"/>
                <w:szCs w:val="22"/>
              </w:rPr>
            </w:pPr>
            <w:r w:rsidRPr="00433E4A">
              <w:rPr>
                <w:b/>
                <w:sz w:val="22"/>
                <w:szCs w:val="22"/>
              </w:rPr>
              <w:t>Bank Eligibility</w:t>
            </w:r>
          </w:p>
        </w:tc>
        <w:tc>
          <w:tcPr>
            <w:tcW w:w="956" w:type="pct"/>
          </w:tcPr>
          <w:p w14:paraId="363831CE" w14:textId="77777777"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Not having been declared ineligible by the Bank, as described in ITB 4.5</w:t>
            </w:r>
            <w:r w:rsidR="00281D16" w:rsidRPr="00433E4A">
              <w:rPr>
                <w:sz w:val="22"/>
                <w:szCs w:val="22"/>
              </w:rPr>
              <w:t>.</w:t>
            </w:r>
          </w:p>
        </w:tc>
        <w:tc>
          <w:tcPr>
            <w:tcW w:w="614" w:type="pct"/>
          </w:tcPr>
          <w:p w14:paraId="24DB8501"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746" w:type="pct"/>
          </w:tcPr>
          <w:p w14:paraId="148A30B0"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700" w:type="pct"/>
          </w:tcPr>
          <w:p w14:paraId="147A81B1"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579" w:type="pct"/>
          </w:tcPr>
          <w:p w14:paraId="3ACE2E28" w14:textId="77777777" w:rsidR="00A65C88" w:rsidRPr="00433E4A" w:rsidRDefault="00A65C88" w:rsidP="00A65C88">
            <w:pPr>
              <w:rPr>
                <w:sz w:val="22"/>
                <w:szCs w:val="22"/>
              </w:rPr>
            </w:pPr>
            <w:r w:rsidRPr="00433E4A">
              <w:rPr>
                <w:sz w:val="22"/>
                <w:szCs w:val="22"/>
              </w:rPr>
              <w:t>N/A</w:t>
            </w:r>
          </w:p>
          <w:p w14:paraId="12CD799E" w14:textId="77777777" w:rsidR="00A65C88" w:rsidRPr="00433E4A" w:rsidRDefault="00A65C88" w:rsidP="00A65C88">
            <w:pPr>
              <w:pStyle w:val="Style11"/>
              <w:tabs>
                <w:tab w:val="left" w:leader="dot" w:pos="8424"/>
              </w:tabs>
              <w:spacing w:line="240" w:lineRule="auto"/>
              <w:rPr>
                <w:sz w:val="22"/>
                <w:szCs w:val="22"/>
              </w:rPr>
            </w:pPr>
          </w:p>
        </w:tc>
        <w:tc>
          <w:tcPr>
            <w:tcW w:w="617" w:type="pct"/>
          </w:tcPr>
          <w:p w14:paraId="6FBF6801"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Letter of Bid</w:t>
            </w:r>
          </w:p>
        </w:tc>
      </w:tr>
      <w:tr w:rsidR="00434B05" w:rsidRPr="00433E4A" w14:paraId="61C837F0" w14:textId="77777777" w:rsidTr="00433E4A">
        <w:tc>
          <w:tcPr>
            <w:tcW w:w="196" w:type="pct"/>
          </w:tcPr>
          <w:p w14:paraId="0625734B" w14:textId="77777777"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 xml:space="preserve">1.4 </w:t>
            </w:r>
          </w:p>
        </w:tc>
        <w:tc>
          <w:tcPr>
            <w:tcW w:w="592" w:type="pct"/>
          </w:tcPr>
          <w:p w14:paraId="65C4BA0B" w14:textId="77777777" w:rsidR="00A65C88" w:rsidRPr="00433E4A" w:rsidRDefault="00A65C88" w:rsidP="00433E4A">
            <w:pPr>
              <w:pStyle w:val="Style11"/>
              <w:tabs>
                <w:tab w:val="left" w:leader="dot" w:pos="8424"/>
              </w:tabs>
              <w:spacing w:line="240" w:lineRule="auto"/>
              <w:jc w:val="both"/>
              <w:rPr>
                <w:b/>
                <w:sz w:val="22"/>
                <w:szCs w:val="22"/>
              </w:rPr>
            </w:pPr>
            <w:r w:rsidRPr="00433E4A">
              <w:rPr>
                <w:b/>
                <w:sz w:val="22"/>
                <w:szCs w:val="22"/>
              </w:rPr>
              <w:t>State-owned enterprise or institution of the Borrower country</w:t>
            </w:r>
          </w:p>
        </w:tc>
        <w:tc>
          <w:tcPr>
            <w:tcW w:w="956" w:type="pct"/>
          </w:tcPr>
          <w:p w14:paraId="472221DF" w14:textId="77777777"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Meets conditions of ITB  4.</w:t>
            </w:r>
            <w:r w:rsidR="00766664" w:rsidRPr="00433E4A">
              <w:rPr>
                <w:sz w:val="22"/>
                <w:szCs w:val="22"/>
              </w:rPr>
              <w:t>6</w:t>
            </w:r>
          </w:p>
        </w:tc>
        <w:tc>
          <w:tcPr>
            <w:tcW w:w="614" w:type="pct"/>
          </w:tcPr>
          <w:p w14:paraId="037A34BE"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746" w:type="pct"/>
          </w:tcPr>
          <w:p w14:paraId="02461081"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700" w:type="pct"/>
          </w:tcPr>
          <w:p w14:paraId="54F3D02C"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579" w:type="pct"/>
          </w:tcPr>
          <w:p w14:paraId="28860161" w14:textId="77777777" w:rsidR="00A65C88" w:rsidRPr="00433E4A" w:rsidRDefault="00A65C88" w:rsidP="00A65C88">
            <w:pPr>
              <w:rPr>
                <w:sz w:val="22"/>
                <w:szCs w:val="22"/>
              </w:rPr>
            </w:pPr>
            <w:r w:rsidRPr="00433E4A">
              <w:rPr>
                <w:sz w:val="22"/>
                <w:szCs w:val="22"/>
              </w:rPr>
              <w:t>N/A</w:t>
            </w:r>
          </w:p>
          <w:p w14:paraId="37EFA51B" w14:textId="77777777" w:rsidR="00A65C88" w:rsidRPr="00433E4A" w:rsidRDefault="00A65C88" w:rsidP="00A65C88">
            <w:pPr>
              <w:rPr>
                <w:sz w:val="22"/>
                <w:szCs w:val="22"/>
              </w:rPr>
            </w:pPr>
          </w:p>
        </w:tc>
        <w:tc>
          <w:tcPr>
            <w:tcW w:w="617" w:type="pct"/>
          </w:tcPr>
          <w:p w14:paraId="7F9DBF7E"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Forms ELI – 1.1 and 1.2, with attachments</w:t>
            </w:r>
          </w:p>
        </w:tc>
      </w:tr>
      <w:tr w:rsidR="00434B05" w:rsidRPr="00433E4A" w14:paraId="4B72B698" w14:textId="77777777" w:rsidTr="00433E4A">
        <w:tc>
          <w:tcPr>
            <w:tcW w:w="196" w:type="pct"/>
            <w:shd w:val="clear" w:color="auto" w:fill="auto"/>
          </w:tcPr>
          <w:p w14:paraId="5916D312" w14:textId="77777777"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1.5</w:t>
            </w:r>
          </w:p>
        </w:tc>
        <w:tc>
          <w:tcPr>
            <w:tcW w:w="592" w:type="pct"/>
            <w:shd w:val="clear" w:color="auto" w:fill="auto"/>
          </w:tcPr>
          <w:p w14:paraId="5BAC2E0F" w14:textId="77777777" w:rsidR="00A65C88" w:rsidRPr="00433E4A" w:rsidRDefault="00A65C88" w:rsidP="00433E4A">
            <w:pPr>
              <w:pStyle w:val="Style11"/>
              <w:tabs>
                <w:tab w:val="left" w:leader="dot" w:pos="8424"/>
              </w:tabs>
              <w:spacing w:line="240" w:lineRule="auto"/>
              <w:jc w:val="both"/>
              <w:rPr>
                <w:b/>
                <w:sz w:val="22"/>
                <w:szCs w:val="22"/>
              </w:rPr>
            </w:pPr>
            <w:r w:rsidRPr="00433E4A">
              <w:rPr>
                <w:b/>
                <w:sz w:val="22"/>
                <w:szCs w:val="22"/>
              </w:rPr>
              <w:t>United Nations resolution or Borrower’s country law</w:t>
            </w:r>
          </w:p>
        </w:tc>
        <w:tc>
          <w:tcPr>
            <w:tcW w:w="956" w:type="pct"/>
            <w:shd w:val="clear" w:color="auto" w:fill="auto"/>
          </w:tcPr>
          <w:p w14:paraId="776FCB17" w14:textId="77777777"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Not having been excluded as a result of prohibition in the Borrower’s country laws or official regulations against commercial relations with the Bidder’s country, or by an act of compliance with UN Security Council resolution, both in accordance with ITB 4.</w:t>
            </w:r>
            <w:r w:rsidR="00766664" w:rsidRPr="00433E4A">
              <w:rPr>
                <w:sz w:val="22"/>
                <w:szCs w:val="22"/>
              </w:rPr>
              <w:t xml:space="preserve">8 </w:t>
            </w:r>
            <w:r w:rsidRPr="00433E4A">
              <w:rPr>
                <w:sz w:val="22"/>
                <w:szCs w:val="22"/>
              </w:rPr>
              <w:t>and Section V.</w:t>
            </w:r>
          </w:p>
        </w:tc>
        <w:tc>
          <w:tcPr>
            <w:tcW w:w="614" w:type="pct"/>
            <w:shd w:val="clear" w:color="auto" w:fill="auto"/>
          </w:tcPr>
          <w:p w14:paraId="16CF22CD"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746" w:type="pct"/>
            <w:shd w:val="clear" w:color="auto" w:fill="auto"/>
          </w:tcPr>
          <w:p w14:paraId="2376C640"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700" w:type="pct"/>
            <w:shd w:val="clear" w:color="auto" w:fill="auto"/>
          </w:tcPr>
          <w:p w14:paraId="1EA04C6F"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579" w:type="pct"/>
            <w:shd w:val="clear" w:color="auto" w:fill="auto"/>
          </w:tcPr>
          <w:p w14:paraId="06A1073C" w14:textId="77777777" w:rsidR="00A65C88" w:rsidRPr="00433E4A" w:rsidRDefault="00A65C88" w:rsidP="00A65C88">
            <w:pPr>
              <w:rPr>
                <w:sz w:val="22"/>
                <w:szCs w:val="22"/>
              </w:rPr>
            </w:pPr>
            <w:r w:rsidRPr="00433E4A">
              <w:rPr>
                <w:sz w:val="22"/>
                <w:szCs w:val="22"/>
              </w:rPr>
              <w:t>N/A</w:t>
            </w:r>
          </w:p>
          <w:p w14:paraId="6A9F3228" w14:textId="77777777" w:rsidR="00A65C88" w:rsidRPr="00433E4A" w:rsidRDefault="00A65C88" w:rsidP="00A65C88">
            <w:pPr>
              <w:rPr>
                <w:sz w:val="22"/>
                <w:szCs w:val="22"/>
              </w:rPr>
            </w:pPr>
          </w:p>
        </w:tc>
        <w:tc>
          <w:tcPr>
            <w:tcW w:w="617" w:type="pct"/>
            <w:shd w:val="clear" w:color="auto" w:fill="auto"/>
          </w:tcPr>
          <w:p w14:paraId="78540C8F"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Forms ELI – 1.1 and 1.2, with attachments</w:t>
            </w:r>
          </w:p>
        </w:tc>
      </w:tr>
      <w:tr w:rsidR="00A65C88" w:rsidRPr="00433E4A" w14:paraId="7A88DAC5" w14:textId="77777777" w:rsidTr="00433E4A">
        <w:tc>
          <w:tcPr>
            <w:tcW w:w="5000" w:type="pct"/>
            <w:gridSpan w:val="8"/>
            <w:shd w:val="clear" w:color="auto" w:fill="7F7F7F" w:themeFill="text1" w:themeFillTint="80"/>
          </w:tcPr>
          <w:p w14:paraId="0AD3CDBF" w14:textId="349A069A" w:rsidR="00A65C88" w:rsidRPr="00433E4A" w:rsidRDefault="00A65C88" w:rsidP="00433E4A">
            <w:pPr>
              <w:pStyle w:val="SecondSubheaderQualifications"/>
              <w:spacing w:before="120" w:after="120"/>
              <w:jc w:val="both"/>
              <w:rPr>
                <w:rFonts w:ascii="Times New Roman" w:hAnsi="Times New Roman"/>
                <w:color w:val="FFFFFF" w:themeColor="background1"/>
                <w:sz w:val="22"/>
                <w:szCs w:val="22"/>
              </w:rPr>
            </w:pPr>
            <w:bookmarkStart w:id="593" w:name="_Toc446329271"/>
            <w:bookmarkStart w:id="594" w:name="_Toc454652744"/>
            <w:r w:rsidRPr="00433E4A">
              <w:rPr>
                <w:rFonts w:ascii="Times New Roman" w:hAnsi="Times New Roman"/>
                <w:color w:val="FFFFFF" w:themeColor="background1"/>
                <w:sz w:val="22"/>
                <w:szCs w:val="22"/>
              </w:rPr>
              <w:t>2. Historical Contract Non-Performance</w:t>
            </w:r>
            <w:bookmarkEnd w:id="593"/>
            <w:bookmarkEnd w:id="594"/>
          </w:p>
        </w:tc>
      </w:tr>
      <w:tr w:rsidR="00434B05" w:rsidRPr="00433E4A" w14:paraId="4280C779" w14:textId="77777777" w:rsidTr="00433E4A">
        <w:tc>
          <w:tcPr>
            <w:tcW w:w="196" w:type="pct"/>
          </w:tcPr>
          <w:p w14:paraId="6F3DB538" w14:textId="5619CFA5"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2.1</w:t>
            </w:r>
          </w:p>
        </w:tc>
        <w:tc>
          <w:tcPr>
            <w:tcW w:w="592" w:type="pct"/>
          </w:tcPr>
          <w:p w14:paraId="2D5E16B6" w14:textId="77777777" w:rsidR="00A65C88" w:rsidRPr="00433E4A" w:rsidRDefault="00A65C88" w:rsidP="00433E4A">
            <w:pPr>
              <w:pStyle w:val="Style11"/>
              <w:tabs>
                <w:tab w:val="left" w:leader="dot" w:pos="8424"/>
              </w:tabs>
              <w:spacing w:line="240" w:lineRule="auto"/>
              <w:jc w:val="both"/>
              <w:rPr>
                <w:b/>
                <w:sz w:val="22"/>
                <w:szCs w:val="22"/>
              </w:rPr>
            </w:pPr>
            <w:r w:rsidRPr="00433E4A">
              <w:rPr>
                <w:b/>
                <w:sz w:val="22"/>
                <w:szCs w:val="22"/>
              </w:rPr>
              <w:t xml:space="preserve">History of </w:t>
            </w:r>
            <w:r w:rsidRPr="00433E4A">
              <w:rPr>
                <w:b/>
                <w:sz w:val="22"/>
                <w:szCs w:val="22"/>
              </w:rPr>
              <w:lastRenderedPageBreak/>
              <w:t>Non-Performing Contracts</w:t>
            </w:r>
          </w:p>
        </w:tc>
        <w:tc>
          <w:tcPr>
            <w:tcW w:w="956" w:type="pct"/>
          </w:tcPr>
          <w:p w14:paraId="0D9A1737" w14:textId="117CC87D"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lastRenderedPageBreak/>
              <w:t xml:space="preserve">Non-performance of a </w:t>
            </w:r>
            <w:r w:rsidRPr="00433E4A">
              <w:rPr>
                <w:sz w:val="22"/>
                <w:szCs w:val="22"/>
              </w:rPr>
              <w:lastRenderedPageBreak/>
              <w:t>contract</w:t>
            </w:r>
            <w:r w:rsidRPr="00433E4A">
              <w:rPr>
                <w:rStyle w:val="FootnoteReference"/>
                <w:sz w:val="22"/>
                <w:szCs w:val="22"/>
              </w:rPr>
              <w:footnoteReference w:id="10"/>
            </w:r>
            <w:r w:rsidRPr="00433E4A">
              <w:rPr>
                <w:sz w:val="22"/>
                <w:szCs w:val="22"/>
              </w:rPr>
              <w:t xml:space="preserve"> did not occur as a result of contractor default since 1</w:t>
            </w:r>
            <w:r w:rsidRPr="00433E4A">
              <w:rPr>
                <w:sz w:val="22"/>
                <w:szCs w:val="22"/>
                <w:vertAlign w:val="superscript"/>
              </w:rPr>
              <w:t>st</w:t>
            </w:r>
            <w:r w:rsidRPr="00433E4A">
              <w:rPr>
                <w:sz w:val="22"/>
                <w:szCs w:val="22"/>
              </w:rPr>
              <w:t xml:space="preserve"> </w:t>
            </w:r>
            <w:r w:rsidR="00954077" w:rsidRPr="00433E4A">
              <w:rPr>
                <w:sz w:val="22"/>
                <w:szCs w:val="22"/>
              </w:rPr>
              <w:t xml:space="preserve">January </w:t>
            </w:r>
            <w:r w:rsidR="00387649" w:rsidRPr="00433E4A">
              <w:rPr>
                <w:sz w:val="22"/>
                <w:szCs w:val="22"/>
              </w:rPr>
              <w:t>201</w:t>
            </w:r>
            <w:r w:rsidR="00433E4A">
              <w:rPr>
                <w:sz w:val="22"/>
                <w:szCs w:val="22"/>
              </w:rPr>
              <w:t>4</w:t>
            </w:r>
            <w:r w:rsidRPr="00433E4A">
              <w:rPr>
                <w:sz w:val="22"/>
                <w:szCs w:val="22"/>
              </w:rPr>
              <w:t xml:space="preserve">. </w:t>
            </w:r>
          </w:p>
        </w:tc>
        <w:tc>
          <w:tcPr>
            <w:tcW w:w="614" w:type="pct"/>
          </w:tcPr>
          <w:p w14:paraId="6B795D50" w14:textId="750C1EFD" w:rsidR="00A65C88" w:rsidRPr="00433E4A" w:rsidRDefault="00A65C88" w:rsidP="00114B07">
            <w:pPr>
              <w:pStyle w:val="Style11"/>
              <w:tabs>
                <w:tab w:val="left" w:leader="dot" w:pos="8424"/>
              </w:tabs>
              <w:spacing w:line="240" w:lineRule="auto"/>
              <w:rPr>
                <w:sz w:val="22"/>
                <w:szCs w:val="22"/>
              </w:rPr>
            </w:pPr>
            <w:r w:rsidRPr="00433E4A">
              <w:rPr>
                <w:sz w:val="22"/>
                <w:szCs w:val="22"/>
              </w:rPr>
              <w:lastRenderedPageBreak/>
              <w:t xml:space="preserve">Must meet </w:t>
            </w:r>
            <w:r w:rsidR="002D050D" w:rsidRPr="00433E4A">
              <w:rPr>
                <w:sz w:val="22"/>
                <w:szCs w:val="22"/>
              </w:rPr>
              <w:lastRenderedPageBreak/>
              <w:t>requirement</w:t>
            </w:r>
            <w:r w:rsidR="00A05E9F" w:rsidRPr="00433E4A">
              <w:rPr>
                <w:sz w:val="22"/>
                <w:szCs w:val="22"/>
              </w:rPr>
              <w:t xml:space="preserve"> </w:t>
            </w:r>
            <w:r w:rsidR="00114B07" w:rsidRPr="00433E4A">
              <w:rPr>
                <w:sz w:val="22"/>
                <w:szCs w:val="22"/>
                <w:vertAlign w:val="superscript"/>
              </w:rPr>
              <w:t>9&amp;10</w:t>
            </w:r>
            <w:r w:rsidR="002D050D" w:rsidRPr="00433E4A">
              <w:rPr>
                <w:sz w:val="22"/>
                <w:szCs w:val="22"/>
              </w:rPr>
              <w:t xml:space="preserve">  </w:t>
            </w:r>
          </w:p>
        </w:tc>
        <w:tc>
          <w:tcPr>
            <w:tcW w:w="746" w:type="pct"/>
          </w:tcPr>
          <w:p w14:paraId="29FDB914" w14:textId="240B5CFF" w:rsidR="00A65C88" w:rsidRPr="00433E4A" w:rsidRDefault="00A65C88" w:rsidP="00A65C88">
            <w:pPr>
              <w:pStyle w:val="Style11"/>
              <w:tabs>
                <w:tab w:val="left" w:leader="dot" w:pos="8424"/>
              </w:tabs>
              <w:spacing w:line="240" w:lineRule="auto"/>
              <w:rPr>
                <w:sz w:val="22"/>
                <w:szCs w:val="22"/>
              </w:rPr>
            </w:pPr>
            <w:r w:rsidRPr="00433E4A">
              <w:rPr>
                <w:sz w:val="22"/>
                <w:szCs w:val="22"/>
              </w:rPr>
              <w:lastRenderedPageBreak/>
              <w:t xml:space="preserve">Must meet </w:t>
            </w:r>
            <w:r w:rsidRPr="00433E4A">
              <w:rPr>
                <w:sz w:val="22"/>
                <w:szCs w:val="22"/>
              </w:rPr>
              <w:lastRenderedPageBreak/>
              <w:t>requirements</w:t>
            </w:r>
          </w:p>
        </w:tc>
        <w:tc>
          <w:tcPr>
            <w:tcW w:w="700" w:type="pct"/>
          </w:tcPr>
          <w:p w14:paraId="05B20737"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lastRenderedPageBreak/>
              <w:t xml:space="preserve">Must meet </w:t>
            </w:r>
            <w:r w:rsidRPr="00433E4A">
              <w:rPr>
                <w:sz w:val="22"/>
                <w:szCs w:val="22"/>
              </w:rPr>
              <w:lastRenderedPageBreak/>
              <w:t>requirement</w:t>
            </w:r>
            <w:r w:rsidRPr="00433E4A">
              <w:rPr>
                <w:rStyle w:val="FootnoteReference"/>
                <w:sz w:val="22"/>
                <w:szCs w:val="22"/>
              </w:rPr>
              <w:footnoteReference w:id="11"/>
            </w:r>
            <w:r w:rsidRPr="00433E4A">
              <w:rPr>
                <w:color w:val="FF0000"/>
                <w:sz w:val="22"/>
                <w:szCs w:val="22"/>
              </w:rPr>
              <w:t xml:space="preserve"> </w:t>
            </w:r>
          </w:p>
        </w:tc>
        <w:tc>
          <w:tcPr>
            <w:tcW w:w="579" w:type="pct"/>
          </w:tcPr>
          <w:p w14:paraId="19CB7F62" w14:textId="77777777" w:rsidR="00A65C88" w:rsidRPr="00433E4A" w:rsidRDefault="00A65C88" w:rsidP="00A65C88">
            <w:pPr>
              <w:rPr>
                <w:sz w:val="22"/>
                <w:szCs w:val="22"/>
              </w:rPr>
            </w:pPr>
            <w:r w:rsidRPr="00433E4A">
              <w:rPr>
                <w:sz w:val="22"/>
                <w:szCs w:val="22"/>
              </w:rPr>
              <w:lastRenderedPageBreak/>
              <w:t>N/A</w:t>
            </w:r>
          </w:p>
        </w:tc>
        <w:tc>
          <w:tcPr>
            <w:tcW w:w="617" w:type="pct"/>
          </w:tcPr>
          <w:p w14:paraId="2EE28122"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Form CON-2</w:t>
            </w:r>
          </w:p>
        </w:tc>
      </w:tr>
      <w:tr w:rsidR="00434B05" w:rsidRPr="00433E4A" w14:paraId="5DF880E2" w14:textId="77777777" w:rsidTr="00433E4A">
        <w:tc>
          <w:tcPr>
            <w:tcW w:w="196" w:type="pct"/>
          </w:tcPr>
          <w:p w14:paraId="617149CB" w14:textId="77777777"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lastRenderedPageBreak/>
              <w:t>2.2</w:t>
            </w:r>
          </w:p>
        </w:tc>
        <w:tc>
          <w:tcPr>
            <w:tcW w:w="592" w:type="pct"/>
          </w:tcPr>
          <w:p w14:paraId="5228CC9B" w14:textId="62CE5FDB" w:rsidR="00A65C88" w:rsidRPr="00433E4A" w:rsidRDefault="00A65C88" w:rsidP="00433E4A">
            <w:pPr>
              <w:pStyle w:val="Style11"/>
              <w:tabs>
                <w:tab w:val="left" w:leader="dot" w:pos="8424"/>
              </w:tabs>
              <w:spacing w:line="240" w:lineRule="auto"/>
              <w:jc w:val="both"/>
              <w:rPr>
                <w:b/>
                <w:sz w:val="22"/>
                <w:szCs w:val="22"/>
              </w:rPr>
            </w:pPr>
            <w:r w:rsidRPr="00433E4A">
              <w:rPr>
                <w:b/>
                <w:sz w:val="22"/>
                <w:szCs w:val="22"/>
              </w:rPr>
              <w:t>Suspension  Based on Execution of Bid</w:t>
            </w:r>
            <w:r w:rsidR="00E75696" w:rsidRPr="00433E4A">
              <w:rPr>
                <w:b/>
                <w:sz w:val="22"/>
                <w:szCs w:val="22"/>
              </w:rPr>
              <w:t xml:space="preserve">/ Proposal </w:t>
            </w:r>
            <w:r w:rsidRPr="00433E4A">
              <w:rPr>
                <w:b/>
                <w:sz w:val="22"/>
                <w:szCs w:val="22"/>
              </w:rPr>
              <w:t>Securing Declaration by the Employer or withdrawal of the Bid within Bid validity period</w:t>
            </w:r>
          </w:p>
        </w:tc>
        <w:tc>
          <w:tcPr>
            <w:tcW w:w="956" w:type="pct"/>
          </w:tcPr>
          <w:p w14:paraId="023E4AAD" w14:textId="35BA0434"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Not under suspension based on execution of a Bid</w:t>
            </w:r>
            <w:r w:rsidR="00E75696" w:rsidRPr="00433E4A">
              <w:rPr>
                <w:sz w:val="22"/>
                <w:szCs w:val="22"/>
              </w:rPr>
              <w:t xml:space="preserve">/ Proposal </w:t>
            </w:r>
            <w:r w:rsidRPr="00433E4A">
              <w:rPr>
                <w:sz w:val="22"/>
                <w:szCs w:val="22"/>
              </w:rPr>
              <w:t xml:space="preserve"> Securing Declaration pursuant to ITB 4.7 or withdrawal of the Bid pursuant ITB 19.</w:t>
            </w:r>
            <w:r w:rsidR="009F5B8C" w:rsidRPr="00433E4A">
              <w:rPr>
                <w:sz w:val="22"/>
                <w:szCs w:val="22"/>
              </w:rPr>
              <w:t>9</w:t>
            </w:r>
          </w:p>
        </w:tc>
        <w:tc>
          <w:tcPr>
            <w:tcW w:w="614" w:type="pct"/>
          </w:tcPr>
          <w:p w14:paraId="2AC385B2"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 xml:space="preserve">Must meet requirement </w:t>
            </w:r>
          </w:p>
        </w:tc>
        <w:tc>
          <w:tcPr>
            <w:tcW w:w="746" w:type="pct"/>
          </w:tcPr>
          <w:p w14:paraId="29ECD602"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700" w:type="pct"/>
          </w:tcPr>
          <w:p w14:paraId="7DDADB1F"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 xml:space="preserve">Must meet requirement </w:t>
            </w:r>
          </w:p>
        </w:tc>
        <w:tc>
          <w:tcPr>
            <w:tcW w:w="579" w:type="pct"/>
          </w:tcPr>
          <w:p w14:paraId="501530A4" w14:textId="77777777" w:rsidR="00A65C88" w:rsidRPr="00433E4A" w:rsidRDefault="00A65C88" w:rsidP="00A65C88">
            <w:pPr>
              <w:rPr>
                <w:sz w:val="22"/>
                <w:szCs w:val="22"/>
              </w:rPr>
            </w:pPr>
            <w:r w:rsidRPr="00433E4A">
              <w:rPr>
                <w:sz w:val="22"/>
                <w:szCs w:val="22"/>
              </w:rPr>
              <w:t>N/A</w:t>
            </w:r>
          </w:p>
        </w:tc>
        <w:tc>
          <w:tcPr>
            <w:tcW w:w="617" w:type="pct"/>
          </w:tcPr>
          <w:p w14:paraId="57F7F17F" w14:textId="77777777" w:rsidR="00A65C88" w:rsidRPr="00433E4A" w:rsidRDefault="00A65C88" w:rsidP="00A65C88">
            <w:pPr>
              <w:pStyle w:val="Style11"/>
              <w:tabs>
                <w:tab w:val="left" w:leader="dot" w:pos="8424"/>
              </w:tabs>
              <w:spacing w:line="240" w:lineRule="auto"/>
              <w:rPr>
                <w:color w:val="FF0000"/>
                <w:sz w:val="22"/>
                <w:szCs w:val="22"/>
              </w:rPr>
            </w:pPr>
            <w:r w:rsidRPr="00433E4A">
              <w:rPr>
                <w:sz w:val="22"/>
                <w:szCs w:val="22"/>
              </w:rPr>
              <w:t>Letter of Bid</w:t>
            </w:r>
          </w:p>
        </w:tc>
      </w:tr>
      <w:tr w:rsidR="00434B05" w:rsidRPr="00433E4A" w14:paraId="5A869FBC" w14:textId="77777777" w:rsidTr="00433E4A">
        <w:tc>
          <w:tcPr>
            <w:tcW w:w="196" w:type="pct"/>
          </w:tcPr>
          <w:p w14:paraId="21753F96" w14:textId="77777777"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2.3</w:t>
            </w:r>
          </w:p>
        </w:tc>
        <w:tc>
          <w:tcPr>
            <w:tcW w:w="592" w:type="pct"/>
          </w:tcPr>
          <w:p w14:paraId="2A151D08" w14:textId="77777777" w:rsidR="00A65C88" w:rsidRPr="00433E4A" w:rsidRDefault="00A65C88" w:rsidP="00433E4A">
            <w:pPr>
              <w:pStyle w:val="Style11"/>
              <w:tabs>
                <w:tab w:val="left" w:leader="dot" w:pos="8424"/>
              </w:tabs>
              <w:spacing w:line="240" w:lineRule="auto"/>
              <w:jc w:val="both"/>
              <w:rPr>
                <w:b/>
                <w:sz w:val="22"/>
                <w:szCs w:val="22"/>
              </w:rPr>
            </w:pPr>
            <w:r w:rsidRPr="00433E4A">
              <w:rPr>
                <w:b/>
                <w:sz w:val="22"/>
                <w:szCs w:val="22"/>
              </w:rPr>
              <w:t>Pending Litigation</w:t>
            </w:r>
          </w:p>
        </w:tc>
        <w:tc>
          <w:tcPr>
            <w:tcW w:w="956" w:type="pct"/>
          </w:tcPr>
          <w:p w14:paraId="070796F3" w14:textId="32F64F7B"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Bidder’s financial position and prospective long</w:t>
            </w:r>
            <w:r w:rsidR="00EC1415" w:rsidRPr="00433E4A">
              <w:rPr>
                <w:sz w:val="22"/>
                <w:szCs w:val="22"/>
              </w:rPr>
              <w:t>-</w:t>
            </w:r>
            <w:r w:rsidRPr="00433E4A">
              <w:rPr>
                <w:sz w:val="22"/>
                <w:szCs w:val="22"/>
              </w:rPr>
              <w:t>term profitability</w:t>
            </w:r>
            <w:r w:rsidR="00433E4A">
              <w:rPr>
                <w:sz w:val="22"/>
                <w:szCs w:val="22"/>
              </w:rPr>
              <w:t xml:space="preserve"> </w:t>
            </w:r>
            <w:r w:rsidRPr="00433E4A">
              <w:rPr>
                <w:sz w:val="22"/>
                <w:szCs w:val="22"/>
              </w:rPr>
              <w:t>sound according to criteria established in 3.1 below and assuming that all pending litigation will be resolved against the Bidder</w:t>
            </w:r>
          </w:p>
        </w:tc>
        <w:tc>
          <w:tcPr>
            <w:tcW w:w="614" w:type="pct"/>
          </w:tcPr>
          <w:p w14:paraId="49368FFD"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 xml:space="preserve">Must meet requirement </w:t>
            </w:r>
          </w:p>
        </w:tc>
        <w:tc>
          <w:tcPr>
            <w:tcW w:w="746" w:type="pct"/>
          </w:tcPr>
          <w:p w14:paraId="4D3EC117"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N/A</w:t>
            </w:r>
          </w:p>
        </w:tc>
        <w:tc>
          <w:tcPr>
            <w:tcW w:w="700" w:type="pct"/>
          </w:tcPr>
          <w:p w14:paraId="7B826392"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 xml:space="preserve">Must meet requirement </w:t>
            </w:r>
          </w:p>
        </w:tc>
        <w:tc>
          <w:tcPr>
            <w:tcW w:w="579" w:type="pct"/>
          </w:tcPr>
          <w:p w14:paraId="5432DE89" w14:textId="77777777" w:rsidR="00A65C88" w:rsidRPr="00433E4A" w:rsidRDefault="00A65C88" w:rsidP="00A65C88">
            <w:pPr>
              <w:rPr>
                <w:sz w:val="22"/>
                <w:szCs w:val="22"/>
              </w:rPr>
            </w:pPr>
            <w:r w:rsidRPr="00433E4A">
              <w:rPr>
                <w:sz w:val="22"/>
                <w:szCs w:val="22"/>
              </w:rPr>
              <w:t>N/A</w:t>
            </w:r>
          </w:p>
        </w:tc>
        <w:tc>
          <w:tcPr>
            <w:tcW w:w="617" w:type="pct"/>
          </w:tcPr>
          <w:p w14:paraId="3E900968"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Form CON – 2</w:t>
            </w:r>
          </w:p>
          <w:p w14:paraId="36C5BA3E" w14:textId="77777777" w:rsidR="00A65C88" w:rsidRPr="00433E4A" w:rsidRDefault="00A65C88" w:rsidP="00A65C88">
            <w:pPr>
              <w:pStyle w:val="Style11"/>
              <w:tabs>
                <w:tab w:val="left" w:leader="dot" w:pos="8424"/>
              </w:tabs>
              <w:spacing w:line="240" w:lineRule="auto"/>
              <w:rPr>
                <w:sz w:val="22"/>
                <w:szCs w:val="22"/>
              </w:rPr>
            </w:pPr>
          </w:p>
        </w:tc>
      </w:tr>
      <w:tr w:rsidR="00434B05" w:rsidRPr="00433E4A" w14:paraId="5CB520AA" w14:textId="77777777" w:rsidTr="00433E4A">
        <w:tc>
          <w:tcPr>
            <w:tcW w:w="196" w:type="pct"/>
          </w:tcPr>
          <w:p w14:paraId="79AAC683" w14:textId="77777777"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lastRenderedPageBreak/>
              <w:t>2.4</w:t>
            </w:r>
          </w:p>
        </w:tc>
        <w:tc>
          <w:tcPr>
            <w:tcW w:w="592" w:type="pct"/>
          </w:tcPr>
          <w:p w14:paraId="278E79EA" w14:textId="77777777" w:rsidR="00A65C88" w:rsidRPr="00433E4A" w:rsidRDefault="00A65C88" w:rsidP="00433E4A">
            <w:pPr>
              <w:pStyle w:val="Style11"/>
              <w:tabs>
                <w:tab w:val="left" w:leader="dot" w:pos="8424"/>
              </w:tabs>
              <w:spacing w:line="240" w:lineRule="auto"/>
              <w:jc w:val="both"/>
              <w:rPr>
                <w:b/>
                <w:sz w:val="22"/>
                <w:szCs w:val="22"/>
              </w:rPr>
            </w:pPr>
            <w:r w:rsidRPr="00433E4A">
              <w:rPr>
                <w:b/>
                <w:sz w:val="22"/>
                <w:szCs w:val="22"/>
              </w:rPr>
              <w:t>Litigation History</w:t>
            </w:r>
          </w:p>
        </w:tc>
        <w:tc>
          <w:tcPr>
            <w:tcW w:w="956" w:type="pct"/>
          </w:tcPr>
          <w:p w14:paraId="1FE7D642" w14:textId="679D0D13"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No consistent history of court/</w:t>
            </w:r>
            <w:proofErr w:type="gramStart"/>
            <w:r w:rsidRPr="00433E4A">
              <w:rPr>
                <w:sz w:val="22"/>
                <w:szCs w:val="22"/>
              </w:rPr>
              <w:t>arbitral  award</w:t>
            </w:r>
            <w:proofErr w:type="gramEnd"/>
            <w:r w:rsidRPr="00433E4A">
              <w:rPr>
                <w:sz w:val="22"/>
                <w:szCs w:val="22"/>
              </w:rPr>
              <w:t xml:space="preserve"> decisions against the Bidder</w:t>
            </w:r>
            <w:r w:rsidRPr="00433E4A">
              <w:rPr>
                <w:rStyle w:val="FootnoteReference"/>
                <w:sz w:val="22"/>
                <w:szCs w:val="22"/>
              </w:rPr>
              <w:footnoteReference w:id="12"/>
            </w:r>
            <w:r w:rsidRPr="00433E4A">
              <w:rPr>
                <w:sz w:val="22"/>
                <w:szCs w:val="22"/>
              </w:rPr>
              <w:t xml:space="preserve"> since 1</w:t>
            </w:r>
            <w:r w:rsidRPr="00433E4A">
              <w:rPr>
                <w:sz w:val="22"/>
                <w:szCs w:val="22"/>
                <w:vertAlign w:val="superscript"/>
              </w:rPr>
              <w:t>st</w:t>
            </w:r>
            <w:r w:rsidRPr="00433E4A">
              <w:rPr>
                <w:sz w:val="22"/>
                <w:szCs w:val="22"/>
              </w:rPr>
              <w:t xml:space="preserve"> January </w:t>
            </w:r>
            <w:r w:rsidR="00387649" w:rsidRPr="00433E4A">
              <w:rPr>
                <w:sz w:val="22"/>
                <w:szCs w:val="22"/>
              </w:rPr>
              <w:t>201</w:t>
            </w:r>
            <w:r w:rsidR="00433E4A">
              <w:rPr>
                <w:sz w:val="22"/>
                <w:szCs w:val="22"/>
              </w:rPr>
              <w:t>4</w:t>
            </w:r>
            <w:r w:rsidR="00387649" w:rsidRPr="00433E4A">
              <w:rPr>
                <w:sz w:val="22"/>
                <w:szCs w:val="22"/>
              </w:rPr>
              <w:t>.</w:t>
            </w:r>
          </w:p>
        </w:tc>
        <w:tc>
          <w:tcPr>
            <w:tcW w:w="614" w:type="pct"/>
          </w:tcPr>
          <w:p w14:paraId="1C136A0F"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 xml:space="preserve">Must meet requirement </w:t>
            </w:r>
          </w:p>
        </w:tc>
        <w:tc>
          <w:tcPr>
            <w:tcW w:w="746" w:type="pct"/>
          </w:tcPr>
          <w:p w14:paraId="2FD89140"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700" w:type="pct"/>
          </w:tcPr>
          <w:p w14:paraId="224908E3"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 xml:space="preserve">Must meet requirement </w:t>
            </w:r>
          </w:p>
        </w:tc>
        <w:tc>
          <w:tcPr>
            <w:tcW w:w="579" w:type="pct"/>
          </w:tcPr>
          <w:p w14:paraId="66E6AEA0" w14:textId="77777777" w:rsidR="00A65C88" w:rsidRPr="00433E4A" w:rsidRDefault="00A65C88" w:rsidP="00A65C88">
            <w:pPr>
              <w:rPr>
                <w:sz w:val="22"/>
                <w:szCs w:val="22"/>
              </w:rPr>
            </w:pPr>
            <w:r w:rsidRPr="00433E4A">
              <w:rPr>
                <w:sz w:val="22"/>
                <w:szCs w:val="22"/>
              </w:rPr>
              <w:t>N/A</w:t>
            </w:r>
          </w:p>
        </w:tc>
        <w:tc>
          <w:tcPr>
            <w:tcW w:w="617" w:type="pct"/>
          </w:tcPr>
          <w:p w14:paraId="3AC618E0"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 xml:space="preserve">Form CON – 2 </w:t>
            </w:r>
          </w:p>
        </w:tc>
      </w:tr>
      <w:tr w:rsidR="00E75696" w:rsidRPr="00433E4A" w14:paraId="74393FC1" w14:textId="77777777" w:rsidTr="00433E4A">
        <w:tc>
          <w:tcPr>
            <w:tcW w:w="196" w:type="pct"/>
          </w:tcPr>
          <w:p w14:paraId="319F911B" w14:textId="5CCFD024" w:rsidR="00E75696" w:rsidRPr="00433E4A" w:rsidRDefault="00E75696" w:rsidP="00433E4A">
            <w:pPr>
              <w:pStyle w:val="Style11"/>
              <w:tabs>
                <w:tab w:val="left" w:leader="dot" w:pos="8424"/>
              </w:tabs>
              <w:spacing w:line="240" w:lineRule="auto"/>
              <w:jc w:val="both"/>
              <w:rPr>
                <w:sz w:val="22"/>
                <w:szCs w:val="22"/>
              </w:rPr>
            </w:pPr>
            <w:r w:rsidRPr="00433E4A">
              <w:rPr>
                <w:sz w:val="22"/>
                <w:szCs w:val="22"/>
              </w:rPr>
              <w:t>2.5</w:t>
            </w:r>
          </w:p>
        </w:tc>
        <w:tc>
          <w:tcPr>
            <w:tcW w:w="592" w:type="pct"/>
          </w:tcPr>
          <w:p w14:paraId="518E7CC5" w14:textId="5F42E6E4" w:rsidR="00E75696" w:rsidRPr="00433E4A" w:rsidRDefault="00E75696" w:rsidP="00433E4A">
            <w:pPr>
              <w:pStyle w:val="Style11"/>
              <w:tabs>
                <w:tab w:val="left" w:leader="dot" w:pos="8424"/>
              </w:tabs>
              <w:spacing w:line="240" w:lineRule="auto"/>
              <w:jc w:val="both"/>
              <w:rPr>
                <w:b/>
                <w:sz w:val="22"/>
                <w:szCs w:val="22"/>
              </w:rPr>
            </w:pPr>
            <w:r w:rsidRPr="00433E4A">
              <w:rPr>
                <w:b/>
                <w:sz w:val="22"/>
                <w:szCs w:val="22"/>
              </w:rPr>
              <w:t>Declaration: Environmental</w:t>
            </w:r>
            <w:r w:rsidR="003C2C80" w:rsidRPr="00433E4A">
              <w:rPr>
                <w:b/>
                <w:sz w:val="22"/>
                <w:szCs w:val="22"/>
              </w:rPr>
              <w:t xml:space="preserve"> and Social (ES)</w:t>
            </w:r>
            <w:r w:rsidRPr="00433E4A">
              <w:rPr>
                <w:b/>
                <w:sz w:val="22"/>
                <w:szCs w:val="22"/>
              </w:rPr>
              <w:t xml:space="preserve"> past performance</w:t>
            </w:r>
          </w:p>
        </w:tc>
        <w:tc>
          <w:tcPr>
            <w:tcW w:w="956" w:type="pct"/>
          </w:tcPr>
          <w:p w14:paraId="625561BD" w14:textId="4426EF2E" w:rsidR="00E75696" w:rsidRPr="00433E4A" w:rsidRDefault="007250CA" w:rsidP="00433E4A">
            <w:pPr>
              <w:pStyle w:val="Style11"/>
              <w:tabs>
                <w:tab w:val="left" w:leader="dot" w:pos="8424"/>
              </w:tabs>
              <w:spacing w:line="240" w:lineRule="auto"/>
              <w:jc w:val="both"/>
              <w:rPr>
                <w:sz w:val="22"/>
                <w:szCs w:val="22"/>
              </w:rPr>
            </w:pPr>
            <w:r w:rsidRPr="00433E4A">
              <w:rPr>
                <w:sz w:val="22"/>
                <w:szCs w:val="22"/>
              </w:rPr>
              <w:t xml:space="preserve">Declare any civil work contracts that have been suspended or terminated and/or performance security called by an employer for reasons of breach of environmental, or social (including Sexual Exploitation, and </w:t>
            </w:r>
            <w:r w:rsidR="00B1698F" w:rsidRPr="00433E4A">
              <w:rPr>
                <w:sz w:val="22"/>
                <w:szCs w:val="22"/>
              </w:rPr>
              <w:t>Abuse</w:t>
            </w:r>
            <w:r w:rsidRPr="00433E4A">
              <w:rPr>
                <w:sz w:val="22"/>
                <w:szCs w:val="22"/>
              </w:rPr>
              <w:t>) contractual obligations</w:t>
            </w:r>
            <w:r w:rsidR="00E75696" w:rsidRPr="00433E4A">
              <w:rPr>
                <w:sz w:val="22"/>
                <w:szCs w:val="22"/>
              </w:rPr>
              <w:t xml:space="preserve"> in the past </w:t>
            </w:r>
            <w:r w:rsidR="00387649" w:rsidRPr="00433E4A">
              <w:rPr>
                <w:sz w:val="22"/>
                <w:szCs w:val="22"/>
              </w:rPr>
              <w:t xml:space="preserve">Seven </w:t>
            </w:r>
            <w:r w:rsidR="00E75696" w:rsidRPr="00433E4A">
              <w:rPr>
                <w:sz w:val="22"/>
                <w:szCs w:val="22"/>
              </w:rPr>
              <w:t>years</w:t>
            </w:r>
            <w:r w:rsidR="00E75696" w:rsidRPr="00433E4A">
              <w:rPr>
                <w:sz w:val="22"/>
                <w:szCs w:val="22"/>
                <w:vertAlign w:val="superscript"/>
              </w:rPr>
              <w:footnoteReference w:id="13"/>
            </w:r>
            <w:r w:rsidR="00E75696" w:rsidRPr="00433E4A">
              <w:rPr>
                <w:sz w:val="22"/>
                <w:szCs w:val="22"/>
                <w:vertAlign w:val="superscript"/>
              </w:rPr>
              <w:t>.</w:t>
            </w:r>
            <w:r w:rsidR="00E75696" w:rsidRPr="00433E4A">
              <w:rPr>
                <w:sz w:val="22"/>
                <w:szCs w:val="22"/>
              </w:rPr>
              <w:t xml:space="preserve"> </w:t>
            </w:r>
          </w:p>
        </w:tc>
        <w:tc>
          <w:tcPr>
            <w:tcW w:w="614" w:type="pct"/>
          </w:tcPr>
          <w:p w14:paraId="00937724" w14:textId="7C807A5E" w:rsidR="00E75696" w:rsidRPr="00433E4A" w:rsidRDefault="00E75696" w:rsidP="00433E4A">
            <w:pPr>
              <w:pStyle w:val="Style11"/>
              <w:tabs>
                <w:tab w:val="left" w:leader="dot" w:pos="8424"/>
              </w:tabs>
              <w:spacing w:line="240" w:lineRule="auto"/>
              <w:rPr>
                <w:sz w:val="22"/>
                <w:szCs w:val="22"/>
              </w:rPr>
            </w:pPr>
            <w:r w:rsidRPr="00433E4A">
              <w:rPr>
                <w:sz w:val="22"/>
                <w:szCs w:val="22"/>
              </w:rPr>
              <w:t>Must make the declaration. Where there are Specialized Sub-contractor/s, the Specialized Sub-contractor/s must also make the declaration.</w:t>
            </w:r>
          </w:p>
        </w:tc>
        <w:tc>
          <w:tcPr>
            <w:tcW w:w="746" w:type="pct"/>
          </w:tcPr>
          <w:p w14:paraId="344E4DA3" w14:textId="67E35684" w:rsidR="00E75696" w:rsidRPr="00433E4A" w:rsidRDefault="00E75696" w:rsidP="00433E4A">
            <w:pPr>
              <w:pStyle w:val="Style11"/>
              <w:tabs>
                <w:tab w:val="left" w:leader="dot" w:pos="8424"/>
              </w:tabs>
              <w:spacing w:line="240" w:lineRule="auto"/>
              <w:rPr>
                <w:sz w:val="22"/>
                <w:szCs w:val="22"/>
              </w:rPr>
            </w:pPr>
            <w:r w:rsidRPr="00433E4A">
              <w:rPr>
                <w:sz w:val="22"/>
                <w:szCs w:val="22"/>
              </w:rPr>
              <w:t>N/A</w:t>
            </w:r>
          </w:p>
        </w:tc>
        <w:tc>
          <w:tcPr>
            <w:tcW w:w="700" w:type="pct"/>
          </w:tcPr>
          <w:p w14:paraId="3B052A7A" w14:textId="177AF539" w:rsidR="00E75696" w:rsidRPr="00433E4A" w:rsidRDefault="00E75696" w:rsidP="00433E4A">
            <w:pPr>
              <w:pStyle w:val="Style11"/>
              <w:tabs>
                <w:tab w:val="left" w:leader="dot" w:pos="8424"/>
              </w:tabs>
              <w:spacing w:line="240" w:lineRule="auto"/>
              <w:rPr>
                <w:sz w:val="22"/>
                <w:szCs w:val="22"/>
              </w:rPr>
            </w:pPr>
            <w:r w:rsidRPr="00433E4A">
              <w:rPr>
                <w:sz w:val="22"/>
                <w:szCs w:val="22"/>
              </w:rPr>
              <w:t>Each must make the declaration. Where there are Specialized Sub-contractor/s, the Specialized Sub-contractor/s must also make the declaration.</w:t>
            </w:r>
          </w:p>
        </w:tc>
        <w:tc>
          <w:tcPr>
            <w:tcW w:w="579" w:type="pct"/>
          </w:tcPr>
          <w:p w14:paraId="503B5B81" w14:textId="2BBA4969" w:rsidR="00E75696" w:rsidRPr="00433E4A" w:rsidRDefault="00E75696" w:rsidP="00433E4A">
            <w:pPr>
              <w:rPr>
                <w:sz w:val="22"/>
                <w:szCs w:val="22"/>
              </w:rPr>
            </w:pPr>
            <w:r w:rsidRPr="00433E4A">
              <w:rPr>
                <w:sz w:val="22"/>
                <w:szCs w:val="22"/>
              </w:rPr>
              <w:t>N/A</w:t>
            </w:r>
          </w:p>
        </w:tc>
        <w:tc>
          <w:tcPr>
            <w:tcW w:w="617" w:type="pct"/>
          </w:tcPr>
          <w:p w14:paraId="10324978" w14:textId="1DF16A7C" w:rsidR="00E75696" w:rsidRPr="00433E4A" w:rsidRDefault="00E75696" w:rsidP="00433E4A">
            <w:pPr>
              <w:pStyle w:val="Style11"/>
              <w:tabs>
                <w:tab w:val="left" w:leader="dot" w:pos="8424"/>
              </w:tabs>
              <w:spacing w:line="240" w:lineRule="auto"/>
              <w:rPr>
                <w:sz w:val="22"/>
                <w:szCs w:val="22"/>
              </w:rPr>
            </w:pPr>
            <w:r w:rsidRPr="00433E4A">
              <w:rPr>
                <w:sz w:val="22"/>
                <w:szCs w:val="22"/>
              </w:rPr>
              <w:t>Form CON-3 ES Performance Declaration</w:t>
            </w:r>
          </w:p>
        </w:tc>
      </w:tr>
      <w:tr w:rsidR="00A65C88" w:rsidRPr="00433E4A" w14:paraId="0EBBBDC7" w14:textId="77777777" w:rsidTr="00433E4A">
        <w:tc>
          <w:tcPr>
            <w:tcW w:w="5000" w:type="pct"/>
            <w:gridSpan w:val="8"/>
            <w:shd w:val="clear" w:color="auto" w:fill="7F7F7F" w:themeFill="text1" w:themeFillTint="80"/>
          </w:tcPr>
          <w:p w14:paraId="2BB30B0D" w14:textId="7CD0DE81" w:rsidR="00A65C88" w:rsidRPr="00433E4A" w:rsidRDefault="00A65C88" w:rsidP="00433E4A">
            <w:pPr>
              <w:pStyle w:val="SecondSubheaderQualifications"/>
              <w:spacing w:before="120" w:after="120"/>
              <w:jc w:val="both"/>
              <w:rPr>
                <w:rFonts w:ascii="Times New Roman" w:hAnsi="Times New Roman"/>
                <w:color w:val="FFFFFF" w:themeColor="background1"/>
                <w:sz w:val="22"/>
                <w:szCs w:val="22"/>
              </w:rPr>
            </w:pPr>
            <w:bookmarkStart w:id="595" w:name="_Toc446329272"/>
            <w:bookmarkStart w:id="596" w:name="_Toc454652745"/>
            <w:r w:rsidRPr="00433E4A">
              <w:rPr>
                <w:rFonts w:ascii="Times New Roman" w:hAnsi="Times New Roman"/>
                <w:color w:val="FFFFFF" w:themeColor="background1"/>
                <w:sz w:val="22"/>
                <w:szCs w:val="22"/>
              </w:rPr>
              <w:t>3. Financial Situation and Performance</w:t>
            </w:r>
            <w:bookmarkEnd w:id="595"/>
            <w:bookmarkEnd w:id="596"/>
          </w:p>
        </w:tc>
      </w:tr>
      <w:tr w:rsidR="00434B05" w:rsidRPr="00433E4A" w14:paraId="036515F0" w14:textId="77777777" w:rsidTr="00433E4A">
        <w:tc>
          <w:tcPr>
            <w:tcW w:w="196" w:type="pct"/>
            <w:tcBorders>
              <w:bottom w:val="nil"/>
            </w:tcBorders>
          </w:tcPr>
          <w:p w14:paraId="536C3CC8" w14:textId="77777777"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3.1</w:t>
            </w:r>
          </w:p>
        </w:tc>
        <w:tc>
          <w:tcPr>
            <w:tcW w:w="592" w:type="pct"/>
            <w:tcBorders>
              <w:bottom w:val="nil"/>
            </w:tcBorders>
          </w:tcPr>
          <w:p w14:paraId="7A64950D" w14:textId="77777777" w:rsidR="00A65C88" w:rsidRPr="00433E4A" w:rsidRDefault="00A65C88" w:rsidP="00433E4A">
            <w:pPr>
              <w:pStyle w:val="Style11"/>
              <w:tabs>
                <w:tab w:val="left" w:leader="dot" w:pos="8424"/>
              </w:tabs>
              <w:spacing w:line="240" w:lineRule="auto"/>
              <w:jc w:val="both"/>
              <w:rPr>
                <w:b/>
                <w:sz w:val="22"/>
                <w:szCs w:val="22"/>
              </w:rPr>
            </w:pPr>
            <w:r w:rsidRPr="00433E4A">
              <w:rPr>
                <w:b/>
                <w:sz w:val="22"/>
                <w:szCs w:val="22"/>
              </w:rPr>
              <w:t>Financial Capabilities</w:t>
            </w:r>
          </w:p>
        </w:tc>
        <w:tc>
          <w:tcPr>
            <w:tcW w:w="956" w:type="pct"/>
            <w:tcBorders>
              <w:bottom w:val="nil"/>
            </w:tcBorders>
          </w:tcPr>
          <w:p w14:paraId="4D15129B" w14:textId="52863BE3"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 xml:space="preserve">(i) The Bidder shall demonstrate that it has access to, or has available, liquid assets, unencumbered real assets, </w:t>
            </w:r>
            <w:r w:rsidRPr="00433E4A">
              <w:rPr>
                <w:sz w:val="22"/>
                <w:szCs w:val="22"/>
              </w:rPr>
              <w:lastRenderedPageBreak/>
              <w:t>lines of credit</w:t>
            </w:r>
            <w:r w:rsidR="0090622E" w:rsidRPr="00433E4A">
              <w:rPr>
                <w:rStyle w:val="FootnoteReference"/>
                <w:sz w:val="22"/>
                <w:szCs w:val="22"/>
              </w:rPr>
              <w:footnoteReference w:id="14"/>
            </w:r>
            <w:r w:rsidRPr="00433E4A">
              <w:rPr>
                <w:sz w:val="22"/>
                <w:szCs w:val="22"/>
              </w:rPr>
              <w:t xml:space="preserve">, and other financial means (independent of any contractual advance payment) sufficient to meet the construction cash flow requirements estimated as </w:t>
            </w:r>
            <w:r w:rsidR="00DA60FA" w:rsidRPr="00433E4A">
              <w:rPr>
                <w:sz w:val="22"/>
                <w:szCs w:val="22"/>
                <w:highlight w:val="yellow"/>
              </w:rPr>
              <w:t>Rs</w:t>
            </w:r>
            <w:r w:rsidR="0008749C" w:rsidRPr="00433E4A">
              <w:rPr>
                <w:sz w:val="22"/>
                <w:szCs w:val="22"/>
                <w:highlight w:val="yellow"/>
              </w:rPr>
              <w:t>.</w:t>
            </w:r>
            <w:r w:rsidRPr="00433E4A">
              <w:rPr>
                <w:sz w:val="22"/>
                <w:szCs w:val="22"/>
                <w:highlight w:val="yellow"/>
              </w:rPr>
              <w:t xml:space="preserve"> </w:t>
            </w:r>
            <w:r w:rsidRPr="00433E4A">
              <w:rPr>
                <w:i/>
                <w:sz w:val="22"/>
                <w:szCs w:val="22"/>
                <w:highlight w:val="yellow"/>
              </w:rPr>
              <w:t>_________</w:t>
            </w:r>
            <w:r w:rsidR="00E064C6" w:rsidRPr="00433E4A">
              <w:rPr>
                <w:i/>
                <w:sz w:val="22"/>
                <w:szCs w:val="22"/>
              </w:rPr>
              <w:t xml:space="preserve"> </w:t>
            </w:r>
            <w:r w:rsidRPr="00433E4A">
              <w:rPr>
                <w:i/>
                <w:sz w:val="22"/>
                <w:szCs w:val="22"/>
              </w:rPr>
              <w:t>_</w:t>
            </w:r>
            <w:r w:rsidR="00DA60FA" w:rsidRPr="00433E4A">
              <w:rPr>
                <w:i/>
                <w:sz w:val="22"/>
                <w:szCs w:val="22"/>
              </w:rPr>
              <w:t xml:space="preserve">(about 3 months cash flow at peak construction period) </w:t>
            </w:r>
            <w:r w:rsidRPr="00433E4A">
              <w:rPr>
                <w:sz w:val="22"/>
                <w:szCs w:val="22"/>
              </w:rPr>
              <w:t>for the subject contract(s) net of the Bidder’s other commitments</w:t>
            </w:r>
          </w:p>
        </w:tc>
        <w:tc>
          <w:tcPr>
            <w:tcW w:w="614" w:type="pct"/>
            <w:tcBorders>
              <w:bottom w:val="nil"/>
            </w:tcBorders>
          </w:tcPr>
          <w:p w14:paraId="3C77ACC2"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lastRenderedPageBreak/>
              <w:t>Must meet requirement</w:t>
            </w:r>
          </w:p>
          <w:p w14:paraId="562B7042" w14:textId="77777777" w:rsidR="00A65C88" w:rsidRPr="00433E4A" w:rsidRDefault="00A65C88" w:rsidP="00A65C88">
            <w:pPr>
              <w:pStyle w:val="Style11"/>
              <w:tabs>
                <w:tab w:val="left" w:leader="dot" w:pos="8424"/>
              </w:tabs>
              <w:spacing w:line="240" w:lineRule="auto"/>
              <w:rPr>
                <w:sz w:val="22"/>
                <w:szCs w:val="22"/>
              </w:rPr>
            </w:pPr>
          </w:p>
          <w:p w14:paraId="5B7E6F63" w14:textId="77777777" w:rsidR="00A65C88" w:rsidRPr="00433E4A" w:rsidRDefault="00A65C88" w:rsidP="00A65C88">
            <w:pPr>
              <w:pStyle w:val="Style11"/>
              <w:tabs>
                <w:tab w:val="left" w:leader="dot" w:pos="8424"/>
              </w:tabs>
              <w:spacing w:line="240" w:lineRule="auto"/>
              <w:rPr>
                <w:sz w:val="22"/>
                <w:szCs w:val="22"/>
              </w:rPr>
            </w:pPr>
          </w:p>
          <w:p w14:paraId="1C8419E2" w14:textId="77777777" w:rsidR="00A65C88" w:rsidRPr="00433E4A" w:rsidRDefault="00A65C88" w:rsidP="00A65C88">
            <w:pPr>
              <w:pStyle w:val="Style11"/>
              <w:tabs>
                <w:tab w:val="left" w:leader="dot" w:pos="8424"/>
              </w:tabs>
              <w:spacing w:line="240" w:lineRule="auto"/>
              <w:rPr>
                <w:sz w:val="22"/>
                <w:szCs w:val="22"/>
              </w:rPr>
            </w:pPr>
          </w:p>
          <w:p w14:paraId="12E1C2AE" w14:textId="77777777" w:rsidR="00A65C88" w:rsidRPr="00433E4A" w:rsidRDefault="00A65C88" w:rsidP="00A65C88">
            <w:pPr>
              <w:pStyle w:val="Style11"/>
              <w:tabs>
                <w:tab w:val="left" w:leader="dot" w:pos="8424"/>
              </w:tabs>
              <w:spacing w:line="240" w:lineRule="auto"/>
              <w:rPr>
                <w:sz w:val="22"/>
                <w:szCs w:val="22"/>
              </w:rPr>
            </w:pPr>
          </w:p>
          <w:p w14:paraId="79F63CF0" w14:textId="77777777" w:rsidR="00A65C88" w:rsidRPr="00433E4A" w:rsidRDefault="00A65C88" w:rsidP="00A65C88">
            <w:pPr>
              <w:pStyle w:val="Style11"/>
              <w:tabs>
                <w:tab w:val="left" w:leader="dot" w:pos="8424"/>
              </w:tabs>
              <w:spacing w:line="240" w:lineRule="auto"/>
              <w:rPr>
                <w:sz w:val="22"/>
                <w:szCs w:val="22"/>
              </w:rPr>
            </w:pPr>
          </w:p>
          <w:p w14:paraId="768CB813" w14:textId="77777777" w:rsidR="00A65C88" w:rsidRPr="00433E4A" w:rsidRDefault="00A65C88" w:rsidP="00A65C88">
            <w:pPr>
              <w:pStyle w:val="Style11"/>
              <w:tabs>
                <w:tab w:val="left" w:leader="dot" w:pos="8424"/>
              </w:tabs>
              <w:spacing w:line="240" w:lineRule="auto"/>
              <w:rPr>
                <w:sz w:val="22"/>
                <w:szCs w:val="22"/>
              </w:rPr>
            </w:pPr>
          </w:p>
        </w:tc>
        <w:tc>
          <w:tcPr>
            <w:tcW w:w="746" w:type="pct"/>
            <w:tcBorders>
              <w:bottom w:val="nil"/>
            </w:tcBorders>
          </w:tcPr>
          <w:p w14:paraId="0F7E9888"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lastRenderedPageBreak/>
              <w:t xml:space="preserve">Must meet Requirement </w:t>
            </w:r>
          </w:p>
          <w:p w14:paraId="06AE54FA" w14:textId="77777777" w:rsidR="00A65C88" w:rsidRPr="00433E4A" w:rsidRDefault="00A65C88" w:rsidP="00A65C88">
            <w:pPr>
              <w:pStyle w:val="Style11"/>
              <w:tabs>
                <w:tab w:val="left" w:leader="dot" w:pos="8424"/>
              </w:tabs>
              <w:spacing w:line="240" w:lineRule="auto"/>
              <w:rPr>
                <w:sz w:val="22"/>
                <w:szCs w:val="22"/>
              </w:rPr>
            </w:pPr>
          </w:p>
          <w:p w14:paraId="68FEBDCE" w14:textId="77777777" w:rsidR="00A65C88" w:rsidRPr="00433E4A" w:rsidRDefault="00A65C88" w:rsidP="00A65C88">
            <w:pPr>
              <w:pStyle w:val="Style11"/>
              <w:tabs>
                <w:tab w:val="left" w:leader="dot" w:pos="8424"/>
              </w:tabs>
              <w:spacing w:line="240" w:lineRule="auto"/>
              <w:rPr>
                <w:sz w:val="22"/>
                <w:szCs w:val="22"/>
              </w:rPr>
            </w:pPr>
          </w:p>
        </w:tc>
        <w:tc>
          <w:tcPr>
            <w:tcW w:w="700" w:type="pct"/>
            <w:tcBorders>
              <w:bottom w:val="nil"/>
            </w:tcBorders>
          </w:tcPr>
          <w:p w14:paraId="0FC47084" w14:textId="69CAD096" w:rsidR="00A65C88" w:rsidRPr="00433E4A" w:rsidRDefault="00DA60FA" w:rsidP="00A65C88">
            <w:pPr>
              <w:pStyle w:val="Style11"/>
              <w:tabs>
                <w:tab w:val="left" w:leader="dot" w:pos="8424"/>
              </w:tabs>
              <w:spacing w:line="240" w:lineRule="auto"/>
              <w:rPr>
                <w:sz w:val="22"/>
                <w:szCs w:val="22"/>
              </w:rPr>
            </w:pPr>
            <w:r w:rsidRPr="00433E4A">
              <w:rPr>
                <w:sz w:val="22"/>
                <w:szCs w:val="22"/>
              </w:rPr>
              <w:t>Must meet at least 25% of the requirement as a minimum</w:t>
            </w:r>
          </w:p>
          <w:p w14:paraId="7E1D21E9" w14:textId="77777777" w:rsidR="00A65C88" w:rsidRPr="00433E4A" w:rsidRDefault="00A65C88" w:rsidP="00A65C88">
            <w:pPr>
              <w:pStyle w:val="Style11"/>
              <w:tabs>
                <w:tab w:val="left" w:leader="dot" w:pos="8424"/>
              </w:tabs>
              <w:spacing w:line="240" w:lineRule="auto"/>
              <w:rPr>
                <w:sz w:val="22"/>
                <w:szCs w:val="22"/>
              </w:rPr>
            </w:pPr>
          </w:p>
          <w:p w14:paraId="3EAADD0F" w14:textId="77777777" w:rsidR="00A65C88" w:rsidRPr="00433E4A" w:rsidRDefault="00A65C88" w:rsidP="00A65C88">
            <w:pPr>
              <w:pStyle w:val="Style11"/>
              <w:tabs>
                <w:tab w:val="left" w:leader="dot" w:pos="8424"/>
              </w:tabs>
              <w:spacing w:line="240" w:lineRule="auto"/>
              <w:rPr>
                <w:sz w:val="22"/>
                <w:szCs w:val="22"/>
              </w:rPr>
            </w:pPr>
          </w:p>
          <w:p w14:paraId="3BEF5434" w14:textId="77777777" w:rsidR="00A65C88" w:rsidRPr="00433E4A" w:rsidRDefault="00A65C88" w:rsidP="00A65C88">
            <w:pPr>
              <w:pStyle w:val="Style11"/>
              <w:tabs>
                <w:tab w:val="left" w:leader="dot" w:pos="8424"/>
              </w:tabs>
              <w:spacing w:line="240" w:lineRule="auto"/>
              <w:rPr>
                <w:sz w:val="22"/>
                <w:szCs w:val="22"/>
              </w:rPr>
            </w:pPr>
          </w:p>
          <w:p w14:paraId="677E1ADE" w14:textId="77777777" w:rsidR="00A65C88" w:rsidRPr="00433E4A" w:rsidRDefault="00A65C88" w:rsidP="00A65C88">
            <w:pPr>
              <w:pStyle w:val="Style11"/>
              <w:tabs>
                <w:tab w:val="left" w:leader="dot" w:pos="8424"/>
              </w:tabs>
              <w:spacing w:line="240" w:lineRule="auto"/>
              <w:rPr>
                <w:sz w:val="22"/>
                <w:szCs w:val="22"/>
              </w:rPr>
            </w:pPr>
          </w:p>
        </w:tc>
        <w:tc>
          <w:tcPr>
            <w:tcW w:w="579" w:type="pct"/>
            <w:tcBorders>
              <w:bottom w:val="nil"/>
            </w:tcBorders>
          </w:tcPr>
          <w:p w14:paraId="6BD99787" w14:textId="24B0FFD5" w:rsidR="00A65C88" w:rsidRPr="00433E4A" w:rsidRDefault="00DA60FA" w:rsidP="00A65C88">
            <w:pPr>
              <w:pStyle w:val="Style11"/>
              <w:tabs>
                <w:tab w:val="left" w:leader="dot" w:pos="8424"/>
              </w:tabs>
              <w:spacing w:line="240" w:lineRule="auto"/>
              <w:rPr>
                <w:sz w:val="22"/>
                <w:szCs w:val="22"/>
              </w:rPr>
            </w:pPr>
            <w:r w:rsidRPr="00433E4A">
              <w:rPr>
                <w:sz w:val="22"/>
                <w:szCs w:val="22"/>
              </w:rPr>
              <w:lastRenderedPageBreak/>
              <w:t xml:space="preserve"> Must meet at least 50% of the requirement as a minimum</w:t>
            </w:r>
          </w:p>
          <w:p w14:paraId="159710EE" w14:textId="77777777" w:rsidR="00A65C88" w:rsidRPr="00433E4A" w:rsidRDefault="00A65C88" w:rsidP="00A65C88">
            <w:pPr>
              <w:pStyle w:val="Style11"/>
              <w:tabs>
                <w:tab w:val="left" w:leader="dot" w:pos="8424"/>
              </w:tabs>
              <w:spacing w:line="240" w:lineRule="auto"/>
              <w:rPr>
                <w:sz w:val="22"/>
                <w:szCs w:val="22"/>
              </w:rPr>
            </w:pPr>
          </w:p>
          <w:p w14:paraId="5F7129BD" w14:textId="77777777" w:rsidR="00A65C88" w:rsidRPr="00433E4A" w:rsidRDefault="00A65C88" w:rsidP="00A65C88">
            <w:pPr>
              <w:pStyle w:val="Style11"/>
              <w:tabs>
                <w:tab w:val="left" w:leader="dot" w:pos="8424"/>
              </w:tabs>
              <w:spacing w:line="240" w:lineRule="auto"/>
              <w:rPr>
                <w:sz w:val="22"/>
                <w:szCs w:val="22"/>
              </w:rPr>
            </w:pPr>
          </w:p>
          <w:p w14:paraId="135B291B" w14:textId="77777777" w:rsidR="00A65C88" w:rsidRPr="00433E4A" w:rsidRDefault="00A65C88" w:rsidP="00A65C88">
            <w:pPr>
              <w:rPr>
                <w:sz w:val="22"/>
                <w:szCs w:val="22"/>
              </w:rPr>
            </w:pPr>
          </w:p>
        </w:tc>
        <w:tc>
          <w:tcPr>
            <w:tcW w:w="617" w:type="pct"/>
            <w:tcBorders>
              <w:bottom w:val="nil"/>
            </w:tcBorders>
          </w:tcPr>
          <w:p w14:paraId="2B44A470"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lastRenderedPageBreak/>
              <w:t>Form FIN – 3.1, with attachments</w:t>
            </w:r>
          </w:p>
        </w:tc>
      </w:tr>
      <w:tr w:rsidR="00434B05" w:rsidRPr="00433E4A" w14:paraId="4C7AB54B" w14:textId="77777777" w:rsidTr="00433E4A">
        <w:tc>
          <w:tcPr>
            <w:tcW w:w="196" w:type="pct"/>
            <w:tcBorders>
              <w:bottom w:val="nil"/>
            </w:tcBorders>
          </w:tcPr>
          <w:p w14:paraId="580742F8" w14:textId="77777777" w:rsidR="00A65C88" w:rsidRPr="00433E4A" w:rsidRDefault="00A65C88" w:rsidP="00433E4A">
            <w:pPr>
              <w:pStyle w:val="Style11"/>
              <w:tabs>
                <w:tab w:val="left" w:leader="dot" w:pos="8424"/>
              </w:tabs>
              <w:spacing w:line="240" w:lineRule="auto"/>
              <w:jc w:val="both"/>
              <w:rPr>
                <w:sz w:val="22"/>
                <w:szCs w:val="22"/>
              </w:rPr>
            </w:pPr>
          </w:p>
        </w:tc>
        <w:tc>
          <w:tcPr>
            <w:tcW w:w="592" w:type="pct"/>
            <w:tcBorders>
              <w:bottom w:val="nil"/>
            </w:tcBorders>
          </w:tcPr>
          <w:p w14:paraId="29A1196F" w14:textId="77777777" w:rsidR="00A65C88" w:rsidRPr="00433E4A" w:rsidRDefault="00A65C88" w:rsidP="00433E4A">
            <w:pPr>
              <w:pStyle w:val="Style11"/>
              <w:tabs>
                <w:tab w:val="left" w:leader="dot" w:pos="8424"/>
              </w:tabs>
              <w:spacing w:line="240" w:lineRule="auto"/>
              <w:jc w:val="both"/>
              <w:rPr>
                <w:b/>
                <w:sz w:val="22"/>
                <w:szCs w:val="22"/>
              </w:rPr>
            </w:pPr>
          </w:p>
        </w:tc>
        <w:tc>
          <w:tcPr>
            <w:tcW w:w="956" w:type="pct"/>
            <w:tcBorders>
              <w:bottom w:val="nil"/>
            </w:tcBorders>
          </w:tcPr>
          <w:p w14:paraId="24597C09" w14:textId="35535317"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(ii) The Bidders shall also demonstrate, to the satisfaction of the Employer, that it has adequate sources of finance to meet the cash flow requirements on works currently in progress and for future contract commitments.</w:t>
            </w:r>
          </w:p>
        </w:tc>
        <w:tc>
          <w:tcPr>
            <w:tcW w:w="614" w:type="pct"/>
            <w:tcBorders>
              <w:bottom w:val="nil"/>
            </w:tcBorders>
          </w:tcPr>
          <w:p w14:paraId="17F82E67"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746" w:type="pct"/>
            <w:tcBorders>
              <w:bottom w:val="nil"/>
            </w:tcBorders>
            <w:shd w:val="clear" w:color="auto" w:fill="auto"/>
          </w:tcPr>
          <w:p w14:paraId="2718E3AF" w14:textId="77777777" w:rsidR="00A65C88" w:rsidRPr="00433E4A" w:rsidRDefault="00F27DB5" w:rsidP="00A65C88">
            <w:pPr>
              <w:pStyle w:val="Style11"/>
              <w:tabs>
                <w:tab w:val="left" w:leader="dot" w:pos="8424"/>
              </w:tabs>
              <w:spacing w:line="240" w:lineRule="auto"/>
              <w:rPr>
                <w:sz w:val="22"/>
                <w:szCs w:val="22"/>
              </w:rPr>
            </w:pPr>
            <w:r w:rsidRPr="00433E4A">
              <w:rPr>
                <w:sz w:val="22"/>
                <w:szCs w:val="22"/>
              </w:rPr>
              <w:t>Must meet</w:t>
            </w:r>
            <w:r w:rsidRPr="00433E4A">
              <w:rPr>
                <w:sz w:val="22"/>
                <w:szCs w:val="22"/>
                <w:shd w:val="clear" w:color="auto" w:fill="FBE4D5" w:themeFill="accent2" w:themeFillTint="33"/>
              </w:rPr>
              <w:t xml:space="preserve"> </w:t>
            </w:r>
            <w:r w:rsidRPr="00433E4A">
              <w:rPr>
                <w:sz w:val="22"/>
                <w:szCs w:val="22"/>
              </w:rPr>
              <w:t>requirement</w:t>
            </w:r>
            <w:r w:rsidRPr="00433E4A" w:rsidDel="00F27DB5">
              <w:rPr>
                <w:sz w:val="22"/>
                <w:szCs w:val="22"/>
              </w:rPr>
              <w:t xml:space="preserve"> </w:t>
            </w:r>
          </w:p>
        </w:tc>
        <w:tc>
          <w:tcPr>
            <w:tcW w:w="700" w:type="pct"/>
            <w:tcBorders>
              <w:bottom w:val="nil"/>
            </w:tcBorders>
          </w:tcPr>
          <w:p w14:paraId="00E3883F" w14:textId="77777777" w:rsidR="00A65C88" w:rsidRPr="00433E4A" w:rsidRDefault="00F27DB5" w:rsidP="00A65C88">
            <w:pPr>
              <w:pStyle w:val="Style11"/>
              <w:tabs>
                <w:tab w:val="left" w:leader="dot" w:pos="8424"/>
              </w:tabs>
              <w:spacing w:line="240" w:lineRule="auto"/>
              <w:rPr>
                <w:sz w:val="22"/>
                <w:szCs w:val="22"/>
              </w:rPr>
            </w:pPr>
            <w:r w:rsidRPr="00433E4A">
              <w:rPr>
                <w:sz w:val="22"/>
                <w:szCs w:val="22"/>
              </w:rPr>
              <w:t>N/A</w:t>
            </w:r>
          </w:p>
        </w:tc>
        <w:tc>
          <w:tcPr>
            <w:tcW w:w="579" w:type="pct"/>
            <w:tcBorders>
              <w:bottom w:val="nil"/>
            </w:tcBorders>
          </w:tcPr>
          <w:p w14:paraId="33EE79EE"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N/A</w:t>
            </w:r>
          </w:p>
        </w:tc>
        <w:tc>
          <w:tcPr>
            <w:tcW w:w="617" w:type="pct"/>
            <w:tcBorders>
              <w:bottom w:val="nil"/>
            </w:tcBorders>
          </w:tcPr>
          <w:p w14:paraId="5EC87D45" w14:textId="77777777" w:rsidR="00A65C88" w:rsidRPr="00433E4A" w:rsidRDefault="00A65C88" w:rsidP="00A65C88">
            <w:pPr>
              <w:pStyle w:val="Style11"/>
              <w:tabs>
                <w:tab w:val="left" w:leader="dot" w:pos="8424"/>
              </w:tabs>
              <w:spacing w:line="240" w:lineRule="auto"/>
              <w:rPr>
                <w:sz w:val="22"/>
                <w:szCs w:val="22"/>
              </w:rPr>
            </w:pPr>
          </w:p>
        </w:tc>
      </w:tr>
      <w:tr w:rsidR="00434B05" w:rsidRPr="00433E4A" w14:paraId="6F7B5CC4" w14:textId="77777777" w:rsidTr="00433E4A">
        <w:tc>
          <w:tcPr>
            <w:tcW w:w="196" w:type="pct"/>
            <w:tcBorders>
              <w:top w:val="single" w:sz="4" w:space="0" w:color="auto"/>
              <w:bottom w:val="single" w:sz="4" w:space="0" w:color="auto"/>
            </w:tcBorders>
          </w:tcPr>
          <w:p w14:paraId="5A416FD9" w14:textId="77777777" w:rsidR="00A65C88" w:rsidRPr="00433E4A" w:rsidRDefault="00A65C88" w:rsidP="00433E4A">
            <w:pPr>
              <w:pStyle w:val="Style11"/>
              <w:tabs>
                <w:tab w:val="left" w:leader="dot" w:pos="8424"/>
              </w:tabs>
              <w:spacing w:line="240" w:lineRule="auto"/>
              <w:jc w:val="both"/>
              <w:rPr>
                <w:sz w:val="22"/>
                <w:szCs w:val="22"/>
              </w:rPr>
            </w:pPr>
          </w:p>
        </w:tc>
        <w:tc>
          <w:tcPr>
            <w:tcW w:w="592" w:type="pct"/>
            <w:tcBorders>
              <w:top w:val="single" w:sz="4" w:space="0" w:color="auto"/>
              <w:bottom w:val="single" w:sz="4" w:space="0" w:color="auto"/>
            </w:tcBorders>
          </w:tcPr>
          <w:p w14:paraId="1B6CBE30" w14:textId="77777777" w:rsidR="00A65C88" w:rsidRPr="00433E4A" w:rsidRDefault="00A65C88" w:rsidP="00433E4A">
            <w:pPr>
              <w:pStyle w:val="Style11"/>
              <w:tabs>
                <w:tab w:val="left" w:leader="dot" w:pos="8424"/>
              </w:tabs>
              <w:spacing w:line="240" w:lineRule="auto"/>
              <w:jc w:val="both"/>
              <w:rPr>
                <w:b/>
                <w:sz w:val="22"/>
                <w:szCs w:val="22"/>
              </w:rPr>
            </w:pPr>
          </w:p>
        </w:tc>
        <w:tc>
          <w:tcPr>
            <w:tcW w:w="956" w:type="pct"/>
            <w:tcBorders>
              <w:top w:val="single" w:sz="4" w:space="0" w:color="auto"/>
              <w:bottom w:val="single" w:sz="4" w:space="0" w:color="auto"/>
            </w:tcBorders>
          </w:tcPr>
          <w:p w14:paraId="35C8EF8F" w14:textId="24B28411"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 xml:space="preserve">(iii) The audited balance sheets or, if not required by the laws of the Bidder’s </w:t>
            </w:r>
            <w:r w:rsidRPr="00433E4A">
              <w:rPr>
                <w:sz w:val="22"/>
                <w:szCs w:val="22"/>
              </w:rPr>
              <w:lastRenderedPageBreak/>
              <w:t xml:space="preserve">country, other financial statements acceptable to the Employer, for the last </w:t>
            </w:r>
            <w:r w:rsidR="000364F8" w:rsidRPr="00433E4A">
              <w:rPr>
                <w:sz w:val="22"/>
                <w:szCs w:val="22"/>
              </w:rPr>
              <w:t xml:space="preserve">seven </w:t>
            </w:r>
            <w:r w:rsidRPr="00433E4A">
              <w:rPr>
                <w:sz w:val="22"/>
                <w:szCs w:val="22"/>
              </w:rPr>
              <w:t>years shall be submitted and must demonstrate the current soundness of the Bidder’s financial position and indicate its prospective long-term profitability.</w:t>
            </w:r>
          </w:p>
        </w:tc>
        <w:tc>
          <w:tcPr>
            <w:tcW w:w="614" w:type="pct"/>
            <w:tcBorders>
              <w:top w:val="single" w:sz="4" w:space="0" w:color="auto"/>
              <w:bottom w:val="single" w:sz="4" w:space="0" w:color="auto"/>
            </w:tcBorders>
          </w:tcPr>
          <w:p w14:paraId="789B1CA9"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lastRenderedPageBreak/>
              <w:t>Must meet requirement</w:t>
            </w:r>
          </w:p>
        </w:tc>
        <w:tc>
          <w:tcPr>
            <w:tcW w:w="746" w:type="pct"/>
            <w:tcBorders>
              <w:top w:val="single" w:sz="4" w:space="0" w:color="auto"/>
              <w:bottom w:val="single" w:sz="4" w:space="0" w:color="auto"/>
            </w:tcBorders>
          </w:tcPr>
          <w:p w14:paraId="71A765D2"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N/A</w:t>
            </w:r>
          </w:p>
        </w:tc>
        <w:tc>
          <w:tcPr>
            <w:tcW w:w="700" w:type="pct"/>
            <w:tcBorders>
              <w:top w:val="single" w:sz="4" w:space="0" w:color="auto"/>
              <w:bottom w:val="single" w:sz="4" w:space="0" w:color="auto"/>
            </w:tcBorders>
          </w:tcPr>
          <w:p w14:paraId="3DFA0ED1"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579" w:type="pct"/>
            <w:tcBorders>
              <w:top w:val="single" w:sz="4" w:space="0" w:color="auto"/>
              <w:bottom w:val="single" w:sz="4" w:space="0" w:color="auto"/>
            </w:tcBorders>
          </w:tcPr>
          <w:p w14:paraId="3D174690"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N/A</w:t>
            </w:r>
          </w:p>
        </w:tc>
        <w:tc>
          <w:tcPr>
            <w:tcW w:w="617" w:type="pct"/>
            <w:tcBorders>
              <w:top w:val="single" w:sz="4" w:space="0" w:color="auto"/>
              <w:bottom w:val="single" w:sz="4" w:space="0" w:color="auto"/>
            </w:tcBorders>
          </w:tcPr>
          <w:p w14:paraId="40FAC599" w14:textId="77777777" w:rsidR="00A65C88" w:rsidRPr="00433E4A" w:rsidRDefault="00A65C88" w:rsidP="00A65C88">
            <w:pPr>
              <w:pStyle w:val="Style11"/>
              <w:tabs>
                <w:tab w:val="left" w:leader="dot" w:pos="8424"/>
              </w:tabs>
              <w:spacing w:line="240" w:lineRule="auto"/>
              <w:rPr>
                <w:sz w:val="22"/>
                <w:szCs w:val="22"/>
              </w:rPr>
            </w:pPr>
          </w:p>
        </w:tc>
      </w:tr>
      <w:tr w:rsidR="007D2742" w:rsidRPr="00433E4A" w14:paraId="61F1FED2" w14:textId="77777777" w:rsidTr="00433E4A">
        <w:tc>
          <w:tcPr>
            <w:tcW w:w="5000" w:type="pct"/>
            <w:gridSpan w:val="8"/>
            <w:tcBorders>
              <w:top w:val="single" w:sz="4" w:space="0" w:color="auto"/>
            </w:tcBorders>
          </w:tcPr>
          <w:p w14:paraId="34815DA3" w14:textId="1A8462F4" w:rsidR="007D2742" w:rsidRPr="00433E4A" w:rsidRDefault="007D2742" w:rsidP="00433E4A">
            <w:pPr>
              <w:pStyle w:val="Style11"/>
              <w:tabs>
                <w:tab w:val="left" w:leader="dot" w:pos="8424"/>
              </w:tabs>
              <w:spacing w:before="60" w:after="60" w:line="240" w:lineRule="auto"/>
              <w:jc w:val="both"/>
              <w:rPr>
                <w:sz w:val="22"/>
                <w:szCs w:val="22"/>
              </w:rPr>
            </w:pPr>
            <w:r w:rsidRPr="00433E4A">
              <w:rPr>
                <w:b/>
                <w:sz w:val="22"/>
                <w:szCs w:val="22"/>
              </w:rPr>
              <w:lastRenderedPageBreak/>
              <w:t>Note</w:t>
            </w:r>
            <w:r w:rsidRPr="00433E4A">
              <w:rPr>
                <w:sz w:val="22"/>
                <w:szCs w:val="22"/>
              </w:rPr>
              <w:t xml:space="preserve">: </w:t>
            </w:r>
            <w:r w:rsidRPr="00433E4A">
              <w:rPr>
                <w:i/>
                <w:sz w:val="22"/>
                <w:szCs w:val="22"/>
              </w:rPr>
              <w:t>The construction cash flow requirement should be for a number of months determined as the total time needed to pay contractor invoice by the employer.  The cash flow should not normally exceed 3 months peak contract requirements and availability should be certified by Bank (Nationalized or Scheduled Bank In India)</w:t>
            </w:r>
            <w:r w:rsidR="00FF711F" w:rsidRPr="00433E4A">
              <w:rPr>
                <w:i/>
                <w:sz w:val="22"/>
                <w:szCs w:val="22"/>
              </w:rPr>
              <w:t xml:space="preserve"> </w:t>
            </w:r>
            <w:r w:rsidRPr="00433E4A">
              <w:rPr>
                <w:i/>
                <w:sz w:val="22"/>
                <w:szCs w:val="22"/>
              </w:rPr>
              <w:t xml:space="preserve">in form </w:t>
            </w:r>
            <w:r w:rsidR="007B1F29" w:rsidRPr="00433E4A">
              <w:rPr>
                <w:i/>
                <w:sz w:val="22"/>
                <w:szCs w:val="22"/>
              </w:rPr>
              <w:t xml:space="preserve">Fin </w:t>
            </w:r>
            <w:r w:rsidR="006C6533" w:rsidRPr="00433E4A">
              <w:rPr>
                <w:i/>
                <w:sz w:val="22"/>
                <w:szCs w:val="22"/>
              </w:rPr>
              <w:t>3.3</w:t>
            </w:r>
          </w:p>
        </w:tc>
      </w:tr>
      <w:tr w:rsidR="00434B05" w:rsidRPr="00433E4A" w14:paraId="3714BDCD" w14:textId="77777777" w:rsidTr="00433E4A">
        <w:tc>
          <w:tcPr>
            <w:tcW w:w="196" w:type="pct"/>
          </w:tcPr>
          <w:p w14:paraId="6AA2B167" w14:textId="77777777"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3.2</w:t>
            </w:r>
          </w:p>
        </w:tc>
        <w:tc>
          <w:tcPr>
            <w:tcW w:w="592" w:type="pct"/>
          </w:tcPr>
          <w:p w14:paraId="7E7CB353" w14:textId="77777777" w:rsidR="00A65C88" w:rsidRPr="00433E4A" w:rsidRDefault="00A65C88" w:rsidP="00433E4A">
            <w:pPr>
              <w:pStyle w:val="Style11"/>
              <w:tabs>
                <w:tab w:val="left" w:leader="dot" w:pos="8424"/>
              </w:tabs>
              <w:spacing w:line="240" w:lineRule="auto"/>
              <w:jc w:val="both"/>
              <w:rPr>
                <w:b/>
                <w:sz w:val="22"/>
                <w:szCs w:val="22"/>
              </w:rPr>
            </w:pPr>
            <w:r w:rsidRPr="00433E4A">
              <w:rPr>
                <w:b/>
                <w:sz w:val="22"/>
                <w:szCs w:val="22"/>
              </w:rPr>
              <w:t>Average Annual Construction Turnover</w:t>
            </w:r>
          </w:p>
        </w:tc>
        <w:tc>
          <w:tcPr>
            <w:tcW w:w="956" w:type="pct"/>
          </w:tcPr>
          <w:p w14:paraId="10F88179" w14:textId="4B2E7943" w:rsidR="00A65C88" w:rsidRPr="00433E4A" w:rsidRDefault="00406DD8" w:rsidP="00433E4A">
            <w:pPr>
              <w:pStyle w:val="Style11"/>
              <w:tabs>
                <w:tab w:val="left" w:leader="dot" w:pos="8424"/>
              </w:tabs>
              <w:spacing w:line="240" w:lineRule="auto"/>
              <w:jc w:val="both"/>
              <w:rPr>
                <w:sz w:val="22"/>
                <w:szCs w:val="22"/>
              </w:rPr>
            </w:pPr>
            <w:r w:rsidRPr="00433E4A">
              <w:rPr>
                <w:sz w:val="22"/>
                <w:szCs w:val="22"/>
                <w:lang w:val="en-IN"/>
              </w:rPr>
              <w:t xml:space="preserve">Minimum average annual construction turnover of </w:t>
            </w:r>
            <w:r w:rsidRPr="00433E4A">
              <w:rPr>
                <w:sz w:val="22"/>
                <w:szCs w:val="22"/>
                <w:highlight w:val="yellow"/>
                <w:lang w:val="en-IN"/>
              </w:rPr>
              <w:t>Rs…..</w:t>
            </w:r>
            <w:r w:rsidRPr="00433E4A">
              <w:rPr>
                <w:sz w:val="22"/>
                <w:szCs w:val="22"/>
                <w:lang w:val="en-IN"/>
              </w:rPr>
              <w:t xml:space="preserve"> [insert amount in figures and words], calculated as total certified payments received for contracts in progress and/or completed within the last </w:t>
            </w:r>
            <w:r w:rsidR="00503DB3" w:rsidRPr="00433E4A">
              <w:rPr>
                <w:sz w:val="22"/>
                <w:szCs w:val="22"/>
                <w:lang w:val="en-IN"/>
              </w:rPr>
              <w:t xml:space="preserve">seven </w:t>
            </w:r>
            <w:r w:rsidRPr="00433E4A">
              <w:rPr>
                <w:sz w:val="22"/>
                <w:szCs w:val="22"/>
                <w:lang w:val="en-IN"/>
              </w:rPr>
              <w:t xml:space="preserve">financial years, divided by </w:t>
            </w:r>
            <w:r w:rsidR="00503DB3" w:rsidRPr="00433E4A">
              <w:rPr>
                <w:sz w:val="22"/>
                <w:szCs w:val="22"/>
                <w:lang w:val="en-IN"/>
              </w:rPr>
              <w:t xml:space="preserve">seven </w:t>
            </w:r>
            <w:r w:rsidRPr="00433E4A">
              <w:rPr>
                <w:sz w:val="22"/>
                <w:szCs w:val="22"/>
                <w:lang w:val="en-IN"/>
              </w:rPr>
              <w:t>years.</w:t>
            </w:r>
          </w:p>
        </w:tc>
        <w:tc>
          <w:tcPr>
            <w:tcW w:w="614" w:type="pct"/>
          </w:tcPr>
          <w:p w14:paraId="288BBE6C"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746" w:type="pct"/>
          </w:tcPr>
          <w:p w14:paraId="1415094F"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700" w:type="pct"/>
          </w:tcPr>
          <w:p w14:paraId="0612C789" w14:textId="60A31152" w:rsidR="00A65C88" w:rsidRPr="00433E4A" w:rsidRDefault="00A65C88" w:rsidP="00611011">
            <w:pPr>
              <w:pStyle w:val="Style11"/>
              <w:tabs>
                <w:tab w:val="left" w:leader="dot" w:pos="8424"/>
              </w:tabs>
              <w:spacing w:line="240" w:lineRule="auto"/>
              <w:rPr>
                <w:sz w:val="22"/>
                <w:szCs w:val="22"/>
              </w:rPr>
            </w:pPr>
            <w:r w:rsidRPr="00433E4A">
              <w:rPr>
                <w:sz w:val="22"/>
                <w:szCs w:val="22"/>
              </w:rPr>
              <w:t xml:space="preserve">Must meet </w:t>
            </w:r>
            <w:r w:rsidR="00611011" w:rsidRPr="00433E4A">
              <w:rPr>
                <w:sz w:val="22"/>
                <w:szCs w:val="22"/>
              </w:rPr>
              <w:t>25</w:t>
            </w:r>
            <w:r w:rsidRPr="00433E4A">
              <w:rPr>
                <w:sz w:val="22"/>
                <w:szCs w:val="22"/>
              </w:rPr>
              <w:t xml:space="preserve">%, </w:t>
            </w:r>
            <w:r w:rsidR="00611011" w:rsidRPr="00433E4A">
              <w:rPr>
                <w:sz w:val="22"/>
                <w:szCs w:val="22"/>
              </w:rPr>
              <w:t>(twenty five percent)</w:t>
            </w:r>
            <w:r w:rsidR="00611011" w:rsidRPr="00433E4A">
              <w:rPr>
                <w:i/>
                <w:sz w:val="22"/>
                <w:szCs w:val="22"/>
              </w:rPr>
              <w:t xml:space="preserve"> </w:t>
            </w:r>
            <w:r w:rsidRPr="00433E4A">
              <w:rPr>
                <w:sz w:val="22"/>
                <w:szCs w:val="22"/>
              </w:rPr>
              <w:t>of the requirement</w:t>
            </w:r>
          </w:p>
        </w:tc>
        <w:tc>
          <w:tcPr>
            <w:tcW w:w="579" w:type="pct"/>
          </w:tcPr>
          <w:p w14:paraId="197D9037" w14:textId="3C104884" w:rsidR="00A65C88" w:rsidRPr="00433E4A" w:rsidRDefault="00A65C88" w:rsidP="00611011">
            <w:pPr>
              <w:rPr>
                <w:sz w:val="22"/>
                <w:szCs w:val="22"/>
              </w:rPr>
            </w:pPr>
            <w:r w:rsidRPr="00433E4A">
              <w:rPr>
                <w:sz w:val="22"/>
                <w:szCs w:val="22"/>
              </w:rPr>
              <w:t xml:space="preserve">Must meet </w:t>
            </w:r>
            <w:r w:rsidR="00611011" w:rsidRPr="00433E4A">
              <w:rPr>
                <w:sz w:val="22"/>
                <w:szCs w:val="22"/>
              </w:rPr>
              <w:t>50</w:t>
            </w:r>
            <w:r w:rsidRPr="00433E4A">
              <w:rPr>
                <w:sz w:val="22"/>
                <w:szCs w:val="22"/>
              </w:rPr>
              <w:t>%,</w:t>
            </w:r>
            <w:r w:rsidR="00611011" w:rsidRPr="00433E4A">
              <w:rPr>
                <w:sz w:val="22"/>
                <w:szCs w:val="22"/>
              </w:rPr>
              <w:t xml:space="preserve"> (fifty percent)</w:t>
            </w:r>
            <w:r w:rsidR="00611011" w:rsidRPr="00433E4A">
              <w:rPr>
                <w:i/>
                <w:sz w:val="22"/>
                <w:szCs w:val="22"/>
              </w:rPr>
              <w:t xml:space="preserve"> </w:t>
            </w:r>
            <w:r w:rsidRPr="00433E4A">
              <w:rPr>
                <w:sz w:val="22"/>
                <w:szCs w:val="22"/>
              </w:rPr>
              <w:t>of</w:t>
            </w:r>
            <w:r w:rsidR="00611011" w:rsidRPr="00433E4A">
              <w:rPr>
                <w:sz w:val="22"/>
                <w:szCs w:val="22"/>
              </w:rPr>
              <w:t xml:space="preserve"> </w:t>
            </w:r>
            <w:r w:rsidRPr="00433E4A">
              <w:rPr>
                <w:sz w:val="22"/>
                <w:szCs w:val="22"/>
              </w:rPr>
              <w:t>the requirement</w:t>
            </w:r>
          </w:p>
        </w:tc>
        <w:tc>
          <w:tcPr>
            <w:tcW w:w="617" w:type="pct"/>
          </w:tcPr>
          <w:p w14:paraId="01123F5D"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Form FIN – 3.2</w:t>
            </w:r>
          </w:p>
          <w:p w14:paraId="34157ACC" w14:textId="77777777" w:rsidR="00A65C88" w:rsidRPr="00433E4A" w:rsidRDefault="00A65C88" w:rsidP="00A65C88">
            <w:pPr>
              <w:pStyle w:val="Style11"/>
              <w:tabs>
                <w:tab w:val="left" w:leader="dot" w:pos="8424"/>
              </w:tabs>
              <w:spacing w:line="240" w:lineRule="auto"/>
              <w:rPr>
                <w:sz w:val="22"/>
                <w:szCs w:val="22"/>
              </w:rPr>
            </w:pPr>
          </w:p>
        </w:tc>
      </w:tr>
      <w:tr w:rsidR="00434B05" w:rsidRPr="00433E4A" w14:paraId="49CBB491" w14:textId="77777777" w:rsidTr="00433E4A">
        <w:tc>
          <w:tcPr>
            <w:tcW w:w="5000" w:type="pct"/>
            <w:gridSpan w:val="8"/>
          </w:tcPr>
          <w:p w14:paraId="5147C7E0" w14:textId="0DD34D6D" w:rsidR="00434B05" w:rsidRPr="00433E4A" w:rsidRDefault="00434B05" w:rsidP="00433E4A">
            <w:pPr>
              <w:pStyle w:val="Style11"/>
              <w:tabs>
                <w:tab w:val="left" w:leader="dot" w:pos="8424"/>
              </w:tabs>
              <w:spacing w:before="60" w:after="60" w:line="240" w:lineRule="auto"/>
              <w:jc w:val="both"/>
              <w:rPr>
                <w:b/>
                <w:sz w:val="22"/>
                <w:szCs w:val="22"/>
              </w:rPr>
            </w:pPr>
            <w:r w:rsidRPr="00433E4A">
              <w:rPr>
                <w:b/>
                <w:sz w:val="22"/>
                <w:szCs w:val="22"/>
              </w:rPr>
              <w:t xml:space="preserve">Note: </w:t>
            </w:r>
            <w:r w:rsidRPr="00433E4A">
              <w:rPr>
                <w:i/>
                <w:iCs/>
                <w:sz w:val="22"/>
                <w:szCs w:val="22"/>
              </w:rPr>
              <w:t>The amount stated should normally not be less than twice the estimated annual turnover or cash flow in the proposed Works contract (based on a straight-line projection of the Employer's estimated cost, over the contract duration).</w:t>
            </w:r>
            <w:r w:rsidRPr="00433E4A">
              <w:rPr>
                <w:b/>
                <w:i/>
                <w:iCs/>
                <w:sz w:val="22"/>
                <w:szCs w:val="22"/>
              </w:rPr>
              <w:t xml:space="preserve">  </w:t>
            </w:r>
          </w:p>
        </w:tc>
      </w:tr>
      <w:tr w:rsidR="00A65C88" w:rsidRPr="00433E4A" w14:paraId="01D38000" w14:textId="77777777" w:rsidTr="00433E4A">
        <w:tc>
          <w:tcPr>
            <w:tcW w:w="5000" w:type="pct"/>
            <w:gridSpan w:val="8"/>
            <w:shd w:val="clear" w:color="auto" w:fill="7F7F7F" w:themeFill="text1" w:themeFillTint="80"/>
          </w:tcPr>
          <w:p w14:paraId="31C230B6" w14:textId="75248A70" w:rsidR="00A65C88" w:rsidRPr="00433E4A" w:rsidRDefault="00A65C88" w:rsidP="00433E4A">
            <w:pPr>
              <w:pStyle w:val="SecondSubheaderQualifications"/>
              <w:spacing w:before="120" w:after="120"/>
              <w:jc w:val="both"/>
              <w:rPr>
                <w:rFonts w:ascii="Times New Roman" w:hAnsi="Times New Roman"/>
                <w:color w:val="FFFFFF" w:themeColor="background1"/>
                <w:sz w:val="22"/>
                <w:szCs w:val="22"/>
              </w:rPr>
            </w:pPr>
            <w:bookmarkStart w:id="597" w:name="_Toc446329273"/>
            <w:bookmarkStart w:id="598" w:name="_Toc454652746"/>
            <w:r w:rsidRPr="00433E4A">
              <w:rPr>
                <w:rFonts w:ascii="Times New Roman" w:hAnsi="Times New Roman"/>
                <w:color w:val="FFFFFF" w:themeColor="background1"/>
                <w:sz w:val="22"/>
                <w:szCs w:val="22"/>
              </w:rPr>
              <w:t>4. Experience</w:t>
            </w:r>
            <w:bookmarkEnd w:id="597"/>
            <w:bookmarkEnd w:id="598"/>
          </w:p>
        </w:tc>
      </w:tr>
      <w:tr w:rsidR="00434B05" w:rsidRPr="00433E4A" w14:paraId="6FD22BF2" w14:textId="77777777" w:rsidTr="00433E4A">
        <w:tc>
          <w:tcPr>
            <w:tcW w:w="196" w:type="pct"/>
          </w:tcPr>
          <w:p w14:paraId="29E23739" w14:textId="77777777"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t>4.1 (a)</w:t>
            </w:r>
          </w:p>
        </w:tc>
        <w:tc>
          <w:tcPr>
            <w:tcW w:w="592" w:type="pct"/>
          </w:tcPr>
          <w:p w14:paraId="666D5A87" w14:textId="77777777" w:rsidR="00A65C88" w:rsidRPr="00433E4A" w:rsidRDefault="00A65C88" w:rsidP="00433E4A">
            <w:pPr>
              <w:pStyle w:val="Style11"/>
              <w:tabs>
                <w:tab w:val="left" w:leader="dot" w:pos="8424"/>
              </w:tabs>
              <w:spacing w:line="240" w:lineRule="auto"/>
              <w:jc w:val="both"/>
              <w:rPr>
                <w:b/>
                <w:sz w:val="22"/>
                <w:szCs w:val="22"/>
              </w:rPr>
            </w:pPr>
            <w:r w:rsidRPr="00433E4A">
              <w:rPr>
                <w:b/>
                <w:sz w:val="22"/>
                <w:szCs w:val="22"/>
              </w:rPr>
              <w:t xml:space="preserve">General Construction </w:t>
            </w:r>
            <w:r w:rsidRPr="00433E4A">
              <w:rPr>
                <w:b/>
                <w:sz w:val="22"/>
                <w:szCs w:val="22"/>
              </w:rPr>
              <w:lastRenderedPageBreak/>
              <w:t>Experience</w:t>
            </w:r>
          </w:p>
        </w:tc>
        <w:tc>
          <w:tcPr>
            <w:tcW w:w="956" w:type="pct"/>
          </w:tcPr>
          <w:p w14:paraId="2DB7AF6B" w14:textId="577CA0D6" w:rsidR="00A65C88" w:rsidRPr="00433E4A" w:rsidRDefault="00A65C88" w:rsidP="00C91128">
            <w:pPr>
              <w:pStyle w:val="Style11"/>
              <w:tabs>
                <w:tab w:val="left" w:leader="dot" w:pos="8424"/>
              </w:tabs>
              <w:spacing w:line="240" w:lineRule="auto"/>
              <w:jc w:val="both"/>
              <w:rPr>
                <w:sz w:val="22"/>
                <w:szCs w:val="22"/>
              </w:rPr>
            </w:pPr>
            <w:r w:rsidRPr="00433E4A">
              <w:rPr>
                <w:sz w:val="22"/>
                <w:szCs w:val="22"/>
              </w:rPr>
              <w:lastRenderedPageBreak/>
              <w:t xml:space="preserve">Experience under construction contracts </w:t>
            </w:r>
            <w:r w:rsidR="00434B05" w:rsidRPr="00433E4A">
              <w:rPr>
                <w:i/>
                <w:sz w:val="22"/>
                <w:szCs w:val="22"/>
              </w:rPr>
              <w:lastRenderedPageBreak/>
              <w:t>(indicate details of acceptable similar works)</w:t>
            </w:r>
            <w:r w:rsidR="00434B05" w:rsidRPr="00433E4A">
              <w:rPr>
                <w:sz w:val="22"/>
                <w:szCs w:val="22"/>
              </w:rPr>
              <w:t xml:space="preserve"> </w:t>
            </w:r>
            <w:r w:rsidRPr="00433E4A">
              <w:rPr>
                <w:sz w:val="22"/>
                <w:szCs w:val="22"/>
              </w:rPr>
              <w:t xml:space="preserve">in the role of prime contractor, JV member, subcontractor, for at least the last </w:t>
            </w:r>
            <w:r w:rsidR="00503DB3" w:rsidRPr="00433E4A">
              <w:rPr>
                <w:sz w:val="22"/>
                <w:szCs w:val="22"/>
              </w:rPr>
              <w:t>seven</w:t>
            </w:r>
            <w:r w:rsidR="00503DB3" w:rsidRPr="00433E4A">
              <w:rPr>
                <w:i/>
                <w:sz w:val="22"/>
                <w:szCs w:val="22"/>
              </w:rPr>
              <w:t xml:space="preserve"> </w:t>
            </w:r>
            <w:r w:rsidRPr="00433E4A">
              <w:rPr>
                <w:sz w:val="22"/>
                <w:szCs w:val="22"/>
              </w:rPr>
              <w:t>years, starting 1</w:t>
            </w:r>
            <w:r w:rsidRPr="00433E4A">
              <w:rPr>
                <w:sz w:val="22"/>
                <w:szCs w:val="22"/>
                <w:vertAlign w:val="superscript"/>
              </w:rPr>
              <w:t>st</w:t>
            </w:r>
            <w:r w:rsidRPr="00433E4A">
              <w:rPr>
                <w:sz w:val="22"/>
                <w:szCs w:val="22"/>
              </w:rPr>
              <w:t xml:space="preserve"> January </w:t>
            </w:r>
            <w:r w:rsidR="00503DB3" w:rsidRPr="00433E4A">
              <w:rPr>
                <w:sz w:val="22"/>
                <w:szCs w:val="22"/>
              </w:rPr>
              <w:t>201</w:t>
            </w:r>
            <w:r w:rsidR="00433E4A">
              <w:rPr>
                <w:sz w:val="22"/>
                <w:szCs w:val="22"/>
              </w:rPr>
              <w:t>4</w:t>
            </w:r>
            <w:r w:rsidRPr="00433E4A">
              <w:rPr>
                <w:sz w:val="22"/>
                <w:szCs w:val="22"/>
              </w:rPr>
              <w:t>.</w:t>
            </w:r>
          </w:p>
        </w:tc>
        <w:tc>
          <w:tcPr>
            <w:tcW w:w="614" w:type="pct"/>
          </w:tcPr>
          <w:p w14:paraId="7AD1782E"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lastRenderedPageBreak/>
              <w:t>Must meet requirement</w:t>
            </w:r>
          </w:p>
        </w:tc>
        <w:tc>
          <w:tcPr>
            <w:tcW w:w="746" w:type="pct"/>
          </w:tcPr>
          <w:p w14:paraId="50FC7485"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N/A</w:t>
            </w:r>
          </w:p>
        </w:tc>
        <w:tc>
          <w:tcPr>
            <w:tcW w:w="700" w:type="pct"/>
          </w:tcPr>
          <w:p w14:paraId="000EFD3E"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Must meet requirement</w:t>
            </w:r>
          </w:p>
        </w:tc>
        <w:tc>
          <w:tcPr>
            <w:tcW w:w="579" w:type="pct"/>
          </w:tcPr>
          <w:p w14:paraId="5A15EEB7" w14:textId="77777777" w:rsidR="00A65C88" w:rsidRPr="00433E4A" w:rsidRDefault="00A65C88" w:rsidP="00A65C88">
            <w:pPr>
              <w:rPr>
                <w:sz w:val="22"/>
                <w:szCs w:val="22"/>
              </w:rPr>
            </w:pPr>
            <w:r w:rsidRPr="00433E4A">
              <w:rPr>
                <w:sz w:val="22"/>
                <w:szCs w:val="22"/>
              </w:rPr>
              <w:t>N/A</w:t>
            </w:r>
          </w:p>
        </w:tc>
        <w:tc>
          <w:tcPr>
            <w:tcW w:w="617" w:type="pct"/>
          </w:tcPr>
          <w:p w14:paraId="1673CF5B"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Form EXP – 4.1</w:t>
            </w:r>
          </w:p>
          <w:p w14:paraId="73E6943F" w14:textId="77777777" w:rsidR="00A65C88" w:rsidRPr="00433E4A" w:rsidRDefault="00A65C88" w:rsidP="00A65C88">
            <w:pPr>
              <w:pStyle w:val="Style11"/>
              <w:tabs>
                <w:tab w:val="left" w:leader="dot" w:pos="8424"/>
              </w:tabs>
              <w:spacing w:line="240" w:lineRule="auto"/>
              <w:rPr>
                <w:sz w:val="22"/>
                <w:szCs w:val="22"/>
              </w:rPr>
            </w:pPr>
          </w:p>
        </w:tc>
      </w:tr>
      <w:tr w:rsidR="00D605DC" w:rsidRPr="00433E4A" w14:paraId="39FEF5DE" w14:textId="77777777" w:rsidTr="00433E4A">
        <w:tc>
          <w:tcPr>
            <w:tcW w:w="196" w:type="pct"/>
            <w:vMerge w:val="restart"/>
          </w:tcPr>
          <w:p w14:paraId="6CECD4E1" w14:textId="77777777" w:rsidR="00D605DC" w:rsidRPr="00433E4A" w:rsidRDefault="00D605DC" w:rsidP="00433E4A">
            <w:pPr>
              <w:pStyle w:val="Style11"/>
              <w:tabs>
                <w:tab w:val="left" w:leader="dot" w:pos="8424"/>
              </w:tabs>
              <w:spacing w:line="240" w:lineRule="auto"/>
              <w:jc w:val="both"/>
              <w:rPr>
                <w:sz w:val="22"/>
                <w:szCs w:val="22"/>
              </w:rPr>
            </w:pPr>
            <w:r w:rsidRPr="00433E4A">
              <w:rPr>
                <w:sz w:val="22"/>
                <w:szCs w:val="22"/>
              </w:rPr>
              <w:lastRenderedPageBreak/>
              <w:t>4.2 (a)</w:t>
            </w:r>
          </w:p>
        </w:tc>
        <w:tc>
          <w:tcPr>
            <w:tcW w:w="592" w:type="pct"/>
            <w:vMerge w:val="restart"/>
          </w:tcPr>
          <w:p w14:paraId="54AFA037" w14:textId="77777777" w:rsidR="00D605DC" w:rsidRPr="00433E4A" w:rsidRDefault="00D605DC" w:rsidP="00433E4A">
            <w:pPr>
              <w:pStyle w:val="Style11"/>
              <w:tabs>
                <w:tab w:val="left" w:leader="dot" w:pos="8424"/>
              </w:tabs>
              <w:spacing w:line="240" w:lineRule="auto"/>
              <w:jc w:val="both"/>
              <w:rPr>
                <w:b/>
                <w:sz w:val="22"/>
                <w:szCs w:val="22"/>
              </w:rPr>
            </w:pPr>
            <w:r w:rsidRPr="00433E4A">
              <w:rPr>
                <w:b/>
                <w:sz w:val="22"/>
                <w:szCs w:val="22"/>
              </w:rPr>
              <w:t>Specific Construction &amp; Contract Management Experience</w:t>
            </w:r>
          </w:p>
        </w:tc>
        <w:tc>
          <w:tcPr>
            <w:tcW w:w="956" w:type="pct"/>
            <w:vMerge w:val="restart"/>
          </w:tcPr>
          <w:p w14:paraId="70A24E25" w14:textId="7EBE8843" w:rsidR="00D605DC" w:rsidRPr="00433E4A" w:rsidRDefault="00974A21" w:rsidP="00433E4A">
            <w:pPr>
              <w:spacing w:before="60" w:after="60"/>
              <w:jc w:val="both"/>
              <w:rPr>
                <w:sz w:val="22"/>
                <w:szCs w:val="22"/>
              </w:rPr>
            </w:pPr>
            <w:r>
              <w:rPr>
                <w:sz w:val="22"/>
                <w:szCs w:val="22"/>
              </w:rPr>
              <w:t>(i)</w:t>
            </w:r>
            <w:r w:rsidR="00D605DC" w:rsidRPr="00433E4A">
              <w:rPr>
                <w:sz w:val="22"/>
                <w:szCs w:val="22"/>
              </w:rPr>
              <w:t xml:space="preserve"> </w:t>
            </w:r>
            <w:r>
              <w:rPr>
                <w:sz w:val="22"/>
                <w:szCs w:val="22"/>
              </w:rPr>
              <w:t>M</w:t>
            </w:r>
            <w:r w:rsidR="00D605DC" w:rsidRPr="00433E4A">
              <w:rPr>
                <w:sz w:val="22"/>
                <w:szCs w:val="22"/>
              </w:rPr>
              <w:t>inimum number o</w:t>
            </w:r>
            <w:r>
              <w:rPr>
                <w:sz w:val="22"/>
                <w:szCs w:val="22"/>
              </w:rPr>
              <w:t xml:space="preserve">f </w:t>
            </w:r>
            <w:r w:rsidR="00D605DC" w:rsidRPr="00433E4A">
              <w:rPr>
                <w:sz w:val="22"/>
                <w:szCs w:val="22"/>
              </w:rPr>
              <w:t xml:space="preserve"> similar contracts specified below that have been satisfactorily and substantially</w:t>
            </w:r>
            <w:r w:rsidR="00D605DC" w:rsidRPr="00433E4A">
              <w:rPr>
                <w:sz w:val="22"/>
                <w:szCs w:val="22"/>
                <w:vertAlign w:val="superscript"/>
              </w:rPr>
              <w:footnoteReference w:id="15"/>
            </w:r>
            <w:r w:rsidR="00D605DC" w:rsidRPr="00433E4A">
              <w:rPr>
                <w:sz w:val="22"/>
                <w:szCs w:val="22"/>
              </w:rPr>
              <w:t xml:space="preserve"> completed as a prime contractor, joint venture member</w:t>
            </w:r>
            <w:bookmarkStart w:id="599" w:name="_Ref304212112"/>
            <w:r w:rsidR="00D605DC" w:rsidRPr="00433E4A">
              <w:rPr>
                <w:sz w:val="22"/>
                <w:szCs w:val="22"/>
                <w:vertAlign w:val="superscript"/>
              </w:rPr>
              <w:footnoteReference w:id="16"/>
            </w:r>
            <w:bookmarkEnd w:id="599"/>
            <w:r w:rsidR="00D605DC" w:rsidRPr="00433E4A">
              <w:rPr>
                <w:sz w:val="22"/>
                <w:szCs w:val="22"/>
              </w:rPr>
              <w:t>, or sub-contractor</w:t>
            </w:r>
            <w:r w:rsidR="00D605DC" w:rsidRPr="00433E4A">
              <w:rPr>
                <w:rStyle w:val="FootnoteReference"/>
                <w:sz w:val="22"/>
                <w:szCs w:val="22"/>
              </w:rPr>
              <w:footnoteReference w:id="17"/>
            </w:r>
            <w:r w:rsidR="00D605DC" w:rsidRPr="00433E4A">
              <w:rPr>
                <w:sz w:val="22"/>
                <w:szCs w:val="22"/>
              </w:rPr>
              <w:t xml:space="preserve"> between 1st January 201</w:t>
            </w:r>
            <w:r>
              <w:rPr>
                <w:sz w:val="22"/>
                <w:szCs w:val="22"/>
              </w:rPr>
              <w:t>4</w:t>
            </w:r>
            <w:r w:rsidR="00D605DC" w:rsidRPr="00433E4A">
              <w:rPr>
                <w:sz w:val="22"/>
                <w:szCs w:val="22"/>
              </w:rPr>
              <w:t xml:space="preserve"> and bid submission deadline: </w:t>
            </w:r>
          </w:p>
          <w:p w14:paraId="260DAE2D" w14:textId="6257C3DA" w:rsidR="00D605DC" w:rsidRPr="00433E4A" w:rsidRDefault="00D605DC" w:rsidP="00974A21">
            <w:pPr>
              <w:pStyle w:val="ListParagraph"/>
              <w:numPr>
                <w:ilvl w:val="0"/>
                <w:numId w:val="317"/>
              </w:numPr>
              <w:tabs>
                <w:tab w:val="clear" w:pos="1764"/>
              </w:tabs>
              <w:spacing w:before="60" w:after="60"/>
              <w:ind w:left="230" w:hanging="270"/>
              <w:jc w:val="both"/>
              <w:rPr>
                <w:sz w:val="22"/>
                <w:szCs w:val="22"/>
              </w:rPr>
            </w:pPr>
            <w:r w:rsidRPr="00433E4A">
              <w:rPr>
                <w:sz w:val="22"/>
                <w:szCs w:val="22"/>
              </w:rPr>
              <w:t xml:space="preserve">ONE contract, each of minimum value </w:t>
            </w:r>
            <w:r w:rsidRPr="00433E4A">
              <w:rPr>
                <w:i/>
                <w:sz w:val="22"/>
                <w:szCs w:val="22"/>
              </w:rPr>
              <w:t xml:space="preserve">(80% of </w:t>
            </w:r>
            <w:r w:rsidRPr="00433E4A">
              <w:rPr>
                <w:i/>
                <w:sz w:val="22"/>
                <w:szCs w:val="22"/>
              </w:rPr>
              <w:lastRenderedPageBreak/>
              <w:t>the Estimated Value);</w:t>
            </w:r>
            <w:r w:rsidRPr="00433E4A">
              <w:rPr>
                <w:sz w:val="22"/>
                <w:szCs w:val="22"/>
              </w:rPr>
              <w:t xml:space="preserve">Or </w:t>
            </w:r>
          </w:p>
          <w:p w14:paraId="0D283FF6" w14:textId="407E7A07" w:rsidR="00D605DC" w:rsidRPr="00433E4A" w:rsidRDefault="00D605DC" w:rsidP="00433E4A">
            <w:pPr>
              <w:pStyle w:val="ListParagraph"/>
              <w:numPr>
                <w:ilvl w:val="0"/>
                <w:numId w:val="317"/>
              </w:numPr>
              <w:tabs>
                <w:tab w:val="clear" w:pos="1764"/>
              </w:tabs>
              <w:spacing w:before="60" w:after="60"/>
              <w:ind w:left="230" w:hanging="270"/>
              <w:jc w:val="both"/>
              <w:rPr>
                <w:sz w:val="22"/>
                <w:szCs w:val="22"/>
              </w:rPr>
            </w:pPr>
            <w:r w:rsidRPr="00433E4A">
              <w:rPr>
                <w:sz w:val="22"/>
                <w:szCs w:val="22"/>
              </w:rPr>
              <w:t xml:space="preserve">TWO contracts, each of minimum value </w:t>
            </w:r>
            <w:r w:rsidRPr="00433E4A">
              <w:rPr>
                <w:i/>
                <w:sz w:val="22"/>
                <w:szCs w:val="22"/>
              </w:rPr>
              <w:t xml:space="preserve">(60% of the Estimated Value); </w:t>
            </w:r>
            <w:r w:rsidRPr="00433E4A">
              <w:rPr>
                <w:sz w:val="22"/>
                <w:szCs w:val="22"/>
              </w:rPr>
              <w:t>Or</w:t>
            </w:r>
          </w:p>
          <w:p w14:paraId="3694BF45" w14:textId="77777777" w:rsidR="00D605DC" w:rsidRPr="00433E4A" w:rsidRDefault="00D605DC" w:rsidP="00433E4A">
            <w:pPr>
              <w:pStyle w:val="ListParagraph"/>
              <w:numPr>
                <w:ilvl w:val="0"/>
                <w:numId w:val="317"/>
              </w:numPr>
              <w:tabs>
                <w:tab w:val="clear" w:pos="1764"/>
              </w:tabs>
              <w:spacing w:before="60" w:after="60"/>
              <w:ind w:left="230" w:hanging="270"/>
              <w:jc w:val="both"/>
              <w:rPr>
                <w:sz w:val="22"/>
                <w:szCs w:val="22"/>
              </w:rPr>
            </w:pPr>
            <w:r w:rsidRPr="00433E4A">
              <w:rPr>
                <w:sz w:val="22"/>
                <w:szCs w:val="22"/>
              </w:rPr>
              <w:t xml:space="preserve">THREE contracts, each of minimum value </w:t>
            </w:r>
            <w:r w:rsidRPr="00433E4A">
              <w:rPr>
                <w:i/>
                <w:sz w:val="22"/>
                <w:szCs w:val="22"/>
              </w:rPr>
              <w:t>(40% of the Estimated Value).</w:t>
            </w:r>
          </w:p>
          <w:p w14:paraId="23B4131B" w14:textId="59044FD7" w:rsidR="00D605DC" w:rsidRPr="00433E4A" w:rsidRDefault="00D605DC" w:rsidP="00433E4A">
            <w:pPr>
              <w:spacing w:before="60" w:after="60"/>
              <w:jc w:val="both"/>
              <w:rPr>
                <w:sz w:val="22"/>
                <w:szCs w:val="22"/>
              </w:rPr>
            </w:pPr>
            <w:r w:rsidRPr="00433E4A" w:rsidDel="00503DB3">
              <w:rPr>
                <w:sz w:val="22"/>
                <w:szCs w:val="22"/>
              </w:rPr>
              <w:t xml:space="preserve"> </w:t>
            </w:r>
            <w:bookmarkStart w:id="600" w:name="_Toc325722912"/>
            <w:r w:rsidRPr="00433E4A">
              <w:rPr>
                <w:sz w:val="22"/>
                <w:szCs w:val="22"/>
              </w:rPr>
              <w:t>[</w:t>
            </w:r>
            <w:r w:rsidRPr="00433E4A">
              <w:rPr>
                <w:i/>
                <w:sz w:val="22"/>
                <w:szCs w:val="22"/>
              </w:rPr>
              <w:t>In case the Works are to be bid as individual contracts under a slice and package (multiple contract) procedure, the minimum number of contracts required for purposes of evaluating qualification shall be selected from the options mentioned in ITB 35.3]</w:t>
            </w:r>
          </w:p>
          <w:p w14:paraId="4E4DBC9D" w14:textId="2DA3A577" w:rsidR="00D605DC" w:rsidRPr="00433E4A" w:rsidRDefault="00D605DC" w:rsidP="00433E4A">
            <w:pPr>
              <w:pStyle w:val="Style11"/>
              <w:tabs>
                <w:tab w:val="left" w:leader="dot" w:pos="8424"/>
              </w:tabs>
              <w:spacing w:line="240" w:lineRule="auto"/>
              <w:jc w:val="both"/>
              <w:rPr>
                <w:i/>
                <w:sz w:val="22"/>
                <w:szCs w:val="22"/>
              </w:rPr>
            </w:pPr>
            <w:bookmarkStart w:id="601" w:name="_Toc325722918"/>
            <w:bookmarkEnd w:id="600"/>
            <w:r w:rsidRPr="00433E4A">
              <w:rPr>
                <w:sz w:val="22"/>
                <w:szCs w:val="22"/>
              </w:rPr>
              <w:t>The similarity of the contracts shall be based on the following: [</w:t>
            </w:r>
            <w:r w:rsidRPr="00433E4A">
              <w:rPr>
                <w:i/>
                <w:sz w:val="22"/>
                <w:szCs w:val="22"/>
              </w:rPr>
              <w:t xml:space="preserve">Based on Section VII, Scope of Works, specify the minimum key requirements in terms of physical size, complexity, construction method, technology and/or other characteristics including part of the </w:t>
            </w:r>
            <w:r w:rsidRPr="00433E4A">
              <w:rPr>
                <w:i/>
                <w:sz w:val="22"/>
                <w:szCs w:val="22"/>
              </w:rPr>
              <w:lastRenderedPageBreak/>
              <w:t>requirements that may be met by specialized subcontractors, if permitted in accordance with ITB 33.2]</w:t>
            </w:r>
            <w:bookmarkEnd w:id="601"/>
          </w:p>
        </w:tc>
        <w:tc>
          <w:tcPr>
            <w:tcW w:w="614" w:type="pct"/>
          </w:tcPr>
          <w:p w14:paraId="1749A9A8" w14:textId="77777777" w:rsidR="00D605DC" w:rsidRPr="00433E4A" w:rsidRDefault="00D605DC" w:rsidP="00A65C88">
            <w:pPr>
              <w:pStyle w:val="Style11"/>
              <w:tabs>
                <w:tab w:val="left" w:leader="dot" w:pos="8424"/>
              </w:tabs>
              <w:spacing w:line="240" w:lineRule="auto"/>
              <w:rPr>
                <w:sz w:val="22"/>
                <w:szCs w:val="22"/>
              </w:rPr>
            </w:pPr>
            <w:r w:rsidRPr="00433E4A">
              <w:rPr>
                <w:sz w:val="22"/>
                <w:szCs w:val="22"/>
              </w:rPr>
              <w:lastRenderedPageBreak/>
              <w:t>Must meet requirement</w:t>
            </w:r>
          </w:p>
          <w:p w14:paraId="7FFE449B" w14:textId="77777777" w:rsidR="00D605DC" w:rsidRPr="00433E4A" w:rsidRDefault="00D605DC" w:rsidP="00A65C88">
            <w:pPr>
              <w:pStyle w:val="Style11"/>
              <w:tabs>
                <w:tab w:val="left" w:leader="dot" w:pos="8424"/>
              </w:tabs>
              <w:spacing w:line="240" w:lineRule="auto"/>
              <w:rPr>
                <w:sz w:val="22"/>
                <w:szCs w:val="22"/>
              </w:rPr>
            </w:pPr>
          </w:p>
          <w:p w14:paraId="589ADF73" w14:textId="77777777" w:rsidR="00D605DC" w:rsidRPr="00433E4A" w:rsidRDefault="00D605DC" w:rsidP="00A65C88">
            <w:pPr>
              <w:pStyle w:val="Style11"/>
              <w:tabs>
                <w:tab w:val="left" w:leader="dot" w:pos="8424"/>
              </w:tabs>
              <w:spacing w:line="240" w:lineRule="auto"/>
              <w:rPr>
                <w:sz w:val="22"/>
                <w:szCs w:val="22"/>
              </w:rPr>
            </w:pPr>
          </w:p>
          <w:p w14:paraId="487B2368" w14:textId="77777777" w:rsidR="00D605DC" w:rsidRPr="00433E4A" w:rsidRDefault="00D605DC" w:rsidP="00A65C88">
            <w:pPr>
              <w:pStyle w:val="Style11"/>
              <w:tabs>
                <w:tab w:val="left" w:leader="dot" w:pos="8424"/>
              </w:tabs>
              <w:spacing w:line="240" w:lineRule="auto"/>
              <w:rPr>
                <w:sz w:val="22"/>
                <w:szCs w:val="22"/>
              </w:rPr>
            </w:pPr>
          </w:p>
          <w:p w14:paraId="370A2473" w14:textId="77777777" w:rsidR="00D605DC" w:rsidRPr="00433E4A" w:rsidRDefault="00D605DC" w:rsidP="00A65C88">
            <w:pPr>
              <w:pStyle w:val="Style11"/>
              <w:tabs>
                <w:tab w:val="left" w:leader="dot" w:pos="8424"/>
              </w:tabs>
              <w:spacing w:line="240" w:lineRule="auto"/>
              <w:rPr>
                <w:sz w:val="22"/>
                <w:szCs w:val="22"/>
              </w:rPr>
            </w:pPr>
          </w:p>
          <w:p w14:paraId="1B251730" w14:textId="77777777" w:rsidR="00D605DC" w:rsidRPr="00433E4A" w:rsidRDefault="00D605DC" w:rsidP="00A65C88">
            <w:pPr>
              <w:pStyle w:val="Style11"/>
              <w:tabs>
                <w:tab w:val="left" w:leader="dot" w:pos="8424"/>
              </w:tabs>
              <w:spacing w:line="240" w:lineRule="auto"/>
              <w:rPr>
                <w:sz w:val="22"/>
                <w:szCs w:val="22"/>
              </w:rPr>
            </w:pPr>
          </w:p>
          <w:p w14:paraId="78F743E2" w14:textId="77777777" w:rsidR="00D605DC" w:rsidRPr="00433E4A" w:rsidRDefault="00D605DC" w:rsidP="00A65C88">
            <w:pPr>
              <w:pStyle w:val="Style11"/>
              <w:tabs>
                <w:tab w:val="left" w:leader="dot" w:pos="8424"/>
              </w:tabs>
              <w:spacing w:line="240" w:lineRule="auto"/>
              <w:rPr>
                <w:sz w:val="22"/>
                <w:szCs w:val="22"/>
              </w:rPr>
            </w:pPr>
          </w:p>
          <w:p w14:paraId="40F41ED3" w14:textId="77777777" w:rsidR="00D605DC" w:rsidRPr="00433E4A" w:rsidRDefault="00D605DC" w:rsidP="00A65C88">
            <w:pPr>
              <w:pStyle w:val="Style11"/>
              <w:tabs>
                <w:tab w:val="left" w:leader="dot" w:pos="8424"/>
              </w:tabs>
              <w:spacing w:line="240" w:lineRule="auto"/>
              <w:rPr>
                <w:sz w:val="22"/>
                <w:szCs w:val="22"/>
              </w:rPr>
            </w:pPr>
          </w:p>
          <w:p w14:paraId="704F69E1" w14:textId="77777777" w:rsidR="00D605DC" w:rsidRPr="00433E4A" w:rsidRDefault="00D605DC" w:rsidP="00A65C88">
            <w:pPr>
              <w:pStyle w:val="Style11"/>
              <w:tabs>
                <w:tab w:val="left" w:leader="dot" w:pos="8424"/>
              </w:tabs>
              <w:spacing w:line="240" w:lineRule="auto"/>
              <w:rPr>
                <w:sz w:val="22"/>
                <w:szCs w:val="22"/>
              </w:rPr>
            </w:pPr>
          </w:p>
          <w:p w14:paraId="319DC5CA" w14:textId="77777777" w:rsidR="00D605DC" w:rsidRPr="00433E4A" w:rsidRDefault="00D605DC" w:rsidP="00A65C88">
            <w:pPr>
              <w:pStyle w:val="Style11"/>
              <w:tabs>
                <w:tab w:val="left" w:leader="dot" w:pos="8424"/>
              </w:tabs>
              <w:spacing w:line="240" w:lineRule="auto"/>
              <w:rPr>
                <w:sz w:val="22"/>
                <w:szCs w:val="22"/>
              </w:rPr>
            </w:pPr>
          </w:p>
          <w:p w14:paraId="0CB9A356" w14:textId="77777777" w:rsidR="00D605DC" w:rsidRPr="00433E4A" w:rsidRDefault="00D605DC" w:rsidP="00A65C88">
            <w:pPr>
              <w:pStyle w:val="Style11"/>
              <w:tabs>
                <w:tab w:val="left" w:leader="dot" w:pos="8424"/>
              </w:tabs>
              <w:spacing w:line="240" w:lineRule="auto"/>
              <w:rPr>
                <w:sz w:val="22"/>
                <w:szCs w:val="22"/>
              </w:rPr>
            </w:pPr>
          </w:p>
          <w:p w14:paraId="48BBE29F" w14:textId="77777777" w:rsidR="00D605DC" w:rsidRPr="00433E4A" w:rsidRDefault="00D605DC" w:rsidP="00A65C88">
            <w:pPr>
              <w:pStyle w:val="Style11"/>
              <w:tabs>
                <w:tab w:val="left" w:leader="dot" w:pos="8424"/>
              </w:tabs>
              <w:spacing w:line="240" w:lineRule="auto"/>
              <w:rPr>
                <w:sz w:val="22"/>
                <w:szCs w:val="22"/>
              </w:rPr>
            </w:pPr>
          </w:p>
          <w:p w14:paraId="6AF1D96E" w14:textId="77777777" w:rsidR="00D605DC" w:rsidRPr="00433E4A" w:rsidRDefault="00D605DC" w:rsidP="00A65C88">
            <w:pPr>
              <w:pStyle w:val="Style11"/>
              <w:tabs>
                <w:tab w:val="left" w:leader="dot" w:pos="8424"/>
              </w:tabs>
              <w:spacing w:line="240" w:lineRule="auto"/>
              <w:rPr>
                <w:sz w:val="22"/>
                <w:szCs w:val="22"/>
              </w:rPr>
            </w:pPr>
          </w:p>
          <w:p w14:paraId="5B2F51D6" w14:textId="77777777" w:rsidR="00D605DC" w:rsidRPr="00433E4A" w:rsidRDefault="00D605DC" w:rsidP="00A65C88">
            <w:pPr>
              <w:pStyle w:val="Style11"/>
              <w:tabs>
                <w:tab w:val="left" w:leader="dot" w:pos="8424"/>
              </w:tabs>
              <w:spacing w:line="240" w:lineRule="auto"/>
              <w:rPr>
                <w:sz w:val="22"/>
                <w:szCs w:val="22"/>
              </w:rPr>
            </w:pPr>
          </w:p>
          <w:p w14:paraId="416368C4" w14:textId="77777777" w:rsidR="00D605DC" w:rsidRPr="00433E4A" w:rsidRDefault="00D605DC" w:rsidP="00A65C88">
            <w:pPr>
              <w:pStyle w:val="Style11"/>
              <w:tabs>
                <w:tab w:val="left" w:leader="dot" w:pos="8424"/>
              </w:tabs>
              <w:spacing w:line="240" w:lineRule="auto"/>
              <w:rPr>
                <w:sz w:val="22"/>
                <w:szCs w:val="22"/>
              </w:rPr>
            </w:pPr>
          </w:p>
        </w:tc>
        <w:tc>
          <w:tcPr>
            <w:tcW w:w="746" w:type="pct"/>
          </w:tcPr>
          <w:p w14:paraId="1DB701DE" w14:textId="5E946FF2" w:rsidR="00D605DC" w:rsidRPr="00433E4A" w:rsidRDefault="00D605DC" w:rsidP="00A65C88">
            <w:pPr>
              <w:pStyle w:val="Style11"/>
              <w:tabs>
                <w:tab w:val="left" w:leader="dot" w:pos="8424"/>
              </w:tabs>
              <w:spacing w:line="240" w:lineRule="auto"/>
              <w:rPr>
                <w:sz w:val="22"/>
                <w:szCs w:val="22"/>
              </w:rPr>
            </w:pPr>
            <w:r w:rsidRPr="00433E4A">
              <w:rPr>
                <w:sz w:val="22"/>
                <w:szCs w:val="22"/>
              </w:rPr>
              <w:lastRenderedPageBreak/>
              <w:t>Must meet requirement</w:t>
            </w:r>
            <w:r w:rsidRPr="00433E4A">
              <w:rPr>
                <w:rStyle w:val="FootnoteReference"/>
                <w:sz w:val="22"/>
                <w:szCs w:val="22"/>
              </w:rPr>
              <w:footnoteReference w:id="18"/>
            </w:r>
          </w:p>
          <w:p w14:paraId="10CF7340" w14:textId="77777777" w:rsidR="00D605DC" w:rsidRPr="00433E4A" w:rsidRDefault="00D605DC" w:rsidP="00A65C88">
            <w:pPr>
              <w:pStyle w:val="Style11"/>
              <w:tabs>
                <w:tab w:val="left" w:leader="dot" w:pos="8424"/>
              </w:tabs>
              <w:spacing w:line="240" w:lineRule="auto"/>
              <w:rPr>
                <w:sz w:val="22"/>
                <w:szCs w:val="22"/>
              </w:rPr>
            </w:pPr>
          </w:p>
          <w:p w14:paraId="01850A50" w14:textId="77777777" w:rsidR="00D605DC" w:rsidRPr="00433E4A" w:rsidRDefault="00D605DC" w:rsidP="00A65C88">
            <w:pPr>
              <w:pStyle w:val="Style11"/>
              <w:tabs>
                <w:tab w:val="left" w:leader="dot" w:pos="8424"/>
              </w:tabs>
              <w:spacing w:line="240" w:lineRule="auto"/>
              <w:rPr>
                <w:sz w:val="22"/>
                <w:szCs w:val="22"/>
              </w:rPr>
            </w:pPr>
          </w:p>
          <w:p w14:paraId="67E94B0B" w14:textId="77777777" w:rsidR="00D605DC" w:rsidRPr="00433E4A" w:rsidRDefault="00D605DC" w:rsidP="00A65C88">
            <w:pPr>
              <w:pStyle w:val="Style11"/>
              <w:tabs>
                <w:tab w:val="left" w:leader="dot" w:pos="8424"/>
              </w:tabs>
              <w:spacing w:line="240" w:lineRule="auto"/>
              <w:rPr>
                <w:sz w:val="22"/>
                <w:szCs w:val="22"/>
              </w:rPr>
            </w:pPr>
          </w:p>
          <w:p w14:paraId="7BF0D6BC" w14:textId="77777777" w:rsidR="00D605DC" w:rsidRPr="00433E4A" w:rsidRDefault="00D605DC" w:rsidP="00A65C88">
            <w:pPr>
              <w:pStyle w:val="Style11"/>
              <w:tabs>
                <w:tab w:val="left" w:leader="dot" w:pos="8424"/>
              </w:tabs>
              <w:spacing w:line="240" w:lineRule="auto"/>
              <w:rPr>
                <w:sz w:val="22"/>
                <w:szCs w:val="22"/>
              </w:rPr>
            </w:pPr>
          </w:p>
          <w:p w14:paraId="616AEB9F" w14:textId="77777777" w:rsidR="00D605DC" w:rsidRPr="00433E4A" w:rsidRDefault="00D605DC" w:rsidP="00A65C88">
            <w:pPr>
              <w:pStyle w:val="Style11"/>
              <w:tabs>
                <w:tab w:val="left" w:leader="dot" w:pos="8424"/>
              </w:tabs>
              <w:spacing w:line="240" w:lineRule="auto"/>
              <w:rPr>
                <w:sz w:val="22"/>
                <w:szCs w:val="22"/>
              </w:rPr>
            </w:pPr>
          </w:p>
          <w:p w14:paraId="5DDE2061" w14:textId="77777777" w:rsidR="00D605DC" w:rsidRPr="00433E4A" w:rsidRDefault="00D605DC" w:rsidP="00A65C88">
            <w:pPr>
              <w:pStyle w:val="Style11"/>
              <w:tabs>
                <w:tab w:val="left" w:leader="dot" w:pos="8424"/>
              </w:tabs>
              <w:spacing w:line="240" w:lineRule="auto"/>
              <w:rPr>
                <w:sz w:val="22"/>
                <w:szCs w:val="22"/>
              </w:rPr>
            </w:pPr>
          </w:p>
          <w:p w14:paraId="2D8D1F7A" w14:textId="77777777" w:rsidR="00D605DC" w:rsidRPr="00433E4A" w:rsidRDefault="00D605DC" w:rsidP="00A65C88">
            <w:pPr>
              <w:pStyle w:val="Style11"/>
              <w:tabs>
                <w:tab w:val="left" w:leader="dot" w:pos="8424"/>
              </w:tabs>
              <w:spacing w:line="240" w:lineRule="auto"/>
              <w:rPr>
                <w:sz w:val="22"/>
                <w:szCs w:val="22"/>
              </w:rPr>
            </w:pPr>
          </w:p>
          <w:p w14:paraId="19FD56ED" w14:textId="77777777" w:rsidR="00D605DC" w:rsidRPr="00433E4A" w:rsidRDefault="00D605DC" w:rsidP="00A65C88">
            <w:pPr>
              <w:pStyle w:val="Style11"/>
              <w:tabs>
                <w:tab w:val="left" w:leader="dot" w:pos="8424"/>
              </w:tabs>
              <w:spacing w:line="240" w:lineRule="auto"/>
              <w:rPr>
                <w:sz w:val="22"/>
                <w:szCs w:val="22"/>
              </w:rPr>
            </w:pPr>
          </w:p>
          <w:p w14:paraId="26FC8024" w14:textId="77777777" w:rsidR="00D605DC" w:rsidRPr="00433E4A" w:rsidRDefault="00D605DC" w:rsidP="00A65C88">
            <w:pPr>
              <w:pStyle w:val="Style11"/>
              <w:tabs>
                <w:tab w:val="left" w:leader="dot" w:pos="8424"/>
              </w:tabs>
              <w:spacing w:line="240" w:lineRule="auto"/>
              <w:rPr>
                <w:sz w:val="22"/>
                <w:szCs w:val="22"/>
              </w:rPr>
            </w:pPr>
          </w:p>
          <w:p w14:paraId="3FCCA7D7" w14:textId="77777777" w:rsidR="00D605DC" w:rsidRPr="00433E4A" w:rsidRDefault="00D605DC" w:rsidP="00A65C88">
            <w:pPr>
              <w:pStyle w:val="Style11"/>
              <w:tabs>
                <w:tab w:val="left" w:leader="dot" w:pos="8424"/>
              </w:tabs>
              <w:spacing w:line="240" w:lineRule="auto"/>
              <w:rPr>
                <w:sz w:val="22"/>
                <w:szCs w:val="22"/>
              </w:rPr>
            </w:pPr>
          </w:p>
          <w:p w14:paraId="294FB6E1" w14:textId="77777777" w:rsidR="00D605DC" w:rsidRPr="00433E4A" w:rsidRDefault="00D605DC" w:rsidP="00A65C88">
            <w:pPr>
              <w:pStyle w:val="Style11"/>
              <w:tabs>
                <w:tab w:val="left" w:leader="dot" w:pos="8424"/>
              </w:tabs>
              <w:spacing w:line="240" w:lineRule="auto"/>
              <w:rPr>
                <w:sz w:val="22"/>
                <w:szCs w:val="22"/>
              </w:rPr>
            </w:pPr>
          </w:p>
          <w:p w14:paraId="72278C0F" w14:textId="77777777" w:rsidR="00D605DC" w:rsidRPr="00433E4A" w:rsidRDefault="00D605DC" w:rsidP="00A65C88">
            <w:pPr>
              <w:pStyle w:val="Style11"/>
              <w:tabs>
                <w:tab w:val="left" w:leader="dot" w:pos="8424"/>
              </w:tabs>
              <w:spacing w:line="240" w:lineRule="auto"/>
              <w:rPr>
                <w:sz w:val="22"/>
                <w:szCs w:val="22"/>
              </w:rPr>
            </w:pPr>
          </w:p>
          <w:p w14:paraId="72350FBC" w14:textId="77777777" w:rsidR="00D605DC" w:rsidRPr="00433E4A" w:rsidRDefault="00D605DC" w:rsidP="00A65C88">
            <w:pPr>
              <w:pStyle w:val="Style11"/>
              <w:tabs>
                <w:tab w:val="left" w:leader="dot" w:pos="8424"/>
              </w:tabs>
              <w:spacing w:line="240" w:lineRule="auto"/>
              <w:rPr>
                <w:sz w:val="22"/>
                <w:szCs w:val="22"/>
              </w:rPr>
            </w:pPr>
          </w:p>
          <w:p w14:paraId="78A99BE6" w14:textId="77777777" w:rsidR="00D605DC" w:rsidRPr="00433E4A" w:rsidRDefault="00D605DC" w:rsidP="00A65C88">
            <w:pPr>
              <w:pStyle w:val="Style11"/>
              <w:tabs>
                <w:tab w:val="left" w:leader="dot" w:pos="8424"/>
              </w:tabs>
              <w:spacing w:line="240" w:lineRule="auto"/>
              <w:rPr>
                <w:sz w:val="22"/>
                <w:szCs w:val="22"/>
              </w:rPr>
            </w:pPr>
          </w:p>
        </w:tc>
        <w:tc>
          <w:tcPr>
            <w:tcW w:w="700" w:type="pct"/>
          </w:tcPr>
          <w:p w14:paraId="1DCEC975" w14:textId="2B521F95" w:rsidR="00D605DC" w:rsidRPr="00433E4A" w:rsidRDefault="00D605DC" w:rsidP="00A65C88">
            <w:pPr>
              <w:pStyle w:val="Style11"/>
              <w:tabs>
                <w:tab w:val="left" w:leader="dot" w:pos="8424"/>
              </w:tabs>
              <w:spacing w:line="240" w:lineRule="auto"/>
              <w:rPr>
                <w:sz w:val="22"/>
                <w:szCs w:val="22"/>
              </w:rPr>
            </w:pPr>
            <w:r w:rsidRPr="00433E4A">
              <w:rPr>
                <w:sz w:val="22"/>
                <w:szCs w:val="22"/>
              </w:rPr>
              <w:lastRenderedPageBreak/>
              <w:t>Must meet the requirement for one contract of 25% value</w:t>
            </w:r>
          </w:p>
          <w:p w14:paraId="21134D92" w14:textId="77777777" w:rsidR="00D605DC" w:rsidRPr="00433E4A" w:rsidRDefault="00D605DC" w:rsidP="00A65C88">
            <w:pPr>
              <w:pStyle w:val="Style11"/>
              <w:tabs>
                <w:tab w:val="left" w:leader="dot" w:pos="8424"/>
              </w:tabs>
              <w:spacing w:line="240" w:lineRule="auto"/>
              <w:rPr>
                <w:sz w:val="22"/>
                <w:szCs w:val="22"/>
              </w:rPr>
            </w:pPr>
          </w:p>
          <w:p w14:paraId="7C939920" w14:textId="77777777" w:rsidR="00D605DC" w:rsidRPr="00433E4A" w:rsidRDefault="00D605DC" w:rsidP="00A65C88">
            <w:pPr>
              <w:pStyle w:val="Style11"/>
              <w:tabs>
                <w:tab w:val="left" w:leader="dot" w:pos="8424"/>
              </w:tabs>
              <w:spacing w:line="240" w:lineRule="auto"/>
              <w:rPr>
                <w:sz w:val="22"/>
                <w:szCs w:val="22"/>
              </w:rPr>
            </w:pPr>
          </w:p>
          <w:p w14:paraId="45665E94" w14:textId="77777777" w:rsidR="00D605DC" w:rsidRPr="00433E4A" w:rsidRDefault="00D605DC" w:rsidP="00A65C88">
            <w:pPr>
              <w:pStyle w:val="Style11"/>
              <w:tabs>
                <w:tab w:val="left" w:leader="dot" w:pos="8424"/>
              </w:tabs>
              <w:spacing w:line="240" w:lineRule="auto"/>
              <w:rPr>
                <w:sz w:val="22"/>
                <w:szCs w:val="22"/>
              </w:rPr>
            </w:pPr>
          </w:p>
          <w:p w14:paraId="03473AA5" w14:textId="77777777" w:rsidR="00D605DC" w:rsidRPr="00433E4A" w:rsidRDefault="00D605DC" w:rsidP="00A65C88">
            <w:pPr>
              <w:pStyle w:val="Style11"/>
              <w:tabs>
                <w:tab w:val="left" w:leader="dot" w:pos="8424"/>
              </w:tabs>
              <w:spacing w:line="240" w:lineRule="auto"/>
              <w:rPr>
                <w:sz w:val="22"/>
                <w:szCs w:val="22"/>
              </w:rPr>
            </w:pPr>
          </w:p>
          <w:p w14:paraId="5EA18E7A" w14:textId="77777777" w:rsidR="00D605DC" w:rsidRPr="00433E4A" w:rsidRDefault="00D605DC" w:rsidP="00A65C88">
            <w:pPr>
              <w:pStyle w:val="Style11"/>
              <w:tabs>
                <w:tab w:val="left" w:leader="dot" w:pos="8424"/>
              </w:tabs>
              <w:spacing w:line="240" w:lineRule="auto"/>
              <w:rPr>
                <w:sz w:val="22"/>
                <w:szCs w:val="22"/>
              </w:rPr>
            </w:pPr>
          </w:p>
          <w:p w14:paraId="76E3C38C" w14:textId="77777777" w:rsidR="00D605DC" w:rsidRPr="00433E4A" w:rsidRDefault="00D605DC" w:rsidP="00A65C88">
            <w:pPr>
              <w:pStyle w:val="Style11"/>
              <w:tabs>
                <w:tab w:val="left" w:leader="dot" w:pos="8424"/>
              </w:tabs>
              <w:spacing w:line="240" w:lineRule="auto"/>
              <w:rPr>
                <w:sz w:val="22"/>
                <w:szCs w:val="22"/>
              </w:rPr>
            </w:pPr>
          </w:p>
          <w:p w14:paraId="1AD1D1EA" w14:textId="77777777" w:rsidR="00D605DC" w:rsidRPr="00433E4A" w:rsidRDefault="00D605DC" w:rsidP="00A65C88">
            <w:pPr>
              <w:pStyle w:val="Style11"/>
              <w:tabs>
                <w:tab w:val="left" w:leader="dot" w:pos="8424"/>
              </w:tabs>
              <w:spacing w:line="240" w:lineRule="auto"/>
              <w:rPr>
                <w:sz w:val="22"/>
                <w:szCs w:val="22"/>
              </w:rPr>
            </w:pPr>
          </w:p>
          <w:p w14:paraId="7E6EC1D0" w14:textId="77777777" w:rsidR="00D605DC" w:rsidRPr="00433E4A" w:rsidRDefault="00D605DC" w:rsidP="00A65C88">
            <w:pPr>
              <w:pStyle w:val="Style11"/>
              <w:tabs>
                <w:tab w:val="left" w:leader="dot" w:pos="8424"/>
              </w:tabs>
              <w:spacing w:line="240" w:lineRule="auto"/>
              <w:rPr>
                <w:sz w:val="22"/>
                <w:szCs w:val="22"/>
              </w:rPr>
            </w:pPr>
          </w:p>
          <w:p w14:paraId="7A0E5786" w14:textId="77777777" w:rsidR="00D605DC" w:rsidRPr="00433E4A" w:rsidRDefault="00D605DC" w:rsidP="00A65C88">
            <w:pPr>
              <w:pStyle w:val="Style11"/>
              <w:tabs>
                <w:tab w:val="left" w:leader="dot" w:pos="8424"/>
              </w:tabs>
              <w:spacing w:line="240" w:lineRule="auto"/>
              <w:rPr>
                <w:sz w:val="22"/>
                <w:szCs w:val="22"/>
              </w:rPr>
            </w:pPr>
          </w:p>
          <w:p w14:paraId="13409F67" w14:textId="77777777" w:rsidR="00D605DC" w:rsidRPr="00433E4A" w:rsidRDefault="00D605DC" w:rsidP="00A65C88">
            <w:pPr>
              <w:pStyle w:val="Style11"/>
              <w:tabs>
                <w:tab w:val="left" w:leader="dot" w:pos="8424"/>
              </w:tabs>
              <w:spacing w:line="240" w:lineRule="auto"/>
              <w:rPr>
                <w:sz w:val="22"/>
                <w:szCs w:val="22"/>
              </w:rPr>
            </w:pPr>
          </w:p>
          <w:p w14:paraId="312FDF4D" w14:textId="77777777" w:rsidR="00D605DC" w:rsidRPr="00433E4A" w:rsidRDefault="00D605DC" w:rsidP="00A65C88">
            <w:pPr>
              <w:pStyle w:val="Style11"/>
              <w:tabs>
                <w:tab w:val="left" w:leader="dot" w:pos="8424"/>
              </w:tabs>
              <w:spacing w:line="240" w:lineRule="auto"/>
              <w:rPr>
                <w:sz w:val="22"/>
                <w:szCs w:val="22"/>
              </w:rPr>
            </w:pPr>
          </w:p>
          <w:p w14:paraId="14965F3F" w14:textId="77777777" w:rsidR="00D605DC" w:rsidRPr="00433E4A" w:rsidRDefault="00D605DC" w:rsidP="00A65C88">
            <w:pPr>
              <w:pStyle w:val="Style11"/>
              <w:tabs>
                <w:tab w:val="left" w:leader="dot" w:pos="8424"/>
              </w:tabs>
              <w:spacing w:line="240" w:lineRule="auto"/>
              <w:rPr>
                <w:sz w:val="22"/>
                <w:szCs w:val="22"/>
              </w:rPr>
            </w:pPr>
          </w:p>
          <w:p w14:paraId="67D0B84B" w14:textId="77777777" w:rsidR="00D605DC" w:rsidRPr="00433E4A" w:rsidRDefault="00D605DC" w:rsidP="00A65C88">
            <w:pPr>
              <w:pStyle w:val="Style11"/>
              <w:tabs>
                <w:tab w:val="left" w:leader="dot" w:pos="8424"/>
              </w:tabs>
              <w:spacing w:line="240" w:lineRule="auto"/>
              <w:rPr>
                <w:sz w:val="22"/>
                <w:szCs w:val="22"/>
              </w:rPr>
            </w:pPr>
          </w:p>
          <w:p w14:paraId="4D3B0F3B" w14:textId="77777777" w:rsidR="00D605DC" w:rsidRPr="00433E4A" w:rsidRDefault="00D605DC" w:rsidP="00A65C88">
            <w:pPr>
              <w:pStyle w:val="Style11"/>
              <w:tabs>
                <w:tab w:val="left" w:leader="dot" w:pos="8424"/>
              </w:tabs>
              <w:spacing w:line="240" w:lineRule="auto"/>
              <w:rPr>
                <w:sz w:val="22"/>
                <w:szCs w:val="22"/>
              </w:rPr>
            </w:pPr>
          </w:p>
        </w:tc>
        <w:tc>
          <w:tcPr>
            <w:tcW w:w="579" w:type="pct"/>
          </w:tcPr>
          <w:p w14:paraId="6DC4192E" w14:textId="7280C8BB" w:rsidR="00D605DC" w:rsidRPr="00433E4A" w:rsidRDefault="00D605DC" w:rsidP="00A2388D">
            <w:pPr>
              <w:spacing w:before="60" w:after="60"/>
              <w:rPr>
                <w:sz w:val="22"/>
                <w:szCs w:val="22"/>
              </w:rPr>
            </w:pPr>
            <w:r w:rsidRPr="00433E4A">
              <w:rPr>
                <w:sz w:val="22"/>
                <w:szCs w:val="22"/>
              </w:rPr>
              <w:lastRenderedPageBreak/>
              <w:t>Must meet the requirement for one contract of 50% value</w:t>
            </w:r>
          </w:p>
          <w:p w14:paraId="1706F63F" w14:textId="77777777" w:rsidR="00D605DC" w:rsidRPr="00433E4A" w:rsidRDefault="00D605DC" w:rsidP="00A65C88">
            <w:pPr>
              <w:rPr>
                <w:sz w:val="22"/>
                <w:szCs w:val="22"/>
              </w:rPr>
            </w:pPr>
          </w:p>
          <w:p w14:paraId="01217E2C" w14:textId="77777777" w:rsidR="00D605DC" w:rsidRPr="00433E4A" w:rsidRDefault="00D605DC" w:rsidP="00A65C88">
            <w:pPr>
              <w:rPr>
                <w:sz w:val="22"/>
                <w:szCs w:val="22"/>
              </w:rPr>
            </w:pPr>
          </w:p>
          <w:p w14:paraId="7CF202B2" w14:textId="77777777" w:rsidR="00D605DC" w:rsidRPr="00433E4A" w:rsidRDefault="00D605DC" w:rsidP="00A65C88">
            <w:pPr>
              <w:rPr>
                <w:sz w:val="22"/>
                <w:szCs w:val="22"/>
              </w:rPr>
            </w:pPr>
          </w:p>
          <w:p w14:paraId="6B5E6704" w14:textId="77777777" w:rsidR="00D605DC" w:rsidRPr="00433E4A" w:rsidRDefault="00D605DC" w:rsidP="00A65C88">
            <w:pPr>
              <w:rPr>
                <w:sz w:val="22"/>
                <w:szCs w:val="22"/>
              </w:rPr>
            </w:pPr>
          </w:p>
          <w:p w14:paraId="1FA2EFAE" w14:textId="77777777" w:rsidR="00D605DC" w:rsidRPr="00433E4A" w:rsidRDefault="00D605DC" w:rsidP="00A65C88">
            <w:pPr>
              <w:rPr>
                <w:sz w:val="22"/>
                <w:szCs w:val="22"/>
              </w:rPr>
            </w:pPr>
          </w:p>
          <w:p w14:paraId="48D196FD" w14:textId="77777777" w:rsidR="00D605DC" w:rsidRPr="00433E4A" w:rsidRDefault="00D605DC" w:rsidP="00A65C88">
            <w:pPr>
              <w:rPr>
                <w:sz w:val="22"/>
                <w:szCs w:val="22"/>
              </w:rPr>
            </w:pPr>
          </w:p>
          <w:p w14:paraId="2B9A4B44" w14:textId="77777777" w:rsidR="00D605DC" w:rsidRPr="00433E4A" w:rsidRDefault="00D605DC" w:rsidP="00A65C88">
            <w:pPr>
              <w:rPr>
                <w:sz w:val="22"/>
                <w:szCs w:val="22"/>
              </w:rPr>
            </w:pPr>
          </w:p>
          <w:p w14:paraId="594643FF" w14:textId="77777777" w:rsidR="00D605DC" w:rsidRPr="00433E4A" w:rsidRDefault="00D605DC" w:rsidP="00A65C88">
            <w:pPr>
              <w:rPr>
                <w:sz w:val="22"/>
                <w:szCs w:val="22"/>
              </w:rPr>
            </w:pPr>
          </w:p>
          <w:p w14:paraId="77AB74BC" w14:textId="77777777" w:rsidR="00D605DC" w:rsidRPr="00433E4A" w:rsidRDefault="00D605DC" w:rsidP="00A65C88">
            <w:pPr>
              <w:rPr>
                <w:sz w:val="22"/>
                <w:szCs w:val="22"/>
              </w:rPr>
            </w:pPr>
          </w:p>
          <w:p w14:paraId="07AA4E1B" w14:textId="77777777" w:rsidR="00D605DC" w:rsidRPr="00433E4A" w:rsidRDefault="00D605DC" w:rsidP="00A65C88">
            <w:pPr>
              <w:rPr>
                <w:sz w:val="22"/>
                <w:szCs w:val="22"/>
              </w:rPr>
            </w:pPr>
          </w:p>
          <w:p w14:paraId="2B831463" w14:textId="77777777" w:rsidR="00D605DC" w:rsidRPr="00433E4A" w:rsidRDefault="00D605DC" w:rsidP="00A65C88">
            <w:pPr>
              <w:rPr>
                <w:sz w:val="22"/>
                <w:szCs w:val="22"/>
              </w:rPr>
            </w:pPr>
          </w:p>
          <w:p w14:paraId="5EB1E4BE" w14:textId="77777777" w:rsidR="00D605DC" w:rsidRPr="00433E4A" w:rsidRDefault="00D605DC" w:rsidP="00A65C88">
            <w:pPr>
              <w:rPr>
                <w:sz w:val="22"/>
                <w:szCs w:val="22"/>
              </w:rPr>
            </w:pPr>
          </w:p>
          <w:p w14:paraId="69A13180" w14:textId="77777777" w:rsidR="00D605DC" w:rsidRPr="00433E4A" w:rsidRDefault="00D605DC" w:rsidP="00A65C88">
            <w:pPr>
              <w:rPr>
                <w:sz w:val="22"/>
                <w:szCs w:val="22"/>
              </w:rPr>
            </w:pPr>
          </w:p>
        </w:tc>
        <w:tc>
          <w:tcPr>
            <w:tcW w:w="617" w:type="pct"/>
          </w:tcPr>
          <w:p w14:paraId="67F4EB97" w14:textId="77777777" w:rsidR="00D605DC" w:rsidRPr="00433E4A" w:rsidRDefault="00D605DC" w:rsidP="00A65C88">
            <w:pPr>
              <w:pStyle w:val="Style11"/>
              <w:tabs>
                <w:tab w:val="left" w:leader="dot" w:pos="8424"/>
              </w:tabs>
              <w:spacing w:line="240" w:lineRule="auto"/>
              <w:rPr>
                <w:sz w:val="22"/>
                <w:szCs w:val="22"/>
              </w:rPr>
            </w:pPr>
            <w:r w:rsidRPr="00433E4A">
              <w:rPr>
                <w:sz w:val="22"/>
                <w:szCs w:val="22"/>
              </w:rPr>
              <w:lastRenderedPageBreak/>
              <w:t>Form EXP 4.2(a)</w:t>
            </w:r>
          </w:p>
        </w:tc>
      </w:tr>
      <w:tr w:rsidR="00D605DC" w:rsidRPr="00433E4A" w14:paraId="446343C0" w14:textId="77777777" w:rsidTr="00433E4A">
        <w:tc>
          <w:tcPr>
            <w:tcW w:w="196" w:type="pct"/>
            <w:vMerge/>
          </w:tcPr>
          <w:p w14:paraId="052B22B7" w14:textId="037A8C44" w:rsidR="00D605DC" w:rsidRPr="00433E4A" w:rsidRDefault="00D605DC" w:rsidP="00433E4A">
            <w:pPr>
              <w:pStyle w:val="Style11"/>
              <w:tabs>
                <w:tab w:val="left" w:leader="dot" w:pos="8424"/>
              </w:tabs>
              <w:spacing w:line="240" w:lineRule="auto"/>
              <w:jc w:val="both"/>
              <w:rPr>
                <w:sz w:val="22"/>
                <w:szCs w:val="22"/>
              </w:rPr>
            </w:pPr>
          </w:p>
        </w:tc>
        <w:tc>
          <w:tcPr>
            <w:tcW w:w="592" w:type="pct"/>
            <w:vMerge/>
          </w:tcPr>
          <w:p w14:paraId="62DF6A85" w14:textId="77777777" w:rsidR="00D605DC" w:rsidRPr="00433E4A" w:rsidRDefault="00D605DC" w:rsidP="00433E4A">
            <w:pPr>
              <w:pStyle w:val="Style11"/>
              <w:tabs>
                <w:tab w:val="left" w:leader="dot" w:pos="8424"/>
              </w:tabs>
              <w:spacing w:line="240" w:lineRule="auto"/>
              <w:jc w:val="both"/>
              <w:rPr>
                <w:b/>
                <w:sz w:val="22"/>
                <w:szCs w:val="22"/>
              </w:rPr>
            </w:pPr>
          </w:p>
        </w:tc>
        <w:tc>
          <w:tcPr>
            <w:tcW w:w="956" w:type="pct"/>
            <w:vMerge/>
            <w:shd w:val="clear" w:color="auto" w:fill="auto"/>
          </w:tcPr>
          <w:p w14:paraId="30065851" w14:textId="77777777" w:rsidR="00D605DC" w:rsidRPr="00433E4A" w:rsidRDefault="00D605DC" w:rsidP="00433E4A">
            <w:pPr>
              <w:pStyle w:val="Style11"/>
              <w:tabs>
                <w:tab w:val="left" w:leader="dot" w:pos="8424"/>
              </w:tabs>
              <w:spacing w:line="240" w:lineRule="auto"/>
              <w:jc w:val="both"/>
              <w:rPr>
                <w:sz w:val="22"/>
                <w:szCs w:val="22"/>
              </w:rPr>
            </w:pPr>
          </w:p>
        </w:tc>
        <w:tc>
          <w:tcPr>
            <w:tcW w:w="614" w:type="pct"/>
          </w:tcPr>
          <w:p w14:paraId="7E76F9C2" w14:textId="77777777" w:rsidR="00D605DC" w:rsidRPr="00433E4A" w:rsidRDefault="00D605DC" w:rsidP="00A65C88">
            <w:pPr>
              <w:pStyle w:val="Style11"/>
              <w:tabs>
                <w:tab w:val="left" w:leader="dot" w:pos="8424"/>
              </w:tabs>
              <w:spacing w:line="240" w:lineRule="auto"/>
              <w:rPr>
                <w:sz w:val="22"/>
                <w:szCs w:val="22"/>
              </w:rPr>
            </w:pPr>
          </w:p>
        </w:tc>
        <w:tc>
          <w:tcPr>
            <w:tcW w:w="746" w:type="pct"/>
          </w:tcPr>
          <w:p w14:paraId="35587B9E" w14:textId="77777777" w:rsidR="00D605DC" w:rsidRPr="00433E4A" w:rsidRDefault="00D605DC" w:rsidP="00A65C88">
            <w:pPr>
              <w:pStyle w:val="Style11"/>
              <w:tabs>
                <w:tab w:val="left" w:leader="dot" w:pos="8424"/>
              </w:tabs>
              <w:spacing w:line="240" w:lineRule="auto"/>
              <w:rPr>
                <w:sz w:val="22"/>
                <w:szCs w:val="22"/>
              </w:rPr>
            </w:pPr>
          </w:p>
        </w:tc>
        <w:tc>
          <w:tcPr>
            <w:tcW w:w="700" w:type="pct"/>
          </w:tcPr>
          <w:p w14:paraId="1E8B24DB" w14:textId="77777777" w:rsidR="00D605DC" w:rsidRPr="00433E4A" w:rsidRDefault="00D605DC" w:rsidP="00A65C88">
            <w:pPr>
              <w:pStyle w:val="Style11"/>
              <w:tabs>
                <w:tab w:val="left" w:leader="dot" w:pos="8424"/>
              </w:tabs>
              <w:spacing w:line="240" w:lineRule="auto"/>
              <w:rPr>
                <w:sz w:val="22"/>
                <w:szCs w:val="22"/>
              </w:rPr>
            </w:pPr>
          </w:p>
        </w:tc>
        <w:tc>
          <w:tcPr>
            <w:tcW w:w="579" w:type="pct"/>
          </w:tcPr>
          <w:p w14:paraId="5B11B1D6" w14:textId="77777777" w:rsidR="00D605DC" w:rsidRPr="00433E4A" w:rsidRDefault="00D605DC" w:rsidP="00A65C88">
            <w:pPr>
              <w:rPr>
                <w:sz w:val="22"/>
                <w:szCs w:val="22"/>
              </w:rPr>
            </w:pPr>
          </w:p>
        </w:tc>
        <w:tc>
          <w:tcPr>
            <w:tcW w:w="617" w:type="pct"/>
          </w:tcPr>
          <w:p w14:paraId="50E03522" w14:textId="77777777" w:rsidR="00D605DC" w:rsidRPr="00433E4A" w:rsidRDefault="00D605DC" w:rsidP="00A65C88">
            <w:pPr>
              <w:pStyle w:val="Style11"/>
              <w:tabs>
                <w:tab w:val="left" w:leader="dot" w:pos="8424"/>
              </w:tabs>
              <w:spacing w:line="240" w:lineRule="auto"/>
              <w:rPr>
                <w:sz w:val="22"/>
                <w:szCs w:val="22"/>
              </w:rPr>
            </w:pPr>
          </w:p>
        </w:tc>
      </w:tr>
      <w:tr w:rsidR="00434B05" w:rsidRPr="00433E4A" w14:paraId="7B4C3C2B" w14:textId="77777777" w:rsidTr="00433E4A">
        <w:tc>
          <w:tcPr>
            <w:tcW w:w="196" w:type="pct"/>
          </w:tcPr>
          <w:p w14:paraId="2F2AF3E5" w14:textId="77777777" w:rsidR="00A65C88" w:rsidRPr="00433E4A" w:rsidRDefault="00A65C88" w:rsidP="00433E4A">
            <w:pPr>
              <w:pStyle w:val="Style11"/>
              <w:tabs>
                <w:tab w:val="left" w:leader="dot" w:pos="8424"/>
              </w:tabs>
              <w:spacing w:line="240" w:lineRule="auto"/>
              <w:jc w:val="both"/>
              <w:rPr>
                <w:sz w:val="22"/>
                <w:szCs w:val="22"/>
              </w:rPr>
            </w:pPr>
            <w:r w:rsidRPr="00433E4A">
              <w:rPr>
                <w:sz w:val="22"/>
                <w:szCs w:val="22"/>
              </w:rPr>
              <w:lastRenderedPageBreak/>
              <w:t>4.2 (b)</w:t>
            </w:r>
          </w:p>
        </w:tc>
        <w:tc>
          <w:tcPr>
            <w:tcW w:w="592" w:type="pct"/>
          </w:tcPr>
          <w:p w14:paraId="1DDB552F" w14:textId="77777777" w:rsidR="00A65C88" w:rsidRPr="00433E4A" w:rsidRDefault="00A65C88" w:rsidP="00433E4A">
            <w:pPr>
              <w:pStyle w:val="Style11"/>
              <w:tabs>
                <w:tab w:val="left" w:leader="dot" w:pos="8424"/>
              </w:tabs>
              <w:spacing w:line="240" w:lineRule="auto"/>
              <w:jc w:val="both"/>
              <w:rPr>
                <w:b/>
                <w:sz w:val="22"/>
                <w:szCs w:val="22"/>
              </w:rPr>
            </w:pPr>
          </w:p>
        </w:tc>
        <w:tc>
          <w:tcPr>
            <w:tcW w:w="956" w:type="pct"/>
          </w:tcPr>
          <w:p w14:paraId="025FC05F" w14:textId="1577DE46" w:rsidR="00A2388D" w:rsidRPr="00433E4A" w:rsidRDefault="00A2388D" w:rsidP="00433E4A">
            <w:pPr>
              <w:widowControl w:val="0"/>
              <w:tabs>
                <w:tab w:val="left" w:leader="dot" w:pos="8424"/>
              </w:tabs>
              <w:autoSpaceDE w:val="0"/>
              <w:autoSpaceDN w:val="0"/>
              <w:jc w:val="both"/>
              <w:rPr>
                <w:i/>
                <w:sz w:val="22"/>
                <w:szCs w:val="22"/>
              </w:rPr>
            </w:pPr>
            <w:bookmarkStart w:id="602" w:name="_Toc325722928"/>
            <w:r w:rsidRPr="00433E4A">
              <w:rPr>
                <w:sz w:val="22"/>
                <w:szCs w:val="22"/>
              </w:rPr>
              <w:t xml:space="preserve">For the above and any other contracts [substantially completed and under implementation] as prime contractor, joint venture member, or sub-contractor between 1st January </w:t>
            </w:r>
            <w:r w:rsidR="00AB31D7" w:rsidRPr="00433E4A">
              <w:rPr>
                <w:i/>
                <w:sz w:val="22"/>
                <w:szCs w:val="22"/>
              </w:rPr>
              <w:t>2013</w:t>
            </w:r>
            <w:r w:rsidRPr="00433E4A">
              <w:rPr>
                <w:sz w:val="22"/>
                <w:szCs w:val="22"/>
              </w:rPr>
              <w:t xml:space="preserve"> and Application submission deadline, a minimum construction experience in the following key activities successfully completed</w:t>
            </w:r>
            <w:r w:rsidRPr="00433E4A">
              <w:rPr>
                <w:sz w:val="22"/>
                <w:szCs w:val="22"/>
                <w:vertAlign w:val="superscript"/>
              </w:rPr>
              <w:footnoteReference w:id="19"/>
            </w:r>
            <w:r w:rsidRPr="00433E4A">
              <w:rPr>
                <w:sz w:val="22"/>
                <w:szCs w:val="22"/>
              </w:rPr>
              <w:t xml:space="preserve">: </w:t>
            </w:r>
            <w:r w:rsidRPr="00433E4A">
              <w:rPr>
                <w:i/>
                <w:sz w:val="22"/>
                <w:szCs w:val="22"/>
              </w:rPr>
              <w:t xml:space="preserve">[list key activities indicating volume, number or rate of production as applicable.  </w:t>
            </w:r>
          </w:p>
          <w:p w14:paraId="2E63BD40" w14:textId="77777777" w:rsidR="00A2388D" w:rsidRPr="00433E4A" w:rsidRDefault="00A2388D" w:rsidP="00433E4A">
            <w:pPr>
              <w:widowControl w:val="0"/>
              <w:tabs>
                <w:tab w:val="left" w:leader="dot" w:pos="8424"/>
              </w:tabs>
              <w:autoSpaceDE w:val="0"/>
              <w:autoSpaceDN w:val="0"/>
              <w:jc w:val="both"/>
              <w:rPr>
                <w:i/>
                <w:sz w:val="22"/>
                <w:szCs w:val="22"/>
              </w:rPr>
            </w:pPr>
          </w:p>
          <w:p w14:paraId="436017B2" w14:textId="1836168A" w:rsidR="00F27DB5" w:rsidRPr="00433E4A" w:rsidRDefault="00A2388D" w:rsidP="00433E4A">
            <w:pPr>
              <w:pStyle w:val="Style11"/>
              <w:tabs>
                <w:tab w:val="left" w:leader="dot" w:pos="8424"/>
              </w:tabs>
              <w:spacing w:line="240" w:lineRule="auto"/>
              <w:jc w:val="both"/>
              <w:rPr>
                <w:sz w:val="22"/>
                <w:szCs w:val="22"/>
              </w:rPr>
            </w:pPr>
            <w:r w:rsidRPr="00433E4A">
              <w:rPr>
                <w:i/>
                <w:sz w:val="22"/>
                <w:szCs w:val="22"/>
              </w:rPr>
              <w:t xml:space="preserve">Under 4.2(a), specified requirements define similarity of contracts, whereas the key activities or production rates to be </w:t>
            </w:r>
            <w:r w:rsidRPr="00433E4A">
              <w:rPr>
                <w:i/>
                <w:sz w:val="22"/>
                <w:szCs w:val="22"/>
              </w:rPr>
              <w:lastRenderedPageBreak/>
              <w:t>specified under 4.2 (b) define the required capability of the Applicant to execute the Works. There shall not be any inconsistency or repetition of requirement between 4.2(a) and 4.2(b).For the rate of production, specify that the rate of production shall be on the basis of either the average  during the entire specified period OR the rate of annual production in any 12</w:t>
            </w:r>
            <w:r w:rsidR="008447B1" w:rsidRPr="00433E4A">
              <w:rPr>
                <w:i/>
                <w:sz w:val="22"/>
                <w:szCs w:val="22"/>
              </w:rPr>
              <w:t>-</w:t>
            </w:r>
            <w:r w:rsidRPr="00433E4A">
              <w:rPr>
                <w:i/>
                <w:sz w:val="22"/>
                <w:szCs w:val="22"/>
              </w:rPr>
              <w:t>month period  in the specified period</w:t>
            </w:r>
            <w:r w:rsidRPr="00433E4A">
              <w:rPr>
                <w:b/>
                <w:i/>
                <w:sz w:val="22"/>
                <w:szCs w:val="22"/>
              </w:rPr>
              <w:t>,</w:t>
            </w:r>
            <w:r w:rsidRPr="00433E4A">
              <w:rPr>
                <w:i/>
                <w:sz w:val="22"/>
                <w:szCs w:val="22"/>
              </w:rPr>
              <w:t>]</w:t>
            </w:r>
            <w:r w:rsidRPr="00433E4A">
              <w:rPr>
                <w:i/>
                <w:sz w:val="22"/>
                <w:szCs w:val="22"/>
                <w:vertAlign w:val="superscript"/>
              </w:rPr>
              <w:footnoteReference w:id="20"/>
            </w:r>
            <w:bookmarkEnd w:id="602"/>
          </w:p>
        </w:tc>
        <w:tc>
          <w:tcPr>
            <w:tcW w:w="614" w:type="pct"/>
          </w:tcPr>
          <w:p w14:paraId="5879D12B" w14:textId="77777777" w:rsidR="00A2388D" w:rsidRPr="00433E4A" w:rsidRDefault="00A2388D" w:rsidP="00A2388D">
            <w:pPr>
              <w:spacing w:before="60" w:after="60"/>
              <w:rPr>
                <w:sz w:val="22"/>
                <w:szCs w:val="22"/>
              </w:rPr>
            </w:pPr>
            <w:bookmarkStart w:id="603" w:name="_Toc325722929"/>
            <w:r w:rsidRPr="00433E4A">
              <w:rPr>
                <w:sz w:val="22"/>
                <w:szCs w:val="22"/>
              </w:rPr>
              <w:lastRenderedPageBreak/>
              <w:t>Must meet requirements</w:t>
            </w:r>
            <w:bookmarkEnd w:id="603"/>
            <w:r w:rsidRPr="00433E4A">
              <w:rPr>
                <w:sz w:val="22"/>
                <w:szCs w:val="22"/>
              </w:rPr>
              <w:t xml:space="preserve"> </w:t>
            </w:r>
          </w:p>
          <w:p w14:paraId="545A3FBA" w14:textId="42579CEA" w:rsidR="00A65C88" w:rsidRPr="00433E4A" w:rsidRDefault="00A2388D" w:rsidP="00A2388D">
            <w:pPr>
              <w:pStyle w:val="Style11"/>
              <w:tabs>
                <w:tab w:val="left" w:leader="dot" w:pos="8424"/>
              </w:tabs>
              <w:spacing w:line="240" w:lineRule="auto"/>
              <w:rPr>
                <w:sz w:val="22"/>
                <w:szCs w:val="22"/>
              </w:rPr>
            </w:pPr>
            <w:r w:rsidRPr="00433E4A">
              <w:rPr>
                <w:i/>
                <w:sz w:val="22"/>
                <w:szCs w:val="22"/>
              </w:rPr>
              <w:t>[Specify activities that may be met through a specialized subcontractor, if permitted in accordance with ITB 3</w:t>
            </w:r>
            <w:r w:rsidR="00F47871" w:rsidRPr="00433E4A">
              <w:rPr>
                <w:i/>
                <w:sz w:val="22"/>
                <w:szCs w:val="22"/>
              </w:rPr>
              <w:t>3.2</w:t>
            </w:r>
            <w:r w:rsidRPr="00433E4A">
              <w:rPr>
                <w:i/>
                <w:sz w:val="22"/>
                <w:szCs w:val="22"/>
              </w:rPr>
              <w:t>]</w:t>
            </w:r>
          </w:p>
        </w:tc>
        <w:tc>
          <w:tcPr>
            <w:tcW w:w="746" w:type="pct"/>
          </w:tcPr>
          <w:p w14:paraId="254BABFF" w14:textId="4802F5CE" w:rsidR="00A65C88" w:rsidRPr="00433E4A" w:rsidRDefault="00A2388D" w:rsidP="00A65C88">
            <w:pPr>
              <w:pStyle w:val="Style11"/>
              <w:tabs>
                <w:tab w:val="left" w:leader="dot" w:pos="8424"/>
              </w:tabs>
              <w:spacing w:line="240" w:lineRule="auto"/>
              <w:rPr>
                <w:sz w:val="22"/>
                <w:szCs w:val="22"/>
              </w:rPr>
            </w:pPr>
            <w:bookmarkStart w:id="604" w:name="_Toc325722930"/>
            <w:r w:rsidRPr="00433E4A">
              <w:rPr>
                <w:sz w:val="22"/>
                <w:szCs w:val="22"/>
              </w:rPr>
              <w:t>Must meet requirements</w:t>
            </w:r>
            <w:bookmarkEnd w:id="604"/>
            <w:r w:rsidRPr="00433E4A">
              <w:rPr>
                <w:sz w:val="22"/>
                <w:szCs w:val="22"/>
              </w:rPr>
              <w:t xml:space="preserve">  </w:t>
            </w:r>
            <w:r w:rsidRPr="00433E4A">
              <w:rPr>
                <w:i/>
                <w:sz w:val="22"/>
                <w:szCs w:val="22"/>
              </w:rPr>
              <w:t>[Specify activities that may be met through a Specialized Subcontractor, if permitted in accordance with ITB 3</w:t>
            </w:r>
            <w:r w:rsidR="00F47871" w:rsidRPr="00433E4A">
              <w:rPr>
                <w:i/>
                <w:sz w:val="22"/>
                <w:szCs w:val="22"/>
              </w:rPr>
              <w:t>3.2</w:t>
            </w:r>
            <w:r w:rsidRPr="00433E4A">
              <w:rPr>
                <w:sz w:val="22"/>
                <w:szCs w:val="22"/>
              </w:rPr>
              <w:t>]</w:t>
            </w:r>
          </w:p>
        </w:tc>
        <w:tc>
          <w:tcPr>
            <w:tcW w:w="700" w:type="pct"/>
          </w:tcPr>
          <w:p w14:paraId="63121EEA"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t>N/A</w:t>
            </w:r>
          </w:p>
        </w:tc>
        <w:tc>
          <w:tcPr>
            <w:tcW w:w="579" w:type="pct"/>
          </w:tcPr>
          <w:p w14:paraId="4938E993" w14:textId="1C1BB1D2" w:rsidR="00A65C88" w:rsidRPr="00433E4A" w:rsidRDefault="00A2388D" w:rsidP="001E16AB">
            <w:pPr>
              <w:rPr>
                <w:i/>
                <w:sz w:val="22"/>
                <w:szCs w:val="22"/>
              </w:rPr>
            </w:pPr>
            <w:bookmarkStart w:id="605" w:name="_Toc325722932"/>
            <w:r w:rsidRPr="00433E4A">
              <w:rPr>
                <w:sz w:val="22"/>
                <w:szCs w:val="22"/>
              </w:rPr>
              <w:t xml:space="preserve">Must meet the following requirements for </w:t>
            </w:r>
            <w:r w:rsidR="002B24DA" w:rsidRPr="00433E4A">
              <w:rPr>
                <w:sz w:val="22"/>
                <w:szCs w:val="22"/>
              </w:rPr>
              <w:t xml:space="preserve">all the </w:t>
            </w:r>
            <w:r w:rsidRPr="00433E4A">
              <w:rPr>
                <w:sz w:val="22"/>
                <w:szCs w:val="22"/>
              </w:rPr>
              <w:t xml:space="preserve">key activities listed below </w:t>
            </w:r>
            <w:r w:rsidRPr="00433E4A">
              <w:rPr>
                <w:i/>
                <w:sz w:val="22"/>
                <w:szCs w:val="22"/>
              </w:rPr>
              <w:t>[</w:t>
            </w:r>
            <w:r w:rsidRPr="00433E4A">
              <w:rPr>
                <w:b/>
                <w:i/>
                <w:sz w:val="22"/>
                <w:szCs w:val="22"/>
              </w:rPr>
              <w:t xml:space="preserve">if applicable, out of the key activities in the first column of this 4.2 b), </w:t>
            </w:r>
            <w:r w:rsidRPr="00433E4A">
              <w:rPr>
                <w:i/>
                <w:sz w:val="22"/>
                <w:szCs w:val="22"/>
              </w:rPr>
              <w:t xml:space="preserve">list key activities (volume, number or rate of production as applicable) and the corresponding minimum requirements that have to be met by one </w:t>
            </w:r>
            <w:r w:rsidRPr="00433E4A">
              <w:rPr>
                <w:i/>
                <w:sz w:val="22"/>
                <w:szCs w:val="22"/>
              </w:rPr>
              <w:lastRenderedPageBreak/>
              <w:t xml:space="preserve">member, </w:t>
            </w:r>
            <w:r w:rsidRPr="00433E4A">
              <w:rPr>
                <w:b/>
                <w:i/>
                <w:sz w:val="22"/>
                <w:szCs w:val="22"/>
              </w:rPr>
              <w:t>otherwise this cell should state: “N/A”.]</w:t>
            </w:r>
            <w:bookmarkEnd w:id="605"/>
          </w:p>
        </w:tc>
        <w:tc>
          <w:tcPr>
            <w:tcW w:w="617" w:type="pct"/>
          </w:tcPr>
          <w:p w14:paraId="27657BD4" w14:textId="77777777" w:rsidR="00A65C88" w:rsidRPr="00433E4A" w:rsidRDefault="00A65C88" w:rsidP="00A65C88">
            <w:pPr>
              <w:pStyle w:val="Style11"/>
              <w:tabs>
                <w:tab w:val="left" w:leader="dot" w:pos="8424"/>
              </w:tabs>
              <w:spacing w:line="240" w:lineRule="auto"/>
              <w:rPr>
                <w:sz w:val="22"/>
                <w:szCs w:val="22"/>
              </w:rPr>
            </w:pPr>
            <w:r w:rsidRPr="00433E4A">
              <w:rPr>
                <w:sz w:val="22"/>
                <w:szCs w:val="22"/>
              </w:rPr>
              <w:lastRenderedPageBreak/>
              <w:t>Form EXP – 4.2 (b)</w:t>
            </w:r>
          </w:p>
        </w:tc>
      </w:tr>
      <w:tr w:rsidR="00357980" w:rsidRPr="00433E4A" w14:paraId="3BA6998D" w14:textId="77777777" w:rsidTr="00433E4A">
        <w:tc>
          <w:tcPr>
            <w:tcW w:w="5000" w:type="pct"/>
            <w:gridSpan w:val="8"/>
          </w:tcPr>
          <w:p w14:paraId="2A9D1143" w14:textId="77777777" w:rsidR="00357980" w:rsidRPr="00433E4A" w:rsidRDefault="00357980" w:rsidP="00433E4A">
            <w:pPr>
              <w:pStyle w:val="Style11"/>
              <w:tabs>
                <w:tab w:val="left" w:leader="dot" w:pos="8424"/>
              </w:tabs>
              <w:spacing w:before="60" w:after="60" w:line="240" w:lineRule="auto"/>
              <w:jc w:val="both"/>
              <w:rPr>
                <w:i/>
                <w:iCs/>
                <w:sz w:val="22"/>
                <w:szCs w:val="22"/>
              </w:rPr>
            </w:pPr>
            <w:bookmarkStart w:id="606" w:name="_Toc103401423"/>
            <w:r w:rsidRPr="00433E4A">
              <w:rPr>
                <w:b/>
                <w:i/>
                <w:iCs/>
                <w:sz w:val="22"/>
                <w:szCs w:val="22"/>
              </w:rPr>
              <w:lastRenderedPageBreak/>
              <w:t xml:space="preserve">NOTE:  </w:t>
            </w:r>
            <w:r w:rsidRPr="00433E4A">
              <w:rPr>
                <w:i/>
                <w:iCs/>
                <w:sz w:val="22"/>
                <w:szCs w:val="22"/>
              </w:rPr>
              <w:t>List the monthly or annual production rate for the key construction activity (or activities) in the proposed contract or works, e.g., “one million M</w:t>
            </w:r>
            <w:r w:rsidRPr="00433E4A">
              <w:rPr>
                <w:i/>
                <w:iCs/>
                <w:sz w:val="22"/>
                <w:szCs w:val="22"/>
                <w:vertAlign w:val="superscript"/>
              </w:rPr>
              <w:t>3</w:t>
            </w:r>
            <w:r w:rsidRPr="00433E4A">
              <w:rPr>
                <w:i/>
                <w:iCs/>
                <w:sz w:val="22"/>
                <w:szCs w:val="22"/>
              </w:rPr>
              <w:t xml:space="preserve"> of rock placed in rock fill dams in one year; X tons of asphalt concrete per month placed in road paving; Y M</w:t>
            </w:r>
            <w:r w:rsidRPr="00433E4A">
              <w:rPr>
                <w:i/>
                <w:iCs/>
                <w:sz w:val="22"/>
                <w:szCs w:val="22"/>
                <w:vertAlign w:val="superscript"/>
              </w:rPr>
              <w:t>3</w:t>
            </w:r>
            <w:r w:rsidRPr="00433E4A">
              <w:rPr>
                <w:i/>
                <w:iCs/>
                <w:sz w:val="22"/>
                <w:szCs w:val="22"/>
              </w:rPr>
              <w:t xml:space="preserve"> of concrete placed in . .. </w:t>
            </w:r>
            <w:proofErr w:type="gramStart"/>
            <w:r w:rsidRPr="00433E4A">
              <w:rPr>
                <w:i/>
                <w:iCs/>
                <w:sz w:val="22"/>
                <w:szCs w:val="22"/>
              </w:rPr>
              <w:t>etc</w:t>
            </w:r>
            <w:proofErr w:type="gramEnd"/>
            <w:r w:rsidRPr="00433E4A">
              <w:rPr>
                <w:i/>
                <w:iCs/>
                <w:sz w:val="22"/>
                <w:szCs w:val="22"/>
              </w:rPr>
              <w:t>.”  The rates should be a percentage (say about 80 percent) of the estimated production rate of the key activity (or activities) in the contract or Works as needed to meet the expected construction schedule with due allowance for adverse climatic conditions.</w:t>
            </w:r>
          </w:p>
          <w:p w14:paraId="66AC063D" w14:textId="77777777" w:rsidR="00357980" w:rsidRPr="00433E4A" w:rsidRDefault="00357980" w:rsidP="00433E4A">
            <w:pPr>
              <w:pStyle w:val="Style11"/>
              <w:tabs>
                <w:tab w:val="left" w:leader="dot" w:pos="8424"/>
              </w:tabs>
              <w:spacing w:before="60" w:after="60" w:line="240" w:lineRule="auto"/>
              <w:jc w:val="both"/>
              <w:rPr>
                <w:i/>
                <w:iCs/>
                <w:sz w:val="22"/>
                <w:szCs w:val="22"/>
              </w:rPr>
            </w:pPr>
          </w:p>
          <w:p w14:paraId="76DAABBA" w14:textId="09A4C028" w:rsidR="00357980" w:rsidRPr="00433E4A" w:rsidRDefault="00357980" w:rsidP="00433E4A">
            <w:pPr>
              <w:pStyle w:val="Style11"/>
              <w:tabs>
                <w:tab w:val="left" w:leader="dot" w:pos="8424"/>
              </w:tabs>
              <w:spacing w:line="240" w:lineRule="auto"/>
              <w:jc w:val="both"/>
              <w:rPr>
                <w:i/>
                <w:iCs/>
                <w:sz w:val="22"/>
                <w:szCs w:val="22"/>
              </w:rPr>
            </w:pPr>
            <w:r w:rsidRPr="00433E4A">
              <w:rPr>
                <w:i/>
                <w:iCs/>
                <w:sz w:val="22"/>
                <w:szCs w:val="22"/>
              </w:rPr>
              <w:t>Borrower should fill this after careful review of the requirements for the work.  Where the elements of work are specialized</w:t>
            </w:r>
            <w:r w:rsidR="00D57750" w:rsidRPr="00433E4A">
              <w:rPr>
                <w:i/>
                <w:iCs/>
                <w:sz w:val="22"/>
                <w:szCs w:val="22"/>
              </w:rPr>
              <w:t>,</w:t>
            </w:r>
            <w:r w:rsidRPr="00433E4A">
              <w:rPr>
                <w:i/>
                <w:iCs/>
                <w:sz w:val="22"/>
                <w:szCs w:val="22"/>
              </w:rPr>
              <w:t xml:space="preserve"> and it is proposed to accept employment of specialist sub-contractors, this could be so specified for that activity and bidders may be requested to name the sub-contractors and furnish their qualification and experience.</w:t>
            </w:r>
          </w:p>
          <w:p w14:paraId="5DCA7991" w14:textId="70783643" w:rsidR="006249F8" w:rsidRPr="00433E4A" w:rsidRDefault="006249F8" w:rsidP="00433E4A">
            <w:pPr>
              <w:pStyle w:val="Style11"/>
              <w:tabs>
                <w:tab w:val="left" w:leader="dot" w:pos="8424"/>
              </w:tabs>
              <w:spacing w:line="240" w:lineRule="auto"/>
              <w:jc w:val="both"/>
              <w:rPr>
                <w:sz w:val="22"/>
                <w:szCs w:val="22"/>
              </w:rPr>
            </w:pPr>
          </w:p>
        </w:tc>
      </w:tr>
      <w:tr w:rsidR="00357980" w:rsidRPr="00433E4A" w14:paraId="0EE3A3EA" w14:textId="77777777" w:rsidTr="00433E4A">
        <w:tc>
          <w:tcPr>
            <w:tcW w:w="196" w:type="pct"/>
          </w:tcPr>
          <w:p w14:paraId="27030776" w14:textId="576F1E57" w:rsidR="00357980" w:rsidRPr="00433E4A" w:rsidRDefault="00357980" w:rsidP="00433E4A">
            <w:pPr>
              <w:pStyle w:val="Style11"/>
              <w:tabs>
                <w:tab w:val="left" w:leader="dot" w:pos="8424"/>
              </w:tabs>
              <w:spacing w:line="240" w:lineRule="auto"/>
              <w:jc w:val="both"/>
              <w:rPr>
                <w:sz w:val="22"/>
                <w:szCs w:val="22"/>
              </w:rPr>
            </w:pPr>
            <w:r w:rsidRPr="00433E4A">
              <w:rPr>
                <w:sz w:val="22"/>
                <w:szCs w:val="22"/>
              </w:rPr>
              <w:lastRenderedPageBreak/>
              <w:t>4.2 (</w:t>
            </w:r>
            <w:r w:rsidR="00974A21">
              <w:rPr>
                <w:sz w:val="22"/>
                <w:szCs w:val="22"/>
              </w:rPr>
              <w:t>c</w:t>
            </w:r>
            <w:r w:rsidRPr="00433E4A">
              <w:rPr>
                <w:sz w:val="22"/>
                <w:szCs w:val="22"/>
              </w:rPr>
              <w:t>)</w:t>
            </w:r>
          </w:p>
        </w:tc>
        <w:tc>
          <w:tcPr>
            <w:tcW w:w="4804" w:type="pct"/>
            <w:gridSpan w:val="7"/>
          </w:tcPr>
          <w:p w14:paraId="5D5E6273" w14:textId="77777777" w:rsidR="006249F8" w:rsidRPr="00433E4A" w:rsidRDefault="006249F8" w:rsidP="00433E4A">
            <w:pPr>
              <w:pStyle w:val="Style11"/>
              <w:tabs>
                <w:tab w:val="left" w:leader="dot" w:pos="8424"/>
              </w:tabs>
              <w:spacing w:before="60" w:after="60" w:line="240" w:lineRule="auto"/>
              <w:jc w:val="both"/>
              <w:rPr>
                <w:b/>
                <w:sz w:val="22"/>
                <w:szCs w:val="22"/>
              </w:rPr>
            </w:pPr>
            <w:r w:rsidRPr="00433E4A">
              <w:rPr>
                <w:b/>
                <w:sz w:val="22"/>
                <w:szCs w:val="22"/>
              </w:rPr>
              <w:t>Bid Capacity:</w:t>
            </w:r>
          </w:p>
          <w:p w14:paraId="59D57963" w14:textId="77777777" w:rsidR="006249F8" w:rsidRPr="00433E4A" w:rsidRDefault="006249F8" w:rsidP="00433E4A">
            <w:pPr>
              <w:pStyle w:val="Style11"/>
              <w:tabs>
                <w:tab w:val="left" w:leader="dot" w:pos="8424"/>
              </w:tabs>
              <w:spacing w:before="60" w:after="60" w:line="240" w:lineRule="auto"/>
              <w:jc w:val="both"/>
              <w:rPr>
                <w:sz w:val="22"/>
                <w:szCs w:val="22"/>
              </w:rPr>
            </w:pPr>
            <w:r w:rsidRPr="00433E4A">
              <w:rPr>
                <w:sz w:val="22"/>
                <w:szCs w:val="22"/>
              </w:rPr>
              <w:t>Bidders who meet the minimum qualification criteria will be qualified only if their available bid capacity for construction work is equal to or more than the total bid value of the work.  The available bid capacity will be calculated as under:</w:t>
            </w:r>
          </w:p>
          <w:p w14:paraId="6D9EA09B" w14:textId="77777777" w:rsidR="006249F8" w:rsidRPr="00433E4A" w:rsidRDefault="006249F8" w:rsidP="00433E4A">
            <w:pPr>
              <w:pStyle w:val="Style11"/>
              <w:tabs>
                <w:tab w:val="left" w:leader="dot" w:pos="8424"/>
              </w:tabs>
              <w:spacing w:before="60" w:after="60" w:line="240" w:lineRule="auto"/>
              <w:jc w:val="both"/>
              <w:rPr>
                <w:sz w:val="22"/>
                <w:szCs w:val="22"/>
              </w:rPr>
            </w:pPr>
          </w:p>
          <w:p w14:paraId="79844BBF" w14:textId="6D817B29" w:rsidR="006249F8" w:rsidRPr="00433E4A" w:rsidRDefault="006249F8" w:rsidP="00433E4A">
            <w:pPr>
              <w:pStyle w:val="Style11"/>
              <w:tabs>
                <w:tab w:val="left" w:leader="dot" w:pos="8424"/>
              </w:tabs>
              <w:spacing w:before="60" w:after="60" w:line="240" w:lineRule="auto"/>
              <w:jc w:val="both"/>
              <w:rPr>
                <w:sz w:val="22"/>
                <w:szCs w:val="22"/>
              </w:rPr>
            </w:pPr>
            <w:r w:rsidRPr="00433E4A">
              <w:rPr>
                <w:sz w:val="22"/>
                <w:szCs w:val="22"/>
              </w:rPr>
              <w:t>Assessed Available bid capacity = (A*N*1.</w:t>
            </w:r>
            <w:r w:rsidR="002B24DA" w:rsidRPr="00433E4A">
              <w:rPr>
                <w:sz w:val="22"/>
                <w:szCs w:val="22"/>
              </w:rPr>
              <w:t>1</w:t>
            </w:r>
            <w:r w:rsidRPr="00433E4A">
              <w:rPr>
                <w:sz w:val="22"/>
                <w:szCs w:val="22"/>
              </w:rPr>
              <w:t>5-B)</w:t>
            </w:r>
          </w:p>
          <w:p w14:paraId="635ADEE3" w14:textId="77777777" w:rsidR="006249F8" w:rsidRPr="00433E4A" w:rsidRDefault="006249F8" w:rsidP="00433E4A">
            <w:pPr>
              <w:pStyle w:val="Style11"/>
              <w:tabs>
                <w:tab w:val="left" w:leader="dot" w:pos="8424"/>
              </w:tabs>
              <w:spacing w:before="60" w:after="60" w:line="240" w:lineRule="auto"/>
              <w:jc w:val="both"/>
              <w:rPr>
                <w:sz w:val="22"/>
                <w:szCs w:val="22"/>
              </w:rPr>
            </w:pPr>
          </w:p>
          <w:p w14:paraId="30259816" w14:textId="77777777" w:rsidR="006249F8" w:rsidRPr="00433E4A" w:rsidRDefault="006249F8" w:rsidP="00433E4A">
            <w:pPr>
              <w:pStyle w:val="Style11"/>
              <w:tabs>
                <w:tab w:val="left" w:leader="dot" w:pos="8424"/>
              </w:tabs>
              <w:spacing w:before="60" w:after="60" w:line="240" w:lineRule="auto"/>
              <w:jc w:val="both"/>
              <w:rPr>
                <w:sz w:val="22"/>
                <w:szCs w:val="22"/>
              </w:rPr>
            </w:pPr>
            <w:r w:rsidRPr="00433E4A">
              <w:rPr>
                <w:sz w:val="22"/>
                <w:szCs w:val="22"/>
              </w:rPr>
              <w:t>Where,</w:t>
            </w:r>
          </w:p>
          <w:p w14:paraId="4AC63740" w14:textId="03C6B3F1" w:rsidR="006249F8" w:rsidRPr="00433E4A" w:rsidRDefault="006249F8" w:rsidP="00433E4A">
            <w:pPr>
              <w:pStyle w:val="Style11"/>
              <w:tabs>
                <w:tab w:val="left" w:leader="dot" w:pos="8424"/>
              </w:tabs>
              <w:spacing w:before="60" w:after="60" w:line="240" w:lineRule="auto"/>
              <w:jc w:val="both"/>
              <w:rPr>
                <w:sz w:val="22"/>
                <w:szCs w:val="22"/>
              </w:rPr>
            </w:pPr>
            <w:r w:rsidRPr="00433E4A">
              <w:rPr>
                <w:sz w:val="22"/>
                <w:szCs w:val="22"/>
              </w:rPr>
              <w:t xml:space="preserve">A = Maximum value of civil engineering works executed in any one year during the last </w:t>
            </w:r>
            <w:r w:rsidR="00807F46" w:rsidRPr="00433E4A">
              <w:rPr>
                <w:sz w:val="22"/>
                <w:szCs w:val="22"/>
              </w:rPr>
              <w:t xml:space="preserve">seven </w:t>
            </w:r>
            <w:r w:rsidRPr="00433E4A">
              <w:rPr>
                <w:sz w:val="22"/>
                <w:szCs w:val="22"/>
              </w:rPr>
              <w:t xml:space="preserve">years (updated to the price level of the financial year </w:t>
            </w:r>
            <w:r w:rsidR="00974A21">
              <w:rPr>
                <w:sz w:val="22"/>
                <w:szCs w:val="22"/>
              </w:rPr>
              <w:t>2021-</w:t>
            </w:r>
            <w:r w:rsidR="0038458C" w:rsidRPr="00433E4A">
              <w:rPr>
                <w:sz w:val="22"/>
                <w:szCs w:val="22"/>
              </w:rPr>
              <w:t>202</w:t>
            </w:r>
            <w:r w:rsidR="00974A21">
              <w:rPr>
                <w:sz w:val="22"/>
                <w:szCs w:val="22"/>
              </w:rPr>
              <w:t>2</w:t>
            </w:r>
            <w:r w:rsidR="00807F46" w:rsidRPr="00433E4A">
              <w:rPr>
                <w:sz w:val="22"/>
                <w:szCs w:val="22"/>
              </w:rPr>
              <w:t xml:space="preserve"> </w:t>
            </w:r>
            <w:r w:rsidRPr="00433E4A">
              <w:rPr>
                <w:sz w:val="22"/>
                <w:szCs w:val="22"/>
              </w:rPr>
              <w:t xml:space="preserve"> at the rate of 5% per year), taking into account the completed as well as works in progress).</w:t>
            </w:r>
          </w:p>
          <w:p w14:paraId="5DCECDCA" w14:textId="35C8CDC7" w:rsidR="006249F8" w:rsidRPr="00433E4A" w:rsidRDefault="006249F8" w:rsidP="00433E4A">
            <w:pPr>
              <w:pStyle w:val="Style11"/>
              <w:tabs>
                <w:tab w:val="left" w:leader="dot" w:pos="8424"/>
              </w:tabs>
              <w:spacing w:before="60" w:after="60" w:line="240" w:lineRule="auto"/>
              <w:jc w:val="both"/>
              <w:rPr>
                <w:sz w:val="22"/>
                <w:szCs w:val="22"/>
              </w:rPr>
            </w:pPr>
            <w:r w:rsidRPr="00433E4A">
              <w:rPr>
                <w:sz w:val="22"/>
                <w:szCs w:val="22"/>
              </w:rPr>
              <w:t>N = Number of years prescribed for completion of the works for which bids are invited (period up</w:t>
            </w:r>
            <w:r w:rsidR="00030F7A" w:rsidRPr="00433E4A">
              <w:rPr>
                <w:sz w:val="22"/>
                <w:szCs w:val="22"/>
              </w:rPr>
              <w:t xml:space="preserve"> </w:t>
            </w:r>
            <w:r w:rsidRPr="00433E4A">
              <w:rPr>
                <w:sz w:val="22"/>
                <w:szCs w:val="22"/>
              </w:rPr>
              <w:t>to 6 months to be taken as half-year and more than 6 months as one year).</w:t>
            </w:r>
          </w:p>
          <w:p w14:paraId="2CE87CA4" w14:textId="77777777" w:rsidR="006249F8" w:rsidRPr="00433E4A" w:rsidRDefault="006249F8" w:rsidP="00433E4A">
            <w:pPr>
              <w:pStyle w:val="Style11"/>
              <w:tabs>
                <w:tab w:val="left" w:leader="dot" w:pos="8424"/>
              </w:tabs>
              <w:spacing w:before="60" w:after="60" w:line="240" w:lineRule="auto"/>
              <w:jc w:val="both"/>
              <w:rPr>
                <w:sz w:val="22"/>
                <w:szCs w:val="22"/>
              </w:rPr>
            </w:pPr>
            <w:r w:rsidRPr="00433E4A">
              <w:rPr>
                <w:sz w:val="22"/>
                <w:szCs w:val="22"/>
              </w:rPr>
              <w:t>B = Value, at the current price level, of existing commitments on  on-going works to be completed during the period of completion of the works for which bids are invited.</w:t>
            </w:r>
          </w:p>
          <w:p w14:paraId="6E026D80" w14:textId="77777777" w:rsidR="006249F8" w:rsidRPr="00433E4A" w:rsidRDefault="006249F8" w:rsidP="00433E4A">
            <w:pPr>
              <w:pStyle w:val="Style11"/>
              <w:tabs>
                <w:tab w:val="left" w:leader="dot" w:pos="8424"/>
              </w:tabs>
              <w:spacing w:before="60" w:after="60" w:line="240" w:lineRule="auto"/>
              <w:jc w:val="both"/>
              <w:rPr>
                <w:sz w:val="22"/>
                <w:szCs w:val="22"/>
              </w:rPr>
            </w:pPr>
          </w:p>
          <w:p w14:paraId="564ACE92" w14:textId="6E2FC41A" w:rsidR="00357980" w:rsidRPr="00433E4A" w:rsidRDefault="006249F8" w:rsidP="00433E4A">
            <w:pPr>
              <w:pStyle w:val="Style11"/>
              <w:tabs>
                <w:tab w:val="left" w:leader="dot" w:pos="8424"/>
              </w:tabs>
              <w:spacing w:before="60" w:after="60" w:line="240" w:lineRule="auto"/>
              <w:jc w:val="both"/>
              <w:rPr>
                <w:sz w:val="22"/>
                <w:szCs w:val="22"/>
              </w:rPr>
            </w:pPr>
            <w:r w:rsidRPr="00433E4A">
              <w:rPr>
                <w:sz w:val="22"/>
                <w:szCs w:val="22"/>
              </w:rPr>
              <w:t>Note:  the statements in Section IV showing the value of existing commitments of on-going works as well as the stipulated period of completion remaining for each of the works listed should be countersigned by the Engineer in charge, not below the rank of an Executive Engineer or equivalent.</w:t>
            </w:r>
          </w:p>
        </w:tc>
      </w:tr>
    </w:tbl>
    <w:p w14:paraId="36AD3AC1" w14:textId="77777777" w:rsidR="002C744B" w:rsidRPr="00F866CE" w:rsidRDefault="002C744B" w:rsidP="00373B9D">
      <w:pPr>
        <w:pStyle w:val="Footer"/>
        <w:tabs>
          <w:tab w:val="clear" w:pos="9504"/>
        </w:tabs>
        <w:spacing w:before="0"/>
        <w:ind w:left="1440" w:hanging="720"/>
        <w:rPr>
          <w:rFonts w:ascii="Times New Roman" w:hAnsi="Times New Roman"/>
          <w:b/>
          <w:i/>
          <w:sz w:val="22"/>
          <w:szCs w:val="22"/>
        </w:rPr>
      </w:pPr>
    </w:p>
    <w:p w14:paraId="24ECB6CA" w14:textId="661D58B8" w:rsidR="0090622E" w:rsidRPr="00974A21" w:rsidRDefault="0027544B" w:rsidP="0090622E">
      <w:pPr>
        <w:pStyle w:val="Footer"/>
        <w:ind w:left="1440" w:hanging="720"/>
        <w:rPr>
          <w:rFonts w:ascii="Times New Roman" w:hAnsi="Times New Roman"/>
          <w:sz w:val="22"/>
          <w:szCs w:val="22"/>
          <w:highlight w:val="yellow"/>
        </w:rPr>
      </w:pPr>
      <w:r w:rsidRPr="00974A21">
        <w:rPr>
          <w:rFonts w:ascii="Times New Roman" w:hAnsi="Times New Roman"/>
          <w:b/>
          <w:i/>
          <w:sz w:val="22"/>
          <w:szCs w:val="22"/>
          <w:highlight w:val="yellow"/>
        </w:rPr>
        <w:t>Note: [For Multiple lots (contracts) specify financial and experience criteria for each lot under 3.1, 3.2, 4.2(a) and 4.2(b</w:t>
      </w:r>
      <w:r w:rsidR="00EF0FA1" w:rsidRPr="00974A21">
        <w:rPr>
          <w:rFonts w:ascii="Times New Roman" w:hAnsi="Times New Roman"/>
          <w:b/>
          <w:i/>
          <w:sz w:val="22"/>
          <w:szCs w:val="22"/>
          <w:highlight w:val="yellow"/>
        </w:rPr>
        <w:t>)]</w:t>
      </w:r>
      <w:r w:rsidR="00373B9D" w:rsidRPr="00974A21">
        <w:rPr>
          <w:rFonts w:ascii="Times New Roman" w:hAnsi="Times New Roman"/>
          <w:sz w:val="22"/>
          <w:szCs w:val="22"/>
          <w:highlight w:val="yellow"/>
        </w:rPr>
        <w:t xml:space="preserve"> </w:t>
      </w:r>
    </w:p>
    <w:p w14:paraId="2EB3BEC7" w14:textId="282D1F7A" w:rsidR="00373B9D" w:rsidRPr="00F866CE" w:rsidRDefault="0090622E" w:rsidP="00D47691">
      <w:pPr>
        <w:pStyle w:val="Footer"/>
        <w:tabs>
          <w:tab w:val="clear" w:pos="9504"/>
        </w:tabs>
        <w:spacing w:before="0"/>
        <w:ind w:left="1260" w:hanging="540"/>
        <w:rPr>
          <w:rFonts w:ascii="Times New Roman" w:hAnsi="Times New Roman"/>
          <w:sz w:val="22"/>
          <w:szCs w:val="22"/>
        </w:rPr>
      </w:pPr>
      <w:r w:rsidRPr="00974A21">
        <w:rPr>
          <w:rFonts w:ascii="Times New Roman" w:hAnsi="Times New Roman"/>
          <w:sz w:val="22"/>
          <w:szCs w:val="22"/>
          <w:highlight w:val="yellow"/>
        </w:rPr>
        <w:t>Note: In case bids are being invited simultaneously for multiple packages (under separate IFB and Bid Documents), the Employer reserves the right to assess cumulative qualification of the bidders participating in multiple packages.</w:t>
      </w:r>
    </w:p>
    <w:p w14:paraId="40AAA8C4" w14:textId="77777777" w:rsidR="007B586E" w:rsidRPr="00F866CE" w:rsidRDefault="007B586E" w:rsidP="00F439EB">
      <w:pPr>
        <w:pStyle w:val="Footer"/>
        <w:tabs>
          <w:tab w:val="clear" w:pos="9504"/>
        </w:tabs>
        <w:spacing w:before="0"/>
        <w:ind w:left="1440" w:hanging="720"/>
        <w:rPr>
          <w:rFonts w:ascii="Times New Roman" w:hAnsi="Times New Roman"/>
          <w:sz w:val="22"/>
        </w:rPr>
      </w:pPr>
    </w:p>
    <w:p w14:paraId="060F134E" w14:textId="77777777" w:rsidR="00ED3515" w:rsidRPr="00F866CE" w:rsidRDefault="00ED3515" w:rsidP="00F439EB">
      <w:pPr>
        <w:pStyle w:val="Footer"/>
        <w:tabs>
          <w:tab w:val="clear" w:pos="9504"/>
        </w:tabs>
        <w:spacing w:before="0"/>
        <w:ind w:left="1440" w:hanging="720"/>
        <w:rPr>
          <w:rFonts w:ascii="Times New Roman" w:hAnsi="Times New Roman"/>
          <w:sz w:val="22"/>
        </w:rPr>
        <w:sectPr w:rsidR="00ED3515" w:rsidRPr="00F866CE" w:rsidSect="00CC006F">
          <w:pgSz w:w="15840" w:h="12240" w:orient="landscape" w:code="1"/>
          <w:pgMar w:top="1800" w:right="1440" w:bottom="1440" w:left="1440" w:header="720" w:footer="720" w:gutter="0"/>
          <w:cols w:space="720"/>
          <w:titlePg/>
          <w:docGrid w:linePitch="326"/>
        </w:sectPr>
      </w:pPr>
    </w:p>
    <w:p w14:paraId="62124154" w14:textId="4928885D" w:rsidR="007B586E" w:rsidRPr="00F866CE" w:rsidRDefault="0048416E" w:rsidP="00594FDD">
      <w:pPr>
        <w:pStyle w:val="SecondSubheaderQualifications"/>
        <w:rPr>
          <w:rFonts w:ascii="Times New Roman" w:hAnsi="Times New Roman"/>
          <w:sz w:val="28"/>
          <w:szCs w:val="28"/>
        </w:rPr>
      </w:pPr>
      <w:bookmarkStart w:id="607" w:name="_Toc442271838"/>
      <w:bookmarkStart w:id="608" w:name="_Toc446329274"/>
      <w:bookmarkStart w:id="609" w:name="_Toc454652747"/>
      <w:r w:rsidRPr="00F866CE">
        <w:rPr>
          <w:rFonts w:ascii="Times New Roman" w:hAnsi="Times New Roman"/>
          <w:sz w:val="28"/>
          <w:szCs w:val="28"/>
        </w:rPr>
        <w:lastRenderedPageBreak/>
        <w:t>3</w:t>
      </w:r>
      <w:r w:rsidR="00C0142D" w:rsidRPr="00F866CE">
        <w:rPr>
          <w:rFonts w:ascii="Times New Roman" w:hAnsi="Times New Roman"/>
          <w:sz w:val="28"/>
          <w:szCs w:val="28"/>
        </w:rPr>
        <w:t>.</w:t>
      </w:r>
      <w:r w:rsidR="007D5151" w:rsidRPr="00F866CE">
        <w:rPr>
          <w:rFonts w:ascii="Times New Roman" w:hAnsi="Times New Roman"/>
          <w:sz w:val="28"/>
          <w:szCs w:val="28"/>
        </w:rPr>
        <w:tab/>
      </w:r>
      <w:r w:rsidR="008E53D0" w:rsidRPr="00F866CE">
        <w:rPr>
          <w:rFonts w:ascii="Times New Roman" w:hAnsi="Times New Roman"/>
          <w:sz w:val="28"/>
          <w:szCs w:val="28"/>
        </w:rPr>
        <w:t xml:space="preserve">Key </w:t>
      </w:r>
      <w:r w:rsidR="007B586E" w:rsidRPr="00F866CE">
        <w:rPr>
          <w:rFonts w:ascii="Times New Roman" w:hAnsi="Times New Roman"/>
          <w:sz w:val="28"/>
          <w:szCs w:val="28"/>
        </w:rPr>
        <w:t>Personnel</w:t>
      </w:r>
      <w:bookmarkEnd w:id="607"/>
      <w:bookmarkEnd w:id="608"/>
      <w:bookmarkEnd w:id="609"/>
    </w:p>
    <w:p w14:paraId="0FC0638B" w14:textId="77777777" w:rsidR="008E53D0" w:rsidRPr="00F866CE" w:rsidRDefault="008E53D0" w:rsidP="008E53D0">
      <w:pPr>
        <w:tabs>
          <w:tab w:val="right" w:pos="7254"/>
        </w:tabs>
        <w:spacing w:after="200"/>
        <w:ind w:left="720"/>
        <w:rPr>
          <w:iCs/>
        </w:rPr>
      </w:pPr>
    </w:p>
    <w:p w14:paraId="41164E23" w14:textId="18C01A49" w:rsidR="008E53D0" w:rsidRPr="00F866CE" w:rsidRDefault="008E53D0" w:rsidP="008E53D0">
      <w:pPr>
        <w:tabs>
          <w:tab w:val="right" w:pos="7254"/>
        </w:tabs>
        <w:spacing w:after="200"/>
        <w:ind w:left="720"/>
        <w:rPr>
          <w:iCs/>
        </w:rPr>
      </w:pPr>
      <w:r w:rsidRPr="00F866CE">
        <w:rPr>
          <w:iCs/>
        </w:rPr>
        <w:t>[</w:t>
      </w:r>
      <w:r w:rsidRPr="00F866CE">
        <w:rPr>
          <w:b/>
          <w:i/>
          <w:iCs/>
          <w:u w:val="single"/>
        </w:rPr>
        <w:t>Note</w:t>
      </w:r>
      <w:r w:rsidRPr="00F866CE">
        <w:rPr>
          <w:b/>
          <w:i/>
          <w:iCs/>
        </w:rPr>
        <w:t>: Insert in the following table the minimum key specialists required to execute the contract, taking into account the nature, scope, complexity and risks of the contract</w:t>
      </w:r>
      <w:r w:rsidRPr="00F866CE">
        <w:rPr>
          <w:i/>
          <w:iCs/>
        </w:rPr>
        <w:t>.]</w:t>
      </w:r>
    </w:p>
    <w:p w14:paraId="71612B2C" w14:textId="165705CE" w:rsidR="007B586E" w:rsidRPr="00F866CE" w:rsidRDefault="007B586E" w:rsidP="008E53D0">
      <w:pPr>
        <w:tabs>
          <w:tab w:val="right" w:pos="7254"/>
        </w:tabs>
        <w:spacing w:before="120"/>
        <w:ind w:left="720"/>
        <w:rPr>
          <w:iCs/>
        </w:rPr>
      </w:pPr>
      <w:r w:rsidRPr="00F866CE">
        <w:rPr>
          <w:iCs/>
        </w:rPr>
        <w:t xml:space="preserve">The Bidder must demonstrate that it will have </w:t>
      </w:r>
      <w:r w:rsidR="008E53D0" w:rsidRPr="00F866CE">
        <w:rPr>
          <w:iCs/>
        </w:rPr>
        <w:t xml:space="preserve"> suitably qualified (and in adequate numbers) minimum Key Personnel, as described in the Table below,</w:t>
      </w:r>
      <w:r w:rsidRPr="00F866CE">
        <w:rPr>
          <w:iCs/>
        </w:rPr>
        <w:t xml:space="preserve"> that </w:t>
      </w:r>
      <w:r w:rsidR="008E53D0" w:rsidRPr="00F866CE">
        <w:rPr>
          <w:iCs/>
        </w:rPr>
        <w:t>are required to perform</w:t>
      </w:r>
      <w:r w:rsidRPr="00F866CE">
        <w:rPr>
          <w:iCs/>
        </w:rPr>
        <w:t xml:space="preserve"> the </w:t>
      </w:r>
      <w:r w:rsidR="008E53D0" w:rsidRPr="00F866CE">
        <w:rPr>
          <w:iCs/>
        </w:rPr>
        <w:t>Contract.</w:t>
      </w:r>
    </w:p>
    <w:p w14:paraId="4D85AED8" w14:textId="77777777" w:rsidR="008E53D0" w:rsidRPr="00F866CE" w:rsidRDefault="008E53D0" w:rsidP="008A0B2C">
      <w:pPr>
        <w:tabs>
          <w:tab w:val="right" w:pos="7254"/>
        </w:tabs>
        <w:spacing w:before="120"/>
        <w:rPr>
          <w:iCs/>
        </w:rPr>
      </w:pPr>
    </w:p>
    <w:p w14:paraId="120B17D6" w14:textId="77777777" w:rsidR="008E53D0" w:rsidRPr="00F866CE" w:rsidRDefault="008E53D0" w:rsidP="008E53D0">
      <w:pPr>
        <w:tabs>
          <w:tab w:val="right" w:pos="7254"/>
        </w:tabs>
        <w:spacing w:after="200"/>
        <w:ind w:left="720"/>
        <w:rPr>
          <w:iCs/>
          <w:szCs w:val="20"/>
        </w:rPr>
      </w:pPr>
      <w:r w:rsidRPr="00F866CE">
        <w:rPr>
          <w:iCs/>
          <w:szCs w:val="20"/>
        </w:rPr>
        <w:t>The Bidder shall provide details of the Key Personnel and such other Key Personnel that the Bidder considers appropriate, together with their academic qualifications and work experience. The Bidder shall complete the relevant Forms in Section IV, Bidding Forms.</w:t>
      </w:r>
    </w:p>
    <w:p w14:paraId="1C916CE4" w14:textId="09E602A4" w:rsidR="008E53D0" w:rsidRPr="00F866CE" w:rsidRDefault="008E53D0">
      <w:pPr>
        <w:tabs>
          <w:tab w:val="right" w:pos="7254"/>
        </w:tabs>
        <w:spacing w:after="200"/>
        <w:ind w:left="720"/>
        <w:rPr>
          <w:iCs/>
        </w:rPr>
      </w:pPr>
      <w:r w:rsidRPr="00F866CE">
        <w:rPr>
          <w:iCs/>
          <w:szCs w:val="20"/>
        </w:rPr>
        <w:t>The Contractor shall require the Employer’s consent to substitute or replace the Key Personnel (reference the Particular Conditions of Contract 9.1).</w:t>
      </w:r>
    </w:p>
    <w:p w14:paraId="37C23A42" w14:textId="7B625E7C" w:rsidR="006A53AC" w:rsidRPr="00F866CE" w:rsidRDefault="006A53AC">
      <w:pPr>
        <w:tabs>
          <w:tab w:val="right" w:pos="7254"/>
        </w:tabs>
        <w:spacing w:before="120"/>
        <w:ind w:left="720"/>
        <w:rPr>
          <w:i/>
          <w:iCs/>
        </w:rPr>
      </w:pPr>
      <w:r w:rsidRPr="00974A21">
        <w:rPr>
          <w:i/>
          <w:iCs/>
          <w:highlight w:val="yellow"/>
        </w:rPr>
        <w:t>[Specify requirements for each lot as applicable]</w:t>
      </w:r>
    </w:p>
    <w:p w14:paraId="44C44F94" w14:textId="45414F97" w:rsidR="00C17200" w:rsidRPr="00F866CE" w:rsidRDefault="00C17200">
      <w:pPr>
        <w:tabs>
          <w:tab w:val="right" w:pos="7254"/>
        </w:tabs>
        <w:spacing w:before="120"/>
        <w:ind w:left="720"/>
        <w:rPr>
          <w:b/>
          <w:iCs/>
        </w:rPr>
      </w:pPr>
      <w:r w:rsidRPr="00F866CE">
        <w:rPr>
          <w:b/>
          <w:iCs/>
        </w:rPr>
        <w:t>Key Personnel</w:t>
      </w:r>
    </w:p>
    <w:p w14:paraId="6F135594" w14:textId="75972021" w:rsidR="00F2509B" w:rsidRPr="00F866CE" w:rsidRDefault="00F2509B">
      <w:pPr>
        <w:tabs>
          <w:tab w:val="right" w:pos="7254"/>
        </w:tabs>
        <w:spacing w:before="120"/>
        <w:ind w:left="720"/>
        <w:rPr>
          <w:b/>
          <w:iCs/>
        </w:rPr>
      </w:pPr>
    </w:p>
    <w:p w14:paraId="3141D8CF" w14:textId="328545F4" w:rsidR="007B586E" w:rsidRPr="00F866CE" w:rsidRDefault="007B586E" w:rsidP="00D53C90">
      <w:pPr>
        <w:tabs>
          <w:tab w:val="left" w:pos="2952"/>
          <w:tab w:val="left" w:pos="5832"/>
        </w:tabs>
        <w:rPr>
          <w:i/>
          <w:iCs/>
        </w:rPr>
      </w:pPr>
    </w:p>
    <w:tbl>
      <w:tblPr>
        <w:tblW w:w="864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3248"/>
        <w:gridCol w:w="2835"/>
        <w:gridCol w:w="1657"/>
      </w:tblGrid>
      <w:tr w:rsidR="00D605DC" w:rsidRPr="00F866CE" w14:paraId="093A3F2A" w14:textId="77777777" w:rsidTr="00C46BD3">
        <w:trPr>
          <w:trHeight w:val="576"/>
        </w:trPr>
        <w:tc>
          <w:tcPr>
            <w:tcW w:w="900" w:type="dxa"/>
            <w:tcBorders>
              <w:bottom w:val="single" w:sz="4" w:space="0" w:color="auto"/>
            </w:tcBorders>
            <w:vAlign w:val="center"/>
          </w:tcPr>
          <w:p w14:paraId="750A3F75" w14:textId="77777777" w:rsidR="00D605DC" w:rsidRPr="00F866CE" w:rsidRDefault="00D605DC" w:rsidP="00C46BD3">
            <w:pPr>
              <w:widowControl w:val="0"/>
              <w:autoSpaceDE w:val="0"/>
              <w:autoSpaceDN w:val="0"/>
              <w:adjustRightInd w:val="0"/>
              <w:ind w:left="133"/>
              <w:rPr>
                <w:highlight w:val="yellow"/>
              </w:rPr>
            </w:pPr>
            <w:r w:rsidRPr="00F866CE">
              <w:rPr>
                <w:b/>
                <w:bCs/>
                <w:spacing w:val="-1"/>
                <w:highlight w:val="yellow"/>
              </w:rPr>
              <w:t>I</w:t>
            </w:r>
            <w:r w:rsidRPr="00F866CE">
              <w:rPr>
                <w:b/>
                <w:bCs/>
                <w:spacing w:val="1"/>
                <w:highlight w:val="yellow"/>
              </w:rPr>
              <w:t>t</w:t>
            </w:r>
            <w:r w:rsidRPr="00F866CE">
              <w:rPr>
                <w:b/>
                <w:bCs/>
                <w:spacing w:val="3"/>
                <w:highlight w:val="yellow"/>
              </w:rPr>
              <w:t>e</w:t>
            </w:r>
            <w:r w:rsidRPr="00F866CE">
              <w:rPr>
                <w:b/>
                <w:bCs/>
                <w:highlight w:val="yellow"/>
              </w:rPr>
              <w:t>m</w:t>
            </w:r>
          </w:p>
          <w:p w14:paraId="25316A22" w14:textId="77777777" w:rsidR="00D605DC" w:rsidRPr="00F866CE" w:rsidRDefault="00D605DC" w:rsidP="00C46BD3">
            <w:pPr>
              <w:widowControl w:val="0"/>
              <w:autoSpaceDE w:val="0"/>
              <w:autoSpaceDN w:val="0"/>
              <w:adjustRightInd w:val="0"/>
              <w:ind w:left="184"/>
              <w:rPr>
                <w:highlight w:val="yellow"/>
              </w:rPr>
            </w:pPr>
            <w:r w:rsidRPr="00F866CE">
              <w:rPr>
                <w:b/>
                <w:bCs/>
                <w:highlight w:val="yellow"/>
              </w:rPr>
              <w:t>N</w:t>
            </w:r>
            <w:r w:rsidRPr="00F866CE">
              <w:rPr>
                <w:b/>
                <w:bCs/>
                <w:spacing w:val="1"/>
                <w:highlight w:val="yellow"/>
              </w:rPr>
              <w:t>o</w:t>
            </w:r>
            <w:r w:rsidRPr="00F866CE">
              <w:rPr>
                <w:b/>
                <w:bCs/>
                <w:highlight w:val="yellow"/>
              </w:rPr>
              <w:t>.</w:t>
            </w:r>
          </w:p>
        </w:tc>
        <w:tc>
          <w:tcPr>
            <w:tcW w:w="3248" w:type="dxa"/>
            <w:tcBorders>
              <w:bottom w:val="single" w:sz="4" w:space="0" w:color="auto"/>
            </w:tcBorders>
            <w:vAlign w:val="center"/>
          </w:tcPr>
          <w:p w14:paraId="73C1734A" w14:textId="77777777" w:rsidR="00D605DC" w:rsidRPr="00F866CE" w:rsidRDefault="00D605DC" w:rsidP="00C46BD3">
            <w:pPr>
              <w:widowControl w:val="0"/>
              <w:autoSpaceDE w:val="0"/>
              <w:autoSpaceDN w:val="0"/>
              <w:adjustRightInd w:val="0"/>
              <w:ind w:left="100" w:right="104"/>
              <w:rPr>
                <w:highlight w:val="yellow"/>
              </w:rPr>
            </w:pPr>
            <w:r w:rsidRPr="00F866CE">
              <w:rPr>
                <w:b/>
                <w:bCs/>
                <w:highlight w:val="yellow"/>
              </w:rPr>
              <w:t>P</w:t>
            </w:r>
            <w:r w:rsidRPr="00F866CE">
              <w:rPr>
                <w:b/>
                <w:bCs/>
                <w:spacing w:val="1"/>
                <w:highlight w:val="yellow"/>
              </w:rPr>
              <w:t>o</w:t>
            </w:r>
            <w:r w:rsidRPr="00F866CE">
              <w:rPr>
                <w:b/>
                <w:bCs/>
                <w:spacing w:val="-1"/>
                <w:highlight w:val="yellow"/>
              </w:rPr>
              <w:t>s</w:t>
            </w:r>
            <w:r w:rsidRPr="00F866CE">
              <w:rPr>
                <w:b/>
                <w:bCs/>
                <w:highlight w:val="yellow"/>
              </w:rPr>
              <w:t>iti</w:t>
            </w:r>
            <w:r w:rsidRPr="00F866CE">
              <w:rPr>
                <w:b/>
                <w:bCs/>
                <w:spacing w:val="1"/>
                <w:highlight w:val="yellow"/>
              </w:rPr>
              <w:t>on</w:t>
            </w:r>
            <w:r w:rsidRPr="00F866CE">
              <w:rPr>
                <w:b/>
                <w:bCs/>
                <w:highlight w:val="yellow"/>
              </w:rPr>
              <w:t>/</w:t>
            </w:r>
            <w:r w:rsidRPr="00F866CE">
              <w:rPr>
                <w:b/>
                <w:bCs/>
                <w:w w:val="99"/>
                <w:highlight w:val="yellow"/>
              </w:rPr>
              <w:t>s</w:t>
            </w:r>
            <w:r w:rsidRPr="00F866CE">
              <w:rPr>
                <w:b/>
                <w:bCs/>
                <w:spacing w:val="-1"/>
                <w:w w:val="99"/>
                <w:highlight w:val="yellow"/>
              </w:rPr>
              <w:t>p</w:t>
            </w:r>
            <w:r w:rsidRPr="00F866CE">
              <w:rPr>
                <w:b/>
                <w:bCs/>
                <w:w w:val="99"/>
                <w:highlight w:val="yellow"/>
              </w:rPr>
              <w:t>e</w:t>
            </w:r>
            <w:r w:rsidRPr="00F866CE">
              <w:rPr>
                <w:b/>
                <w:bCs/>
                <w:spacing w:val="1"/>
                <w:w w:val="99"/>
                <w:highlight w:val="yellow"/>
              </w:rPr>
              <w:t>c</w:t>
            </w:r>
            <w:r w:rsidRPr="00F866CE">
              <w:rPr>
                <w:b/>
                <w:bCs/>
                <w:w w:val="99"/>
                <w:highlight w:val="yellow"/>
              </w:rPr>
              <w:t>i</w:t>
            </w:r>
            <w:r w:rsidRPr="00F866CE">
              <w:rPr>
                <w:b/>
                <w:bCs/>
                <w:spacing w:val="1"/>
                <w:w w:val="99"/>
                <w:highlight w:val="yellow"/>
              </w:rPr>
              <w:t>a</w:t>
            </w:r>
            <w:r w:rsidRPr="00F866CE">
              <w:rPr>
                <w:b/>
                <w:bCs/>
                <w:w w:val="99"/>
                <w:highlight w:val="yellow"/>
              </w:rPr>
              <w:t>liz</w:t>
            </w:r>
            <w:r w:rsidRPr="00F866CE">
              <w:rPr>
                <w:b/>
                <w:bCs/>
                <w:spacing w:val="1"/>
                <w:w w:val="99"/>
                <w:highlight w:val="yellow"/>
              </w:rPr>
              <w:t>at</w:t>
            </w:r>
            <w:r w:rsidRPr="00F866CE">
              <w:rPr>
                <w:b/>
                <w:bCs/>
                <w:w w:val="99"/>
                <w:highlight w:val="yellow"/>
              </w:rPr>
              <w:t>i</w:t>
            </w:r>
            <w:r w:rsidRPr="00F866CE">
              <w:rPr>
                <w:b/>
                <w:bCs/>
                <w:spacing w:val="1"/>
                <w:w w:val="99"/>
                <w:highlight w:val="yellow"/>
              </w:rPr>
              <w:t>o</w:t>
            </w:r>
            <w:r w:rsidRPr="00F866CE">
              <w:rPr>
                <w:b/>
                <w:bCs/>
                <w:w w:val="99"/>
                <w:highlight w:val="yellow"/>
              </w:rPr>
              <w:t>n</w:t>
            </w:r>
          </w:p>
          <w:p w14:paraId="5F70CF06" w14:textId="77777777" w:rsidR="00D605DC" w:rsidRPr="00F866CE" w:rsidRDefault="00D605DC" w:rsidP="00C46BD3">
            <w:pPr>
              <w:widowControl w:val="0"/>
              <w:tabs>
                <w:tab w:val="left" w:pos="3240"/>
              </w:tabs>
              <w:autoSpaceDE w:val="0"/>
              <w:autoSpaceDN w:val="0"/>
              <w:adjustRightInd w:val="0"/>
              <w:spacing w:before="23"/>
              <w:ind w:left="16" w:right="-34"/>
              <w:rPr>
                <w:highlight w:val="yellow"/>
              </w:rPr>
            </w:pPr>
          </w:p>
          <w:p w14:paraId="05C2FDD0" w14:textId="77777777" w:rsidR="00D605DC" w:rsidRPr="00F866CE" w:rsidRDefault="00D605DC" w:rsidP="00C46BD3">
            <w:pPr>
              <w:widowControl w:val="0"/>
              <w:autoSpaceDE w:val="0"/>
              <w:autoSpaceDN w:val="0"/>
              <w:adjustRightInd w:val="0"/>
              <w:spacing w:before="25"/>
              <w:ind w:left="81"/>
              <w:rPr>
                <w:highlight w:val="yellow"/>
              </w:rPr>
            </w:pPr>
          </w:p>
        </w:tc>
        <w:tc>
          <w:tcPr>
            <w:tcW w:w="2835" w:type="dxa"/>
            <w:tcBorders>
              <w:bottom w:val="single" w:sz="4" w:space="0" w:color="auto"/>
            </w:tcBorders>
            <w:vAlign w:val="center"/>
          </w:tcPr>
          <w:p w14:paraId="248FC5DE" w14:textId="77777777" w:rsidR="00D605DC" w:rsidRPr="00F866CE" w:rsidRDefault="00D605DC" w:rsidP="00C46BD3">
            <w:pPr>
              <w:widowControl w:val="0"/>
              <w:autoSpaceDE w:val="0"/>
              <w:autoSpaceDN w:val="0"/>
              <w:adjustRightInd w:val="0"/>
              <w:spacing w:before="1" w:line="276" w:lineRule="exact"/>
              <w:ind w:left="502" w:right="540"/>
              <w:jc w:val="center"/>
              <w:rPr>
                <w:highlight w:val="yellow"/>
              </w:rPr>
            </w:pPr>
            <w:r w:rsidRPr="00F866CE">
              <w:rPr>
                <w:b/>
                <w:bCs/>
                <w:highlight w:val="yellow"/>
              </w:rPr>
              <w:t>R</w:t>
            </w:r>
            <w:r w:rsidRPr="00F866CE">
              <w:rPr>
                <w:b/>
                <w:bCs/>
                <w:spacing w:val="-1"/>
                <w:highlight w:val="yellow"/>
              </w:rPr>
              <w:t>e</w:t>
            </w:r>
            <w:r w:rsidRPr="00F866CE">
              <w:rPr>
                <w:b/>
                <w:bCs/>
                <w:highlight w:val="yellow"/>
              </w:rPr>
              <w:t>levant a</w:t>
            </w:r>
            <w:r w:rsidRPr="00F866CE">
              <w:rPr>
                <w:b/>
                <w:bCs/>
                <w:spacing w:val="-1"/>
                <w:highlight w:val="yellow"/>
              </w:rPr>
              <w:t>c</w:t>
            </w:r>
            <w:r w:rsidRPr="00F866CE">
              <w:rPr>
                <w:b/>
                <w:bCs/>
                <w:highlight w:val="yellow"/>
              </w:rPr>
              <w:t>a</w:t>
            </w:r>
            <w:r w:rsidRPr="00F866CE">
              <w:rPr>
                <w:b/>
                <w:bCs/>
                <w:spacing w:val="1"/>
                <w:highlight w:val="yellow"/>
              </w:rPr>
              <w:t>de</w:t>
            </w:r>
            <w:r w:rsidRPr="00F866CE">
              <w:rPr>
                <w:b/>
                <w:bCs/>
                <w:spacing w:val="-3"/>
                <w:highlight w:val="yellow"/>
              </w:rPr>
              <w:t>m</w:t>
            </w:r>
            <w:r w:rsidRPr="00F866CE">
              <w:rPr>
                <w:b/>
                <w:bCs/>
                <w:highlight w:val="yellow"/>
              </w:rPr>
              <w:t>ic</w:t>
            </w:r>
          </w:p>
          <w:p w14:paraId="3AA69D0E" w14:textId="77777777" w:rsidR="00D605DC" w:rsidRPr="00F866CE" w:rsidRDefault="00D605DC" w:rsidP="00C46BD3">
            <w:pPr>
              <w:widowControl w:val="0"/>
              <w:tabs>
                <w:tab w:val="left" w:pos="1960"/>
              </w:tabs>
              <w:autoSpaceDE w:val="0"/>
              <w:autoSpaceDN w:val="0"/>
              <w:adjustRightInd w:val="0"/>
              <w:spacing w:line="273" w:lineRule="exact"/>
              <w:ind w:left="-22" w:right="-15"/>
              <w:jc w:val="center"/>
              <w:rPr>
                <w:highlight w:val="yellow"/>
              </w:rPr>
            </w:pPr>
            <w:r w:rsidRPr="00F866CE">
              <w:rPr>
                <w:b/>
                <w:bCs/>
                <w:highlight w:val="yellow"/>
              </w:rPr>
              <w:t>qualification</w:t>
            </w:r>
          </w:p>
          <w:p w14:paraId="24E3FFE6" w14:textId="77777777" w:rsidR="00D605DC" w:rsidRPr="00F866CE" w:rsidRDefault="00D605DC" w:rsidP="00C46BD3">
            <w:pPr>
              <w:widowControl w:val="0"/>
              <w:autoSpaceDE w:val="0"/>
              <w:autoSpaceDN w:val="0"/>
              <w:adjustRightInd w:val="0"/>
              <w:spacing w:before="25"/>
              <w:ind w:left="548" w:right="587"/>
              <w:jc w:val="center"/>
              <w:rPr>
                <w:highlight w:val="yellow"/>
              </w:rPr>
            </w:pPr>
          </w:p>
        </w:tc>
        <w:tc>
          <w:tcPr>
            <w:tcW w:w="1657" w:type="dxa"/>
            <w:tcBorders>
              <w:bottom w:val="single" w:sz="4" w:space="0" w:color="auto"/>
            </w:tcBorders>
            <w:vAlign w:val="center"/>
          </w:tcPr>
          <w:p w14:paraId="59DCDDEA" w14:textId="77777777" w:rsidR="00D605DC" w:rsidRPr="00F866CE" w:rsidRDefault="00D605DC" w:rsidP="00C46BD3">
            <w:pPr>
              <w:widowControl w:val="0"/>
              <w:autoSpaceDE w:val="0"/>
              <w:autoSpaceDN w:val="0"/>
              <w:adjustRightInd w:val="0"/>
              <w:spacing w:before="1" w:line="276" w:lineRule="exact"/>
              <w:ind w:left="106" w:right="133"/>
              <w:jc w:val="center"/>
              <w:rPr>
                <w:highlight w:val="yellow"/>
              </w:rPr>
            </w:pPr>
            <w:r w:rsidRPr="00F866CE">
              <w:rPr>
                <w:b/>
                <w:bCs/>
                <w:spacing w:val="-1"/>
                <w:highlight w:val="yellow"/>
              </w:rPr>
              <w:t>M</w:t>
            </w:r>
            <w:r w:rsidRPr="00F866CE">
              <w:rPr>
                <w:b/>
                <w:bCs/>
                <w:highlight w:val="yellow"/>
              </w:rPr>
              <w:t>i</w:t>
            </w:r>
            <w:r w:rsidRPr="00F866CE">
              <w:rPr>
                <w:b/>
                <w:bCs/>
                <w:spacing w:val="1"/>
                <w:highlight w:val="yellow"/>
              </w:rPr>
              <w:t>n</w:t>
            </w:r>
            <w:r w:rsidRPr="00F866CE">
              <w:rPr>
                <w:b/>
                <w:bCs/>
                <w:highlight w:val="yellow"/>
              </w:rPr>
              <w:t>i</w:t>
            </w:r>
            <w:r w:rsidRPr="00F866CE">
              <w:rPr>
                <w:b/>
                <w:bCs/>
                <w:spacing w:val="-3"/>
                <w:highlight w:val="yellow"/>
              </w:rPr>
              <w:t>m</w:t>
            </w:r>
            <w:r w:rsidRPr="00F866CE">
              <w:rPr>
                <w:b/>
                <w:bCs/>
                <w:spacing w:val="3"/>
                <w:highlight w:val="yellow"/>
              </w:rPr>
              <w:t>u</w:t>
            </w:r>
            <w:r w:rsidRPr="00F866CE">
              <w:rPr>
                <w:b/>
                <w:bCs/>
                <w:highlight w:val="yellow"/>
              </w:rPr>
              <w:t>m y</w:t>
            </w:r>
            <w:r w:rsidRPr="00F866CE">
              <w:rPr>
                <w:b/>
                <w:bCs/>
                <w:spacing w:val="-1"/>
                <w:highlight w:val="yellow"/>
              </w:rPr>
              <w:t>e</w:t>
            </w:r>
            <w:r w:rsidRPr="00F866CE">
              <w:rPr>
                <w:b/>
                <w:bCs/>
                <w:spacing w:val="2"/>
                <w:highlight w:val="yellow"/>
              </w:rPr>
              <w:t>a</w:t>
            </w:r>
            <w:r w:rsidRPr="00F866CE">
              <w:rPr>
                <w:b/>
                <w:bCs/>
                <w:spacing w:val="-1"/>
                <w:highlight w:val="yellow"/>
              </w:rPr>
              <w:t>r</w:t>
            </w:r>
            <w:r w:rsidRPr="00F866CE">
              <w:rPr>
                <w:b/>
                <w:bCs/>
                <w:highlight w:val="yellow"/>
              </w:rPr>
              <w:t xml:space="preserve">s of </w:t>
            </w:r>
            <w:r w:rsidRPr="00F866CE">
              <w:rPr>
                <w:b/>
                <w:bCs/>
                <w:spacing w:val="-1"/>
                <w:highlight w:val="yellow"/>
              </w:rPr>
              <w:t>re</w:t>
            </w:r>
            <w:r w:rsidRPr="00F866CE">
              <w:rPr>
                <w:b/>
                <w:bCs/>
                <w:highlight w:val="yellow"/>
              </w:rPr>
              <w:t xml:space="preserve">levant </w:t>
            </w:r>
            <w:r w:rsidRPr="00F866CE">
              <w:rPr>
                <w:b/>
                <w:bCs/>
                <w:spacing w:val="1"/>
                <w:highlight w:val="yellow"/>
              </w:rPr>
              <w:t>w</w:t>
            </w:r>
            <w:r w:rsidRPr="00F866CE">
              <w:rPr>
                <w:b/>
                <w:bCs/>
                <w:highlight w:val="yellow"/>
              </w:rPr>
              <w:t>o</w:t>
            </w:r>
            <w:r w:rsidRPr="00F866CE">
              <w:rPr>
                <w:b/>
                <w:bCs/>
                <w:spacing w:val="-1"/>
                <w:highlight w:val="yellow"/>
              </w:rPr>
              <w:t>r</w:t>
            </w:r>
            <w:r w:rsidRPr="00F866CE">
              <w:rPr>
                <w:b/>
                <w:bCs/>
                <w:highlight w:val="yellow"/>
              </w:rPr>
              <w:t xml:space="preserve">k </w:t>
            </w:r>
            <w:r w:rsidRPr="00F866CE">
              <w:rPr>
                <w:b/>
                <w:bCs/>
                <w:spacing w:val="-1"/>
                <w:highlight w:val="yellow"/>
              </w:rPr>
              <w:t>e</w:t>
            </w:r>
            <w:r w:rsidRPr="00F866CE">
              <w:rPr>
                <w:b/>
                <w:bCs/>
                <w:highlight w:val="yellow"/>
              </w:rPr>
              <w:t>x</w:t>
            </w:r>
            <w:r w:rsidRPr="00F866CE">
              <w:rPr>
                <w:b/>
                <w:bCs/>
                <w:spacing w:val="1"/>
                <w:highlight w:val="yellow"/>
              </w:rPr>
              <w:t>p</w:t>
            </w:r>
            <w:r w:rsidRPr="00F866CE">
              <w:rPr>
                <w:b/>
                <w:bCs/>
                <w:spacing w:val="-1"/>
                <w:highlight w:val="yellow"/>
              </w:rPr>
              <w:t>er</w:t>
            </w:r>
            <w:r w:rsidRPr="00F866CE">
              <w:rPr>
                <w:b/>
                <w:bCs/>
                <w:highlight w:val="yellow"/>
              </w:rPr>
              <w:t>ience</w:t>
            </w:r>
          </w:p>
        </w:tc>
      </w:tr>
      <w:tr w:rsidR="00D605DC" w:rsidRPr="00F866CE" w14:paraId="3120C7C6" w14:textId="77777777" w:rsidTr="00C46BD3">
        <w:trPr>
          <w:trHeight w:val="576"/>
        </w:trPr>
        <w:tc>
          <w:tcPr>
            <w:tcW w:w="900" w:type="dxa"/>
            <w:tcBorders>
              <w:top w:val="single" w:sz="4" w:space="0" w:color="auto"/>
              <w:left w:val="single" w:sz="4" w:space="0" w:color="auto"/>
              <w:bottom w:val="single" w:sz="4" w:space="0" w:color="auto"/>
              <w:right w:val="single" w:sz="4" w:space="0" w:color="auto"/>
            </w:tcBorders>
            <w:vAlign w:val="center"/>
          </w:tcPr>
          <w:p w14:paraId="1A95E9FA" w14:textId="77777777" w:rsidR="00D605DC" w:rsidRPr="00F866CE" w:rsidRDefault="00D605DC" w:rsidP="00D605DC">
            <w:pPr>
              <w:pStyle w:val="ListParagraph"/>
              <w:widowControl w:val="0"/>
              <w:numPr>
                <w:ilvl w:val="0"/>
                <w:numId w:val="321"/>
              </w:numPr>
              <w:autoSpaceDE w:val="0"/>
              <w:autoSpaceDN w:val="0"/>
              <w:adjustRightInd w:val="0"/>
              <w:spacing w:line="222" w:lineRule="exact"/>
              <w:ind w:left="288" w:firstLine="0"/>
              <w:jc w:val="center"/>
              <w:rPr>
                <w:w w:val="99"/>
                <w:highlight w:val="yellow"/>
              </w:rPr>
            </w:pPr>
          </w:p>
        </w:tc>
        <w:tc>
          <w:tcPr>
            <w:tcW w:w="3248" w:type="dxa"/>
            <w:tcBorders>
              <w:top w:val="single" w:sz="4" w:space="0" w:color="auto"/>
              <w:left w:val="single" w:sz="4" w:space="0" w:color="auto"/>
              <w:bottom w:val="single" w:sz="4" w:space="0" w:color="auto"/>
              <w:right w:val="single" w:sz="4" w:space="0" w:color="auto"/>
            </w:tcBorders>
            <w:vAlign w:val="center"/>
          </w:tcPr>
          <w:p w14:paraId="043DECBF" w14:textId="77777777" w:rsidR="00D605DC" w:rsidRPr="00F866CE" w:rsidRDefault="00D605DC" w:rsidP="00C46BD3">
            <w:pPr>
              <w:widowControl w:val="0"/>
              <w:autoSpaceDE w:val="0"/>
              <w:autoSpaceDN w:val="0"/>
              <w:adjustRightInd w:val="0"/>
              <w:spacing w:line="222" w:lineRule="exact"/>
              <w:ind w:right="275"/>
              <w:rPr>
                <w:highlight w:val="yellow"/>
              </w:rPr>
            </w:pPr>
            <w:r w:rsidRPr="00F866CE">
              <w:rPr>
                <w:spacing w:val="-1"/>
                <w:highlight w:val="yellow"/>
              </w:rPr>
              <w:t xml:space="preserve">  Contractor’s Representative / C</w:t>
            </w:r>
            <w:r w:rsidRPr="00F866CE">
              <w:rPr>
                <w:spacing w:val="1"/>
                <w:highlight w:val="yellow"/>
              </w:rPr>
              <w:t>o</w:t>
            </w:r>
            <w:r w:rsidRPr="00F866CE">
              <w:rPr>
                <w:spacing w:val="-1"/>
                <w:highlight w:val="yellow"/>
              </w:rPr>
              <w:t>n</w:t>
            </w:r>
            <w:r w:rsidRPr="00F866CE">
              <w:rPr>
                <w:spacing w:val="2"/>
                <w:highlight w:val="yellow"/>
              </w:rPr>
              <w:t>s</w:t>
            </w:r>
            <w:r w:rsidRPr="00F866CE">
              <w:rPr>
                <w:highlight w:val="yellow"/>
              </w:rPr>
              <w:t>tr</w:t>
            </w:r>
            <w:r w:rsidRPr="00F866CE">
              <w:rPr>
                <w:spacing w:val="-1"/>
                <w:highlight w:val="yellow"/>
              </w:rPr>
              <w:t>u</w:t>
            </w:r>
            <w:r w:rsidRPr="00F866CE">
              <w:rPr>
                <w:highlight w:val="yellow"/>
              </w:rPr>
              <w:t>cti</w:t>
            </w:r>
            <w:r w:rsidRPr="00F866CE">
              <w:rPr>
                <w:spacing w:val="3"/>
                <w:highlight w:val="yellow"/>
              </w:rPr>
              <w:t>o</w:t>
            </w:r>
            <w:r w:rsidRPr="00F866CE">
              <w:rPr>
                <w:highlight w:val="yellow"/>
              </w:rPr>
              <w:t>n M</w:t>
            </w:r>
            <w:r w:rsidRPr="00F866CE">
              <w:rPr>
                <w:spacing w:val="1"/>
                <w:highlight w:val="yellow"/>
              </w:rPr>
              <w:t>a</w:t>
            </w:r>
            <w:r w:rsidRPr="00F866CE">
              <w:rPr>
                <w:spacing w:val="-1"/>
                <w:highlight w:val="yellow"/>
              </w:rPr>
              <w:t>n</w:t>
            </w:r>
            <w:r w:rsidRPr="00F866CE">
              <w:rPr>
                <w:spacing w:val="3"/>
                <w:highlight w:val="yellow"/>
              </w:rPr>
              <w:t>a</w:t>
            </w:r>
            <w:r w:rsidRPr="00F866CE">
              <w:rPr>
                <w:spacing w:val="-1"/>
                <w:highlight w:val="yellow"/>
              </w:rPr>
              <w:t>g</w:t>
            </w:r>
            <w:r w:rsidRPr="00F866CE">
              <w:rPr>
                <w:highlight w:val="yellow"/>
              </w:rPr>
              <w:t>e</w:t>
            </w:r>
            <w:r w:rsidRPr="00F866CE">
              <w:rPr>
                <w:spacing w:val="3"/>
                <w:highlight w:val="yellow"/>
              </w:rPr>
              <w:t>r</w:t>
            </w:r>
            <w:r w:rsidRPr="00F866CE">
              <w:rPr>
                <w:spacing w:val="-2"/>
                <w:highlight w:val="yellow"/>
              </w:rPr>
              <w:t>-</w:t>
            </w:r>
            <w:r w:rsidRPr="00F866CE">
              <w:rPr>
                <w:highlight w:val="yellow"/>
              </w:rPr>
              <w:t>1</w:t>
            </w:r>
            <w:r w:rsidRPr="00F866CE">
              <w:rPr>
                <w:spacing w:val="1"/>
                <w:highlight w:val="yellow"/>
              </w:rPr>
              <w:t>(</w:t>
            </w:r>
            <w:r w:rsidRPr="00F866CE">
              <w:rPr>
                <w:highlight w:val="yellow"/>
              </w:rPr>
              <w:t>O</w:t>
            </w:r>
            <w:r w:rsidRPr="00F866CE">
              <w:rPr>
                <w:spacing w:val="-1"/>
                <w:highlight w:val="yellow"/>
              </w:rPr>
              <w:t>n</w:t>
            </w:r>
            <w:r w:rsidRPr="00F866CE">
              <w:rPr>
                <w:spacing w:val="3"/>
                <w:highlight w:val="yellow"/>
              </w:rPr>
              <w:t>e</w:t>
            </w:r>
            <w:r w:rsidRPr="00F866CE">
              <w:rPr>
                <w:highlight w:val="yellow"/>
              </w:rPr>
              <w:t>)</w:t>
            </w:r>
          </w:p>
        </w:tc>
        <w:tc>
          <w:tcPr>
            <w:tcW w:w="2835" w:type="dxa"/>
            <w:tcBorders>
              <w:top w:val="single" w:sz="4" w:space="0" w:color="auto"/>
              <w:left w:val="single" w:sz="4" w:space="0" w:color="auto"/>
              <w:bottom w:val="single" w:sz="4" w:space="0" w:color="auto"/>
              <w:right w:val="single" w:sz="4" w:space="0" w:color="auto"/>
            </w:tcBorders>
            <w:vAlign w:val="center"/>
          </w:tcPr>
          <w:p w14:paraId="56B01575" w14:textId="77777777" w:rsidR="00D605DC" w:rsidRPr="00F866CE" w:rsidRDefault="00D605DC" w:rsidP="00C46BD3">
            <w:pPr>
              <w:widowControl w:val="0"/>
              <w:autoSpaceDE w:val="0"/>
              <w:autoSpaceDN w:val="0"/>
              <w:adjustRightInd w:val="0"/>
              <w:spacing w:line="223" w:lineRule="exact"/>
              <w:ind w:left="90" w:right="90" w:hanging="8"/>
              <w:jc w:val="center"/>
              <w:rPr>
                <w:highlight w:val="yellow"/>
              </w:rPr>
            </w:pPr>
            <w:r w:rsidRPr="00F866CE">
              <w:rPr>
                <w:highlight w:val="yellow"/>
              </w:rPr>
              <w:t>BE (Civil)</w:t>
            </w:r>
          </w:p>
        </w:tc>
        <w:tc>
          <w:tcPr>
            <w:tcW w:w="1657" w:type="dxa"/>
            <w:tcBorders>
              <w:top w:val="single" w:sz="4" w:space="0" w:color="auto"/>
              <w:left w:val="single" w:sz="4" w:space="0" w:color="auto"/>
              <w:bottom w:val="single" w:sz="4" w:space="0" w:color="auto"/>
              <w:right w:val="single" w:sz="4" w:space="0" w:color="auto"/>
            </w:tcBorders>
            <w:vAlign w:val="center"/>
          </w:tcPr>
          <w:p w14:paraId="3C33FA94" w14:textId="77777777" w:rsidR="00D605DC" w:rsidRPr="00F866CE" w:rsidRDefault="00D605DC" w:rsidP="00C46BD3">
            <w:pPr>
              <w:widowControl w:val="0"/>
              <w:autoSpaceDE w:val="0"/>
              <w:autoSpaceDN w:val="0"/>
              <w:adjustRightInd w:val="0"/>
              <w:spacing w:line="223" w:lineRule="exact"/>
              <w:ind w:left="90" w:right="90" w:hanging="8"/>
              <w:jc w:val="center"/>
              <w:rPr>
                <w:highlight w:val="yellow"/>
              </w:rPr>
            </w:pPr>
            <w:r w:rsidRPr="00F866CE">
              <w:rPr>
                <w:highlight w:val="yellow"/>
              </w:rPr>
              <w:t>10</w:t>
            </w:r>
          </w:p>
        </w:tc>
      </w:tr>
      <w:tr w:rsidR="00D605DC" w:rsidRPr="00F866CE" w14:paraId="6BDB09C4" w14:textId="77777777" w:rsidTr="00C46BD3">
        <w:trPr>
          <w:trHeight w:val="576"/>
        </w:trPr>
        <w:tc>
          <w:tcPr>
            <w:tcW w:w="900" w:type="dxa"/>
            <w:tcBorders>
              <w:top w:val="single" w:sz="4" w:space="0" w:color="auto"/>
            </w:tcBorders>
            <w:vAlign w:val="center"/>
          </w:tcPr>
          <w:p w14:paraId="519CBFC2" w14:textId="77777777" w:rsidR="00D605DC" w:rsidRPr="00F866CE" w:rsidRDefault="00D605DC" w:rsidP="00D605DC">
            <w:pPr>
              <w:pStyle w:val="ListParagraph"/>
              <w:widowControl w:val="0"/>
              <w:numPr>
                <w:ilvl w:val="0"/>
                <w:numId w:val="321"/>
              </w:numPr>
              <w:autoSpaceDE w:val="0"/>
              <w:autoSpaceDN w:val="0"/>
              <w:adjustRightInd w:val="0"/>
              <w:spacing w:line="222" w:lineRule="exact"/>
              <w:ind w:left="288" w:firstLine="0"/>
              <w:jc w:val="center"/>
              <w:rPr>
                <w:w w:val="99"/>
                <w:highlight w:val="yellow"/>
              </w:rPr>
            </w:pPr>
          </w:p>
        </w:tc>
        <w:tc>
          <w:tcPr>
            <w:tcW w:w="3248" w:type="dxa"/>
            <w:tcBorders>
              <w:top w:val="single" w:sz="4" w:space="0" w:color="auto"/>
            </w:tcBorders>
            <w:vAlign w:val="center"/>
          </w:tcPr>
          <w:p w14:paraId="05756499" w14:textId="77777777" w:rsidR="00D605DC" w:rsidRPr="00F866CE" w:rsidRDefault="00D605DC" w:rsidP="00C46BD3">
            <w:pPr>
              <w:widowControl w:val="0"/>
              <w:autoSpaceDE w:val="0"/>
              <w:autoSpaceDN w:val="0"/>
              <w:adjustRightInd w:val="0"/>
              <w:spacing w:line="223" w:lineRule="exact"/>
              <w:ind w:left="90"/>
              <w:rPr>
                <w:highlight w:val="yellow"/>
              </w:rPr>
            </w:pPr>
            <w:r w:rsidRPr="00F866CE">
              <w:rPr>
                <w:highlight w:val="yellow"/>
              </w:rPr>
              <w:t xml:space="preserve">Grouting Specialist </w:t>
            </w:r>
          </w:p>
        </w:tc>
        <w:tc>
          <w:tcPr>
            <w:tcW w:w="2835" w:type="dxa"/>
            <w:tcBorders>
              <w:top w:val="single" w:sz="4" w:space="0" w:color="auto"/>
            </w:tcBorders>
            <w:vAlign w:val="center"/>
          </w:tcPr>
          <w:p w14:paraId="03A10360" w14:textId="77777777" w:rsidR="00D605DC" w:rsidRPr="00F866CE" w:rsidRDefault="00D605DC" w:rsidP="00C46BD3">
            <w:pPr>
              <w:widowControl w:val="0"/>
              <w:autoSpaceDE w:val="0"/>
              <w:autoSpaceDN w:val="0"/>
              <w:adjustRightInd w:val="0"/>
              <w:spacing w:line="223" w:lineRule="exact"/>
              <w:ind w:left="90" w:right="90" w:hanging="8"/>
              <w:jc w:val="center"/>
              <w:rPr>
                <w:highlight w:val="yellow"/>
              </w:rPr>
            </w:pPr>
            <w:r w:rsidRPr="00F866CE">
              <w:rPr>
                <w:spacing w:val="1"/>
                <w:highlight w:val="yellow"/>
              </w:rPr>
              <w:t>B</w:t>
            </w:r>
            <w:r w:rsidRPr="00F866CE">
              <w:rPr>
                <w:highlight w:val="yellow"/>
              </w:rPr>
              <w:t>E</w:t>
            </w:r>
            <w:r w:rsidRPr="00F866CE">
              <w:rPr>
                <w:spacing w:val="1"/>
                <w:w w:val="99"/>
                <w:highlight w:val="yellow"/>
              </w:rPr>
              <w:t>(</w:t>
            </w:r>
            <w:r w:rsidRPr="00F866CE">
              <w:rPr>
                <w:spacing w:val="-1"/>
                <w:w w:val="99"/>
                <w:highlight w:val="yellow"/>
              </w:rPr>
              <w:t>C</w:t>
            </w:r>
            <w:r w:rsidRPr="00F866CE">
              <w:rPr>
                <w:w w:val="99"/>
                <w:highlight w:val="yellow"/>
              </w:rPr>
              <w:t>i</w:t>
            </w:r>
            <w:r w:rsidRPr="00F866CE">
              <w:rPr>
                <w:spacing w:val="-1"/>
                <w:w w:val="99"/>
                <w:highlight w:val="yellow"/>
              </w:rPr>
              <w:t>v</w:t>
            </w:r>
            <w:r w:rsidRPr="00F866CE">
              <w:rPr>
                <w:w w:val="99"/>
                <w:highlight w:val="yellow"/>
              </w:rPr>
              <w:t>il)</w:t>
            </w:r>
          </w:p>
        </w:tc>
        <w:tc>
          <w:tcPr>
            <w:tcW w:w="1657" w:type="dxa"/>
            <w:tcBorders>
              <w:top w:val="single" w:sz="4" w:space="0" w:color="auto"/>
            </w:tcBorders>
            <w:vAlign w:val="center"/>
          </w:tcPr>
          <w:p w14:paraId="530B196B" w14:textId="77777777" w:rsidR="00D605DC" w:rsidRPr="00F866CE" w:rsidRDefault="00D605DC" w:rsidP="00C46BD3">
            <w:pPr>
              <w:widowControl w:val="0"/>
              <w:autoSpaceDE w:val="0"/>
              <w:autoSpaceDN w:val="0"/>
              <w:adjustRightInd w:val="0"/>
              <w:spacing w:line="223" w:lineRule="exact"/>
              <w:ind w:left="90" w:right="90" w:hanging="8"/>
              <w:jc w:val="center"/>
              <w:rPr>
                <w:highlight w:val="yellow"/>
              </w:rPr>
            </w:pPr>
            <w:r w:rsidRPr="00F866CE">
              <w:rPr>
                <w:spacing w:val="1"/>
                <w:w w:val="99"/>
                <w:highlight w:val="yellow"/>
              </w:rPr>
              <w:t>1</w:t>
            </w:r>
            <w:r w:rsidRPr="00F866CE">
              <w:rPr>
                <w:w w:val="99"/>
                <w:highlight w:val="yellow"/>
              </w:rPr>
              <w:t>0</w:t>
            </w:r>
          </w:p>
        </w:tc>
      </w:tr>
      <w:tr w:rsidR="00D605DC" w:rsidRPr="00F866CE" w14:paraId="44423D27" w14:textId="77777777" w:rsidTr="00C46BD3">
        <w:trPr>
          <w:trHeight w:val="576"/>
        </w:trPr>
        <w:tc>
          <w:tcPr>
            <w:tcW w:w="900" w:type="dxa"/>
            <w:vAlign w:val="center"/>
          </w:tcPr>
          <w:p w14:paraId="4D12939F" w14:textId="77777777" w:rsidR="00D605DC" w:rsidRPr="00F866CE" w:rsidRDefault="00D605DC" w:rsidP="00D605DC">
            <w:pPr>
              <w:pStyle w:val="ListParagraph"/>
              <w:widowControl w:val="0"/>
              <w:numPr>
                <w:ilvl w:val="0"/>
                <w:numId w:val="321"/>
              </w:numPr>
              <w:autoSpaceDE w:val="0"/>
              <w:autoSpaceDN w:val="0"/>
              <w:adjustRightInd w:val="0"/>
              <w:spacing w:line="222" w:lineRule="exact"/>
              <w:ind w:left="288" w:firstLine="0"/>
              <w:jc w:val="center"/>
              <w:rPr>
                <w:w w:val="99"/>
                <w:highlight w:val="yellow"/>
              </w:rPr>
            </w:pPr>
          </w:p>
        </w:tc>
        <w:tc>
          <w:tcPr>
            <w:tcW w:w="3248" w:type="dxa"/>
            <w:vAlign w:val="center"/>
          </w:tcPr>
          <w:p w14:paraId="5CB6187F" w14:textId="77777777" w:rsidR="00D605DC" w:rsidRPr="00F866CE" w:rsidRDefault="00D605DC" w:rsidP="00C46BD3">
            <w:pPr>
              <w:widowControl w:val="0"/>
              <w:autoSpaceDE w:val="0"/>
              <w:autoSpaceDN w:val="0"/>
              <w:adjustRightInd w:val="0"/>
              <w:spacing w:line="223" w:lineRule="exact"/>
              <w:ind w:left="90"/>
              <w:rPr>
                <w:highlight w:val="yellow"/>
              </w:rPr>
            </w:pPr>
            <w:r w:rsidRPr="00F866CE">
              <w:rPr>
                <w:highlight w:val="yellow"/>
              </w:rPr>
              <w:t xml:space="preserve">Site Engineer -2 (two) </w:t>
            </w:r>
          </w:p>
        </w:tc>
        <w:tc>
          <w:tcPr>
            <w:tcW w:w="2835" w:type="dxa"/>
            <w:vAlign w:val="center"/>
          </w:tcPr>
          <w:p w14:paraId="50D6A2E4" w14:textId="77777777" w:rsidR="00D605DC" w:rsidRPr="00F866CE" w:rsidRDefault="00D605DC" w:rsidP="00C46BD3">
            <w:pPr>
              <w:widowControl w:val="0"/>
              <w:autoSpaceDE w:val="0"/>
              <w:autoSpaceDN w:val="0"/>
              <w:adjustRightInd w:val="0"/>
              <w:spacing w:line="223" w:lineRule="exact"/>
              <w:ind w:left="90" w:right="90" w:hanging="8"/>
              <w:jc w:val="center"/>
              <w:rPr>
                <w:highlight w:val="yellow"/>
              </w:rPr>
            </w:pPr>
            <w:r w:rsidRPr="00F866CE">
              <w:rPr>
                <w:highlight w:val="yellow"/>
              </w:rPr>
              <w:t>BE (Civil)</w:t>
            </w:r>
          </w:p>
        </w:tc>
        <w:tc>
          <w:tcPr>
            <w:tcW w:w="1657" w:type="dxa"/>
            <w:vAlign w:val="center"/>
          </w:tcPr>
          <w:p w14:paraId="5533EE1A" w14:textId="77777777" w:rsidR="00D605DC" w:rsidRPr="00F866CE" w:rsidRDefault="00D605DC" w:rsidP="00C46BD3">
            <w:pPr>
              <w:widowControl w:val="0"/>
              <w:autoSpaceDE w:val="0"/>
              <w:autoSpaceDN w:val="0"/>
              <w:adjustRightInd w:val="0"/>
              <w:spacing w:line="223" w:lineRule="exact"/>
              <w:ind w:left="90" w:right="90" w:hanging="8"/>
              <w:jc w:val="center"/>
              <w:rPr>
                <w:highlight w:val="yellow"/>
              </w:rPr>
            </w:pPr>
            <w:r w:rsidRPr="00F866CE">
              <w:rPr>
                <w:highlight w:val="yellow"/>
              </w:rPr>
              <w:t>10</w:t>
            </w:r>
          </w:p>
        </w:tc>
      </w:tr>
      <w:tr w:rsidR="00D605DC" w:rsidRPr="00F866CE" w14:paraId="205856C4" w14:textId="77777777" w:rsidTr="00C46BD3">
        <w:trPr>
          <w:trHeight w:val="576"/>
        </w:trPr>
        <w:tc>
          <w:tcPr>
            <w:tcW w:w="900" w:type="dxa"/>
            <w:vAlign w:val="center"/>
          </w:tcPr>
          <w:p w14:paraId="3C30D59D" w14:textId="77777777" w:rsidR="00D605DC" w:rsidRPr="00F866CE" w:rsidRDefault="00D605DC" w:rsidP="00D605DC">
            <w:pPr>
              <w:pStyle w:val="ListParagraph"/>
              <w:widowControl w:val="0"/>
              <w:numPr>
                <w:ilvl w:val="0"/>
                <w:numId w:val="321"/>
              </w:numPr>
              <w:autoSpaceDE w:val="0"/>
              <w:autoSpaceDN w:val="0"/>
              <w:adjustRightInd w:val="0"/>
              <w:spacing w:line="222" w:lineRule="exact"/>
              <w:ind w:left="288" w:firstLine="0"/>
              <w:jc w:val="center"/>
              <w:rPr>
                <w:w w:val="99"/>
                <w:highlight w:val="yellow"/>
              </w:rPr>
            </w:pPr>
          </w:p>
        </w:tc>
        <w:tc>
          <w:tcPr>
            <w:tcW w:w="3248" w:type="dxa"/>
            <w:vAlign w:val="center"/>
          </w:tcPr>
          <w:p w14:paraId="387FB6B6" w14:textId="39BE85E5" w:rsidR="00D605DC" w:rsidRPr="00F866CE" w:rsidRDefault="00D605DC" w:rsidP="00C46BD3">
            <w:pPr>
              <w:widowControl w:val="0"/>
              <w:autoSpaceDE w:val="0"/>
              <w:autoSpaceDN w:val="0"/>
              <w:adjustRightInd w:val="0"/>
              <w:spacing w:line="223" w:lineRule="exact"/>
              <w:ind w:left="90"/>
              <w:rPr>
                <w:highlight w:val="yellow"/>
              </w:rPr>
            </w:pPr>
            <w:r w:rsidRPr="00F866CE">
              <w:rPr>
                <w:highlight w:val="yellow"/>
              </w:rPr>
              <w:t>Site Engineer -1 (One)</w:t>
            </w:r>
            <w:r w:rsidRPr="00F866CE">
              <w:rPr>
                <w:b/>
                <w:bCs/>
                <w:noProof/>
                <w:color w:val="000000"/>
                <w:sz w:val="22"/>
                <w:szCs w:val="22"/>
              </w:rPr>
              <w:t xml:space="preserve"> </w:t>
            </w:r>
            <w:r w:rsidRPr="00F866CE">
              <w:rPr>
                <w:b/>
                <w:bCs/>
                <w:noProof/>
                <w:color w:val="000000"/>
                <w:sz w:val="22"/>
                <w:szCs w:val="22"/>
                <w:lang w:val="en-IN" w:eastAsia="en-IN"/>
              </w:rPr>
              <mc:AlternateContent>
                <mc:Choice Requires="wps">
                  <w:drawing>
                    <wp:anchor distT="45720" distB="45720" distL="114300" distR="114300" simplePos="0" relativeHeight="251686912" behindDoc="0" locked="0" layoutInCell="1" allowOverlap="1" wp14:anchorId="4ED43C2E" wp14:editId="3F15933E">
                      <wp:simplePos x="0" y="0"/>
                      <wp:positionH relativeFrom="column">
                        <wp:posOffset>0</wp:posOffset>
                      </wp:positionH>
                      <wp:positionV relativeFrom="paragraph">
                        <wp:posOffset>165735</wp:posOffset>
                      </wp:positionV>
                      <wp:extent cx="4646295" cy="1404620"/>
                      <wp:effectExtent l="0" t="0" r="20955" b="101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295" cy="1404620"/>
                              </a:xfrm>
                              <a:prstGeom prst="rect">
                                <a:avLst/>
                              </a:prstGeom>
                              <a:noFill/>
                              <a:ln w="9525">
                                <a:solidFill>
                                  <a:srgbClr val="000000"/>
                                </a:solidFill>
                                <a:miter lim="800000"/>
                                <a:headEnd/>
                                <a:tailEnd/>
                              </a:ln>
                            </wps:spPr>
                            <wps:txbx>
                              <w:txbxContent>
                                <w:p w14:paraId="5A87D35D" w14:textId="69810341" w:rsidR="00221399" w:rsidRPr="00CC006F" w:rsidRDefault="00221399" w:rsidP="00CC006F">
                                  <w:pPr>
                                    <w:shd w:val="clear" w:color="auto" w:fill="F4B083" w:themeFill="accent2" w:themeFillTint="99"/>
                                    <w:spacing w:line="480" w:lineRule="auto"/>
                                    <w:jc w:val="center"/>
                                    <w:rPr>
                                      <w:b/>
                                    </w:rPr>
                                  </w:pPr>
                                  <w:r>
                                    <w:rPr>
                                      <w:b/>
                                    </w:rPr>
                                    <w:t>PLEASE SPECIFY REQUIRED KEY PERSONNEL AND QUALIFICATION, EXPERIENCE REQUIREMENTS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0;margin-top:13.05pt;width:365.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" filled="f">
                      <v:textbox style="mso-fit-shape-to-text:t">
                        <w:txbxContent>
                          <w:p w14:paraId="5A87D35D" w14:textId="69810341" w:rsidR="00221399" w:rsidRPr="00CC006F" w:rsidRDefault="00221399" w:rsidP="00CC006F">
                            <w:pPr>
                              <w:shd w:val="clear" w:color="auto" w:fill="F4B083" w:themeFill="accent2" w:themeFillTint="99"/>
                              <w:spacing w:line="480" w:lineRule="auto"/>
                              <w:jc w:val="center"/>
                              <w:rPr>
                                <w:b/>
                              </w:rPr>
                            </w:pPr>
                            <w:r>
                              <w:rPr>
                                <w:b/>
                              </w:rPr>
                              <w:t>PLEASE SPECIFY REQUIRED KEY PERSONNEL AND QUALIFICATION, EXPERIENCE REQUIREMENTS</w:t>
                            </w:r>
                          </w:p>
                        </w:txbxContent>
                      </v:textbox>
                    </v:shape>
                  </w:pict>
                </mc:Fallback>
              </mc:AlternateContent>
            </w:r>
          </w:p>
        </w:tc>
        <w:tc>
          <w:tcPr>
            <w:tcW w:w="2835" w:type="dxa"/>
            <w:vAlign w:val="center"/>
          </w:tcPr>
          <w:p w14:paraId="16913352" w14:textId="77777777" w:rsidR="00D605DC" w:rsidRPr="00F866CE" w:rsidRDefault="00D605DC" w:rsidP="00C46BD3">
            <w:pPr>
              <w:widowControl w:val="0"/>
              <w:autoSpaceDE w:val="0"/>
              <w:autoSpaceDN w:val="0"/>
              <w:adjustRightInd w:val="0"/>
              <w:spacing w:line="223" w:lineRule="exact"/>
              <w:ind w:left="90" w:right="90" w:hanging="8"/>
              <w:jc w:val="center"/>
              <w:rPr>
                <w:highlight w:val="yellow"/>
              </w:rPr>
            </w:pPr>
            <w:r w:rsidRPr="00F866CE">
              <w:rPr>
                <w:highlight w:val="yellow"/>
              </w:rPr>
              <w:t>BE (Electrical)</w:t>
            </w:r>
          </w:p>
        </w:tc>
        <w:tc>
          <w:tcPr>
            <w:tcW w:w="1657" w:type="dxa"/>
            <w:vAlign w:val="center"/>
          </w:tcPr>
          <w:p w14:paraId="5B6A840A" w14:textId="77777777" w:rsidR="00D605DC" w:rsidRPr="00F866CE" w:rsidRDefault="00D605DC" w:rsidP="00C46BD3">
            <w:pPr>
              <w:widowControl w:val="0"/>
              <w:autoSpaceDE w:val="0"/>
              <w:autoSpaceDN w:val="0"/>
              <w:adjustRightInd w:val="0"/>
              <w:spacing w:line="223" w:lineRule="exact"/>
              <w:ind w:left="90" w:right="90" w:hanging="8"/>
              <w:jc w:val="center"/>
              <w:rPr>
                <w:highlight w:val="yellow"/>
              </w:rPr>
            </w:pPr>
            <w:r w:rsidRPr="00F866CE">
              <w:rPr>
                <w:highlight w:val="yellow"/>
              </w:rPr>
              <w:t>10</w:t>
            </w:r>
          </w:p>
        </w:tc>
      </w:tr>
      <w:tr w:rsidR="00D605DC" w:rsidRPr="00F866CE" w14:paraId="090D67D2" w14:textId="77777777" w:rsidTr="00C46BD3">
        <w:trPr>
          <w:trHeight w:val="576"/>
        </w:trPr>
        <w:tc>
          <w:tcPr>
            <w:tcW w:w="900" w:type="dxa"/>
            <w:vAlign w:val="center"/>
          </w:tcPr>
          <w:p w14:paraId="78055C97" w14:textId="77777777" w:rsidR="00D605DC" w:rsidRPr="00F866CE" w:rsidRDefault="00D605DC" w:rsidP="00D605DC">
            <w:pPr>
              <w:pStyle w:val="ListParagraph"/>
              <w:widowControl w:val="0"/>
              <w:numPr>
                <w:ilvl w:val="0"/>
                <w:numId w:val="321"/>
              </w:numPr>
              <w:autoSpaceDE w:val="0"/>
              <w:autoSpaceDN w:val="0"/>
              <w:adjustRightInd w:val="0"/>
              <w:spacing w:line="222" w:lineRule="exact"/>
              <w:ind w:left="288" w:firstLine="0"/>
              <w:jc w:val="center"/>
              <w:rPr>
                <w:w w:val="99"/>
                <w:highlight w:val="yellow"/>
              </w:rPr>
            </w:pPr>
          </w:p>
        </w:tc>
        <w:tc>
          <w:tcPr>
            <w:tcW w:w="3248" w:type="dxa"/>
            <w:vAlign w:val="center"/>
          </w:tcPr>
          <w:p w14:paraId="00BE0053" w14:textId="77777777" w:rsidR="00D605DC" w:rsidRPr="00F866CE" w:rsidRDefault="00D605DC" w:rsidP="00C46BD3">
            <w:pPr>
              <w:widowControl w:val="0"/>
              <w:autoSpaceDE w:val="0"/>
              <w:autoSpaceDN w:val="0"/>
              <w:adjustRightInd w:val="0"/>
              <w:spacing w:line="223" w:lineRule="exact"/>
              <w:ind w:left="90"/>
              <w:rPr>
                <w:highlight w:val="yellow"/>
              </w:rPr>
            </w:pPr>
            <w:r w:rsidRPr="00F866CE">
              <w:rPr>
                <w:highlight w:val="yellow"/>
              </w:rPr>
              <w:t xml:space="preserve">Site Engineer -1 (one) </w:t>
            </w:r>
          </w:p>
        </w:tc>
        <w:tc>
          <w:tcPr>
            <w:tcW w:w="2835" w:type="dxa"/>
            <w:vAlign w:val="center"/>
          </w:tcPr>
          <w:p w14:paraId="141F202F" w14:textId="77777777" w:rsidR="00D605DC" w:rsidRPr="00F866CE" w:rsidRDefault="00D605DC" w:rsidP="00C46BD3">
            <w:pPr>
              <w:widowControl w:val="0"/>
              <w:autoSpaceDE w:val="0"/>
              <w:autoSpaceDN w:val="0"/>
              <w:adjustRightInd w:val="0"/>
              <w:spacing w:line="223" w:lineRule="exact"/>
              <w:ind w:left="90" w:right="90" w:hanging="8"/>
              <w:jc w:val="center"/>
              <w:rPr>
                <w:highlight w:val="yellow"/>
              </w:rPr>
            </w:pPr>
            <w:r w:rsidRPr="00F866CE">
              <w:rPr>
                <w:highlight w:val="yellow"/>
              </w:rPr>
              <w:t>BE/Diploma (Electrical)</w:t>
            </w:r>
          </w:p>
        </w:tc>
        <w:tc>
          <w:tcPr>
            <w:tcW w:w="1657" w:type="dxa"/>
            <w:vAlign w:val="center"/>
          </w:tcPr>
          <w:p w14:paraId="09226F1D" w14:textId="77777777" w:rsidR="00D605DC" w:rsidRPr="00F866CE" w:rsidRDefault="00D605DC" w:rsidP="00C46BD3">
            <w:pPr>
              <w:widowControl w:val="0"/>
              <w:autoSpaceDE w:val="0"/>
              <w:autoSpaceDN w:val="0"/>
              <w:adjustRightInd w:val="0"/>
              <w:spacing w:line="223" w:lineRule="exact"/>
              <w:ind w:left="90" w:right="90" w:hanging="8"/>
              <w:jc w:val="center"/>
              <w:rPr>
                <w:highlight w:val="yellow"/>
              </w:rPr>
            </w:pPr>
            <w:r w:rsidRPr="00F866CE">
              <w:rPr>
                <w:highlight w:val="yellow"/>
              </w:rPr>
              <w:t>5</w:t>
            </w:r>
          </w:p>
        </w:tc>
      </w:tr>
      <w:tr w:rsidR="00D605DC" w:rsidRPr="00F866CE" w14:paraId="59A0093C" w14:textId="77777777" w:rsidTr="00C46BD3">
        <w:trPr>
          <w:trHeight w:val="576"/>
        </w:trPr>
        <w:tc>
          <w:tcPr>
            <w:tcW w:w="900" w:type="dxa"/>
            <w:vAlign w:val="center"/>
          </w:tcPr>
          <w:p w14:paraId="62548890" w14:textId="77777777" w:rsidR="00D605DC" w:rsidRPr="00F866CE" w:rsidRDefault="00D605DC" w:rsidP="00D605DC">
            <w:pPr>
              <w:pStyle w:val="ListParagraph"/>
              <w:widowControl w:val="0"/>
              <w:numPr>
                <w:ilvl w:val="0"/>
                <w:numId w:val="321"/>
              </w:numPr>
              <w:autoSpaceDE w:val="0"/>
              <w:autoSpaceDN w:val="0"/>
              <w:adjustRightInd w:val="0"/>
              <w:spacing w:line="222" w:lineRule="exact"/>
              <w:ind w:left="288" w:firstLine="0"/>
              <w:jc w:val="center"/>
              <w:rPr>
                <w:w w:val="99"/>
                <w:highlight w:val="yellow"/>
              </w:rPr>
            </w:pPr>
          </w:p>
        </w:tc>
        <w:tc>
          <w:tcPr>
            <w:tcW w:w="3248" w:type="dxa"/>
            <w:vAlign w:val="center"/>
          </w:tcPr>
          <w:p w14:paraId="6007F761" w14:textId="77777777" w:rsidR="00D605DC" w:rsidRPr="00F866CE" w:rsidRDefault="00D605DC" w:rsidP="00C46BD3">
            <w:pPr>
              <w:widowControl w:val="0"/>
              <w:autoSpaceDE w:val="0"/>
              <w:autoSpaceDN w:val="0"/>
              <w:adjustRightInd w:val="0"/>
              <w:spacing w:line="222" w:lineRule="exact"/>
              <w:ind w:left="90"/>
              <w:rPr>
                <w:highlight w:val="yellow"/>
              </w:rPr>
            </w:pPr>
            <w:r w:rsidRPr="00F866CE">
              <w:rPr>
                <w:highlight w:val="yellow"/>
              </w:rPr>
              <w:t>Q</w:t>
            </w:r>
            <w:r w:rsidRPr="00F866CE">
              <w:rPr>
                <w:spacing w:val="-1"/>
                <w:highlight w:val="yellow"/>
              </w:rPr>
              <w:t>u</w:t>
            </w:r>
            <w:r w:rsidRPr="00F866CE">
              <w:rPr>
                <w:highlight w:val="yellow"/>
              </w:rPr>
              <w:t>ali</w:t>
            </w:r>
            <w:r w:rsidRPr="00F866CE">
              <w:rPr>
                <w:spacing w:val="2"/>
                <w:highlight w:val="yellow"/>
              </w:rPr>
              <w:t>t</w:t>
            </w:r>
            <w:r w:rsidRPr="00F866CE">
              <w:rPr>
                <w:highlight w:val="yellow"/>
              </w:rPr>
              <w:t xml:space="preserve">y </w:t>
            </w:r>
            <w:r w:rsidRPr="00F866CE">
              <w:rPr>
                <w:spacing w:val="-1"/>
                <w:highlight w:val="yellow"/>
              </w:rPr>
              <w:t>C</w:t>
            </w:r>
            <w:r w:rsidRPr="00F866CE">
              <w:rPr>
                <w:spacing w:val="3"/>
                <w:highlight w:val="yellow"/>
              </w:rPr>
              <w:t>o</w:t>
            </w:r>
            <w:r w:rsidRPr="00F866CE">
              <w:rPr>
                <w:spacing w:val="-1"/>
                <w:highlight w:val="yellow"/>
              </w:rPr>
              <w:t>n</w:t>
            </w:r>
            <w:r w:rsidRPr="00F866CE">
              <w:rPr>
                <w:highlight w:val="yellow"/>
              </w:rPr>
              <w:t>tr</w:t>
            </w:r>
            <w:r w:rsidRPr="00F866CE">
              <w:rPr>
                <w:spacing w:val="1"/>
                <w:highlight w:val="yellow"/>
              </w:rPr>
              <w:t>o</w:t>
            </w:r>
            <w:r w:rsidRPr="00F866CE">
              <w:rPr>
                <w:highlight w:val="yellow"/>
              </w:rPr>
              <w:t xml:space="preserve">l </w:t>
            </w:r>
            <w:r w:rsidRPr="00F866CE">
              <w:rPr>
                <w:spacing w:val="1"/>
                <w:highlight w:val="yellow"/>
              </w:rPr>
              <w:t>En</w:t>
            </w:r>
            <w:r w:rsidRPr="00F866CE">
              <w:rPr>
                <w:spacing w:val="-1"/>
                <w:highlight w:val="yellow"/>
              </w:rPr>
              <w:t>g</w:t>
            </w:r>
            <w:r w:rsidRPr="00F866CE">
              <w:rPr>
                <w:highlight w:val="yellow"/>
              </w:rPr>
              <w:t>i</w:t>
            </w:r>
            <w:r w:rsidRPr="00F866CE">
              <w:rPr>
                <w:spacing w:val="-1"/>
                <w:highlight w:val="yellow"/>
              </w:rPr>
              <w:t>n</w:t>
            </w:r>
            <w:r w:rsidRPr="00F866CE">
              <w:rPr>
                <w:highlight w:val="yellow"/>
              </w:rPr>
              <w:t>e</w:t>
            </w:r>
            <w:r w:rsidRPr="00F866CE">
              <w:rPr>
                <w:spacing w:val="1"/>
                <w:highlight w:val="yellow"/>
              </w:rPr>
              <w:t>e</w:t>
            </w:r>
            <w:r w:rsidRPr="00F866CE">
              <w:rPr>
                <w:spacing w:val="5"/>
                <w:highlight w:val="yellow"/>
              </w:rPr>
              <w:t>r</w:t>
            </w:r>
            <w:r w:rsidRPr="00F866CE">
              <w:rPr>
                <w:spacing w:val="-2"/>
                <w:highlight w:val="yellow"/>
              </w:rPr>
              <w:t>-</w:t>
            </w:r>
            <w:r w:rsidRPr="00F866CE">
              <w:rPr>
                <w:highlight w:val="yellow"/>
              </w:rPr>
              <w:t>1</w:t>
            </w:r>
            <w:r w:rsidRPr="00F866CE">
              <w:rPr>
                <w:spacing w:val="1"/>
                <w:highlight w:val="yellow"/>
              </w:rPr>
              <w:t>(</w:t>
            </w:r>
            <w:r w:rsidRPr="00F866CE">
              <w:rPr>
                <w:highlight w:val="yellow"/>
              </w:rPr>
              <w:t>O</w:t>
            </w:r>
            <w:r w:rsidRPr="00F866CE">
              <w:rPr>
                <w:spacing w:val="-1"/>
                <w:highlight w:val="yellow"/>
              </w:rPr>
              <w:t>n</w:t>
            </w:r>
            <w:r w:rsidRPr="00F866CE">
              <w:rPr>
                <w:highlight w:val="yellow"/>
              </w:rPr>
              <w:t>e)</w:t>
            </w:r>
          </w:p>
        </w:tc>
        <w:tc>
          <w:tcPr>
            <w:tcW w:w="2835" w:type="dxa"/>
            <w:vAlign w:val="center"/>
          </w:tcPr>
          <w:p w14:paraId="2CAA3E86" w14:textId="77777777" w:rsidR="00D605DC" w:rsidRPr="00F866CE" w:rsidRDefault="00D605DC" w:rsidP="00C46BD3">
            <w:pPr>
              <w:widowControl w:val="0"/>
              <w:autoSpaceDE w:val="0"/>
              <w:autoSpaceDN w:val="0"/>
              <w:adjustRightInd w:val="0"/>
              <w:spacing w:line="223" w:lineRule="exact"/>
              <w:ind w:left="90" w:right="90" w:hanging="8"/>
              <w:jc w:val="center"/>
              <w:rPr>
                <w:highlight w:val="yellow"/>
              </w:rPr>
            </w:pPr>
            <w:r w:rsidRPr="00F866CE">
              <w:rPr>
                <w:highlight w:val="yellow"/>
              </w:rPr>
              <w:t>BE (Civil)</w:t>
            </w:r>
          </w:p>
        </w:tc>
        <w:tc>
          <w:tcPr>
            <w:tcW w:w="1657" w:type="dxa"/>
            <w:vAlign w:val="center"/>
          </w:tcPr>
          <w:p w14:paraId="1A2D5EF1" w14:textId="77777777" w:rsidR="00D605DC" w:rsidRPr="00F866CE" w:rsidRDefault="00D605DC" w:rsidP="00C46BD3">
            <w:pPr>
              <w:widowControl w:val="0"/>
              <w:autoSpaceDE w:val="0"/>
              <w:autoSpaceDN w:val="0"/>
              <w:adjustRightInd w:val="0"/>
              <w:spacing w:line="223" w:lineRule="exact"/>
              <w:ind w:left="90" w:right="90" w:hanging="8"/>
              <w:jc w:val="center"/>
              <w:rPr>
                <w:highlight w:val="yellow"/>
              </w:rPr>
            </w:pPr>
            <w:r w:rsidRPr="00F866CE">
              <w:rPr>
                <w:highlight w:val="yellow"/>
              </w:rPr>
              <w:t>5</w:t>
            </w:r>
          </w:p>
        </w:tc>
      </w:tr>
      <w:tr w:rsidR="00D605DC" w:rsidRPr="00F866CE" w14:paraId="36B32C9F" w14:textId="77777777" w:rsidTr="00C46BD3">
        <w:trPr>
          <w:trHeight w:val="576"/>
        </w:trPr>
        <w:tc>
          <w:tcPr>
            <w:tcW w:w="900" w:type="dxa"/>
            <w:vAlign w:val="center"/>
          </w:tcPr>
          <w:p w14:paraId="6B8F19C9" w14:textId="77777777" w:rsidR="00D605DC" w:rsidRPr="00F866CE" w:rsidRDefault="00D605DC" w:rsidP="00D605DC">
            <w:pPr>
              <w:pStyle w:val="ListParagraph"/>
              <w:widowControl w:val="0"/>
              <w:numPr>
                <w:ilvl w:val="0"/>
                <w:numId w:val="321"/>
              </w:numPr>
              <w:autoSpaceDE w:val="0"/>
              <w:autoSpaceDN w:val="0"/>
              <w:adjustRightInd w:val="0"/>
              <w:spacing w:line="222" w:lineRule="exact"/>
              <w:ind w:left="288" w:firstLine="0"/>
              <w:jc w:val="center"/>
              <w:rPr>
                <w:w w:val="99"/>
                <w:highlight w:val="yellow"/>
              </w:rPr>
            </w:pPr>
          </w:p>
        </w:tc>
        <w:tc>
          <w:tcPr>
            <w:tcW w:w="3248" w:type="dxa"/>
            <w:vAlign w:val="center"/>
          </w:tcPr>
          <w:p w14:paraId="6BDD2FCC" w14:textId="77777777" w:rsidR="00D605DC" w:rsidRPr="00F866CE" w:rsidRDefault="00D605DC" w:rsidP="00C46BD3">
            <w:pPr>
              <w:widowControl w:val="0"/>
              <w:autoSpaceDE w:val="0"/>
              <w:autoSpaceDN w:val="0"/>
              <w:adjustRightInd w:val="0"/>
              <w:spacing w:line="222" w:lineRule="exact"/>
              <w:ind w:left="90"/>
              <w:rPr>
                <w:highlight w:val="yellow"/>
              </w:rPr>
            </w:pPr>
            <w:r w:rsidRPr="00F866CE">
              <w:rPr>
                <w:highlight w:val="yellow"/>
              </w:rPr>
              <w:t>S</w:t>
            </w:r>
            <w:r w:rsidRPr="00F866CE">
              <w:rPr>
                <w:spacing w:val="-2"/>
                <w:highlight w:val="yellow"/>
              </w:rPr>
              <w:t>u</w:t>
            </w:r>
            <w:r w:rsidRPr="00F866CE">
              <w:rPr>
                <w:spacing w:val="1"/>
                <w:highlight w:val="yellow"/>
              </w:rPr>
              <w:t>r</w:t>
            </w:r>
            <w:r w:rsidRPr="00F866CE">
              <w:rPr>
                <w:spacing w:val="-1"/>
                <w:highlight w:val="yellow"/>
              </w:rPr>
              <w:t>v</w:t>
            </w:r>
            <w:r w:rsidRPr="00F866CE">
              <w:rPr>
                <w:spacing w:val="3"/>
                <w:highlight w:val="yellow"/>
              </w:rPr>
              <w:t>e</w:t>
            </w:r>
            <w:r w:rsidRPr="00F866CE">
              <w:rPr>
                <w:spacing w:val="-1"/>
                <w:highlight w:val="yellow"/>
              </w:rPr>
              <w:t>y</w:t>
            </w:r>
            <w:r w:rsidRPr="00F866CE">
              <w:rPr>
                <w:spacing w:val="1"/>
                <w:highlight w:val="yellow"/>
              </w:rPr>
              <w:t>o</w:t>
            </w:r>
            <w:r w:rsidRPr="00F866CE">
              <w:rPr>
                <w:spacing w:val="2"/>
                <w:highlight w:val="yellow"/>
              </w:rPr>
              <w:t>r</w:t>
            </w:r>
            <w:r w:rsidRPr="00F866CE">
              <w:rPr>
                <w:spacing w:val="-2"/>
                <w:highlight w:val="yellow"/>
              </w:rPr>
              <w:t>-</w:t>
            </w:r>
            <w:r w:rsidRPr="00F866CE">
              <w:rPr>
                <w:highlight w:val="yellow"/>
              </w:rPr>
              <w:t>2</w:t>
            </w:r>
          </w:p>
        </w:tc>
        <w:tc>
          <w:tcPr>
            <w:tcW w:w="2835" w:type="dxa"/>
            <w:vAlign w:val="center"/>
          </w:tcPr>
          <w:p w14:paraId="1F7FA803" w14:textId="77777777" w:rsidR="00D605DC" w:rsidRPr="00F866CE" w:rsidRDefault="00D605DC" w:rsidP="00C46BD3">
            <w:pPr>
              <w:widowControl w:val="0"/>
              <w:autoSpaceDE w:val="0"/>
              <w:autoSpaceDN w:val="0"/>
              <w:adjustRightInd w:val="0"/>
              <w:spacing w:line="223" w:lineRule="exact"/>
              <w:ind w:left="90" w:right="90" w:hanging="8"/>
              <w:jc w:val="center"/>
              <w:rPr>
                <w:highlight w:val="yellow"/>
              </w:rPr>
            </w:pPr>
            <w:r w:rsidRPr="00F866CE">
              <w:rPr>
                <w:highlight w:val="yellow"/>
              </w:rPr>
              <w:t>Diploma (Civil)</w:t>
            </w:r>
          </w:p>
        </w:tc>
        <w:tc>
          <w:tcPr>
            <w:tcW w:w="1657" w:type="dxa"/>
            <w:vAlign w:val="center"/>
          </w:tcPr>
          <w:p w14:paraId="7F5D3B26" w14:textId="77777777" w:rsidR="00D605DC" w:rsidRPr="00F866CE" w:rsidRDefault="00D605DC" w:rsidP="00C46BD3">
            <w:pPr>
              <w:widowControl w:val="0"/>
              <w:autoSpaceDE w:val="0"/>
              <w:autoSpaceDN w:val="0"/>
              <w:adjustRightInd w:val="0"/>
              <w:spacing w:line="223" w:lineRule="exact"/>
              <w:ind w:left="90" w:right="90" w:hanging="8"/>
              <w:jc w:val="center"/>
              <w:rPr>
                <w:highlight w:val="yellow"/>
              </w:rPr>
            </w:pPr>
            <w:r w:rsidRPr="00F866CE">
              <w:rPr>
                <w:highlight w:val="yellow"/>
              </w:rPr>
              <w:t>3</w:t>
            </w:r>
          </w:p>
        </w:tc>
      </w:tr>
      <w:tr w:rsidR="00D605DC" w:rsidRPr="00F866CE" w14:paraId="76FDCE3C" w14:textId="77777777" w:rsidTr="00C46BD3">
        <w:trPr>
          <w:trHeight w:val="576"/>
        </w:trPr>
        <w:tc>
          <w:tcPr>
            <w:tcW w:w="8640" w:type="dxa"/>
            <w:gridSpan w:val="4"/>
            <w:vAlign w:val="center"/>
          </w:tcPr>
          <w:p w14:paraId="12C3A781" w14:textId="77777777" w:rsidR="00D605DC" w:rsidRPr="00F866CE" w:rsidRDefault="00D605DC" w:rsidP="00C46BD3">
            <w:pPr>
              <w:widowControl w:val="0"/>
              <w:autoSpaceDE w:val="0"/>
              <w:autoSpaceDN w:val="0"/>
              <w:adjustRightInd w:val="0"/>
              <w:spacing w:before="63"/>
              <w:ind w:left="100"/>
              <w:rPr>
                <w:highlight w:val="yellow"/>
              </w:rPr>
            </w:pPr>
            <w:r w:rsidRPr="00F866CE">
              <w:rPr>
                <w:b/>
                <w:bCs/>
                <w:highlight w:val="yellow"/>
                <w:u w:val="thick"/>
              </w:rPr>
              <w:t>S</w:t>
            </w:r>
            <w:r w:rsidRPr="00F866CE">
              <w:rPr>
                <w:b/>
                <w:bCs/>
                <w:spacing w:val="-1"/>
                <w:highlight w:val="yellow"/>
                <w:u w:val="thick"/>
              </w:rPr>
              <w:t>u</w:t>
            </w:r>
            <w:r w:rsidRPr="00F866CE">
              <w:rPr>
                <w:b/>
                <w:bCs/>
                <w:highlight w:val="yellow"/>
                <w:u w:val="thick"/>
              </w:rPr>
              <w:t>it</w:t>
            </w:r>
            <w:r w:rsidRPr="00F866CE">
              <w:rPr>
                <w:b/>
                <w:bCs/>
                <w:spacing w:val="1"/>
                <w:highlight w:val="yellow"/>
                <w:u w:val="thick"/>
              </w:rPr>
              <w:t>a</w:t>
            </w:r>
            <w:r w:rsidRPr="00F866CE">
              <w:rPr>
                <w:b/>
                <w:bCs/>
                <w:highlight w:val="yellow"/>
                <w:u w:val="thick"/>
              </w:rPr>
              <w:t xml:space="preserve">ble </w:t>
            </w:r>
            <w:r w:rsidRPr="00F866CE">
              <w:rPr>
                <w:b/>
                <w:bCs/>
                <w:spacing w:val="1"/>
                <w:highlight w:val="yellow"/>
                <w:u w:val="thick"/>
              </w:rPr>
              <w:t>ex</w:t>
            </w:r>
            <w:r w:rsidRPr="00F866CE">
              <w:rPr>
                <w:b/>
                <w:bCs/>
                <w:highlight w:val="yellow"/>
                <w:u w:val="thick"/>
              </w:rPr>
              <w:t>per</w:t>
            </w:r>
            <w:r w:rsidRPr="00F866CE">
              <w:rPr>
                <w:b/>
                <w:bCs/>
                <w:spacing w:val="1"/>
                <w:highlight w:val="yellow"/>
                <w:u w:val="thick"/>
              </w:rPr>
              <w:t>t</w:t>
            </w:r>
            <w:r w:rsidRPr="00F866CE">
              <w:rPr>
                <w:b/>
                <w:bCs/>
                <w:highlight w:val="yellow"/>
                <w:u w:val="thick"/>
              </w:rPr>
              <w:t xml:space="preserve">s in </w:t>
            </w:r>
            <w:r w:rsidRPr="00F866CE">
              <w:rPr>
                <w:b/>
                <w:bCs/>
                <w:spacing w:val="1"/>
                <w:highlight w:val="yellow"/>
                <w:u w:val="thick"/>
              </w:rPr>
              <w:t>t</w:t>
            </w:r>
            <w:r w:rsidRPr="00F866CE">
              <w:rPr>
                <w:b/>
                <w:bCs/>
                <w:highlight w:val="yellow"/>
                <w:u w:val="thick"/>
              </w:rPr>
              <w:t xml:space="preserve">he </w:t>
            </w:r>
            <w:r w:rsidRPr="00F866CE">
              <w:rPr>
                <w:b/>
                <w:bCs/>
                <w:spacing w:val="1"/>
                <w:highlight w:val="yellow"/>
                <w:u w:val="thick"/>
              </w:rPr>
              <w:t>fo</w:t>
            </w:r>
            <w:r w:rsidRPr="00F866CE">
              <w:rPr>
                <w:b/>
                <w:bCs/>
                <w:highlight w:val="yellow"/>
                <w:u w:val="thick"/>
              </w:rPr>
              <w:t>ll</w:t>
            </w:r>
            <w:r w:rsidRPr="00F866CE">
              <w:rPr>
                <w:b/>
                <w:bCs/>
                <w:spacing w:val="1"/>
                <w:highlight w:val="yellow"/>
                <w:u w:val="thick"/>
              </w:rPr>
              <w:t>o</w:t>
            </w:r>
            <w:r w:rsidRPr="00F866CE">
              <w:rPr>
                <w:b/>
                <w:bCs/>
                <w:spacing w:val="2"/>
                <w:highlight w:val="yellow"/>
                <w:u w:val="thick"/>
              </w:rPr>
              <w:t>w</w:t>
            </w:r>
            <w:r w:rsidRPr="00F866CE">
              <w:rPr>
                <w:b/>
                <w:bCs/>
                <w:highlight w:val="yellow"/>
                <w:u w:val="thick"/>
              </w:rPr>
              <w:t xml:space="preserve">ing </w:t>
            </w:r>
            <w:r w:rsidRPr="00F866CE">
              <w:rPr>
                <w:b/>
                <w:bCs/>
                <w:spacing w:val="-1"/>
                <w:highlight w:val="yellow"/>
                <w:u w:val="thick"/>
              </w:rPr>
              <w:t>s</w:t>
            </w:r>
            <w:r w:rsidRPr="00F866CE">
              <w:rPr>
                <w:b/>
                <w:bCs/>
                <w:highlight w:val="yellow"/>
                <w:u w:val="thick"/>
              </w:rPr>
              <w:t>peci</w:t>
            </w:r>
            <w:r w:rsidRPr="00F866CE">
              <w:rPr>
                <w:b/>
                <w:bCs/>
                <w:spacing w:val="1"/>
                <w:highlight w:val="yellow"/>
                <w:u w:val="thick"/>
              </w:rPr>
              <w:t>a</w:t>
            </w:r>
            <w:r w:rsidRPr="00F866CE">
              <w:rPr>
                <w:b/>
                <w:bCs/>
                <w:highlight w:val="yellow"/>
                <w:u w:val="thick"/>
              </w:rPr>
              <w:t>liz</w:t>
            </w:r>
            <w:r w:rsidRPr="00F866CE">
              <w:rPr>
                <w:b/>
                <w:bCs/>
                <w:spacing w:val="1"/>
                <w:highlight w:val="yellow"/>
                <w:u w:val="thick"/>
              </w:rPr>
              <w:t>at</w:t>
            </w:r>
            <w:r w:rsidRPr="00F866CE">
              <w:rPr>
                <w:b/>
                <w:bCs/>
                <w:highlight w:val="yellow"/>
                <w:u w:val="thick"/>
              </w:rPr>
              <w:t>i</w:t>
            </w:r>
            <w:r w:rsidRPr="00F866CE">
              <w:rPr>
                <w:b/>
                <w:bCs/>
                <w:spacing w:val="1"/>
                <w:highlight w:val="yellow"/>
                <w:u w:val="thick"/>
              </w:rPr>
              <w:t>o</w:t>
            </w:r>
            <w:r w:rsidRPr="00F866CE">
              <w:rPr>
                <w:b/>
                <w:bCs/>
                <w:highlight w:val="yellow"/>
                <w:u w:val="thick"/>
              </w:rPr>
              <w:t>ns</w:t>
            </w:r>
          </w:p>
        </w:tc>
      </w:tr>
      <w:tr w:rsidR="00D605DC" w:rsidRPr="00F866CE" w14:paraId="60377C75" w14:textId="77777777" w:rsidTr="00C46BD3">
        <w:trPr>
          <w:trHeight w:val="576"/>
        </w:trPr>
        <w:tc>
          <w:tcPr>
            <w:tcW w:w="900" w:type="dxa"/>
            <w:vAlign w:val="center"/>
          </w:tcPr>
          <w:p w14:paraId="01DDD3DA" w14:textId="77777777" w:rsidR="00D605DC" w:rsidRPr="00F866CE" w:rsidRDefault="00D605DC" w:rsidP="00C46BD3">
            <w:pPr>
              <w:widowControl w:val="0"/>
              <w:autoSpaceDE w:val="0"/>
              <w:autoSpaceDN w:val="0"/>
              <w:adjustRightInd w:val="0"/>
              <w:spacing w:line="222" w:lineRule="exact"/>
              <w:ind w:left="254" w:right="275"/>
              <w:rPr>
                <w:w w:val="99"/>
                <w:highlight w:val="yellow"/>
              </w:rPr>
            </w:pPr>
            <w:r w:rsidRPr="00F866CE">
              <w:rPr>
                <w:w w:val="99"/>
                <w:highlight w:val="yellow"/>
              </w:rPr>
              <w:lastRenderedPageBreak/>
              <w:t>8</w:t>
            </w:r>
          </w:p>
        </w:tc>
        <w:tc>
          <w:tcPr>
            <w:tcW w:w="3248" w:type="dxa"/>
            <w:vAlign w:val="center"/>
          </w:tcPr>
          <w:p w14:paraId="36151602" w14:textId="77777777" w:rsidR="00D605DC" w:rsidRPr="00F866CE" w:rsidRDefault="00D605DC" w:rsidP="00C46BD3">
            <w:pPr>
              <w:widowControl w:val="0"/>
              <w:autoSpaceDE w:val="0"/>
              <w:autoSpaceDN w:val="0"/>
              <w:adjustRightInd w:val="0"/>
              <w:spacing w:line="223" w:lineRule="exact"/>
              <w:ind w:left="90" w:right="90"/>
              <w:jc w:val="both"/>
              <w:rPr>
                <w:highlight w:val="yellow"/>
              </w:rPr>
            </w:pPr>
            <w:r w:rsidRPr="00F866CE">
              <w:rPr>
                <w:highlight w:val="yellow"/>
              </w:rPr>
              <w:t>Safety, Environment &amp; Social Expert (Need Based)</w:t>
            </w:r>
          </w:p>
        </w:tc>
        <w:tc>
          <w:tcPr>
            <w:tcW w:w="2835" w:type="dxa"/>
            <w:vAlign w:val="center"/>
          </w:tcPr>
          <w:p w14:paraId="61FA0CF7" w14:textId="77777777" w:rsidR="00D605DC" w:rsidRPr="00F866CE" w:rsidRDefault="00D605DC" w:rsidP="00C46BD3">
            <w:pPr>
              <w:widowControl w:val="0"/>
              <w:autoSpaceDE w:val="0"/>
              <w:autoSpaceDN w:val="0"/>
              <w:adjustRightInd w:val="0"/>
              <w:spacing w:line="223" w:lineRule="exact"/>
              <w:ind w:left="90" w:right="90" w:hanging="8"/>
              <w:jc w:val="center"/>
              <w:rPr>
                <w:highlight w:val="yellow"/>
              </w:rPr>
            </w:pPr>
            <w:r w:rsidRPr="00F866CE">
              <w:rPr>
                <w:highlight w:val="yellow"/>
              </w:rPr>
              <w:t>BECivil/Graduate in Environment/ health</w:t>
            </w:r>
          </w:p>
        </w:tc>
        <w:tc>
          <w:tcPr>
            <w:tcW w:w="1657" w:type="dxa"/>
            <w:vAlign w:val="center"/>
          </w:tcPr>
          <w:p w14:paraId="50D04016" w14:textId="77777777" w:rsidR="00D605DC" w:rsidRPr="00F866CE" w:rsidRDefault="00D605DC" w:rsidP="00C46BD3">
            <w:pPr>
              <w:spacing w:line="223" w:lineRule="exact"/>
              <w:ind w:left="90" w:right="90"/>
              <w:jc w:val="center"/>
            </w:pPr>
            <w:r w:rsidRPr="00F866CE">
              <w:rPr>
                <w:highlight w:val="yellow"/>
              </w:rPr>
              <w:t>1</w:t>
            </w:r>
          </w:p>
        </w:tc>
      </w:tr>
    </w:tbl>
    <w:p w14:paraId="6FE21FFA" w14:textId="77777777" w:rsidR="00D605DC" w:rsidRPr="00F866CE" w:rsidRDefault="00D605DC" w:rsidP="00D53C90">
      <w:pPr>
        <w:tabs>
          <w:tab w:val="left" w:pos="2952"/>
          <w:tab w:val="left" w:pos="5832"/>
        </w:tabs>
        <w:rPr>
          <w:i/>
          <w:iCs/>
        </w:rPr>
      </w:pPr>
    </w:p>
    <w:p w14:paraId="73C397FF" w14:textId="3DD969F2" w:rsidR="007B586E" w:rsidRPr="00F866CE" w:rsidRDefault="007B586E" w:rsidP="00D53C90">
      <w:pPr>
        <w:tabs>
          <w:tab w:val="left" w:pos="432"/>
          <w:tab w:val="left" w:pos="2952"/>
          <w:tab w:val="left" w:pos="5832"/>
        </w:tabs>
        <w:rPr>
          <w:i/>
          <w:iCs/>
        </w:rPr>
      </w:pPr>
    </w:p>
    <w:p w14:paraId="048D08FE" w14:textId="31288509" w:rsidR="00835115" w:rsidRPr="00F866CE" w:rsidRDefault="00835115" w:rsidP="00D53C90">
      <w:pPr>
        <w:tabs>
          <w:tab w:val="left" w:pos="432"/>
          <w:tab w:val="left" w:pos="720"/>
          <w:tab w:val="left" w:pos="2952"/>
          <w:tab w:val="left" w:pos="5832"/>
        </w:tabs>
        <w:ind w:left="720"/>
        <w:jc w:val="both"/>
        <w:rPr>
          <w:iCs/>
        </w:rPr>
      </w:pPr>
      <w:r w:rsidRPr="00F866CE">
        <w:rPr>
          <w:iCs/>
        </w:rPr>
        <w:t>The Bidder must not have in his employment:</w:t>
      </w:r>
    </w:p>
    <w:p w14:paraId="319EB172" w14:textId="7A846D8D" w:rsidR="00835115" w:rsidRPr="00F866CE" w:rsidRDefault="00835115" w:rsidP="00D53C90">
      <w:pPr>
        <w:tabs>
          <w:tab w:val="left" w:pos="432"/>
          <w:tab w:val="left" w:pos="720"/>
          <w:tab w:val="left" w:pos="2952"/>
          <w:tab w:val="left" w:pos="5832"/>
        </w:tabs>
        <w:jc w:val="both"/>
        <w:rPr>
          <w:iCs/>
        </w:rPr>
      </w:pPr>
    </w:p>
    <w:p w14:paraId="300A2C98" w14:textId="145642FD" w:rsidR="00835115" w:rsidRPr="00F866CE" w:rsidRDefault="00835115" w:rsidP="00D53C90">
      <w:pPr>
        <w:tabs>
          <w:tab w:val="left" w:pos="432"/>
          <w:tab w:val="left" w:pos="720"/>
          <w:tab w:val="left" w:pos="2952"/>
          <w:tab w:val="left" w:pos="5832"/>
        </w:tabs>
        <w:ind w:left="1440" w:hanging="1440"/>
        <w:jc w:val="both"/>
        <w:rPr>
          <w:iCs/>
        </w:rPr>
      </w:pPr>
      <w:r w:rsidRPr="00F866CE">
        <w:rPr>
          <w:iCs/>
        </w:rPr>
        <w:tab/>
      </w:r>
      <w:r w:rsidRPr="00F866CE">
        <w:rPr>
          <w:iCs/>
        </w:rPr>
        <w:tab/>
        <w:t>[i]</w:t>
      </w:r>
      <w:r w:rsidRPr="00F866CE">
        <w:rPr>
          <w:iCs/>
        </w:rPr>
        <w:tab/>
      </w:r>
      <w:proofErr w:type="gramStart"/>
      <w:r w:rsidRPr="00F866CE">
        <w:rPr>
          <w:iCs/>
        </w:rPr>
        <w:t>the</w:t>
      </w:r>
      <w:proofErr w:type="gramEnd"/>
      <w:r w:rsidRPr="00F866CE">
        <w:rPr>
          <w:iCs/>
        </w:rPr>
        <w:t xml:space="preserve"> near relations (defined as first blood relations, and their spouses, of the bidder or the bidder’s spouse) of persons of the following Government Departments.</w:t>
      </w:r>
    </w:p>
    <w:p w14:paraId="115D9651" w14:textId="4C549D61" w:rsidR="00835115" w:rsidRPr="00F866CE" w:rsidRDefault="00835115" w:rsidP="00D53C90">
      <w:pPr>
        <w:tabs>
          <w:tab w:val="left" w:pos="432"/>
          <w:tab w:val="left" w:pos="720"/>
          <w:tab w:val="left" w:pos="2952"/>
          <w:tab w:val="left" w:pos="5832"/>
        </w:tabs>
        <w:jc w:val="both"/>
        <w:rPr>
          <w:iCs/>
        </w:rPr>
      </w:pPr>
    </w:p>
    <w:p w14:paraId="6C776142" w14:textId="175F576C" w:rsidR="00521566" w:rsidRPr="00F866CE" w:rsidRDefault="00521566" w:rsidP="00CC006F">
      <w:pPr>
        <w:pStyle w:val="ListParagraph"/>
        <w:numPr>
          <w:ilvl w:val="0"/>
          <w:numId w:val="318"/>
        </w:numPr>
        <w:spacing w:after="200"/>
        <w:jc w:val="both"/>
        <w:rPr>
          <w:i/>
          <w:iCs/>
          <w:highlight w:val="yellow"/>
        </w:rPr>
      </w:pPr>
      <w:r w:rsidRPr="00F866CE">
        <w:rPr>
          <w:i/>
          <w:iCs/>
          <w:highlight w:val="yellow"/>
        </w:rPr>
        <w:t>Water Resources Department State….</w:t>
      </w:r>
    </w:p>
    <w:p w14:paraId="3ADB1318" w14:textId="69292417" w:rsidR="00521566" w:rsidRPr="00F866CE" w:rsidRDefault="00521566" w:rsidP="00CC006F">
      <w:pPr>
        <w:pStyle w:val="ListParagraph"/>
        <w:numPr>
          <w:ilvl w:val="0"/>
          <w:numId w:val="318"/>
        </w:numPr>
        <w:spacing w:after="200"/>
        <w:jc w:val="both"/>
        <w:rPr>
          <w:i/>
          <w:iCs/>
          <w:highlight w:val="yellow"/>
        </w:rPr>
      </w:pPr>
      <w:r w:rsidRPr="00F866CE">
        <w:rPr>
          <w:i/>
          <w:iCs/>
          <w:highlight w:val="yellow"/>
        </w:rPr>
        <w:t>Water Resources Planning Department</w:t>
      </w:r>
      <w:proofErr w:type="gramStart"/>
      <w:r w:rsidRPr="00F866CE">
        <w:rPr>
          <w:i/>
          <w:iCs/>
          <w:highlight w:val="yellow"/>
        </w:rPr>
        <w:t>..</w:t>
      </w:r>
      <w:proofErr w:type="gramEnd"/>
    </w:p>
    <w:p w14:paraId="34C6D9BC" w14:textId="66F9254B" w:rsidR="00835115" w:rsidRPr="00F866CE" w:rsidRDefault="00835115" w:rsidP="00521566">
      <w:pPr>
        <w:tabs>
          <w:tab w:val="left" w:pos="432"/>
          <w:tab w:val="left" w:pos="720"/>
          <w:tab w:val="left" w:pos="1440"/>
          <w:tab w:val="left" w:pos="2952"/>
          <w:tab w:val="left" w:pos="5832"/>
        </w:tabs>
        <w:jc w:val="both"/>
        <w:rPr>
          <w:iCs/>
        </w:rPr>
      </w:pPr>
    </w:p>
    <w:p w14:paraId="1BE52127" w14:textId="6C1DDAAB" w:rsidR="006548E1" w:rsidRPr="00F866CE" w:rsidRDefault="00835115" w:rsidP="00D53C90">
      <w:pPr>
        <w:tabs>
          <w:tab w:val="left" w:pos="432"/>
          <w:tab w:val="left" w:pos="720"/>
          <w:tab w:val="left" w:pos="1440"/>
          <w:tab w:val="left" w:pos="2952"/>
          <w:tab w:val="left" w:pos="5832"/>
        </w:tabs>
        <w:ind w:left="1440" w:hanging="1440"/>
        <w:jc w:val="both"/>
        <w:rPr>
          <w:iCs/>
        </w:rPr>
      </w:pPr>
      <w:r w:rsidRPr="00F866CE">
        <w:rPr>
          <w:iCs/>
        </w:rPr>
        <w:tab/>
      </w:r>
      <w:r w:rsidRPr="00F866CE">
        <w:rPr>
          <w:iCs/>
        </w:rPr>
        <w:tab/>
        <w:t>[ii]</w:t>
      </w:r>
      <w:r w:rsidRPr="00F866CE">
        <w:rPr>
          <w:iCs/>
        </w:rPr>
        <w:tab/>
      </w:r>
      <w:proofErr w:type="gramStart"/>
      <w:r w:rsidRPr="00F866CE">
        <w:rPr>
          <w:iCs/>
        </w:rPr>
        <w:t>without</w:t>
      </w:r>
      <w:proofErr w:type="gramEnd"/>
      <w:r w:rsidRPr="00F866CE">
        <w:rPr>
          <w:iCs/>
        </w:rPr>
        <w:t xml:space="preserve"> Government permission, any person who retired as gazetted officer within the last two years.</w:t>
      </w:r>
    </w:p>
    <w:p w14:paraId="3512E58F" w14:textId="505ACCEE" w:rsidR="00835115" w:rsidRPr="00F866CE" w:rsidRDefault="00835115" w:rsidP="00D53C90">
      <w:pPr>
        <w:spacing w:after="200"/>
        <w:ind w:left="720"/>
        <w:jc w:val="both"/>
        <w:rPr>
          <w:iCs/>
        </w:rPr>
      </w:pPr>
    </w:p>
    <w:p w14:paraId="30FD690E" w14:textId="1B7D0A84" w:rsidR="00835115" w:rsidRPr="00F866CE" w:rsidRDefault="001257E4">
      <w:pPr>
        <w:spacing w:after="200"/>
        <w:ind w:left="720"/>
        <w:rPr>
          <w:iCs/>
        </w:rPr>
      </w:pPr>
      <w:r w:rsidRPr="00F866CE">
        <w:rPr>
          <w:iCs/>
        </w:rPr>
        <w:t>[</w:t>
      </w:r>
      <w:r w:rsidR="00835115" w:rsidRPr="00F866CE">
        <w:rPr>
          <w:iCs/>
        </w:rPr>
        <w:t>Note:</w:t>
      </w:r>
    </w:p>
    <w:p w14:paraId="04B40A38" w14:textId="0B173066" w:rsidR="00835115" w:rsidRPr="00F866CE" w:rsidRDefault="00835115" w:rsidP="00D53C90">
      <w:pPr>
        <w:spacing w:after="200"/>
        <w:ind w:left="720"/>
        <w:jc w:val="both"/>
        <w:rPr>
          <w:i/>
          <w:iCs/>
        </w:rPr>
      </w:pPr>
      <w:r w:rsidRPr="00F866CE">
        <w:rPr>
          <w:i/>
          <w:iCs/>
        </w:rPr>
        <w:t xml:space="preserve">The managerial and technical competence of a contractor is largely related to the key personnel on site.  The extent to which the Bidder should demonstrate having staff with extensive experience should be limited to those requiring critical operational or technical skills.  The criteria should therefore refer to a limited number of such key personnel, for instance, the project or contract manager and </w:t>
      </w:r>
      <w:r w:rsidR="00C17200" w:rsidRPr="00F866CE">
        <w:rPr>
          <w:i/>
          <w:iCs/>
        </w:rPr>
        <w:t>others</w:t>
      </w:r>
      <w:r w:rsidRPr="00F866CE">
        <w:rPr>
          <w:i/>
          <w:iCs/>
        </w:rPr>
        <w:t xml:space="preserve"> working under the project manager who will be responsible for major components (e.g. specialized in dredging, piling, earthworks, </w:t>
      </w:r>
      <w:r w:rsidR="00B037F5" w:rsidRPr="00F866CE">
        <w:rPr>
          <w:i/>
          <w:iCs/>
        </w:rPr>
        <w:t>ES obligations</w:t>
      </w:r>
      <w:r w:rsidR="00C17200" w:rsidRPr="00F866CE">
        <w:rPr>
          <w:i/>
          <w:iCs/>
        </w:rPr>
        <w:t xml:space="preserve">, </w:t>
      </w:r>
      <w:r w:rsidRPr="00F866CE">
        <w:rPr>
          <w:i/>
          <w:iCs/>
        </w:rPr>
        <w:t>as required for each particular project).  Criteria of acceptability should be based on:</w:t>
      </w:r>
    </w:p>
    <w:p w14:paraId="09F8A871" w14:textId="17A77186" w:rsidR="00835115" w:rsidRPr="00F866CE" w:rsidRDefault="00835115" w:rsidP="00D53C90">
      <w:pPr>
        <w:spacing w:after="200"/>
        <w:ind w:left="720"/>
        <w:jc w:val="both"/>
        <w:rPr>
          <w:i/>
          <w:iCs/>
        </w:rPr>
      </w:pPr>
      <w:r w:rsidRPr="00F866CE">
        <w:rPr>
          <w:i/>
          <w:iCs/>
        </w:rPr>
        <w:t>(a)</w:t>
      </w:r>
      <w:r w:rsidRPr="00F866CE">
        <w:rPr>
          <w:i/>
          <w:iCs/>
        </w:rPr>
        <w:tab/>
      </w:r>
      <w:proofErr w:type="gramStart"/>
      <w:r w:rsidRPr="00F866CE">
        <w:rPr>
          <w:i/>
          <w:iCs/>
        </w:rPr>
        <w:t>a</w:t>
      </w:r>
      <w:proofErr w:type="gramEnd"/>
      <w:r w:rsidRPr="00F866CE">
        <w:rPr>
          <w:i/>
          <w:iCs/>
        </w:rPr>
        <w:t xml:space="preserve"> minimum number of years of experience in a similar position; and</w:t>
      </w:r>
    </w:p>
    <w:p w14:paraId="4C160A11" w14:textId="57FFF404" w:rsidR="00835115" w:rsidRPr="00F866CE" w:rsidRDefault="00835115" w:rsidP="00D53C90">
      <w:pPr>
        <w:spacing w:after="200"/>
        <w:ind w:left="1440" w:hanging="720"/>
        <w:jc w:val="both"/>
        <w:rPr>
          <w:iCs/>
        </w:rPr>
      </w:pPr>
      <w:r w:rsidRPr="00F866CE">
        <w:rPr>
          <w:i/>
          <w:iCs/>
        </w:rPr>
        <w:t>(b)</w:t>
      </w:r>
      <w:r w:rsidRPr="00F866CE">
        <w:rPr>
          <w:i/>
          <w:iCs/>
        </w:rPr>
        <w:tab/>
      </w:r>
      <w:proofErr w:type="gramStart"/>
      <w:r w:rsidRPr="00F866CE">
        <w:rPr>
          <w:i/>
          <w:iCs/>
        </w:rPr>
        <w:t>a</w:t>
      </w:r>
      <w:proofErr w:type="gramEnd"/>
      <w:r w:rsidRPr="00F866CE">
        <w:rPr>
          <w:i/>
          <w:iCs/>
        </w:rPr>
        <w:t xml:space="preserve"> minimum number of years of experience and/or number of comparable projects carried out in a specified number of preceding years.</w:t>
      </w:r>
      <w:r w:rsidR="001257E4" w:rsidRPr="00F866CE">
        <w:rPr>
          <w:iCs/>
        </w:rPr>
        <w:t>]</w:t>
      </w:r>
    </w:p>
    <w:p w14:paraId="61CBD24C" w14:textId="77777777" w:rsidR="0048416E" w:rsidRPr="00F866CE" w:rsidRDefault="0048416E" w:rsidP="00D53C90">
      <w:pPr>
        <w:pStyle w:val="SecondSubheaderQualifications"/>
        <w:rPr>
          <w:rFonts w:ascii="Times New Roman" w:hAnsi="Times New Roman"/>
          <w:sz w:val="28"/>
          <w:szCs w:val="28"/>
        </w:rPr>
      </w:pPr>
      <w:bookmarkStart w:id="610" w:name="_Toc442271839"/>
      <w:bookmarkStart w:id="611" w:name="_Toc446329275"/>
      <w:bookmarkStart w:id="612" w:name="_Toc454652748"/>
    </w:p>
    <w:p w14:paraId="068588B9" w14:textId="1FE194BB" w:rsidR="007B586E" w:rsidRPr="00F866CE" w:rsidRDefault="0048416E" w:rsidP="00594FDD">
      <w:pPr>
        <w:pStyle w:val="SecondSubheaderQualifications"/>
        <w:rPr>
          <w:rFonts w:ascii="Times New Roman" w:hAnsi="Times New Roman"/>
          <w:sz w:val="28"/>
          <w:szCs w:val="28"/>
        </w:rPr>
      </w:pPr>
      <w:r w:rsidRPr="00F866CE">
        <w:rPr>
          <w:rFonts w:ascii="Times New Roman" w:hAnsi="Times New Roman"/>
          <w:sz w:val="28"/>
          <w:szCs w:val="28"/>
        </w:rPr>
        <w:t>4</w:t>
      </w:r>
      <w:r w:rsidR="00C0142D" w:rsidRPr="00F866CE">
        <w:rPr>
          <w:rFonts w:ascii="Times New Roman" w:hAnsi="Times New Roman"/>
          <w:sz w:val="28"/>
          <w:szCs w:val="28"/>
        </w:rPr>
        <w:t>.</w:t>
      </w:r>
      <w:r w:rsidR="007D5151" w:rsidRPr="00F866CE">
        <w:rPr>
          <w:rFonts w:ascii="Times New Roman" w:hAnsi="Times New Roman"/>
          <w:sz w:val="28"/>
          <w:szCs w:val="28"/>
        </w:rPr>
        <w:tab/>
      </w:r>
      <w:r w:rsidR="007B586E" w:rsidRPr="00F866CE">
        <w:rPr>
          <w:rFonts w:ascii="Times New Roman" w:hAnsi="Times New Roman"/>
          <w:sz w:val="28"/>
          <w:szCs w:val="28"/>
        </w:rPr>
        <w:t>Equipment</w:t>
      </w:r>
      <w:bookmarkEnd w:id="610"/>
      <w:bookmarkEnd w:id="611"/>
      <w:bookmarkEnd w:id="612"/>
    </w:p>
    <w:p w14:paraId="4BDAC985" w14:textId="77777777" w:rsidR="00C0142D" w:rsidRPr="00F866CE" w:rsidRDefault="00C0142D">
      <w:pPr>
        <w:tabs>
          <w:tab w:val="right" w:pos="7254"/>
        </w:tabs>
        <w:spacing w:after="200"/>
        <w:ind w:left="720"/>
        <w:rPr>
          <w:iCs/>
        </w:rPr>
      </w:pPr>
    </w:p>
    <w:p w14:paraId="2371C285" w14:textId="77777777" w:rsidR="007B586E" w:rsidRPr="00F866CE" w:rsidRDefault="007B586E" w:rsidP="008A0B2C">
      <w:pPr>
        <w:tabs>
          <w:tab w:val="right" w:pos="7254"/>
        </w:tabs>
        <w:spacing w:after="200"/>
        <w:rPr>
          <w:iCs/>
        </w:rPr>
      </w:pPr>
      <w:r w:rsidRPr="00F866CE">
        <w:rPr>
          <w:iCs/>
        </w:rPr>
        <w:t>The Bidder must demonstrate that it will have access to the key Contractor’s equipment listed hereafter:</w:t>
      </w:r>
    </w:p>
    <w:p w14:paraId="5E401B91" w14:textId="77777777" w:rsidR="006A53AC" w:rsidRPr="00F866CE" w:rsidRDefault="006A53AC" w:rsidP="006A53AC">
      <w:pPr>
        <w:tabs>
          <w:tab w:val="right" w:pos="7254"/>
        </w:tabs>
        <w:spacing w:before="120"/>
        <w:ind w:left="720" w:hanging="720"/>
      </w:pPr>
      <w:r w:rsidRPr="00F866CE">
        <w:rPr>
          <w:i/>
        </w:rPr>
        <w:tab/>
        <w:t>[Specify requirements for each lot as applicable]</w:t>
      </w:r>
    </w:p>
    <w:p w14:paraId="5C6E6CCE" w14:textId="48D03135" w:rsidR="006A53AC" w:rsidRPr="00F866CE" w:rsidRDefault="006A53AC">
      <w:pPr>
        <w:tabs>
          <w:tab w:val="right" w:pos="7254"/>
        </w:tabs>
        <w:spacing w:after="200"/>
        <w:ind w:left="720"/>
        <w:rPr>
          <w:iCs/>
        </w:rPr>
      </w:pPr>
    </w:p>
    <w:tbl>
      <w:tblPr>
        <w:tblW w:w="819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770"/>
        <w:gridCol w:w="2700"/>
      </w:tblGrid>
      <w:tr w:rsidR="00521566" w:rsidRPr="00F866CE" w14:paraId="152CBBA2" w14:textId="77777777" w:rsidTr="00CC006F">
        <w:trPr>
          <w:tblHeader/>
        </w:trPr>
        <w:tc>
          <w:tcPr>
            <w:tcW w:w="720" w:type="dxa"/>
          </w:tcPr>
          <w:p w14:paraId="684E4AD3" w14:textId="77777777" w:rsidR="00521566" w:rsidRPr="00F866CE" w:rsidRDefault="00521566" w:rsidP="00757F34">
            <w:pPr>
              <w:jc w:val="center"/>
              <w:rPr>
                <w:b/>
                <w:bCs/>
                <w:iCs/>
              </w:rPr>
            </w:pPr>
            <w:bookmarkStart w:id="613" w:name="_Hlk37664151"/>
            <w:r w:rsidRPr="00F866CE">
              <w:rPr>
                <w:b/>
                <w:bCs/>
                <w:iCs/>
              </w:rPr>
              <w:t>No.</w:t>
            </w:r>
          </w:p>
        </w:tc>
        <w:tc>
          <w:tcPr>
            <w:tcW w:w="4770" w:type="dxa"/>
          </w:tcPr>
          <w:p w14:paraId="1E9978C4" w14:textId="6657B1DA" w:rsidR="00521566" w:rsidRPr="00F866CE" w:rsidRDefault="00521566" w:rsidP="00757F34">
            <w:pPr>
              <w:jc w:val="center"/>
              <w:rPr>
                <w:b/>
                <w:bCs/>
                <w:iCs/>
              </w:rPr>
            </w:pPr>
            <w:r w:rsidRPr="00F866CE">
              <w:rPr>
                <w:b/>
                <w:bCs/>
                <w:iCs/>
              </w:rPr>
              <w:t>Equipment Type and Characteristics</w:t>
            </w:r>
          </w:p>
        </w:tc>
        <w:tc>
          <w:tcPr>
            <w:tcW w:w="2700" w:type="dxa"/>
          </w:tcPr>
          <w:p w14:paraId="00BAB134" w14:textId="77777777" w:rsidR="00521566" w:rsidRPr="00F866CE" w:rsidRDefault="00521566" w:rsidP="00757F34">
            <w:pPr>
              <w:jc w:val="center"/>
              <w:rPr>
                <w:b/>
                <w:bCs/>
                <w:iCs/>
              </w:rPr>
            </w:pPr>
            <w:r w:rsidRPr="00F866CE">
              <w:rPr>
                <w:b/>
                <w:bCs/>
                <w:iCs/>
              </w:rPr>
              <w:t>Minimum Number required</w:t>
            </w:r>
          </w:p>
        </w:tc>
      </w:tr>
      <w:tr w:rsidR="00521566" w:rsidRPr="00F866CE" w14:paraId="09C54AFA" w14:textId="77777777" w:rsidTr="00757F34">
        <w:tc>
          <w:tcPr>
            <w:tcW w:w="720" w:type="dxa"/>
          </w:tcPr>
          <w:p w14:paraId="702701FA" w14:textId="77777777" w:rsidR="00521566" w:rsidRPr="00F866CE" w:rsidRDefault="00521566" w:rsidP="00521566">
            <w:pPr>
              <w:pStyle w:val="ListParagraph"/>
              <w:numPr>
                <w:ilvl w:val="0"/>
                <w:numId w:val="288"/>
              </w:numPr>
              <w:ind w:left="360"/>
              <w:jc w:val="center"/>
              <w:rPr>
                <w:iCs/>
              </w:rPr>
            </w:pPr>
          </w:p>
        </w:tc>
        <w:tc>
          <w:tcPr>
            <w:tcW w:w="4770" w:type="dxa"/>
          </w:tcPr>
          <w:p w14:paraId="2383CE25" w14:textId="6554C535" w:rsidR="00521566" w:rsidRPr="00F866CE" w:rsidRDefault="00521566" w:rsidP="00757F34">
            <w:pPr>
              <w:rPr>
                <w:iCs/>
              </w:rPr>
            </w:pPr>
            <w:r w:rsidRPr="00F866CE">
              <w:rPr>
                <w:iCs/>
              </w:rPr>
              <w:t xml:space="preserve">Concrete </w:t>
            </w:r>
            <w:r w:rsidR="00974A21" w:rsidRPr="00F866CE">
              <w:rPr>
                <w:iCs/>
              </w:rPr>
              <w:t>Mixer of</w:t>
            </w:r>
            <w:r w:rsidRPr="00F866CE">
              <w:rPr>
                <w:iCs/>
              </w:rPr>
              <w:t xml:space="preserve"> (Minimum 12 to 15 Cum per hour production capacity)</w:t>
            </w:r>
          </w:p>
        </w:tc>
        <w:tc>
          <w:tcPr>
            <w:tcW w:w="2700" w:type="dxa"/>
          </w:tcPr>
          <w:p w14:paraId="1288161E" w14:textId="77777777" w:rsidR="00521566" w:rsidRPr="00F866CE" w:rsidRDefault="00521566" w:rsidP="00757F34">
            <w:pPr>
              <w:jc w:val="center"/>
              <w:rPr>
                <w:iCs/>
              </w:rPr>
            </w:pPr>
            <w:r w:rsidRPr="00F866CE">
              <w:rPr>
                <w:iCs/>
              </w:rPr>
              <w:t xml:space="preserve">1 </w:t>
            </w:r>
          </w:p>
        </w:tc>
      </w:tr>
      <w:tr w:rsidR="00521566" w:rsidRPr="00F866CE" w14:paraId="5DD21524" w14:textId="77777777" w:rsidTr="00757F34">
        <w:tc>
          <w:tcPr>
            <w:tcW w:w="720" w:type="dxa"/>
          </w:tcPr>
          <w:p w14:paraId="70DA16A2" w14:textId="77777777" w:rsidR="00521566" w:rsidRPr="00F866CE" w:rsidRDefault="00521566" w:rsidP="00521566">
            <w:pPr>
              <w:pStyle w:val="ListParagraph"/>
              <w:numPr>
                <w:ilvl w:val="0"/>
                <w:numId w:val="288"/>
              </w:numPr>
              <w:ind w:left="360"/>
              <w:jc w:val="center"/>
              <w:rPr>
                <w:iCs/>
              </w:rPr>
            </w:pPr>
          </w:p>
        </w:tc>
        <w:tc>
          <w:tcPr>
            <w:tcW w:w="4770" w:type="dxa"/>
          </w:tcPr>
          <w:p w14:paraId="79A33F6E" w14:textId="77777777" w:rsidR="00521566" w:rsidRPr="00F866CE" w:rsidRDefault="00521566" w:rsidP="00757F34">
            <w:pPr>
              <w:rPr>
                <w:bCs/>
                <w:iCs/>
              </w:rPr>
            </w:pPr>
            <w:r w:rsidRPr="00F866CE">
              <w:rPr>
                <w:bCs/>
              </w:rPr>
              <w:t>Truck mounted Concrete Transit Mixer m</w:t>
            </w:r>
            <w:r w:rsidRPr="00F866CE">
              <w:rPr>
                <w:bCs/>
                <w:vertAlign w:val="superscript"/>
              </w:rPr>
              <w:t>3</w:t>
            </w:r>
          </w:p>
        </w:tc>
        <w:tc>
          <w:tcPr>
            <w:tcW w:w="2700" w:type="dxa"/>
          </w:tcPr>
          <w:p w14:paraId="06C56576" w14:textId="77777777" w:rsidR="00521566" w:rsidRPr="00F866CE" w:rsidRDefault="00521566" w:rsidP="00757F34">
            <w:pPr>
              <w:jc w:val="center"/>
              <w:rPr>
                <w:iCs/>
              </w:rPr>
            </w:pPr>
            <w:r w:rsidRPr="00F866CE">
              <w:rPr>
                <w:iCs/>
              </w:rPr>
              <w:t xml:space="preserve">2 </w:t>
            </w:r>
          </w:p>
        </w:tc>
      </w:tr>
      <w:tr w:rsidR="00521566" w:rsidRPr="00F866CE" w14:paraId="34B2B266" w14:textId="77777777" w:rsidTr="00757F34">
        <w:tc>
          <w:tcPr>
            <w:tcW w:w="720" w:type="dxa"/>
          </w:tcPr>
          <w:p w14:paraId="5F81E589" w14:textId="77777777" w:rsidR="00521566" w:rsidRPr="00F866CE" w:rsidRDefault="00521566" w:rsidP="00521566">
            <w:pPr>
              <w:pStyle w:val="ListParagraph"/>
              <w:numPr>
                <w:ilvl w:val="0"/>
                <w:numId w:val="288"/>
              </w:numPr>
              <w:ind w:left="360"/>
              <w:jc w:val="center"/>
              <w:rPr>
                <w:iCs/>
              </w:rPr>
            </w:pPr>
          </w:p>
        </w:tc>
        <w:tc>
          <w:tcPr>
            <w:tcW w:w="4770" w:type="dxa"/>
          </w:tcPr>
          <w:p w14:paraId="154FA259" w14:textId="77777777" w:rsidR="00521566" w:rsidRPr="00F866CE" w:rsidRDefault="00521566" w:rsidP="00757F34">
            <w:pPr>
              <w:rPr>
                <w:iCs/>
              </w:rPr>
            </w:pPr>
            <w:r w:rsidRPr="00F866CE">
              <w:rPr>
                <w:iCs/>
              </w:rPr>
              <w:t>Pneumatic/needle Vibrators</w:t>
            </w:r>
          </w:p>
        </w:tc>
        <w:tc>
          <w:tcPr>
            <w:tcW w:w="2700" w:type="dxa"/>
          </w:tcPr>
          <w:p w14:paraId="2B13E130" w14:textId="77777777" w:rsidR="00521566" w:rsidRPr="00F866CE" w:rsidRDefault="00521566" w:rsidP="00757F34">
            <w:pPr>
              <w:jc w:val="center"/>
              <w:rPr>
                <w:iCs/>
              </w:rPr>
            </w:pPr>
            <w:r w:rsidRPr="00F866CE">
              <w:rPr>
                <w:iCs/>
              </w:rPr>
              <w:t xml:space="preserve">4 </w:t>
            </w:r>
          </w:p>
        </w:tc>
      </w:tr>
      <w:tr w:rsidR="00521566" w:rsidRPr="00F866CE" w14:paraId="59C8B9EA" w14:textId="77777777" w:rsidTr="00757F34">
        <w:tc>
          <w:tcPr>
            <w:tcW w:w="720" w:type="dxa"/>
          </w:tcPr>
          <w:p w14:paraId="4672C33A" w14:textId="77777777" w:rsidR="00521566" w:rsidRPr="00F866CE" w:rsidRDefault="00521566" w:rsidP="00521566">
            <w:pPr>
              <w:pStyle w:val="ListParagraph"/>
              <w:numPr>
                <w:ilvl w:val="0"/>
                <w:numId w:val="288"/>
              </w:numPr>
              <w:ind w:left="360"/>
              <w:jc w:val="center"/>
              <w:rPr>
                <w:iCs/>
              </w:rPr>
            </w:pPr>
          </w:p>
        </w:tc>
        <w:tc>
          <w:tcPr>
            <w:tcW w:w="4770" w:type="dxa"/>
          </w:tcPr>
          <w:p w14:paraId="3BB86F8C" w14:textId="2FD23B6B" w:rsidR="00521566" w:rsidRPr="00F866CE" w:rsidRDefault="00521566" w:rsidP="00757F34">
            <w:r w:rsidRPr="00F866CE">
              <w:rPr>
                <w:bCs/>
              </w:rPr>
              <w:t>Dumper/Tipper</w:t>
            </w:r>
          </w:p>
        </w:tc>
        <w:tc>
          <w:tcPr>
            <w:tcW w:w="2700" w:type="dxa"/>
          </w:tcPr>
          <w:p w14:paraId="2D9C21C8" w14:textId="77777777" w:rsidR="00521566" w:rsidRPr="00F866CE" w:rsidRDefault="00521566" w:rsidP="00757F34">
            <w:pPr>
              <w:jc w:val="center"/>
              <w:rPr>
                <w:iCs/>
              </w:rPr>
            </w:pPr>
            <w:r w:rsidRPr="00F866CE">
              <w:rPr>
                <w:iCs/>
              </w:rPr>
              <w:t>3</w:t>
            </w:r>
          </w:p>
        </w:tc>
      </w:tr>
      <w:tr w:rsidR="00521566" w:rsidRPr="00F866CE" w14:paraId="5B2F841C" w14:textId="77777777" w:rsidTr="00757F34">
        <w:tc>
          <w:tcPr>
            <w:tcW w:w="720" w:type="dxa"/>
          </w:tcPr>
          <w:p w14:paraId="0491320F" w14:textId="77777777" w:rsidR="00521566" w:rsidRPr="00F866CE" w:rsidRDefault="00521566" w:rsidP="00521566">
            <w:pPr>
              <w:pStyle w:val="ListParagraph"/>
              <w:numPr>
                <w:ilvl w:val="0"/>
                <w:numId w:val="288"/>
              </w:numPr>
              <w:ind w:left="360"/>
              <w:jc w:val="center"/>
              <w:rPr>
                <w:iCs/>
              </w:rPr>
            </w:pPr>
          </w:p>
        </w:tc>
        <w:tc>
          <w:tcPr>
            <w:tcW w:w="4770" w:type="dxa"/>
          </w:tcPr>
          <w:p w14:paraId="513A1A14" w14:textId="515E0621" w:rsidR="00521566" w:rsidRPr="00F866CE" w:rsidRDefault="00166D6E" w:rsidP="00757F34">
            <w:pPr>
              <w:rPr>
                <w:iCs/>
              </w:rPr>
            </w:pPr>
            <w:r w:rsidRPr="00F866CE">
              <w:rPr>
                <w:iCs/>
                <w:noProof/>
                <w:lang w:val="en-IN" w:eastAsia="en-IN"/>
              </w:rPr>
              <mc:AlternateContent>
                <mc:Choice Requires="wps">
                  <w:drawing>
                    <wp:anchor distT="45720" distB="45720" distL="114300" distR="114300" simplePos="0" relativeHeight="251672576" behindDoc="0" locked="0" layoutInCell="1" allowOverlap="1" wp14:anchorId="01E7F0A3" wp14:editId="1E0589C9">
                      <wp:simplePos x="0" y="0"/>
                      <wp:positionH relativeFrom="column">
                        <wp:posOffset>72744</wp:posOffset>
                      </wp:positionH>
                      <wp:positionV relativeFrom="paragraph">
                        <wp:posOffset>139390</wp:posOffset>
                      </wp:positionV>
                      <wp:extent cx="3944679" cy="1404620"/>
                      <wp:effectExtent l="0" t="0" r="17780" b="254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79" cy="1404620"/>
                              </a:xfrm>
                              <a:prstGeom prst="rect">
                                <a:avLst/>
                              </a:prstGeom>
                              <a:solidFill>
                                <a:schemeClr val="bg2"/>
                              </a:solidFill>
                              <a:ln w="9525">
                                <a:solidFill>
                                  <a:srgbClr val="000000"/>
                                </a:solidFill>
                                <a:miter lim="800000"/>
                                <a:headEnd/>
                                <a:tailEnd/>
                              </a:ln>
                            </wps:spPr>
                            <wps:txbx>
                              <w:txbxContent>
                                <w:p w14:paraId="33F058A9" w14:textId="08E8BDA7" w:rsidR="00221399" w:rsidRPr="00CC006F" w:rsidRDefault="00221399" w:rsidP="00CC006F">
                                  <w:pPr>
                                    <w:shd w:val="clear" w:color="auto" w:fill="F4B083" w:themeFill="accent2" w:themeFillTint="99"/>
                                    <w:rPr>
                                      <w:b/>
                                    </w:rPr>
                                  </w:pPr>
                                  <w:r w:rsidRPr="00CC006F">
                                    <w:rPr>
                                      <w:b/>
                                    </w:rPr>
                                    <w:t>SAMPLE LIST OF EQUIPMENT.</w:t>
                                  </w:r>
                                </w:p>
                                <w:p w14:paraId="74735DF7" w14:textId="09D273AD" w:rsidR="00221399" w:rsidRPr="00CC006F" w:rsidRDefault="00221399" w:rsidP="00CC006F">
                                  <w:pPr>
                                    <w:shd w:val="clear" w:color="auto" w:fill="F4B083" w:themeFill="accent2" w:themeFillTint="99"/>
                                    <w:jc w:val="both"/>
                                    <w:rPr>
                                      <w:b/>
                                    </w:rPr>
                                  </w:pPr>
                                  <w:r w:rsidRPr="00CC006F">
                                    <w:rPr>
                                      <w:b/>
                                    </w:rPr>
                                    <w:t xml:space="preserve">TO BE </w:t>
                                  </w:r>
                                  <w:r>
                                    <w:rPr>
                                      <w:b/>
                                    </w:rPr>
                                    <w:t>M</w:t>
                                  </w:r>
                                  <w:r w:rsidRPr="00CC006F">
                                    <w:rPr>
                                      <w:b/>
                                    </w:rPr>
                                    <w:t>ODIFIED AS PER WORKS REQUIREMENTS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5.75pt;margin-top:11pt;width:310.6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" fillcolor="#e7e6e6 [3214]">
                      <v:textbox style="mso-fit-shape-to-text:t">
                        <w:txbxContent>
                          <w:p w14:paraId="33F058A9" w14:textId="08E8BDA7" w:rsidR="00221399" w:rsidRPr="00CC006F" w:rsidRDefault="00221399" w:rsidP="00CC006F">
                            <w:pPr>
                              <w:shd w:val="clear" w:color="auto" w:fill="F4B083" w:themeFill="accent2" w:themeFillTint="99"/>
                              <w:rPr>
                                <w:b/>
                              </w:rPr>
                            </w:pPr>
                            <w:r w:rsidRPr="00CC006F">
                              <w:rPr>
                                <w:b/>
                              </w:rPr>
                              <w:t>SAMPLE LIST OF EQUIPMENT.</w:t>
                            </w:r>
                          </w:p>
                          <w:p w14:paraId="74735DF7" w14:textId="09D273AD" w:rsidR="00221399" w:rsidRPr="00CC006F" w:rsidRDefault="00221399" w:rsidP="00CC006F">
                            <w:pPr>
                              <w:shd w:val="clear" w:color="auto" w:fill="F4B083" w:themeFill="accent2" w:themeFillTint="99"/>
                              <w:jc w:val="both"/>
                              <w:rPr>
                                <w:b/>
                              </w:rPr>
                            </w:pPr>
                            <w:r w:rsidRPr="00CC006F">
                              <w:rPr>
                                <w:b/>
                              </w:rPr>
                              <w:t xml:space="preserve">TO BE </w:t>
                            </w:r>
                            <w:r>
                              <w:rPr>
                                <w:b/>
                              </w:rPr>
                              <w:t>M</w:t>
                            </w:r>
                            <w:r w:rsidRPr="00CC006F">
                              <w:rPr>
                                <w:b/>
                              </w:rPr>
                              <w:t>ODIFIED AS PER WORKS REQUIREMENTS</w:t>
                            </w:r>
                          </w:p>
                        </w:txbxContent>
                      </v:textbox>
                    </v:shape>
                  </w:pict>
                </mc:Fallback>
              </mc:AlternateContent>
            </w:r>
            <w:r w:rsidR="00521566" w:rsidRPr="00F866CE">
              <w:t>Hydraulic Excavator ± 0.4 Cum</w:t>
            </w:r>
          </w:p>
        </w:tc>
        <w:tc>
          <w:tcPr>
            <w:tcW w:w="2700" w:type="dxa"/>
          </w:tcPr>
          <w:p w14:paraId="3D0746AF" w14:textId="77777777" w:rsidR="00521566" w:rsidRPr="00F866CE" w:rsidRDefault="00521566" w:rsidP="00757F34">
            <w:pPr>
              <w:jc w:val="center"/>
              <w:rPr>
                <w:iCs/>
              </w:rPr>
            </w:pPr>
            <w:r w:rsidRPr="00F866CE">
              <w:rPr>
                <w:iCs/>
              </w:rPr>
              <w:t>2</w:t>
            </w:r>
          </w:p>
        </w:tc>
      </w:tr>
      <w:tr w:rsidR="00521566" w:rsidRPr="00F866CE" w14:paraId="700CE585" w14:textId="77777777" w:rsidTr="00757F34">
        <w:tc>
          <w:tcPr>
            <w:tcW w:w="720" w:type="dxa"/>
          </w:tcPr>
          <w:p w14:paraId="48EC0C86" w14:textId="77777777" w:rsidR="00521566" w:rsidRPr="00F866CE" w:rsidRDefault="00521566" w:rsidP="00521566">
            <w:pPr>
              <w:pStyle w:val="ListParagraph"/>
              <w:numPr>
                <w:ilvl w:val="0"/>
                <w:numId w:val="288"/>
              </w:numPr>
              <w:ind w:left="360"/>
              <w:jc w:val="center"/>
              <w:rPr>
                <w:iCs/>
              </w:rPr>
            </w:pPr>
          </w:p>
        </w:tc>
        <w:tc>
          <w:tcPr>
            <w:tcW w:w="4770" w:type="dxa"/>
          </w:tcPr>
          <w:p w14:paraId="22A94F2B" w14:textId="4853C94A" w:rsidR="00521566" w:rsidRPr="00F866CE" w:rsidRDefault="00521566" w:rsidP="00757F34">
            <w:pPr>
              <w:rPr>
                <w:iCs/>
              </w:rPr>
            </w:pPr>
            <w:r w:rsidRPr="00F866CE">
              <w:t>Hydraulic Excavator ± 1.0 Cum</w:t>
            </w:r>
          </w:p>
        </w:tc>
        <w:tc>
          <w:tcPr>
            <w:tcW w:w="2700" w:type="dxa"/>
          </w:tcPr>
          <w:p w14:paraId="544ED9F8" w14:textId="77777777" w:rsidR="00521566" w:rsidRPr="00F866CE" w:rsidRDefault="00521566" w:rsidP="00757F34">
            <w:pPr>
              <w:jc w:val="center"/>
              <w:rPr>
                <w:iCs/>
              </w:rPr>
            </w:pPr>
            <w:r w:rsidRPr="00F866CE">
              <w:rPr>
                <w:iCs/>
              </w:rPr>
              <w:t>2</w:t>
            </w:r>
          </w:p>
        </w:tc>
      </w:tr>
      <w:tr w:rsidR="00521566" w:rsidRPr="00F866CE" w14:paraId="7993BC97" w14:textId="77777777" w:rsidTr="00757F34">
        <w:tc>
          <w:tcPr>
            <w:tcW w:w="720" w:type="dxa"/>
          </w:tcPr>
          <w:p w14:paraId="39CE04C5" w14:textId="77777777" w:rsidR="00521566" w:rsidRPr="00F866CE" w:rsidRDefault="00521566" w:rsidP="00521566">
            <w:pPr>
              <w:pStyle w:val="ListParagraph"/>
              <w:numPr>
                <w:ilvl w:val="0"/>
                <w:numId w:val="288"/>
              </w:numPr>
              <w:ind w:left="360"/>
              <w:jc w:val="center"/>
              <w:rPr>
                <w:iCs/>
              </w:rPr>
            </w:pPr>
          </w:p>
        </w:tc>
        <w:tc>
          <w:tcPr>
            <w:tcW w:w="4770" w:type="dxa"/>
          </w:tcPr>
          <w:p w14:paraId="2F99D14F" w14:textId="429890FB" w:rsidR="00521566" w:rsidRPr="00F866CE" w:rsidRDefault="00521566" w:rsidP="00757F34">
            <w:pPr>
              <w:rPr>
                <w:iCs/>
              </w:rPr>
            </w:pPr>
            <w:r w:rsidRPr="00F866CE">
              <w:rPr>
                <w:iCs/>
              </w:rPr>
              <w:t>Earth Compactor (10 to 15 ton capacity)</w:t>
            </w:r>
          </w:p>
        </w:tc>
        <w:tc>
          <w:tcPr>
            <w:tcW w:w="2700" w:type="dxa"/>
          </w:tcPr>
          <w:p w14:paraId="3AFF9213" w14:textId="77777777" w:rsidR="00521566" w:rsidRPr="00F866CE" w:rsidRDefault="00521566" w:rsidP="00757F34">
            <w:pPr>
              <w:jc w:val="center"/>
              <w:rPr>
                <w:iCs/>
              </w:rPr>
            </w:pPr>
            <w:r w:rsidRPr="00F866CE">
              <w:rPr>
                <w:iCs/>
              </w:rPr>
              <w:t xml:space="preserve">2 </w:t>
            </w:r>
          </w:p>
        </w:tc>
      </w:tr>
      <w:tr w:rsidR="00521566" w:rsidRPr="00F866CE" w14:paraId="0C602915" w14:textId="77777777" w:rsidTr="00757F34">
        <w:tc>
          <w:tcPr>
            <w:tcW w:w="720" w:type="dxa"/>
          </w:tcPr>
          <w:p w14:paraId="33B6D6F4" w14:textId="77777777" w:rsidR="00521566" w:rsidRPr="00F866CE" w:rsidRDefault="00521566" w:rsidP="00521566">
            <w:pPr>
              <w:pStyle w:val="ListParagraph"/>
              <w:numPr>
                <w:ilvl w:val="0"/>
                <w:numId w:val="288"/>
              </w:numPr>
              <w:ind w:left="360"/>
              <w:jc w:val="center"/>
              <w:rPr>
                <w:iCs/>
              </w:rPr>
            </w:pPr>
          </w:p>
        </w:tc>
        <w:tc>
          <w:tcPr>
            <w:tcW w:w="4770" w:type="dxa"/>
          </w:tcPr>
          <w:p w14:paraId="08613047" w14:textId="56549388" w:rsidR="00521566" w:rsidRPr="00F866CE" w:rsidRDefault="00521566" w:rsidP="00757F34">
            <w:pPr>
              <w:rPr>
                <w:iCs/>
              </w:rPr>
            </w:pPr>
            <w:r w:rsidRPr="00F866CE">
              <w:rPr>
                <w:iCs/>
              </w:rPr>
              <w:t xml:space="preserve">Water Tanker for Curing and Watering </w:t>
            </w:r>
          </w:p>
        </w:tc>
        <w:tc>
          <w:tcPr>
            <w:tcW w:w="2700" w:type="dxa"/>
          </w:tcPr>
          <w:p w14:paraId="1385BAE9" w14:textId="77777777" w:rsidR="00521566" w:rsidRPr="00F866CE" w:rsidRDefault="00521566" w:rsidP="00757F34">
            <w:pPr>
              <w:jc w:val="center"/>
              <w:rPr>
                <w:iCs/>
              </w:rPr>
            </w:pPr>
            <w:r w:rsidRPr="00F866CE">
              <w:rPr>
                <w:iCs/>
              </w:rPr>
              <w:t>4</w:t>
            </w:r>
          </w:p>
        </w:tc>
      </w:tr>
      <w:tr w:rsidR="00521566" w:rsidRPr="00F866CE" w14:paraId="7A88FC51" w14:textId="77777777" w:rsidTr="00757F34">
        <w:tc>
          <w:tcPr>
            <w:tcW w:w="720" w:type="dxa"/>
          </w:tcPr>
          <w:p w14:paraId="6014B317" w14:textId="77777777" w:rsidR="00521566" w:rsidRPr="00F866CE" w:rsidRDefault="00521566" w:rsidP="00521566">
            <w:pPr>
              <w:pStyle w:val="ListParagraph"/>
              <w:numPr>
                <w:ilvl w:val="0"/>
                <w:numId w:val="288"/>
              </w:numPr>
              <w:ind w:left="360"/>
              <w:jc w:val="center"/>
              <w:rPr>
                <w:iCs/>
              </w:rPr>
            </w:pPr>
          </w:p>
        </w:tc>
        <w:tc>
          <w:tcPr>
            <w:tcW w:w="4770" w:type="dxa"/>
          </w:tcPr>
          <w:p w14:paraId="1527567F" w14:textId="77777777" w:rsidR="00521566" w:rsidRPr="00F866CE" w:rsidRDefault="00521566" w:rsidP="00757F34">
            <w:pPr>
              <w:rPr>
                <w:iCs/>
              </w:rPr>
            </w:pPr>
            <w:r w:rsidRPr="00F866CE">
              <w:rPr>
                <w:iCs/>
              </w:rPr>
              <w:t>Dewatering Pumps</w:t>
            </w:r>
          </w:p>
        </w:tc>
        <w:tc>
          <w:tcPr>
            <w:tcW w:w="2700" w:type="dxa"/>
          </w:tcPr>
          <w:p w14:paraId="212DF126" w14:textId="2D160C82" w:rsidR="00521566" w:rsidRPr="00F866CE" w:rsidRDefault="00521566" w:rsidP="00757F34">
            <w:pPr>
              <w:jc w:val="center"/>
              <w:rPr>
                <w:iCs/>
              </w:rPr>
            </w:pPr>
            <w:r w:rsidRPr="00F866CE">
              <w:rPr>
                <w:iCs/>
              </w:rPr>
              <w:t>2</w:t>
            </w:r>
          </w:p>
        </w:tc>
      </w:tr>
      <w:tr w:rsidR="00521566" w:rsidRPr="00F866CE" w14:paraId="68D0AECB" w14:textId="77777777" w:rsidTr="00757F34">
        <w:tc>
          <w:tcPr>
            <w:tcW w:w="720" w:type="dxa"/>
          </w:tcPr>
          <w:p w14:paraId="7444B47F" w14:textId="77777777" w:rsidR="00521566" w:rsidRPr="00F866CE" w:rsidRDefault="00521566" w:rsidP="00521566">
            <w:pPr>
              <w:pStyle w:val="ListParagraph"/>
              <w:numPr>
                <w:ilvl w:val="0"/>
                <w:numId w:val="288"/>
              </w:numPr>
              <w:ind w:left="360"/>
              <w:jc w:val="center"/>
              <w:rPr>
                <w:iCs/>
              </w:rPr>
            </w:pPr>
          </w:p>
        </w:tc>
        <w:tc>
          <w:tcPr>
            <w:tcW w:w="4770" w:type="dxa"/>
          </w:tcPr>
          <w:p w14:paraId="0ACD5CC2" w14:textId="77777777" w:rsidR="00521566" w:rsidRPr="00F866CE" w:rsidRDefault="00521566" w:rsidP="00757F34">
            <w:pPr>
              <w:rPr>
                <w:iCs/>
              </w:rPr>
            </w:pPr>
            <w:r w:rsidRPr="00F866CE">
              <w:rPr>
                <w:iCs/>
              </w:rPr>
              <w:t>Total Station Equipment</w:t>
            </w:r>
          </w:p>
        </w:tc>
        <w:tc>
          <w:tcPr>
            <w:tcW w:w="2700" w:type="dxa"/>
          </w:tcPr>
          <w:p w14:paraId="036C3242" w14:textId="1F9942DF" w:rsidR="00521566" w:rsidRPr="00F866CE" w:rsidRDefault="00521566" w:rsidP="00757F34">
            <w:pPr>
              <w:jc w:val="center"/>
              <w:rPr>
                <w:iCs/>
              </w:rPr>
            </w:pPr>
            <w:r w:rsidRPr="00F866CE">
              <w:rPr>
                <w:iCs/>
              </w:rPr>
              <w:t>1</w:t>
            </w:r>
          </w:p>
        </w:tc>
      </w:tr>
      <w:tr w:rsidR="00521566" w:rsidRPr="00F866CE" w14:paraId="06A66F86" w14:textId="77777777" w:rsidTr="00757F34">
        <w:tc>
          <w:tcPr>
            <w:tcW w:w="720" w:type="dxa"/>
          </w:tcPr>
          <w:p w14:paraId="28CE9104" w14:textId="77777777" w:rsidR="00521566" w:rsidRPr="00F866CE" w:rsidRDefault="00521566" w:rsidP="00521566">
            <w:pPr>
              <w:pStyle w:val="ListParagraph"/>
              <w:numPr>
                <w:ilvl w:val="0"/>
                <w:numId w:val="288"/>
              </w:numPr>
              <w:tabs>
                <w:tab w:val="left" w:pos="426"/>
              </w:tabs>
              <w:ind w:left="360"/>
              <w:rPr>
                <w:iCs/>
              </w:rPr>
            </w:pPr>
          </w:p>
        </w:tc>
        <w:tc>
          <w:tcPr>
            <w:tcW w:w="4770" w:type="dxa"/>
          </w:tcPr>
          <w:p w14:paraId="179E162E" w14:textId="77777777" w:rsidR="00521566" w:rsidRPr="00F866CE" w:rsidRDefault="00521566" w:rsidP="00757F34">
            <w:pPr>
              <w:rPr>
                <w:iCs/>
              </w:rPr>
            </w:pPr>
            <w:r w:rsidRPr="00F866CE">
              <w:rPr>
                <w:iCs/>
              </w:rPr>
              <w:t>Quality Control Lab</w:t>
            </w:r>
          </w:p>
        </w:tc>
        <w:tc>
          <w:tcPr>
            <w:tcW w:w="2700" w:type="dxa"/>
          </w:tcPr>
          <w:p w14:paraId="26C5A061" w14:textId="3A233339" w:rsidR="00521566" w:rsidRPr="00F866CE" w:rsidRDefault="00521566" w:rsidP="00757F34">
            <w:pPr>
              <w:jc w:val="center"/>
              <w:rPr>
                <w:iCs/>
              </w:rPr>
            </w:pPr>
            <w:r w:rsidRPr="00F866CE">
              <w:rPr>
                <w:iCs/>
              </w:rPr>
              <w:t>1</w:t>
            </w:r>
          </w:p>
        </w:tc>
      </w:tr>
      <w:tr w:rsidR="00521566" w:rsidRPr="00F866CE" w14:paraId="1786CAB9" w14:textId="77777777" w:rsidTr="00757F34">
        <w:tc>
          <w:tcPr>
            <w:tcW w:w="720" w:type="dxa"/>
          </w:tcPr>
          <w:p w14:paraId="3A1129B1" w14:textId="77777777" w:rsidR="00521566" w:rsidRPr="00F866CE" w:rsidRDefault="00521566" w:rsidP="00521566">
            <w:pPr>
              <w:pStyle w:val="ListParagraph"/>
              <w:numPr>
                <w:ilvl w:val="0"/>
                <w:numId w:val="288"/>
              </w:numPr>
              <w:tabs>
                <w:tab w:val="left" w:pos="426"/>
              </w:tabs>
              <w:ind w:left="360"/>
              <w:rPr>
                <w:iCs/>
              </w:rPr>
            </w:pPr>
          </w:p>
        </w:tc>
        <w:tc>
          <w:tcPr>
            <w:tcW w:w="4770" w:type="dxa"/>
          </w:tcPr>
          <w:p w14:paraId="3F79461D" w14:textId="77777777" w:rsidR="00521566" w:rsidRPr="00F866CE" w:rsidRDefault="00521566" w:rsidP="00757F34">
            <w:pPr>
              <w:rPr>
                <w:iCs/>
              </w:rPr>
            </w:pPr>
            <w:r w:rsidRPr="00F866CE">
              <w:rPr>
                <w:iCs/>
              </w:rPr>
              <w:t xml:space="preserve">Full Set of </w:t>
            </w:r>
            <w:r w:rsidRPr="00F866CE">
              <w:rPr>
                <w:bCs/>
                <w:iCs/>
                <w:spacing w:val="-1"/>
              </w:rPr>
              <w:t>drilling and reaming equipment</w:t>
            </w:r>
          </w:p>
        </w:tc>
        <w:tc>
          <w:tcPr>
            <w:tcW w:w="2700" w:type="dxa"/>
          </w:tcPr>
          <w:p w14:paraId="2A83A612" w14:textId="77777777" w:rsidR="00521566" w:rsidRPr="00F866CE" w:rsidRDefault="00521566" w:rsidP="00757F34">
            <w:pPr>
              <w:jc w:val="center"/>
              <w:rPr>
                <w:iCs/>
              </w:rPr>
            </w:pPr>
            <w:r w:rsidRPr="00F866CE">
              <w:rPr>
                <w:iCs/>
              </w:rPr>
              <w:t>2 Sets</w:t>
            </w:r>
          </w:p>
        </w:tc>
      </w:tr>
      <w:tr w:rsidR="00521566" w:rsidRPr="00F866CE" w14:paraId="4299CAC5" w14:textId="77777777" w:rsidTr="00757F34">
        <w:tc>
          <w:tcPr>
            <w:tcW w:w="720" w:type="dxa"/>
          </w:tcPr>
          <w:p w14:paraId="291BC7F1" w14:textId="77777777" w:rsidR="00521566" w:rsidRPr="00F866CE" w:rsidRDefault="00521566" w:rsidP="00521566">
            <w:pPr>
              <w:pStyle w:val="ListParagraph"/>
              <w:numPr>
                <w:ilvl w:val="0"/>
                <w:numId w:val="288"/>
              </w:numPr>
              <w:tabs>
                <w:tab w:val="left" w:pos="426"/>
              </w:tabs>
              <w:ind w:left="360"/>
              <w:rPr>
                <w:iCs/>
              </w:rPr>
            </w:pPr>
          </w:p>
        </w:tc>
        <w:tc>
          <w:tcPr>
            <w:tcW w:w="4770" w:type="dxa"/>
          </w:tcPr>
          <w:p w14:paraId="29D22CE3" w14:textId="77777777" w:rsidR="00521566" w:rsidRPr="00F866CE" w:rsidRDefault="00521566" w:rsidP="00757F34">
            <w:pPr>
              <w:rPr>
                <w:iCs/>
              </w:rPr>
            </w:pPr>
            <w:r w:rsidRPr="00F866CE">
              <w:rPr>
                <w:iCs/>
              </w:rPr>
              <w:t xml:space="preserve">Full set of shotcrete equipment </w:t>
            </w:r>
          </w:p>
        </w:tc>
        <w:tc>
          <w:tcPr>
            <w:tcW w:w="2700" w:type="dxa"/>
          </w:tcPr>
          <w:p w14:paraId="7F10CD1D" w14:textId="77777777" w:rsidR="00521566" w:rsidRPr="00F866CE" w:rsidRDefault="00521566" w:rsidP="00757F34">
            <w:pPr>
              <w:jc w:val="center"/>
              <w:rPr>
                <w:iCs/>
              </w:rPr>
            </w:pPr>
            <w:r w:rsidRPr="00F866CE">
              <w:rPr>
                <w:iCs/>
              </w:rPr>
              <w:t>2 sets</w:t>
            </w:r>
          </w:p>
        </w:tc>
      </w:tr>
      <w:bookmarkEnd w:id="613"/>
    </w:tbl>
    <w:p w14:paraId="68A21C4F" w14:textId="4B9D7676" w:rsidR="007B586E" w:rsidRPr="00F866CE" w:rsidRDefault="007B586E">
      <w:pPr>
        <w:tabs>
          <w:tab w:val="left" w:pos="432"/>
          <w:tab w:val="left" w:pos="2952"/>
          <w:tab w:val="left" w:pos="5832"/>
        </w:tabs>
        <w:rPr>
          <w:i/>
          <w:iCs/>
        </w:rPr>
      </w:pPr>
    </w:p>
    <w:p w14:paraId="717A8378" w14:textId="77777777" w:rsidR="00835115" w:rsidRPr="00F866CE" w:rsidRDefault="00835115" w:rsidP="00835115">
      <w:pPr>
        <w:tabs>
          <w:tab w:val="left" w:pos="432"/>
          <w:tab w:val="left" w:pos="720"/>
          <w:tab w:val="left" w:pos="2952"/>
          <w:tab w:val="left" w:pos="5832"/>
        </w:tabs>
        <w:rPr>
          <w:i/>
          <w:iCs/>
        </w:rPr>
      </w:pPr>
      <w:r w:rsidRPr="00F866CE">
        <w:rPr>
          <w:i/>
          <w:iCs/>
        </w:rPr>
        <w:t>[NOTE:</w:t>
      </w:r>
    </w:p>
    <w:p w14:paraId="43259220" w14:textId="646B722F" w:rsidR="00835115" w:rsidRPr="00F866CE" w:rsidRDefault="00835115" w:rsidP="00835115">
      <w:pPr>
        <w:pStyle w:val="Heading4"/>
        <w:numPr>
          <w:ilvl w:val="0"/>
          <w:numId w:val="0"/>
        </w:numPr>
        <w:ind w:left="864"/>
        <w:rPr>
          <w:rFonts w:ascii="Times New Roman" w:hAnsi="Times New Roman" w:cs="Times New Roman"/>
        </w:rPr>
      </w:pPr>
      <w:r w:rsidRPr="00F866CE">
        <w:rPr>
          <w:rFonts w:ascii="Times New Roman" w:hAnsi="Times New Roman" w:cs="Times New Roman"/>
          <w:i/>
        </w:rPr>
        <w:t xml:space="preserve">Based on the studies, carried out by the </w:t>
      </w:r>
      <w:r w:rsidR="00FF711F" w:rsidRPr="00F866CE">
        <w:rPr>
          <w:rFonts w:ascii="Times New Roman" w:hAnsi="Times New Roman" w:cs="Times New Roman"/>
          <w:i/>
        </w:rPr>
        <w:t>Project Manager</w:t>
      </w:r>
      <w:r w:rsidRPr="00F866CE">
        <w:rPr>
          <w:rFonts w:ascii="Times New Roman" w:hAnsi="Times New Roman" w:cs="Times New Roman"/>
          <w:i/>
        </w:rPr>
        <w:t xml:space="preserve"> the minimum suggested major equipment to attain the completion of works in accordance with the prescribed construction schedule is</w:t>
      </w:r>
      <w:r w:rsidR="003E6024" w:rsidRPr="00F866CE">
        <w:rPr>
          <w:rFonts w:ascii="Times New Roman" w:hAnsi="Times New Roman" w:cs="Times New Roman"/>
          <w:i/>
        </w:rPr>
        <w:t xml:space="preserve"> </w:t>
      </w:r>
      <w:r w:rsidRPr="00F866CE">
        <w:rPr>
          <w:rFonts w:ascii="Times New Roman" w:hAnsi="Times New Roman" w:cs="Times New Roman"/>
          <w:i/>
        </w:rPr>
        <w:t>shown in the above list.  The bidders should, however, undertake their own studies and furnish with their bid, a</w:t>
      </w:r>
      <w:r w:rsidR="003E6024" w:rsidRPr="00F866CE">
        <w:rPr>
          <w:rFonts w:ascii="Times New Roman" w:hAnsi="Times New Roman" w:cs="Times New Roman"/>
          <w:i/>
        </w:rPr>
        <w:t xml:space="preserve"> </w:t>
      </w:r>
      <w:r w:rsidRPr="00F866CE">
        <w:rPr>
          <w:rFonts w:ascii="Times New Roman" w:hAnsi="Times New Roman" w:cs="Times New Roman"/>
          <w:i/>
        </w:rPr>
        <w:t xml:space="preserve">detailed construction planning and methodology supported with layout and necessary drawings and calculations (detailed) as stated in Section IV to allow the employee to review their proposals.  The numbers, types and capacities of each plant/equipment shall be shown in the proposals </w:t>
      </w:r>
      <w:r w:rsidR="0076767E" w:rsidRPr="00F866CE">
        <w:rPr>
          <w:rFonts w:ascii="Times New Roman" w:hAnsi="Times New Roman" w:cs="Times New Roman"/>
          <w:i/>
        </w:rPr>
        <w:t>along</w:t>
      </w:r>
      <w:r w:rsidR="00B0369A" w:rsidRPr="00F866CE">
        <w:rPr>
          <w:rFonts w:ascii="Times New Roman" w:hAnsi="Times New Roman" w:cs="Times New Roman"/>
          <w:i/>
        </w:rPr>
        <w:t xml:space="preserve"> </w:t>
      </w:r>
      <w:r w:rsidR="0076767E" w:rsidRPr="00F866CE">
        <w:rPr>
          <w:rFonts w:ascii="Times New Roman" w:hAnsi="Times New Roman" w:cs="Times New Roman"/>
          <w:i/>
        </w:rPr>
        <w:t>with</w:t>
      </w:r>
      <w:r w:rsidRPr="00F866CE">
        <w:rPr>
          <w:rFonts w:ascii="Times New Roman" w:hAnsi="Times New Roman" w:cs="Times New Roman"/>
          <w:i/>
        </w:rPr>
        <w:t xml:space="preserve"> the cycle time for each operation for the given production capacity to match the requirements.]</w:t>
      </w:r>
    </w:p>
    <w:p w14:paraId="1363A9EC" w14:textId="77777777" w:rsidR="00835115" w:rsidRPr="00F866CE" w:rsidRDefault="00835115" w:rsidP="008A0B2C"/>
    <w:p w14:paraId="2E24F4BE" w14:textId="77777777" w:rsidR="007B586E" w:rsidRPr="00F866CE" w:rsidRDefault="007B586E" w:rsidP="008A0B2C">
      <w:r w:rsidRPr="00F866CE">
        <w:t>The Bidder shall provide further details of proposed items of equipment using the relevant Form in Section IV.</w:t>
      </w:r>
    </w:p>
    <w:p w14:paraId="2E5DBD8E" w14:textId="77777777" w:rsidR="0064620F" w:rsidRPr="00F866CE" w:rsidRDefault="0064620F" w:rsidP="008A0B2C"/>
    <w:p w14:paraId="5D3DAA94" w14:textId="4D802AFF" w:rsidR="0064620F" w:rsidRPr="00F866CE" w:rsidRDefault="0064620F" w:rsidP="00CC006F">
      <w:pPr>
        <w:jc w:val="both"/>
      </w:pPr>
      <w:r w:rsidRPr="00F866CE">
        <w:t>Note</w:t>
      </w:r>
      <w:r w:rsidR="00CE5547" w:rsidRPr="00F866CE">
        <w:t xml:space="preserve"> for Bidders</w:t>
      </w:r>
      <w:r w:rsidRPr="00F866CE">
        <w:t xml:space="preserve">: </w:t>
      </w:r>
      <w:r w:rsidR="009A2B85" w:rsidRPr="00F866CE">
        <w:t>“</w:t>
      </w:r>
      <w:r w:rsidRPr="00F866CE">
        <w:t>Form for Equipment" must be prepared for each equipment. Affidavit in place of Agreement regarding availability of equipment i.e. rented/ leased/ specially manufactured is acceptable.</w:t>
      </w:r>
    </w:p>
    <w:p w14:paraId="5ACDE208" w14:textId="77777777" w:rsidR="007B586E" w:rsidRPr="00F866CE" w:rsidRDefault="007B586E" w:rsidP="00CC006F"/>
    <w:p w14:paraId="5B939350" w14:textId="77777777" w:rsidR="00D605DC" w:rsidRPr="00F866CE" w:rsidRDefault="00D605DC">
      <w:pPr>
        <w:rPr>
          <w:b/>
          <w:iCs/>
          <w:sz w:val="28"/>
          <w:szCs w:val="28"/>
        </w:rPr>
      </w:pPr>
      <w:r w:rsidRPr="00F866CE">
        <w:rPr>
          <w:b/>
          <w:iCs/>
          <w:sz w:val="28"/>
          <w:szCs w:val="28"/>
        </w:rPr>
        <w:br w:type="page"/>
      </w:r>
    </w:p>
    <w:p w14:paraId="65F70BE7" w14:textId="72FFD4CC" w:rsidR="00A45F5B" w:rsidRPr="00F866CE" w:rsidRDefault="0048416E" w:rsidP="00A45F5B">
      <w:pPr>
        <w:rPr>
          <w:b/>
          <w:iCs/>
        </w:rPr>
      </w:pPr>
      <w:r w:rsidRPr="00F866CE">
        <w:rPr>
          <w:b/>
          <w:iCs/>
          <w:sz w:val="28"/>
          <w:szCs w:val="28"/>
        </w:rPr>
        <w:lastRenderedPageBreak/>
        <w:t>5</w:t>
      </w:r>
      <w:r w:rsidR="00A45F5B" w:rsidRPr="00F866CE">
        <w:rPr>
          <w:b/>
          <w:iCs/>
          <w:sz w:val="28"/>
          <w:szCs w:val="28"/>
        </w:rPr>
        <w:t>.</w:t>
      </w:r>
      <w:r w:rsidR="00A45F5B" w:rsidRPr="00F866CE">
        <w:rPr>
          <w:iCs/>
          <w:sz w:val="28"/>
          <w:szCs w:val="28"/>
        </w:rPr>
        <w:tab/>
      </w:r>
      <w:r w:rsidR="00A45F5B" w:rsidRPr="00F866CE">
        <w:rPr>
          <w:b/>
          <w:iCs/>
          <w:sz w:val="28"/>
          <w:szCs w:val="28"/>
        </w:rPr>
        <w:t>Multiple Contracts</w:t>
      </w:r>
      <w:r w:rsidR="00A45F5B" w:rsidRPr="00F866CE">
        <w:rPr>
          <w:b/>
          <w:iCs/>
        </w:rPr>
        <w:t xml:space="preserve"> </w:t>
      </w:r>
      <w:r w:rsidR="00A45F5B" w:rsidRPr="00F866CE">
        <w:rPr>
          <w:b/>
          <w:i/>
          <w:iCs/>
        </w:rPr>
        <w:t>[insert ‘Not Applicable’ or delete the clause, if not relevant]</w:t>
      </w:r>
    </w:p>
    <w:p w14:paraId="519090C2" w14:textId="77777777" w:rsidR="00A45F5B" w:rsidRPr="00F866CE" w:rsidRDefault="00A45F5B" w:rsidP="00A45F5B">
      <w:pPr>
        <w:rPr>
          <w:b/>
          <w:iCs/>
        </w:rPr>
      </w:pPr>
    </w:p>
    <w:p w14:paraId="6B76A047" w14:textId="425E3FE8" w:rsidR="00A45F5B" w:rsidRPr="00F866CE" w:rsidRDefault="007D5151" w:rsidP="00A45F5B">
      <w:pPr>
        <w:rPr>
          <w:iCs/>
        </w:rPr>
      </w:pPr>
      <w:r w:rsidRPr="00F866CE">
        <w:rPr>
          <w:iCs/>
        </w:rPr>
        <w:t xml:space="preserve">This </w:t>
      </w:r>
      <w:r w:rsidR="00A45F5B" w:rsidRPr="00F866CE">
        <w:rPr>
          <w:iCs/>
        </w:rPr>
        <w:t>Section describes criteria for qualification for each lot (contract) for multiple lots (contracts). The criteria for qualification is aggregate minimum requirement for respective lots as specified under items 3.1, 3.2, 4.2(a) and 4.2(b). However, with respect to the specific experience under item 4.2 (a) of Section III, the Employer will select any one or more of the options as identified below:</w:t>
      </w:r>
    </w:p>
    <w:p w14:paraId="34C69115" w14:textId="77777777" w:rsidR="007D5151" w:rsidRPr="00F866CE" w:rsidRDefault="007D5151" w:rsidP="00A45F5B">
      <w:pPr>
        <w:rPr>
          <w:iCs/>
        </w:rPr>
      </w:pPr>
    </w:p>
    <w:p w14:paraId="40EFAA5F" w14:textId="77777777" w:rsidR="00A45F5B" w:rsidRPr="00F866CE" w:rsidRDefault="00A45F5B" w:rsidP="00A45F5B">
      <w:pPr>
        <w:rPr>
          <w:iCs/>
        </w:rPr>
      </w:pPr>
      <w:r w:rsidRPr="00F866CE">
        <w:rPr>
          <w:iCs/>
        </w:rPr>
        <w:t>N is the minimum number of contracts</w:t>
      </w:r>
    </w:p>
    <w:p w14:paraId="4567CB9D" w14:textId="77777777" w:rsidR="00A45F5B" w:rsidRPr="00F866CE" w:rsidRDefault="00A45F5B" w:rsidP="00A45F5B">
      <w:pPr>
        <w:rPr>
          <w:iCs/>
        </w:rPr>
      </w:pPr>
      <w:r w:rsidRPr="00F866CE">
        <w:rPr>
          <w:iCs/>
        </w:rPr>
        <w:t>V is the minimum value of a single contract</w:t>
      </w:r>
    </w:p>
    <w:p w14:paraId="39FB1C5A" w14:textId="77777777" w:rsidR="00A45F5B" w:rsidRPr="00F866CE" w:rsidRDefault="00A45F5B" w:rsidP="00A45F5B">
      <w:pPr>
        <w:rPr>
          <w:iCs/>
        </w:rPr>
      </w:pPr>
      <w:r w:rsidRPr="00F866CE">
        <w:rPr>
          <w:b/>
          <w:iCs/>
        </w:rPr>
        <w:t xml:space="preserve">(a) </w:t>
      </w:r>
      <w:r w:rsidRPr="00F866CE">
        <w:rPr>
          <w:b/>
          <w:iCs/>
        </w:rPr>
        <w:tab/>
        <w:t>For one Contract</w:t>
      </w:r>
      <w:r w:rsidRPr="00F866CE">
        <w:rPr>
          <w:iCs/>
        </w:rPr>
        <w:t>:</w:t>
      </w:r>
    </w:p>
    <w:p w14:paraId="717B8C1F" w14:textId="77777777" w:rsidR="00A45F5B" w:rsidRPr="00F866CE" w:rsidRDefault="00A45F5B" w:rsidP="00A45F5B">
      <w:pPr>
        <w:rPr>
          <w:b/>
          <w:iCs/>
        </w:rPr>
      </w:pPr>
      <w:r w:rsidRPr="00F866CE">
        <w:rPr>
          <w:b/>
          <w:iCs/>
        </w:rPr>
        <w:t xml:space="preserve">Option 1: </w:t>
      </w:r>
      <w:r w:rsidRPr="00F866CE">
        <w:rPr>
          <w:b/>
          <w:iCs/>
        </w:rPr>
        <w:tab/>
      </w:r>
    </w:p>
    <w:p w14:paraId="2BBB82E4" w14:textId="77777777" w:rsidR="00A45F5B" w:rsidRPr="00F866CE" w:rsidRDefault="00A45F5B" w:rsidP="00A45F5B">
      <w:pPr>
        <w:rPr>
          <w:iCs/>
        </w:rPr>
      </w:pPr>
      <w:r w:rsidRPr="00F866CE">
        <w:rPr>
          <w:iCs/>
        </w:rPr>
        <w:t>(i) N contracts, each of minimum value V;</w:t>
      </w:r>
    </w:p>
    <w:p w14:paraId="53992198" w14:textId="77777777" w:rsidR="00A45F5B" w:rsidRPr="00F866CE" w:rsidRDefault="00A45F5B" w:rsidP="00A45F5B">
      <w:pPr>
        <w:rPr>
          <w:iCs/>
        </w:rPr>
      </w:pPr>
      <w:r w:rsidRPr="00F866CE">
        <w:rPr>
          <w:iCs/>
        </w:rPr>
        <w:t xml:space="preserve">Or </w:t>
      </w:r>
    </w:p>
    <w:p w14:paraId="34AAA9F9" w14:textId="77777777" w:rsidR="00A45F5B" w:rsidRPr="00F866CE" w:rsidRDefault="00A45F5B" w:rsidP="00A45F5B">
      <w:pPr>
        <w:rPr>
          <w:b/>
          <w:iCs/>
        </w:rPr>
      </w:pPr>
      <w:r w:rsidRPr="00F866CE">
        <w:rPr>
          <w:b/>
          <w:iCs/>
        </w:rPr>
        <w:t xml:space="preserve">Option 2: </w:t>
      </w:r>
      <w:r w:rsidRPr="00F866CE">
        <w:rPr>
          <w:b/>
          <w:iCs/>
        </w:rPr>
        <w:tab/>
      </w:r>
    </w:p>
    <w:p w14:paraId="12478290" w14:textId="77777777" w:rsidR="00A45F5B" w:rsidRPr="00F866CE" w:rsidRDefault="00A45F5B" w:rsidP="00A45F5B">
      <w:pPr>
        <w:rPr>
          <w:iCs/>
        </w:rPr>
      </w:pPr>
      <w:r w:rsidRPr="00F866CE">
        <w:rPr>
          <w:iCs/>
        </w:rPr>
        <w:t>(i) N contracts, each of minimum value V; or</w:t>
      </w:r>
    </w:p>
    <w:p w14:paraId="5C687E44" w14:textId="77777777" w:rsidR="00A45F5B" w:rsidRPr="00F866CE" w:rsidRDefault="00A45F5B" w:rsidP="00A45F5B">
      <w:pPr>
        <w:rPr>
          <w:iCs/>
        </w:rPr>
      </w:pPr>
      <w:r w:rsidRPr="00F866CE">
        <w:rPr>
          <w:iCs/>
        </w:rPr>
        <w:t>(ii) Less than or equal to N contracts, each of minimum value V, but with total value of all contracts equal or more than N x V.</w:t>
      </w:r>
    </w:p>
    <w:p w14:paraId="2FC0DA22" w14:textId="77777777" w:rsidR="00A45F5B" w:rsidRPr="00F866CE" w:rsidRDefault="00A45F5B" w:rsidP="00A45F5B">
      <w:pPr>
        <w:rPr>
          <w:b/>
          <w:iCs/>
        </w:rPr>
      </w:pPr>
      <w:r w:rsidRPr="00F866CE">
        <w:rPr>
          <w:b/>
          <w:iCs/>
        </w:rPr>
        <w:t xml:space="preserve">(b) </w:t>
      </w:r>
      <w:r w:rsidRPr="00F866CE">
        <w:rPr>
          <w:b/>
          <w:iCs/>
        </w:rPr>
        <w:tab/>
        <w:t>For multiple Contracts</w:t>
      </w:r>
    </w:p>
    <w:p w14:paraId="147D259E" w14:textId="77777777" w:rsidR="00A45F5B" w:rsidRPr="00F866CE" w:rsidRDefault="00A45F5B" w:rsidP="00A45F5B">
      <w:pPr>
        <w:rPr>
          <w:b/>
          <w:iCs/>
        </w:rPr>
      </w:pPr>
      <w:r w:rsidRPr="00F866CE">
        <w:rPr>
          <w:b/>
          <w:iCs/>
        </w:rPr>
        <w:t xml:space="preserve">Option 1: </w:t>
      </w:r>
      <w:r w:rsidRPr="00F866CE">
        <w:rPr>
          <w:b/>
          <w:iCs/>
        </w:rPr>
        <w:tab/>
      </w:r>
    </w:p>
    <w:p w14:paraId="2018DB05" w14:textId="77777777" w:rsidR="00A45F5B" w:rsidRPr="00F866CE" w:rsidRDefault="00A45F5B" w:rsidP="00A45F5B">
      <w:pPr>
        <w:rPr>
          <w:iCs/>
        </w:rPr>
      </w:pPr>
      <w:r w:rsidRPr="00F866CE">
        <w:rPr>
          <w:iCs/>
        </w:rPr>
        <w:t>(i) Minimum requirements for combined contract(s) shall be the aggregate requirements for each contract for which the Bidder has submitted Bids as follows, and N1, N2, N3, etc. shall be different contracts:</w:t>
      </w:r>
    </w:p>
    <w:p w14:paraId="74970044" w14:textId="77777777" w:rsidR="00A45F5B" w:rsidRPr="00F866CE" w:rsidRDefault="00A45F5B" w:rsidP="00A45F5B">
      <w:pPr>
        <w:rPr>
          <w:iCs/>
        </w:rPr>
      </w:pPr>
      <w:r w:rsidRPr="00F866CE">
        <w:rPr>
          <w:iCs/>
        </w:rPr>
        <w:t>Lot 1:  N1 contracts, each of minimum value V1;</w:t>
      </w:r>
    </w:p>
    <w:p w14:paraId="5FF22C68" w14:textId="77777777" w:rsidR="00A45F5B" w:rsidRPr="00F866CE" w:rsidRDefault="00A45F5B" w:rsidP="00A45F5B">
      <w:pPr>
        <w:rPr>
          <w:iCs/>
        </w:rPr>
      </w:pPr>
      <w:r w:rsidRPr="00F866CE">
        <w:rPr>
          <w:iCs/>
        </w:rPr>
        <w:t xml:space="preserve">Lot 2:  N2 contracts, each of minimum value V2; </w:t>
      </w:r>
    </w:p>
    <w:p w14:paraId="689E8DC9" w14:textId="77777777" w:rsidR="00A45F5B" w:rsidRPr="00F866CE" w:rsidRDefault="00A45F5B" w:rsidP="00A45F5B">
      <w:pPr>
        <w:rPr>
          <w:iCs/>
        </w:rPr>
      </w:pPr>
      <w:r w:rsidRPr="00F866CE">
        <w:rPr>
          <w:iCs/>
        </w:rPr>
        <w:t xml:space="preserve">Lot 3:  N3 contracts, each of minimum value V3; </w:t>
      </w:r>
    </w:p>
    <w:p w14:paraId="25B24977" w14:textId="77777777" w:rsidR="00A45F5B" w:rsidRPr="00F866CE" w:rsidRDefault="00A45F5B" w:rsidP="00A45F5B">
      <w:pPr>
        <w:rPr>
          <w:iCs/>
        </w:rPr>
      </w:pPr>
      <w:r w:rsidRPr="00F866CE">
        <w:rPr>
          <w:iCs/>
        </w:rPr>
        <w:t xml:space="preserve">----etc. </w:t>
      </w:r>
    </w:p>
    <w:p w14:paraId="43B90DDB" w14:textId="77777777" w:rsidR="00A45F5B" w:rsidRPr="00F866CE" w:rsidRDefault="00A45F5B" w:rsidP="00A45F5B">
      <w:pPr>
        <w:rPr>
          <w:iCs/>
        </w:rPr>
      </w:pPr>
      <w:proofErr w:type="gramStart"/>
      <w:r w:rsidRPr="00F866CE">
        <w:rPr>
          <w:iCs/>
        </w:rPr>
        <w:t>or</w:t>
      </w:r>
      <w:proofErr w:type="gramEnd"/>
    </w:p>
    <w:p w14:paraId="2D556A2B" w14:textId="77777777" w:rsidR="00A45F5B" w:rsidRPr="00F866CE" w:rsidRDefault="00A45F5B" w:rsidP="00A45F5B">
      <w:pPr>
        <w:rPr>
          <w:b/>
          <w:iCs/>
        </w:rPr>
      </w:pPr>
      <w:r w:rsidRPr="00F866CE">
        <w:rPr>
          <w:b/>
          <w:iCs/>
        </w:rPr>
        <w:t xml:space="preserve">Option 2: </w:t>
      </w:r>
      <w:r w:rsidRPr="00F866CE">
        <w:rPr>
          <w:b/>
          <w:iCs/>
        </w:rPr>
        <w:tab/>
      </w:r>
    </w:p>
    <w:p w14:paraId="40D6C4C5" w14:textId="77777777" w:rsidR="00A45F5B" w:rsidRPr="00F866CE" w:rsidRDefault="00A45F5B" w:rsidP="00A45F5B">
      <w:pPr>
        <w:rPr>
          <w:iCs/>
        </w:rPr>
      </w:pPr>
      <w:r w:rsidRPr="00F866CE">
        <w:rPr>
          <w:iCs/>
        </w:rPr>
        <w:t>(i) Minimum requirements for combined contract(s) shall be the aggregate requirements for each contract for which the Bidder has submitted Bids as follows, and N1, N2, N3, etc. shall be different contracts:</w:t>
      </w:r>
    </w:p>
    <w:p w14:paraId="0A47888B" w14:textId="77777777" w:rsidR="00A45F5B" w:rsidRPr="00F866CE" w:rsidRDefault="00A45F5B" w:rsidP="00A45F5B">
      <w:pPr>
        <w:rPr>
          <w:iCs/>
        </w:rPr>
      </w:pPr>
      <w:r w:rsidRPr="00F866CE">
        <w:rPr>
          <w:iCs/>
        </w:rPr>
        <w:t>Lot 1:  N1 contracts, each of minimum value V1;</w:t>
      </w:r>
    </w:p>
    <w:p w14:paraId="754E0134" w14:textId="77777777" w:rsidR="00A45F5B" w:rsidRPr="00F866CE" w:rsidRDefault="00A45F5B" w:rsidP="00A45F5B">
      <w:pPr>
        <w:rPr>
          <w:iCs/>
        </w:rPr>
      </w:pPr>
      <w:r w:rsidRPr="00F866CE">
        <w:rPr>
          <w:iCs/>
        </w:rPr>
        <w:t xml:space="preserve">Lot 2:  N2 contracts, each of minimum value V2; </w:t>
      </w:r>
    </w:p>
    <w:p w14:paraId="4C911762" w14:textId="77777777" w:rsidR="00A45F5B" w:rsidRPr="00F866CE" w:rsidRDefault="00A45F5B" w:rsidP="00A45F5B">
      <w:pPr>
        <w:rPr>
          <w:iCs/>
        </w:rPr>
      </w:pPr>
      <w:r w:rsidRPr="00F866CE">
        <w:rPr>
          <w:iCs/>
        </w:rPr>
        <w:t xml:space="preserve">Lot 3:  N3 contracts, each of minimum value V3; </w:t>
      </w:r>
    </w:p>
    <w:p w14:paraId="753AEF3A" w14:textId="77777777" w:rsidR="00A45F5B" w:rsidRPr="00F866CE" w:rsidRDefault="00A45F5B" w:rsidP="00A45F5B">
      <w:pPr>
        <w:rPr>
          <w:iCs/>
        </w:rPr>
      </w:pPr>
      <w:r w:rsidRPr="00F866CE">
        <w:rPr>
          <w:iCs/>
        </w:rPr>
        <w:t xml:space="preserve">----etc., </w:t>
      </w:r>
      <w:r w:rsidRPr="00F866CE">
        <w:rPr>
          <w:b/>
          <w:iCs/>
        </w:rPr>
        <w:t>or</w:t>
      </w:r>
    </w:p>
    <w:p w14:paraId="70F88219" w14:textId="77777777" w:rsidR="00A45F5B" w:rsidRPr="00F866CE" w:rsidRDefault="00A45F5B" w:rsidP="00A45F5B">
      <w:pPr>
        <w:rPr>
          <w:iCs/>
        </w:rPr>
      </w:pPr>
      <w:r w:rsidRPr="00F866CE">
        <w:rPr>
          <w:iCs/>
        </w:rPr>
        <w:t>(ii) Lot 1:  N1 contracts, each of minimum value V1; or number of contracts less than or equal to N1, each of minimum value V1, but with total value of all contracts equal or more than N1 x V1.</w:t>
      </w:r>
    </w:p>
    <w:p w14:paraId="08A3E701" w14:textId="77777777" w:rsidR="00A45F5B" w:rsidRPr="00F866CE" w:rsidRDefault="00A45F5B" w:rsidP="00A45F5B">
      <w:pPr>
        <w:rPr>
          <w:iCs/>
        </w:rPr>
      </w:pPr>
      <w:r w:rsidRPr="00F866CE">
        <w:rPr>
          <w:iCs/>
        </w:rPr>
        <w:t>Lot 2:  N2 contracts, each of minimum value V2; or number of contracts less than or equal to N2, each of minimum value V2, but with total value of all contracts equal or more than N2 x V2.</w:t>
      </w:r>
    </w:p>
    <w:p w14:paraId="12E1D6D3" w14:textId="77777777" w:rsidR="00A45F5B" w:rsidRPr="00F866CE" w:rsidRDefault="00A45F5B" w:rsidP="00A45F5B">
      <w:pPr>
        <w:rPr>
          <w:iCs/>
        </w:rPr>
      </w:pPr>
      <w:r w:rsidRPr="00F866CE">
        <w:rPr>
          <w:iCs/>
        </w:rPr>
        <w:t>Lot 3:  N3 contracts, each of minimum value V3; or number of contracts less than or equal to N3, each of minimum value V3, but with total value of all contracts equal or more than N3 x V3.</w:t>
      </w:r>
    </w:p>
    <w:p w14:paraId="7CFB1EBC" w14:textId="77777777" w:rsidR="00A45F5B" w:rsidRPr="00F866CE" w:rsidRDefault="00A45F5B" w:rsidP="00A45F5B">
      <w:pPr>
        <w:rPr>
          <w:iCs/>
        </w:rPr>
      </w:pPr>
      <w:r w:rsidRPr="00F866CE">
        <w:rPr>
          <w:iCs/>
        </w:rPr>
        <w:t>----etc.</w:t>
      </w:r>
    </w:p>
    <w:p w14:paraId="48D71A71" w14:textId="77777777" w:rsidR="00A45F5B" w:rsidRPr="00F866CE" w:rsidRDefault="00A45F5B" w:rsidP="00A45F5B">
      <w:pPr>
        <w:rPr>
          <w:iCs/>
        </w:rPr>
      </w:pPr>
      <w:r w:rsidRPr="00F866CE">
        <w:rPr>
          <w:iCs/>
        </w:rPr>
        <w:lastRenderedPageBreak/>
        <w:t>Or</w:t>
      </w:r>
    </w:p>
    <w:p w14:paraId="7F1E3C89" w14:textId="77777777" w:rsidR="00A45F5B" w:rsidRPr="00F866CE" w:rsidRDefault="00A45F5B" w:rsidP="00A45F5B">
      <w:pPr>
        <w:rPr>
          <w:b/>
          <w:iCs/>
        </w:rPr>
      </w:pPr>
      <w:r w:rsidRPr="00F866CE">
        <w:rPr>
          <w:b/>
          <w:iCs/>
        </w:rPr>
        <w:t xml:space="preserve">Option 3: </w:t>
      </w:r>
      <w:r w:rsidRPr="00F866CE">
        <w:rPr>
          <w:b/>
          <w:iCs/>
        </w:rPr>
        <w:tab/>
      </w:r>
    </w:p>
    <w:p w14:paraId="46054BA8" w14:textId="57436D95" w:rsidR="00A45F5B" w:rsidRPr="00F866CE" w:rsidRDefault="00A45F5B" w:rsidP="00A45F5B">
      <w:pPr>
        <w:rPr>
          <w:iCs/>
        </w:rPr>
      </w:pPr>
      <w:r w:rsidRPr="00F866CE">
        <w:rPr>
          <w:iCs/>
        </w:rPr>
        <w:t xml:space="preserve">(i) Minimum requirements for combined contract(s) shall be the aggregate requirements for each contract for which the </w:t>
      </w:r>
      <w:r w:rsidR="00CD033D" w:rsidRPr="00F866CE">
        <w:rPr>
          <w:iCs/>
        </w:rPr>
        <w:t>Bidder</w:t>
      </w:r>
      <w:r w:rsidRPr="00F866CE">
        <w:rPr>
          <w:iCs/>
        </w:rPr>
        <w:t xml:space="preserve"> has </w:t>
      </w:r>
      <w:r w:rsidR="00CD033D" w:rsidRPr="00F866CE">
        <w:rPr>
          <w:iCs/>
        </w:rPr>
        <w:t>bid</w:t>
      </w:r>
      <w:r w:rsidRPr="00F866CE">
        <w:rPr>
          <w:iCs/>
        </w:rPr>
        <w:t xml:space="preserve"> for as follows, and N1, N2, N3, etc. shall be different contracts:</w:t>
      </w:r>
    </w:p>
    <w:p w14:paraId="5434377C" w14:textId="77777777" w:rsidR="00A45F5B" w:rsidRPr="00F866CE" w:rsidRDefault="00A45F5B" w:rsidP="00A45F5B">
      <w:pPr>
        <w:rPr>
          <w:iCs/>
        </w:rPr>
      </w:pPr>
      <w:r w:rsidRPr="00F866CE">
        <w:rPr>
          <w:iCs/>
        </w:rPr>
        <w:t>Lot 1:  N1 contracts, each of minimum value V1;</w:t>
      </w:r>
    </w:p>
    <w:p w14:paraId="72416683" w14:textId="77777777" w:rsidR="00A45F5B" w:rsidRPr="00F866CE" w:rsidRDefault="00A45F5B" w:rsidP="00A45F5B">
      <w:pPr>
        <w:rPr>
          <w:iCs/>
        </w:rPr>
      </w:pPr>
      <w:r w:rsidRPr="00F866CE">
        <w:rPr>
          <w:iCs/>
        </w:rPr>
        <w:t xml:space="preserve">Lot 2:  N2 contracts, each of minimum value V2; </w:t>
      </w:r>
    </w:p>
    <w:p w14:paraId="5206A0F5" w14:textId="77777777" w:rsidR="00A45F5B" w:rsidRPr="00F866CE" w:rsidRDefault="00A45F5B" w:rsidP="00A45F5B">
      <w:pPr>
        <w:rPr>
          <w:iCs/>
        </w:rPr>
      </w:pPr>
      <w:r w:rsidRPr="00F866CE">
        <w:rPr>
          <w:iCs/>
        </w:rPr>
        <w:t xml:space="preserve">Lot 3:  N3 contracts, each of minimum value V3; </w:t>
      </w:r>
    </w:p>
    <w:p w14:paraId="6359AA19" w14:textId="77777777" w:rsidR="00A45F5B" w:rsidRPr="00F866CE" w:rsidRDefault="00A45F5B" w:rsidP="00A45F5B">
      <w:pPr>
        <w:rPr>
          <w:iCs/>
        </w:rPr>
      </w:pPr>
      <w:r w:rsidRPr="00F866CE">
        <w:rPr>
          <w:iCs/>
        </w:rPr>
        <w:t xml:space="preserve">----etc., </w:t>
      </w:r>
      <w:r w:rsidRPr="00F866CE">
        <w:rPr>
          <w:b/>
          <w:iCs/>
        </w:rPr>
        <w:t>or</w:t>
      </w:r>
    </w:p>
    <w:p w14:paraId="01DF6BC9" w14:textId="77777777" w:rsidR="00A45F5B" w:rsidRPr="00F866CE" w:rsidRDefault="00A45F5B" w:rsidP="00A45F5B">
      <w:pPr>
        <w:rPr>
          <w:iCs/>
        </w:rPr>
      </w:pPr>
      <w:r w:rsidRPr="00F866CE">
        <w:rPr>
          <w:iCs/>
        </w:rPr>
        <w:t>(ii) Lot 1:  N1 contracts, each of minimum value V1; or number of contracts less than or equal to N1, each of minimum value V1, but with total value of all contracts equal or more than N1 x V1.</w:t>
      </w:r>
    </w:p>
    <w:p w14:paraId="7336A44E" w14:textId="77777777" w:rsidR="00A45F5B" w:rsidRPr="00F866CE" w:rsidRDefault="00A45F5B" w:rsidP="00A45F5B">
      <w:pPr>
        <w:rPr>
          <w:iCs/>
        </w:rPr>
      </w:pPr>
      <w:r w:rsidRPr="00F866CE">
        <w:rPr>
          <w:iCs/>
        </w:rPr>
        <w:t>Lot 2:  N2 contracts, each of minimum value V2; or number of contracts less than or equal to N2, each of minimum value V2, but with total value of all contracts equal or more than N2 x V2.</w:t>
      </w:r>
    </w:p>
    <w:p w14:paraId="124A3D93" w14:textId="77777777" w:rsidR="00A45F5B" w:rsidRPr="00F866CE" w:rsidRDefault="00A45F5B" w:rsidP="00A45F5B">
      <w:pPr>
        <w:rPr>
          <w:iCs/>
        </w:rPr>
      </w:pPr>
      <w:r w:rsidRPr="00F866CE">
        <w:rPr>
          <w:iCs/>
        </w:rPr>
        <w:t>Lot 3:  N3 contracts, each of minimum value V3; or number of contracts less than or equal to N3, each of minimum value V3, but with total value of all contracts equal or more than N3 x V3.</w:t>
      </w:r>
    </w:p>
    <w:p w14:paraId="4528F6E9" w14:textId="77777777" w:rsidR="00A45F5B" w:rsidRPr="00F866CE" w:rsidRDefault="00A45F5B" w:rsidP="00A45F5B">
      <w:pPr>
        <w:rPr>
          <w:iCs/>
        </w:rPr>
      </w:pPr>
      <w:r w:rsidRPr="00F866CE">
        <w:rPr>
          <w:iCs/>
        </w:rPr>
        <w:t>----etc., or</w:t>
      </w:r>
    </w:p>
    <w:p w14:paraId="4F951F90" w14:textId="77777777" w:rsidR="00A45F5B" w:rsidRPr="00F866CE" w:rsidRDefault="00A45F5B" w:rsidP="00A45F5B">
      <w:pPr>
        <w:rPr>
          <w:iCs/>
        </w:rPr>
      </w:pPr>
      <w:r w:rsidRPr="00F866CE">
        <w:rPr>
          <w:iCs/>
        </w:rPr>
        <w:t>(iii) Subject to compliance as per (ii) above with respect to minimum value of single contract for each lot,  total number of contracts is equal or less than N1 + N2 + N3 +--but the total value of all such contracts is equal or more than N1 x V1 + N2 x V2 + N3 x V3 +---.</w:t>
      </w:r>
    </w:p>
    <w:p w14:paraId="276531E9" w14:textId="33BC6B8E" w:rsidR="007B586E" w:rsidRPr="00F866CE" w:rsidRDefault="007B586E">
      <w:pPr>
        <w:rPr>
          <w:iCs/>
        </w:rPr>
      </w:pPr>
    </w:p>
    <w:bookmarkEnd w:id="606"/>
    <w:p w14:paraId="44579D8C" w14:textId="77777777" w:rsidR="007B586E" w:rsidRPr="00F866CE" w:rsidRDefault="007B586E" w:rsidP="008267B2">
      <w:pPr>
        <w:rPr>
          <w:sz w:val="32"/>
          <w:szCs w:val="32"/>
        </w:rPr>
      </w:pPr>
    </w:p>
    <w:p w14:paraId="68AA7A15" w14:textId="77777777" w:rsidR="00ED3515" w:rsidRPr="00F866CE" w:rsidRDefault="00ED3515">
      <w:pPr>
        <w:rPr>
          <w:b/>
          <w:sz w:val="36"/>
          <w:szCs w:val="20"/>
        </w:rPr>
      </w:pPr>
      <w:bookmarkStart w:id="614" w:name="_Toc41971244"/>
      <w:r w:rsidRPr="00F866CE">
        <w:br w:type="page"/>
      </w:r>
    </w:p>
    <w:p w14:paraId="123D0CC3" w14:textId="634F87AC" w:rsidR="009745E8" w:rsidRPr="00F866CE" w:rsidRDefault="009745E8" w:rsidP="00CC006F">
      <w:pPr>
        <w:rPr>
          <w:sz w:val="28"/>
          <w:szCs w:val="28"/>
        </w:rPr>
      </w:pPr>
      <w:r w:rsidRPr="00F866CE">
        <w:rPr>
          <w:b/>
          <w:sz w:val="28"/>
          <w:szCs w:val="28"/>
        </w:rPr>
        <w:lastRenderedPageBreak/>
        <w:t>2.</w:t>
      </w:r>
      <w:r w:rsidRPr="00F866CE">
        <w:rPr>
          <w:b/>
          <w:sz w:val="28"/>
          <w:szCs w:val="28"/>
        </w:rPr>
        <w:tab/>
        <w:t>Financial Part</w:t>
      </w:r>
    </w:p>
    <w:p w14:paraId="7D14B80F" w14:textId="77777777" w:rsidR="0048416E" w:rsidRPr="00F866CE" w:rsidRDefault="0048416E" w:rsidP="00CC006F">
      <w:pPr>
        <w:rPr>
          <w:sz w:val="28"/>
          <w:szCs w:val="28"/>
        </w:rPr>
      </w:pPr>
    </w:p>
    <w:p w14:paraId="4B1F4BD6" w14:textId="53DBC7D7" w:rsidR="009745E8" w:rsidRPr="00F866CE" w:rsidRDefault="009745E8" w:rsidP="00CC006F">
      <w:pPr>
        <w:rPr>
          <w:sz w:val="28"/>
          <w:szCs w:val="28"/>
        </w:rPr>
      </w:pPr>
      <w:r w:rsidRPr="00F866CE">
        <w:rPr>
          <w:b/>
          <w:sz w:val="28"/>
          <w:szCs w:val="28"/>
        </w:rPr>
        <w:t>2.1</w:t>
      </w:r>
      <w:r w:rsidRPr="00F866CE">
        <w:rPr>
          <w:b/>
          <w:sz w:val="28"/>
          <w:szCs w:val="28"/>
        </w:rPr>
        <w:tab/>
      </w:r>
      <w:bookmarkStart w:id="615" w:name="_Toc442364606"/>
      <w:r w:rsidRPr="00F866CE">
        <w:rPr>
          <w:b/>
          <w:sz w:val="28"/>
          <w:szCs w:val="28"/>
        </w:rPr>
        <w:t>Margin of Preference</w:t>
      </w:r>
      <w:bookmarkEnd w:id="615"/>
      <w:r w:rsidRPr="00F866CE">
        <w:rPr>
          <w:b/>
          <w:sz w:val="28"/>
          <w:szCs w:val="28"/>
        </w:rPr>
        <w:t xml:space="preserve"> - Not Applicable</w:t>
      </w:r>
    </w:p>
    <w:p w14:paraId="318E5E72" w14:textId="77777777" w:rsidR="009745E8" w:rsidRPr="00F866CE" w:rsidRDefault="009745E8" w:rsidP="00CC006F">
      <w:pPr>
        <w:rPr>
          <w:sz w:val="28"/>
          <w:szCs w:val="28"/>
        </w:rPr>
      </w:pPr>
    </w:p>
    <w:p w14:paraId="4758FC9D" w14:textId="3BC24B63" w:rsidR="006C6284" w:rsidRPr="00F866CE" w:rsidRDefault="009745E8" w:rsidP="00CC006F">
      <w:pPr>
        <w:rPr>
          <w:sz w:val="28"/>
          <w:szCs w:val="28"/>
        </w:rPr>
      </w:pPr>
      <w:r w:rsidRPr="00F866CE">
        <w:rPr>
          <w:b/>
          <w:sz w:val="28"/>
          <w:szCs w:val="28"/>
        </w:rPr>
        <w:t>2.2</w:t>
      </w:r>
      <w:r w:rsidRPr="00F866CE">
        <w:rPr>
          <w:b/>
          <w:sz w:val="28"/>
          <w:szCs w:val="28"/>
        </w:rPr>
        <w:tab/>
        <w:t>Multiple Contracts</w:t>
      </w:r>
      <w:r w:rsidR="006C6284" w:rsidRPr="00F866CE">
        <w:rPr>
          <w:b/>
          <w:sz w:val="28"/>
          <w:szCs w:val="28"/>
        </w:rPr>
        <w:t xml:space="preserve"> [insert ‘Not Applicable’ or delete the clause, if not relevant]</w:t>
      </w:r>
    </w:p>
    <w:p w14:paraId="3DC9FF00" w14:textId="0C1311FE" w:rsidR="009745E8" w:rsidRPr="00F866CE" w:rsidRDefault="009745E8" w:rsidP="008267B2">
      <w:pPr>
        <w:pStyle w:val="Subtitle"/>
        <w:spacing w:after="120"/>
        <w:ind w:left="187" w:right="288"/>
        <w:jc w:val="left"/>
        <w:rPr>
          <w:sz w:val="28"/>
          <w:szCs w:val="28"/>
        </w:rPr>
      </w:pPr>
    </w:p>
    <w:p w14:paraId="459A8394" w14:textId="30806652" w:rsidR="009745E8" w:rsidRPr="00F866CE" w:rsidRDefault="009745E8" w:rsidP="00485C53">
      <w:pPr>
        <w:pStyle w:val="Heading1"/>
        <w:spacing w:after="200"/>
        <w:ind w:left="180" w:right="288"/>
        <w:jc w:val="both"/>
        <w:rPr>
          <w:rFonts w:ascii="Times New Roman" w:hAnsi="Times New Roman" w:cs="Times New Roman"/>
          <w:b w:val="0"/>
          <w:noProof/>
          <w:sz w:val="24"/>
        </w:rPr>
      </w:pPr>
      <w:r w:rsidRPr="00F866CE">
        <w:rPr>
          <w:rFonts w:ascii="Times New Roman" w:hAnsi="Times New Roman" w:cs="Times New Roman"/>
          <w:b w:val="0"/>
          <w:noProof/>
          <w:sz w:val="24"/>
        </w:rPr>
        <w:t xml:space="preserve">Pursuant to ITB </w:t>
      </w:r>
      <w:r w:rsidRPr="00F866CE">
        <w:rPr>
          <w:rFonts w:ascii="Times New Roman" w:hAnsi="Times New Roman" w:cs="Times New Roman"/>
          <w:b w:val="0"/>
          <w:sz w:val="24"/>
        </w:rPr>
        <w:t>35.3</w:t>
      </w:r>
      <w:r w:rsidRPr="00F866CE">
        <w:rPr>
          <w:rFonts w:ascii="Times New Roman" w:hAnsi="Times New Roman" w:cs="Times New Roman"/>
          <w:b w:val="0"/>
          <w:noProof/>
          <w:sz w:val="24"/>
        </w:rPr>
        <w:t xml:space="preserve"> of the Instructions to Bidders, if Works are grouped in multiple contracts, evaluation will be as follows:</w:t>
      </w:r>
    </w:p>
    <w:p w14:paraId="53B68E58" w14:textId="27912AEE" w:rsidR="009745E8" w:rsidRPr="00F866CE" w:rsidRDefault="009745E8" w:rsidP="008267B2">
      <w:pPr>
        <w:spacing w:after="200"/>
        <w:ind w:left="180"/>
        <w:rPr>
          <w:b/>
        </w:rPr>
      </w:pPr>
      <w:r w:rsidRPr="00F866CE">
        <w:rPr>
          <w:b/>
        </w:rPr>
        <w:t>Award Criteria for Multiple Contracts [ITB 35.3]:</w:t>
      </w:r>
    </w:p>
    <w:p w14:paraId="1D7FAE0C" w14:textId="77777777" w:rsidR="009745E8" w:rsidRPr="00F866CE" w:rsidRDefault="009745E8" w:rsidP="00485C53">
      <w:pPr>
        <w:spacing w:after="200"/>
        <w:ind w:left="180"/>
        <w:rPr>
          <w:b/>
        </w:rPr>
      </w:pPr>
      <w:r w:rsidRPr="00F866CE">
        <w:rPr>
          <w:b/>
        </w:rPr>
        <w:t>Lots</w:t>
      </w:r>
    </w:p>
    <w:p w14:paraId="4644C14D" w14:textId="77777777" w:rsidR="009745E8" w:rsidRPr="00F866CE" w:rsidRDefault="009745E8" w:rsidP="00485C53">
      <w:pPr>
        <w:spacing w:after="200"/>
        <w:ind w:left="180"/>
        <w:jc w:val="both"/>
      </w:pPr>
      <w:r w:rsidRPr="00F866CE">
        <w:t>Bidders have the option to Bid for any one or more lots. Bids will be evaluated lot-wise, taking into account discounts offered, if any, after considering all possible combination of lots. The contract(s) will be awarded to the Bidder or Bidders offering the lowest evaluated cost to the Employer for combined lots, subject to the selected Bidder(s) meeting the required qualification criteria for lot or combination of lots as the case may be.</w:t>
      </w:r>
    </w:p>
    <w:p w14:paraId="56B870A0" w14:textId="77777777" w:rsidR="009745E8" w:rsidRPr="00F866CE" w:rsidRDefault="009745E8" w:rsidP="00485C53">
      <w:pPr>
        <w:spacing w:after="200"/>
        <w:ind w:left="180"/>
        <w:jc w:val="both"/>
        <w:rPr>
          <w:b/>
        </w:rPr>
      </w:pPr>
      <w:r w:rsidRPr="00F866CE">
        <w:rPr>
          <w:b/>
        </w:rPr>
        <w:t>Packages</w:t>
      </w:r>
    </w:p>
    <w:p w14:paraId="7CC5992A" w14:textId="77777777" w:rsidR="009745E8" w:rsidRPr="00F866CE" w:rsidRDefault="009745E8" w:rsidP="00485C53">
      <w:pPr>
        <w:tabs>
          <w:tab w:val="left" w:pos="2160"/>
        </w:tabs>
        <w:spacing w:after="200"/>
        <w:ind w:left="180"/>
        <w:jc w:val="both"/>
      </w:pPr>
      <w:r w:rsidRPr="00F866CE">
        <w:t>Bidders have the option to Bid for any one or more packages and for any one or more lots within a package. Bids will be evaluated package-wise, taking into account discounts offered, if any, for combined packages and/or lots within a package. The contract(s) will be awarded to the Bidder or Bidders offering the lowest evaluated cost to the Employer for combined packages, subject to the selected Bidder(s) meeting the required qualification criteria for combination of packages and or lots as the case may be.</w:t>
      </w:r>
    </w:p>
    <w:p w14:paraId="35A1D02C" w14:textId="77777777" w:rsidR="00485C53" w:rsidRPr="00F866CE" w:rsidRDefault="00485C53" w:rsidP="008267B2">
      <w:pPr>
        <w:pStyle w:val="Subtitle"/>
        <w:spacing w:after="120"/>
        <w:ind w:left="187" w:right="288"/>
        <w:jc w:val="left"/>
        <w:rPr>
          <w:sz w:val="28"/>
          <w:szCs w:val="28"/>
        </w:rPr>
      </w:pPr>
    </w:p>
    <w:p w14:paraId="2586F610" w14:textId="1AF10547" w:rsidR="009745E8" w:rsidRPr="00F866CE" w:rsidRDefault="00485C53" w:rsidP="00CC006F">
      <w:pPr>
        <w:rPr>
          <w:sz w:val="28"/>
          <w:szCs w:val="28"/>
        </w:rPr>
      </w:pPr>
      <w:r w:rsidRPr="00F866CE">
        <w:rPr>
          <w:b/>
          <w:sz w:val="28"/>
          <w:szCs w:val="28"/>
        </w:rPr>
        <w:t>2.3</w:t>
      </w:r>
      <w:r w:rsidRPr="00F866CE">
        <w:rPr>
          <w:b/>
          <w:sz w:val="28"/>
          <w:szCs w:val="28"/>
        </w:rPr>
        <w:tab/>
        <w:t>Sustainable procurement</w:t>
      </w:r>
      <w:r w:rsidR="00193E38" w:rsidRPr="00F866CE">
        <w:rPr>
          <w:b/>
          <w:sz w:val="28"/>
          <w:szCs w:val="28"/>
        </w:rPr>
        <w:t xml:space="preserve"> </w:t>
      </w:r>
      <w:r w:rsidR="0035065A" w:rsidRPr="00F866CE">
        <w:rPr>
          <w:b/>
          <w:sz w:val="28"/>
          <w:szCs w:val="28"/>
        </w:rPr>
        <w:t>(Section VII - Specifications)</w:t>
      </w:r>
      <w:r w:rsidRPr="00F866CE">
        <w:rPr>
          <w:b/>
          <w:sz w:val="28"/>
          <w:szCs w:val="28"/>
        </w:rPr>
        <w:t xml:space="preserve"> – Not Applicable</w:t>
      </w:r>
    </w:p>
    <w:p w14:paraId="1BBC03C6" w14:textId="77777777" w:rsidR="00485C53" w:rsidRPr="00F866CE" w:rsidRDefault="00485C53" w:rsidP="008267B2">
      <w:pPr>
        <w:pStyle w:val="Subtitle"/>
        <w:spacing w:after="120"/>
        <w:ind w:left="187" w:right="288"/>
        <w:jc w:val="left"/>
        <w:rPr>
          <w:sz w:val="28"/>
          <w:szCs w:val="28"/>
        </w:rPr>
      </w:pPr>
    </w:p>
    <w:p w14:paraId="00EF884E" w14:textId="09A29F00" w:rsidR="00485C53" w:rsidRPr="00F866CE" w:rsidRDefault="00485C53" w:rsidP="00CC006F">
      <w:pPr>
        <w:rPr>
          <w:sz w:val="28"/>
          <w:szCs w:val="28"/>
        </w:rPr>
      </w:pPr>
      <w:r w:rsidRPr="00F866CE">
        <w:rPr>
          <w:b/>
          <w:sz w:val="28"/>
          <w:szCs w:val="28"/>
        </w:rPr>
        <w:t>2.4</w:t>
      </w:r>
      <w:r w:rsidRPr="00F866CE">
        <w:rPr>
          <w:b/>
          <w:sz w:val="28"/>
          <w:szCs w:val="28"/>
        </w:rPr>
        <w:tab/>
        <w:t xml:space="preserve">Alternative Completion Times </w:t>
      </w:r>
      <w:r w:rsidR="008B0556" w:rsidRPr="00F866CE">
        <w:rPr>
          <w:b/>
          <w:sz w:val="28"/>
          <w:szCs w:val="28"/>
        </w:rPr>
        <w:t>(ITB 13.2)</w:t>
      </w:r>
      <w:r w:rsidR="00193E38" w:rsidRPr="00F866CE">
        <w:rPr>
          <w:b/>
          <w:sz w:val="28"/>
          <w:szCs w:val="28"/>
        </w:rPr>
        <w:t xml:space="preserve"> </w:t>
      </w:r>
      <w:r w:rsidRPr="00F866CE">
        <w:rPr>
          <w:b/>
          <w:sz w:val="28"/>
          <w:szCs w:val="28"/>
        </w:rPr>
        <w:t>- Not Applicable</w:t>
      </w:r>
    </w:p>
    <w:p w14:paraId="7CEF41FD" w14:textId="77777777" w:rsidR="00485C53" w:rsidRPr="00F866CE" w:rsidRDefault="00485C53" w:rsidP="008267B2">
      <w:pPr>
        <w:pStyle w:val="Subtitle"/>
        <w:spacing w:after="120"/>
        <w:ind w:left="187" w:right="288"/>
        <w:jc w:val="left"/>
        <w:rPr>
          <w:sz w:val="28"/>
          <w:szCs w:val="28"/>
        </w:rPr>
      </w:pPr>
    </w:p>
    <w:p w14:paraId="01C3908F" w14:textId="06C5868F" w:rsidR="00485C53" w:rsidRPr="00F866CE" w:rsidRDefault="00485C53" w:rsidP="00CC006F">
      <w:pPr>
        <w:rPr>
          <w:sz w:val="28"/>
          <w:szCs w:val="28"/>
        </w:rPr>
      </w:pPr>
      <w:r w:rsidRPr="00F866CE">
        <w:rPr>
          <w:b/>
          <w:sz w:val="28"/>
          <w:szCs w:val="28"/>
        </w:rPr>
        <w:t>2.5</w:t>
      </w:r>
      <w:r w:rsidRPr="00F866CE">
        <w:rPr>
          <w:b/>
          <w:sz w:val="28"/>
          <w:szCs w:val="28"/>
        </w:rPr>
        <w:tab/>
        <w:t xml:space="preserve">Alternative Technical Solutions for specified parts of the Works </w:t>
      </w:r>
      <w:r w:rsidR="008B0556" w:rsidRPr="00F866CE">
        <w:rPr>
          <w:b/>
          <w:sz w:val="28"/>
          <w:szCs w:val="28"/>
        </w:rPr>
        <w:t>(ITB 13.4)</w:t>
      </w:r>
      <w:r w:rsidR="00193E38" w:rsidRPr="00F866CE">
        <w:rPr>
          <w:b/>
          <w:sz w:val="28"/>
          <w:szCs w:val="28"/>
        </w:rPr>
        <w:t xml:space="preserve"> </w:t>
      </w:r>
      <w:r w:rsidRPr="00F866CE">
        <w:rPr>
          <w:b/>
          <w:sz w:val="28"/>
          <w:szCs w:val="28"/>
        </w:rPr>
        <w:t>- Not Applicable</w:t>
      </w:r>
    </w:p>
    <w:p w14:paraId="6A5D3A36" w14:textId="77777777" w:rsidR="00630A3E" w:rsidRPr="00F866CE" w:rsidRDefault="00630A3E" w:rsidP="008267B2">
      <w:pPr>
        <w:pStyle w:val="Subtitle"/>
        <w:spacing w:after="120"/>
        <w:ind w:left="720" w:right="288" w:hanging="533"/>
        <w:jc w:val="left"/>
        <w:rPr>
          <w:sz w:val="28"/>
          <w:szCs w:val="28"/>
        </w:rPr>
      </w:pPr>
    </w:p>
    <w:p w14:paraId="5772A1DC" w14:textId="5A99E8CE" w:rsidR="00630A3E" w:rsidRPr="00F866CE" w:rsidRDefault="00630A3E" w:rsidP="00CC006F">
      <w:pPr>
        <w:rPr>
          <w:b/>
          <w:sz w:val="28"/>
          <w:szCs w:val="28"/>
        </w:rPr>
      </w:pPr>
      <w:r w:rsidRPr="00F866CE">
        <w:rPr>
          <w:b/>
          <w:sz w:val="28"/>
          <w:szCs w:val="28"/>
        </w:rPr>
        <w:t>2.6</w:t>
      </w:r>
      <w:r w:rsidRPr="00F866CE">
        <w:rPr>
          <w:b/>
          <w:sz w:val="28"/>
          <w:szCs w:val="28"/>
        </w:rPr>
        <w:tab/>
      </w:r>
      <w:bookmarkStart w:id="616" w:name="_Toc442364613"/>
      <w:r w:rsidRPr="00F866CE">
        <w:rPr>
          <w:b/>
          <w:sz w:val="28"/>
          <w:szCs w:val="28"/>
        </w:rPr>
        <w:t>Other criteria</w:t>
      </w:r>
      <w:bookmarkStart w:id="617" w:name="_Toc442264763"/>
      <w:bookmarkStart w:id="618" w:name="_Toc442264841"/>
      <w:bookmarkStart w:id="619" w:name="_Toc442264765"/>
      <w:bookmarkStart w:id="620" w:name="_Toc442264843"/>
      <w:bookmarkStart w:id="621" w:name="_Toc442264766"/>
      <w:bookmarkStart w:id="622" w:name="_Toc442264844"/>
      <w:bookmarkStart w:id="623" w:name="_Toc442264767"/>
      <w:bookmarkStart w:id="624" w:name="_Toc442264845"/>
      <w:bookmarkStart w:id="625" w:name="_Toc442264847"/>
      <w:bookmarkStart w:id="626" w:name="_Toc442263290"/>
      <w:bookmarkEnd w:id="616"/>
      <w:bookmarkEnd w:id="617"/>
      <w:bookmarkEnd w:id="618"/>
      <w:bookmarkEnd w:id="619"/>
      <w:bookmarkEnd w:id="620"/>
      <w:bookmarkEnd w:id="621"/>
      <w:bookmarkEnd w:id="622"/>
      <w:bookmarkEnd w:id="623"/>
      <w:bookmarkEnd w:id="624"/>
      <w:bookmarkEnd w:id="625"/>
      <w:r w:rsidR="0035065A" w:rsidRPr="00F866CE">
        <w:rPr>
          <w:b/>
          <w:sz w:val="28"/>
          <w:szCs w:val="28"/>
        </w:rPr>
        <w:t xml:space="preserve"> (if permitted under ITB 35.1(f))</w:t>
      </w:r>
      <w:r w:rsidRPr="00F866CE">
        <w:rPr>
          <w:b/>
          <w:sz w:val="28"/>
          <w:szCs w:val="28"/>
        </w:rPr>
        <w:t>:</w:t>
      </w:r>
      <w:bookmarkEnd w:id="626"/>
    </w:p>
    <w:p w14:paraId="7FA5874B" w14:textId="5FC4E3F0" w:rsidR="00630A3E" w:rsidRPr="00F866CE" w:rsidRDefault="00630A3E" w:rsidP="00874A7B">
      <w:pPr>
        <w:rPr>
          <w:b/>
          <w:sz w:val="28"/>
          <w:szCs w:val="28"/>
        </w:rPr>
      </w:pPr>
      <w:r w:rsidRPr="00F866CE">
        <w:rPr>
          <w:b/>
          <w:sz w:val="28"/>
          <w:szCs w:val="28"/>
        </w:rPr>
        <w:t>…………………………………………………………………………………………………………………………………………………</w:t>
      </w:r>
    </w:p>
    <w:p w14:paraId="7358DCD1" w14:textId="334B0538" w:rsidR="007B586E" w:rsidRPr="00F866CE" w:rsidRDefault="007B586E">
      <w:pPr>
        <w:pStyle w:val="Subtitle"/>
        <w:spacing w:after="120"/>
        <w:ind w:left="187" w:right="288"/>
      </w:pPr>
      <w:bookmarkStart w:id="627" w:name="_Toc93400808"/>
      <w:r w:rsidRPr="00F866CE">
        <w:lastRenderedPageBreak/>
        <w:t>Section IV - Bidding Forms</w:t>
      </w:r>
      <w:bookmarkEnd w:id="627"/>
    </w:p>
    <w:bookmarkEnd w:id="614"/>
    <w:p w14:paraId="472B6011" w14:textId="627D1A31" w:rsidR="007B586E" w:rsidRPr="00F866CE" w:rsidRDefault="007B586E">
      <w:r w:rsidRPr="00F866CE">
        <w:br w:type="page"/>
      </w:r>
    </w:p>
    <w:p w14:paraId="661157EC" w14:textId="1CE2081C" w:rsidR="007B586E" w:rsidRPr="00F866CE" w:rsidRDefault="007B586E" w:rsidP="00E43C4F">
      <w:pPr>
        <w:pStyle w:val="Section4Heading1"/>
        <w:rPr>
          <w:lang w:val="en-US"/>
        </w:rPr>
      </w:pPr>
      <w:bookmarkStart w:id="628" w:name="_Toc108950330"/>
      <w:bookmarkStart w:id="629" w:name="_Toc347230619"/>
      <w:bookmarkStart w:id="630" w:name="_Toc454652772"/>
      <w:r w:rsidRPr="00F866CE">
        <w:rPr>
          <w:lang w:val="en-US"/>
        </w:rPr>
        <w:lastRenderedPageBreak/>
        <w:t>Letter of Bid</w:t>
      </w:r>
      <w:bookmarkEnd w:id="628"/>
      <w:bookmarkEnd w:id="629"/>
      <w:bookmarkEnd w:id="630"/>
      <w:r w:rsidR="0048416E" w:rsidRPr="00F866CE">
        <w:rPr>
          <w:lang w:val="en-US"/>
        </w:rPr>
        <w:t xml:space="preserve"> – Technical Part</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5"/>
      </w:tblGrid>
      <w:tr w:rsidR="007B586E" w:rsidRPr="00F866CE" w14:paraId="131FED72" w14:textId="77777777" w:rsidTr="00F439EB">
        <w:tc>
          <w:tcPr>
            <w:tcW w:w="9585" w:type="dxa"/>
          </w:tcPr>
          <w:p w14:paraId="4266DA37" w14:textId="77777777" w:rsidR="000536FF" w:rsidRPr="00F866CE" w:rsidRDefault="000536FF" w:rsidP="00951677">
            <w:pPr>
              <w:spacing w:before="120"/>
              <w:rPr>
                <w:i/>
              </w:rPr>
            </w:pPr>
            <w:bookmarkStart w:id="631" w:name="_Toc108949930"/>
            <w:bookmarkStart w:id="632" w:name="_Toc108950331"/>
            <w:r w:rsidRPr="00F866CE">
              <w:rPr>
                <w:i/>
              </w:rPr>
              <w:t>INSTRUCTIONS TO BIDDERS: DELETE THIS BOX ONCE YOU HAVE COMPLETED THE DOCUMENT</w:t>
            </w:r>
          </w:p>
          <w:p w14:paraId="7ECE55E1" w14:textId="77777777" w:rsidR="000536FF" w:rsidRPr="00F866CE" w:rsidRDefault="000536FF" w:rsidP="00951677">
            <w:pPr>
              <w:rPr>
                <w:i/>
              </w:rPr>
            </w:pPr>
          </w:p>
          <w:p w14:paraId="4CC19A24" w14:textId="77777777" w:rsidR="007B586E" w:rsidRPr="00F866CE" w:rsidRDefault="007B586E">
            <w:pPr>
              <w:rPr>
                <w:i/>
              </w:rPr>
            </w:pPr>
            <w:r w:rsidRPr="00F866CE">
              <w:rPr>
                <w:i/>
              </w:rPr>
              <w:t>The Bidder must prepare th</w:t>
            </w:r>
            <w:r w:rsidR="000536FF" w:rsidRPr="00F866CE">
              <w:rPr>
                <w:i/>
              </w:rPr>
              <w:t>is</w:t>
            </w:r>
            <w:r w:rsidRPr="00F866CE">
              <w:rPr>
                <w:i/>
              </w:rPr>
              <w:t xml:space="preserve"> Letter of Bid on stationery with its letterhead clearly showing the Bidder’s complete name and </w:t>
            </w:r>
            <w:r w:rsidR="000536FF" w:rsidRPr="00F866CE">
              <w:rPr>
                <w:i/>
              </w:rPr>
              <w:t xml:space="preserve">business </w:t>
            </w:r>
            <w:r w:rsidRPr="00F866CE">
              <w:rPr>
                <w:i/>
              </w:rPr>
              <w:t>address.</w:t>
            </w:r>
          </w:p>
          <w:p w14:paraId="3A43253B" w14:textId="77777777" w:rsidR="0049153D" w:rsidRPr="00F866CE" w:rsidRDefault="0049153D">
            <w:pPr>
              <w:rPr>
                <w:i/>
              </w:rPr>
            </w:pPr>
          </w:p>
          <w:p w14:paraId="3CF80D38" w14:textId="77777777" w:rsidR="000E388D" w:rsidRPr="00F866CE" w:rsidRDefault="0049153D" w:rsidP="006B089B">
            <w:pPr>
              <w:rPr>
                <w:i/>
              </w:rPr>
            </w:pPr>
            <w:r w:rsidRPr="00F866CE">
              <w:rPr>
                <w:i/>
                <w:u w:val="single"/>
              </w:rPr>
              <w:t>Note</w:t>
            </w:r>
            <w:r w:rsidRPr="00F866CE">
              <w:rPr>
                <w:i/>
              </w:rPr>
              <w:t xml:space="preserve">: All italicized text is </w:t>
            </w:r>
            <w:r w:rsidR="000536FF" w:rsidRPr="00F866CE">
              <w:rPr>
                <w:i/>
              </w:rPr>
              <w:t>to help Bidders</w:t>
            </w:r>
            <w:r w:rsidRPr="00F866CE">
              <w:rPr>
                <w:i/>
              </w:rPr>
              <w:t xml:space="preserve"> in preparing th</w:t>
            </w:r>
            <w:r w:rsidR="000536FF" w:rsidRPr="00F866CE">
              <w:rPr>
                <w:i/>
              </w:rPr>
              <w:t>i</w:t>
            </w:r>
            <w:r w:rsidRPr="00F866CE">
              <w:rPr>
                <w:i/>
              </w:rPr>
              <w:t>s form</w:t>
            </w:r>
            <w:r w:rsidR="000E388D" w:rsidRPr="00F866CE">
              <w:rPr>
                <w:i/>
              </w:rPr>
              <w:t>.</w:t>
            </w:r>
            <w:r w:rsidRPr="00F866CE">
              <w:rPr>
                <w:i/>
              </w:rPr>
              <w:t xml:space="preserve"> </w:t>
            </w:r>
          </w:p>
        </w:tc>
      </w:tr>
    </w:tbl>
    <w:p w14:paraId="4AE4E88F" w14:textId="77777777" w:rsidR="007B586E" w:rsidRPr="00F866CE" w:rsidRDefault="007B586E"/>
    <w:bookmarkEnd w:id="631"/>
    <w:bookmarkEnd w:id="632"/>
    <w:p w14:paraId="4ABA8DFD" w14:textId="77777777" w:rsidR="00E833ED" w:rsidRPr="00F866CE" w:rsidRDefault="00E833ED" w:rsidP="00E833ED">
      <w:pPr>
        <w:tabs>
          <w:tab w:val="right" w:pos="9000"/>
        </w:tabs>
      </w:pPr>
    </w:p>
    <w:p w14:paraId="71E60D28" w14:textId="77777777" w:rsidR="000E388D" w:rsidRPr="00F866CE" w:rsidRDefault="00372302" w:rsidP="00A805B6">
      <w:pPr>
        <w:tabs>
          <w:tab w:val="right" w:pos="9000"/>
        </w:tabs>
        <w:jc w:val="both"/>
      </w:pPr>
      <w:bookmarkStart w:id="633" w:name="_Toc482500892"/>
      <w:r w:rsidRPr="00F866CE">
        <w:rPr>
          <w:b/>
        </w:rPr>
        <w:t>Date</w:t>
      </w:r>
      <w:r w:rsidR="000536FF" w:rsidRPr="00F866CE">
        <w:rPr>
          <w:b/>
        </w:rPr>
        <w:t xml:space="preserve"> of </w:t>
      </w:r>
      <w:r w:rsidR="001B59C5" w:rsidRPr="00F866CE">
        <w:rPr>
          <w:b/>
        </w:rPr>
        <w:t xml:space="preserve">this </w:t>
      </w:r>
      <w:r w:rsidR="000536FF" w:rsidRPr="00F866CE">
        <w:rPr>
          <w:b/>
        </w:rPr>
        <w:t xml:space="preserve">Bid </w:t>
      </w:r>
      <w:r w:rsidR="001B59C5" w:rsidRPr="00F866CE">
        <w:rPr>
          <w:b/>
        </w:rPr>
        <w:t>submission</w:t>
      </w:r>
      <w:r w:rsidRPr="00F866CE">
        <w:t>: [</w:t>
      </w:r>
      <w:r w:rsidRPr="00F866CE">
        <w:rPr>
          <w:i/>
        </w:rPr>
        <w:t xml:space="preserve">insert date (as day, month and year) of Bid </w:t>
      </w:r>
      <w:r w:rsidR="001B59C5" w:rsidRPr="00F866CE">
        <w:rPr>
          <w:i/>
        </w:rPr>
        <w:t>s</w:t>
      </w:r>
      <w:r w:rsidRPr="00F866CE">
        <w:rPr>
          <w:i/>
        </w:rPr>
        <w:t>ubmission</w:t>
      </w:r>
      <w:r w:rsidRPr="00F866CE">
        <w:t>]</w:t>
      </w:r>
    </w:p>
    <w:p w14:paraId="2193A71A" w14:textId="77777777" w:rsidR="00372302" w:rsidRPr="00F866CE" w:rsidRDefault="000536FF" w:rsidP="00A805B6">
      <w:pPr>
        <w:tabs>
          <w:tab w:val="right" w:pos="9000"/>
        </w:tabs>
        <w:jc w:val="both"/>
      </w:pPr>
      <w:r w:rsidRPr="00F866CE">
        <w:rPr>
          <w:b/>
        </w:rPr>
        <w:t>RFB</w:t>
      </w:r>
      <w:r w:rsidR="00372302" w:rsidRPr="00F866CE">
        <w:rPr>
          <w:b/>
        </w:rPr>
        <w:t xml:space="preserve"> No.:</w:t>
      </w:r>
      <w:r w:rsidR="00372302" w:rsidRPr="00F866CE">
        <w:t xml:space="preserve"> [</w:t>
      </w:r>
      <w:r w:rsidR="00372302" w:rsidRPr="00F866CE">
        <w:rPr>
          <w:i/>
        </w:rPr>
        <w:t xml:space="preserve">insert number of </w:t>
      </w:r>
      <w:r w:rsidRPr="00F866CE">
        <w:rPr>
          <w:i/>
        </w:rPr>
        <w:t>RFB</w:t>
      </w:r>
      <w:r w:rsidR="00372302" w:rsidRPr="00F866CE">
        <w:rPr>
          <w:i/>
        </w:rPr>
        <w:t xml:space="preserve"> process</w:t>
      </w:r>
      <w:r w:rsidR="00372302" w:rsidRPr="00F866CE">
        <w:t>]</w:t>
      </w:r>
    </w:p>
    <w:p w14:paraId="387E55C1" w14:textId="56C01CE0" w:rsidR="00372302" w:rsidRPr="00F866CE" w:rsidRDefault="00372302" w:rsidP="00A805B6">
      <w:pPr>
        <w:jc w:val="both"/>
      </w:pPr>
      <w:r w:rsidRPr="00F866CE">
        <w:rPr>
          <w:b/>
        </w:rPr>
        <w:t>Alternative No</w:t>
      </w:r>
      <w:r w:rsidR="00BA52BA" w:rsidRPr="00F866CE">
        <w:rPr>
          <w:rStyle w:val="FootnoteReference"/>
          <w:b/>
        </w:rPr>
        <w:footnoteReference w:id="21"/>
      </w:r>
      <w:r w:rsidRPr="00F866CE">
        <w:rPr>
          <w:b/>
        </w:rPr>
        <w:t>.</w:t>
      </w:r>
      <w:r w:rsidRPr="00F866CE">
        <w:rPr>
          <w:iCs/>
        </w:rPr>
        <w:t>:</w:t>
      </w:r>
      <w:r w:rsidRPr="00F866CE">
        <w:rPr>
          <w:i/>
          <w:iCs/>
        </w:rPr>
        <w:t xml:space="preserve"> </w:t>
      </w:r>
      <w:r w:rsidRPr="00F866CE">
        <w:t>[</w:t>
      </w:r>
      <w:r w:rsidRPr="00F866CE">
        <w:rPr>
          <w:i/>
        </w:rPr>
        <w:t>insert identification No</w:t>
      </w:r>
      <w:r w:rsidR="003F1230" w:rsidRPr="00F866CE">
        <w:rPr>
          <w:i/>
        </w:rPr>
        <w:t>.</w:t>
      </w:r>
      <w:r w:rsidRPr="00F866CE">
        <w:rPr>
          <w:i/>
        </w:rPr>
        <w:t xml:space="preserve"> if this is a Bid for an alternative</w:t>
      </w:r>
      <w:r w:rsidRPr="00F866CE">
        <w:t>]</w:t>
      </w:r>
    </w:p>
    <w:p w14:paraId="61ACA7A0" w14:textId="77777777" w:rsidR="00372302" w:rsidRPr="00F866CE" w:rsidRDefault="00372302" w:rsidP="00A805B6">
      <w:pPr>
        <w:jc w:val="both"/>
      </w:pPr>
    </w:p>
    <w:p w14:paraId="37A78F26" w14:textId="77777777" w:rsidR="00372302" w:rsidRPr="00F866CE" w:rsidRDefault="00372302" w:rsidP="00A805B6">
      <w:pPr>
        <w:jc w:val="both"/>
        <w:rPr>
          <w:b/>
        </w:rPr>
      </w:pPr>
      <w:r w:rsidRPr="00F866CE">
        <w:t xml:space="preserve">To: </w:t>
      </w:r>
      <w:r w:rsidRPr="00F866CE">
        <w:rPr>
          <w:b/>
        </w:rPr>
        <w:t>[</w:t>
      </w:r>
      <w:r w:rsidRPr="00F866CE">
        <w:rPr>
          <w:b/>
          <w:i/>
        </w:rPr>
        <w:t>insert complete name of Employer</w:t>
      </w:r>
      <w:r w:rsidRPr="00F866CE">
        <w:rPr>
          <w:b/>
        </w:rPr>
        <w:t>]</w:t>
      </w:r>
    </w:p>
    <w:p w14:paraId="322B7F78" w14:textId="77777777" w:rsidR="00372302" w:rsidRPr="00F866CE" w:rsidRDefault="00372302" w:rsidP="00A805B6">
      <w:pPr>
        <w:jc w:val="both"/>
      </w:pPr>
    </w:p>
    <w:p w14:paraId="5D6484E0" w14:textId="77777777" w:rsidR="0048416E" w:rsidRPr="00F866CE" w:rsidRDefault="0048416E" w:rsidP="0048416E">
      <w:pPr>
        <w:spacing w:after="200"/>
        <w:jc w:val="both"/>
        <w:rPr>
          <w:color w:val="000000" w:themeColor="text1"/>
        </w:rPr>
      </w:pPr>
      <w:r w:rsidRPr="00F866CE">
        <w:rPr>
          <w:color w:val="000000" w:themeColor="text1"/>
        </w:rPr>
        <w:t xml:space="preserve">We, the undersigned, hereby submit our Bid, in two parts, namely: </w:t>
      </w:r>
    </w:p>
    <w:p w14:paraId="744A607C" w14:textId="77777777" w:rsidR="0048416E" w:rsidRPr="00F866CE" w:rsidRDefault="0048416E" w:rsidP="00A835D3">
      <w:pPr>
        <w:numPr>
          <w:ilvl w:val="0"/>
          <w:numId w:val="66"/>
        </w:numPr>
        <w:spacing w:after="200"/>
        <w:ind w:left="540" w:hanging="540"/>
        <w:jc w:val="both"/>
        <w:rPr>
          <w:color w:val="000000" w:themeColor="text1"/>
        </w:rPr>
      </w:pPr>
      <w:r w:rsidRPr="00F866CE">
        <w:rPr>
          <w:color w:val="000000" w:themeColor="text1"/>
        </w:rPr>
        <w:t>the Technical Part, and</w:t>
      </w:r>
    </w:p>
    <w:p w14:paraId="64647074" w14:textId="77777777" w:rsidR="0048416E" w:rsidRPr="00F866CE" w:rsidRDefault="0048416E" w:rsidP="00A835D3">
      <w:pPr>
        <w:numPr>
          <w:ilvl w:val="0"/>
          <w:numId w:val="66"/>
        </w:numPr>
        <w:spacing w:after="200"/>
        <w:ind w:left="540" w:hanging="540"/>
        <w:jc w:val="both"/>
        <w:rPr>
          <w:color w:val="000000" w:themeColor="text1"/>
        </w:rPr>
      </w:pPr>
      <w:r w:rsidRPr="00F866CE">
        <w:rPr>
          <w:color w:val="000000" w:themeColor="text1"/>
        </w:rPr>
        <w:t xml:space="preserve">the Financial Part </w:t>
      </w:r>
    </w:p>
    <w:p w14:paraId="7C3AF245" w14:textId="77777777" w:rsidR="0048416E" w:rsidRPr="00F866CE" w:rsidRDefault="0048416E" w:rsidP="0048416E">
      <w:pPr>
        <w:spacing w:after="200"/>
        <w:jc w:val="both"/>
        <w:rPr>
          <w:color w:val="000000" w:themeColor="text1"/>
        </w:rPr>
      </w:pPr>
      <w:r w:rsidRPr="00F866CE">
        <w:rPr>
          <w:color w:val="000000" w:themeColor="text1"/>
        </w:rPr>
        <w:t>In submitting our Bid, we make the following declarations:</w:t>
      </w:r>
    </w:p>
    <w:p w14:paraId="49C5F031" w14:textId="77777777" w:rsidR="00372302" w:rsidRPr="00F866CE" w:rsidRDefault="00FD1EBC" w:rsidP="00A835D3">
      <w:pPr>
        <w:numPr>
          <w:ilvl w:val="0"/>
          <w:numId w:val="32"/>
        </w:numPr>
        <w:spacing w:after="200"/>
        <w:ind w:left="432" w:hanging="432"/>
        <w:jc w:val="both"/>
      </w:pPr>
      <w:r w:rsidRPr="00F866CE">
        <w:rPr>
          <w:b/>
        </w:rPr>
        <w:t>No reservatio</w:t>
      </w:r>
      <w:r w:rsidR="00AA25C9" w:rsidRPr="00F866CE">
        <w:rPr>
          <w:b/>
        </w:rPr>
        <w:t>n</w:t>
      </w:r>
      <w:r w:rsidRPr="00F866CE">
        <w:rPr>
          <w:b/>
        </w:rPr>
        <w:t>s:</w:t>
      </w:r>
      <w:r w:rsidRPr="00F866CE">
        <w:t xml:space="preserve"> </w:t>
      </w:r>
      <w:r w:rsidR="00372302" w:rsidRPr="00F866CE">
        <w:t xml:space="preserve">We have examined and have no reservations to the </w:t>
      </w:r>
      <w:r w:rsidR="004509D8" w:rsidRPr="00F866CE">
        <w:t>bidding document</w:t>
      </w:r>
      <w:r w:rsidR="00372302" w:rsidRPr="00F866CE">
        <w:t xml:space="preserve">, including Addenda issued in accordance with </w:t>
      </w:r>
      <w:r w:rsidR="00D85222" w:rsidRPr="00F866CE">
        <w:t>ITB 8;</w:t>
      </w:r>
    </w:p>
    <w:p w14:paraId="499C5A39" w14:textId="0E291168" w:rsidR="00372302" w:rsidRPr="00F866CE" w:rsidRDefault="00FD1EBC" w:rsidP="00A835D3">
      <w:pPr>
        <w:numPr>
          <w:ilvl w:val="0"/>
          <w:numId w:val="32"/>
        </w:numPr>
        <w:spacing w:after="200"/>
        <w:ind w:left="432" w:hanging="432"/>
        <w:jc w:val="both"/>
      </w:pPr>
      <w:r w:rsidRPr="00F866CE">
        <w:rPr>
          <w:b/>
          <w:bCs/>
        </w:rPr>
        <w:t>Eligibility</w:t>
      </w:r>
      <w:r w:rsidRPr="00F866CE">
        <w:rPr>
          <w:bCs/>
        </w:rPr>
        <w:t xml:space="preserve">: </w:t>
      </w:r>
      <w:r w:rsidR="00372302" w:rsidRPr="00F866CE">
        <w:rPr>
          <w:bCs/>
        </w:rPr>
        <w:t xml:space="preserve">We </w:t>
      </w:r>
      <w:r w:rsidR="00372302" w:rsidRPr="00F866CE">
        <w:t>meet</w:t>
      </w:r>
      <w:r w:rsidR="00372302" w:rsidRPr="00F866CE">
        <w:rPr>
          <w:bCs/>
        </w:rPr>
        <w:t xml:space="preserve"> the eligibility </w:t>
      </w:r>
      <w:r w:rsidR="00A44519" w:rsidRPr="00F866CE">
        <w:rPr>
          <w:bCs/>
        </w:rPr>
        <w:t>requirements</w:t>
      </w:r>
      <w:r w:rsidR="00372302" w:rsidRPr="00F866CE">
        <w:rPr>
          <w:bCs/>
        </w:rPr>
        <w:t xml:space="preserve"> and have no conflict of interest in accordance with ITB 4;</w:t>
      </w:r>
    </w:p>
    <w:p w14:paraId="49880AE9" w14:textId="77777777" w:rsidR="002236D8" w:rsidRPr="00F866CE" w:rsidRDefault="002236D8" w:rsidP="00A835D3">
      <w:pPr>
        <w:numPr>
          <w:ilvl w:val="0"/>
          <w:numId w:val="32"/>
        </w:numPr>
        <w:spacing w:after="200"/>
        <w:ind w:left="432" w:hanging="432"/>
        <w:jc w:val="both"/>
      </w:pPr>
      <w:r w:rsidRPr="00F866CE">
        <w:rPr>
          <w:b/>
          <w:bCs/>
        </w:rPr>
        <w:t>Bid-Securing Declaration:</w:t>
      </w:r>
      <w:r w:rsidRPr="00F866CE">
        <w:rPr>
          <w:bCs/>
        </w:rPr>
        <w:t xml:space="preserve"> We </w:t>
      </w:r>
      <w:r w:rsidRPr="00F866CE">
        <w:t>have</w:t>
      </w:r>
      <w:r w:rsidRPr="00F866CE">
        <w:rPr>
          <w:bCs/>
        </w:rPr>
        <w:t xml:space="preserve"> </w:t>
      </w:r>
      <w:r w:rsidRPr="00F866CE">
        <w:t>not</w:t>
      </w:r>
      <w:r w:rsidRPr="00F866CE">
        <w:rPr>
          <w:bCs/>
        </w:rPr>
        <w:t xml:space="preserve"> been suspended nor declared ineligible by the Employer based on execution of a Bid-Securing Declaration or Proposal-Securing Declaration in the Employer’s Country</w:t>
      </w:r>
      <w:r w:rsidRPr="00F866CE">
        <w:t xml:space="preserve"> in accordance with ITB 4.7</w:t>
      </w:r>
    </w:p>
    <w:p w14:paraId="7DD45776" w14:textId="77777777" w:rsidR="00372302" w:rsidRPr="00F866CE" w:rsidRDefault="00FD3608" w:rsidP="00A835D3">
      <w:pPr>
        <w:numPr>
          <w:ilvl w:val="0"/>
          <w:numId w:val="32"/>
        </w:numPr>
        <w:spacing w:after="200"/>
        <w:ind w:left="432" w:hanging="432"/>
        <w:jc w:val="both"/>
        <w:rPr>
          <w:i/>
          <w:u w:val="single"/>
        </w:rPr>
      </w:pPr>
      <w:r w:rsidRPr="00F866CE">
        <w:rPr>
          <w:b/>
        </w:rPr>
        <w:t>Conformity:</w:t>
      </w:r>
      <w:r w:rsidRPr="00F866CE">
        <w:t xml:space="preserve"> </w:t>
      </w:r>
      <w:r w:rsidR="00372302" w:rsidRPr="00F866CE">
        <w:t xml:space="preserve">We offer to execute in conformity with the </w:t>
      </w:r>
      <w:r w:rsidR="004509D8" w:rsidRPr="00F866CE">
        <w:t>bidding document</w:t>
      </w:r>
      <w:r w:rsidR="00372302" w:rsidRPr="00F866CE">
        <w:t xml:space="preserve"> the following Works: </w:t>
      </w:r>
      <w:r w:rsidR="00372302" w:rsidRPr="00F866CE">
        <w:rPr>
          <w:b/>
          <w:u w:val="single"/>
        </w:rPr>
        <w:t>[</w:t>
      </w:r>
      <w:r w:rsidR="00372302" w:rsidRPr="00F866CE">
        <w:rPr>
          <w:i/>
          <w:u w:val="single"/>
        </w:rPr>
        <w:t>insert a brief description of the Works</w:t>
      </w:r>
      <w:r w:rsidRPr="00F866CE">
        <w:rPr>
          <w:i/>
          <w:u w:val="single"/>
        </w:rPr>
        <w:t>]</w:t>
      </w:r>
      <w:r w:rsidR="00FF3BC2" w:rsidRPr="00F866CE">
        <w:rPr>
          <w:i/>
          <w:u w:val="single"/>
        </w:rPr>
        <w:t>__________________________________</w:t>
      </w:r>
      <w:r w:rsidRPr="00F866CE">
        <w:rPr>
          <w:i/>
          <w:u w:val="single"/>
        </w:rPr>
        <w:t xml:space="preserve"> </w:t>
      </w:r>
    </w:p>
    <w:p w14:paraId="060F57A7" w14:textId="07E7AA5D" w:rsidR="00372302" w:rsidRPr="00F866CE" w:rsidRDefault="00FD1EBC" w:rsidP="00A835D3">
      <w:pPr>
        <w:numPr>
          <w:ilvl w:val="0"/>
          <w:numId w:val="32"/>
        </w:numPr>
        <w:spacing w:after="200"/>
        <w:ind w:left="432" w:hanging="432"/>
        <w:jc w:val="both"/>
      </w:pPr>
      <w:r w:rsidRPr="00F866CE">
        <w:rPr>
          <w:b/>
        </w:rPr>
        <w:t>Bid Validity Period:</w:t>
      </w:r>
      <w:r w:rsidRPr="00F866CE">
        <w:t xml:space="preserve"> </w:t>
      </w:r>
      <w:r w:rsidR="00372302" w:rsidRPr="00F866CE">
        <w:t xml:space="preserve">Our </w:t>
      </w:r>
      <w:r w:rsidR="000536FF" w:rsidRPr="00F866CE">
        <w:t>B</w:t>
      </w:r>
      <w:r w:rsidR="00372302" w:rsidRPr="00F866CE">
        <w:t xml:space="preserve">id shall be valid for a period </w:t>
      </w:r>
      <w:r w:rsidR="00E30D2D" w:rsidRPr="00F866CE">
        <w:t xml:space="preserve">specified in BDS ITB 18.1 </w:t>
      </w:r>
      <w:r w:rsidR="00762730" w:rsidRPr="00F866CE">
        <w:rPr>
          <w:color w:val="000000" w:themeColor="text1"/>
        </w:rPr>
        <w:t>(or as amended if applicable)</w:t>
      </w:r>
      <w:r w:rsidR="00372302" w:rsidRPr="00F866CE">
        <w:t xml:space="preserve"> from the date fixed for the </w:t>
      </w:r>
      <w:r w:rsidR="000536FF" w:rsidRPr="00F866CE">
        <w:t>B</w:t>
      </w:r>
      <w:r w:rsidR="00372302" w:rsidRPr="00F866CE">
        <w:t xml:space="preserve">id submission deadline </w:t>
      </w:r>
      <w:r w:rsidR="00762730" w:rsidRPr="00F866CE">
        <w:rPr>
          <w:color w:val="000000" w:themeColor="text1"/>
        </w:rPr>
        <w:t>specified in BDS 22.1 (or as amended if applicable)</w:t>
      </w:r>
      <w:r w:rsidR="00372302" w:rsidRPr="00F866CE">
        <w:t>, and it shall remain binding upon us and may be accepted at any time before the expiration of that period;</w:t>
      </w:r>
    </w:p>
    <w:p w14:paraId="15A25692" w14:textId="623F221B" w:rsidR="00372302" w:rsidRPr="00F866CE" w:rsidRDefault="00FD1EBC" w:rsidP="00A835D3">
      <w:pPr>
        <w:numPr>
          <w:ilvl w:val="0"/>
          <w:numId w:val="32"/>
        </w:numPr>
        <w:spacing w:after="200"/>
        <w:ind w:left="432" w:hanging="432"/>
        <w:jc w:val="both"/>
      </w:pPr>
      <w:r w:rsidRPr="00F866CE">
        <w:rPr>
          <w:b/>
        </w:rPr>
        <w:lastRenderedPageBreak/>
        <w:t>Performance Security:</w:t>
      </w:r>
      <w:r w:rsidRPr="00F866CE">
        <w:t xml:space="preserve"> </w:t>
      </w:r>
      <w:r w:rsidR="00372302" w:rsidRPr="00F866CE">
        <w:t xml:space="preserve">If our </w:t>
      </w:r>
      <w:r w:rsidR="000536FF" w:rsidRPr="00F866CE">
        <w:t>B</w:t>
      </w:r>
      <w:r w:rsidR="00372302" w:rsidRPr="00F866CE">
        <w:t xml:space="preserve">id is accepted, we commit to obtain a performance security </w:t>
      </w:r>
      <w:bookmarkStart w:id="634" w:name="_Hlk529603860"/>
      <w:r w:rsidR="00236EC8" w:rsidRPr="00F866CE">
        <w:rPr>
          <w:lang w:val="en-IN"/>
        </w:rPr>
        <w:t>[</w:t>
      </w:r>
      <w:r w:rsidR="00236EC8" w:rsidRPr="00F866CE">
        <w:rPr>
          <w:i/>
          <w:lang w:val="en-IN"/>
        </w:rPr>
        <w:t>and an Environmental</w:t>
      </w:r>
      <w:r w:rsidR="00951144" w:rsidRPr="00F866CE">
        <w:rPr>
          <w:i/>
        </w:rPr>
        <w:t xml:space="preserve"> and Social (ES)</w:t>
      </w:r>
      <w:r w:rsidR="00236EC8" w:rsidRPr="00F866CE">
        <w:rPr>
          <w:i/>
          <w:lang w:val="en-IN"/>
        </w:rPr>
        <w:t xml:space="preserve"> Performance Security, </w:t>
      </w:r>
      <w:r w:rsidR="00236EC8" w:rsidRPr="00F866CE">
        <w:rPr>
          <w:b/>
          <w:i/>
          <w:lang w:val="en-IN"/>
        </w:rPr>
        <w:t>Delete if not applicable</w:t>
      </w:r>
      <w:r w:rsidR="00236EC8" w:rsidRPr="00F866CE">
        <w:rPr>
          <w:lang w:val="en-IN"/>
        </w:rPr>
        <w:t>]</w:t>
      </w:r>
      <w:bookmarkEnd w:id="634"/>
      <w:r w:rsidR="00236EC8" w:rsidRPr="00F866CE">
        <w:rPr>
          <w:lang w:val="en-IN"/>
        </w:rPr>
        <w:t xml:space="preserve"> </w:t>
      </w:r>
      <w:r w:rsidR="00372302" w:rsidRPr="00F866CE">
        <w:t xml:space="preserve">in accordance with the </w:t>
      </w:r>
      <w:r w:rsidR="004509D8" w:rsidRPr="00F866CE">
        <w:t>bidding document</w:t>
      </w:r>
      <w:r w:rsidR="00372302" w:rsidRPr="00F866CE">
        <w:t>;</w:t>
      </w:r>
    </w:p>
    <w:p w14:paraId="0FDFDBA9" w14:textId="77777777" w:rsidR="00372302" w:rsidRPr="00F866CE" w:rsidRDefault="00FD1EBC" w:rsidP="00A835D3">
      <w:pPr>
        <w:numPr>
          <w:ilvl w:val="0"/>
          <w:numId w:val="32"/>
        </w:numPr>
        <w:spacing w:after="200"/>
        <w:ind w:left="432" w:hanging="432"/>
        <w:jc w:val="both"/>
      </w:pPr>
      <w:r w:rsidRPr="00F866CE">
        <w:rPr>
          <w:b/>
        </w:rPr>
        <w:t>One Bid Per Bidder:</w:t>
      </w:r>
      <w:r w:rsidRPr="00F866CE">
        <w:t xml:space="preserve"> </w:t>
      </w:r>
      <w:r w:rsidR="00372302" w:rsidRPr="00F866CE">
        <w:t xml:space="preserve">We are not </w:t>
      </w:r>
      <w:r w:rsidR="000536FF" w:rsidRPr="00F866CE">
        <w:t>submitting any other Bid(s) as an individual Bidder</w:t>
      </w:r>
      <w:r w:rsidR="00974856" w:rsidRPr="00F866CE">
        <w:t xml:space="preserve"> or as a subcontractor</w:t>
      </w:r>
      <w:r w:rsidR="000536FF" w:rsidRPr="00F866CE">
        <w:t>, and we</w:t>
      </w:r>
      <w:r w:rsidR="000536FF" w:rsidRPr="00F866CE">
        <w:rPr>
          <w:i/>
        </w:rPr>
        <w:t xml:space="preserve"> </w:t>
      </w:r>
      <w:r w:rsidR="000536FF" w:rsidRPr="00F866CE">
        <w:t xml:space="preserve">are not </w:t>
      </w:r>
      <w:r w:rsidR="00372302" w:rsidRPr="00F866CE">
        <w:t>participating</w:t>
      </w:r>
      <w:r w:rsidR="000536FF" w:rsidRPr="00F866CE">
        <w:t xml:space="preserve"> in any other Bid(s)</w:t>
      </w:r>
      <w:r w:rsidR="00372302" w:rsidRPr="00F866CE">
        <w:t xml:space="preserve"> as a </w:t>
      </w:r>
      <w:r w:rsidR="000536FF" w:rsidRPr="00F866CE">
        <w:t xml:space="preserve">Joint Venture </w:t>
      </w:r>
      <w:r w:rsidR="002673CF" w:rsidRPr="00F866CE">
        <w:t>member</w:t>
      </w:r>
      <w:r w:rsidR="000536FF" w:rsidRPr="00F866CE">
        <w:t xml:space="preserve">, and meet the requirements of ITB </w:t>
      </w:r>
      <w:r w:rsidR="00372302" w:rsidRPr="00F866CE">
        <w:t>4.</w:t>
      </w:r>
      <w:r w:rsidR="000536FF" w:rsidRPr="00F866CE">
        <w:t>3,</w:t>
      </w:r>
      <w:r w:rsidR="00372302" w:rsidRPr="00F866CE">
        <w:t xml:space="preserve"> other than alternative </w:t>
      </w:r>
      <w:r w:rsidR="000536FF" w:rsidRPr="00F866CE">
        <w:t>B</w:t>
      </w:r>
      <w:r w:rsidR="00372302" w:rsidRPr="00F866CE">
        <w:t>ids submitted in accordance with ITB 13;</w:t>
      </w:r>
    </w:p>
    <w:p w14:paraId="19FA93DA" w14:textId="77777777" w:rsidR="00AF2D6B" w:rsidRPr="00F866CE" w:rsidRDefault="00FD1EBC" w:rsidP="00A835D3">
      <w:pPr>
        <w:numPr>
          <w:ilvl w:val="0"/>
          <w:numId w:val="32"/>
        </w:numPr>
        <w:spacing w:after="200"/>
        <w:ind w:left="432" w:hanging="432"/>
        <w:jc w:val="both"/>
      </w:pPr>
      <w:r w:rsidRPr="00F866CE">
        <w:rPr>
          <w:b/>
        </w:rPr>
        <w:t>Suspension and Debarment</w:t>
      </w:r>
      <w:r w:rsidRPr="00F866CE">
        <w:t xml:space="preserve">: </w:t>
      </w:r>
      <w:r w:rsidR="00AF2D6B" w:rsidRPr="00F866CE">
        <w:t xml:space="preserve">We, along with any of our subcontractors, suppliers, consultants, manufacturers, or service providers for any part of the contract, are not subject to, and not controlled by any entity or individual that is subject to, a temporary suspension or a debarment imposed </w:t>
      </w:r>
      <w:r w:rsidR="00B60225" w:rsidRPr="00F866CE">
        <w:t xml:space="preserve">by </w:t>
      </w:r>
      <w:r w:rsidR="00AF2D6B" w:rsidRPr="00F866CE">
        <w:t xml:space="preserve">the World Bank Group or a debarment imposed by the World Bank Group in accordance with the Agreement for Mutual Enforcement of Debarment Decisions between the World Bank and other development banks. Further, we are not ineligible under the </w:t>
      </w:r>
      <w:r w:rsidR="008B0039" w:rsidRPr="00F866CE">
        <w:t>Employer’s Country</w:t>
      </w:r>
      <w:r w:rsidR="00AF2D6B" w:rsidRPr="00F866CE">
        <w:t xml:space="preserve"> laws or official regulations or pursuant to a decision of the United Nations Security Council;</w:t>
      </w:r>
    </w:p>
    <w:p w14:paraId="3D06C12D" w14:textId="150931D1" w:rsidR="00372302" w:rsidRPr="00F866CE" w:rsidRDefault="00FD1EBC" w:rsidP="00A835D3">
      <w:pPr>
        <w:numPr>
          <w:ilvl w:val="0"/>
          <w:numId w:val="32"/>
        </w:numPr>
        <w:spacing w:after="200"/>
        <w:ind w:left="432" w:hanging="432"/>
        <w:jc w:val="both"/>
      </w:pPr>
      <w:r w:rsidRPr="00F866CE">
        <w:rPr>
          <w:b/>
        </w:rPr>
        <w:t xml:space="preserve">State-owned </w:t>
      </w:r>
      <w:r w:rsidR="00F439EB" w:rsidRPr="00F866CE">
        <w:rPr>
          <w:b/>
        </w:rPr>
        <w:t>e</w:t>
      </w:r>
      <w:r w:rsidR="0099772C" w:rsidRPr="00F866CE">
        <w:rPr>
          <w:b/>
        </w:rPr>
        <w:t>nterprise</w:t>
      </w:r>
      <w:r w:rsidR="001B59C5" w:rsidRPr="00F866CE">
        <w:rPr>
          <w:b/>
        </w:rPr>
        <w:t xml:space="preserve"> or institution</w:t>
      </w:r>
      <w:r w:rsidRPr="00F866CE">
        <w:rPr>
          <w:b/>
        </w:rPr>
        <w:t>:</w:t>
      </w:r>
      <w:r w:rsidRPr="00F866CE">
        <w:t xml:space="preserve"> </w:t>
      </w:r>
      <w:r w:rsidR="00372302" w:rsidRPr="00F866CE">
        <w:t xml:space="preserve">We are not a </w:t>
      </w:r>
      <w:r w:rsidR="000536FF" w:rsidRPr="00F866CE">
        <w:t>state-</w:t>
      </w:r>
      <w:r w:rsidR="00372302" w:rsidRPr="00F866CE">
        <w:t xml:space="preserve">owned </w:t>
      </w:r>
      <w:r w:rsidR="001B59C5" w:rsidRPr="00F866CE">
        <w:t>enterprise or institution</w:t>
      </w:r>
      <w:r w:rsidR="000536FF" w:rsidRPr="00F866CE">
        <w:t xml:space="preserve">/ </w:t>
      </w:r>
      <w:r w:rsidR="00372302" w:rsidRPr="00F866CE">
        <w:t xml:space="preserve">We are a </w:t>
      </w:r>
      <w:r w:rsidR="000536FF" w:rsidRPr="00F866CE">
        <w:t>state-</w:t>
      </w:r>
      <w:r w:rsidR="00372302" w:rsidRPr="00F866CE">
        <w:t xml:space="preserve">owned </w:t>
      </w:r>
      <w:r w:rsidR="00F439EB" w:rsidRPr="00F866CE">
        <w:t>e</w:t>
      </w:r>
      <w:r w:rsidR="0099772C" w:rsidRPr="00F866CE">
        <w:t>nterprise</w:t>
      </w:r>
      <w:r w:rsidR="00372302" w:rsidRPr="00F866CE">
        <w:t xml:space="preserve"> </w:t>
      </w:r>
      <w:r w:rsidR="001B59C5" w:rsidRPr="00F866CE">
        <w:t xml:space="preserve">or institution </w:t>
      </w:r>
      <w:r w:rsidR="00372302" w:rsidRPr="00F866CE">
        <w:t>but meet the requirements of ITB 4.</w:t>
      </w:r>
      <w:r w:rsidR="00010594" w:rsidRPr="00F866CE">
        <w:t>6</w:t>
      </w:r>
      <w:r w:rsidR="00BA52BA" w:rsidRPr="00F866CE">
        <w:rPr>
          <w:rStyle w:val="FootnoteReference"/>
        </w:rPr>
        <w:footnoteReference w:id="22"/>
      </w:r>
      <w:r w:rsidR="000536FF" w:rsidRPr="00F866CE">
        <w:t>;</w:t>
      </w:r>
    </w:p>
    <w:p w14:paraId="30301CB0" w14:textId="77777777" w:rsidR="00372302" w:rsidRPr="00F866CE" w:rsidRDefault="001216D0" w:rsidP="00A835D3">
      <w:pPr>
        <w:numPr>
          <w:ilvl w:val="0"/>
          <w:numId w:val="32"/>
        </w:numPr>
        <w:spacing w:after="200"/>
        <w:ind w:left="432" w:hanging="432"/>
      </w:pPr>
      <w:r w:rsidRPr="00F866CE">
        <w:rPr>
          <w:b/>
        </w:rPr>
        <w:t>Binding Contract</w:t>
      </w:r>
      <w:r w:rsidRPr="00F866CE">
        <w:t xml:space="preserve">: </w:t>
      </w:r>
      <w:r w:rsidR="000536FF" w:rsidRPr="00F866CE">
        <w:t>We understand that this Bid</w:t>
      </w:r>
      <w:r w:rsidR="00372302" w:rsidRPr="00F866CE">
        <w:t xml:space="preserve">, together with your written acceptance thereof included in your </w:t>
      </w:r>
      <w:r w:rsidR="00D85222" w:rsidRPr="00F866CE">
        <w:t>Letter of Acceptance</w:t>
      </w:r>
      <w:r w:rsidR="00372302" w:rsidRPr="00F866CE">
        <w:t xml:space="preserve">, shall constitute a binding contract between us, until a formal contract is prepared and executed; </w:t>
      </w:r>
    </w:p>
    <w:p w14:paraId="40C95C43" w14:textId="77777777" w:rsidR="00372302" w:rsidRPr="00F866CE" w:rsidRDefault="001216D0" w:rsidP="00A835D3">
      <w:pPr>
        <w:numPr>
          <w:ilvl w:val="0"/>
          <w:numId w:val="32"/>
        </w:numPr>
        <w:spacing w:after="200"/>
        <w:ind w:left="432" w:hanging="432"/>
      </w:pPr>
      <w:r w:rsidRPr="00F866CE">
        <w:rPr>
          <w:b/>
        </w:rPr>
        <w:t>Not Bound to Accept:</w:t>
      </w:r>
      <w:r w:rsidRPr="00F866CE">
        <w:t xml:space="preserve"> </w:t>
      </w:r>
      <w:r w:rsidR="00372302" w:rsidRPr="00F866CE">
        <w:t xml:space="preserve">We understand that you are not bound to accept the lowest evaluated </w:t>
      </w:r>
      <w:r w:rsidR="000536FF" w:rsidRPr="00F866CE">
        <w:t>cost Bid, the Most Advantageous Bid</w:t>
      </w:r>
      <w:r w:rsidR="00372302" w:rsidRPr="00F866CE">
        <w:t xml:space="preserve"> or any other </w:t>
      </w:r>
      <w:r w:rsidR="000536FF" w:rsidRPr="00F866CE">
        <w:t>B</w:t>
      </w:r>
      <w:r w:rsidR="00372302" w:rsidRPr="00F866CE">
        <w:t>id that you may receive</w:t>
      </w:r>
      <w:r w:rsidR="000536FF" w:rsidRPr="00F866CE">
        <w:t>; and</w:t>
      </w:r>
    </w:p>
    <w:p w14:paraId="480AB977" w14:textId="14AAB832" w:rsidR="00DD1D18" w:rsidRPr="00F866CE" w:rsidRDefault="001216D0" w:rsidP="00A835D3">
      <w:pPr>
        <w:numPr>
          <w:ilvl w:val="0"/>
          <w:numId w:val="32"/>
        </w:numPr>
        <w:spacing w:after="200"/>
        <w:ind w:left="432" w:hanging="432"/>
      </w:pPr>
      <w:r w:rsidRPr="00F866CE">
        <w:rPr>
          <w:b/>
        </w:rPr>
        <w:t xml:space="preserve">Fraud and </w:t>
      </w:r>
      <w:r w:rsidR="00961366" w:rsidRPr="00F866CE">
        <w:rPr>
          <w:b/>
        </w:rPr>
        <w:t>Corruption:</w:t>
      </w:r>
      <w:r w:rsidR="00961366" w:rsidRPr="00F866CE">
        <w:t xml:space="preserve"> </w:t>
      </w:r>
      <w:r w:rsidR="00372302" w:rsidRPr="00F866CE">
        <w:t>We hereby certify that we have taken steps to ensure that no person acting for us or on our behalf engage</w:t>
      </w:r>
      <w:r w:rsidR="00B74063" w:rsidRPr="00F866CE">
        <w:t>s</w:t>
      </w:r>
      <w:r w:rsidR="00372302" w:rsidRPr="00F866CE">
        <w:t xml:space="preserve"> in any type of </w:t>
      </w:r>
      <w:r w:rsidR="00B60225" w:rsidRPr="00F866CE">
        <w:t>F</w:t>
      </w:r>
      <w:r w:rsidR="00372302" w:rsidRPr="00F866CE">
        <w:t xml:space="preserve">raud and </w:t>
      </w:r>
      <w:r w:rsidR="00B60225" w:rsidRPr="00F866CE">
        <w:t>C</w:t>
      </w:r>
      <w:r w:rsidR="00372302" w:rsidRPr="00F866CE">
        <w:t>orruption</w:t>
      </w:r>
      <w:r w:rsidR="00546DF7" w:rsidRPr="00F866CE">
        <w:t xml:space="preserve">; </w:t>
      </w:r>
      <w:r w:rsidR="008009EC" w:rsidRPr="00F866CE">
        <w:t>and</w:t>
      </w:r>
    </w:p>
    <w:p w14:paraId="001C98F8" w14:textId="4B55DE24" w:rsidR="002814BF" w:rsidRPr="00F866CE" w:rsidRDefault="002814BF" w:rsidP="00A835D3">
      <w:pPr>
        <w:numPr>
          <w:ilvl w:val="0"/>
          <w:numId w:val="32"/>
        </w:numPr>
        <w:spacing w:after="200"/>
        <w:ind w:left="450" w:hanging="450"/>
      </w:pPr>
      <w:r w:rsidRPr="00F866CE">
        <w:rPr>
          <w:b/>
        </w:rPr>
        <w:t>Adjudicator</w:t>
      </w:r>
      <w:r w:rsidRPr="00F866CE">
        <w:t xml:space="preserve">: We accept the appointment of </w:t>
      </w:r>
      <w:r w:rsidRPr="00F866CE">
        <w:rPr>
          <w:i/>
        </w:rPr>
        <w:t>[insert name proposed in Bid Data Sheet]</w:t>
      </w:r>
      <w:r w:rsidRPr="00F866CE">
        <w:t xml:space="preserve"> as the Adjudicator.</w:t>
      </w:r>
    </w:p>
    <w:p w14:paraId="595C3548" w14:textId="77777777" w:rsidR="002814BF" w:rsidRPr="00F866CE" w:rsidRDefault="002814BF" w:rsidP="004A257D">
      <w:pPr>
        <w:spacing w:after="200"/>
        <w:ind w:left="450"/>
      </w:pPr>
      <w:r w:rsidRPr="00F866CE">
        <w:t>[</w:t>
      </w:r>
      <w:proofErr w:type="gramStart"/>
      <w:r w:rsidRPr="00F866CE">
        <w:t>or</w:t>
      </w:r>
      <w:proofErr w:type="gramEnd"/>
      <w:r w:rsidRPr="00F866CE">
        <w:t>]</w:t>
      </w:r>
    </w:p>
    <w:p w14:paraId="3F69E1BA" w14:textId="3837ED29" w:rsidR="00BA2269" w:rsidRPr="00F866CE" w:rsidRDefault="002814BF" w:rsidP="002814BF">
      <w:pPr>
        <w:spacing w:after="200"/>
        <w:ind w:left="450"/>
      </w:pPr>
      <w:r w:rsidRPr="00F866CE">
        <w:t xml:space="preserve">We do not accept the appointment of </w:t>
      </w:r>
      <w:r w:rsidRPr="00F866CE">
        <w:rPr>
          <w:i/>
        </w:rPr>
        <w:t>[insert name proposed in Bid Data Sheet]</w:t>
      </w:r>
      <w:r w:rsidRPr="00F866CE">
        <w:t xml:space="preserve"> as the Adjudicator, and propose instead that </w:t>
      </w:r>
      <w:r w:rsidRPr="00F866CE">
        <w:rPr>
          <w:i/>
        </w:rPr>
        <w:t>[insert name]</w:t>
      </w:r>
      <w:r w:rsidRPr="00F866CE">
        <w:t xml:space="preserve"> be appointed</w:t>
      </w:r>
      <w:r w:rsidR="001A7F9B" w:rsidRPr="00F866CE">
        <w:rPr>
          <w:rStyle w:val="FootnoteReference"/>
        </w:rPr>
        <w:footnoteReference w:id="23"/>
      </w:r>
      <w:r w:rsidRPr="00F866CE">
        <w:t xml:space="preserve"> as Adjudicator, whose daily fees and biographical data are attached.</w:t>
      </w:r>
    </w:p>
    <w:p w14:paraId="695311F5" w14:textId="1CB4922B" w:rsidR="002814BF" w:rsidRPr="00F866CE" w:rsidRDefault="002814BF" w:rsidP="00A805B6">
      <w:pPr>
        <w:jc w:val="both"/>
        <w:rPr>
          <w:b/>
        </w:rPr>
      </w:pPr>
    </w:p>
    <w:p w14:paraId="589E66FB" w14:textId="77777777" w:rsidR="00372302" w:rsidRPr="00F866CE" w:rsidRDefault="00372302" w:rsidP="00A805B6">
      <w:pPr>
        <w:jc w:val="both"/>
      </w:pPr>
      <w:r w:rsidRPr="00F866CE">
        <w:rPr>
          <w:b/>
        </w:rPr>
        <w:t xml:space="preserve">Name of the </w:t>
      </w:r>
      <w:r w:rsidR="00546DF7" w:rsidRPr="00F866CE">
        <w:rPr>
          <w:b/>
        </w:rPr>
        <w:t>Bidder</w:t>
      </w:r>
      <w:r w:rsidR="00546DF7" w:rsidRPr="00F866CE">
        <w:t>:</w:t>
      </w:r>
      <w:r w:rsidR="00546DF7" w:rsidRPr="00F866CE">
        <w:rPr>
          <w:bCs/>
          <w:iCs/>
        </w:rPr>
        <w:t xml:space="preserve"> *</w:t>
      </w:r>
      <w:r w:rsidR="000536FF" w:rsidRPr="00F866CE">
        <w:t>[</w:t>
      </w:r>
      <w:r w:rsidRPr="00F866CE">
        <w:rPr>
          <w:i/>
        </w:rPr>
        <w:t>insert complete name of person signing the Bid</w:t>
      </w:r>
      <w:r w:rsidRPr="00F866CE">
        <w:t>]</w:t>
      </w:r>
    </w:p>
    <w:p w14:paraId="4FE19941" w14:textId="77777777" w:rsidR="00372302" w:rsidRPr="00F866CE" w:rsidRDefault="00372302" w:rsidP="00A805B6">
      <w:pPr>
        <w:jc w:val="both"/>
      </w:pPr>
    </w:p>
    <w:p w14:paraId="1CC125F0" w14:textId="77777777" w:rsidR="00372302" w:rsidRPr="00F866CE" w:rsidRDefault="00372302" w:rsidP="00A805B6">
      <w:pPr>
        <w:jc w:val="both"/>
      </w:pPr>
      <w:r w:rsidRPr="00F866CE">
        <w:rPr>
          <w:b/>
        </w:rPr>
        <w:lastRenderedPageBreak/>
        <w:t>Name of the person duly authorized to sign the Bid on behalf of the Bidder</w:t>
      </w:r>
      <w:proofErr w:type="gramStart"/>
      <w:r w:rsidR="000536FF" w:rsidRPr="00F866CE">
        <w:t>:</w:t>
      </w:r>
      <w:r w:rsidR="000536FF" w:rsidRPr="00F866CE">
        <w:rPr>
          <w:bCs/>
          <w:iCs/>
        </w:rPr>
        <w:t>*</w:t>
      </w:r>
      <w:proofErr w:type="gramEnd"/>
      <w:r w:rsidR="000536FF" w:rsidRPr="00F866CE">
        <w:rPr>
          <w:bCs/>
          <w:iCs/>
        </w:rPr>
        <w:t>*[</w:t>
      </w:r>
      <w:r w:rsidRPr="00F866CE">
        <w:rPr>
          <w:i/>
        </w:rPr>
        <w:t>insert complete name of person duly authorized to sign the Bid</w:t>
      </w:r>
      <w:r w:rsidRPr="00F866CE">
        <w:t>]</w:t>
      </w:r>
    </w:p>
    <w:p w14:paraId="38D91B11" w14:textId="77777777" w:rsidR="00372302" w:rsidRPr="00F866CE" w:rsidRDefault="00372302" w:rsidP="00A805B6">
      <w:pPr>
        <w:jc w:val="both"/>
      </w:pPr>
    </w:p>
    <w:p w14:paraId="7BF01B76" w14:textId="77777777" w:rsidR="00372302" w:rsidRPr="00F866CE" w:rsidRDefault="00372302" w:rsidP="00A805B6">
      <w:pPr>
        <w:jc w:val="both"/>
      </w:pPr>
      <w:r w:rsidRPr="00F866CE">
        <w:rPr>
          <w:b/>
        </w:rPr>
        <w:t>Title of the person signing the Bid</w:t>
      </w:r>
      <w:r w:rsidR="000536FF" w:rsidRPr="00F866CE">
        <w:t>:</w:t>
      </w:r>
      <w:r w:rsidRPr="00F866CE">
        <w:t xml:space="preserve"> [</w:t>
      </w:r>
      <w:r w:rsidRPr="00F866CE">
        <w:rPr>
          <w:i/>
        </w:rPr>
        <w:t>insert complete title of the person signing the Bid</w:t>
      </w:r>
      <w:r w:rsidRPr="00F866CE">
        <w:t>]</w:t>
      </w:r>
    </w:p>
    <w:p w14:paraId="455A783A" w14:textId="77777777" w:rsidR="00372302" w:rsidRPr="00F866CE" w:rsidRDefault="00372302" w:rsidP="00A805B6">
      <w:pPr>
        <w:jc w:val="both"/>
      </w:pPr>
    </w:p>
    <w:p w14:paraId="3AC31460" w14:textId="77777777" w:rsidR="00372302" w:rsidRPr="00F866CE" w:rsidRDefault="00372302" w:rsidP="00A805B6">
      <w:pPr>
        <w:jc w:val="both"/>
      </w:pPr>
      <w:r w:rsidRPr="00F866CE">
        <w:rPr>
          <w:b/>
        </w:rPr>
        <w:t>Signature of the person named above</w:t>
      </w:r>
      <w:r w:rsidR="000536FF" w:rsidRPr="00F866CE">
        <w:t>:</w:t>
      </w:r>
      <w:r w:rsidRPr="00F866CE">
        <w:t xml:space="preserve"> [</w:t>
      </w:r>
      <w:r w:rsidRPr="00F866CE">
        <w:rPr>
          <w:i/>
        </w:rPr>
        <w:t>insert signature of person whose name and capacity are shown above</w:t>
      </w:r>
      <w:r w:rsidRPr="00F866CE">
        <w:t>]</w:t>
      </w:r>
    </w:p>
    <w:p w14:paraId="68F16F67" w14:textId="77777777" w:rsidR="00372302" w:rsidRPr="00F866CE" w:rsidRDefault="00372302" w:rsidP="00A805B6">
      <w:pPr>
        <w:jc w:val="both"/>
      </w:pPr>
    </w:p>
    <w:p w14:paraId="114BBC08" w14:textId="77777777" w:rsidR="00372302" w:rsidRPr="00F866CE" w:rsidRDefault="00372302" w:rsidP="00A805B6">
      <w:pPr>
        <w:jc w:val="both"/>
      </w:pPr>
      <w:r w:rsidRPr="00F866CE">
        <w:rPr>
          <w:b/>
        </w:rPr>
        <w:t>Date signed</w:t>
      </w:r>
      <w:r w:rsidRPr="00F866CE">
        <w:t xml:space="preserve"> </w:t>
      </w:r>
      <w:r w:rsidR="000536FF" w:rsidRPr="00F866CE">
        <w:t>[</w:t>
      </w:r>
      <w:r w:rsidRPr="00F866CE">
        <w:rPr>
          <w:i/>
        </w:rPr>
        <w:t>insert date of signing</w:t>
      </w:r>
      <w:r w:rsidRPr="00F866CE">
        <w:t xml:space="preserve">] </w:t>
      </w:r>
      <w:r w:rsidRPr="00F866CE">
        <w:rPr>
          <w:b/>
        </w:rPr>
        <w:t>day of</w:t>
      </w:r>
      <w:r w:rsidRPr="00F866CE">
        <w:t xml:space="preserve"> [</w:t>
      </w:r>
      <w:r w:rsidRPr="00F866CE">
        <w:rPr>
          <w:i/>
        </w:rPr>
        <w:t>insert month</w:t>
      </w:r>
      <w:r w:rsidRPr="00F866CE">
        <w:t>], [</w:t>
      </w:r>
      <w:r w:rsidRPr="00F866CE">
        <w:rPr>
          <w:i/>
        </w:rPr>
        <w:t>insert year</w:t>
      </w:r>
      <w:r w:rsidRPr="00F866CE">
        <w:t>]</w:t>
      </w:r>
    </w:p>
    <w:p w14:paraId="21792AD1" w14:textId="77777777" w:rsidR="00AA25C9" w:rsidRPr="00F866CE" w:rsidRDefault="00AA25C9" w:rsidP="00A805B6">
      <w:pPr>
        <w:jc w:val="both"/>
      </w:pPr>
    </w:p>
    <w:p w14:paraId="406C5856" w14:textId="77777777" w:rsidR="00372302" w:rsidRPr="00F866CE" w:rsidRDefault="00372302" w:rsidP="00A805B6">
      <w:pPr>
        <w:tabs>
          <w:tab w:val="right" w:pos="9000"/>
        </w:tabs>
        <w:jc w:val="both"/>
        <w:rPr>
          <w:sz w:val="22"/>
        </w:rPr>
      </w:pPr>
      <w:r w:rsidRPr="00F866CE">
        <w:rPr>
          <w:b/>
          <w:sz w:val="22"/>
        </w:rPr>
        <w:t>*</w:t>
      </w:r>
      <w:r w:rsidRPr="00F866CE">
        <w:rPr>
          <w:sz w:val="22"/>
        </w:rPr>
        <w:t>: In the case of the Bid submitted by joint venture specify the name of the Joint Venture as Bidder</w:t>
      </w:r>
    </w:p>
    <w:p w14:paraId="1785AEDD" w14:textId="77777777" w:rsidR="007B586E" w:rsidRPr="00F866CE" w:rsidRDefault="00372302" w:rsidP="00A805B6">
      <w:pPr>
        <w:tabs>
          <w:tab w:val="right" w:pos="9000"/>
        </w:tabs>
        <w:jc w:val="both"/>
        <w:rPr>
          <w:sz w:val="22"/>
        </w:rPr>
      </w:pPr>
      <w:r w:rsidRPr="00F866CE">
        <w:rPr>
          <w:sz w:val="22"/>
        </w:rPr>
        <w:t>**: Person signing the Bid shall have the power of attorney given by the Bidder to be attached with the Bid</w:t>
      </w:r>
    </w:p>
    <w:p w14:paraId="5B2DD254" w14:textId="77777777" w:rsidR="008B0556" w:rsidRPr="00F866CE" w:rsidRDefault="008B0556">
      <w:pPr>
        <w:rPr>
          <w:b/>
          <w:bCs/>
          <w:sz w:val="36"/>
          <w:szCs w:val="20"/>
        </w:rPr>
      </w:pPr>
      <w:r w:rsidRPr="00F866CE">
        <w:br w:type="page"/>
      </w:r>
    </w:p>
    <w:p w14:paraId="215CF39D" w14:textId="2B967554" w:rsidR="007B586E" w:rsidRPr="00F866CE" w:rsidRDefault="007B586E" w:rsidP="00440CFA">
      <w:pPr>
        <w:pStyle w:val="Section4Heading1"/>
        <w:rPr>
          <w:lang w:val="en-US"/>
        </w:rPr>
      </w:pPr>
      <w:bookmarkStart w:id="635" w:name="_Toc446329306"/>
      <w:bookmarkStart w:id="636" w:name="_Toc454652782"/>
      <w:r w:rsidRPr="00F866CE">
        <w:rPr>
          <w:lang w:val="en-US"/>
        </w:rPr>
        <w:lastRenderedPageBreak/>
        <w:t>Technical Proposal</w:t>
      </w:r>
      <w:bookmarkEnd w:id="635"/>
      <w:bookmarkEnd w:id="636"/>
    </w:p>
    <w:p w14:paraId="286EB38A" w14:textId="429B4887" w:rsidR="005028D4" w:rsidRPr="00F866CE" w:rsidRDefault="007B586E" w:rsidP="00574E64">
      <w:pPr>
        <w:pStyle w:val="Section4-Heading2"/>
      </w:pPr>
      <w:bookmarkStart w:id="637" w:name="_Toc138144062"/>
      <w:bookmarkStart w:id="638" w:name="_Toc446329307"/>
      <w:bookmarkStart w:id="639" w:name="_Toc454652783"/>
      <w:r w:rsidRPr="00F866CE">
        <w:t>Technical Proposal Forms</w:t>
      </w:r>
      <w:bookmarkEnd w:id="637"/>
      <w:bookmarkEnd w:id="638"/>
      <w:bookmarkEnd w:id="639"/>
    </w:p>
    <w:p w14:paraId="214670DA" w14:textId="6FB7DC14" w:rsidR="005F0E6E" w:rsidRPr="00F866CE" w:rsidRDefault="009A45ED" w:rsidP="00A835D3">
      <w:pPr>
        <w:numPr>
          <w:ilvl w:val="0"/>
          <w:numId w:val="57"/>
        </w:numPr>
        <w:tabs>
          <w:tab w:val="clear" w:pos="450"/>
        </w:tabs>
        <w:ind w:left="1080" w:hanging="450"/>
        <w:rPr>
          <w:b/>
          <w:bCs/>
        </w:rPr>
      </w:pPr>
      <w:bookmarkStart w:id="640" w:name="_Toc138144063"/>
      <w:bookmarkStart w:id="641" w:name="_Toc446329308"/>
      <w:r w:rsidRPr="00F866CE">
        <w:rPr>
          <w:b/>
          <w:bCs/>
        </w:rPr>
        <w:t xml:space="preserve">Key </w:t>
      </w:r>
      <w:r w:rsidR="005F0E6E" w:rsidRPr="00F866CE">
        <w:rPr>
          <w:b/>
          <w:bCs/>
        </w:rPr>
        <w:t>Personnel</w:t>
      </w:r>
      <w:r w:rsidRPr="00F866CE">
        <w:rPr>
          <w:b/>
          <w:bCs/>
        </w:rPr>
        <w:t xml:space="preserve"> Schedule</w:t>
      </w:r>
    </w:p>
    <w:p w14:paraId="269A2284" w14:textId="77777777" w:rsidR="005F0E6E" w:rsidRPr="00F866CE" w:rsidRDefault="005F0E6E" w:rsidP="005F0E6E">
      <w:pPr>
        <w:ind w:left="1080"/>
        <w:rPr>
          <w:b/>
          <w:bCs/>
        </w:rPr>
      </w:pPr>
    </w:p>
    <w:p w14:paraId="67C6B75C" w14:textId="77777777" w:rsidR="005F0E6E" w:rsidRPr="00F866CE" w:rsidRDefault="005F0E6E" w:rsidP="00A835D3">
      <w:pPr>
        <w:numPr>
          <w:ilvl w:val="0"/>
          <w:numId w:val="57"/>
        </w:numPr>
        <w:tabs>
          <w:tab w:val="clear" w:pos="450"/>
        </w:tabs>
        <w:ind w:left="1080" w:hanging="450"/>
        <w:rPr>
          <w:b/>
          <w:bCs/>
        </w:rPr>
      </w:pPr>
      <w:r w:rsidRPr="00F866CE">
        <w:rPr>
          <w:b/>
          <w:bCs/>
        </w:rPr>
        <w:t>Equipment</w:t>
      </w:r>
    </w:p>
    <w:p w14:paraId="4654E28B" w14:textId="77777777" w:rsidR="005F0E6E" w:rsidRPr="00F866CE" w:rsidRDefault="005F0E6E" w:rsidP="005F0E6E">
      <w:pPr>
        <w:ind w:left="1080"/>
        <w:rPr>
          <w:b/>
          <w:bCs/>
        </w:rPr>
      </w:pPr>
    </w:p>
    <w:p w14:paraId="234755DC" w14:textId="347F9739" w:rsidR="005028D4" w:rsidRPr="00F866CE" w:rsidRDefault="005028D4" w:rsidP="00A835D3">
      <w:pPr>
        <w:numPr>
          <w:ilvl w:val="0"/>
          <w:numId w:val="57"/>
        </w:numPr>
        <w:tabs>
          <w:tab w:val="clear" w:pos="450"/>
        </w:tabs>
        <w:ind w:left="1080" w:hanging="450"/>
        <w:rPr>
          <w:b/>
          <w:bCs/>
        </w:rPr>
      </w:pPr>
      <w:r w:rsidRPr="00F866CE">
        <w:rPr>
          <w:b/>
          <w:bCs/>
        </w:rPr>
        <w:t>Site Organization</w:t>
      </w:r>
    </w:p>
    <w:p w14:paraId="02B5905F" w14:textId="77777777" w:rsidR="005028D4" w:rsidRPr="00F866CE" w:rsidRDefault="005028D4" w:rsidP="005028D4">
      <w:pPr>
        <w:ind w:left="1080" w:hanging="450"/>
        <w:rPr>
          <w:b/>
          <w:bCs/>
        </w:rPr>
      </w:pPr>
    </w:p>
    <w:p w14:paraId="0A704FE0" w14:textId="77777777" w:rsidR="005028D4" w:rsidRPr="00F866CE" w:rsidRDefault="005028D4" w:rsidP="00A835D3">
      <w:pPr>
        <w:numPr>
          <w:ilvl w:val="0"/>
          <w:numId w:val="57"/>
        </w:numPr>
        <w:tabs>
          <w:tab w:val="clear" w:pos="450"/>
        </w:tabs>
        <w:ind w:left="1080" w:hanging="450"/>
        <w:rPr>
          <w:b/>
          <w:bCs/>
        </w:rPr>
      </w:pPr>
      <w:r w:rsidRPr="00F866CE">
        <w:rPr>
          <w:b/>
          <w:bCs/>
        </w:rPr>
        <w:t>Method Statement</w:t>
      </w:r>
    </w:p>
    <w:p w14:paraId="11B5032C" w14:textId="77777777" w:rsidR="005028D4" w:rsidRPr="00F866CE" w:rsidRDefault="005028D4" w:rsidP="005028D4">
      <w:pPr>
        <w:ind w:left="1080" w:hanging="450"/>
        <w:rPr>
          <w:b/>
          <w:bCs/>
        </w:rPr>
      </w:pPr>
    </w:p>
    <w:p w14:paraId="68475B55" w14:textId="77777777" w:rsidR="005028D4" w:rsidRPr="00F866CE" w:rsidRDefault="005028D4" w:rsidP="00A835D3">
      <w:pPr>
        <w:numPr>
          <w:ilvl w:val="0"/>
          <w:numId w:val="57"/>
        </w:numPr>
        <w:tabs>
          <w:tab w:val="clear" w:pos="450"/>
        </w:tabs>
        <w:ind w:left="1080" w:hanging="450"/>
        <w:rPr>
          <w:b/>
          <w:bCs/>
        </w:rPr>
      </w:pPr>
      <w:r w:rsidRPr="00F866CE">
        <w:rPr>
          <w:b/>
          <w:bCs/>
        </w:rPr>
        <w:t>Mobilization Schedule</w:t>
      </w:r>
    </w:p>
    <w:p w14:paraId="1487AADA" w14:textId="77777777" w:rsidR="005028D4" w:rsidRPr="00F866CE" w:rsidRDefault="005028D4" w:rsidP="005028D4">
      <w:pPr>
        <w:ind w:left="1080" w:hanging="450"/>
        <w:rPr>
          <w:b/>
          <w:bCs/>
        </w:rPr>
      </w:pPr>
    </w:p>
    <w:p w14:paraId="4E231A97" w14:textId="28AE8883" w:rsidR="005028D4" w:rsidRPr="00F866CE" w:rsidRDefault="005028D4" w:rsidP="00A835D3">
      <w:pPr>
        <w:numPr>
          <w:ilvl w:val="0"/>
          <w:numId w:val="57"/>
        </w:numPr>
        <w:tabs>
          <w:tab w:val="clear" w:pos="450"/>
        </w:tabs>
        <w:ind w:left="1080" w:hanging="450"/>
        <w:rPr>
          <w:b/>
          <w:bCs/>
        </w:rPr>
      </w:pPr>
      <w:r w:rsidRPr="00F866CE">
        <w:rPr>
          <w:b/>
          <w:bCs/>
        </w:rPr>
        <w:t>Construction Schedule</w:t>
      </w:r>
    </w:p>
    <w:p w14:paraId="5995C7F3" w14:textId="77777777" w:rsidR="009A45ED" w:rsidRPr="00F866CE" w:rsidRDefault="009A45ED" w:rsidP="009A45ED">
      <w:pPr>
        <w:pStyle w:val="ListParagraph"/>
        <w:rPr>
          <w:b/>
          <w:bCs/>
        </w:rPr>
      </w:pPr>
    </w:p>
    <w:p w14:paraId="62248A2B" w14:textId="62686F8E" w:rsidR="009A45ED" w:rsidRPr="00F866CE" w:rsidRDefault="00B67011" w:rsidP="00A835D3">
      <w:pPr>
        <w:numPr>
          <w:ilvl w:val="0"/>
          <w:numId w:val="57"/>
        </w:numPr>
        <w:tabs>
          <w:tab w:val="clear" w:pos="450"/>
        </w:tabs>
        <w:ind w:left="1080" w:hanging="450"/>
        <w:rPr>
          <w:b/>
          <w:bCs/>
        </w:rPr>
      </w:pPr>
      <w:r w:rsidRPr="00F866CE">
        <w:rPr>
          <w:b/>
          <w:bCs/>
        </w:rPr>
        <w:t>ES</w:t>
      </w:r>
      <w:r w:rsidR="00AD7B20" w:rsidRPr="00F866CE">
        <w:rPr>
          <w:b/>
          <w:bCs/>
        </w:rPr>
        <w:t xml:space="preserve"> Management </w:t>
      </w:r>
      <w:r w:rsidR="009A45ED" w:rsidRPr="00F866CE">
        <w:rPr>
          <w:b/>
          <w:bCs/>
        </w:rPr>
        <w:t>Strategies and Implementation Plans</w:t>
      </w:r>
    </w:p>
    <w:p w14:paraId="2ED58C1B" w14:textId="77777777" w:rsidR="009A45ED" w:rsidRPr="00F866CE" w:rsidRDefault="009A45ED" w:rsidP="009A45ED">
      <w:pPr>
        <w:ind w:left="1080"/>
        <w:rPr>
          <w:b/>
          <w:bCs/>
        </w:rPr>
      </w:pPr>
    </w:p>
    <w:p w14:paraId="68413329" w14:textId="5B8C89DA" w:rsidR="009A45ED" w:rsidRPr="00F866CE" w:rsidRDefault="009A45ED" w:rsidP="00A835D3">
      <w:pPr>
        <w:numPr>
          <w:ilvl w:val="0"/>
          <w:numId w:val="57"/>
        </w:numPr>
        <w:tabs>
          <w:tab w:val="clear" w:pos="450"/>
        </w:tabs>
        <w:ind w:left="1080" w:hanging="450"/>
        <w:rPr>
          <w:b/>
          <w:bCs/>
        </w:rPr>
      </w:pPr>
      <w:r w:rsidRPr="00F866CE">
        <w:rPr>
          <w:b/>
          <w:bCs/>
        </w:rPr>
        <w:t>Code of Conduct</w:t>
      </w:r>
      <w:r w:rsidR="00166592" w:rsidRPr="00F866CE">
        <w:rPr>
          <w:b/>
          <w:bCs/>
        </w:rPr>
        <w:t xml:space="preserve"> </w:t>
      </w:r>
      <w:r w:rsidR="00B67011" w:rsidRPr="00F866CE">
        <w:rPr>
          <w:b/>
          <w:bCs/>
        </w:rPr>
        <w:t xml:space="preserve">for Contractor’s Personnel </w:t>
      </w:r>
      <w:r w:rsidR="00166592" w:rsidRPr="00F866CE">
        <w:rPr>
          <w:b/>
          <w:bCs/>
        </w:rPr>
        <w:t>(ES)</w:t>
      </w:r>
    </w:p>
    <w:p w14:paraId="672A0057" w14:textId="77777777" w:rsidR="005028D4" w:rsidRPr="00F866CE" w:rsidRDefault="005028D4" w:rsidP="005028D4">
      <w:pPr>
        <w:ind w:left="1080" w:hanging="450"/>
        <w:rPr>
          <w:b/>
          <w:bCs/>
        </w:rPr>
      </w:pPr>
    </w:p>
    <w:p w14:paraId="515BF2A7" w14:textId="39916648" w:rsidR="005028D4" w:rsidRPr="00F866CE" w:rsidRDefault="005028D4" w:rsidP="00A835D3">
      <w:pPr>
        <w:numPr>
          <w:ilvl w:val="0"/>
          <w:numId w:val="57"/>
        </w:numPr>
        <w:tabs>
          <w:tab w:val="clear" w:pos="450"/>
        </w:tabs>
        <w:ind w:left="1080" w:hanging="450"/>
        <w:rPr>
          <w:b/>
          <w:bCs/>
        </w:rPr>
      </w:pPr>
      <w:r w:rsidRPr="00F866CE">
        <w:rPr>
          <w:b/>
          <w:bCs/>
        </w:rPr>
        <w:t>Sub-contracting elements or works which in aggregate adds to more than 10% of Bid price (</w:t>
      </w:r>
      <w:r w:rsidRPr="00F866CE">
        <w:rPr>
          <w:b/>
          <w:bCs/>
          <w:i/>
        </w:rPr>
        <w:t>for each the qualifications and experiences on the identified subcontractor in the relevant field should be given</w:t>
      </w:r>
      <w:r w:rsidR="00340296" w:rsidRPr="00F866CE">
        <w:rPr>
          <w:b/>
          <w:bCs/>
          <w:i/>
        </w:rPr>
        <w:t>)</w:t>
      </w:r>
      <w:r w:rsidRPr="00F866CE">
        <w:rPr>
          <w:b/>
          <w:bCs/>
          <w:i/>
        </w:rPr>
        <w:t xml:space="preserve">  </w:t>
      </w:r>
    </w:p>
    <w:p w14:paraId="4F78E3D5" w14:textId="77777777" w:rsidR="005028D4" w:rsidRPr="00F866CE" w:rsidRDefault="005028D4" w:rsidP="005F0E6E">
      <w:pPr>
        <w:ind w:left="1080"/>
        <w:rPr>
          <w:b/>
          <w:bCs/>
        </w:rPr>
      </w:pPr>
    </w:p>
    <w:p w14:paraId="6BC9432F" w14:textId="77777777" w:rsidR="005028D4" w:rsidRPr="00F866CE" w:rsidRDefault="005028D4" w:rsidP="000C01F8">
      <w:pPr>
        <w:ind w:left="630"/>
        <w:rPr>
          <w:b/>
          <w:bCs/>
        </w:rPr>
      </w:pPr>
      <w:r w:rsidRPr="00F866CE">
        <w:rPr>
          <w:b/>
          <w:bCs/>
          <w:i/>
        </w:rPr>
        <w:t xml:space="preserve">Note:  </w:t>
      </w:r>
      <w:r w:rsidRPr="00F866CE">
        <w:rPr>
          <w:i/>
        </w:rPr>
        <w:t>Work should not be split into small parts and sub-contracted; but sub-contracting specialized elements of works is acceptable</w:t>
      </w:r>
      <w:r w:rsidRPr="00F866CE">
        <w:t>.</w:t>
      </w:r>
    </w:p>
    <w:p w14:paraId="232355FE" w14:textId="77777777" w:rsidR="005028D4" w:rsidRPr="00F866CE" w:rsidRDefault="005028D4" w:rsidP="005028D4">
      <w:pPr>
        <w:ind w:left="1080" w:hanging="450"/>
        <w:rPr>
          <w:b/>
          <w:bCs/>
        </w:rPr>
      </w:pPr>
    </w:p>
    <w:p w14:paraId="1DA6A4C0" w14:textId="77777777" w:rsidR="005028D4" w:rsidRPr="00F866CE" w:rsidRDefault="005028D4" w:rsidP="00A835D3">
      <w:pPr>
        <w:numPr>
          <w:ilvl w:val="0"/>
          <w:numId w:val="57"/>
        </w:numPr>
        <w:tabs>
          <w:tab w:val="clear" w:pos="450"/>
        </w:tabs>
        <w:ind w:left="1080" w:hanging="450"/>
        <w:rPr>
          <w:b/>
          <w:bCs/>
          <w:i/>
          <w:iCs/>
        </w:rPr>
      </w:pPr>
      <w:r w:rsidRPr="00F866CE">
        <w:rPr>
          <w:b/>
          <w:bCs/>
        </w:rPr>
        <w:t>Others</w:t>
      </w:r>
    </w:p>
    <w:p w14:paraId="112123FE" w14:textId="77777777" w:rsidR="009271EA" w:rsidRPr="00F866CE" w:rsidRDefault="009271EA" w:rsidP="009271EA">
      <w:pPr>
        <w:ind w:left="1080"/>
        <w:rPr>
          <w:b/>
          <w:bCs/>
          <w:i/>
          <w:iCs/>
        </w:rPr>
      </w:pPr>
    </w:p>
    <w:p w14:paraId="5FBC2F67" w14:textId="1408615F" w:rsidR="009271EA" w:rsidRPr="00F866CE" w:rsidRDefault="009271EA" w:rsidP="00A835D3">
      <w:pPr>
        <w:numPr>
          <w:ilvl w:val="0"/>
          <w:numId w:val="57"/>
        </w:numPr>
        <w:tabs>
          <w:tab w:val="clear" w:pos="450"/>
        </w:tabs>
        <w:ind w:left="1080" w:hanging="450"/>
        <w:rPr>
          <w:b/>
          <w:bCs/>
          <w:i/>
          <w:iCs/>
        </w:rPr>
      </w:pPr>
      <w:r w:rsidRPr="00F866CE">
        <w:rPr>
          <w:b/>
          <w:bCs/>
          <w:iCs/>
        </w:rPr>
        <w:t>Bidder’s Qualification</w:t>
      </w:r>
    </w:p>
    <w:p w14:paraId="54525CD1" w14:textId="77777777" w:rsidR="009271EA" w:rsidRPr="00F866CE" w:rsidRDefault="009271EA" w:rsidP="009271EA">
      <w:pPr>
        <w:pStyle w:val="ListParagraph"/>
        <w:rPr>
          <w:b/>
          <w:bCs/>
          <w:i/>
          <w:iCs/>
        </w:rPr>
      </w:pPr>
    </w:p>
    <w:p w14:paraId="7A561AE3" w14:textId="2FAE17A3" w:rsidR="009271EA" w:rsidRPr="00F866CE" w:rsidRDefault="009271EA" w:rsidP="00A835D3">
      <w:pPr>
        <w:numPr>
          <w:ilvl w:val="0"/>
          <w:numId w:val="57"/>
        </w:numPr>
        <w:tabs>
          <w:tab w:val="clear" w:pos="450"/>
        </w:tabs>
        <w:ind w:left="1080" w:hanging="450"/>
        <w:rPr>
          <w:b/>
          <w:bCs/>
          <w:i/>
          <w:iCs/>
        </w:rPr>
      </w:pPr>
      <w:r w:rsidRPr="00F866CE">
        <w:rPr>
          <w:b/>
        </w:rPr>
        <w:t>Form of Bid Security - Bank Guarantee</w:t>
      </w:r>
    </w:p>
    <w:p w14:paraId="44CD84AF" w14:textId="77777777" w:rsidR="00AE1E15" w:rsidRPr="00F866CE" w:rsidRDefault="00AE1E15" w:rsidP="00BD6C69">
      <w:pPr>
        <w:ind w:left="1080"/>
        <w:rPr>
          <w:b/>
          <w:bCs/>
          <w:i/>
          <w:iCs/>
        </w:rPr>
      </w:pPr>
    </w:p>
    <w:p w14:paraId="48F9173E" w14:textId="3AE5CD9E" w:rsidR="00AE1E15" w:rsidRPr="00F866CE" w:rsidRDefault="00AE1E15" w:rsidP="00A835D3">
      <w:pPr>
        <w:numPr>
          <w:ilvl w:val="0"/>
          <w:numId w:val="57"/>
        </w:numPr>
        <w:tabs>
          <w:tab w:val="clear" w:pos="450"/>
        </w:tabs>
        <w:ind w:left="1080" w:hanging="450"/>
        <w:rPr>
          <w:b/>
          <w:bCs/>
          <w:i/>
          <w:iCs/>
        </w:rPr>
      </w:pPr>
      <w:r w:rsidRPr="00F866CE">
        <w:rPr>
          <w:b/>
        </w:rPr>
        <w:t>Form of Bid-Securing Declaration</w:t>
      </w:r>
    </w:p>
    <w:p w14:paraId="59B9F003" w14:textId="77777777" w:rsidR="005028D4" w:rsidRPr="00F866CE" w:rsidRDefault="005028D4" w:rsidP="005028D4">
      <w:pPr>
        <w:pStyle w:val="ListParagraph"/>
        <w:rPr>
          <w:b/>
          <w:bCs/>
          <w:i/>
          <w:iCs/>
        </w:rPr>
      </w:pPr>
    </w:p>
    <w:p w14:paraId="25ECCFE3" w14:textId="77777777" w:rsidR="005028D4" w:rsidRPr="00F866CE" w:rsidRDefault="005028D4">
      <w:pPr>
        <w:rPr>
          <w:b/>
          <w:sz w:val="32"/>
        </w:rPr>
      </w:pPr>
      <w:r w:rsidRPr="00F866CE">
        <w:br w:type="page"/>
      </w:r>
    </w:p>
    <w:p w14:paraId="3518539A" w14:textId="77777777" w:rsidR="009D10F6" w:rsidRPr="00F866CE" w:rsidRDefault="009D10F6" w:rsidP="00E43C4F">
      <w:pPr>
        <w:pStyle w:val="Section4-Heading2"/>
      </w:pPr>
      <w:bookmarkStart w:id="642" w:name="_Toc454652784"/>
      <w:r w:rsidRPr="00F866CE">
        <w:lastRenderedPageBreak/>
        <w:t>Appendix to Technical Part: Personnel</w:t>
      </w:r>
    </w:p>
    <w:p w14:paraId="189EEB67" w14:textId="014C1C48" w:rsidR="007B586E" w:rsidRPr="00F866CE" w:rsidRDefault="007B586E" w:rsidP="00E43C4F">
      <w:pPr>
        <w:pStyle w:val="Section4-Heading2"/>
        <w:rPr>
          <w:sz w:val="24"/>
        </w:rPr>
      </w:pPr>
      <w:r w:rsidRPr="00F866CE">
        <w:t xml:space="preserve">Forms for </w:t>
      </w:r>
      <w:r w:rsidRPr="00F866CE">
        <w:rPr>
          <w:szCs w:val="28"/>
        </w:rPr>
        <w:t>Personnel</w:t>
      </w:r>
      <w:bookmarkEnd w:id="640"/>
      <w:bookmarkEnd w:id="641"/>
      <w:bookmarkEnd w:id="642"/>
    </w:p>
    <w:p w14:paraId="23B98352" w14:textId="77777777" w:rsidR="007B586E" w:rsidRPr="00F866CE" w:rsidRDefault="007B586E">
      <w:pPr>
        <w:pStyle w:val="SectionVHeader"/>
        <w:ind w:left="187"/>
        <w:jc w:val="left"/>
        <w:rPr>
          <w:rFonts w:ascii="Times New Roman" w:hAnsi="Times New Roman"/>
          <w:sz w:val="20"/>
          <w:lang w:val="en-US"/>
        </w:rPr>
      </w:pPr>
    </w:p>
    <w:p w14:paraId="1EEF9D69" w14:textId="73B07C1D" w:rsidR="007B586E" w:rsidRPr="00F866CE" w:rsidRDefault="007B586E">
      <w:pPr>
        <w:jc w:val="both"/>
        <w:rPr>
          <w:b/>
          <w:sz w:val="28"/>
          <w:szCs w:val="28"/>
        </w:rPr>
      </w:pPr>
      <w:r w:rsidRPr="00F866CE">
        <w:rPr>
          <w:b/>
          <w:sz w:val="28"/>
          <w:szCs w:val="28"/>
        </w:rPr>
        <w:t xml:space="preserve">Form PER – 1: </w:t>
      </w:r>
      <w:r w:rsidR="00177D8A" w:rsidRPr="00F866CE">
        <w:rPr>
          <w:b/>
          <w:sz w:val="28"/>
          <w:szCs w:val="28"/>
        </w:rPr>
        <w:t>Key</w:t>
      </w:r>
      <w:r w:rsidRPr="00F866CE">
        <w:rPr>
          <w:b/>
          <w:sz w:val="28"/>
          <w:szCs w:val="28"/>
        </w:rPr>
        <w:t xml:space="preserve"> Personnel</w:t>
      </w:r>
      <w:r w:rsidR="00177D8A" w:rsidRPr="00F866CE">
        <w:rPr>
          <w:b/>
          <w:sz w:val="28"/>
          <w:szCs w:val="28"/>
        </w:rPr>
        <w:t xml:space="preserve"> Schedule</w:t>
      </w:r>
    </w:p>
    <w:p w14:paraId="69767698" w14:textId="77777777" w:rsidR="0049153D" w:rsidRPr="00F866CE" w:rsidRDefault="0049153D">
      <w:pPr>
        <w:jc w:val="both"/>
        <w:rPr>
          <w:b/>
          <w:sz w:val="28"/>
          <w:szCs w:val="28"/>
        </w:rPr>
      </w:pPr>
    </w:p>
    <w:p w14:paraId="131A79AB" w14:textId="168B3E4F" w:rsidR="007B586E" w:rsidRPr="00F866CE" w:rsidRDefault="007B586E">
      <w:pPr>
        <w:jc w:val="both"/>
        <w:rPr>
          <w:rStyle w:val="Table"/>
          <w:rFonts w:ascii="Times New Roman" w:hAnsi="Times New Roman"/>
          <w:iCs/>
          <w:spacing w:val="-2"/>
          <w:sz w:val="24"/>
        </w:rPr>
      </w:pPr>
      <w:r w:rsidRPr="00F866CE">
        <w:rPr>
          <w:rStyle w:val="Table"/>
          <w:rFonts w:ascii="Times New Roman" w:hAnsi="Times New Roman"/>
          <w:iCs/>
          <w:spacing w:val="-2"/>
          <w:sz w:val="24"/>
        </w:rPr>
        <w:t xml:space="preserve">Bidders should provide the names </w:t>
      </w:r>
      <w:r w:rsidR="00177D8A" w:rsidRPr="00F866CE">
        <w:rPr>
          <w:rStyle w:val="Table"/>
          <w:rFonts w:ascii="Times New Roman" w:hAnsi="Times New Roman"/>
          <w:iCs/>
          <w:spacing w:val="-2"/>
          <w:sz w:val="24"/>
        </w:rPr>
        <w:t xml:space="preserve">and details </w:t>
      </w:r>
      <w:r w:rsidRPr="00F866CE">
        <w:rPr>
          <w:rStyle w:val="Table"/>
          <w:rFonts w:ascii="Times New Roman" w:hAnsi="Times New Roman"/>
          <w:iCs/>
          <w:spacing w:val="-2"/>
          <w:sz w:val="24"/>
        </w:rPr>
        <w:t xml:space="preserve">of </w:t>
      </w:r>
      <w:r w:rsidR="00177D8A" w:rsidRPr="00F866CE">
        <w:rPr>
          <w:rStyle w:val="Table"/>
          <w:rFonts w:ascii="Times New Roman" w:hAnsi="Times New Roman"/>
          <w:iCs/>
          <w:spacing w:val="-2"/>
          <w:sz w:val="24"/>
        </w:rPr>
        <w:t xml:space="preserve">the </w:t>
      </w:r>
      <w:r w:rsidRPr="00F866CE">
        <w:rPr>
          <w:rStyle w:val="Table"/>
          <w:rFonts w:ascii="Times New Roman" w:hAnsi="Times New Roman"/>
          <w:iCs/>
          <w:spacing w:val="-2"/>
          <w:sz w:val="24"/>
        </w:rPr>
        <w:t xml:space="preserve">suitably qualified </w:t>
      </w:r>
      <w:r w:rsidR="00177D8A" w:rsidRPr="00F866CE">
        <w:rPr>
          <w:rStyle w:val="Table"/>
          <w:rFonts w:ascii="Times New Roman" w:hAnsi="Times New Roman"/>
          <w:iCs/>
          <w:spacing w:val="-2"/>
          <w:sz w:val="24"/>
        </w:rPr>
        <w:t>Key P</w:t>
      </w:r>
      <w:r w:rsidRPr="00F866CE">
        <w:rPr>
          <w:rStyle w:val="Table"/>
          <w:rFonts w:ascii="Times New Roman" w:hAnsi="Times New Roman"/>
          <w:iCs/>
          <w:spacing w:val="-2"/>
          <w:sz w:val="24"/>
        </w:rPr>
        <w:t xml:space="preserve">ersonnel to </w:t>
      </w:r>
      <w:r w:rsidR="00177D8A" w:rsidRPr="00F866CE">
        <w:rPr>
          <w:rStyle w:val="Table"/>
          <w:rFonts w:ascii="Times New Roman" w:hAnsi="Times New Roman"/>
          <w:iCs/>
          <w:spacing w:val="-2"/>
          <w:sz w:val="24"/>
        </w:rPr>
        <w:t>perform the Contract</w:t>
      </w:r>
      <w:r w:rsidRPr="00F866CE">
        <w:rPr>
          <w:rStyle w:val="Table"/>
          <w:rFonts w:ascii="Times New Roman" w:hAnsi="Times New Roman"/>
          <w:iCs/>
          <w:spacing w:val="-2"/>
          <w:sz w:val="24"/>
        </w:rPr>
        <w:t xml:space="preserve">. The data on their experience should be supplied using the Form </w:t>
      </w:r>
      <w:r w:rsidR="009A45ED" w:rsidRPr="00F866CE">
        <w:rPr>
          <w:rStyle w:val="Table"/>
          <w:rFonts w:ascii="Times New Roman" w:hAnsi="Times New Roman"/>
          <w:iCs/>
          <w:spacing w:val="-2"/>
          <w:sz w:val="24"/>
        </w:rPr>
        <w:t xml:space="preserve">PER-2 </w:t>
      </w:r>
      <w:r w:rsidRPr="00F866CE">
        <w:rPr>
          <w:rStyle w:val="Table"/>
          <w:rFonts w:ascii="Times New Roman" w:hAnsi="Times New Roman"/>
          <w:iCs/>
          <w:spacing w:val="-2"/>
          <w:sz w:val="24"/>
        </w:rPr>
        <w:t>below for each candidate.</w:t>
      </w:r>
    </w:p>
    <w:p w14:paraId="1CC8A701" w14:textId="77777777" w:rsidR="00826D9F" w:rsidRPr="00F866CE" w:rsidRDefault="00826D9F">
      <w:pPr>
        <w:jc w:val="both"/>
        <w:rPr>
          <w:rStyle w:val="Table"/>
          <w:rFonts w:ascii="Times New Roman" w:hAnsi="Times New Roman"/>
          <w:iCs/>
          <w:spacing w:val="-2"/>
          <w:sz w:val="24"/>
        </w:rPr>
      </w:pPr>
    </w:p>
    <w:p w14:paraId="58BBA415" w14:textId="3F3CF3EC" w:rsidR="00826D9F" w:rsidRPr="00F866CE" w:rsidRDefault="009A45ED">
      <w:pPr>
        <w:jc w:val="both"/>
        <w:rPr>
          <w:b/>
          <w:iCs/>
        </w:rPr>
      </w:pPr>
      <w:r w:rsidRPr="00F866CE">
        <w:rPr>
          <w:b/>
          <w:iCs/>
        </w:rPr>
        <w:t>Key Personnel</w:t>
      </w:r>
    </w:p>
    <w:p w14:paraId="68014827" w14:textId="77777777" w:rsidR="009A45ED" w:rsidRPr="00F866CE" w:rsidRDefault="009A45ED">
      <w:pPr>
        <w:jc w:val="both"/>
        <w:rPr>
          <w:b/>
          <w:iCs/>
        </w:rPr>
      </w:pP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9A45ED" w:rsidRPr="00F866CE" w14:paraId="7B951A06" w14:textId="77777777" w:rsidTr="009A45ED">
        <w:trPr>
          <w:cantSplit/>
        </w:trPr>
        <w:tc>
          <w:tcPr>
            <w:tcW w:w="720" w:type="dxa"/>
            <w:tcBorders>
              <w:top w:val="single" w:sz="6" w:space="0" w:color="auto"/>
              <w:left w:val="single" w:sz="6" w:space="0" w:color="auto"/>
              <w:bottom w:val="nil"/>
              <w:right w:val="nil"/>
            </w:tcBorders>
            <w:hideMark/>
          </w:tcPr>
          <w:p w14:paraId="3A6D1389" w14:textId="77777777" w:rsidR="009A45ED" w:rsidRPr="00F866CE" w:rsidRDefault="009A45ED" w:rsidP="009A45ED">
            <w:pPr>
              <w:suppressAutoHyphens/>
              <w:spacing w:before="120" w:after="120"/>
              <w:rPr>
                <w:b/>
                <w:bCs/>
                <w:spacing w:val="-2"/>
                <w:sz w:val="20"/>
              </w:rPr>
            </w:pPr>
            <w:r w:rsidRPr="00F866CE">
              <w:rPr>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05933641" w14:textId="77777777" w:rsidR="009A45ED" w:rsidRPr="00F866CE" w:rsidRDefault="009A45ED" w:rsidP="009A45ED">
            <w:pPr>
              <w:suppressAutoHyphens/>
              <w:spacing w:before="120" w:after="120"/>
              <w:rPr>
                <w:b/>
                <w:bCs/>
                <w:spacing w:val="-2"/>
                <w:sz w:val="20"/>
              </w:rPr>
            </w:pPr>
            <w:r w:rsidRPr="00F866CE">
              <w:rPr>
                <w:b/>
                <w:bCs/>
                <w:spacing w:val="-2"/>
                <w:sz w:val="20"/>
              </w:rPr>
              <w:t xml:space="preserve">Title of position: </w:t>
            </w:r>
          </w:p>
        </w:tc>
      </w:tr>
      <w:tr w:rsidR="009A45ED" w:rsidRPr="00F866CE" w14:paraId="195B3CA8" w14:textId="77777777" w:rsidTr="009A45ED">
        <w:trPr>
          <w:cantSplit/>
        </w:trPr>
        <w:tc>
          <w:tcPr>
            <w:tcW w:w="720" w:type="dxa"/>
            <w:tcBorders>
              <w:top w:val="nil"/>
              <w:left w:val="single" w:sz="6" w:space="0" w:color="auto"/>
              <w:bottom w:val="nil"/>
              <w:right w:val="nil"/>
            </w:tcBorders>
          </w:tcPr>
          <w:p w14:paraId="22146426" w14:textId="77777777" w:rsidR="009A45ED" w:rsidRPr="00F866CE" w:rsidRDefault="009A45ED" w:rsidP="009A45ED">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0352C4F9" w14:textId="77777777" w:rsidR="009A45ED" w:rsidRPr="00F866CE" w:rsidRDefault="009A45ED" w:rsidP="009A45ED">
            <w:pPr>
              <w:suppressAutoHyphens/>
              <w:spacing w:before="120" w:after="120"/>
              <w:rPr>
                <w:b/>
                <w:bCs/>
                <w:spacing w:val="-2"/>
                <w:sz w:val="20"/>
              </w:rPr>
            </w:pPr>
            <w:r w:rsidRPr="00F866CE">
              <w:rPr>
                <w:b/>
                <w:bCs/>
                <w:spacing w:val="-2"/>
                <w:sz w:val="20"/>
              </w:rPr>
              <w:t xml:space="preserve">Name of candidate: </w:t>
            </w:r>
          </w:p>
        </w:tc>
      </w:tr>
      <w:tr w:rsidR="009A45ED" w:rsidRPr="00F866CE" w14:paraId="44B41E80" w14:textId="77777777" w:rsidTr="009A45ED">
        <w:trPr>
          <w:cantSplit/>
        </w:trPr>
        <w:tc>
          <w:tcPr>
            <w:tcW w:w="720" w:type="dxa"/>
            <w:tcBorders>
              <w:top w:val="nil"/>
              <w:left w:val="single" w:sz="6" w:space="0" w:color="auto"/>
              <w:bottom w:val="nil"/>
              <w:right w:val="nil"/>
            </w:tcBorders>
          </w:tcPr>
          <w:p w14:paraId="5C32B559" w14:textId="77777777" w:rsidR="009A45ED" w:rsidRPr="00F866CE" w:rsidRDefault="009A45ED" w:rsidP="009A45ED">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206410A5" w14:textId="77777777" w:rsidR="009A45ED" w:rsidRPr="00F866CE" w:rsidRDefault="009A45ED" w:rsidP="009A45ED">
            <w:pPr>
              <w:rPr>
                <w:b/>
                <w:sz w:val="20"/>
                <w:szCs w:val="20"/>
              </w:rPr>
            </w:pPr>
            <w:r w:rsidRPr="00F866CE">
              <w:rPr>
                <w:b/>
                <w:sz w:val="20"/>
                <w:szCs w:val="20"/>
              </w:rPr>
              <w:t>Duration of appointment:</w:t>
            </w:r>
          </w:p>
        </w:tc>
        <w:tc>
          <w:tcPr>
            <w:tcW w:w="6470" w:type="dxa"/>
            <w:tcBorders>
              <w:top w:val="single" w:sz="6" w:space="0" w:color="auto"/>
              <w:left w:val="single" w:sz="6" w:space="0" w:color="auto"/>
              <w:bottom w:val="nil"/>
              <w:right w:val="single" w:sz="6" w:space="0" w:color="auto"/>
            </w:tcBorders>
          </w:tcPr>
          <w:p w14:paraId="39DF4057" w14:textId="77777777" w:rsidR="009A45ED" w:rsidRPr="00F866CE" w:rsidRDefault="009A45ED" w:rsidP="009A45ED">
            <w:pPr>
              <w:rPr>
                <w:sz w:val="20"/>
                <w:szCs w:val="20"/>
              </w:rPr>
            </w:pPr>
            <w:r w:rsidRPr="00F866CE">
              <w:rPr>
                <w:sz w:val="20"/>
                <w:szCs w:val="20"/>
              </w:rPr>
              <w:t>[</w:t>
            </w:r>
            <w:r w:rsidRPr="00F866CE">
              <w:rPr>
                <w:i/>
                <w:sz w:val="20"/>
                <w:szCs w:val="20"/>
              </w:rPr>
              <w:t>insert the whole period (start and end dates) for which this position will be engaged</w:t>
            </w:r>
            <w:r w:rsidRPr="00F866CE">
              <w:rPr>
                <w:sz w:val="20"/>
                <w:szCs w:val="20"/>
              </w:rPr>
              <w:t>]</w:t>
            </w:r>
          </w:p>
        </w:tc>
      </w:tr>
      <w:tr w:rsidR="009A45ED" w:rsidRPr="00F866CE" w14:paraId="5370966A" w14:textId="77777777" w:rsidTr="009A45ED">
        <w:trPr>
          <w:cantSplit/>
        </w:trPr>
        <w:tc>
          <w:tcPr>
            <w:tcW w:w="720" w:type="dxa"/>
            <w:tcBorders>
              <w:top w:val="nil"/>
              <w:left w:val="single" w:sz="6" w:space="0" w:color="auto"/>
              <w:bottom w:val="nil"/>
              <w:right w:val="nil"/>
            </w:tcBorders>
          </w:tcPr>
          <w:p w14:paraId="4D02E69F" w14:textId="77777777" w:rsidR="009A45ED" w:rsidRPr="00F866CE" w:rsidRDefault="009A45ED" w:rsidP="009A45ED">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3563E9A" w14:textId="77777777" w:rsidR="009A45ED" w:rsidRPr="00F866CE" w:rsidRDefault="009A45ED" w:rsidP="009A45ED">
            <w:pPr>
              <w:rPr>
                <w:b/>
                <w:sz w:val="20"/>
                <w:szCs w:val="20"/>
              </w:rPr>
            </w:pPr>
            <w:r w:rsidRPr="00F866CE">
              <w:rPr>
                <w:b/>
                <w:sz w:val="20"/>
                <w:szCs w:val="20"/>
              </w:rPr>
              <w:t>Time commitment: for this position:</w:t>
            </w:r>
          </w:p>
        </w:tc>
        <w:tc>
          <w:tcPr>
            <w:tcW w:w="6470" w:type="dxa"/>
            <w:tcBorders>
              <w:top w:val="single" w:sz="6" w:space="0" w:color="auto"/>
              <w:left w:val="single" w:sz="6" w:space="0" w:color="auto"/>
              <w:bottom w:val="nil"/>
              <w:right w:val="single" w:sz="6" w:space="0" w:color="auto"/>
            </w:tcBorders>
          </w:tcPr>
          <w:p w14:paraId="1EAC4F72" w14:textId="77777777" w:rsidR="009A45ED" w:rsidRPr="00F866CE" w:rsidRDefault="009A45ED" w:rsidP="009A45ED">
            <w:pPr>
              <w:rPr>
                <w:sz w:val="20"/>
                <w:szCs w:val="20"/>
              </w:rPr>
            </w:pPr>
            <w:r w:rsidRPr="00F866CE">
              <w:rPr>
                <w:sz w:val="20"/>
                <w:szCs w:val="20"/>
              </w:rPr>
              <w:t>[</w:t>
            </w:r>
            <w:r w:rsidRPr="00F866CE">
              <w:rPr>
                <w:i/>
                <w:sz w:val="20"/>
                <w:szCs w:val="20"/>
              </w:rPr>
              <w:t>insert the number of days/week/months/ that has been scheduled for this position</w:t>
            </w:r>
            <w:r w:rsidRPr="00F866CE">
              <w:rPr>
                <w:sz w:val="20"/>
                <w:szCs w:val="20"/>
              </w:rPr>
              <w:t>]</w:t>
            </w:r>
          </w:p>
        </w:tc>
      </w:tr>
      <w:tr w:rsidR="009A45ED" w:rsidRPr="00F866CE" w14:paraId="79EC0076" w14:textId="77777777" w:rsidTr="009A45ED">
        <w:trPr>
          <w:cantSplit/>
        </w:trPr>
        <w:tc>
          <w:tcPr>
            <w:tcW w:w="720" w:type="dxa"/>
            <w:tcBorders>
              <w:top w:val="nil"/>
              <w:left w:val="single" w:sz="6" w:space="0" w:color="auto"/>
              <w:bottom w:val="nil"/>
              <w:right w:val="nil"/>
            </w:tcBorders>
          </w:tcPr>
          <w:p w14:paraId="21473DB9" w14:textId="77777777" w:rsidR="009A45ED" w:rsidRPr="00F866CE" w:rsidRDefault="009A45ED" w:rsidP="009A45ED">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517942F" w14:textId="77777777" w:rsidR="009A45ED" w:rsidRPr="00F866CE" w:rsidRDefault="009A45ED" w:rsidP="009A45ED">
            <w:pPr>
              <w:rPr>
                <w:b/>
                <w:sz w:val="20"/>
                <w:szCs w:val="20"/>
              </w:rPr>
            </w:pPr>
            <w:r w:rsidRPr="00F866CE">
              <w:rPr>
                <w:b/>
                <w:sz w:val="20"/>
                <w:szCs w:val="20"/>
              </w:rPr>
              <w:t>Expected time schedule for this position:</w:t>
            </w:r>
          </w:p>
        </w:tc>
        <w:tc>
          <w:tcPr>
            <w:tcW w:w="6470" w:type="dxa"/>
            <w:tcBorders>
              <w:top w:val="single" w:sz="6" w:space="0" w:color="auto"/>
              <w:left w:val="single" w:sz="6" w:space="0" w:color="auto"/>
              <w:bottom w:val="nil"/>
              <w:right w:val="single" w:sz="6" w:space="0" w:color="auto"/>
            </w:tcBorders>
          </w:tcPr>
          <w:p w14:paraId="349CAED5" w14:textId="77777777" w:rsidR="009A45ED" w:rsidRPr="00F866CE" w:rsidRDefault="009A45ED" w:rsidP="009A45ED">
            <w:pPr>
              <w:rPr>
                <w:sz w:val="20"/>
                <w:szCs w:val="20"/>
              </w:rPr>
            </w:pPr>
            <w:r w:rsidRPr="00F866CE">
              <w:rPr>
                <w:sz w:val="20"/>
                <w:szCs w:val="20"/>
              </w:rPr>
              <w:t>[</w:t>
            </w:r>
            <w:r w:rsidRPr="00F866CE">
              <w:rPr>
                <w:i/>
                <w:sz w:val="20"/>
                <w:szCs w:val="20"/>
              </w:rPr>
              <w:t>insert the expected time schedule for this position (e.g. attach high level Gantt chart</w:t>
            </w:r>
            <w:r w:rsidRPr="00F866CE">
              <w:rPr>
                <w:sz w:val="20"/>
                <w:szCs w:val="20"/>
              </w:rPr>
              <w:t>]</w:t>
            </w:r>
          </w:p>
        </w:tc>
      </w:tr>
      <w:tr w:rsidR="009A45ED" w:rsidRPr="00F866CE" w14:paraId="2A12D1F7" w14:textId="77777777" w:rsidTr="009A45ED">
        <w:trPr>
          <w:cantSplit/>
        </w:trPr>
        <w:tc>
          <w:tcPr>
            <w:tcW w:w="720" w:type="dxa"/>
            <w:tcBorders>
              <w:top w:val="single" w:sz="6" w:space="0" w:color="auto"/>
              <w:left w:val="single" w:sz="6" w:space="0" w:color="auto"/>
              <w:bottom w:val="nil"/>
              <w:right w:val="nil"/>
            </w:tcBorders>
            <w:hideMark/>
          </w:tcPr>
          <w:p w14:paraId="6DDA9BF6" w14:textId="77777777" w:rsidR="009A45ED" w:rsidRPr="00F866CE" w:rsidRDefault="009A45ED" w:rsidP="009A45ED">
            <w:pPr>
              <w:suppressAutoHyphens/>
              <w:spacing w:before="120" w:after="120"/>
              <w:rPr>
                <w:b/>
                <w:bCs/>
                <w:spacing w:val="-2"/>
                <w:sz w:val="20"/>
              </w:rPr>
            </w:pPr>
            <w:r w:rsidRPr="00F866CE">
              <w:rPr>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769E1830" w14:textId="3B995CF4" w:rsidR="009A45ED" w:rsidRPr="00F866CE" w:rsidRDefault="009A45ED" w:rsidP="00E979C7">
            <w:pPr>
              <w:suppressAutoHyphens/>
              <w:spacing w:before="120" w:after="120"/>
              <w:rPr>
                <w:b/>
                <w:bCs/>
                <w:spacing w:val="-2"/>
                <w:sz w:val="20"/>
              </w:rPr>
            </w:pPr>
            <w:r w:rsidRPr="00F866CE">
              <w:rPr>
                <w:b/>
                <w:bCs/>
                <w:spacing w:val="-2"/>
                <w:sz w:val="20"/>
              </w:rPr>
              <w:t xml:space="preserve">Title of position: </w:t>
            </w:r>
            <w:r w:rsidR="00BC1F9D" w:rsidRPr="00F866CE">
              <w:rPr>
                <w:bCs/>
                <w:i/>
                <w:spacing w:val="-2"/>
                <w:sz w:val="20"/>
              </w:rPr>
              <w:t>[Environmental Specialist]</w:t>
            </w:r>
          </w:p>
        </w:tc>
      </w:tr>
      <w:tr w:rsidR="009A45ED" w:rsidRPr="00F866CE" w14:paraId="0D5355A0" w14:textId="77777777" w:rsidTr="009A45ED">
        <w:trPr>
          <w:cantSplit/>
        </w:trPr>
        <w:tc>
          <w:tcPr>
            <w:tcW w:w="720" w:type="dxa"/>
            <w:tcBorders>
              <w:top w:val="nil"/>
              <w:left w:val="single" w:sz="6" w:space="0" w:color="auto"/>
              <w:bottom w:val="nil"/>
              <w:right w:val="nil"/>
            </w:tcBorders>
          </w:tcPr>
          <w:p w14:paraId="2F0DB331" w14:textId="77777777" w:rsidR="009A45ED" w:rsidRPr="00F866CE" w:rsidRDefault="009A45ED" w:rsidP="009A45ED">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3BA03D10" w14:textId="77777777" w:rsidR="009A45ED" w:rsidRPr="00F866CE" w:rsidRDefault="009A45ED" w:rsidP="009A45ED">
            <w:pPr>
              <w:suppressAutoHyphens/>
              <w:spacing w:before="120" w:after="120"/>
              <w:rPr>
                <w:b/>
                <w:bCs/>
                <w:spacing w:val="-2"/>
                <w:sz w:val="20"/>
              </w:rPr>
            </w:pPr>
            <w:r w:rsidRPr="00F866CE">
              <w:rPr>
                <w:b/>
                <w:bCs/>
                <w:spacing w:val="-2"/>
                <w:sz w:val="20"/>
              </w:rPr>
              <w:t>Name of candidate:</w:t>
            </w:r>
          </w:p>
        </w:tc>
      </w:tr>
      <w:tr w:rsidR="009A45ED" w:rsidRPr="00F866CE" w14:paraId="0D524051" w14:textId="77777777" w:rsidTr="009A45ED">
        <w:trPr>
          <w:cantSplit/>
        </w:trPr>
        <w:tc>
          <w:tcPr>
            <w:tcW w:w="720" w:type="dxa"/>
            <w:tcBorders>
              <w:top w:val="nil"/>
              <w:left w:val="single" w:sz="6" w:space="0" w:color="auto"/>
              <w:bottom w:val="nil"/>
              <w:right w:val="nil"/>
            </w:tcBorders>
          </w:tcPr>
          <w:p w14:paraId="51088130" w14:textId="77777777" w:rsidR="009A45ED" w:rsidRPr="00F866CE" w:rsidRDefault="009A45ED" w:rsidP="009A45ED">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E50F2C4" w14:textId="77777777" w:rsidR="009A45ED" w:rsidRPr="00F866CE" w:rsidRDefault="009A45ED" w:rsidP="009A45ED">
            <w:pPr>
              <w:rPr>
                <w:b/>
                <w:sz w:val="20"/>
                <w:szCs w:val="20"/>
              </w:rPr>
            </w:pPr>
            <w:r w:rsidRPr="00F866CE">
              <w:rPr>
                <w:b/>
                <w:sz w:val="20"/>
                <w:szCs w:val="20"/>
              </w:rPr>
              <w:t>Duration of appointment:</w:t>
            </w:r>
          </w:p>
        </w:tc>
        <w:tc>
          <w:tcPr>
            <w:tcW w:w="6470" w:type="dxa"/>
            <w:tcBorders>
              <w:top w:val="single" w:sz="6" w:space="0" w:color="auto"/>
              <w:left w:val="single" w:sz="6" w:space="0" w:color="auto"/>
              <w:bottom w:val="nil"/>
              <w:right w:val="single" w:sz="6" w:space="0" w:color="auto"/>
            </w:tcBorders>
          </w:tcPr>
          <w:p w14:paraId="127E2B5D" w14:textId="77777777" w:rsidR="009A45ED" w:rsidRPr="00F866CE" w:rsidRDefault="009A45ED" w:rsidP="009A45ED">
            <w:pPr>
              <w:rPr>
                <w:sz w:val="20"/>
                <w:szCs w:val="20"/>
              </w:rPr>
            </w:pPr>
            <w:r w:rsidRPr="00F866CE">
              <w:rPr>
                <w:sz w:val="20"/>
                <w:szCs w:val="20"/>
              </w:rPr>
              <w:t>[</w:t>
            </w:r>
            <w:r w:rsidRPr="00F866CE">
              <w:rPr>
                <w:i/>
                <w:sz w:val="20"/>
                <w:szCs w:val="20"/>
              </w:rPr>
              <w:t>insert the whole period (start and end dates) for which this position will be engaged</w:t>
            </w:r>
            <w:r w:rsidRPr="00F866CE">
              <w:rPr>
                <w:sz w:val="20"/>
                <w:szCs w:val="20"/>
              </w:rPr>
              <w:t>]</w:t>
            </w:r>
          </w:p>
        </w:tc>
      </w:tr>
      <w:tr w:rsidR="009A45ED" w:rsidRPr="00F866CE" w14:paraId="1EAF7CCE" w14:textId="77777777" w:rsidTr="009A45ED">
        <w:trPr>
          <w:cantSplit/>
        </w:trPr>
        <w:tc>
          <w:tcPr>
            <w:tcW w:w="720" w:type="dxa"/>
            <w:tcBorders>
              <w:top w:val="nil"/>
              <w:left w:val="single" w:sz="6" w:space="0" w:color="auto"/>
              <w:bottom w:val="nil"/>
              <w:right w:val="nil"/>
            </w:tcBorders>
          </w:tcPr>
          <w:p w14:paraId="277A1960" w14:textId="77777777" w:rsidR="009A45ED" w:rsidRPr="00F866CE" w:rsidRDefault="009A45ED" w:rsidP="009A45ED">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22C4953" w14:textId="77777777" w:rsidR="009A45ED" w:rsidRPr="00F866CE" w:rsidRDefault="009A45ED" w:rsidP="009A45ED">
            <w:pPr>
              <w:rPr>
                <w:b/>
                <w:sz w:val="20"/>
                <w:szCs w:val="20"/>
              </w:rPr>
            </w:pPr>
            <w:r w:rsidRPr="00F866CE">
              <w:rPr>
                <w:b/>
                <w:sz w:val="20"/>
                <w:szCs w:val="20"/>
              </w:rPr>
              <w:t>Time commitment: for this position:</w:t>
            </w:r>
          </w:p>
        </w:tc>
        <w:tc>
          <w:tcPr>
            <w:tcW w:w="6470" w:type="dxa"/>
            <w:tcBorders>
              <w:top w:val="single" w:sz="6" w:space="0" w:color="auto"/>
              <w:left w:val="single" w:sz="6" w:space="0" w:color="auto"/>
              <w:bottom w:val="nil"/>
              <w:right w:val="single" w:sz="6" w:space="0" w:color="auto"/>
            </w:tcBorders>
          </w:tcPr>
          <w:p w14:paraId="4805B9A3" w14:textId="77777777" w:rsidR="009A45ED" w:rsidRPr="00F866CE" w:rsidRDefault="009A45ED" w:rsidP="009A45ED">
            <w:pPr>
              <w:rPr>
                <w:sz w:val="20"/>
                <w:szCs w:val="20"/>
              </w:rPr>
            </w:pPr>
            <w:r w:rsidRPr="00F866CE">
              <w:rPr>
                <w:sz w:val="20"/>
                <w:szCs w:val="20"/>
              </w:rPr>
              <w:t>[</w:t>
            </w:r>
            <w:r w:rsidRPr="00F866CE">
              <w:rPr>
                <w:i/>
                <w:sz w:val="20"/>
                <w:szCs w:val="20"/>
              </w:rPr>
              <w:t>insert the number of days/week/months/ that has been scheduled for this position</w:t>
            </w:r>
            <w:r w:rsidRPr="00F866CE">
              <w:rPr>
                <w:sz w:val="20"/>
                <w:szCs w:val="20"/>
              </w:rPr>
              <w:t>]</w:t>
            </w:r>
          </w:p>
        </w:tc>
      </w:tr>
      <w:tr w:rsidR="009A45ED" w:rsidRPr="00F866CE" w14:paraId="638AA1D1" w14:textId="77777777" w:rsidTr="009A45ED">
        <w:trPr>
          <w:cantSplit/>
        </w:trPr>
        <w:tc>
          <w:tcPr>
            <w:tcW w:w="720" w:type="dxa"/>
            <w:tcBorders>
              <w:top w:val="nil"/>
              <w:left w:val="single" w:sz="6" w:space="0" w:color="auto"/>
              <w:bottom w:val="nil"/>
              <w:right w:val="nil"/>
            </w:tcBorders>
          </w:tcPr>
          <w:p w14:paraId="4D53B577" w14:textId="77777777" w:rsidR="009A45ED" w:rsidRPr="00F866CE" w:rsidRDefault="009A45ED" w:rsidP="009A45ED">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F656CC6" w14:textId="77777777" w:rsidR="009A45ED" w:rsidRPr="00F866CE" w:rsidRDefault="009A45ED" w:rsidP="009A45ED">
            <w:pPr>
              <w:rPr>
                <w:b/>
                <w:sz w:val="20"/>
                <w:szCs w:val="20"/>
              </w:rPr>
            </w:pPr>
            <w:r w:rsidRPr="00F866CE">
              <w:rPr>
                <w:b/>
                <w:sz w:val="20"/>
                <w:szCs w:val="20"/>
              </w:rPr>
              <w:t>Expected time schedule for this position:</w:t>
            </w:r>
          </w:p>
        </w:tc>
        <w:tc>
          <w:tcPr>
            <w:tcW w:w="6470" w:type="dxa"/>
            <w:tcBorders>
              <w:top w:val="single" w:sz="6" w:space="0" w:color="auto"/>
              <w:left w:val="single" w:sz="6" w:space="0" w:color="auto"/>
              <w:bottom w:val="nil"/>
              <w:right w:val="single" w:sz="6" w:space="0" w:color="auto"/>
            </w:tcBorders>
          </w:tcPr>
          <w:p w14:paraId="110AB9E8" w14:textId="77777777" w:rsidR="009A45ED" w:rsidRPr="00F866CE" w:rsidRDefault="009A45ED" w:rsidP="009A45ED">
            <w:pPr>
              <w:rPr>
                <w:sz w:val="20"/>
                <w:szCs w:val="20"/>
              </w:rPr>
            </w:pPr>
            <w:r w:rsidRPr="00F866CE">
              <w:rPr>
                <w:sz w:val="20"/>
                <w:szCs w:val="20"/>
              </w:rPr>
              <w:t>[</w:t>
            </w:r>
            <w:r w:rsidRPr="00F866CE">
              <w:rPr>
                <w:i/>
                <w:sz w:val="20"/>
                <w:szCs w:val="20"/>
              </w:rPr>
              <w:t>insert the expected time schedule for this position (e.g. attach high level Gantt chart</w:t>
            </w:r>
            <w:r w:rsidRPr="00F866CE">
              <w:rPr>
                <w:sz w:val="20"/>
                <w:szCs w:val="20"/>
              </w:rPr>
              <w:t>]</w:t>
            </w:r>
          </w:p>
        </w:tc>
      </w:tr>
      <w:tr w:rsidR="009A45ED" w:rsidRPr="00F866CE" w14:paraId="393A6DC9" w14:textId="77777777" w:rsidTr="009A45ED">
        <w:trPr>
          <w:cantSplit/>
        </w:trPr>
        <w:tc>
          <w:tcPr>
            <w:tcW w:w="720" w:type="dxa"/>
            <w:tcBorders>
              <w:top w:val="single" w:sz="6" w:space="0" w:color="auto"/>
              <w:left w:val="single" w:sz="6" w:space="0" w:color="auto"/>
              <w:bottom w:val="nil"/>
              <w:right w:val="nil"/>
            </w:tcBorders>
            <w:hideMark/>
          </w:tcPr>
          <w:p w14:paraId="586EB307" w14:textId="77777777" w:rsidR="009A45ED" w:rsidRPr="00F866CE" w:rsidRDefault="009A45ED" w:rsidP="009A45ED">
            <w:pPr>
              <w:suppressAutoHyphens/>
              <w:spacing w:before="120" w:after="120"/>
              <w:rPr>
                <w:b/>
                <w:bCs/>
                <w:spacing w:val="-2"/>
                <w:sz w:val="20"/>
              </w:rPr>
            </w:pPr>
            <w:r w:rsidRPr="00F866CE">
              <w:rPr>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14:paraId="29D70729" w14:textId="2310CE0B" w:rsidR="009A45ED" w:rsidRPr="00F866CE" w:rsidRDefault="009A45ED" w:rsidP="00E979C7">
            <w:pPr>
              <w:suppressAutoHyphens/>
              <w:spacing w:before="120" w:after="120"/>
              <w:rPr>
                <w:b/>
                <w:bCs/>
                <w:spacing w:val="-2"/>
                <w:sz w:val="20"/>
              </w:rPr>
            </w:pPr>
            <w:r w:rsidRPr="00F866CE">
              <w:rPr>
                <w:b/>
                <w:bCs/>
                <w:spacing w:val="-2"/>
                <w:sz w:val="20"/>
              </w:rPr>
              <w:t xml:space="preserve">Title of position: </w:t>
            </w:r>
            <w:r w:rsidR="00BC1F9D" w:rsidRPr="00F866CE">
              <w:rPr>
                <w:bCs/>
                <w:i/>
                <w:spacing w:val="-2"/>
                <w:sz w:val="20"/>
              </w:rPr>
              <w:t>[Health and Safety Specialist]</w:t>
            </w:r>
          </w:p>
        </w:tc>
      </w:tr>
      <w:tr w:rsidR="009A45ED" w:rsidRPr="00F866CE" w14:paraId="37AFF0A4" w14:textId="77777777" w:rsidTr="009A45ED">
        <w:trPr>
          <w:cantSplit/>
        </w:trPr>
        <w:tc>
          <w:tcPr>
            <w:tcW w:w="720" w:type="dxa"/>
            <w:tcBorders>
              <w:top w:val="nil"/>
              <w:left w:val="single" w:sz="6" w:space="0" w:color="auto"/>
              <w:bottom w:val="nil"/>
              <w:right w:val="nil"/>
            </w:tcBorders>
          </w:tcPr>
          <w:p w14:paraId="11929336" w14:textId="77777777" w:rsidR="009A45ED" w:rsidRPr="00F866CE" w:rsidRDefault="009A45ED" w:rsidP="009A45ED">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3F263444" w14:textId="77777777" w:rsidR="009A45ED" w:rsidRPr="00F866CE" w:rsidRDefault="009A45ED" w:rsidP="009A45ED">
            <w:pPr>
              <w:suppressAutoHyphens/>
              <w:spacing w:before="120" w:after="120"/>
              <w:rPr>
                <w:b/>
                <w:bCs/>
                <w:spacing w:val="-2"/>
                <w:sz w:val="20"/>
              </w:rPr>
            </w:pPr>
            <w:r w:rsidRPr="00F866CE">
              <w:rPr>
                <w:b/>
                <w:bCs/>
                <w:spacing w:val="-2"/>
                <w:sz w:val="20"/>
              </w:rPr>
              <w:t>Name of candidate:</w:t>
            </w:r>
          </w:p>
        </w:tc>
      </w:tr>
      <w:tr w:rsidR="009A45ED" w:rsidRPr="00F866CE" w14:paraId="386A6962" w14:textId="77777777" w:rsidTr="009A45ED">
        <w:trPr>
          <w:cantSplit/>
        </w:trPr>
        <w:tc>
          <w:tcPr>
            <w:tcW w:w="720" w:type="dxa"/>
            <w:tcBorders>
              <w:top w:val="nil"/>
              <w:left w:val="single" w:sz="6" w:space="0" w:color="auto"/>
              <w:bottom w:val="nil"/>
              <w:right w:val="nil"/>
            </w:tcBorders>
          </w:tcPr>
          <w:p w14:paraId="73AF988B" w14:textId="77777777" w:rsidR="009A45ED" w:rsidRPr="00F866CE" w:rsidRDefault="009A45ED" w:rsidP="009A45ED">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27C0BF3" w14:textId="77777777" w:rsidR="009A45ED" w:rsidRPr="00F866CE" w:rsidRDefault="009A45ED" w:rsidP="009A45ED">
            <w:pPr>
              <w:rPr>
                <w:b/>
                <w:sz w:val="20"/>
                <w:szCs w:val="20"/>
              </w:rPr>
            </w:pPr>
            <w:r w:rsidRPr="00F866CE">
              <w:rPr>
                <w:b/>
                <w:sz w:val="20"/>
                <w:szCs w:val="20"/>
              </w:rPr>
              <w:t>Duration of appointment:</w:t>
            </w:r>
          </w:p>
        </w:tc>
        <w:tc>
          <w:tcPr>
            <w:tcW w:w="6470" w:type="dxa"/>
            <w:tcBorders>
              <w:top w:val="single" w:sz="6" w:space="0" w:color="auto"/>
              <w:left w:val="single" w:sz="6" w:space="0" w:color="auto"/>
              <w:bottom w:val="nil"/>
              <w:right w:val="single" w:sz="6" w:space="0" w:color="auto"/>
            </w:tcBorders>
          </w:tcPr>
          <w:p w14:paraId="5BE34211" w14:textId="77777777" w:rsidR="009A45ED" w:rsidRPr="00F866CE" w:rsidRDefault="009A45ED" w:rsidP="009A45ED">
            <w:pPr>
              <w:rPr>
                <w:sz w:val="20"/>
                <w:szCs w:val="20"/>
              </w:rPr>
            </w:pPr>
            <w:r w:rsidRPr="00F866CE">
              <w:rPr>
                <w:sz w:val="20"/>
                <w:szCs w:val="20"/>
              </w:rPr>
              <w:t>[</w:t>
            </w:r>
            <w:r w:rsidRPr="00F866CE">
              <w:rPr>
                <w:i/>
                <w:sz w:val="20"/>
                <w:szCs w:val="20"/>
              </w:rPr>
              <w:t>insert the whole period (start and end dates) for which this position will be engaged</w:t>
            </w:r>
            <w:r w:rsidRPr="00F866CE">
              <w:rPr>
                <w:sz w:val="20"/>
                <w:szCs w:val="20"/>
              </w:rPr>
              <w:t>]</w:t>
            </w:r>
          </w:p>
        </w:tc>
      </w:tr>
      <w:tr w:rsidR="009A45ED" w:rsidRPr="00F866CE" w14:paraId="1AD77717" w14:textId="77777777" w:rsidTr="009A45ED">
        <w:trPr>
          <w:cantSplit/>
        </w:trPr>
        <w:tc>
          <w:tcPr>
            <w:tcW w:w="720" w:type="dxa"/>
            <w:tcBorders>
              <w:top w:val="nil"/>
              <w:left w:val="single" w:sz="6" w:space="0" w:color="auto"/>
              <w:bottom w:val="nil"/>
              <w:right w:val="nil"/>
            </w:tcBorders>
          </w:tcPr>
          <w:p w14:paraId="65599AF5" w14:textId="77777777" w:rsidR="009A45ED" w:rsidRPr="00F866CE" w:rsidRDefault="009A45ED" w:rsidP="009A45ED">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99A9859" w14:textId="77777777" w:rsidR="009A45ED" w:rsidRPr="00F866CE" w:rsidRDefault="009A45ED" w:rsidP="009A45ED">
            <w:pPr>
              <w:rPr>
                <w:b/>
                <w:sz w:val="20"/>
                <w:szCs w:val="20"/>
              </w:rPr>
            </w:pPr>
            <w:r w:rsidRPr="00F866CE">
              <w:rPr>
                <w:b/>
                <w:sz w:val="20"/>
                <w:szCs w:val="20"/>
              </w:rPr>
              <w:t>Time commitment: for this position:</w:t>
            </w:r>
          </w:p>
        </w:tc>
        <w:tc>
          <w:tcPr>
            <w:tcW w:w="6470" w:type="dxa"/>
            <w:tcBorders>
              <w:top w:val="single" w:sz="6" w:space="0" w:color="auto"/>
              <w:left w:val="single" w:sz="6" w:space="0" w:color="auto"/>
              <w:bottom w:val="nil"/>
              <w:right w:val="single" w:sz="6" w:space="0" w:color="auto"/>
            </w:tcBorders>
          </w:tcPr>
          <w:p w14:paraId="7AD36505" w14:textId="77777777" w:rsidR="009A45ED" w:rsidRPr="00F866CE" w:rsidRDefault="009A45ED" w:rsidP="009A45ED">
            <w:pPr>
              <w:rPr>
                <w:sz w:val="20"/>
                <w:szCs w:val="20"/>
              </w:rPr>
            </w:pPr>
            <w:r w:rsidRPr="00F866CE">
              <w:rPr>
                <w:sz w:val="20"/>
                <w:szCs w:val="20"/>
              </w:rPr>
              <w:t>[</w:t>
            </w:r>
            <w:r w:rsidRPr="00F866CE">
              <w:rPr>
                <w:i/>
                <w:sz w:val="20"/>
                <w:szCs w:val="20"/>
              </w:rPr>
              <w:t>insert the number of days/week/months/ that has been scheduled for this position</w:t>
            </w:r>
            <w:r w:rsidRPr="00F866CE">
              <w:rPr>
                <w:sz w:val="20"/>
                <w:szCs w:val="20"/>
              </w:rPr>
              <w:t>]</w:t>
            </w:r>
          </w:p>
        </w:tc>
      </w:tr>
      <w:tr w:rsidR="009A45ED" w:rsidRPr="00F866CE" w14:paraId="6CB4BBAB" w14:textId="77777777" w:rsidTr="0068758A">
        <w:trPr>
          <w:cantSplit/>
        </w:trPr>
        <w:tc>
          <w:tcPr>
            <w:tcW w:w="720" w:type="dxa"/>
            <w:tcBorders>
              <w:top w:val="nil"/>
              <w:left w:val="single" w:sz="6" w:space="0" w:color="auto"/>
              <w:bottom w:val="single" w:sz="4" w:space="0" w:color="auto"/>
              <w:right w:val="nil"/>
            </w:tcBorders>
          </w:tcPr>
          <w:p w14:paraId="57007403" w14:textId="77777777" w:rsidR="009A45ED" w:rsidRPr="00F866CE" w:rsidRDefault="009A45ED" w:rsidP="009A45ED">
            <w:pPr>
              <w:suppressAutoHyphens/>
              <w:spacing w:before="120" w:after="120"/>
              <w:rPr>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476F7BF1" w14:textId="77777777" w:rsidR="009A45ED" w:rsidRPr="00F866CE" w:rsidRDefault="009A45ED" w:rsidP="009A45ED">
            <w:pPr>
              <w:rPr>
                <w:b/>
                <w:sz w:val="20"/>
                <w:szCs w:val="20"/>
              </w:rPr>
            </w:pPr>
            <w:r w:rsidRPr="00F866CE">
              <w:rPr>
                <w:b/>
                <w:sz w:val="20"/>
                <w:szCs w:val="20"/>
              </w:rPr>
              <w:t>Expected time schedule for this position:</w:t>
            </w:r>
          </w:p>
        </w:tc>
        <w:tc>
          <w:tcPr>
            <w:tcW w:w="6470" w:type="dxa"/>
            <w:tcBorders>
              <w:top w:val="single" w:sz="6" w:space="0" w:color="auto"/>
              <w:left w:val="single" w:sz="6" w:space="0" w:color="auto"/>
              <w:bottom w:val="single" w:sz="4" w:space="0" w:color="auto"/>
              <w:right w:val="single" w:sz="6" w:space="0" w:color="auto"/>
            </w:tcBorders>
          </w:tcPr>
          <w:p w14:paraId="1AF2B920" w14:textId="77777777" w:rsidR="009A45ED" w:rsidRPr="00F866CE" w:rsidRDefault="009A45ED" w:rsidP="009A45ED">
            <w:pPr>
              <w:rPr>
                <w:sz w:val="20"/>
                <w:szCs w:val="20"/>
              </w:rPr>
            </w:pPr>
            <w:r w:rsidRPr="00F866CE">
              <w:rPr>
                <w:sz w:val="20"/>
                <w:szCs w:val="20"/>
              </w:rPr>
              <w:t>[</w:t>
            </w:r>
            <w:r w:rsidRPr="00F866CE">
              <w:rPr>
                <w:i/>
                <w:sz w:val="20"/>
                <w:szCs w:val="20"/>
              </w:rPr>
              <w:t>insert the expected time schedule for this position (e.g. attach high level Gantt chart</w:t>
            </w:r>
            <w:r w:rsidRPr="00F866CE">
              <w:rPr>
                <w:sz w:val="20"/>
                <w:szCs w:val="20"/>
              </w:rPr>
              <w:t>]</w:t>
            </w:r>
          </w:p>
        </w:tc>
      </w:tr>
      <w:tr w:rsidR="009A45ED" w:rsidRPr="00F866CE" w14:paraId="18F59489" w14:textId="77777777" w:rsidTr="0068758A">
        <w:trPr>
          <w:cantSplit/>
        </w:trPr>
        <w:tc>
          <w:tcPr>
            <w:tcW w:w="720" w:type="dxa"/>
            <w:tcBorders>
              <w:top w:val="single" w:sz="4" w:space="0" w:color="auto"/>
              <w:left w:val="single" w:sz="4" w:space="0" w:color="auto"/>
              <w:bottom w:val="single" w:sz="4" w:space="0" w:color="auto"/>
              <w:right w:val="single" w:sz="4" w:space="0" w:color="auto"/>
            </w:tcBorders>
            <w:hideMark/>
          </w:tcPr>
          <w:p w14:paraId="6C906E0E" w14:textId="77777777" w:rsidR="009A45ED" w:rsidRPr="00F866CE" w:rsidRDefault="009A45ED" w:rsidP="009A45ED">
            <w:pPr>
              <w:suppressAutoHyphens/>
              <w:spacing w:before="120" w:after="120"/>
              <w:rPr>
                <w:b/>
                <w:bCs/>
                <w:spacing w:val="-2"/>
                <w:sz w:val="20"/>
              </w:rPr>
            </w:pPr>
            <w:r w:rsidRPr="00F866CE">
              <w:rPr>
                <w:b/>
                <w:bCs/>
                <w:spacing w:val="-2"/>
                <w:sz w:val="20"/>
              </w:rPr>
              <w:t>4.</w:t>
            </w:r>
          </w:p>
        </w:tc>
        <w:tc>
          <w:tcPr>
            <w:tcW w:w="8370" w:type="dxa"/>
            <w:gridSpan w:val="2"/>
            <w:tcBorders>
              <w:top w:val="single" w:sz="4" w:space="0" w:color="auto"/>
              <w:left w:val="single" w:sz="4" w:space="0" w:color="auto"/>
              <w:bottom w:val="single" w:sz="4" w:space="0" w:color="auto"/>
              <w:right w:val="single" w:sz="4" w:space="0" w:color="auto"/>
            </w:tcBorders>
            <w:hideMark/>
          </w:tcPr>
          <w:p w14:paraId="7BDAEE51" w14:textId="69930BAA" w:rsidR="009A45ED" w:rsidRPr="00F866CE" w:rsidRDefault="009A45ED" w:rsidP="00E979C7">
            <w:pPr>
              <w:suppressAutoHyphens/>
              <w:spacing w:before="120" w:after="120"/>
              <w:rPr>
                <w:b/>
                <w:bCs/>
                <w:spacing w:val="-2"/>
                <w:sz w:val="20"/>
              </w:rPr>
            </w:pPr>
            <w:r w:rsidRPr="00F866CE">
              <w:rPr>
                <w:b/>
                <w:bCs/>
                <w:spacing w:val="-2"/>
                <w:sz w:val="20"/>
              </w:rPr>
              <w:t xml:space="preserve">Title of position: </w:t>
            </w:r>
            <w:r w:rsidR="00BC1F9D" w:rsidRPr="00F866CE">
              <w:rPr>
                <w:bCs/>
                <w:i/>
                <w:spacing w:val="-2"/>
                <w:sz w:val="20"/>
              </w:rPr>
              <w:t>[Social Specialist]</w:t>
            </w:r>
          </w:p>
        </w:tc>
      </w:tr>
      <w:tr w:rsidR="009A45ED" w:rsidRPr="00F866CE" w14:paraId="6CB31FD8" w14:textId="77777777" w:rsidTr="0068758A">
        <w:trPr>
          <w:cantSplit/>
        </w:trPr>
        <w:tc>
          <w:tcPr>
            <w:tcW w:w="720" w:type="dxa"/>
            <w:tcBorders>
              <w:top w:val="single" w:sz="4" w:space="0" w:color="auto"/>
              <w:left w:val="single" w:sz="4" w:space="0" w:color="auto"/>
              <w:bottom w:val="single" w:sz="4" w:space="0" w:color="auto"/>
              <w:right w:val="single" w:sz="4" w:space="0" w:color="auto"/>
            </w:tcBorders>
          </w:tcPr>
          <w:p w14:paraId="20501008" w14:textId="77777777" w:rsidR="009A45ED" w:rsidRPr="00F866CE" w:rsidRDefault="009A45ED" w:rsidP="009A45ED">
            <w:pPr>
              <w:suppressAutoHyphens/>
              <w:spacing w:before="120" w:after="120"/>
              <w:rPr>
                <w:b/>
                <w:bCs/>
                <w:spacing w:val="-2"/>
                <w:sz w:val="20"/>
              </w:rPr>
            </w:pPr>
          </w:p>
        </w:tc>
        <w:tc>
          <w:tcPr>
            <w:tcW w:w="8370" w:type="dxa"/>
            <w:gridSpan w:val="2"/>
            <w:tcBorders>
              <w:top w:val="single" w:sz="4" w:space="0" w:color="auto"/>
              <w:left w:val="single" w:sz="4" w:space="0" w:color="auto"/>
              <w:bottom w:val="single" w:sz="4" w:space="0" w:color="auto"/>
              <w:right w:val="single" w:sz="4" w:space="0" w:color="auto"/>
            </w:tcBorders>
            <w:hideMark/>
          </w:tcPr>
          <w:p w14:paraId="3A83C897" w14:textId="77777777" w:rsidR="009A45ED" w:rsidRPr="00F866CE" w:rsidRDefault="009A45ED" w:rsidP="009A45ED">
            <w:pPr>
              <w:suppressAutoHyphens/>
              <w:spacing w:before="120" w:after="120"/>
              <w:rPr>
                <w:b/>
                <w:bCs/>
                <w:spacing w:val="-2"/>
                <w:sz w:val="20"/>
              </w:rPr>
            </w:pPr>
            <w:r w:rsidRPr="00F866CE">
              <w:rPr>
                <w:b/>
                <w:bCs/>
                <w:spacing w:val="-2"/>
                <w:sz w:val="20"/>
              </w:rPr>
              <w:t xml:space="preserve">Name of candidate:  </w:t>
            </w:r>
          </w:p>
        </w:tc>
      </w:tr>
      <w:tr w:rsidR="009A45ED" w:rsidRPr="00F866CE" w14:paraId="54E94825" w14:textId="77777777" w:rsidTr="0068758A">
        <w:trPr>
          <w:cantSplit/>
        </w:trPr>
        <w:tc>
          <w:tcPr>
            <w:tcW w:w="720" w:type="dxa"/>
            <w:tcBorders>
              <w:top w:val="single" w:sz="4" w:space="0" w:color="auto"/>
              <w:left w:val="single" w:sz="4" w:space="0" w:color="auto"/>
              <w:bottom w:val="single" w:sz="4" w:space="0" w:color="auto"/>
              <w:right w:val="single" w:sz="4" w:space="0" w:color="auto"/>
            </w:tcBorders>
          </w:tcPr>
          <w:p w14:paraId="2ED99D40" w14:textId="77777777" w:rsidR="009A45ED" w:rsidRPr="00F866CE" w:rsidRDefault="009A45ED" w:rsidP="009A45ED">
            <w:pPr>
              <w:suppressAutoHyphens/>
              <w:spacing w:before="120" w:after="120"/>
              <w:rPr>
                <w:b/>
                <w:bCs/>
                <w:spacing w:val="-2"/>
                <w:sz w:val="20"/>
              </w:rPr>
            </w:pPr>
          </w:p>
        </w:tc>
        <w:tc>
          <w:tcPr>
            <w:tcW w:w="1900" w:type="dxa"/>
            <w:tcBorders>
              <w:top w:val="single" w:sz="4" w:space="0" w:color="auto"/>
              <w:left w:val="single" w:sz="4" w:space="0" w:color="auto"/>
              <w:bottom w:val="single" w:sz="4" w:space="0" w:color="auto"/>
              <w:right w:val="single" w:sz="4" w:space="0" w:color="auto"/>
            </w:tcBorders>
          </w:tcPr>
          <w:p w14:paraId="6D727CC9" w14:textId="77777777" w:rsidR="009A45ED" w:rsidRPr="00F866CE" w:rsidRDefault="009A45ED" w:rsidP="009A45ED">
            <w:pPr>
              <w:rPr>
                <w:b/>
                <w:sz w:val="20"/>
                <w:szCs w:val="20"/>
              </w:rPr>
            </w:pPr>
            <w:r w:rsidRPr="00F866CE">
              <w:rPr>
                <w:b/>
                <w:sz w:val="20"/>
                <w:szCs w:val="20"/>
              </w:rPr>
              <w:t>Duration of appointment:</w:t>
            </w:r>
          </w:p>
        </w:tc>
        <w:tc>
          <w:tcPr>
            <w:tcW w:w="6470" w:type="dxa"/>
            <w:tcBorders>
              <w:top w:val="single" w:sz="4" w:space="0" w:color="auto"/>
              <w:left w:val="single" w:sz="4" w:space="0" w:color="auto"/>
              <w:bottom w:val="single" w:sz="4" w:space="0" w:color="auto"/>
              <w:right w:val="single" w:sz="4" w:space="0" w:color="auto"/>
            </w:tcBorders>
          </w:tcPr>
          <w:p w14:paraId="5C2A115F" w14:textId="77777777" w:rsidR="009A45ED" w:rsidRPr="00F866CE" w:rsidRDefault="009A45ED" w:rsidP="009A45ED">
            <w:pPr>
              <w:rPr>
                <w:sz w:val="20"/>
                <w:szCs w:val="20"/>
              </w:rPr>
            </w:pPr>
            <w:r w:rsidRPr="00F866CE">
              <w:rPr>
                <w:sz w:val="20"/>
                <w:szCs w:val="20"/>
              </w:rPr>
              <w:t>[</w:t>
            </w:r>
            <w:r w:rsidRPr="00F866CE">
              <w:rPr>
                <w:i/>
                <w:sz w:val="20"/>
                <w:szCs w:val="20"/>
              </w:rPr>
              <w:t>insert the whole period (start and end dates) for which this position will be engaged</w:t>
            </w:r>
            <w:r w:rsidRPr="00F866CE">
              <w:rPr>
                <w:sz w:val="20"/>
                <w:szCs w:val="20"/>
              </w:rPr>
              <w:t>]</w:t>
            </w:r>
          </w:p>
        </w:tc>
      </w:tr>
      <w:tr w:rsidR="009A45ED" w:rsidRPr="00F866CE" w14:paraId="7D5358C9" w14:textId="77777777" w:rsidTr="0068758A">
        <w:trPr>
          <w:cantSplit/>
        </w:trPr>
        <w:tc>
          <w:tcPr>
            <w:tcW w:w="720" w:type="dxa"/>
            <w:tcBorders>
              <w:top w:val="single" w:sz="4" w:space="0" w:color="auto"/>
              <w:left w:val="single" w:sz="4" w:space="0" w:color="auto"/>
              <w:bottom w:val="single" w:sz="4" w:space="0" w:color="auto"/>
              <w:right w:val="single" w:sz="4" w:space="0" w:color="auto"/>
            </w:tcBorders>
          </w:tcPr>
          <w:p w14:paraId="14819D18" w14:textId="77777777" w:rsidR="009A45ED" w:rsidRPr="00F866CE" w:rsidRDefault="009A45ED" w:rsidP="009A45ED">
            <w:pPr>
              <w:suppressAutoHyphens/>
              <w:spacing w:before="120" w:after="120"/>
              <w:rPr>
                <w:b/>
                <w:bCs/>
                <w:spacing w:val="-2"/>
                <w:sz w:val="20"/>
              </w:rPr>
            </w:pPr>
          </w:p>
        </w:tc>
        <w:tc>
          <w:tcPr>
            <w:tcW w:w="1900" w:type="dxa"/>
            <w:tcBorders>
              <w:top w:val="single" w:sz="4" w:space="0" w:color="auto"/>
              <w:left w:val="single" w:sz="4" w:space="0" w:color="auto"/>
              <w:bottom w:val="single" w:sz="4" w:space="0" w:color="auto"/>
              <w:right w:val="single" w:sz="4" w:space="0" w:color="auto"/>
            </w:tcBorders>
          </w:tcPr>
          <w:p w14:paraId="4B74598A" w14:textId="77777777" w:rsidR="009A45ED" w:rsidRPr="00F866CE" w:rsidRDefault="009A45ED" w:rsidP="009A45ED">
            <w:pPr>
              <w:rPr>
                <w:b/>
                <w:sz w:val="20"/>
                <w:szCs w:val="20"/>
              </w:rPr>
            </w:pPr>
            <w:r w:rsidRPr="00F866CE">
              <w:rPr>
                <w:b/>
                <w:sz w:val="20"/>
                <w:szCs w:val="20"/>
              </w:rPr>
              <w:t>Time commitment: for this position:</w:t>
            </w:r>
          </w:p>
        </w:tc>
        <w:tc>
          <w:tcPr>
            <w:tcW w:w="6470" w:type="dxa"/>
            <w:tcBorders>
              <w:top w:val="single" w:sz="4" w:space="0" w:color="auto"/>
              <w:left w:val="single" w:sz="4" w:space="0" w:color="auto"/>
              <w:bottom w:val="single" w:sz="4" w:space="0" w:color="auto"/>
              <w:right w:val="single" w:sz="4" w:space="0" w:color="auto"/>
            </w:tcBorders>
          </w:tcPr>
          <w:p w14:paraId="499BE956" w14:textId="77777777" w:rsidR="009A45ED" w:rsidRPr="00F866CE" w:rsidRDefault="009A45ED" w:rsidP="009A45ED">
            <w:pPr>
              <w:rPr>
                <w:sz w:val="20"/>
                <w:szCs w:val="20"/>
              </w:rPr>
            </w:pPr>
            <w:r w:rsidRPr="00F866CE">
              <w:rPr>
                <w:sz w:val="20"/>
                <w:szCs w:val="20"/>
              </w:rPr>
              <w:t>[</w:t>
            </w:r>
            <w:r w:rsidRPr="00F866CE">
              <w:rPr>
                <w:i/>
                <w:sz w:val="20"/>
                <w:szCs w:val="20"/>
              </w:rPr>
              <w:t>insert the number of days/week/months/ that has been scheduled for this position</w:t>
            </w:r>
            <w:r w:rsidRPr="00F866CE">
              <w:rPr>
                <w:sz w:val="20"/>
                <w:szCs w:val="20"/>
              </w:rPr>
              <w:t>]</w:t>
            </w:r>
          </w:p>
        </w:tc>
      </w:tr>
      <w:tr w:rsidR="009A45ED" w:rsidRPr="00F866CE" w14:paraId="69A26268" w14:textId="77777777" w:rsidTr="0068758A">
        <w:trPr>
          <w:cantSplit/>
        </w:trPr>
        <w:tc>
          <w:tcPr>
            <w:tcW w:w="720" w:type="dxa"/>
            <w:tcBorders>
              <w:top w:val="single" w:sz="4" w:space="0" w:color="auto"/>
              <w:left w:val="single" w:sz="4" w:space="0" w:color="auto"/>
              <w:bottom w:val="single" w:sz="4" w:space="0" w:color="auto"/>
              <w:right w:val="single" w:sz="4" w:space="0" w:color="auto"/>
            </w:tcBorders>
          </w:tcPr>
          <w:p w14:paraId="01822157" w14:textId="77777777" w:rsidR="009A45ED" w:rsidRPr="00F866CE" w:rsidRDefault="009A45ED" w:rsidP="009A45ED">
            <w:pPr>
              <w:suppressAutoHyphens/>
              <w:spacing w:before="120" w:after="120"/>
              <w:rPr>
                <w:b/>
                <w:bCs/>
                <w:spacing w:val="-2"/>
                <w:sz w:val="20"/>
              </w:rPr>
            </w:pPr>
          </w:p>
        </w:tc>
        <w:tc>
          <w:tcPr>
            <w:tcW w:w="1900" w:type="dxa"/>
            <w:tcBorders>
              <w:top w:val="single" w:sz="4" w:space="0" w:color="auto"/>
              <w:left w:val="single" w:sz="4" w:space="0" w:color="auto"/>
              <w:bottom w:val="single" w:sz="4" w:space="0" w:color="auto"/>
              <w:right w:val="single" w:sz="4" w:space="0" w:color="auto"/>
            </w:tcBorders>
          </w:tcPr>
          <w:p w14:paraId="7845C611" w14:textId="77777777" w:rsidR="009A45ED" w:rsidRPr="00F866CE" w:rsidRDefault="009A45ED" w:rsidP="009A45ED">
            <w:pPr>
              <w:rPr>
                <w:b/>
                <w:sz w:val="20"/>
                <w:szCs w:val="20"/>
              </w:rPr>
            </w:pPr>
            <w:r w:rsidRPr="00F866CE">
              <w:rPr>
                <w:b/>
                <w:sz w:val="20"/>
                <w:szCs w:val="20"/>
              </w:rPr>
              <w:t>Expected time schedule for this position:</w:t>
            </w:r>
          </w:p>
        </w:tc>
        <w:tc>
          <w:tcPr>
            <w:tcW w:w="6470" w:type="dxa"/>
            <w:tcBorders>
              <w:top w:val="single" w:sz="4" w:space="0" w:color="auto"/>
              <w:left w:val="single" w:sz="4" w:space="0" w:color="auto"/>
              <w:bottom w:val="single" w:sz="4" w:space="0" w:color="auto"/>
              <w:right w:val="single" w:sz="4" w:space="0" w:color="auto"/>
            </w:tcBorders>
          </w:tcPr>
          <w:p w14:paraId="27CC749D" w14:textId="77777777" w:rsidR="009A45ED" w:rsidRPr="00F866CE" w:rsidRDefault="009A45ED" w:rsidP="009A45ED">
            <w:pPr>
              <w:rPr>
                <w:sz w:val="20"/>
                <w:szCs w:val="20"/>
              </w:rPr>
            </w:pPr>
            <w:r w:rsidRPr="00F866CE">
              <w:rPr>
                <w:sz w:val="20"/>
                <w:szCs w:val="20"/>
              </w:rPr>
              <w:t>[</w:t>
            </w:r>
            <w:r w:rsidRPr="00F866CE">
              <w:rPr>
                <w:i/>
                <w:sz w:val="20"/>
                <w:szCs w:val="20"/>
              </w:rPr>
              <w:t>insert the expected time schedule for this position (e.g. attach high level Gantt chart</w:t>
            </w:r>
            <w:r w:rsidRPr="00F866CE">
              <w:rPr>
                <w:sz w:val="20"/>
                <w:szCs w:val="20"/>
              </w:rPr>
              <w:t>]</w:t>
            </w:r>
          </w:p>
        </w:tc>
      </w:tr>
      <w:tr w:rsidR="00936290" w:rsidRPr="00F866CE" w14:paraId="14C1C864" w14:textId="77777777" w:rsidTr="00A72D40">
        <w:trPr>
          <w:cantSplit/>
        </w:trPr>
        <w:tc>
          <w:tcPr>
            <w:tcW w:w="720" w:type="dxa"/>
            <w:tcBorders>
              <w:top w:val="single" w:sz="4" w:space="0" w:color="auto"/>
              <w:left w:val="single" w:sz="4" w:space="0" w:color="auto"/>
              <w:bottom w:val="single" w:sz="4" w:space="0" w:color="auto"/>
              <w:right w:val="single" w:sz="4" w:space="0" w:color="auto"/>
            </w:tcBorders>
            <w:hideMark/>
          </w:tcPr>
          <w:p w14:paraId="2458B013" w14:textId="73D57201" w:rsidR="00936290" w:rsidRPr="00F866CE" w:rsidRDefault="00936290" w:rsidP="00A72D40">
            <w:pPr>
              <w:suppressAutoHyphens/>
              <w:spacing w:before="120" w:after="120"/>
              <w:rPr>
                <w:b/>
                <w:bCs/>
                <w:spacing w:val="-2"/>
                <w:sz w:val="20"/>
              </w:rPr>
            </w:pPr>
            <w:r w:rsidRPr="00F866CE">
              <w:rPr>
                <w:b/>
                <w:bCs/>
                <w:spacing w:val="-2"/>
                <w:sz w:val="20"/>
              </w:rPr>
              <w:t>5.</w:t>
            </w:r>
          </w:p>
        </w:tc>
        <w:tc>
          <w:tcPr>
            <w:tcW w:w="8370" w:type="dxa"/>
            <w:gridSpan w:val="2"/>
            <w:tcBorders>
              <w:top w:val="single" w:sz="4" w:space="0" w:color="auto"/>
              <w:left w:val="single" w:sz="4" w:space="0" w:color="auto"/>
              <w:bottom w:val="single" w:sz="4" w:space="0" w:color="auto"/>
              <w:right w:val="single" w:sz="4" w:space="0" w:color="auto"/>
            </w:tcBorders>
            <w:hideMark/>
          </w:tcPr>
          <w:p w14:paraId="3A721E0A" w14:textId="5F7D9BE7" w:rsidR="00936290" w:rsidRPr="00F866CE" w:rsidRDefault="00936290" w:rsidP="00936290">
            <w:pPr>
              <w:suppressAutoHyphens/>
              <w:spacing w:before="80" w:after="80"/>
              <w:rPr>
                <w:b/>
                <w:bCs/>
                <w:spacing w:val="-2"/>
                <w:sz w:val="20"/>
              </w:rPr>
            </w:pPr>
            <w:r w:rsidRPr="00F866CE">
              <w:rPr>
                <w:b/>
                <w:bCs/>
                <w:spacing w:val="-2"/>
                <w:sz w:val="20"/>
              </w:rPr>
              <w:t xml:space="preserve">Title of position: </w:t>
            </w:r>
            <w:r w:rsidR="002D24C7" w:rsidRPr="00F866CE">
              <w:rPr>
                <w:b/>
                <w:bCs/>
                <w:spacing w:val="-2"/>
                <w:sz w:val="20"/>
                <w:lang w:val="en-GB"/>
              </w:rPr>
              <w:t>Sexual Exploitation, Abuse and Harassment Expert</w:t>
            </w:r>
          </w:p>
          <w:p w14:paraId="79678E0F" w14:textId="64A6698A" w:rsidR="00936290" w:rsidRPr="00F866CE" w:rsidRDefault="00936290" w:rsidP="00936290">
            <w:pPr>
              <w:suppressAutoHyphens/>
              <w:spacing w:before="120" w:after="120"/>
              <w:rPr>
                <w:b/>
                <w:bCs/>
                <w:spacing w:val="-2"/>
                <w:sz w:val="20"/>
              </w:rPr>
            </w:pPr>
            <w:r w:rsidRPr="00F866CE">
              <w:rPr>
                <w:bCs/>
                <w:i/>
                <w:iCs/>
                <w:spacing w:val="-2"/>
                <w:sz w:val="20"/>
              </w:rPr>
              <w:t>[</w:t>
            </w:r>
            <w:bookmarkStart w:id="643" w:name="_Hlk31821471"/>
            <w:r w:rsidR="002D24C7" w:rsidRPr="00F866CE">
              <w:rPr>
                <w:bCs/>
                <w:i/>
                <w:iCs/>
                <w:spacing w:val="-2"/>
                <w:sz w:val="20"/>
              </w:rPr>
              <w:t>Where a Project SEA risks are assessed to be substantial or high, Key Personnel shall include an expert with relevant experience in addressing sexual exploitation, sexual abuse and sexual harassment cases</w:t>
            </w:r>
            <w:bookmarkEnd w:id="643"/>
            <w:r w:rsidRPr="00F866CE">
              <w:rPr>
                <w:bCs/>
                <w:i/>
                <w:iCs/>
                <w:spacing w:val="-2"/>
                <w:sz w:val="20"/>
              </w:rPr>
              <w:t>]</w:t>
            </w:r>
          </w:p>
        </w:tc>
      </w:tr>
      <w:tr w:rsidR="00936290" w:rsidRPr="00F866CE" w14:paraId="2E4F3FC1" w14:textId="77777777" w:rsidTr="00A72D40">
        <w:trPr>
          <w:cantSplit/>
        </w:trPr>
        <w:tc>
          <w:tcPr>
            <w:tcW w:w="720" w:type="dxa"/>
            <w:tcBorders>
              <w:top w:val="single" w:sz="4" w:space="0" w:color="auto"/>
              <w:left w:val="single" w:sz="4" w:space="0" w:color="auto"/>
              <w:bottom w:val="single" w:sz="4" w:space="0" w:color="auto"/>
              <w:right w:val="single" w:sz="4" w:space="0" w:color="auto"/>
            </w:tcBorders>
          </w:tcPr>
          <w:p w14:paraId="69317061" w14:textId="77777777" w:rsidR="00936290" w:rsidRPr="00F866CE" w:rsidRDefault="00936290" w:rsidP="00A72D40">
            <w:pPr>
              <w:suppressAutoHyphens/>
              <w:spacing w:before="120" w:after="120"/>
              <w:rPr>
                <w:b/>
                <w:bCs/>
                <w:spacing w:val="-2"/>
                <w:sz w:val="20"/>
              </w:rPr>
            </w:pPr>
          </w:p>
        </w:tc>
        <w:tc>
          <w:tcPr>
            <w:tcW w:w="8370" w:type="dxa"/>
            <w:gridSpan w:val="2"/>
            <w:tcBorders>
              <w:top w:val="single" w:sz="4" w:space="0" w:color="auto"/>
              <w:left w:val="single" w:sz="4" w:space="0" w:color="auto"/>
              <w:bottom w:val="single" w:sz="4" w:space="0" w:color="auto"/>
              <w:right w:val="single" w:sz="4" w:space="0" w:color="auto"/>
            </w:tcBorders>
            <w:hideMark/>
          </w:tcPr>
          <w:p w14:paraId="28B12117" w14:textId="77777777" w:rsidR="00936290" w:rsidRPr="00F866CE" w:rsidRDefault="00936290" w:rsidP="00A72D40">
            <w:pPr>
              <w:suppressAutoHyphens/>
              <w:spacing w:before="120" w:after="120"/>
              <w:rPr>
                <w:b/>
                <w:bCs/>
                <w:spacing w:val="-2"/>
                <w:sz w:val="20"/>
              </w:rPr>
            </w:pPr>
            <w:r w:rsidRPr="00F866CE">
              <w:rPr>
                <w:b/>
                <w:bCs/>
                <w:spacing w:val="-2"/>
                <w:sz w:val="20"/>
              </w:rPr>
              <w:t xml:space="preserve">Name of candidate:  </w:t>
            </w:r>
          </w:p>
        </w:tc>
      </w:tr>
      <w:tr w:rsidR="00936290" w:rsidRPr="00F866CE" w14:paraId="01982E07" w14:textId="77777777" w:rsidTr="00A72D40">
        <w:trPr>
          <w:cantSplit/>
        </w:trPr>
        <w:tc>
          <w:tcPr>
            <w:tcW w:w="720" w:type="dxa"/>
            <w:tcBorders>
              <w:top w:val="single" w:sz="4" w:space="0" w:color="auto"/>
              <w:left w:val="single" w:sz="4" w:space="0" w:color="auto"/>
              <w:bottom w:val="single" w:sz="4" w:space="0" w:color="auto"/>
              <w:right w:val="single" w:sz="4" w:space="0" w:color="auto"/>
            </w:tcBorders>
          </w:tcPr>
          <w:p w14:paraId="314DA522" w14:textId="77777777" w:rsidR="00936290" w:rsidRPr="00F866CE" w:rsidRDefault="00936290" w:rsidP="00A72D40">
            <w:pPr>
              <w:suppressAutoHyphens/>
              <w:spacing w:before="120" w:after="120"/>
              <w:rPr>
                <w:b/>
                <w:bCs/>
                <w:spacing w:val="-2"/>
                <w:sz w:val="20"/>
              </w:rPr>
            </w:pPr>
          </w:p>
        </w:tc>
        <w:tc>
          <w:tcPr>
            <w:tcW w:w="1900" w:type="dxa"/>
            <w:tcBorders>
              <w:top w:val="single" w:sz="4" w:space="0" w:color="auto"/>
              <w:left w:val="single" w:sz="4" w:space="0" w:color="auto"/>
              <w:bottom w:val="single" w:sz="4" w:space="0" w:color="auto"/>
              <w:right w:val="single" w:sz="4" w:space="0" w:color="auto"/>
            </w:tcBorders>
          </w:tcPr>
          <w:p w14:paraId="0AC4D0E9" w14:textId="77777777" w:rsidR="00936290" w:rsidRPr="00F866CE" w:rsidRDefault="00936290" w:rsidP="00A72D40">
            <w:pPr>
              <w:rPr>
                <w:b/>
                <w:sz w:val="20"/>
                <w:szCs w:val="20"/>
              </w:rPr>
            </w:pPr>
            <w:r w:rsidRPr="00F866CE">
              <w:rPr>
                <w:b/>
                <w:sz w:val="20"/>
                <w:szCs w:val="20"/>
              </w:rPr>
              <w:t>Duration of appointment:</w:t>
            </w:r>
          </w:p>
        </w:tc>
        <w:tc>
          <w:tcPr>
            <w:tcW w:w="6470" w:type="dxa"/>
            <w:tcBorders>
              <w:top w:val="single" w:sz="4" w:space="0" w:color="auto"/>
              <w:left w:val="single" w:sz="4" w:space="0" w:color="auto"/>
              <w:bottom w:val="single" w:sz="4" w:space="0" w:color="auto"/>
              <w:right w:val="single" w:sz="4" w:space="0" w:color="auto"/>
            </w:tcBorders>
          </w:tcPr>
          <w:p w14:paraId="3B8F4007" w14:textId="77777777" w:rsidR="00936290" w:rsidRPr="00F866CE" w:rsidRDefault="00936290" w:rsidP="00A72D40">
            <w:pPr>
              <w:rPr>
                <w:sz w:val="20"/>
                <w:szCs w:val="20"/>
              </w:rPr>
            </w:pPr>
            <w:r w:rsidRPr="00F866CE">
              <w:rPr>
                <w:sz w:val="20"/>
                <w:szCs w:val="20"/>
              </w:rPr>
              <w:t>[</w:t>
            </w:r>
            <w:r w:rsidRPr="00F866CE">
              <w:rPr>
                <w:i/>
                <w:sz w:val="20"/>
                <w:szCs w:val="20"/>
              </w:rPr>
              <w:t>insert the whole period (start and end dates) for which this position will be engaged</w:t>
            </w:r>
            <w:r w:rsidRPr="00F866CE">
              <w:rPr>
                <w:sz w:val="20"/>
                <w:szCs w:val="20"/>
              </w:rPr>
              <w:t>]</w:t>
            </w:r>
          </w:p>
        </w:tc>
      </w:tr>
      <w:tr w:rsidR="00936290" w:rsidRPr="00F866CE" w14:paraId="780AAE8E" w14:textId="77777777" w:rsidTr="00A72D40">
        <w:trPr>
          <w:cantSplit/>
        </w:trPr>
        <w:tc>
          <w:tcPr>
            <w:tcW w:w="720" w:type="dxa"/>
            <w:tcBorders>
              <w:top w:val="single" w:sz="4" w:space="0" w:color="auto"/>
              <w:left w:val="single" w:sz="4" w:space="0" w:color="auto"/>
              <w:bottom w:val="single" w:sz="4" w:space="0" w:color="auto"/>
              <w:right w:val="single" w:sz="4" w:space="0" w:color="auto"/>
            </w:tcBorders>
          </w:tcPr>
          <w:p w14:paraId="462A8215" w14:textId="77777777" w:rsidR="00936290" w:rsidRPr="00F866CE" w:rsidRDefault="00936290" w:rsidP="00A72D40">
            <w:pPr>
              <w:suppressAutoHyphens/>
              <w:spacing w:before="120" w:after="120"/>
              <w:rPr>
                <w:b/>
                <w:bCs/>
                <w:spacing w:val="-2"/>
                <w:sz w:val="20"/>
              </w:rPr>
            </w:pPr>
          </w:p>
        </w:tc>
        <w:tc>
          <w:tcPr>
            <w:tcW w:w="1900" w:type="dxa"/>
            <w:tcBorders>
              <w:top w:val="single" w:sz="4" w:space="0" w:color="auto"/>
              <w:left w:val="single" w:sz="4" w:space="0" w:color="auto"/>
              <w:bottom w:val="single" w:sz="4" w:space="0" w:color="auto"/>
              <w:right w:val="single" w:sz="4" w:space="0" w:color="auto"/>
            </w:tcBorders>
          </w:tcPr>
          <w:p w14:paraId="67CD3AAA" w14:textId="77777777" w:rsidR="00936290" w:rsidRPr="00F866CE" w:rsidRDefault="00936290" w:rsidP="00A72D40">
            <w:pPr>
              <w:rPr>
                <w:b/>
                <w:sz w:val="20"/>
                <w:szCs w:val="20"/>
              </w:rPr>
            </w:pPr>
            <w:r w:rsidRPr="00F866CE">
              <w:rPr>
                <w:b/>
                <w:sz w:val="20"/>
                <w:szCs w:val="20"/>
              </w:rPr>
              <w:t>Time commitment: for this position:</w:t>
            </w:r>
          </w:p>
        </w:tc>
        <w:tc>
          <w:tcPr>
            <w:tcW w:w="6470" w:type="dxa"/>
            <w:tcBorders>
              <w:top w:val="single" w:sz="4" w:space="0" w:color="auto"/>
              <w:left w:val="single" w:sz="4" w:space="0" w:color="auto"/>
              <w:bottom w:val="single" w:sz="4" w:space="0" w:color="auto"/>
              <w:right w:val="single" w:sz="4" w:space="0" w:color="auto"/>
            </w:tcBorders>
          </w:tcPr>
          <w:p w14:paraId="47508BA9" w14:textId="77777777" w:rsidR="00936290" w:rsidRPr="00F866CE" w:rsidRDefault="00936290" w:rsidP="00A72D40">
            <w:pPr>
              <w:rPr>
                <w:sz w:val="20"/>
                <w:szCs w:val="20"/>
              </w:rPr>
            </w:pPr>
            <w:r w:rsidRPr="00F866CE">
              <w:rPr>
                <w:sz w:val="20"/>
                <w:szCs w:val="20"/>
              </w:rPr>
              <w:t>[</w:t>
            </w:r>
            <w:r w:rsidRPr="00F866CE">
              <w:rPr>
                <w:i/>
                <w:sz w:val="20"/>
                <w:szCs w:val="20"/>
              </w:rPr>
              <w:t>insert the number of days/week/months/ that has been scheduled for this position</w:t>
            </w:r>
            <w:r w:rsidRPr="00F866CE">
              <w:rPr>
                <w:sz w:val="20"/>
                <w:szCs w:val="20"/>
              </w:rPr>
              <w:t>]</w:t>
            </w:r>
          </w:p>
        </w:tc>
      </w:tr>
      <w:tr w:rsidR="00936290" w:rsidRPr="00F866CE" w14:paraId="6D978E02" w14:textId="77777777" w:rsidTr="00A72D40">
        <w:trPr>
          <w:cantSplit/>
        </w:trPr>
        <w:tc>
          <w:tcPr>
            <w:tcW w:w="720" w:type="dxa"/>
            <w:tcBorders>
              <w:top w:val="single" w:sz="4" w:space="0" w:color="auto"/>
              <w:left w:val="single" w:sz="4" w:space="0" w:color="auto"/>
              <w:bottom w:val="single" w:sz="4" w:space="0" w:color="auto"/>
              <w:right w:val="single" w:sz="4" w:space="0" w:color="auto"/>
            </w:tcBorders>
          </w:tcPr>
          <w:p w14:paraId="4CD76776" w14:textId="77777777" w:rsidR="00936290" w:rsidRPr="00F866CE" w:rsidRDefault="00936290" w:rsidP="00A72D40">
            <w:pPr>
              <w:suppressAutoHyphens/>
              <w:spacing w:before="120" w:after="120"/>
              <w:rPr>
                <w:b/>
                <w:bCs/>
                <w:spacing w:val="-2"/>
                <w:sz w:val="20"/>
              </w:rPr>
            </w:pPr>
          </w:p>
        </w:tc>
        <w:tc>
          <w:tcPr>
            <w:tcW w:w="1900" w:type="dxa"/>
            <w:tcBorders>
              <w:top w:val="single" w:sz="4" w:space="0" w:color="auto"/>
              <w:left w:val="single" w:sz="4" w:space="0" w:color="auto"/>
              <w:bottom w:val="single" w:sz="4" w:space="0" w:color="auto"/>
              <w:right w:val="single" w:sz="4" w:space="0" w:color="auto"/>
            </w:tcBorders>
          </w:tcPr>
          <w:p w14:paraId="7EA8E6AA" w14:textId="77777777" w:rsidR="00936290" w:rsidRPr="00F866CE" w:rsidRDefault="00936290" w:rsidP="00A72D40">
            <w:pPr>
              <w:rPr>
                <w:b/>
                <w:sz w:val="20"/>
                <w:szCs w:val="20"/>
              </w:rPr>
            </w:pPr>
            <w:r w:rsidRPr="00F866CE">
              <w:rPr>
                <w:b/>
                <w:sz w:val="20"/>
                <w:szCs w:val="20"/>
              </w:rPr>
              <w:t>Expected time schedule for this position:</w:t>
            </w:r>
          </w:p>
        </w:tc>
        <w:tc>
          <w:tcPr>
            <w:tcW w:w="6470" w:type="dxa"/>
            <w:tcBorders>
              <w:top w:val="single" w:sz="4" w:space="0" w:color="auto"/>
              <w:left w:val="single" w:sz="4" w:space="0" w:color="auto"/>
              <w:bottom w:val="single" w:sz="4" w:space="0" w:color="auto"/>
              <w:right w:val="single" w:sz="4" w:space="0" w:color="auto"/>
            </w:tcBorders>
          </w:tcPr>
          <w:p w14:paraId="30A60EEE" w14:textId="77777777" w:rsidR="00936290" w:rsidRPr="00F866CE" w:rsidRDefault="00936290" w:rsidP="00A72D40">
            <w:pPr>
              <w:rPr>
                <w:sz w:val="20"/>
                <w:szCs w:val="20"/>
              </w:rPr>
            </w:pPr>
            <w:r w:rsidRPr="00F866CE">
              <w:rPr>
                <w:sz w:val="20"/>
                <w:szCs w:val="20"/>
              </w:rPr>
              <w:t>[</w:t>
            </w:r>
            <w:r w:rsidRPr="00F866CE">
              <w:rPr>
                <w:i/>
                <w:sz w:val="20"/>
                <w:szCs w:val="20"/>
              </w:rPr>
              <w:t>insert the expected time schedule for this position (e.g. attach high level Gantt chart</w:t>
            </w:r>
            <w:r w:rsidRPr="00F866CE">
              <w:rPr>
                <w:sz w:val="20"/>
                <w:szCs w:val="20"/>
              </w:rPr>
              <w:t>]</w:t>
            </w:r>
          </w:p>
        </w:tc>
      </w:tr>
      <w:tr w:rsidR="009A45ED" w:rsidRPr="00F866CE" w14:paraId="75A8B6B3" w14:textId="77777777" w:rsidTr="0068758A">
        <w:trPr>
          <w:cantSplit/>
        </w:trPr>
        <w:tc>
          <w:tcPr>
            <w:tcW w:w="720" w:type="dxa"/>
            <w:tcBorders>
              <w:top w:val="single" w:sz="4" w:space="0" w:color="auto"/>
              <w:left w:val="single" w:sz="6" w:space="0" w:color="auto"/>
              <w:bottom w:val="nil"/>
              <w:right w:val="nil"/>
            </w:tcBorders>
            <w:hideMark/>
          </w:tcPr>
          <w:p w14:paraId="15A6128A" w14:textId="1A0DBC30" w:rsidR="009A45ED" w:rsidRPr="00F866CE" w:rsidRDefault="00936290" w:rsidP="009A45ED">
            <w:pPr>
              <w:suppressAutoHyphens/>
              <w:spacing w:before="120" w:after="120"/>
              <w:rPr>
                <w:b/>
                <w:bCs/>
                <w:spacing w:val="-2"/>
                <w:sz w:val="20"/>
              </w:rPr>
            </w:pPr>
            <w:r w:rsidRPr="00F866CE">
              <w:rPr>
                <w:b/>
                <w:bCs/>
                <w:spacing w:val="-2"/>
                <w:sz w:val="20"/>
              </w:rPr>
              <w:t>6</w:t>
            </w:r>
            <w:r w:rsidR="009A45ED" w:rsidRPr="00F866CE">
              <w:rPr>
                <w:b/>
                <w:bCs/>
                <w:spacing w:val="-2"/>
                <w:sz w:val="20"/>
              </w:rPr>
              <w:t>.</w:t>
            </w:r>
          </w:p>
        </w:tc>
        <w:tc>
          <w:tcPr>
            <w:tcW w:w="8370" w:type="dxa"/>
            <w:gridSpan w:val="2"/>
            <w:tcBorders>
              <w:top w:val="single" w:sz="4" w:space="0" w:color="auto"/>
              <w:left w:val="single" w:sz="6" w:space="0" w:color="auto"/>
              <w:bottom w:val="nil"/>
              <w:right w:val="single" w:sz="6" w:space="0" w:color="auto"/>
            </w:tcBorders>
            <w:hideMark/>
          </w:tcPr>
          <w:p w14:paraId="1F21FB0C" w14:textId="0AA63147" w:rsidR="009A45ED" w:rsidRPr="00F866CE" w:rsidRDefault="009A45ED" w:rsidP="00E979C7">
            <w:pPr>
              <w:suppressAutoHyphens/>
              <w:spacing w:before="120" w:after="120"/>
              <w:rPr>
                <w:b/>
                <w:bCs/>
                <w:spacing w:val="-2"/>
                <w:sz w:val="20"/>
              </w:rPr>
            </w:pPr>
            <w:r w:rsidRPr="00F866CE">
              <w:rPr>
                <w:b/>
                <w:bCs/>
                <w:spacing w:val="-2"/>
                <w:sz w:val="20"/>
              </w:rPr>
              <w:t xml:space="preserve">Title of position: </w:t>
            </w:r>
          </w:p>
        </w:tc>
      </w:tr>
      <w:tr w:rsidR="009A45ED" w:rsidRPr="00F866CE" w14:paraId="67C19AF0" w14:textId="77777777" w:rsidTr="009A45ED">
        <w:trPr>
          <w:cantSplit/>
        </w:trPr>
        <w:tc>
          <w:tcPr>
            <w:tcW w:w="720" w:type="dxa"/>
            <w:tcBorders>
              <w:top w:val="nil"/>
              <w:left w:val="single" w:sz="6" w:space="0" w:color="auto"/>
              <w:bottom w:val="nil"/>
              <w:right w:val="nil"/>
            </w:tcBorders>
          </w:tcPr>
          <w:p w14:paraId="6475EBD5" w14:textId="77777777" w:rsidR="009A45ED" w:rsidRPr="00F866CE" w:rsidRDefault="009A45ED" w:rsidP="009A45ED">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1AE53F7F" w14:textId="77777777" w:rsidR="009A45ED" w:rsidRPr="00F866CE" w:rsidRDefault="009A45ED" w:rsidP="009A45ED">
            <w:pPr>
              <w:suppressAutoHyphens/>
              <w:spacing w:before="120" w:after="120"/>
              <w:rPr>
                <w:b/>
                <w:bCs/>
                <w:spacing w:val="-2"/>
                <w:sz w:val="20"/>
              </w:rPr>
            </w:pPr>
            <w:r w:rsidRPr="00F866CE">
              <w:rPr>
                <w:b/>
                <w:bCs/>
                <w:spacing w:val="-2"/>
                <w:sz w:val="20"/>
              </w:rPr>
              <w:t>Name of candidate</w:t>
            </w:r>
          </w:p>
        </w:tc>
      </w:tr>
      <w:tr w:rsidR="009A45ED" w:rsidRPr="00F866CE" w14:paraId="518EBECB" w14:textId="77777777" w:rsidTr="009A45ED">
        <w:trPr>
          <w:cantSplit/>
        </w:trPr>
        <w:tc>
          <w:tcPr>
            <w:tcW w:w="720" w:type="dxa"/>
            <w:tcBorders>
              <w:top w:val="nil"/>
              <w:left w:val="single" w:sz="6" w:space="0" w:color="auto"/>
              <w:bottom w:val="nil"/>
              <w:right w:val="nil"/>
            </w:tcBorders>
          </w:tcPr>
          <w:p w14:paraId="0961E50C" w14:textId="77777777" w:rsidR="009A45ED" w:rsidRPr="00F866CE" w:rsidRDefault="009A45ED" w:rsidP="009A45ED">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B9CBA81" w14:textId="77777777" w:rsidR="009A45ED" w:rsidRPr="00F866CE" w:rsidRDefault="009A45ED" w:rsidP="009A45ED">
            <w:pPr>
              <w:rPr>
                <w:b/>
                <w:sz w:val="20"/>
                <w:szCs w:val="20"/>
              </w:rPr>
            </w:pPr>
            <w:r w:rsidRPr="00F866CE">
              <w:rPr>
                <w:b/>
                <w:sz w:val="20"/>
                <w:szCs w:val="20"/>
              </w:rPr>
              <w:t>Duration of appointment:</w:t>
            </w:r>
          </w:p>
        </w:tc>
        <w:tc>
          <w:tcPr>
            <w:tcW w:w="6470" w:type="dxa"/>
            <w:tcBorders>
              <w:top w:val="single" w:sz="6" w:space="0" w:color="auto"/>
              <w:left w:val="single" w:sz="6" w:space="0" w:color="auto"/>
              <w:bottom w:val="nil"/>
              <w:right w:val="single" w:sz="6" w:space="0" w:color="auto"/>
            </w:tcBorders>
          </w:tcPr>
          <w:p w14:paraId="16ABA2BC" w14:textId="77777777" w:rsidR="009A45ED" w:rsidRPr="00F866CE" w:rsidRDefault="009A45ED" w:rsidP="009A45ED">
            <w:pPr>
              <w:rPr>
                <w:sz w:val="20"/>
                <w:szCs w:val="20"/>
              </w:rPr>
            </w:pPr>
            <w:r w:rsidRPr="00F866CE">
              <w:rPr>
                <w:sz w:val="20"/>
                <w:szCs w:val="20"/>
              </w:rPr>
              <w:t>[</w:t>
            </w:r>
            <w:r w:rsidRPr="00F866CE">
              <w:rPr>
                <w:i/>
                <w:sz w:val="20"/>
                <w:szCs w:val="20"/>
              </w:rPr>
              <w:t>insert the whole period (start and end dates) for which this position will be engaged</w:t>
            </w:r>
            <w:r w:rsidRPr="00F866CE">
              <w:rPr>
                <w:sz w:val="20"/>
                <w:szCs w:val="20"/>
              </w:rPr>
              <w:t>]</w:t>
            </w:r>
          </w:p>
        </w:tc>
      </w:tr>
      <w:tr w:rsidR="009A45ED" w:rsidRPr="00F866CE" w14:paraId="0A710113" w14:textId="77777777" w:rsidTr="009A45ED">
        <w:trPr>
          <w:cantSplit/>
        </w:trPr>
        <w:tc>
          <w:tcPr>
            <w:tcW w:w="720" w:type="dxa"/>
            <w:tcBorders>
              <w:top w:val="nil"/>
              <w:left w:val="single" w:sz="6" w:space="0" w:color="auto"/>
              <w:bottom w:val="nil"/>
              <w:right w:val="nil"/>
            </w:tcBorders>
          </w:tcPr>
          <w:p w14:paraId="6C3A49EF" w14:textId="77777777" w:rsidR="009A45ED" w:rsidRPr="00F866CE" w:rsidRDefault="009A45ED" w:rsidP="009A45ED">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3334E03" w14:textId="77777777" w:rsidR="009A45ED" w:rsidRPr="00F866CE" w:rsidRDefault="009A45ED" w:rsidP="009A45ED">
            <w:pPr>
              <w:rPr>
                <w:b/>
                <w:sz w:val="20"/>
                <w:szCs w:val="20"/>
              </w:rPr>
            </w:pPr>
            <w:r w:rsidRPr="00F866CE">
              <w:rPr>
                <w:b/>
                <w:sz w:val="20"/>
                <w:szCs w:val="20"/>
              </w:rPr>
              <w:t>Time commitment: for this position:</w:t>
            </w:r>
          </w:p>
        </w:tc>
        <w:tc>
          <w:tcPr>
            <w:tcW w:w="6470" w:type="dxa"/>
            <w:tcBorders>
              <w:top w:val="single" w:sz="6" w:space="0" w:color="auto"/>
              <w:left w:val="single" w:sz="6" w:space="0" w:color="auto"/>
              <w:bottom w:val="nil"/>
              <w:right w:val="single" w:sz="6" w:space="0" w:color="auto"/>
            </w:tcBorders>
          </w:tcPr>
          <w:p w14:paraId="32448A0E" w14:textId="77777777" w:rsidR="009A45ED" w:rsidRPr="00F866CE" w:rsidRDefault="009A45ED" w:rsidP="009A45ED">
            <w:pPr>
              <w:rPr>
                <w:sz w:val="20"/>
                <w:szCs w:val="20"/>
              </w:rPr>
            </w:pPr>
            <w:r w:rsidRPr="00F866CE">
              <w:rPr>
                <w:sz w:val="20"/>
                <w:szCs w:val="20"/>
              </w:rPr>
              <w:t>[</w:t>
            </w:r>
            <w:r w:rsidRPr="00F866CE">
              <w:rPr>
                <w:i/>
                <w:sz w:val="20"/>
                <w:szCs w:val="20"/>
              </w:rPr>
              <w:t>insert the number of days/week/months/ that has been scheduled for this position</w:t>
            </w:r>
            <w:r w:rsidRPr="00F866CE">
              <w:rPr>
                <w:sz w:val="20"/>
                <w:szCs w:val="20"/>
              </w:rPr>
              <w:t>]</w:t>
            </w:r>
          </w:p>
        </w:tc>
      </w:tr>
      <w:tr w:rsidR="009A45ED" w:rsidRPr="00F866CE" w14:paraId="15B2CE68" w14:textId="77777777" w:rsidTr="009A45ED">
        <w:trPr>
          <w:cantSplit/>
        </w:trPr>
        <w:tc>
          <w:tcPr>
            <w:tcW w:w="720" w:type="dxa"/>
            <w:tcBorders>
              <w:top w:val="nil"/>
              <w:left w:val="single" w:sz="6" w:space="0" w:color="auto"/>
              <w:bottom w:val="single" w:sz="6" w:space="0" w:color="auto"/>
              <w:right w:val="nil"/>
            </w:tcBorders>
          </w:tcPr>
          <w:p w14:paraId="2C42DC0B" w14:textId="77777777" w:rsidR="009A45ED" w:rsidRPr="00F866CE" w:rsidRDefault="009A45ED" w:rsidP="009A45ED">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1C0056EF" w14:textId="77777777" w:rsidR="009A45ED" w:rsidRPr="00F866CE" w:rsidRDefault="009A45ED" w:rsidP="009A45ED">
            <w:pPr>
              <w:rPr>
                <w:b/>
                <w:sz w:val="20"/>
                <w:szCs w:val="20"/>
              </w:rPr>
            </w:pPr>
            <w:r w:rsidRPr="00F866CE">
              <w:rPr>
                <w:b/>
                <w:sz w:val="20"/>
                <w:szCs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5413C67F" w14:textId="77777777" w:rsidR="009A45ED" w:rsidRPr="00F866CE" w:rsidRDefault="009A45ED" w:rsidP="009A45ED">
            <w:pPr>
              <w:rPr>
                <w:sz w:val="20"/>
                <w:szCs w:val="20"/>
              </w:rPr>
            </w:pPr>
            <w:r w:rsidRPr="00F866CE">
              <w:rPr>
                <w:sz w:val="20"/>
                <w:szCs w:val="20"/>
              </w:rPr>
              <w:t>[</w:t>
            </w:r>
            <w:r w:rsidRPr="00F866CE">
              <w:rPr>
                <w:i/>
                <w:sz w:val="20"/>
                <w:szCs w:val="20"/>
              </w:rPr>
              <w:t>insert the expected time schedule for this position (e.g. attach high level Gantt chart</w:t>
            </w:r>
            <w:r w:rsidRPr="00F866CE">
              <w:rPr>
                <w:sz w:val="20"/>
                <w:szCs w:val="20"/>
              </w:rPr>
              <w:t>]</w:t>
            </w:r>
          </w:p>
        </w:tc>
      </w:tr>
    </w:tbl>
    <w:p w14:paraId="1439F31C" w14:textId="77777777" w:rsidR="009A45ED" w:rsidRPr="00F866CE" w:rsidRDefault="009A45ED" w:rsidP="009A45ED">
      <w:pPr>
        <w:jc w:val="both"/>
        <w:rPr>
          <w:b/>
          <w:iCs/>
        </w:rPr>
      </w:pPr>
    </w:p>
    <w:p w14:paraId="7A9B9F58" w14:textId="77777777" w:rsidR="009A45ED" w:rsidRPr="00F866CE" w:rsidRDefault="009A45ED">
      <w:pPr>
        <w:jc w:val="both"/>
        <w:rPr>
          <w:iCs/>
        </w:rPr>
      </w:pPr>
    </w:p>
    <w:p w14:paraId="15C3AAE4" w14:textId="4F6EBEFB" w:rsidR="007B586E" w:rsidRPr="00F866CE" w:rsidRDefault="007B586E">
      <w:pPr>
        <w:pStyle w:val="SectionVHeader"/>
        <w:ind w:left="180"/>
        <w:jc w:val="left"/>
        <w:rPr>
          <w:rFonts w:ascii="Times New Roman" w:hAnsi="Times New Roman"/>
          <w:sz w:val="20"/>
          <w:lang w:val="en-US"/>
        </w:rPr>
      </w:pPr>
      <w:r w:rsidRPr="00F866CE">
        <w:rPr>
          <w:rFonts w:ascii="Times New Roman" w:hAnsi="Times New Roman"/>
          <w:sz w:val="20"/>
          <w:lang w:val="en-US"/>
        </w:rPr>
        <w:br w:type="page"/>
      </w:r>
    </w:p>
    <w:p w14:paraId="4E6EE24D" w14:textId="77777777" w:rsidR="00BE0CCD" w:rsidRPr="00F866CE" w:rsidRDefault="00BE0CCD" w:rsidP="00E43C4F">
      <w:pPr>
        <w:pStyle w:val="Section4-Heading2"/>
      </w:pPr>
      <w:bookmarkStart w:id="644" w:name="_Toc454652785"/>
      <w:r w:rsidRPr="00F866CE">
        <w:lastRenderedPageBreak/>
        <w:t xml:space="preserve">Appendix to Technical Part </w:t>
      </w:r>
    </w:p>
    <w:p w14:paraId="2ECE2261" w14:textId="77777777" w:rsidR="009A45ED" w:rsidRPr="00F866CE" w:rsidRDefault="009A45ED" w:rsidP="009A45ED">
      <w:pPr>
        <w:pStyle w:val="SectionVHeading2"/>
        <w:spacing w:before="240" w:after="0"/>
        <w:rPr>
          <w:bCs/>
          <w:color w:val="000000" w:themeColor="text1"/>
          <w:szCs w:val="24"/>
          <w:lang w:val="en-US"/>
        </w:rPr>
      </w:pPr>
      <w:r w:rsidRPr="00F866CE">
        <w:rPr>
          <w:bCs/>
          <w:color w:val="000000" w:themeColor="text1"/>
          <w:szCs w:val="24"/>
          <w:lang w:val="en-US"/>
        </w:rPr>
        <w:t xml:space="preserve">Form PER-2: </w:t>
      </w:r>
    </w:p>
    <w:p w14:paraId="3509A626" w14:textId="77777777" w:rsidR="009A45ED" w:rsidRPr="00F866CE" w:rsidRDefault="009A45ED" w:rsidP="009A45ED">
      <w:pPr>
        <w:pStyle w:val="SectionVHeading2"/>
        <w:spacing w:before="240" w:after="0"/>
        <w:rPr>
          <w:bCs/>
          <w:color w:val="000000" w:themeColor="text1"/>
          <w:szCs w:val="24"/>
          <w:lang w:val="en-US"/>
        </w:rPr>
      </w:pPr>
      <w:r w:rsidRPr="00F866CE">
        <w:rPr>
          <w:bCs/>
          <w:color w:val="000000" w:themeColor="text1"/>
          <w:szCs w:val="24"/>
          <w:lang w:val="en-US"/>
        </w:rPr>
        <w:t>Resume and Declaration</w:t>
      </w:r>
    </w:p>
    <w:p w14:paraId="4E37E183" w14:textId="77777777" w:rsidR="009A45ED" w:rsidRPr="00F866CE" w:rsidRDefault="009A45ED" w:rsidP="009A45ED">
      <w:pPr>
        <w:pStyle w:val="SectionVHeading2"/>
        <w:spacing w:before="240" w:after="0"/>
        <w:rPr>
          <w:bCs/>
          <w:color w:val="000000" w:themeColor="text1"/>
          <w:szCs w:val="24"/>
          <w:lang w:val="en-US"/>
        </w:rPr>
      </w:pPr>
      <w:bookmarkStart w:id="645" w:name="_Toc333564301"/>
      <w:bookmarkStart w:id="646" w:name="_Toc454788560"/>
      <w:r w:rsidRPr="00F866CE">
        <w:rPr>
          <w:bCs/>
          <w:color w:val="000000" w:themeColor="text1"/>
          <w:szCs w:val="24"/>
          <w:lang w:val="en-US"/>
        </w:rPr>
        <w:t xml:space="preserve"> Key Personnel</w:t>
      </w:r>
      <w:bookmarkEnd w:id="645"/>
      <w:bookmarkEnd w:id="646"/>
      <w:r w:rsidRPr="00F866CE">
        <w:rPr>
          <w:bCs/>
          <w:color w:val="000000" w:themeColor="text1"/>
          <w:szCs w:val="24"/>
          <w:lang w:val="en-US"/>
        </w:rPr>
        <w:t xml:space="preserve">  </w:t>
      </w:r>
    </w:p>
    <w:p w14:paraId="50D33309" w14:textId="77777777" w:rsidR="009A45ED" w:rsidRPr="00F866CE" w:rsidRDefault="009A45ED" w:rsidP="009A45ED">
      <w:pPr>
        <w:pStyle w:val="SectionVHeading2"/>
        <w:spacing w:before="0" w:after="0"/>
        <w:rPr>
          <w:rStyle w:val="Table"/>
          <w:rFonts w:ascii="Times New Roman" w:hAnsi="Times New Roman"/>
          <w:color w:val="000000" w:themeColor="text1"/>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9A45ED" w:rsidRPr="00F866CE" w14:paraId="2B96B727" w14:textId="77777777" w:rsidTr="009A45ED">
        <w:trPr>
          <w:cantSplit/>
        </w:trPr>
        <w:tc>
          <w:tcPr>
            <w:tcW w:w="9090" w:type="dxa"/>
            <w:tcBorders>
              <w:top w:val="single" w:sz="6" w:space="0" w:color="auto"/>
              <w:left w:val="single" w:sz="6" w:space="0" w:color="auto"/>
              <w:bottom w:val="single" w:sz="6" w:space="0" w:color="auto"/>
              <w:right w:val="single" w:sz="6" w:space="0" w:color="auto"/>
            </w:tcBorders>
          </w:tcPr>
          <w:p w14:paraId="5159AEF2"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Name of Bidder</w:t>
            </w:r>
          </w:p>
          <w:p w14:paraId="7899491C"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r>
    </w:tbl>
    <w:p w14:paraId="4FFD0FEF" w14:textId="77777777" w:rsidR="009A45ED" w:rsidRPr="00F866CE" w:rsidRDefault="009A45ED" w:rsidP="009A45ED">
      <w:pPr>
        <w:suppressAutoHyphens/>
        <w:rPr>
          <w:rStyle w:val="Table"/>
          <w:rFonts w:ascii="Times New Roman" w:hAnsi="Times New Roman"/>
          <w:b/>
          <w:bCs/>
          <w:iCs/>
          <w:color w:val="000000" w:themeColor="text1"/>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9A45ED" w:rsidRPr="00F866CE" w14:paraId="62451DF7" w14:textId="77777777" w:rsidTr="009A45ED">
        <w:trPr>
          <w:cantSplit/>
        </w:trPr>
        <w:tc>
          <w:tcPr>
            <w:tcW w:w="9090" w:type="dxa"/>
            <w:gridSpan w:val="3"/>
            <w:tcBorders>
              <w:top w:val="single" w:sz="6" w:space="0" w:color="auto"/>
              <w:left w:val="single" w:sz="6" w:space="0" w:color="auto"/>
              <w:right w:val="single" w:sz="6" w:space="0" w:color="auto"/>
            </w:tcBorders>
          </w:tcPr>
          <w:p w14:paraId="3A592994"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Position [#</w:t>
            </w:r>
            <w:r w:rsidRPr="00F866CE">
              <w:rPr>
                <w:rStyle w:val="Table"/>
                <w:rFonts w:ascii="Times New Roman" w:hAnsi="Times New Roman"/>
                <w:b/>
                <w:bCs/>
                <w:i/>
                <w:iCs/>
                <w:color w:val="000000" w:themeColor="text1"/>
                <w:spacing w:val="-2"/>
              </w:rPr>
              <w:t>1</w:t>
            </w:r>
            <w:r w:rsidRPr="00F866CE">
              <w:rPr>
                <w:rStyle w:val="Table"/>
                <w:rFonts w:ascii="Times New Roman" w:hAnsi="Times New Roman"/>
                <w:b/>
                <w:bCs/>
                <w:iCs/>
                <w:color w:val="000000" w:themeColor="text1"/>
                <w:spacing w:val="-2"/>
              </w:rPr>
              <w:t>]: [</w:t>
            </w:r>
            <w:r w:rsidRPr="00F866CE">
              <w:rPr>
                <w:rStyle w:val="Table"/>
                <w:rFonts w:ascii="Times New Roman" w:hAnsi="Times New Roman"/>
                <w:b/>
                <w:bCs/>
                <w:i/>
                <w:iCs/>
                <w:color w:val="000000" w:themeColor="text1"/>
                <w:spacing w:val="-2"/>
              </w:rPr>
              <w:t>title of position from Form PER-1</w:t>
            </w:r>
            <w:r w:rsidRPr="00F866CE">
              <w:rPr>
                <w:rStyle w:val="Table"/>
                <w:rFonts w:ascii="Times New Roman" w:hAnsi="Times New Roman"/>
                <w:b/>
                <w:bCs/>
                <w:iCs/>
                <w:color w:val="000000" w:themeColor="text1"/>
                <w:spacing w:val="-2"/>
              </w:rPr>
              <w:t>]</w:t>
            </w:r>
          </w:p>
          <w:p w14:paraId="099CDFDF" w14:textId="77777777" w:rsidR="009A45ED" w:rsidRPr="00F866CE" w:rsidRDefault="009A45ED" w:rsidP="009A45ED">
            <w:pPr>
              <w:tabs>
                <w:tab w:val="left" w:pos="1638"/>
                <w:tab w:val="left" w:pos="1998"/>
              </w:tabs>
              <w:suppressAutoHyphens/>
              <w:spacing w:before="60" w:after="60"/>
              <w:ind w:left="378" w:hanging="378"/>
              <w:rPr>
                <w:rStyle w:val="Table"/>
                <w:rFonts w:ascii="Times New Roman" w:hAnsi="Times New Roman"/>
                <w:b/>
                <w:bCs/>
                <w:iCs/>
                <w:color w:val="000000" w:themeColor="text1"/>
                <w:spacing w:val="-2"/>
              </w:rPr>
            </w:pPr>
          </w:p>
        </w:tc>
      </w:tr>
      <w:tr w:rsidR="009A45ED" w:rsidRPr="00F866CE" w14:paraId="51237920" w14:textId="77777777" w:rsidTr="009A45ED">
        <w:trPr>
          <w:cantSplit/>
        </w:trPr>
        <w:tc>
          <w:tcPr>
            <w:tcW w:w="1440" w:type="dxa"/>
            <w:tcBorders>
              <w:top w:val="single" w:sz="6" w:space="0" w:color="auto"/>
              <w:left w:val="single" w:sz="6" w:space="0" w:color="auto"/>
            </w:tcBorders>
          </w:tcPr>
          <w:p w14:paraId="109B702A"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Personnel information</w:t>
            </w:r>
          </w:p>
        </w:tc>
        <w:tc>
          <w:tcPr>
            <w:tcW w:w="3960" w:type="dxa"/>
            <w:tcBorders>
              <w:top w:val="single" w:sz="6" w:space="0" w:color="auto"/>
              <w:left w:val="single" w:sz="6" w:space="0" w:color="auto"/>
            </w:tcBorders>
          </w:tcPr>
          <w:p w14:paraId="362AB028"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 xml:space="preserve">Name: </w:t>
            </w:r>
          </w:p>
          <w:p w14:paraId="1EB4D184"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c>
          <w:tcPr>
            <w:tcW w:w="3690" w:type="dxa"/>
            <w:tcBorders>
              <w:top w:val="single" w:sz="6" w:space="0" w:color="auto"/>
              <w:left w:val="single" w:sz="6" w:space="0" w:color="auto"/>
              <w:right w:val="single" w:sz="6" w:space="0" w:color="auto"/>
            </w:tcBorders>
          </w:tcPr>
          <w:p w14:paraId="19D66669"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Date of birth:</w:t>
            </w:r>
          </w:p>
        </w:tc>
      </w:tr>
      <w:tr w:rsidR="009A45ED" w:rsidRPr="00F866CE" w14:paraId="549256D1" w14:textId="77777777" w:rsidTr="009A45ED">
        <w:trPr>
          <w:cantSplit/>
        </w:trPr>
        <w:tc>
          <w:tcPr>
            <w:tcW w:w="1440" w:type="dxa"/>
            <w:tcBorders>
              <w:top w:val="single" w:sz="6" w:space="0" w:color="auto"/>
              <w:left w:val="single" w:sz="6" w:space="0" w:color="auto"/>
            </w:tcBorders>
          </w:tcPr>
          <w:p w14:paraId="58EA9631"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c>
          <w:tcPr>
            <w:tcW w:w="3960" w:type="dxa"/>
            <w:tcBorders>
              <w:top w:val="single" w:sz="6" w:space="0" w:color="auto"/>
              <w:left w:val="single" w:sz="6" w:space="0" w:color="auto"/>
            </w:tcBorders>
          </w:tcPr>
          <w:p w14:paraId="3A90C046"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Address:</w:t>
            </w:r>
          </w:p>
          <w:p w14:paraId="5E2D1B8A"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c>
          <w:tcPr>
            <w:tcW w:w="3690" w:type="dxa"/>
            <w:tcBorders>
              <w:top w:val="single" w:sz="6" w:space="0" w:color="auto"/>
              <w:left w:val="single" w:sz="6" w:space="0" w:color="auto"/>
              <w:right w:val="single" w:sz="6" w:space="0" w:color="auto"/>
            </w:tcBorders>
          </w:tcPr>
          <w:p w14:paraId="03865C5F"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E-mail:</w:t>
            </w:r>
          </w:p>
        </w:tc>
      </w:tr>
      <w:tr w:rsidR="009A45ED" w:rsidRPr="00F866CE" w14:paraId="7B9A26C9" w14:textId="77777777" w:rsidTr="009A45ED">
        <w:trPr>
          <w:cantSplit/>
        </w:trPr>
        <w:tc>
          <w:tcPr>
            <w:tcW w:w="1440" w:type="dxa"/>
            <w:tcBorders>
              <w:top w:val="single" w:sz="6" w:space="0" w:color="auto"/>
              <w:left w:val="single" w:sz="6" w:space="0" w:color="auto"/>
            </w:tcBorders>
          </w:tcPr>
          <w:p w14:paraId="0D197382"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c>
          <w:tcPr>
            <w:tcW w:w="3960" w:type="dxa"/>
            <w:tcBorders>
              <w:top w:val="single" w:sz="6" w:space="0" w:color="auto"/>
              <w:left w:val="single" w:sz="6" w:space="0" w:color="auto"/>
            </w:tcBorders>
          </w:tcPr>
          <w:p w14:paraId="24710511"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c>
          <w:tcPr>
            <w:tcW w:w="3690" w:type="dxa"/>
            <w:tcBorders>
              <w:top w:val="single" w:sz="6" w:space="0" w:color="auto"/>
              <w:left w:val="single" w:sz="6" w:space="0" w:color="auto"/>
              <w:right w:val="single" w:sz="6" w:space="0" w:color="auto"/>
            </w:tcBorders>
          </w:tcPr>
          <w:p w14:paraId="1EDC118E"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r>
      <w:tr w:rsidR="009A45ED" w:rsidRPr="00F866CE" w14:paraId="16E59062" w14:textId="77777777" w:rsidTr="009A45ED">
        <w:trPr>
          <w:cantSplit/>
        </w:trPr>
        <w:tc>
          <w:tcPr>
            <w:tcW w:w="1440" w:type="dxa"/>
            <w:tcBorders>
              <w:left w:val="single" w:sz="6" w:space="0" w:color="auto"/>
            </w:tcBorders>
          </w:tcPr>
          <w:p w14:paraId="63CEE1AE"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c>
          <w:tcPr>
            <w:tcW w:w="7650" w:type="dxa"/>
            <w:gridSpan w:val="2"/>
            <w:tcBorders>
              <w:top w:val="single" w:sz="6" w:space="0" w:color="auto"/>
              <w:left w:val="single" w:sz="6" w:space="0" w:color="auto"/>
              <w:right w:val="single" w:sz="6" w:space="0" w:color="auto"/>
            </w:tcBorders>
          </w:tcPr>
          <w:p w14:paraId="12B4C960"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Professional qualifications:</w:t>
            </w:r>
          </w:p>
          <w:p w14:paraId="3C9E1056"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r>
      <w:tr w:rsidR="009A45ED" w:rsidRPr="00F866CE" w14:paraId="7647D3F2" w14:textId="77777777" w:rsidTr="009A45ED">
        <w:trPr>
          <w:cantSplit/>
        </w:trPr>
        <w:tc>
          <w:tcPr>
            <w:tcW w:w="1440" w:type="dxa"/>
            <w:tcBorders>
              <w:left w:val="single" w:sz="6" w:space="0" w:color="auto"/>
            </w:tcBorders>
          </w:tcPr>
          <w:p w14:paraId="7FE0AA9B"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c>
          <w:tcPr>
            <w:tcW w:w="7650" w:type="dxa"/>
            <w:gridSpan w:val="2"/>
            <w:tcBorders>
              <w:top w:val="single" w:sz="6" w:space="0" w:color="auto"/>
              <w:left w:val="single" w:sz="6" w:space="0" w:color="auto"/>
              <w:right w:val="single" w:sz="6" w:space="0" w:color="auto"/>
            </w:tcBorders>
          </w:tcPr>
          <w:p w14:paraId="68FE068D"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Academic qualifications:</w:t>
            </w:r>
          </w:p>
          <w:p w14:paraId="744E2E01"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r>
      <w:tr w:rsidR="009A45ED" w:rsidRPr="00F866CE" w14:paraId="01636289" w14:textId="77777777" w:rsidTr="009A45ED">
        <w:trPr>
          <w:cantSplit/>
        </w:trPr>
        <w:tc>
          <w:tcPr>
            <w:tcW w:w="1440" w:type="dxa"/>
            <w:tcBorders>
              <w:left w:val="single" w:sz="6" w:space="0" w:color="auto"/>
            </w:tcBorders>
          </w:tcPr>
          <w:p w14:paraId="3C9AE738"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c>
          <w:tcPr>
            <w:tcW w:w="7650" w:type="dxa"/>
            <w:gridSpan w:val="2"/>
            <w:tcBorders>
              <w:top w:val="single" w:sz="6" w:space="0" w:color="auto"/>
              <w:left w:val="single" w:sz="6" w:space="0" w:color="auto"/>
              <w:right w:val="single" w:sz="6" w:space="0" w:color="auto"/>
            </w:tcBorders>
          </w:tcPr>
          <w:p w14:paraId="1DA5365F"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Language proficiency:</w:t>
            </w:r>
            <w:r w:rsidRPr="00F866CE">
              <w:rPr>
                <w:rStyle w:val="Table"/>
                <w:rFonts w:ascii="Times New Roman" w:hAnsi="Times New Roman"/>
                <w:bCs/>
                <w:i/>
                <w:iCs/>
                <w:color w:val="000000" w:themeColor="text1"/>
                <w:spacing w:val="-2"/>
              </w:rPr>
              <w:t xml:space="preserve">[language and levels of speaking, reading and writing skills] </w:t>
            </w:r>
          </w:p>
          <w:p w14:paraId="6623AAFC"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r>
      <w:tr w:rsidR="009A45ED" w:rsidRPr="00F866CE" w14:paraId="4CC1A483" w14:textId="77777777" w:rsidTr="009A45ED">
        <w:trPr>
          <w:cantSplit/>
        </w:trPr>
        <w:tc>
          <w:tcPr>
            <w:tcW w:w="1440" w:type="dxa"/>
            <w:tcBorders>
              <w:top w:val="single" w:sz="6" w:space="0" w:color="auto"/>
              <w:left w:val="single" w:sz="6" w:space="0" w:color="auto"/>
            </w:tcBorders>
          </w:tcPr>
          <w:p w14:paraId="5CC7E534" w14:textId="03D4D71E" w:rsidR="009A45ED" w:rsidRPr="00F866CE" w:rsidRDefault="009A45ED" w:rsidP="009A45ED">
            <w:pPr>
              <w:suppressAutoHyphens/>
              <w:spacing w:before="60" w:after="60"/>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details</w:t>
            </w:r>
          </w:p>
        </w:tc>
        <w:tc>
          <w:tcPr>
            <w:tcW w:w="7650" w:type="dxa"/>
            <w:gridSpan w:val="2"/>
            <w:tcBorders>
              <w:top w:val="single" w:sz="6" w:space="0" w:color="auto"/>
              <w:left w:val="single" w:sz="6" w:space="0" w:color="auto"/>
              <w:right w:val="single" w:sz="6" w:space="0" w:color="auto"/>
            </w:tcBorders>
          </w:tcPr>
          <w:p w14:paraId="7BB0E803" w14:textId="0C70041C"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r>
      <w:tr w:rsidR="009A45ED" w:rsidRPr="00F866CE" w14:paraId="7805F3F4" w14:textId="77777777" w:rsidTr="009A45ED">
        <w:trPr>
          <w:cantSplit/>
        </w:trPr>
        <w:tc>
          <w:tcPr>
            <w:tcW w:w="1440" w:type="dxa"/>
            <w:tcBorders>
              <w:left w:val="single" w:sz="6" w:space="0" w:color="auto"/>
            </w:tcBorders>
          </w:tcPr>
          <w:p w14:paraId="3BD1254F"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c>
          <w:tcPr>
            <w:tcW w:w="7650" w:type="dxa"/>
            <w:gridSpan w:val="2"/>
            <w:tcBorders>
              <w:top w:val="single" w:sz="6" w:space="0" w:color="auto"/>
              <w:left w:val="single" w:sz="6" w:space="0" w:color="auto"/>
              <w:right w:val="single" w:sz="6" w:space="0" w:color="auto"/>
            </w:tcBorders>
          </w:tcPr>
          <w:p w14:paraId="61911ADE"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Address of employer:</w:t>
            </w:r>
          </w:p>
          <w:p w14:paraId="16C0A851"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r>
      <w:tr w:rsidR="009A45ED" w:rsidRPr="00F866CE" w14:paraId="6E0AB5D8" w14:textId="77777777" w:rsidTr="009A45ED">
        <w:trPr>
          <w:cantSplit/>
        </w:trPr>
        <w:tc>
          <w:tcPr>
            <w:tcW w:w="1440" w:type="dxa"/>
            <w:tcBorders>
              <w:left w:val="single" w:sz="6" w:space="0" w:color="auto"/>
            </w:tcBorders>
          </w:tcPr>
          <w:p w14:paraId="176CD141"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c>
          <w:tcPr>
            <w:tcW w:w="3960" w:type="dxa"/>
            <w:tcBorders>
              <w:top w:val="single" w:sz="6" w:space="0" w:color="auto"/>
              <w:left w:val="single" w:sz="6" w:space="0" w:color="auto"/>
            </w:tcBorders>
          </w:tcPr>
          <w:p w14:paraId="44A45699"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Telephone:</w:t>
            </w:r>
          </w:p>
          <w:p w14:paraId="6F9AF6F5"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c>
          <w:tcPr>
            <w:tcW w:w="3690" w:type="dxa"/>
            <w:tcBorders>
              <w:top w:val="single" w:sz="6" w:space="0" w:color="auto"/>
              <w:left w:val="single" w:sz="6" w:space="0" w:color="auto"/>
              <w:right w:val="single" w:sz="6" w:space="0" w:color="auto"/>
            </w:tcBorders>
          </w:tcPr>
          <w:p w14:paraId="27010ADE"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Contact (manager / personnel officer):</w:t>
            </w:r>
          </w:p>
        </w:tc>
      </w:tr>
      <w:tr w:rsidR="009A45ED" w:rsidRPr="00F866CE" w14:paraId="0BE8D804" w14:textId="77777777" w:rsidTr="009A45ED">
        <w:trPr>
          <w:cantSplit/>
        </w:trPr>
        <w:tc>
          <w:tcPr>
            <w:tcW w:w="1440" w:type="dxa"/>
            <w:tcBorders>
              <w:left w:val="single" w:sz="6" w:space="0" w:color="auto"/>
            </w:tcBorders>
          </w:tcPr>
          <w:p w14:paraId="2BEF1F73"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c>
          <w:tcPr>
            <w:tcW w:w="3960" w:type="dxa"/>
            <w:tcBorders>
              <w:top w:val="single" w:sz="6" w:space="0" w:color="auto"/>
              <w:left w:val="single" w:sz="6" w:space="0" w:color="auto"/>
            </w:tcBorders>
          </w:tcPr>
          <w:p w14:paraId="0F963B8C"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Fax:</w:t>
            </w:r>
          </w:p>
          <w:p w14:paraId="11772940"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c>
          <w:tcPr>
            <w:tcW w:w="3690" w:type="dxa"/>
            <w:tcBorders>
              <w:top w:val="single" w:sz="6" w:space="0" w:color="auto"/>
              <w:left w:val="single" w:sz="6" w:space="0" w:color="auto"/>
              <w:right w:val="single" w:sz="6" w:space="0" w:color="auto"/>
            </w:tcBorders>
          </w:tcPr>
          <w:p w14:paraId="2376495A"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r>
      <w:tr w:rsidR="009A45ED" w:rsidRPr="00F866CE" w14:paraId="770C5A03" w14:textId="77777777" w:rsidTr="009A45ED">
        <w:trPr>
          <w:cantSplit/>
        </w:trPr>
        <w:tc>
          <w:tcPr>
            <w:tcW w:w="1440" w:type="dxa"/>
            <w:tcBorders>
              <w:left w:val="single" w:sz="6" w:space="0" w:color="auto"/>
              <w:bottom w:val="single" w:sz="6" w:space="0" w:color="auto"/>
            </w:tcBorders>
          </w:tcPr>
          <w:p w14:paraId="7EB3CE84"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c>
          <w:tcPr>
            <w:tcW w:w="3960" w:type="dxa"/>
            <w:tcBorders>
              <w:top w:val="single" w:sz="6" w:space="0" w:color="auto"/>
              <w:left w:val="single" w:sz="6" w:space="0" w:color="auto"/>
              <w:bottom w:val="single" w:sz="6" w:space="0" w:color="auto"/>
            </w:tcBorders>
          </w:tcPr>
          <w:p w14:paraId="53069F94"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Job title:</w:t>
            </w:r>
          </w:p>
          <w:p w14:paraId="4024D3E5"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p>
        </w:tc>
        <w:tc>
          <w:tcPr>
            <w:tcW w:w="3690" w:type="dxa"/>
            <w:tcBorders>
              <w:top w:val="single" w:sz="6" w:space="0" w:color="auto"/>
              <w:left w:val="single" w:sz="6" w:space="0" w:color="auto"/>
              <w:bottom w:val="single" w:sz="6" w:space="0" w:color="auto"/>
              <w:right w:val="single" w:sz="6" w:space="0" w:color="auto"/>
            </w:tcBorders>
          </w:tcPr>
          <w:p w14:paraId="5FE1DDF1" w14:textId="77777777" w:rsidR="009A45ED" w:rsidRPr="00F866CE" w:rsidRDefault="009A45ED" w:rsidP="009A45ED">
            <w:pPr>
              <w:suppressAutoHyphens/>
              <w:spacing w:before="60" w:after="60"/>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Years with present employer:</w:t>
            </w:r>
          </w:p>
        </w:tc>
      </w:tr>
    </w:tbl>
    <w:p w14:paraId="2FE621C6" w14:textId="77777777" w:rsidR="009A45ED" w:rsidRPr="00F866CE" w:rsidRDefault="009A45ED" w:rsidP="009A45ED">
      <w:pPr>
        <w:suppressAutoHyphens/>
        <w:spacing w:before="120" w:after="120"/>
        <w:rPr>
          <w:rStyle w:val="Table"/>
          <w:rFonts w:ascii="Times New Roman" w:hAnsi="Times New Roman"/>
          <w:iCs/>
          <w:color w:val="000000" w:themeColor="text1"/>
          <w:spacing w:val="-2"/>
        </w:rPr>
      </w:pPr>
      <w:r w:rsidRPr="00F866CE">
        <w:rPr>
          <w:rStyle w:val="Table"/>
          <w:rFonts w:ascii="Times New Roman" w:hAnsi="Times New Roman"/>
          <w:iCs/>
          <w:color w:val="000000" w:themeColor="text1"/>
          <w:spacing w:val="-2"/>
        </w:rPr>
        <w:t>Summarize professional experience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260"/>
        <w:gridCol w:w="1440"/>
        <w:gridCol w:w="4230"/>
      </w:tblGrid>
      <w:tr w:rsidR="009A45ED" w:rsidRPr="00F866CE" w14:paraId="520346D6" w14:textId="77777777" w:rsidTr="0068758A">
        <w:trPr>
          <w:cantSplit/>
        </w:trPr>
        <w:tc>
          <w:tcPr>
            <w:tcW w:w="1080" w:type="dxa"/>
            <w:tcBorders>
              <w:top w:val="single" w:sz="6" w:space="0" w:color="auto"/>
              <w:left w:val="single" w:sz="6" w:space="0" w:color="auto"/>
              <w:bottom w:val="single" w:sz="4" w:space="0" w:color="auto"/>
            </w:tcBorders>
            <w:vAlign w:val="center"/>
          </w:tcPr>
          <w:p w14:paraId="2AAA65FF" w14:textId="77777777" w:rsidR="009A45ED" w:rsidRPr="00F866CE" w:rsidRDefault="009A45ED" w:rsidP="009A45ED">
            <w:pPr>
              <w:suppressAutoHyphens/>
              <w:spacing w:before="60" w:after="60"/>
              <w:jc w:val="center"/>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 xml:space="preserve">Project </w:t>
            </w:r>
          </w:p>
        </w:tc>
        <w:tc>
          <w:tcPr>
            <w:tcW w:w="2260" w:type="dxa"/>
            <w:tcBorders>
              <w:top w:val="single" w:sz="6" w:space="0" w:color="auto"/>
              <w:left w:val="single" w:sz="6" w:space="0" w:color="auto"/>
              <w:bottom w:val="single" w:sz="4" w:space="0" w:color="auto"/>
            </w:tcBorders>
            <w:vAlign w:val="center"/>
          </w:tcPr>
          <w:p w14:paraId="6617C2E6" w14:textId="77777777" w:rsidR="009A45ED" w:rsidRPr="00F866CE" w:rsidRDefault="009A45ED" w:rsidP="009A45ED">
            <w:pPr>
              <w:suppressAutoHyphens/>
              <w:spacing w:before="60" w:after="60"/>
              <w:jc w:val="center"/>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Role</w:t>
            </w:r>
          </w:p>
        </w:tc>
        <w:tc>
          <w:tcPr>
            <w:tcW w:w="1440" w:type="dxa"/>
            <w:tcBorders>
              <w:top w:val="single" w:sz="6" w:space="0" w:color="auto"/>
              <w:left w:val="single" w:sz="6" w:space="0" w:color="auto"/>
              <w:bottom w:val="single" w:sz="4" w:space="0" w:color="auto"/>
            </w:tcBorders>
            <w:vAlign w:val="center"/>
          </w:tcPr>
          <w:p w14:paraId="389CD489" w14:textId="77777777" w:rsidR="009A45ED" w:rsidRPr="00F866CE" w:rsidRDefault="009A45ED" w:rsidP="009A45ED">
            <w:pPr>
              <w:suppressAutoHyphens/>
              <w:spacing w:before="60" w:after="60"/>
              <w:jc w:val="center"/>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Duration of involvement [From - To]</w:t>
            </w:r>
          </w:p>
        </w:tc>
        <w:tc>
          <w:tcPr>
            <w:tcW w:w="4230" w:type="dxa"/>
            <w:tcBorders>
              <w:top w:val="single" w:sz="6" w:space="0" w:color="auto"/>
              <w:left w:val="single" w:sz="6" w:space="0" w:color="auto"/>
              <w:bottom w:val="single" w:sz="4" w:space="0" w:color="auto"/>
              <w:right w:val="single" w:sz="6" w:space="0" w:color="auto"/>
            </w:tcBorders>
            <w:vAlign w:val="center"/>
          </w:tcPr>
          <w:p w14:paraId="73926395" w14:textId="77777777" w:rsidR="009A45ED" w:rsidRPr="00F866CE" w:rsidRDefault="009A45ED" w:rsidP="009A45ED">
            <w:pPr>
              <w:suppressAutoHyphens/>
              <w:spacing w:before="60" w:after="60"/>
              <w:jc w:val="center"/>
              <w:rPr>
                <w:rStyle w:val="Table"/>
                <w:rFonts w:ascii="Times New Roman" w:hAnsi="Times New Roman"/>
                <w:b/>
                <w:bCs/>
                <w:iCs/>
                <w:color w:val="000000" w:themeColor="text1"/>
                <w:spacing w:val="-2"/>
              </w:rPr>
            </w:pPr>
            <w:r w:rsidRPr="00F866CE">
              <w:rPr>
                <w:rStyle w:val="Table"/>
                <w:rFonts w:ascii="Times New Roman" w:hAnsi="Times New Roman"/>
                <w:b/>
                <w:bCs/>
                <w:iCs/>
                <w:color w:val="000000" w:themeColor="text1"/>
                <w:spacing w:val="-2"/>
              </w:rPr>
              <w:t>Relevant experience</w:t>
            </w:r>
          </w:p>
        </w:tc>
      </w:tr>
      <w:tr w:rsidR="009A45ED" w:rsidRPr="00F866CE" w14:paraId="0D2A47AF" w14:textId="77777777" w:rsidTr="0068758A">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62C15562" w14:textId="77777777" w:rsidR="009A45ED" w:rsidRPr="00F866CE" w:rsidRDefault="009A45ED" w:rsidP="009A45ED">
            <w:pPr>
              <w:suppressAutoHyphens/>
              <w:spacing w:before="60" w:after="60"/>
              <w:rPr>
                <w:rStyle w:val="Table"/>
                <w:rFonts w:ascii="Times New Roman" w:hAnsi="Times New Roman"/>
                <w:bCs/>
                <w:i/>
                <w:iCs/>
                <w:color w:val="000000" w:themeColor="text1"/>
                <w:spacing w:val="-2"/>
              </w:rPr>
            </w:pPr>
            <w:r w:rsidRPr="00F866CE">
              <w:rPr>
                <w:rStyle w:val="Table"/>
                <w:rFonts w:ascii="Times New Roman" w:hAnsi="Times New Roman"/>
                <w:bCs/>
                <w:i/>
                <w:iCs/>
                <w:color w:val="000000" w:themeColor="text1"/>
                <w:spacing w:val="-2"/>
              </w:rPr>
              <w:t>[main project details]</w:t>
            </w:r>
          </w:p>
        </w:tc>
        <w:tc>
          <w:tcPr>
            <w:tcW w:w="2260" w:type="dxa"/>
            <w:tcBorders>
              <w:top w:val="single" w:sz="4" w:space="0" w:color="auto"/>
              <w:left w:val="single" w:sz="4" w:space="0" w:color="auto"/>
              <w:bottom w:val="single" w:sz="4" w:space="0" w:color="auto"/>
              <w:right w:val="single" w:sz="4" w:space="0" w:color="auto"/>
            </w:tcBorders>
            <w:vAlign w:val="center"/>
          </w:tcPr>
          <w:p w14:paraId="2DF5820B" w14:textId="77777777" w:rsidR="009A45ED" w:rsidRPr="00F866CE" w:rsidRDefault="009A45ED" w:rsidP="009A45ED">
            <w:pPr>
              <w:suppressAutoHyphens/>
              <w:spacing w:before="60" w:after="60"/>
              <w:rPr>
                <w:rStyle w:val="Table"/>
                <w:rFonts w:ascii="Times New Roman" w:hAnsi="Times New Roman"/>
                <w:bCs/>
                <w:i/>
                <w:iCs/>
                <w:color w:val="000000" w:themeColor="text1"/>
                <w:spacing w:val="-2"/>
              </w:rPr>
            </w:pPr>
            <w:r w:rsidRPr="00F866CE">
              <w:rPr>
                <w:rStyle w:val="Table"/>
                <w:rFonts w:ascii="Times New Roman" w:hAnsi="Times New Roman"/>
                <w:bCs/>
                <w:i/>
                <w:iCs/>
                <w:color w:val="000000" w:themeColor="text1"/>
                <w:spacing w:val="-2"/>
              </w:rPr>
              <w:t>[role and responsibilities on the project]</w:t>
            </w:r>
          </w:p>
        </w:tc>
        <w:tc>
          <w:tcPr>
            <w:tcW w:w="1440" w:type="dxa"/>
            <w:tcBorders>
              <w:top w:val="single" w:sz="4" w:space="0" w:color="auto"/>
              <w:left w:val="single" w:sz="4" w:space="0" w:color="auto"/>
              <w:bottom w:val="single" w:sz="4" w:space="0" w:color="auto"/>
              <w:right w:val="single" w:sz="4" w:space="0" w:color="auto"/>
            </w:tcBorders>
            <w:vAlign w:val="center"/>
          </w:tcPr>
          <w:p w14:paraId="3E8AB9FC" w14:textId="77777777" w:rsidR="009A45ED" w:rsidRPr="00F866CE" w:rsidRDefault="009A45ED" w:rsidP="009A45ED">
            <w:pPr>
              <w:suppressAutoHyphens/>
              <w:spacing w:before="60" w:after="60"/>
              <w:rPr>
                <w:rStyle w:val="Table"/>
                <w:rFonts w:ascii="Times New Roman" w:hAnsi="Times New Roman"/>
                <w:bCs/>
                <w:i/>
                <w:iCs/>
                <w:color w:val="000000" w:themeColor="text1"/>
                <w:spacing w:val="-2"/>
              </w:rPr>
            </w:pPr>
            <w:r w:rsidRPr="00F866CE">
              <w:rPr>
                <w:rStyle w:val="Table"/>
                <w:rFonts w:ascii="Times New Roman" w:hAnsi="Times New Roman"/>
                <w:bCs/>
                <w:i/>
                <w:iCs/>
                <w:color w:val="000000" w:themeColor="text1"/>
                <w:spacing w:val="-2"/>
              </w:rPr>
              <w:t>[time in role]</w:t>
            </w:r>
          </w:p>
        </w:tc>
        <w:tc>
          <w:tcPr>
            <w:tcW w:w="4230" w:type="dxa"/>
            <w:tcBorders>
              <w:top w:val="single" w:sz="4" w:space="0" w:color="auto"/>
              <w:left w:val="single" w:sz="4" w:space="0" w:color="auto"/>
              <w:bottom w:val="single" w:sz="4" w:space="0" w:color="auto"/>
              <w:right w:val="single" w:sz="4" w:space="0" w:color="auto"/>
            </w:tcBorders>
            <w:vAlign w:val="center"/>
          </w:tcPr>
          <w:p w14:paraId="6B0DD827" w14:textId="77777777" w:rsidR="009A45ED" w:rsidRPr="00F866CE" w:rsidRDefault="009A45ED" w:rsidP="009A45ED">
            <w:pPr>
              <w:suppressAutoHyphens/>
              <w:spacing w:before="60" w:after="60"/>
              <w:rPr>
                <w:rStyle w:val="Table"/>
                <w:rFonts w:ascii="Times New Roman" w:hAnsi="Times New Roman"/>
                <w:i/>
                <w:color w:val="000000" w:themeColor="text1"/>
                <w:spacing w:val="-2"/>
              </w:rPr>
            </w:pPr>
            <w:r w:rsidRPr="00F866CE">
              <w:rPr>
                <w:rStyle w:val="Table"/>
                <w:rFonts w:ascii="Times New Roman" w:hAnsi="Times New Roman"/>
                <w:i/>
                <w:color w:val="000000" w:themeColor="text1"/>
                <w:spacing w:val="-2"/>
              </w:rPr>
              <w:t xml:space="preserve">[describe the experience relevant to this position] </w:t>
            </w:r>
          </w:p>
        </w:tc>
      </w:tr>
      <w:tr w:rsidR="009A45ED" w:rsidRPr="00F866CE" w14:paraId="186AA72E" w14:textId="77777777" w:rsidTr="0068758A">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2A0CAD43" w14:textId="77777777" w:rsidR="009A45ED" w:rsidRPr="00F866CE" w:rsidRDefault="009A45ED" w:rsidP="009A45ED">
            <w:pPr>
              <w:suppressAutoHyphens/>
              <w:spacing w:before="60" w:after="60"/>
              <w:rPr>
                <w:rStyle w:val="Table"/>
                <w:rFonts w:ascii="Times New Roman" w:hAnsi="Times New Roman"/>
                <w:i/>
                <w:color w:val="000000" w:themeColor="text1"/>
                <w:spacing w:val="-2"/>
              </w:rPr>
            </w:pPr>
          </w:p>
        </w:tc>
        <w:tc>
          <w:tcPr>
            <w:tcW w:w="2260" w:type="dxa"/>
            <w:tcBorders>
              <w:top w:val="single" w:sz="4" w:space="0" w:color="auto"/>
              <w:left w:val="single" w:sz="4" w:space="0" w:color="auto"/>
              <w:bottom w:val="single" w:sz="4" w:space="0" w:color="auto"/>
              <w:right w:val="single" w:sz="4" w:space="0" w:color="auto"/>
            </w:tcBorders>
            <w:vAlign w:val="center"/>
          </w:tcPr>
          <w:p w14:paraId="435FAF04" w14:textId="77777777" w:rsidR="009A45ED" w:rsidRPr="00F866CE" w:rsidRDefault="009A45ED" w:rsidP="009A45ED">
            <w:pPr>
              <w:suppressAutoHyphens/>
              <w:spacing w:before="60" w:after="60"/>
              <w:rPr>
                <w:rStyle w:val="Table"/>
                <w:rFonts w:ascii="Times New Roman" w:hAnsi="Times New Roman"/>
                <w:i/>
                <w:color w:val="000000" w:themeColor="text1"/>
                <w:spacing w:val="-2"/>
              </w:rPr>
            </w:pPr>
          </w:p>
        </w:tc>
        <w:tc>
          <w:tcPr>
            <w:tcW w:w="1440" w:type="dxa"/>
            <w:tcBorders>
              <w:top w:val="single" w:sz="4" w:space="0" w:color="auto"/>
              <w:left w:val="single" w:sz="4" w:space="0" w:color="auto"/>
              <w:bottom w:val="single" w:sz="4" w:space="0" w:color="auto"/>
              <w:right w:val="single" w:sz="4" w:space="0" w:color="auto"/>
            </w:tcBorders>
            <w:vAlign w:val="center"/>
          </w:tcPr>
          <w:p w14:paraId="48CA17D3" w14:textId="77777777" w:rsidR="009A45ED" w:rsidRPr="00F866CE" w:rsidRDefault="009A45ED" w:rsidP="009A45ED">
            <w:pPr>
              <w:suppressAutoHyphens/>
              <w:spacing w:before="60" w:after="60"/>
              <w:rPr>
                <w:rStyle w:val="Table"/>
                <w:rFonts w:ascii="Times New Roman" w:hAnsi="Times New Roman"/>
                <w:i/>
                <w:color w:val="000000" w:themeColor="text1"/>
                <w:spacing w:val="-2"/>
              </w:rPr>
            </w:pPr>
          </w:p>
        </w:tc>
        <w:tc>
          <w:tcPr>
            <w:tcW w:w="4230" w:type="dxa"/>
            <w:tcBorders>
              <w:top w:val="single" w:sz="4" w:space="0" w:color="auto"/>
              <w:left w:val="single" w:sz="4" w:space="0" w:color="auto"/>
              <w:bottom w:val="single" w:sz="4" w:space="0" w:color="auto"/>
              <w:right w:val="single" w:sz="4" w:space="0" w:color="auto"/>
            </w:tcBorders>
            <w:vAlign w:val="center"/>
          </w:tcPr>
          <w:p w14:paraId="0C00DEA9" w14:textId="77777777" w:rsidR="009A45ED" w:rsidRPr="00F866CE" w:rsidRDefault="009A45ED" w:rsidP="009A45ED">
            <w:pPr>
              <w:suppressAutoHyphens/>
              <w:spacing w:before="60" w:after="60"/>
              <w:rPr>
                <w:rStyle w:val="Table"/>
                <w:rFonts w:ascii="Times New Roman" w:hAnsi="Times New Roman"/>
                <w:i/>
                <w:color w:val="000000" w:themeColor="text1"/>
                <w:spacing w:val="-2"/>
              </w:rPr>
            </w:pPr>
          </w:p>
        </w:tc>
      </w:tr>
      <w:tr w:rsidR="009A45ED" w:rsidRPr="00F866CE" w14:paraId="6F47E690" w14:textId="77777777" w:rsidTr="0068758A">
        <w:trPr>
          <w:cantSplit/>
        </w:trPr>
        <w:tc>
          <w:tcPr>
            <w:tcW w:w="1080" w:type="dxa"/>
            <w:tcBorders>
              <w:top w:val="single" w:sz="4" w:space="0" w:color="auto"/>
              <w:left w:val="single" w:sz="6" w:space="0" w:color="auto"/>
            </w:tcBorders>
            <w:vAlign w:val="center"/>
          </w:tcPr>
          <w:p w14:paraId="4E9C4283" w14:textId="77777777" w:rsidR="009A45ED" w:rsidRPr="00F866CE" w:rsidRDefault="009A45ED" w:rsidP="009A45ED">
            <w:pPr>
              <w:suppressAutoHyphens/>
              <w:spacing w:before="60" w:after="60"/>
              <w:rPr>
                <w:rStyle w:val="Table"/>
                <w:rFonts w:ascii="Times New Roman" w:hAnsi="Times New Roman"/>
                <w:i/>
                <w:color w:val="000000" w:themeColor="text1"/>
                <w:spacing w:val="-2"/>
              </w:rPr>
            </w:pPr>
          </w:p>
        </w:tc>
        <w:tc>
          <w:tcPr>
            <w:tcW w:w="2260" w:type="dxa"/>
            <w:tcBorders>
              <w:top w:val="single" w:sz="4" w:space="0" w:color="auto"/>
              <w:left w:val="single" w:sz="6" w:space="0" w:color="auto"/>
            </w:tcBorders>
            <w:vAlign w:val="center"/>
          </w:tcPr>
          <w:p w14:paraId="5BB07B46" w14:textId="77777777" w:rsidR="009A45ED" w:rsidRPr="00F866CE" w:rsidRDefault="009A45ED" w:rsidP="009A45ED">
            <w:pPr>
              <w:suppressAutoHyphens/>
              <w:spacing w:before="60" w:after="60"/>
              <w:rPr>
                <w:rStyle w:val="Table"/>
                <w:rFonts w:ascii="Times New Roman" w:hAnsi="Times New Roman"/>
                <w:i/>
                <w:color w:val="000000" w:themeColor="text1"/>
                <w:spacing w:val="-2"/>
              </w:rPr>
            </w:pPr>
          </w:p>
        </w:tc>
        <w:tc>
          <w:tcPr>
            <w:tcW w:w="1440" w:type="dxa"/>
            <w:tcBorders>
              <w:top w:val="single" w:sz="4" w:space="0" w:color="auto"/>
              <w:left w:val="single" w:sz="6" w:space="0" w:color="auto"/>
            </w:tcBorders>
            <w:vAlign w:val="center"/>
          </w:tcPr>
          <w:p w14:paraId="1C76048C" w14:textId="77777777" w:rsidR="009A45ED" w:rsidRPr="00F866CE" w:rsidRDefault="009A45ED" w:rsidP="009A45ED">
            <w:pPr>
              <w:suppressAutoHyphens/>
              <w:spacing w:before="60" w:after="60"/>
              <w:rPr>
                <w:rStyle w:val="Table"/>
                <w:rFonts w:ascii="Times New Roman" w:hAnsi="Times New Roman"/>
                <w:i/>
                <w:color w:val="000000" w:themeColor="text1"/>
                <w:spacing w:val="-2"/>
              </w:rPr>
            </w:pPr>
          </w:p>
        </w:tc>
        <w:tc>
          <w:tcPr>
            <w:tcW w:w="4230" w:type="dxa"/>
            <w:tcBorders>
              <w:top w:val="single" w:sz="4" w:space="0" w:color="auto"/>
              <w:left w:val="single" w:sz="6" w:space="0" w:color="auto"/>
              <w:right w:val="single" w:sz="6" w:space="0" w:color="auto"/>
            </w:tcBorders>
            <w:vAlign w:val="center"/>
          </w:tcPr>
          <w:p w14:paraId="769939B6" w14:textId="77777777" w:rsidR="009A45ED" w:rsidRPr="00F866CE" w:rsidRDefault="009A45ED" w:rsidP="009A45ED">
            <w:pPr>
              <w:suppressAutoHyphens/>
              <w:spacing w:before="60" w:after="60"/>
              <w:rPr>
                <w:rStyle w:val="Table"/>
                <w:rFonts w:ascii="Times New Roman" w:hAnsi="Times New Roman"/>
                <w:i/>
                <w:color w:val="000000" w:themeColor="text1"/>
                <w:spacing w:val="-2"/>
              </w:rPr>
            </w:pPr>
          </w:p>
        </w:tc>
      </w:tr>
      <w:tr w:rsidR="009A45ED" w:rsidRPr="00F866CE" w14:paraId="1D3371C7" w14:textId="77777777" w:rsidTr="009A45ED">
        <w:trPr>
          <w:cantSplit/>
        </w:trPr>
        <w:tc>
          <w:tcPr>
            <w:tcW w:w="1080" w:type="dxa"/>
            <w:tcBorders>
              <w:top w:val="dotted" w:sz="4" w:space="0" w:color="auto"/>
              <w:left w:val="single" w:sz="6" w:space="0" w:color="auto"/>
              <w:bottom w:val="dotted" w:sz="4" w:space="0" w:color="auto"/>
            </w:tcBorders>
            <w:vAlign w:val="center"/>
          </w:tcPr>
          <w:p w14:paraId="34650E6F" w14:textId="77777777" w:rsidR="009A45ED" w:rsidRPr="00F866CE" w:rsidRDefault="009A45ED" w:rsidP="009A45ED">
            <w:pPr>
              <w:suppressAutoHyphens/>
              <w:spacing w:before="60" w:after="60"/>
              <w:rPr>
                <w:rStyle w:val="Table"/>
                <w:rFonts w:ascii="Times New Roman" w:hAnsi="Times New Roman"/>
                <w:i/>
                <w:color w:val="000000" w:themeColor="text1"/>
                <w:spacing w:val="-2"/>
              </w:rPr>
            </w:pPr>
          </w:p>
        </w:tc>
        <w:tc>
          <w:tcPr>
            <w:tcW w:w="2260" w:type="dxa"/>
            <w:tcBorders>
              <w:top w:val="dotted" w:sz="4" w:space="0" w:color="auto"/>
              <w:left w:val="single" w:sz="6" w:space="0" w:color="auto"/>
              <w:bottom w:val="dotted" w:sz="4" w:space="0" w:color="auto"/>
            </w:tcBorders>
            <w:vAlign w:val="center"/>
          </w:tcPr>
          <w:p w14:paraId="23E7965C" w14:textId="77777777" w:rsidR="009A45ED" w:rsidRPr="00F866CE" w:rsidRDefault="009A45ED" w:rsidP="009A45ED">
            <w:pPr>
              <w:suppressAutoHyphens/>
              <w:spacing w:before="60" w:after="60"/>
              <w:rPr>
                <w:rStyle w:val="Table"/>
                <w:rFonts w:ascii="Times New Roman" w:hAnsi="Times New Roman"/>
                <w:i/>
                <w:color w:val="000000" w:themeColor="text1"/>
                <w:spacing w:val="-2"/>
              </w:rPr>
            </w:pPr>
          </w:p>
        </w:tc>
        <w:tc>
          <w:tcPr>
            <w:tcW w:w="1440" w:type="dxa"/>
            <w:tcBorders>
              <w:top w:val="dotted" w:sz="4" w:space="0" w:color="auto"/>
              <w:left w:val="single" w:sz="6" w:space="0" w:color="auto"/>
              <w:bottom w:val="dotted" w:sz="4" w:space="0" w:color="auto"/>
            </w:tcBorders>
            <w:vAlign w:val="center"/>
          </w:tcPr>
          <w:p w14:paraId="06801FB1" w14:textId="77777777" w:rsidR="009A45ED" w:rsidRPr="00F866CE" w:rsidRDefault="009A45ED" w:rsidP="009A45ED">
            <w:pPr>
              <w:suppressAutoHyphens/>
              <w:spacing w:before="60" w:after="60"/>
              <w:rPr>
                <w:rStyle w:val="Table"/>
                <w:rFonts w:ascii="Times New Roman" w:hAnsi="Times New Roman"/>
                <w:i/>
                <w:color w:val="000000" w:themeColor="text1"/>
                <w:spacing w:val="-2"/>
              </w:rPr>
            </w:pPr>
          </w:p>
        </w:tc>
        <w:tc>
          <w:tcPr>
            <w:tcW w:w="4230" w:type="dxa"/>
            <w:tcBorders>
              <w:top w:val="dotted" w:sz="4" w:space="0" w:color="auto"/>
              <w:left w:val="single" w:sz="6" w:space="0" w:color="auto"/>
              <w:bottom w:val="dotted" w:sz="4" w:space="0" w:color="auto"/>
              <w:right w:val="single" w:sz="6" w:space="0" w:color="auto"/>
            </w:tcBorders>
            <w:vAlign w:val="center"/>
          </w:tcPr>
          <w:p w14:paraId="7C4C7BB9" w14:textId="77777777" w:rsidR="009A45ED" w:rsidRPr="00F866CE" w:rsidRDefault="009A45ED" w:rsidP="009A45ED">
            <w:pPr>
              <w:suppressAutoHyphens/>
              <w:spacing w:before="60" w:after="60"/>
              <w:rPr>
                <w:rStyle w:val="Table"/>
                <w:rFonts w:ascii="Times New Roman" w:hAnsi="Times New Roman"/>
                <w:i/>
                <w:color w:val="000000" w:themeColor="text1"/>
                <w:spacing w:val="-2"/>
              </w:rPr>
            </w:pPr>
          </w:p>
        </w:tc>
      </w:tr>
    </w:tbl>
    <w:p w14:paraId="59A0A5A6" w14:textId="77777777" w:rsidR="009A45ED" w:rsidRPr="00F866CE" w:rsidRDefault="009A45ED" w:rsidP="009A45ED">
      <w:pPr>
        <w:rPr>
          <w:b/>
          <w:sz w:val="28"/>
          <w:szCs w:val="28"/>
        </w:rPr>
      </w:pPr>
    </w:p>
    <w:p w14:paraId="02FFC0A7" w14:textId="77777777" w:rsidR="009A45ED" w:rsidRPr="00F866CE" w:rsidRDefault="009A45ED" w:rsidP="009A45ED">
      <w:pPr>
        <w:rPr>
          <w:b/>
          <w:sz w:val="28"/>
          <w:szCs w:val="28"/>
        </w:rPr>
      </w:pPr>
      <w:r w:rsidRPr="00F866CE">
        <w:rPr>
          <w:b/>
          <w:sz w:val="28"/>
          <w:szCs w:val="28"/>
        </w:rPr>
        <w:t xml:space="preserve">Declaration </w:t>
      </w:r>
    </w:p>
    <w:p w14:paraId="288E7700" w14:textId="77777777" w:rsidR="009A45ED" w:rsidRPr="00F866CE" w:rsidRDefault="009A45ED" w:rsidP="009A45ED"/>
    <w:p w14:paraId="7C77F48B" w14:textId="77777777" w:rsidR="009A45ED" w:rsidRPr="00F866CE" w:rsidRDefault="009A45ED" w:rsidP="009A45ED">
      <w:pPr>
        <w:spacing w:after="120"/>
      </w:pPr>
      <w:r w:rsidRPr="00F866CE">
        <w:t>I, the undersigned Key Personnel, certify that to the best of my knowledge and belief, the information contained in this Form PER-2 correctly describes myself, my qualifications and my experience.</w:t>
      </w:r>
    </w:p>
    <w:p w14:paraId="20ED7C86" w14:textId="77777777" w:rsidR="009A45ED" w:rsidRPr="00F866CE" w:rsidRDefault="009A45ED" w:rsidP="009A45ED">
      <w:pPr>
        <w:spacing w:after="120"/>
      </w:pPr>
      <w:r w:rsidRPr="00F866CE">
        <w:t xml:space="preserve">I confirm that I am available as certified in the following table and throughout the expected time schedule for this position as provided in the Bid: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9A45ED" w:rsidRPr="00F866CE" w14:paraId="65663D37" w14:textId="77777777" w:rsidTr="009A45ED">
        <w:trPr>
          <w:cantSplit/>
        </w:trPr>
        <w:tc>
          <w:tcPr>
            <w:tcW w:w="3613" w:type="dxa"/>
          </w:tcPr>
          <w:p w14:paraId="51CED641" w14:textId="77777777" w:rsidR="009A45ED" w:rsidRPr="00F866CE" w:rsidRDefault="009A45ED" w:rsidP="009A45ED">
            <w:pPr>
              <w:suppressAutoHyphens/>
              <w:spacing w:before="60" w:after="60"/>
              <w:rPr>
                <w:rStyle w:val="Table"/>
                <w:rFonts w:ascii="Times New Roman" w:hAnsi="Times New Roman"/>
                <w:b/>
                <w:color w:val="000000" w:themeColor="text1"/>
                <w:spacing w:val="-2"/>
              </w:rPr>
            </w:pPr>
            <w:r w:rsidRPr="00F866CE">
              <w:rPr>
                <w:rStyle w:val="Table"/>
                <w:rFonts w:ascii="Times New Roman" w:hAnsi="Times New Roman"/>
                <w:b/>
                <w:color w:val="000000" w:themeColor="text1"/>
                <w:spacing w:val="-2"/>
              </w:rPr>
              <w:t>Commitment</w:t>
            </w:r>
          </w:p>
        </w:tc>
        <w:tc>
          <w:tcPr>
            <w:tcW w:w="5487" w:type="dxa"/>
          </w:tcPr>
          <w:p w14:paraId="06FE5096" w14:textId="77777777" w:rsidR="009A45ED" w:rsidRPr="00F866CE" w:rsidRDefault="009A45ED" w:rsidP="009A45ED">
            <w:pPr>
              <w:suppressAutoHyphens/>
              <w:spacing w:before="60" w:after="60"/>
              <w:rPr>
                <w:rStyle w:val="Table"/>
                <w:rFonts w:ascii="Times New Roman" w:hAnsi="Times New Roman"/>
                <w:b/>
                <w:color w:val="000000" w:themeColor="text1"/>
                <w:spacing w:val="-2"/>
              </w:rPr>
            </w:pPr>
            <w:r w:rsidRPr="00F866CE">
              <w:rPr>
                <w:rStyle w:val="Table"/>
                <w:rFonts w:ascii="Times New Roman" w:hAnsi="Times New Roman"/>
                <w:b/>
                <w:color w:val="000000" w:themeColor="text1"/>
                <w:spacing w:val="-2"/>
              </w:rPr>
              <w:t>Details</w:t>
            </w:r>
          </w:p>
        </w:tc>
      </w:tr>
      <w:tr w:rsidR="009A45ED" w:rsidRPr="00F866CE" w14:paraId="44030F6B" w14:textId="77777777" w:rsidTr="009A45ED">
        <w:trPr>
          <w:cantSplit/>
        </w:trPr>
        <w:tc>
          <w:tcPr>
            <w:tcW w:w="3613" w:type="dxa"/>
          </w:tcPr>
          <w:p w14:paraId="1E476610" w14:textId="77777777" w:rsidR="009A45ED" w:rsidRPr="00F866CE" w:rsidRDefault="009A45ED" w:rsidP="009A45ED">
            <w:pPr>
              <w:suppressAutoHyphens/>
              <w:spacing w:before="60" w:after="60"/>
              <w:rPr>
                <w:rStyle w:val="Table"/>
                <w:rFonts w:ascii="Times New Roman" w:hAnsi="Times New Roman"/>
                <w:b/>
                <w:color w:val="000000" w:themeColor="text1"/>
                <w:spacing w:val="-2"/>
              </w:rPr>
            </w:pPr>
            <w:r w:rsidRPr="00F866CE">
              <w:rPr>
                <w:rStyle w:val="Table"/>
                <w:rFonts w:ascii="Times New Roman" w:hAnsi="Times New Roman"/>
                <w:b/>
                <w:color w:val="000000" w:themeColor="text1"/>
                <w:spacing w:val="-2"/>
              </w:rPr>
              <w:t>Commitment to duration of contract:</w:t>
            </w:r>
          </w:p>
        </w:tc>
        <w:tc>
          <w:tcPr>
            <w:tcW w:w="5487" w:type="dxa"/>
          </w:tcPr>
          <w:p w14:paraId="342329B0" w14:textId="77777777" w:rsidR="009A45ED" w:rsidRPr="00F866CE" w:rsidRDefault="009A45ED" w:rsidP="009A45ED">
            <w:pPr>
              <w:suppressAutoHyphens/>
              <w:spacing w:before="60" w:after="60"/>
              <w:rPr>
                <w:rStyle w:val="Table"/>
                <w:rFonts w:ascii="Times New Roman" w:hAnsi="Times New Roman"/>
                <w:i/>
                <w:color w:val="000000" w:themeColor="text1"/>
                <w:spacing w:val="-2"/>
              </w:rPr>
            </w:pPr>
            <w:r w:rsidRPr="00F866CE">
              <w:rPr>
                <w:rStyle w:val="Table"/>
                <w:rFonts w:ascii="Times New Roman" w:hAnsi="Times New Roman"/>
                <w:i/>
                <w:color w:val="000000" w:themeColor="text1"/>
                <w:spacing w:val="-2"/>
              </w:rPr>
              <w:t>[insert period (start and end dates) for which this Key Personnel is available to work on this contract]</w:t>
            </w:r>
          </w:p>
        </w:tc>
      </w:tr>
      <w:tr w:rsidR="009A45ED" w:rsidRPr="00F866CE" w14:paraId="283113EC" w14:textId="77777777" w:rsidTr="009A45ED">
        <w:trPr>
          <w:cantSplit/>
        </w:trPr>
        <w:tc>
          <w:tcPr>
            <w:tcW w:w="3613" w:type="dxa"/>
          </w:tcPr>
          <w:p w14:paraId="4473447A" w14:textId="77777777" w:rsidR="009A45ED" w:rsidRPr="00F866CE" w:rsidRDefault="009A45ED" w:rsidP="009A45ED">
            <w:pPr>
              <w:suppressAutoHyphens/>
              <w:spacing w:before="60" w:after="60"/>
              <w:rPr>
                <w:rStyle w:val="Table"/>
                <w:rFonts w:ascii="Times New Roman" w:hAnsi="Times New Roman"/>
                <w:b/>
                <w:color w:val="000000" w:themeColor="text1"/>
                <w:spacing w:val="-2"/>
              </w:rPr>
            </w:pPr>
            <w:r w:rsidRPr="00F866CE">
              <w:rPr>
                <w:rStyle w:val="Table"/>
                <w:rFonts w:ascii="Times New Roman" w:hAnsi="Times New Roman"/>
                <w:b/>
                <w:color w:val="000000" w:themeColor="text1"/>
                <w:spacing w:val="-2"/>
              </w:rPr>
              <w:t>Time commitment:</w:t>
            </w:r>
          </w:p>
        </w:tc>
        <w:tc>
          <w:tcPr>
            <w:tcW w:w="5487" w:type="dxa"/>
          </w:tcPr>
          <w:p w14:paraId="1516D689" w14:textId="77777777" w:rsidR="009A45ED" w:rsidRPr="00F866CE" w:rsidRDefault="009A45ED" w:rsidP="009A45ED">
            <w:pPr>
              <w:suppressAutoHyphens/>
              <w:spacing w:before="60" w:after="60"/>
              <w:rPr>
                <w:rStyle w:val="Table"/>
                <w:rFonts w:ascii="Times New Roman" w:hAnsi="Times New Roman"/>
                <w:i/>
                <w:color w:val="000000" w:themeColor="text1"/>
                <w:spacing w:val="-2"/>
              </w:rPr>
            </w:pPr>
            <w:r w:rsidRPr="00F866CE">
              <w:rPr>
                <w:rStyle w:val="Table"/>
                <w:rFonts w:ascii="Times New Roman" w:hAnsi="Times New Roman"/>
                <w:i/>
                <w:color w:val="000000" w:themeColor="text1"/>
                <w:spacing w:val="-2"/>
              </w:rPr>
              <w:t>[insert the number of days/week/months/ that this Key Personnel will be engaged]</w:t>
            </w:r>
          </w:p>
        </w:tc>
      </w:tr>
    </w:tbl>
    <w:p w14:paraId="7DD60984" w14:textId="77777777" w:rsidR="009A45ED" w:rsidRPr="00F866CE" w:rsidRDefault="009A45ED" w:rsidP="009A45ED">
      <w:pPr>
        <w:spacing w:after="120"/>
      </w:pPr>
    </w:p>
    <w:p w14:paraId="1738036B" w14:textId="77777777" w:rsidR="009A45ED" w:rsidRPr="00F866CE" w:rsidRDefault="009A45ED" w:rsidP="009A45ED">
      <w:pPr>
        <w:spacing w:after="120"/>
      </w:pPr>
      <w:r w:rsidRPr="00F866CE">
        <w:t>I understand that any misrepresentation or omission in this Form may:</w:t>
      </w:r>
    </w:p>
    <w:p w14:paraId="5AE7DA17" w14:textId="77777777" w:rsidR="009A45ED" w:rsidRPr="00F866CE" w:rsidRDefault="009A45ED" w:rsidP="00A835D3">
      <w:pPr>
        <w:pStyle w:val="ListParagraph"/>
        <w:numPr>
          <w:ilvl w:val="0"/>
          <w:numId w:val="69"/>
        </w:numPr>
        <w:spacing w:after="120"/>
        <w:contextualSpacing w:val="0"/>
        <w:jc w:val="both"/>
      </w:pPr>
      <w:r w:rsidRPr="00F866CE">
        <w:t>be taken into consideration during Bid evaluation;</w:t>
      </w:r>
    </w:p>
    <w:p w14:paraId="0BA6835E" w14:textId="74A250EE" w:rsidR="009A45ED" w:rsidRPr="00F866CE" w:rsidRDefault="00372AEA" w:rsidP="00A835D3">
      <w:pPr>
        <w:pStyle w:val="ListParagraph"/>
        <w:numPr>
          <w:ilvl w:val="0"/>
          <w:numId w:val="69"/>
        </w:numPr>
        <w:spacing w:after="120"/>
        <w:contextualSpacing w:val="0"/>
        <w:jc w:val="both"/>
      </w:pPr>
      <w:r w:rsidRPr="00F866CE">
        <w:t xml:space="preserve">result in </w:t>
      </w:r>
      <w:r w:rsidR="009A45ED" w:rsidRPr="00F866CE">
        <w:t>my disqualification from participating in the Bid;</w:t>
      </w:r>
    </w:p>
    <w:p w14:paraId="0E0A6CEA" w14:textId="61B48F4A" w:rsidR="009A45ED" w:rsidRPr="00F866CE" w:rsidRDefault="00372AEA" w:rsidP="00A835D3">
      <w:pPr>
        <w:pStyle w:val="ListParagraph"/>
        <w:numPr>
          <w:ilvl w:val="0"/>
          <w:numId w:val="69"/>
        </w:numPr>
        <w:spacing w:after="120"/>
        <w:contextualSpacing w:val="0"/>
        <w:jc w:val="both"/>
      </w:pPr>
      <w:proofErr w:type="gramStart"/>
      <w:r w:rsidRPr="00F866CE">
        <w:t>result</w:t>
      </w:r>
      <w:proofErr w:type="gramEnd"/>
      <w:r w:rsidRPr="00F866CE">
        <w:t xml:space="preserve"> in </w:t>
      </w:r>
      <w:r w:rsidR="009A45ED" w:rsidRPr="00F866CE">
        <w:t>my dismissal from the contract.</w:t>
      </w:r>
    </w:p>
    <w:p w14:paraId="41011696" w14:textId="77777777" w:rsidR="009A45ED" w:rsidRPr="00F866CE" w:rsidRDefault="009A45ED" w:rsidP="009A45ED">
      <w:pPr>
        <w:spacing w:after="120"/>
      </w:pPr>
    </w:p>
    <w:p w14:paraId="61CC6091" w14:textId="77777777" w:rsidR="009A45ED" w:rsidRPr="00F866CE" w:rsidRDefault="009A45ED" w:rsidP="009A45ED">
      <w:pPr>
        <w:spacing w:after="120"/>
        <w:rPr>
          <w:b/>
        </w:rPr>
      </w:pPr>
      <w:r w:rsidRPr="00F866CE">
        <w:rPr>
          <w:b/>
        </w:rPr>
        <w:t>Name of Key Personnel: [</w:t>
      </w:r>
      <w:r w:rsidRPr="00F866CE">
        <w:rPr>
          <w:b/>
          <w:i/>
        </w:rPr>
        <w:t>insert name</w:t>
      </w:r>
      <w:r w:rsidRPr="00F866CE">
        <w:rPr>
          <w:b/>
        </w:rPr>
        <w:t>]</w:t>
      </w:r>
      <w:r w:rsidRPr="00F866CE">
        <w:rPr>
          <w:b/>
        </w:rPr>
        <w:tab/>
      </w:r>
      <w:r w:rsidRPr="00F866CE">
        <w:rPr>
          <w:b/>
        </w:rPr>
        <w:tab/>
      </w:r>
      <w:r w:rsidRPr="00F866CE">
        <w:rPr>
          <w:b/>
        </w:rPr>
        <w:tab/>
      </w:r>
      <w:r w:rsidRPr="00F866CE">
        <w:rPr>
          <w:b/>
        </w:rPr>
        <w:tab/>
      </w:r>
    </w:p>
    <w:p w14:paraId="78A17FFA" w14:textId="77777777" w:rsidR="009A45ED" w:rsidRPr="00F866CE" w:rsidRDefault="009A45ED" w:rsidP="009A45ED">
      <w:pPr>
        <w:spacing w:before="360" w:after="120"/>
      </w:pPr>
      <w:r w:rsidRPr="00F866CE">
        <w:t>Signature: __________________________________________________________</w:t>
      </w:r>
    </w:p>
    <w:p w14:paraId="66B789D6" w14:textId="77777777" w:rsidR="009A45ED" w:rsidRPr="00F866CE" w:rsidRDefault="009A45ED" w:rsidP="009A45ED">
      <w:pPr>
        <w:spacing w:before="360" w:after="120"/>
      </w:pPr>
      <w:r w:rsidRPr="00F866CE">
        <w:t>Date: (day month year): _______________________________________________</w:t>
      </w:r>
    </w:p>
    <w:p w14:paraId="2A2FC5DD" w14:textId="77777777" w:rsidR="009A45ED" w:rsidRPr="00F866CE" w:rsidRDefault="009A45ED" w:rsidP="009A45ED">
      <w:pPr>
        <w:spacing w:after="120"/>
      </w:pPr>
    </w:p>
    <w:p w14:paraId="05C67113" w14:textId="77777777" w:rsidR="009A45ED" w:rsidRPr="00F866CE" w:rsidRDefault="009A45ED" w:rsidP="009A45ED">
      <w:pPr>
        <w:spacing w:after="120"/>
        <w:rPr>
          <w:b/>
        </w:rPr>
      </w:pPr>
      <w:r w:rsidRPr="00F866CE">
        <w:rPr>
          <w:b/>
        </w:rPr>
        <w:t>Countersignature of authorized representative of the Bidder:</w:t>
      </w:r>
    </w:p>
    <w:p w14:paraId="28ECABD0" w14:textId="77777777" w:rsidR="009A45ED" w:rsidRPr="00F866CE" w:rsidRDefault="009A45ED" w:rsidP="009A45ED">
      <w:pPr>
        <w:spacing w:before="360" w:after="120"/>
      </w:pPr>
      <w:r w:rsidRPr="00F866CE">
        <w:t>Signature: ________________________________________________________</w:t>
      </w:r>
    </w:p>
    <w:p w14:paraId="1A881019" w14:textId="77777777" w:rsidR="009A45ED" w:rsidRPr="00F866CE" w:rsidRDefault="009A45ED" w:rsidP="009A45ED">
      <w:pPr>
        <w:spacing w:before="360" w:after="120"/>
      </w:pPr>
      <w:r w:rsidRPr="00F866CE">
        <w:t>Date: (day month year): __________________________________</w:t>
      </w:r>
    </w:p>
    <w:p w14:paraId="5FE5A7C2" w14:textId="57ADA231" w:rsidR="009D10F6" w:rsidRPr="00F866CE" w:rsidRDefault="009A45ED" w:rsidP="0040056F">
      <w:pPr>
        <w:pStyle w:val="Section4-Heading2"/>
      </w:pPr>
      <w:r w:rsidRPr="00F866CE">
        <w:br w:type="page"/>
      </w:r>
      <w:r w:rsidR="0040056F" w:rsidRPr="00F866CE" w:rsidDel="0040056F">
        <w:lastRenderedPageBreak/>
        <w:t xml:space="preserve"> </w:t>
      </w:r>
      <w:bookmarkStart w:id="647" w:name="_Toc138144064"/>
      <w:bookmarkStart w:id="648" w:name="_Toc446329309"/>
      <w:bookmarkStart w:id="649" w:name="_Toc454652786"/>
      <w:bookmarkEnd w:id="644"/>
      <w:r w:rsidR="009D10F6" w:rsidRPr="00F866CE">
        <w:t>Appendix to Technical Part: Equipment</w:t>
      </w:r>
    </w:p>
    <w:p w14:paraId="5ECDB179" w14:textId="0861A0C3" w:rsidR="007B586E" w:rsidRPr="00F866CE" w:rsidRDefault="007B586E" w:rsidP="00E43C4F">
      <w:pPr>
        <w:pStyle w:val="Section4-Heading2"/>
        <w:rPr>
          <w:sz w:val="24"/>
        </w:rPr>
      </w:pPr>
      <w:r w:rsidRPr="00F866CE">
        <w:t>Forms for Equipment</w:t>
      </w:r>
      <w:bookmarkEnd w:id="647"/>
      <w:bookmarkEnd w:id="648"/>
      <w:bookmarkEnd w:id="649"/>
    </w:p>
    <w:p w14:paraId="141E49EC" w14:textId="77777777" w:rsidR="007B586E" w:rsidRPr="00F866CE" w:rsidRDefault="007B586E">
      <w:pPr>
        <w:jc w:val="both"/>
        <w:rPr>
          <w:rStyle w:val="Table"/>
          <w:rFonts w:ascii="Times New Roman" w:hAnsi="Times New Roman"/>
          <w:iCs/>
          <w:spacing w:val="-2"/>
          <w:sz w:val="24"/>
        </w:rPr>
      </w:pPr>
      <w:r w:rsidRPr="00F866CE">
        <w:rPr>
          <w:rStyle w:val="Table"/>
          <w:rFonts w:ascii="Times New Roman" w:hAnsi="Times New Roman"/>
          <w:iCs/>
          <w:spacing w:val="-2"/>
          <w:sz w:val="24"/>
        </w:rPr>
        <w:t>The Bidder shall provide adequate information to demonstrate clearly that it has the capability to meet the requirements for the key equipment listed in Section III (Evaluation and Qualification Criteria). A separate Form shall be prepared for each item of equipment listed, or for alternative equipment proposed by the Bidder. The Bidder shall provide all the information requested below, to the extent possible. Fields with asterisk (*) shall be used for evaluation.</w:t>
      </w:r>
    </w:p>
    <w:p w14:paraId="6906A9D7" w14:textId="77777777" w:rsidR="007B586E" w:rsidRPr="00F866CE" w:rsidRDefault="007B586E">
      <w:pPr>
        <w:jc w:val="both"/>
      </w:pPr>
    </w:p>
    <w:tbl>
      <w:tblPr>
        <w:tblW w:w="9360" w:type="dxa"/>
        <w:jc w:val="center"/>
        <w:tblLayout w:type="fixed"/>
        <w:tblCellMar>
          <w:left w:w="72" w:type="dxa"/>
          <w:right w:w="72" w:type="dxa"/>
        </w:tblCellMar>
        <w:tblLook w:val="0000" w:firstRow="0" w:lastRow="0" w:firstColumn="0" w:lastColumn="0" w:noHBand="0" w:noVBand="0"/>
      </w:tblPr>
      <w:tblGrid>
        <w:gridCol w:w="1415"/>
        <w:gridCol w:w="3884"/>
        <w:gridCol w:w="4061"/>
      </w:tblGrid>
      <w:tr w:rsidR="007B586E" w:rsidRPr="00F866CE" w14:paraId="3F446FC8" w14:textId="77777777">
        <w:trPr>
          <w:cantSplit/>
          <w:jc w:val="center"/>
        </w:trPr>
        <w:tc>
          <w:tcPr>
            <w:tcW w:w="9540" w:type="dxa"/>
            <w:gridSpan w:val="3"/>
            <w:tcBorders>
              <w:top w:val="single" w:sz="6" w:space="0" w:color="auto"/>
              <w:left w:val="single" w:sz="6" w:space="0" w:color="auto"/>
              <w:bottom w:val="single" w:sz="6" w:space="0" w:color="auto"/>
              <w:right w:val="single" w:sz="6" w:space="0" w:color="auto"/>
            </w:tcBorders>
          </w:tcPr>
          <w:p w14:paraId="3FAE8568"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Type of Equipment*</w:t>
            </w:r>
          </w:p>
          <w:p w14:paraId="2540BAA1" w14:textId="77777777" w:rsidR="007B586E" w:rsidRPr="00F866CE" w:rsidRDefault="007B586E">
            <w:pPr>
              <w:jc w:val="both"/>
              <w:rPr>
                <w:rStyle w:val="Table"/>
                <w:rFonts w:ascii="Times New Roman" w:hAnsi="Times New Roman"/>
                <w:b/>
                <w:bCs/>
                <w:spacing w:val="-2"/>
                <w:sz w:val="24"/>
              </w:rPr>
            </w:pPr>
          </w:p>
        </w:tc>
      </w:tr>
      <w:tr w:rsidR="007B586E" w:rsidRPr="00F866CE" w14:paraId="19894099" w14:textId="77777777">
        <w:trPr>
          <w:cantSplit/>
          <w:jc w:val="center"/>
        </w:trPr>
        <w:tc>
          <w:tcPr>
            <w:tcW w:w="1440" w:type="dxa"/>
            <w:tcBorders>
              <w:top w:val="single" w:sz="6" w:space="0" w:color="auto"/>
              <w:left w:val="single" w:sz="6" w:space="0" w:color="auto"/>
            </w:tcBorders>
          </w:tcPr>
          <w:p w14:paraId="3F811576"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Equipment Information</w:t>
            </w:r>
          </w:p>
        </w:tc>
        <w:tc>
          <w:tcPr>
            <w:tcW w:w="3960" w:type="dxa"/>
            <w:tcBorders>
              <w:top w:val="single" w:sz="6" w:space="0" w:color="auto"/>
              <w:left w:val="single" w:sz="6" w:space="0" w:color="auto"/>
            </w:tcBorders>
          </w:tcPr>
          <w:p w14:paraId="5621267C"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Name of manufacturer</w:t>
            </w:r>
            <w:r w:rsidR="008041C8" w:rsidRPr="00F866CE">
              <w:rPr>
                <w:rStyle w:val="Table"/>
                <w:rFonts w:ascii="Times New Roman" w:hAnsi="Times New Roman"/>
                <w:b/>
                <w:bCs/>
                <w:spacing w:val="-2"/>
                <w:sz w:val="24"/>
              </w:rPr>
              <w:t xml:space="preserve">, </w:t>
            </w:r>
          </w:p>
          <w:p w14:paraId="50CE3BFC" w14:textId="77777777" w:rsidR="008041C8" w:rsidRPr="00F866CE" w:rsidRDefault="008041C8">
            <w:pPr>
              <w:jc w:val="both"/>
              <w:rPr>
                <w:rStyle w:val="Table"/>
                <w:rFonts w:ascii="Times New Roman" w:hAnsi="Times New Roman"/>
                <w:b/>
                <w:bCs/>
                <w:spacing w:val="-2"/>
                <w:sz w:val="24"/>
              </w:rPr>
            </w:pPr>
          </w:p>
          <w:p w14:paraId="12E023B1" w14:textId="77777777" w:rsidR="007B586E" w:rsidRPr="00F866CE" w:rsidRDefault="007B586E">
            <w:pPr>
              <w:jc w:val="both"/>
              <w:rPr>
                <w:rStyle w:val="Table"/>
                <w:rFonts w:ascii="Times New Roman" w:hAnsi="Times New Roman"/>
                <w:b/>
                <w:bCs/>
                <w:spacing w:val="-2"/>
                <w:sz w:val="24"/>
              </w:rPr>
            </w:pPr>
          </w:p>
          <w:p w14:paraId="3BC5FB6B" w14:textId="77777777" w:rsidR="007B586E" w:rsidRPr="00F866CE" w:rsidRDefault="007B586E">
            <w:pPr>
              <w:jc w:val="both"/>
              <w:rPr>
                <w:rStyle w:val="Table"/>
                <w:rFonts w:ascii="Times New Roman" w:hAnsi="Times New Roman"/>
                <w:b/>
                <w:bCs/>
                <w:spacing w:val="-2"/>
                <w:sz w:val="24"/>
              </w:rPr>
            </w:pPr>
          </w:p>
        </w:tc>
        <w:tc>
          <w:tcPr>
            <w:tcW w:w="4140" w:type="dxa"/>
            <w:tcBorders>
              <w:top w:val="single" w:sz="6" w:space="0" w:color="auto"/>
              <w:left w:val="single" w:sz="6" w:space="0" w:color="auto"/>
              <w:right w:val="single" w:sz="6" w:space="0" w:color="auto"/>
            </w:tcBorders>
          </w:tcPr>
          <w:p w14:paraId="354B019A"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Model and power rating</w:t>
            </w:r>
          </w:p>
        </w:tc>
      </w:tr>
      <w:tr w:rsidR="007B586E" w:rsidRPr="00F866CE" w14:paraId="5A6590DE" w14:textId="77777777">
        <w:trPr>
          <w:cantSplit/>
          <w:jc w:val="center"/>
        </w:trPr>
        <w:tc>
          <w:tcPr>
            <w:tcW w:w="1440" w:type="dxa"/>
            <w:tcBorders>
              <w:left w:val="single" w:sz="6" w:space="0" w:color="auto"/>
            </w:tcBorders>
          </w:tcPr>
          <w:p w14:paraId="417FE448" w14:textId="77777777" w:rsidR="007B586E" w:rsidRPr="00F866CE" w:rsidRDefault="007B586E">
            <w:pPr>
              <w:jc w:val="both"/>
              <w:rPr>
                <w:rStyle w:val="Table"/>
                <w:rFonts w:ascii="Times New Roman" w:hAnsi="Times New Roman"/>
                <w:b/>
                <w:bCs/>
                <w:spacing w:val="-2"/>
                <w:sz w:val="24"/>
              </w:rPr>
            </w:pPr>
          </w:p>
        </w:tc>
        <w:tc>
          <w:tcPr>
            <w:tcW w:w="3960" w:type="dxa"/>
            <w:tcBorders>
              <w:top w:val="single" w:sz="6" w:space="0" w:color="auto"/>
              <w:left w:val="single" w:sz="6" w:space="0" w:color="auto"/>
            </w:tcBorders>
          </w:tcPr>
          <w:p w14:paraId="6265688F"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Capacity*</w:t>
            </w:r>
          </w:p>
          <w:p w14:paraId="67691DF3" w14:textId="77777777" w:rsidR="007B586E" w:rsidRPr="00F866CE" w:rsidRDefault="007B586E">
            <w:pPr>
              <w:jc w:val="both"/>
              <w:rPr>
                <w:rStyle w:val="Table"/>
                <w:rFonts w:ascii="Times New Roman" w:hAnsi="Times New Roman"/>
                <w:b/>
                <w:bCs/>
                <w:spacing w:val="-2"/>
                <w:sz w:val="24"/>
              </w:rPr>
            </w:pPr>
          </w:p>
          <w:p w14:paraId="46AED19D" w14:textId="77777777" w:rsidR="007B586E" w:rsidRPr="00F866CE" w:rsidRDefault="007B586E">
            <w:pPr>
              <w:jc w:val="both"/>
              <w:rPr>
                <w:rStyle w:val="Table"/>
                <w:rFonts w:ascii="Times New Roman" w:hAnsi="Times New Roman"/>
                <w:b/>
                <w:bCs/>
                <w:spacing w:val="-2"/>
                <w:sz w:val="24"/>
              </w:rPr>
            </w:pPr>
          </w:p>
        </w:tc>
        <w:tc>
          <w:tcPr>
            <w:tcW w:w="4140" w:type="dxa"/>
            <w:tcBorders>
              <w:top w:val="single" w:sz="6" w:space="0" w:color="auto"/>
              <w:left w:val="single" w:sz="6" w:space="0" w:color="auto"/>
              <w:right w:val="single" w:sz="6" w:space="0" w:color="auto"/>
            </w:tcBorders>
          </w:tcPr>
          <w:p w14:paraId="3BAC41D0"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Year of manufacture*</w:t>
            </w:r>
          </w:p>
        </w:tc>
      </w:tr>
      <w:tr w:rsidR="007B586E" w:rsidRPr="00F866CE" w14:paraId="0C3FCA42" w14:textId="77777777">
        <w:trPr>
          <w:cantSplit/>
          <w:jc w:val="center"/>
        </w:trPr>
        <w:tc>
          <w:tcPr>
            <w:tcW w:w="1440" w:type="dxa"/>
            <w:tcBorders>
              <w:top w:val="single" w:sz="6" w:space="0" w:color="auto"/>
              <w:left w:val="single" w:sz="6" w:space="0" w:color="auto"/>
            </w:tcBorders>
          </w:tcPr>
          <w:p w14:paraId="0573795B"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Current Status</w:t>
            </w:r>
          </w:p>
        </w:tc>
        <w:tc>
          <w:tcPr>
            <w:tcW w:w="8100" w:type="dxa"/>
            <w:gridSpan w:val="2"/>
            <w:tcBorders>
              <w:top w:val="single" w:sz="6" w:space="0" w:color="auto"/>
              <w:left w:val="single" w:sz="6" w:space="0" w:color="auto"/>
              <w:right w:val="single" w:sz="6" w:space="0" w:color="auto"/>
            </w:tcBorders>
          </w:tcPr>
          <w:p w14:paraId="3A035055"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Current location</w:t>
            </w:r>
          </w:p>
          <w:p w14:paraId="2C2D902B" w14:textId="77777777" w:rsidR="007B586E" w:rsidRPr="00F866CE" w:rsidRDefault="007B586E">
            <w:pPr>
              <w:jc w:val="both"/>
              <w:rPr>
                <w:rStyle w:val="Table"/>
                <w:rFonts w:ascii="Times New Roman" w:hAnsi="Times New Roman"/>
                <w:b/>
                <w:bCs/>
                <w:spacing w:val="-2"/>
                <w:sz w:val="24"/>
              </w:rPr>
            </w:pPr>
          </w:p>
          <w:p w14:paraId="6B007971" w14:textId="77777777" w:rsidR="007B586E" w:rsidRPr="00F866CE" w:rsidRDefault="007B586E">
            <w:pPr>
              <w:jc w:val="both"/>
              <w:rPr>
                <w:rStyle w:val="Table"/>
                <w:rFonts w:ascii="Times New Roman" w:hAnsi="Times New Roman"/>
                <w:b/>
                <w:bCs/>
                <w:spacing w:val="-2"/>
                <w:sz w:val="24"/>
              </w:rPr>
            </w:pPr>
          </w:p>
        </w:tc>
      </w:tr>
      <w:tr w:rsidR="007B586E" w:rsidRPr="00F866CE" w14:paraId="19EFE1BA" w14:textId="77777777">
        <w:trPr>
          <w:cantSplit/>
          <w:jc w:val="center"/>
        </w:trPr>
        <w:tc>
          <w:tcPr>
            <w:tcW w:w="1440" w:type="dxa"/>
            <w:tcBorders>
              <w:left w:val="single" w:sz="6" w:space="0" w:color="auto"/>
            </w:tcBorders>
          </w:tcPr>
          <w:p w14:paraId="063EF02A" w14:textId="77777777" w:rsidR="007B586E" w:rsidRPr="00F866CE" w:rsidRDefault="007B586E">
            <w:pPr>
              <w:jc w:val="both"/>
              <w:rPr>
                <w:rStyle w:val="Table"/>
                <w:rFonts w:ascii="Times New Roman" w:hAnsi="Times New Roman"/>
                <w:b/>
                <w:bCs/>
                <w:spacing w:val="-2"/>
                <w:sz w:val="24"/>
              </w:rPr>
            </w:pPr>
          </w:p>
        </w:tc>
        <w:tc>
          <w:tcPr>
            <w:tcW w:w="8100" w:type="dxa"/>
            <w:gridSpan w:val="2"/>
            <w:tcBorders>
              <w:top w:val="single" w:sz="6" w:space="0" w:color="auto"/>
              <w:left w:val="single" w:sz="6" w:space="0" w:color="auto"/>
              <w:right w:val="single" w:sz="6" w:space="0" w:color="auto"/>
            </w:tcBorders>
          </w:tcPr>
          <w:p w14:paraId="379038DA"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Details of current commitments</w:t>
            </w:r>
          </w:p>
          <w:p w14:paraId="32E1C283" w14:textId="77777777" w:rsidR="007B586E" w:rsidRPr="00F866CE" w:rsidRDefault="007B586E">
            <w:pPr>
              <w:jc w:val="both"/>
              <w:rPr>
                <w:rStyle w:val="Table"/>
                <w:rFonts w:ascii="Times New Roman" w:hAnsi="Times New Roman"/>
                <w:b/>
                <w:bCs/>
                <w:spacing w:val="-2"/>
                <w:sz w:val="24"/>
              </w:rPr>
            </w:pPr>
          </w:p>
        </w:tc>
      </w:tr>
      <w:tr w:rsidR="007B586E" w:rsidRPr="00F866CE" w14:paraId="5DDE916B" w14:textId="77777777">
        <w:trPr>
          <w:cantSplit/>
          <w:jc w:val="center"/>
        </w:trPr>
        <w:tc>
          <w:tcPr>
            <w:tcW w:w="1440" w:type="dxa"/>
            <w:tcBorders>
              <w:left w:val="single" w:sz="6" w:space="0" w:color="auto"/>
            </w:tcBorders>
          </w:tcPr>
          <w:p w14:paraId="22B350A6" w14:textId="77777777" w:rsidR="007B586E" w:rsidRPr="00F866CE" w:rsidRDefault="007B586E">
            <w:pPr>
              <w:jc w:val="both"/>
              <w:rPr>
                <w:rStyle w:val="Table"/>
                <w:rFonts w:ascii="Times New Roman" w:hAnsi="Times New Roman"/>
                <w:b/>
                <w:bCs/>
                <w:spacing w:val="-2"/>
                <w:sz w:val="24"/>
              </w:rPr>
            </w:pPr>
          </w:p>
        </w:tc>
        <w:tc>
          <w:tcPr>
            <w:tcW w:w="8100" w:type="dxa"/>
            <w:gridSpan w:val="2"/>
            <w:tcBorders>
              <w:left w:val="single" w:sz="6" w:space="0" w:color="auto"/>
              <w:right w:val="single" w:sz="6" w:space="0" w:color="auto"/>
            </w:tcBorders>
          </w:tcPr>
          <w:p w14:paraId="5429ACFF" w14:textId="77777777" w:rsidR="007B586E" w:rsidRPr="00F866CE" w:rsidRDefault="007B586E">
            <w:pPr>
              <w:jc w:val="both"/>
              <w:rPr>
                <w:rStyle w:val="Table"/>
                <w:rFonts w:ascii="Times New Roman" w:hAnsi="Times New Roman"/>
                <w:b/>
                <w:bCs/>
                <w:spacing w:val="-2"/>
                <w:sz w:val="24"/>
              </w:rPr>
            </w:pPr>
          </w:p>
        </w:tc>
      </w:tr>
      <w:tr w:rsidR="007B586E" w:rsidRPr="00F866CE" w14:paraId="3F419ACE" w14:textId="77777777">
        <w:trPr>
          <w:cantSplit/>
          <w:trHeight w:val="525"/>
          <w:jc w:val="center"/>
        </w:trPr>
        <w:tc>
          <w:tcPr>
            <w:tcW w:w="1440" w:type="dxa"/>
            <w:tcBorders>
              <w:top w:val="single" w:sz="6" w:space="0" w:color="auto"/>
              <w:left w:val="single" w:sz="6" w:space="0" w:color="auto"/>
              <w:bottom w:val="single" w:sz="6" w:space="0" w:color="auto"/>
            </w:tcBorders>
          </w:tcPr>
          <w:p w14:paraId="3E7DAD75"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Source</w:t>
            </w:r>
          </w:p>
        </w:tc>
        <w:tc>
          <w:tcPr>
            <w:tcW w:w="8100" w:type="dxa"/>
            <w:gridSpan w:val="2"/>
            <w:tcBorders>
              <w:top w:val="single" w:sz="6" w:space="0" w:color="auto"/>
              <w:left w:val="single" w:sz="6" w:space="0" w:color="auto"/>
              <w:bottom w:val="single" w:sz="6" w:space="0" w:color="auto"/>
              <w:right w:val="single" w:sz="6" w:space="0" w:color="auto"/>
            </w:tcBorders>
          </w:tcPr>
          <w:p w14:paraId="76743772"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Indicate source of the equipment</w:t>
            </w:r>
          </w:p>
          <w:p w14:paraId="637FF75D"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ab/>
            </w:r>
            <w:r w:rsidRPr="00F866CE">
              <w:rPr>
                <w:rStyle w:val="Table"/>
                <w:rFonts w:ascii="Times New Roman" w:hAnsi="Times New Roman"/>
                <w:b/>
                <w:bCs/>
                <w:spacing w:val="-2"/>
                <w:sz w:val="24"/>
              </w:rPr>
              <w:fldChar w:fldCharType="begin"/>
            </w:r>
            <w:r w:rsidRPr="00F866CE">
              <w:rPr>
                <w:rStyle w:val="Table"/>
                <w:rFonts w:ascii="Times New Roman" w:hAnsi="Times New Roman"/>
                <w:b/>
                <w:bCs/>
                <w:spacing w:val="-2"/>
                <w:sz w:val="24"/>
              </w:rPr>
              <w:instrText>symbol 111 \f "Wingdings" \s 12</w:instrText>
            </w:r>
            <w:r w:rsidRPr="00F866CE">
              <w:rPr>
                <w:rStyle w:val="Table"/>
                <w:rFonts w:ascii="Times New Roman" w:hAnsi="Times New Roman"/>
                <w:b/>
                <w:bCs/>
                <w:spacing w:val="-2"/>
                <w:sz w:val="24"/>
              </w:rPr>
              <w:fldChar w:fldCharType="separate"/>
            </w:r>
            <w:r w:rsidRPr="00F866CE">
              <w:rPr>
                <w:rStyle w:val="Table"/>
                <w:rFonts w:ascii="Times New Roman" w:hAnsi="Times New Roman"/>
                <w:b/>
                <w:bCs/>
                <w:spacing w:val="-2"/>
                <w:sz w:val="24"/>
              </w:rPr>
              <w:t>o</w:t>
            </w:r>
            <w:r w:rsidRPr="00F866CE">
              <w:rPr>
                <w:rStyle w:val="Table"/>
                <w:rFonts w:ascii="Times New Roman" w:hAnsi="Times New Roman"/>
                <w:b/>
                <w:bCs/>
                <w:spacing w:val="-2"/>
                <w:sz w:val="24"/>
              </w:rPr>
              <w:fldChar w:fldCharType="end"/>
            </w:r>
            <w:r w:rsidRPr="00F866CE">
              <w:rPr>
                <w:rStyle w:val="Table"/>
                <w:rFonts w:ascii="Times New Roman" w:hAnsi="Times New Roman"/>
                <w:b/>
                <w:bCs/>
                <w:spacing w:val="-2"/>
                <w:sz w:val="24"/>
              </w:rPr>
              <w:t xml:space="preserve"> Owned</w:t>
            </w:r>
            <w:r w:rsidRPr="00F866CE">
              <w:rPr>
                <w:rStyle w:val="Table"/>
                <w:rFonts w:ascii="Times New Roman" w:hAnsi="Times New Roman"/>
                <w:b/>
                <w:bCs/>
                <w:spacing w:val="-2"/>
                <w:sz w:val="24"/>
              </w:rPr>
              <w:tab/>
            </w:r>
            <w:r w:rsidRPr="00F866CE">
              <w:rPr>
                <w:rStyle w:val="Table"/>
                <w:rFonts w:ascii="Times New Roman" w:hAnsi="Times New Roman"/>
                <w:b/>
                <w:bCs/>
                <w:spacing w:val="-2"/>
                <w:sz w:val="24"/>
              </w:rPr>
              <w:fldChar w:fldCharType="begin"/>
            </w:r>
            <w:r w:rsidRPr="00F866CE">
              <w:rPr>
                <w:rStyle w:val="Table"/>
                <w:rFonts w:ascii="Times New Roman" w:hAnsi="Times New Roman"/>
                <w:b/>
                <w:bCs/>
                <w:spacing w:val="-2"/>
                <w:sz w:val="24"/>
              </w:rPr>
              <w:instrText>symbol 111 \f "Wingdings" \s 12</w:instrText>
            </w:r>
            <w:r w:rsidRPr="00F866CE">
              <w:rPr>
                <w:rStyle w:val="Table"/>
                <w:rFonts w:ascii="Times New Roman" w:hAnsi="Times New Roman"/>
                <w:b/>
                <w:bCs/>
                <w:spacing w:val="-2"/>
                <w:sz w:val="24"/>
              </w:rPr>
              <w:fldChar w:fldCharType="separate"/>
            </w:r>
            <w:r w:rsidRPr="00F866CE">
              <w:rPr>
                <w:rStyle w:val="Table"/>
                <w:rFonts w:ascii="Times New Roman" w:hAnsi="Times New Roman"/>
                <w:b/>
                <w:bCs/>
                <w:spacing w:val="-2"/>
                <w:sz w:val="24"/>
              </w:rPr>
              <w:t>o</w:t>
            </w:r>
            <w:r w:rsidRPr="00F866CE">
              <w:rPr>
                <w:rStyle w:val="Table"/>
                <w:rFonts w:ascii="Times New Roman" w:hAnsi="Times New Roman"/>
                <w:b/>
                <w:bCs/>
                <w:spacing w:val="-2"/>
                <w:sz w:val="24"/>
              </w:rPr>
              <w:fldChar w:fldCharType="end"/>
            </w:r>
            <w:r w:rsidRPr="00F866CE">
              <w:rPr>
                <w:rStyle w:val="Table"/>
                <w:rFonts w:ascii="Times New Roman" w:hAnsi="Times New Roman"/>
                <w:b/>
                <w:bCs/>
                <w:spacing w:val="-2"/>
                <w:sz w:val="24"/>
              </w:rPr>
              <w:t xml:space="preserve"> Rented</w:t>
            </w:r>
            <w:r w:rsidRPr="00F866CE">
              <w:rPr>
                <w:rStyle w:val="Table"/>
                <w:rFonts w:ascii="Times New Roman" w:hAnsi="Times New Roman"/>
                <w:b/>
                <w:bCs/>
                <w:spacing w:val="-2"/>
                <w:sz w:val="24"/>
              </w:rPr>
              <w:tab/>
            </w:r>
            <w:r w:rsidRPr="00F866CE">
              <w:rPr>
                <w:rStyle w:val="Table"/>
                <w:rFonts w:ascii="Times New Roman" w:hAnsi="Times New Roman"/>
                <w:b/>
                <w:bCs/>
                <w:spacing w:val="-2"/>
                <w:sz w:val="24"/>
              </w:rPr>
              <w:fldChar w:fldCharType="begin"/>
            </w:r>
            <w:r w:rsidRPr="00F866CE">
              <w:rPr>
                <w:rStyle w:val="Table"/>
                <w:rFonts w:ascii="Times New Roman" w:hAnsi="Times New Roman"/>
                <w:b/>
                <w:bCs/>
                <w:spacing w:val="-2"/>
                <w:sz w:val="24"/>
              </w:rPr>
              <w:instrText>symbol 111 \f "Wingdings" \s 12</w:instrText>
            </w:r>
            <w:r w:rsidRPr="00F866CE">
              <w:rPr>
                <w:rStyle w:val="Table"/>
                <w:rFonts w:ascii="Times New Roman" w:hAnsi="Times New Roman"/>
                <w:b/>
                <w:bCs/>
                <w:spacing w:val="-2"/>
                <w:sz w:val="24"/>
              </w:rPr>
              <w:fldChar w:fldCharType="separate"/>
            </w:r>
            <w:r w:rsidRPr="00F866CE">
              <w:rPr>
                <w:rStyle w:val="Table"/>
                <w:rFonts w:ascii="Times New Roman" w:hAnsi="Times New Roman"/>
                <w:b/>
                <w:bCs/>
                <w:spacing w:val="-2"/>
                <w:sz w:val="24"/>
              </w:rPr>
              <w:t>o</w:t>
            </w:r>
            <w:r w:rsidRPr="00F866CE">
              <w:rPr>
                <w:rStyle w:val="Table"/>
                <w:rFonts w:ascii="Times New Roman" w:hAnsi="Times New Roman"/>
                <w:b/>
                <w:bCs/>
                <w:spacing w:val="-2"/>
                <w:sz w:val="24"/>
              </w:rPr>
              <w:fldChar w:fldCharType="end"/>
            </w:r>
            <w:r w:rsidRPr="00F866CE">
              <w:rPr>
                <w:rStyle w:val="Table"/>
                <w:rFonts w:ascii="Times New Roman" w:hAnsi="Times New Roman"/>
                <w:b/>
                <w:bCs/>
                <w:spacing w:val="-2"/>
                <w:sz w:val="24"/>
              </w:rPr>
              <w:t xml:space="preserve"> Leased</w:t>
            </w:r>
            <w:r w:rsidRPr="00F866CE">
              <w:rPr>
                <w:rStyle w:val="Table"/>
                <w:rFonts w:ascii="Times New Roman" w:hAnsi="Times New Roman"/>
                <w:b/>
                <w:bCs/>
                <w:spacing w:val="-2"/>
                <w:sz w:val="24"/>
              </w:rPr>
              <w:tab/>
            </w:r>
            <w:r w:rsidRPr="00F866CE">
              <w:rPr>
                <w:rStyle w:val="Table"/>
                <w:rFonts w:ascii="Times New Roman" w:hAnsi="Times New Roman"/>
                <w:b/>
                <w:bCs/>
                <w:spacing w:val="-2"/>
                <w:sz w:val="24"/>
              </w:rPr>
              <w:fldChar w:fldCharType="begin"/>
            </w:r>
            <w:r w:rsidRPr="00F866CE">
              <w:rPr>
                <w:rStyle w:val="Table"/>
                <w:rFonts w:ascii="Times New Roman" w:hAnsi="Times New Roman"/>
                <w:b/>
                <w:bCs/>
                <w:spacing w:val="-2"/>
                <w:sz w:val="24"/>
              </w:rPr>
              <w:instrText>symbol 111 \f "Wingdings" \s 12</w:instrText>
            </w:r>
            <w:r w:rsidRPr="00F866CE">
              <w:rPr>
                <w:rStyle w:val="Table"/>
                <w:rFonts w:ascii="Times New Roman" w:hAnsi="Times New Roman"/>
                <w:b/>
                <w:bCs/>
                <w:spacing w:val="-2"/>
                <w:sz w:val="24"/>
              </w:rPr>
              <w:fldChar w:fldCharType="separate"/>
            </w:r>
            <w:r w:rsidRPr="00F866CE">
              <w:rPr>
                <w:rStyle w:val="Table"/>
                <w:rFonts w:ascii="Times New Roman" w:hAnsi="Times New Roman"/>
                <w:b/>
                <w:bCs/>
                <w:spacing w:val="-2"/>
                <w:sz w:val="24"/>
              </w:rPr>
              <w:t>o</w:t>
            </w:r>
            <w:r w:rsidRPr="00F866CE">
              <w:rPr>
                <w:rStyle w:val="Table"/>
                <w:rFonts w:ascii="Times New Roman" w:hAnsi="Times New Roman"/>
                <w:b/>
                <w:bCs/>
                <w:spacing w:val="-2"/>
                <w:sz w:val="24"/>
              </w:rPr>
              <w:fldChar w:fldCharType="end"/>
            </w:r>
            <w:r w:rsidRPr="00F866CE">
              <w:rPr>
                <w:rStyle w:val="Table"/>
                <w:rFonts w:ascii="Times New Roman" w:hAnsi="Times New Roman"/>
                <w:b/>
                <w:bCs/>
                <w:spacing w:val="-2"/>
                <w:sz w:val="24"/>
              </w:rPr>
              <w:t xml:space="preserve"> Specially manufactured</w:t>
            </w:r>
          </w:p>
        </w:tc>
      </w:tr>
    </w:tbl>
    <w:p w14:paraId="52DC9984" w14:textId="77777777" w:rsidR="007B586E" w:rsidRPr="00F866CE" w:rsidRDefault="007B586E">
      <w:pPr>
        <w:jc w:val="both"/>
        <w:rPr>
          <w:rStyle w:val="Table"/>
          <w:rFonts w:ascii="Times New Roman" w:hAnsi="Times New Roman"/>
          <w:spacing w:val="-2"/>
          <w:sz w:val="24"/>
        </w:rPr>
      </w:pPr>
    </w:p>
    <w:p w14:paraId="73FA3E22" w14:textId="77777777" w:rsidR="007B586E" w:rsidRPr="00F866CE" w:rsidRDefault="007B586E">
      <w:pPr>
        <w:jc w:val="both"/>
        <w:rPr>
          <w:rStyle w:val="Table"/>
          <w:rFonts w:ascii="Times New Roman" w:hAnsi="Times New Roman"/>
          <w:iCs/>
          <w:spacing w:val="-2"/>
          <w:sz w:val="24"/>
        </w:rPr>
      </w:pPr>
    </w:p>
    <w:p w14:paraId="622E8EBE" w14:textId="77777777" w:rsidR="007B586E" w:rsidRPr="00F866CE" w:rsidRDefault="007B586E">
      <w:pPr>
        <w:jc w:val="both"/>
        <w:rPr>
          <w:rStyle w:val="Table"/>
          <w:rFonts w:ascii="Times New Roman" w:hAnsi="Times New Roman"/>
          <w:iCs/>
          <w:spacing w:val="-2"/>
          <w:sz w:val="24"/>
        </w:rPr>
      </w:pPr>
      <w:r w:rsidRPr="00F866CE">
        <w:rPr>
          <w:rStyle w:val="Table"/>
          <w:rFonts w:ascii="Times New Roman" w:hAnsi="Times New Roman"/>
          <w:iCs/>
          <w:spacing w:val="-2"/>
          <w:sz w:val="24"/>
        </w:rPr>
        <w:t>The following information shall be provided only for equipment not owned by the Bidder.</w:t>
      </w:r>
    </w:p>
    <w:p w14:paraId="2F26FA8C" w14:textId="77777777" w:rsidR="007B586E" w:rsidRPr="00F866CE" w:rsidRDefault="007B586E">
      <w:pPr>
        <w:jc w:val="both"/>
        <w:rPr>
          <w:rStyle w:val="Table"/>
          <w:rFonts w:ascii="Times New Roman" w:hAnsi="Times New Roman"/>
          <w:b/>
          <w:bCs/>
          <w:i/>
          <w:spacing w:val="-2"/>
          <w:sz w:val="24"/>
        </w:rPr>
      </w:pPr>
    </w:p>
    <w:tbl>
      <w:tblPr>
        <w:tblW w:w="9360" w:type="dxa"/>
        <w:jc w:val="center"/>
        <w:tblLayout w:type="fixed"/>
        <w:tblCellMar>
          <w:left w:w="72" w:type="dxa"/>
          <w:right w:w="72" w:type="dxa"/>
        </w:tblCellMar>
        <w:tblLook w:val="0000" w:firstRow="0" w:lastRow="0" w:firstColumn="0" w:lastColumn="0" w:noHBand="0" w:noVBand="0"/>
      </w:tblPr>
      <w:tblGrid>
        <w:gridCol w:w="1415"/>
        <w:gridCol w:w="3884"/>
        <w:gridCol w:w="4061"/>
      </w:tblGrid>
      <w:tr w:rsidR="007B586E" w:rsidRPr="00F866CE" w14:paraId="252FE135" w14:textId="77777777">
        <w:trPr>
          <w:cantSplit/>
          <w:jc w:val="center"/>
        </w:trPr>
        <w:tc>
          <w:tcPr>
            <w:tcW w:w="1440" w:type="dxa"/>
            <w:tcBorders>
              <w:top w:val="single" w:sz="6" w:space="0" w:color="auto"/>
              <w:left w:val="single" w:sz="6" w:space="0" w:color="auto"/>
            </w:tcBorders>
          </w:tcPr>
          <w:p w14:paraId="05669971"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Owner</w:t>
            </w:r>
          </w:p>
        </w:tc>
        <w:tc>
          <w:tcPr>
            <w:tcW w:w="8100" w:type="dxa"/>
            <w:gridSpan w:val="2"/>
            <w:tcBorders>
              <w:top w:val="single" w:sz="6" w:space="0" w:color="auto"/>
              <w:left w:val="single" w:sz="6" w:space="0" w:color="auto"/>
              <w:right w:val="single" w:sz="6" w:space="0" w:color="auto"/>
            </w:tcBorders>
          </w:tcPr>
          <w:p w14:paraId="4C192997"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Name of owner</w:t>
            </w:r>
          </w:p>
          <w:p w14:paraId="7C5D5FC4" w14:textId="77777777" w:rsidR="007B586E" w:rsidRPr="00F866CE" w:rsidRDefault="007B586E">
            <w:pPr>
              <w:jc w:val="both"/>
              <w:rPr>
                <w:rStyle w:val="Table"/>
                <w:rFonts w:ascii="Times New Roman" w:hAnsi="Times New Roman"/>
                <w:b/>
                <w:bCs/>
                <w:spacing w:val="-2"/>
                <w:sz w:val="24"/>
              </w:rPr>
            </w:pPr>
          </w:p>
        </w:tc>
      </w:tr>
      <w:tr w:rsidR="007B586E" w:rsidRPr="00F866CE" w14:paraId="1AC2D7FB" w14:textId="77777777">
        <w:trPr>
          <w:cantSplit/>
          <w:jc w:val="center"/>
        </w:trPr>
        <w:tc>
          <w:tcPr>
            <w:tcW w:w="1440" w:type="dxa"/>
            <w:tcBorders>
              <w:left w:val="single" w:sz="6" w:space="0" w:color="auto"/>
            </w:tcBorders>
          </w:tcPr>
          <w:p w14:paraId="38DF8399" w14:textId="77777777" w:rsidR="007B586E" w:rsidRPr="00F866CE" w:rsidRDefault="007B586E">
            <w:pPr>
              <w:jc w:val="both"/>
              <w:rPr>
                <w:rStyle w:val="Table"/>
                <w:rFonts w:ascii="Times New Roman" w:hAnsi="Times New Roman"/>
                <w:b/>
                <w:bCs/>
                <w:spacing w:val="-2"/>
                <w:sz w:val="24"/>
              </w:rPr>
            </w:pPr>
          </w:p>
        </w:tc>
        <w:tc>
          <w:tcPr>
            <w:tcW w:w="8100" w:type="dxa"/>
            <w:gridSpan w:val="2"/>
            <w:tcBorders>
              <w:top w:val="single" w:sz="6" w:space="0" w:color="auto"/>
              <w:left w:val="single" w:sz="6" w:space="0" w:color="auto"/>
              <w:right w:val="single" w:sz="6" w:space="0" w:color="auto"/>
            </w:tcBorders>
          </w:tcPr>
          <w:p w14:paraId="71C85A26"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Address of owner</w:t>
            </w:r>
          </w:p>
          <w:p w14:paraId="2E374E47" w14:textId="77777777" w:rsidR="007B586E" w:rsidRPr="00F866CE" w:rsidRDefault="007B586E">
            <w:pPr>
              <w:jc w:val="both"/>
              <w:rPr>
                <w:rStyle w:val="Table"/>
                <w:rFonts w:ascii="Times New Roman" w:hAnsi="Times New Roman"/>
                <w:b/>
                <w:bCs/>
                <w:spacing w:val="-2"/>
                <w:sz w:val="24"/>
              </w:rPr>
            </w:pPr>
          </w:p>
        </w:tc>
      </w:tr>
      <w:tr w:rsidR="007B586E" w:rsidRPr="00F866CE" w14:paraId="57221986" w14:textId="77777777">
        <w:trPr>
          <w:cantSplit/>
          <w:jc w:val="center"/>
        </w:trPr>
        <w:tc>
          <w:tcPr>
            <w:tcW w:w="1440" w:type="dxa"/>
            <w:tcBorders>
              <w:left w:val="single" w:sz="6" w:space="0" w:color="auto"/>
            </w:tcBorders>
          </w:tcPr>
          <w:p w14:paraId="3FE47806" w14:textId="77777777" w:rsidR="007B586E" w:rsidRPr="00F866CE" w:rsidRDefault="007B586E">
            <w:pPr>
              <w:jc w:val="both"/>
              <w:rPr>
                <w:rStyle w:val="Table"/>
                <w:rFonts w:ascii="Times New Roman" w:hAnsi="Times New Roman"/>
                <w:b/>
                <w:bCs/>
                <w:spacing w:val="-2"/>
                <w:sz w:val="24"/>
              </w:rPr>
            </w:pPr>
          </w:p>
        </w:tc>
        <w:tc>
          <w:tcPr>
            <w:tcW w:w="8100" w:type="dxa"/>
            <w:gridSpan w:val="2"/>
            <w:tcBorders>
              <w:left w:val="single" w:sz="6" w:space="0" w:color="auto"/>
              <w:right w:val="single" w:sz="6" w:space="0" w:color="auto"/>
            </w:tcBorders>
          </w:tcPr>
          <w:p w14:paraId="3ADD4EBA" w14:textId="77777777" w:rsidR="007B586E" w:rsidRPr="00F866CE" w:rsidRDefault="007B586E">
            <w:pPr>
              <w:jc w:val="both"/>
              <w:rPr>
                <w:rStyle w:val="Table"/>
                <w:rFonts w:ascii="Times New Roman" w:hAnsi="Times New Roman"/>
                <w:b/>
                <w:bCs/>
                <w:spacing w:val="-2"/>
                <w:sz w:val="24"/>
              </w:rPr>
            </w:pPr>
          </w:p>
        </w:tc>
      </w:tr>
      <w:tr w:rsidR="007B586E" w:rsidRPr="00F866CE" w14:paraId="5B809D95" w14:textId="77777777">
        <w:trPr>
          <w:cantSplit/>
          <w:jc w:val="center"/>
        </w:trPr>
        <w:tc>
          <w:tcPr>
            <w:tcW w:w="1440" w:type="dxa"/>
            <w:tcBorders>
              <w:left w:val="single" w:sz="6" w:space="0" w:color="auto"/>
            </w:tcBorders>
          </w:tcPr>
          <w:p w14:paraId="523A0F5B" w14:textId="77777777" w:rsidR="007B586E" w:rsidRPr="00F866CE" w:rsidRDefault="007B586E">
            <w:pPr>
              <w:jc w:val="both"/>
              <w:rPr>
                <w:rStyle w:val="Table"/>
                <w:rFonts w:ascii="Times New Roman" w:hAnsi="Times New Roman"/>
                <w:b/>
                <w:bCs/>
                <w:spacing w:val="-2"/>
                <w:sz w:val="24"/>
              </w:rPr>
            </w:pPr>
          </w:p>
        </w:tc>
        <w:tc>
          <w:tcPr>
            <w:tcW w:w="3960" w:type="dxa"/>
            <w:tcBorders>
              <w:top w:val="single" w:sz="6" w:space="0" w:color="auto"/>
              <w:left w:val="single" w:sz="6" w:space="0" w:color="auto"/>
            </w:tcBorders>
          </w:tcPr>
          <w:p w14:paraId="186C028F"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Telephone</w:t>
            </w:r>
          </w:p>
          <w:p w14:paraId="02AADC07" w14:textId="77777777" w:rsidR="007B586E" w:rsidRPr="00F866CE" w:rsidRDefault="007B586E">
            <w:pPr>
              <w:jc w:val="both"/>
              <w:rPr>
                <w:rStyle w:val="Table"/>
                <w:rFonts w:ascii="Times New Roman" w:hAnsi="Times New Roman"/>
                <w:b/>
                <w:bCs/>
                <w:spacing w:val="-2"/>
                <w:sz w:val="24"/>
              </w:rPr>
            </w:pPr>
          </w:p>
        </w:tc>
        <w:tc>
          <w:tcPr>
            <w:tcW w:w="4140" w:type="dxa"/>
            <w:tcBorders>
              <w:top w:val="single" w:sz="6" w:space="0" w:color="auto"/>
              <w:left w:val="single" w:sz="6" w:space="0" w:color="auto"/>
              <w:right w:val="single" w:sz="6" w:space="0" w:color="auto"/>
            </w:tcBorders>
          </w:tcPr>
          <w:p w14:paraId="6FC7B53B"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Contact name and title</w:t>
            </w:r>
          </w:p>
        </w:tc>
      </w:tr>
      <w:tr w:rsidR="007B586E" w:rsidRPr="00F866CE" w14:paraId="1F1751CC" w14:textId="77777777">
        <w:trPr>
          <w:cantSplit/>
          <w:jc w:val="center"/>
        </w:trPr>
        <w:tc>
          <w:tcPr>
            <w:tcW w:w="1440" w:type="dxa"/>
            <w:tcBorders>
              <w:left w:val="single" w:sz="6" w:space="0" w:color="auto"/>
            </w:tcBorders>
          </w:tcPr>
          <w:p w14:paraId="702A455A" w14:textId="77777777" w:rsidR="007B586E" w:rsidRPr="00F866CE" w:rsidRDefault="007B586E">
            <w:pPr>
              <w:jc w:val="both"/>
              <w:rPr>
                <w:rStyle w:val="Table"/>
                <w:rFonts w:ascii="Times New Roman" w:hAnsi="Times New Roman"/>
                <w:b/>
                <w:bCs/>
                <w:spacing w:val="-2"/>
                <w:sz w:val="24"/>
              </w:rPr>
            </w:pPr>
          </w:p>
        </w:tc>
        <w:tc>
          <w:tcPr>
            <w:tcW w:w="3960" w:type="dxa"/>
            <w:tcBorders>
              <w:top w:val="single" w:sz="6" w:space="0" w:color="auto"/>
              <w:left w:val="single" w:sz="6" w:space="0" w:color="auto"/>
            </w:tcBorders>
          </w:tcPr>
          <w:p w14:paraId="20B380F0"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Fax</w:t>
            </w:r>
          </w:p>
          <w:p w14:paraId="216638C0" w14:textId="77777777" w:rsidR="007B586E" w:rsidRPr="00F866CE" w:rsidRDefault="007B586E">
            <w:pPr>
              <w:jc w:val="both"/>
              <w:rPr>
                <w:rStyle w:val="Table"/>
                <w:rFonts w:ascii="Times New Roman" w:hAnsi="Times New Roman"/>
                <w:b/>
                <w:bCs/>
                <w:spacing w:val="-2"/>
                <w:sz w:val="24"/>
              </w:rPr>
            </w:pPr>
          </w:p>
        </w:tc>
        <w:tc>
          <w:tcPr>
            <w:tcW w:w="4140" w:type="dxa"/>
            <w:tcBorders>
              <w:top w:val="single" w:sz="6" w:space="0" w:color="auto"/>
              <w:left w:val="single" w:sz="6" w:space="0" w:color="auto"/>
              <w:right w:val="single" w:sz="6" w:space="0" w:color="auto"/>
            </w:tcBorders>
          </w:tcPr>
          <w:p w14:paraId="699BF51D"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Telex</w:t>
            </w:r>
          </w:p>
        </w:tc>
      </w:tr>
      <w:tr w:rsidR="007B586E" w:rsidRPr="00F866CE" w14:paraId="24EB6ECD" w14:textId="77777777">
        <w:trPr>
          <w:cantSplit/>
          <w:jc w:val="center"/>
        </w:trPr>
        <w:tc>
          <w:tcPr>
            <w:tcW w:w="1440" w:type="dxa"/>
            <w:tcBorders>
              <w:top w:val="single" w:sz="6" w:space="0" w:color="auto"/>
              <w:left w:val="single" w:sz="6" w:space="0" w:color="auto"/>
            </w:tcBorders>
          </w:tcPr>
          <w:p w14:paraId="5CA9C70A"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Agreements</w:t>
            </w:r>
          </w:p>
        </w:tc>
        <w:tc>
          <w:tcPr>
            <w:tcW w:w="8100" w:type="dxa"/>
            <w:gridSpan w:val="2"/>
            <w:tcBorders>
              <w:top w:val="single" w:sz="6" w:space="0" w:color="auto"/>
              <w:left w:val="single" w:sz="6" w:space="0" w:color="auto"/>
              <w:right w:val="single" w:sz="6" w:space="0" w:color="auto"/>
            </w:tcBorders>
          </w:tcPr>
          <w:p w14:paraId="7845B2DB" w14:textId="77777777" w:rsidR="007B586E" w:rsidRPr="00F866CE" w:rsidRDefault="007B586E">
            <w:pPr>
              <w:jc w:val="both"/>
              <w:rPr>
                <w:rStyle w:val="Table"/>
                <w:rFonts w:ascii="Times New Roman" w:hAnsi="Times New Roman"/>
                <w:b/>
                <w:bCs/>
                <w:spacing w:val="-2"/>
                <w:sz w:val="24"/>
              </w:rPr>
            </w:pPr>
            <w:r w:rsidRPr="00F866CE">
              <w:rPr>
                <w:rStyle w:val="Table"/>
                <w:rFonts w:ascii="Times New Roman" w:hAnsi="Times New Roman"/>
                <w:b/>
                <w:bCs/>
                <w:spacing w:val="-2"/>
                <w:sz w:val="24"/>
              </w:rPr>
              <w:t>Details of rental / lease / manufacture agreements specific to the project</w:t>
            </w:r>
          </w:p>
        </w:tc>
      </w:tr>
      <w:tr w:rsidR="007B586E" w:rsidRPr="00F866CE" w14:paraId="4F2A9F43" w14:textId="77777777">
        <w:trPr>
          <w:cantSplit/>
          <w:jc w:val="center"/>
        </w:trPr>
        <w:tc>
          <w:tcPr>
            <w:tcW w:w="1440" w:type="dxa"/>
            <w:tcBorders>
              <w:top w:val="dotted" w:sz="4" w:space="0" w:color="auto"/>
              <w:left w:val="single" w:sz="6" w:space="0" w:color="auto"/>
              <w:bottom w:val="dotted" w:sz="4" w:space="0" w:color="auto"/>
            </w:tcBorders>
          </w:tcPr>
          <w:p w14:paraId="77067008" w14:textId="77777777" w:rsidR="007B586E" w:rsidRPr="00F866CE" w:rsidRDefault="007B586E">
            <w:pPr>
              <w:jc w:val="both"/>
              <w:rPr>
                <w:rStyle w:val="Table"/>
                <w:rFonts w:ascii="Times New Roman" w:hAnsi="Times New Roman"/>
                <w:b/>
                <w:bCs/>
                <w:spacing w:val="-2"/>
                <w:sz w:val="24"/>
              </w:rPr>
            </w:pPr>
          </w:p>
        </w:tc>
        <w:tc>
          <w:tcPr>
            <w:tcW w:w="8100" w:type="dxa"/>
            <w:gridSpan w:val="2"/>
            <w:tcBorders>
              <w:top w:val="dotted" w:sz="4" w:space="0" w:color="auto"/>
              <w:left w:val="single" w:sz="6" w:space="0" w:color="auto"/>
              <w:bottom w:val="dotted" w:sz="4" w:space="0" w:color="auto"/>
              <w:right w:val="single" w:sz="6" w:space="0" w:color="auto"/>
            </w:tcBorders>
          </w:tcPr>
          <w:p w14:paraId="4D04E0A3" w14:textId="77777777" w:rsidR="007B586E" w:rsidRPr="00F866CE" w:rsidRDefault="007B586E">
            <w:pPr>
              <w:jc w:val="both"/>
              <w:rPr>
                <w:rStyle w:val="Table"/>
                <w:rFonts w:ascii="Times New Roman" w:hAnsi="Times New Roman"/>
                <w:b/>
                <w:bCs/>
                <w:spacing w:val="-2"/>
                <w:sz w:val="24"/>
              </w:rPr>
            </w:pPr>
          </w:p>
        </w:tc>
      </w:tr>
      <w:tr w:rsidR="007B586E" w:rsidRPr="00F866CE" w14:paraId="360ED9C9" w14:textId="77777777">
        <w:trPr>
          <w:cantSplit/>
          <w:jc w:val="center"/>
        </w:trPr>
        <w:tc>
          <w:tcPr>
            <w:tcW w:w="1440" w:type="dxa"/>
            <w:tcBorders>
              <w:left w:val="single" w:sz="6" w:space="0" w:color="auto"/>
              <w:bottom w:val="single" w:sz="6" w:space="0" w:color="auto"/>
            </w:tcBorders>
          </w:tcPr>
          <w:p w14:paraId="312CA335" w14:textId="77777777" w:rsidR="007B586E" w:rsidRPr="00F866CE" w:rsidRDefault="007B586E">
            <w:pPr>
              <w:jc w:val="both"/>
              <w:rPr>
                <w:rStyle w:val="Table"/>
                <w:rFonts w:ascii="Times New Roman" w:hAnsi="Times New Roman"/>
                <w:b/>
                <w:bCs/>
                <w:spacing w:val="-2"/>
                <w:sz w:val="24"/>
              </w:rPr>
            </w:pPr>
          </w:p>
        </w:tc>
        <w:tc>
          <w:tcPr>
            <w:tcW w:w="8100" w:type="dxa"/>
            <w:gridSpan w:val="2"/>
            <w:tcBorders>
              <w:left w:val="single" w:sz="6" w:space="0" w:color="auto"/>
              <w:bottom w:val="single" w:sz="6" w:space="0" w:color="auto"/>
              <w:right w:val="single" w:sz="6" w:space="0" w:color="auto"/>
            </w:tcBorders>
          </w:tcPr>
          <w:p w14:paraId="187E083D" w14:textId="77777777" w:rsidR="007B586E" w:rsidRPr="00F866CE" w:rsidRDefault="007B586E">
            <w:pPr>
              <w:jc w:val="both"/>
              <w:rPr>
                <w:rStyle w:val="Table"/>
                <w:rFonts w:ascii="Times New Roman" w:hAnsi="Times New Roman"/>
                <w:b/>
                <w:bCs/>
                <w:spacing w:val="-2"/>
                <w:sz w:val="24"/>
              </w:rPr>
            </w:pPr>
          </w:p>
        </w:tc>
      </w:tr>
    </w:tbl>
    <w:p w14:paraId="72C5D4C0" w14:textId="77777777" w:rsidR="007B586E" w:rsidRPr="00F866CE" w:rsidRDefault="007B586E"/>
    <w:p w14:paraId="0090A8B4" w14:textId="39FA12E9" w:rsidR="00574E64" w:rsidRPr="00F866CE" w:rsidRDefault="00574E64">
      <w:r w:rsidRPr="00F866CE">
        <w:br w:type="page"/>
      </w:r>
    </w:p>
    <w:p w14:paraId="7F6B6CC0" w14:textId="77777777" w:rsidR="009D10F6" w:rsidRPr="00F866CE" w:rsidRDefault="009D10F6" w:rsidP="00574E64">
      <w:pPr>
        <w:pStyle w:val="Section4-Heading2"/>
      </w:pPr>
      <w:bookmarkStart w:id="650" w:name="_Toc454652787"/>
      <w:r w:rsidRPr="00F866CE">
        <w:lastRenderedPageBreak/>
        <w:t xml:space="preserve">Appendix to Technical Part </w:t>
      </w:r>
    </w:p>
    <w:p w14:paraId="48A4B34B" w14:textId="5737F42A" w:rsidR="00574E64" w:rsidRPr="00F866CE" w:rsidRDefault="00574E64" w:rsidP="00574E64">
      <w:pPr>
        <w:pStyle w:val="Section4-Heading2"/>
      </w:pPr>
      <w:r w:rsidRPr="00F866CE">
        <w:t>Site Organization</w:t>
      </w:r>
      <w:bookmarkEnd w:id="650"/>
    </w:p>
    <w:p w14:paraId="3E7BB7F9" w14:textId="77777777" w:rsidR="00177D8A" w:rsidRPr="00F866CE" w:rsidRDefault="00177D8A" w:rsidP="00177D8A">
      <w:pPr>
        <w:pStyle w:val="SectionVHeading2"/>
        <w:rPr>
          <w:color w:val="000000" w:themeColor="text1"/>
          <w:lang w:val="en-US"/>
        </w:rPr>
      </w:pPr>
      <w:r w:rsidRPr="00F866CE">
        <w:rPr>
          <w:i/>
          <w:lang w:val="en-US"/>
        </w:rPr>
        <w:t>[</w:t>
      </w:r>
      <w:proofErr w:type="gramStart"/>
      <w:r w:rsidRPr="00F866CE">
        <w:rPr>
          <w:i/>
          <w:lang w:val="en-US"/>
        </w:rPr>
        <w:t>insert</w:t>
      </w:r>
      <w:proofErr w:type="gramEnd"/>
      <w:r w:rsidRPr="00F866CE">
        <w:rPr>
          <w:i/>
          <w:lang w:val="en-US"/>
        </w:rPr>
        <w:t xml:space="preserve"> Site Organization information]</w:t>
      </w:r>
    </w:p>
    <w:p w14:paraId="6A5448DA" w14:textId="77777777" w:rsidR="00177D8A" w:rsidRPr="00F866CE" w:rsidRDefault="00177D8A" w:rsidP="00574E64">
      <w:pPr>
        <w:pStyle w:val="Section4-Heading2"/>
      </w:pPr>
    </w:p>
    <w:p w14:paraId="717F1D09" w14:textId="77777777" w:rsidR="00574E64" w:rsidRPr="00F866CE" w:rsidRDefault="00574E64" w:rsidP="00574E64">
      <w:pPr>
        <w:tabs>
          <w:tab w:val="right" w:pos="9000"/>
        </w:tabs>
        <w:ind w:left="360" w:right="288"/>
        <w:rPr>
          <w:b/>
          <w:bCs/>
        </w:rPr>
      </w:pPr>
    </w:p>
    <w:p w14:paraId="3489D0F1" w14:textId="77777777" w:rsidR="00574E64" w:rsidRPr="00F866CE" w:rsidRDefault="00574E64" w:rsidP="00574E64">
      <w:pPr>
        <w:tabs>
          <w:tab w:val="right" w:pos="9000"/>
        </w:tabs>
        <w:ind w:left="360" w:right="288"/>
        <w:rPr>
          <w:b/>
          <w:bCs/>
        </w:rPr>
      </w:pPr>
    </w:p>
    <w:p w14:paraId="26216BF8" w14:textId="77777777" w:rsidR="00574E64" w:rsidRPr="00F866CE" w:rsidRDefault="00574E64" w:rsidP="00574E64">
      <w:r w:rsidRPr="00F866CE">
        <w:br w:type="page"/>
      </w:r>
    </w:p>
    <w:p w14:paraId="59C42CE4" w14:textId="77777777" w:rsidR="009D10F6" w:rsidRPr="00F866CE" w:rsidRDefault="009D10F6" w:rsidP="00574E64">
      <w:pPr>
        <w:pStyle w:val="Section4-Heading2"/>
      </w:pPr>
      <w:bookmarkStart w:id="651" w:name="_Toc454652788"/>
      <w:r w:rsidRPr="00F866CE">
        <w:lastRenderedPageBreak/>
        <w:t xml:space="preserve">Appendix to Technical Part </w:t>
      </w:r>
    </w:p>
    <w:p w14:paraId="6B37C855" w14:textId="55FB0EFA" w:rsidR="00574E64" w:rsidRPr="00F866CE" w:rsidRDefault="00574E64" w:rsidP="00574E64">
      <w:pPr>
        <w:pStyle w:val="Section4-Heading2"/>
      </w:pPr>
      <w:r w:rsidRPr="00F866CE">
        <w:t>Method Statement</w:t>
      </w:r>
      <w:bookmarkEnd w:id="651"/>
    </w:p>
    <w:p w14:paraId="0B855839" w14:textId="41BE7F3B" w:rsidR="00A84C5C" w:rsidRPr="00F866CE" w:rsidRDefault="00A84C5C" w:rsidP="006038F8">
      <w:pPr>
        <w:pStyle w:val="S4-Header2"/>
        <w:jc w:val="both"/>
        <w:rPr>
          <w:b w:val="0"/>
          <w:sz w:val="24"/>
        </w:rPr>
      </w:pPr>
      <w:r w:rsidRPr="00F866CE">
        <w:rPr>
          <w:b w:val="0"/>
          <w:sz w:val="24"/>
        </w:rPr>
        <w:t>[</w:t>
      </w:r>
      <w:r w:rsidRPr="00F866CE">
        <w:rPr>
          <w:b w:val="0"/>
          <w:i/>
          <w:sz w:val="24"/>
        </w:rPr>
        <w:t xml:space="preserve">insert method Statement – </w:t>
      </w:r>
      <w:bookmarkStart w:id="652" w:name="_Hlk2357398"/>
      <w:r w:rsidRPr="00F866CE">
        <w:rPr>
          <w:b w:val="0"/>
          <w:i/>
          <w:sz w:val="24"/>
        </w:rPr>
        <w:t xml:space="preserve">A detailed note should be submitted outlining bidders proposed methodology and program of construction including </w:t>
      </w:r>
      <w:r w:rsidR="00A529BD" w:rsidRPr="00F866CE">
        <w:rPr>
          <w:b w:val="0"/>
          <w:i/>
          <w:sz w:val="24"/>
        </w:rPr>
        <w:t xml:space="preserve">Contractor’s </w:t>
      </w:r>
      <w:r w:rsidRPr="00F866CE">
        <w:rPr>
          <w:b w:val="0"/>
          <w:i/>
          <w:sz w:val="24"/>
        </w:rPr>
        <w:t>Environmental</w:t>
      </w:r>
      <w:bookmarkStart w:id="653" w:name="_Hlk529836160"/>
      <w:r w:rsidR="00A529BD" w:rsidRPr="00F866CE">
        <w:rPr>
          <w:b w:val="0"/>
          <w:i/>
          <w:sz w:val="24"/>
        </w:rPr>
        <w:t xml:space="preserve"> and</w:t>
      </w:r>
      <w:r w:rsidR="00D83474" w:rsidRPr="00F866CE">
        <w:rPr>
          <w:b w:val="0"/>
          <w:i/>
          <w:sz w:val="24"/>
        </w:rPr>
        <w:t xml:space="preserve"> Social</w:t>
      </w:r>
      <w:r w:rsidR="00EC40CD" w:rsidRPr="00F866CE">
        <w:rPr>
          <w:b w:val="0"/>
          <w:i/>
          <w:sz w:val="24"/>
        </w:rPr>
        <w:t>, Health</w:t>
      </w:r>
      <w:r w:rsidR="00D83474" w:rsidRPr="00F866CE">
        <w:rPr>
          <w:b w:val="0"/>
          <w:i/>
          <w:sz w:val="24"/>
        </w:rPr>
        <w:t xml:space="preserve"> Management Strategies and Implementation Plans </w:t>
      </w:r>
      <w:r w:rsidR="00B3306B" w:rsidRPr="00F866CE">
        <w:rPr>
          <w:b w:val="0"/>
          <w:i/>
          <w:sz w:val="24"/>
        </w:rPr>
        <w:t>(</w:t>
      </w:r>
      <w:r w:rsidR="00EC40CD" w:rsidRPr="00F866CE">
        <w:rPr>
          <w:b w:val="0"/>
          <w:i/>
          <w:sz w:val="24"/>
        </w:rPr>
        <w:t>ES-MSIP</w:t>
      </w:r>
      <w:r w:rsidR="00D83474" w:rsidRPr="00F866CE">
        <w:rPr>
          <w:b w:val="0"/>
          <w:i/>
          <w:sz w:val="24"/>
        </w:rPr>
        <w:t>)</w:t>
      </w:r>
      <w:bookmarkEnd w:id="653"/>
      <w:r w:rsidRPr="00F866CE">
        <w:rPr>
          <w:b w:val="0"/>
          <w:i/>
          <w:sz w:val="24"/>
        </w:rPr>
        <w:t xml:space="preserve">, backed with equipment, materials and manpower planning and deployment, duly supported with broad calculations and quality control system/assurance procedures proposed to be adopted, justifying their capability of execution and completion of the work as per technical specifications within the stipulated </w:t>
      </w:r>
      <w:r w:rsidR="00D509C3" w:rsidRPr="00F866CE">
        <w:rPr>
          <w:b w:val="0"/>
          <w:i/>
          <w:sz w:val="24"/>
        </w:rPr>
        <w:t>period</w:t>
      </w:r>
      <w:r w:rsidRPr="00F866CE">
        <w:rPr>
          <w:b w:val="0"/>
          <w:i/>
          <w:sz w:val="24"/>
        </w:rPr>
        <w:t xml:space="preserve"> of completion as per milestone</w:t>
      </w:r>
      <w:r w:rsidRPr="00F866CE">
        <w:rPr>
          <w:b w:val="0"/>
          <w:sz w:val="24"/>
        </w:rPr>
        <w:t>s</w:t>
      </w:r>
      <w:bookmarkEnd w:id="652"/>
      <w:r w:rsidRPr="00F866CE">
        <w:rPr>
          <w:b w:val="0"/>
          <w:sz w:val="24"/>
        </w:rPr>
        <w:t>]</w:t>
      </w:r>
    </w:p>
    <w:p w14:paraId="560D4A68" w14:textId="77777777" w:rsidR="00574E64" w:rsidRPr="00F866CE" w:rsidRDefault="00574E64" w:rsidP="00574E64">
      <w:pPr>
        <w:tabs>
          <w:tab w:val="right" w:pos="9000"/>
        </w:tabs>
        <w:ind w:left="360" w:right="288"/>
        <w:rPr>
          <w:b/>
          <w:bCs/>
        </w:rPr>
      </w:pPr>
    </w:p>
    <w:p w14:paraId="56EC566A" w14:textId="77777777" w:rsidR="00574E64" w:rsidRPr="00F866CE" w:rsidRDefault="00574E64" w:rsidP="00574E64">
      <w:pPr>
        <w:tabs>
          <w:tab w:val="right" w:pos="9000"/>
        </w:tabs>
        <w:ind w:left="360" w:right="288"/>
        <w:rPr>
          <w:b/>
          <w:bCs/>
        </w:rPr>
      </w:pPr>
    </w:p>
    <w:p w14:paraId="43BC0A28" w14:textId="77777777" w:rsidR="00574E64" w:rsidRPr="00F866CE" w:rsidRDefault="00574E64" w:rsidP="00574E64">
      <w:r w:rsidRPr="00F866CE">
        <w:br w:type="page"/>
      </w:r>
    </w:p>
    <w:p w14:paraId="626C2031" w14:textId="77777777" w:rsidR="009D10F6" w:rsidRPr="00F866CE" w:rsidRDefault="009D10F6" w:rsidP="00574E64">
      <w:pPr>
        <w:pStyle w:val="Section4-Heading2"/>
      </w:pPr>
      <w:bookmarkStart w:id="654" w:name="_Toc454652789"/>
      <w:r w:rsidRPr="00F866CE">
        <w:lastRenderedPageBreak/>
        <w:t xml:space="preserve">Appendix to Technical Part </w:t>
      </w:r>
    </w:p>
    <w:p w14:paraId="1FDE7EB8" w14:textId="691BE5F1" w:rsidR="00574E64" w:rsidRPr="00F866CE" w:rsidRDefault="00574E64" w:rsidP="00574E64">
      <w:pPr>
        <w:pStyle w:val="Section4-Heading2"/>
      </w:pPr>
      <w:r w:rsidRPr="00F866CE">
        <w:t>Mobilization Schedule</w:t>
      </w:r>
      <w:bookmarkEnd w:id="654"/>
    </w:p>
    <w:p w14:paraId="2B4605EC" w14:textId="7DB09D4E" w:rsidR="00177D8A" w:rsidRPr="00F866CE" w:rsidRDefault="00177D8A" w:rsidP="00177D8A">
      <w:pPr>
        <w:pStyle w:val="SectionVHeading2"/>
        <w:rPr>
          <w:i/>
          <w:lang w:val="en-US"/>
        </w:rPr>
      </w:pPr>
      <w:r w:rsidRPr="00F866CE">
        <w:rPr>
          <w:i/>
          <w:lang w:val="en-US"/>
        </w:rPr>
        <w:t>[</w:t>
      </w:r>
      <w:proofErr w:type="gramStart"/>
      <w:r w:rsidRPr="00F866CE">
        <w:rPr>
          <w:i/>
          <w:lang w:val="en-US"/>
        </w:rPr>
        <w:t>insert</w:t>
      </w:r>
      <w:proofErr w:type="gramEnd"/>
      <w:r w:rsidRPr="00F866CE">
        <w:rPr>
          <w:i/>
          <w:lang w:val="en-US"/>
        </w:rPr>
        <w:t xml:space="preserve"> Mobilization Schedule]</w:t>
      </w:r>
    </w:p>
    <w:p w14:paraId="53BC75A8" w14:textId="0BF9118D" w:rsidR="00B67011" w:rsidRPr="00F866CE" w:rsidRDefault="00B67011" w:rsidP="00CC006F">
      <w:pPr>
        <w:spacing w:before="60" w:after="60"/>
        <w:jc w:val="both"/>
        <w:rPr>
          <w:i/>
        </w:rPr>
      </w:pPr>
      <w:bookmarkStart w:id="655" w:name="_Hlk10196176"/>
      <w:r w:rsidRPr="00F866CE">
        <w:rPr>
          <w:rFonts w:eastAsia="Arial Narrow"/>
          <w:color w:val="000000"/>
        </w:rPr>
        <w:t xml:space="preserve">In accordance with the Particular Conditions, Sub-Clause 16.2, the Contractor shall not carry out mobilization to Site unless the </w:t>
      </w:r>
      <w:r w:rsidR="004E195D" w:rsidRPr="00F866CE">
        <w:t xml:space="preserve">Project manager </w:t>
      </w:r>
      <w:r w:rsidRPr="00F866CE">
        <w:rPr>
          <w:rFonts w:eastAsia="Arial Narrow"/>
          <w:color w:val="000000"/>
        </w:rPr>
        <w:t xml:space="preserve">gives consent that appropriate measures are in place to address environmental and social risks and impacts, which as a minimum shall include applying the </w:t>
      </w:r>
      <w:bookmarkStart w:id="656" w:name="_Hlk31788282"/>
      <w:r w:rsidRPr="00F866CE">
        <w:rPr>
          <w:rFonts w:eastAsia="Arial Narrow"/>
          <w:color w:val="000000"/>
        </w:rPr>
        <w:t>Management Strategies and Implementation Plans (MSIPs) and Code of Conduct for Contractor’s Personnel</w:t>
      </w:r>
      <w:bookmarkEnd w:id="656"/>
      <w:r w:rsidRPr="00F866CE">
        <w:rPr>
          <w:rFonts w:eastAsia="Arial Narrow"/>
          <w:color w:val="000000"/>
        </w:rPr>
        <w:t xml:space="preserve">, submitted as part of the Bid and agreed as part of the Contract. </w:t>
      </w:r>
      <w:bookmarkEnd w:id="655"/>
    </w:p>
    <w:p w14:paraId="7B8FB916" w14:textId="77777777" w:rsidR="00B67011" w:rsidRPr="00F866CE" w:rsidRDefault="00B67011" w:rsidP="00177D8A">
      <w:pPr>
        <w:pStyle w:val="SectionVHeading2"/>
        <w:rPr>
          <w:i/>
          <w:lang w:val="en-US"/>
        </w:rPr>
      </w:pPr>
    </w:p>
    <w:p w14:paraId="19B76262" w14:textId="77777777" w:rsidR="00177D8A" w:rsidRPr="00F866CE" w:rsidRDefault="00177D8A" w:rsidP="00574E64">
      <w:pPr>
        <w:pStyle w:val="Section4-Heading2"/>
      </w:pPr>
    </w:p>
    <w:p w14:paraId="35B018AF" w14:textId="77777777" w:rsidR="00574E64" w:rsidRPr="00F866CE" w:rsidRDefault="00574E64" w:rsidP="00574E64">
      <w:pPr>
        <w:tabs>
          <w:tab w:val="right" w:pos="9000"/>
        </w:tabs>
        <w:ind w:left="360" w:right="288"/>
        <w:rPr>
          <w:b/>
          <w:bCs/>
        </w:rPr>
      </w:pPr>
    </w:p>
    <w:p w14:paraId="3FAFC21F" w14:textId="77777777" w:rsidR="00574E64" w:rsidRPr="00F866CE" w:rsidRDefault="00574E64" w:rsidP="00574E64">
      <w:pPr>
        <w:tabs>
          <w:tab w:val="right" w:pos="9000"/>
        </w:tabs>
        <w:ind w:left="360" w:right="288"/>
        <w:rPr>
          <w:b/>
          <w:bCs/>
        </w:rPr>
      </w:pPr>
    </w:p>
    <w:p w14:paraId="54B70337" w14:textId="77777777" w:rsidR="00574E64" w:rsidRPr="00F866CE" w:rsidRDefault="00574E64" w:rsidP="00574E64">
      <w:r w:rsidRPr="00F866CE">
        <w:br w:type="page"/>
      </w:r>
    </w:p>
    <w:p w14:paraId="412BB785" w14:textId="77777777" w:rsidR="009D10F6" w:rsidRPr="00F866CE" w:rsidRDefault="009D10F6" w:rsidP="00574E64">
      <w:pPr>
        <w:pStyle w:val="Section4-Heading2"/>
      </w:pPr>
      <w:bookmarkStart w:id="657" w:name="_Toc454652790"/>
      <w:r w:rsidRPr="00F866CE">
        <w:lastRenderedPageBreak/>
        <w:t xml:space="preserve">Appendix to Technical Part </w:t>
      </w:r>
    </w:p>
    <w:p w14:paraId="0C033AA9" w14:textId="452C325F" w:rsidR="00A84C5C" w:rsidRPr="00F866CE" w:rsidRDefault="00574E64" w:rsidP="00574E64">
      <w:pPr>
        <w:pStyle w:val="Section4-Heading2"/>
      </w:pPr>
      <w:r w:rsidRPr="00F866CE">
        <w:t>Construction Schedule</w:t>
      </w:r>
      <w:bookmarkEnd w:id="657"/>
    </w:p>
    <w:p w14:paraId="72EED9F7" w14:textId="6ADBEBDF" w:rsidR="00D83474" w:rsidRPr="00F866CE" w:rsidRDefault="00177D8A" w:rsidP="0040056F">
      <w:pPr>
        <w:pStyle w:val="Section4-Heading2"/>
        <w:rPr>
          <w:i/>
          <w:sz w:val="28"/>
          <w:szCs w:val="28"/>
        </w:rPr>
      </w:pPr>
      <w:r w:rsidRPr="00F866CE">
        <w:rPr>
          <w:i/>
          <w:sz w:val="28"/>
          <w:szCs w:val="28"/>
        </w:rPr>
        <w:t>[</w:t>
      </w:r>
      <w:proofErr w:type="gramStart"/>
      <w:r w:rsidRPr="00F866CE">
        <w:rPr>
          <w:i/>
          <w:sz w:val="28"/>
          <w:szCs w:val="28"/>
        </w:rPr>
        <w:t>insert</w:t>
      </w:r>
      <w:proofErr w:type="gramEnd"/>
      <w:r w:rsidRPr="00F866CE">
        <w:rPr>
          <w:i/>
          <w:sz w:val="28"/>
          <w:szCs w:val="28"/>
        </w:rPr>
        <w:t xml:space="preserve"> Construction Schedule]</w:t>
      </w:r>
      <w:bookmarkStart w:id="658" w:name="_Toc473887080"/>
      <w:bookmarkStart w:id="659" w:name="_Toc473814129"/>
    </w:p>
    <w:p w14:paraId="785191BE" w14:textId="47ED7A7D" w:rsidR="006E7B59" w:rsidRPr="00F866CE" w:rsidRDefault="006E7B59" w:rsidP="00D47691">
      <w:pPr>
        <w:spacing w:before="60" w:after="60"/>
        <w:rPr>
          <w:i/>
        </w:rPr>
      </w:pPr>
      <w:r w:rsidRPr="00F866CE">
        <w:rPr>
          <w:i/>
          <w:iCs/>
        </w:rPr>
        <w:t xml:space="preserve">The construction schedule shall include the following key milestone - No-objection to the </w:t>
      </w:r>
      <w:r w:rsidR="00EC40CD" w:rsidRPr="00F866CE">
        <w:rPr>
          <w:rFonts w:eastAsia="Arial Narrow"/>
          <w:i/>
          <w:iCs/>
          <w:color w:val="000000"/>
        </w:rPr>
        <w:t>Code of Conduct for Contractor’s Personnel</w:t>
      </w:r>
      <w:r w:rsidR="00DD1193" w:rsidRPr="00F866CE">
        <w:rPr>
          <w:rFonts w:eastAsia="Arial Narrow"/>
          <w:i/>
          <w:iCs/>
          <w:color w:val="000000"/>
        </w:rPr>
        <w:t xml:space="preserve"> and</w:t>
      </w:r>
      <w:r w:rsidR="00EC40CD" w:rsidRPr="00F866CE">
        <w:rPr>
          <w:i/>
          <w:iCs/>
        </w:rPr>
        <w:t xml:space="preserve"> </w:t>
      </w:r>
      <w:r w:rsidRPr="00F866CE">
        <w:rPr>
          <w:i/>
          <w:iCs/>
        </w:rPr>
        <w:t>Contractor’s MSIPs, which collectively form the C</w:t>
      </w:r>
      <w:r w:rsidR="000007EA" w:rsidRPr="00F866CE">
        <w:rPr>
          <w:i/>
          <w:iCs/>
        </w:rPr>
        <w:t>-</w:t>
      </w:r>
      <w:r w:rsidRPr="00F866CE">
        <w:rPr>
          <w:i/>
          <w:iCs/>
        </w:rPr>
        <w:t>ESMP, in accordance with the Particular Conditions of Contract Sub-Clause 16.2.</w:t>
      </w:r>
    </w:p>
    <w:p w14:paraId="11F4A820" w14:textId="77777777" w:rsidR="006E7B59" w:rsidRPr="00F866CE" w:rsidRDefault="006E7B59" w:rsidP="0040056F">
      <w:pPr>
        <w:pStyle w:val="Section4-Heading2"/>
        <w:rPr>
          <w:i/>
          <w:sz w:val="28"/>
          <w:szCs w:val="28"/>
        </w:rPr>
      </w:pPr>
    </w:p>
    <w:p w14:paraId="642093D8" w14:textId="77777777" w:rsidR="00D83474" w:rsidRPr="00F866CE" w:rsidRDefault="00D83474">
      <w:pPr>
        <w:rPr>
          <w:i/>
          <w:sz w:val="28"/>
          <w:szCs w:val="28"/>
        </w:rPr>
      </w:pPr>
      <w:r w:rsidRPr="00F866CE">
        <w:rPr>
          <w:b/>
          <w:i/>
          <w:sz w:val="28"/>
          <w:szCs w:val="28"/>
        </w:rPr>
        <w:br w:type="page"/>
      </w:r>
    </w:p>
    <w:p w14:paraId="78C4AA54" w14:textId="77777777" w:rsidR="006E7B59" w:rsidRPr="00F866CE" w:rsidRDefault="006E7B59" w:rsidP="0040056F">
      <w:pPr>
        <w:pStyle w:val="Section4-Heading2"/>
      </w:pPr>
      <w:r w:rsidRPr="00F866CE">
        <w:lastRenderedPageBreak/>
        <w:t xml:space="preserve">Appendix to Technical Part </w:t>
      </w:r>
    </w:p>
    <w:p w14:paraId="7D1A5D7D" w14:textId="4423C1B1" w:rsidR="0040056F" w:rsidRPr="00F866CE" w:rsidRDefault="00DD1193" w:rsidP="0040056F">
      <w:pPr>
        <w:pStyle w:val="Section4-Heading2"/>
      </w:pPr>
      <w:r w:rsidRPr="00F866CE">
        <w:t>Environmental and Social, Health</w:t>
      </w:r>
      <w:r w:rsidR="0040056F" w:rsidRPr="00F866CE">
        <w:t xml:space="preserve"> Management Strategies and Implementation Plans</w:t>
      </w:r>
      <w:bookmarkEnd w:id="658"/>
      <w:r w:rsidR="0040056F" w:rsidRPr="00F866CE">
        <w:t xml:space="preserve"> </w:t>
      </w:r>
    </w:p>
    <w:p w14:paraId="77818B47" w14:textId="77777777" w:rsidR="0040056F" w:rsidRPr="00F866CE" w:rsidRDefault="0040056F" w:rsidP="0040056F">
      <w:pPr>
        <w:pStyle w:val="SectionVHeading2"/>
        <w:spacing w:before="0" w:after="0"/>
        <w:rPr>
          <w:color w:val="000000" w:themeColor="text1"/>
          <w:szCs w:val="24"/>
          <w:lang w:val="en-US"/>
        </w:rPr>
      </w:pPr>
    </w:p>
    <w:p w14:paraId="3FC92133" w14:textId="16244281" w:rsidR="0040056F" w:rsidRPr="00F866CE" w:rsidRDefault="0040056F" w:rsidP="0040056F">
      <w:pPr>
        <w:pStyle w:val="SectionVHeading2"/>
        <w:spacing w:before="0" w:after="0"/>
        <w:rPr>
          <w:bCs/>
          <w:sz w:val="24"/>
          <w:szCs w:val="24"/>
          <w:lang w:val="en-US"/>
        </w:rPr>
      </w:pPr>
      <w:r w:rsidRPr="00F866CE">
        <w:rPr>
          <w:bCs/>
          <w:sz w:val="24"/>
          <w:szCs w:val="24"/>
          <w:lang w:val="en-US"/>
        </w:rPr>
        <w:t>(ES-MSIP)</w:t>
      </w:r>
    </w:p>
    <w:bookmarkEnd w:id="659"/>
    <w:p w14:paraId="220B657D" w14:textId="77777777" w:rsidR="0040056F" w:rsidRPr="00F866CE" w:rsidRDefault="0040056F" w:rsidP="0040056F">
      <w:pPr>
        <w:autoSpaceDE w:val="0"/>
        <w:autoSpaceDN w:val="0"/>
        <w:adjustRightInd w:val="0"/>
        <w:ind w:left="1080"/>
      </w:pPr>
    </w:p>
    <w:p w14:paraId="6308BCC5" w14:textId="1AA37D83" w:rsidR="00D83474" w:rsidRPr="00F866CE" w:rsidRDefault="00D83474" w:rsidP="00D83474">
      <w:pPr>
        <w:pStyle w:val="Heading4"/>
        <w:numPr>
          <w:ilvl w:val="0"/>
          <w:numId w:val="0"/>
        </w:numPr>
        <w:ind w:left="965"/>
        <w:rPr>
          <w:rFonts w:ascii="Times New Roman" w:hAnsi="Times New Roman" w:cs="Times New Roman"/>
          <w:sz w:val="24"/>
          <w:szCs w:val="24"/>
        </w:rPr>
      </w:pPr>
      <w:r w:rsidRPr="00F866CE">
        <w:rPr>
          <w:rFonts w:ascii="Times New Roman" w:hAnsi="Times New Roman" w:cs="Times New Roman"/>
          <w:sz w:val="24"/>
          <w:szCs w:val="24"/>
        </w:rPr>
        <w:t>The Bidder shall submit comprehensive and concise Environmental</w:t>
      </w:r>
      <w:r w:rsidR="006E7B59" w:rsidRPr="00F866CE">
        <w:rPr>
          <w:rFonts w:ascii="Times New Roman" w:hAnsi="Times New Roman" w:cs="Times New Roman"/>
          <w:sz w:val="24"/>
          <w:szCs w:val="24"/>
        </w:rPr>
        <w:t xml:space="preserve"> and</w:t>
      </w:r>
      <w:r w:rsidRPr="00F866CE">
        <w:rPr>
          <w:rFonts w:ascii="Times New Roman" w:hAnsi="Times New Roman" w:cs="Times New Roman"/>
          <w:sz w:val="24"/>
          <w:szCs w:val="24"/>
        </w:rPr>
        <w:t xml:space="preserve"> Social Management Strategies and Implementation Plans (ES-MSIP) as required by ITB 11.2 (</w:t>
      </w:r>
      <w:r w:rsidR="00E77C07" w:rsidRPr="00F866CE">
        <w:rPr>
          <w:rFonts w:ascii="Times New Roman" w:hAnsi="Times New Roman" w:cs="Times New Roman"/>
          <w:sz w:val="24"/>
          <w:szCs w:val="24"/>
        </w:rPr>
        <w:t>j</w:t>
      </w:r>
      <w:r w:rsidRPr="00F866CE">
        <w:rPr>
          <w:rFonts w:ascii="Times New Roman" w:hAnsi="Times New Roman" w:cs="Times New Roman"/>
          <w:sz w:val="24"/>
          <w:szCs w:val="24"/>
        </w:rPr>
        <w:t xml:space="preserve">) of the Bid Data Sheet. These strategies and plans shall describe in detail the actions, materials, equipment, management processes etc. that will be implemented by the Contractor, and its subcontractors. </w:t>
      </w:r>
    </w:p>
    <w:p w14:paraId="3E10133F" w14:textId="0D12CABB" w:rsidR="0040056F" w:rsidRPr="00F866CE" w:rsidRDefault="00D83474" w:rsidP="00F86F21">
      <w:pPr>
        <w:pStyle w:val="Heading4"/>
        <w:numPr>
          <w:ilvl w:val="0"/>
          <w:numId w:val="0"/>
        </w:numPr>
        <w:ind w:left="965"/>
        <w:rPr>
          <w:rFonts w:ascii="Times New Roman" w:hAnsi="Times New Roman" w:cs="Times New Roman"/>
          <w:i/>
          <w:iCs/>
          <w:color w:val="000000" w:themeColor="text1"/>
        </w:rPr>
      </w:pPr>
      <w:r w:rsidRPr="00F866CE">
        <w:rPr>
          <w:rFonts w:ascii="Times New Roman" w:hAnsi="Times New Roman" w:cs="Times New Roman"/>
          <w:sz w:val="24"/>
          <w:szCs w:val="24"/>
        </w:rPr>
        <w:t>In developing these strategies and plans, the Bidder shall have regard to the ES provisions of the contract including those as may be more fully described in the Works Requirements in Section VII.</w:t>
      </w:r>
      <w:r w:rsidRPr="00F866CE">
        <w:rPr>
          <w:rFonts w:ascii="Times New Roman" w:hAnsi="Times New Roman" w:cs="Times New Roman"/>
          <w:b/>
          <w:i/>
          <w:sz w:val="24"/>
          <w:szCs w:val="24"/>
        </w:rPr>
        <w:t xml:space="preserve"> </w:t>
      </w:r>
      <w:r w:rsidR="0040056F" w:rsidRPr="00F866CE">
        <w:rPr>
          <w:rFonts w:ascii="Times New Roman" w:hAnsi="Times New Roman" w:cs="Times New Roman"/>
          <w:i/>
          <w:iCs/>
          <w:color w:val="000000" w:themeColor="text1"/>
        </w:rPr>
        <w:br w:type="page"/>
      </w:r>
    </w:p>
    <w:p w14:paraId="11716F88" w14:textId="77777777" w:rsidR="006E7B59" w:rsidRPr="00F866CE" w:rsidRDefault="006E7B59" w:rsidP="006E7B59">
      <w:pPr>
        <w:pStyle w:val="SectionVHeading2"/>
        <w:spacing w:after="120"/>
      </w:pPr>
      <w:bookmarkStart w:id="660" w:name="_Toc473814130"/>
      <w:bookmarkStart w:id="661" w:name="_Toc473887081"/>
      <w:bookmarkStart w:id="662" w:name="_Hlk31788817"/>
      <w:r w:rsidRPr="00F866CE">
        <w:lastRenderedPageBreak/>
        <w:t xml:space="preserve">Appendix to Technical Part </w:t>
      </w:r>
    </w:p>
    <w:p w14:paraId="06DE3613" w14:textId="24F82DFE" w:rsidR="000C6210" w:rsidRPr="00F866CE" w:rsidRDefault="0040056F" w:rsidP="00D47691">
      <w:pPr>
        <w:pStyle w:val="SectionVHeading2"/>
        <w:spacing w:after="120"/>
        <w:rPr>
          <w:color w:val="000000" w:themeColor="text1"/>
          <w:lang w:val="en-US"/>
        </w:rPr>
      </w:pPr>
      <w:r w:rsidRPr="00F866CE">
        <w:t>Code of Conduct</w:t>
      </w:r>
      <w:r w:rsidR="006E7B59" w:rsidRPr="00F866CE">
        <w:t xml:space="preserve"> </w:t>
      </w:r>
      <w:r w:rsidR="006E7B59" w:rsidRPr="00F866CE">
        <w:rPr>
          <w:color w:val="000000" w:themeColor="text1"/>
          <w:lang w:val="en-US"/>
        </w:rPr>
        <w:t>for Contractor’s Personnel</w:t>
      </w:r>
      <w:bookmarkEnd w:id="660"/>
      <w:bookmarkEnd w:id="661"/>
      <w:r w:rsidR="006E7B59" w:rsidRPr="00F866CE">
        <w:t xml:space="preserve"> </w:t>
      </w:r>
      <w:r w:rsidR="006E7B59" w:rsidRPr="00F866CE">
        <w:rPr>
          <w:color w:val="000000" w:themeColor="text1"/>
          <w:lang w:val="en-US"/>
        </w:rPr>
        <w:t>(ES) Form</w:t>
      </w:r>
    </w:p>
    <w:p w14:paraId="0E13D997" w14:textId="72CB56E3" w:rsidR="006E7B59" w:rsidRPr="00F866CE" w:rsidRDefault="000C6210" w:rsidP="00D47691">
      <w:pPr>
        <w:pStyle w:val="SectionVHeading2"/>
        <w:spacing w:after="120"/>
        <w:rPr>
          <w:szCs w:val="28"/>
          <w:highlight w:val="green"/>
        </w:rPr>
      </w:pPr>
      <w:r w:rsidRPr="00F866CE">
        <w:rPr>
          <w:noProof/>
          <w:color w:val="000000" w:themeColor="text1"/>
          <w:highlight w:val="green"/>
          <w:lang w:val="en-IN" w:eastAsia="en-IN"/>
        </w:rPr>
        <mc:AlternateContent>
          <mc:Choice Requires="wps">
            <w:drawing>
              <wp:anchor distT="0" distB="0" distL="114300" distR="114300" simplePos="0" relativeHeight="251659264" behindDoc="0" locked="0" layoutInCell="1" allowOverlap="1" wp14:anchorId="7A5EEA8C" wp14:editId="357A449A">
                <wp:simplePos x="0" y="0"/>
                <wp:positionH relativeFrom="column">
                  <wp:posOffset>64445</wp:posOffset>
                </wp:positionH>
                <wp:positionV relativeFrom="paragraph">
                  <wp:posOffset>2176056</wp:posOffset>
                </wp:positionV>
                <wp:extent cx="6082030" cy="1280795"/>
                <wp:effectExtent l="0" t="0" r="13970" b="14605"/>
                <wp:wrapTopAndBottom/>
                <wp:docPr id="3" name="Text Box 3"/>
                <wp:cNvGraphicFramePr/>
                <a:graphic xmlns:a="http://schemas.openxmlformats.org/drawingml/2006/main">
                  <a:graphicData uri="http://schemas.microsoft.com/office/word/2010/wordprocessingShape">
                    <wps:wsp>
                      <wps:cNvSpPr txBox="1"/>
                      <wps:spPr>
                        <a:xfrm>
                          <a:off x="0" y="0"/>
                          <a:ext cx="6082030" cy="1280795"/>
                        </a:xfrm>
                        <a:prstGeom prst="rect">
                          <a:avLst/>
                        </a:prstGeom>
                        <a:solidFill>
                          <a:schemeClr val="lt1"/>
                        </a:solidFill>
                        <a:ln w="22225" cmpd="dbl">
                          <a:solidFill>
                            <a:prstClr val="black"/>
                          </a:solidFill>
                        </a:ln>
                      </wps:spPr>
                      <wps:txbx>
                        <w:txbxContent>
                          <w:p w14:paraId="275F0D86" w14:textId="77777777" w:rsidR="00221399" w:rsidRPr="00B009D3" w:rsidRDefault="00221399" w:rsidP="006E7B59">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049698C3" w14:textId="77777777" w:rsidR="00221399" w:rsidRPr="00B009D3" w:rsidRDefault="00221399" w:rsidP="006E7B59">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 xml:space="preserve">The minimum content of the </w:t>
                            </w:r>
                            <w:bookmarkStart w:id="663" w:name="_Hlk536712236"/>
                            <w:r w:rsidRPr="00B009D3">
                              <w:rPr>
                                <w:b/>
                                <w14:textOutline w14:w="9525" w14:cap="rnd" w14:cmpd="sng" w14:algn="ctr">
                                  <w14:noFill/>
                                  <w14:prstDash w14:val="solid"/>
                                  <w14:bevel/>
                                </w14:textOutline>
                              </w:rPr>
                              <w:t xml:space="preserve">Code of Conduct form </w:t>
                            </w:r>
                            <w:bookmarkEnd w:id="663"/>
                            <w:r w:rsidRPr="00B009D3">
                              <w:rPr>
                                <w:b/>
                                <w14:textOutline w14:w="9525" w14:cap="rnd" w14:cmpd="sng" w14:algn="ctr">
                                  <w14:noFill/>
                                  <w14:prstDash w14:val="solid"/>
                                  <w14:bevel/>
                                </w14:textOutline>
                              </w:rPr>
                              <w:t>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206F2478" w14:textId="77777777" w:rsidR="00221399" w:rsidRPr="004F7ADC" w:rsidRDefault="00221399" w:rsidP="006E7B59">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0" type="#_x0000_t202" style="position:absolute;left:0;text-align:left;margin-left:5.05pt;margin-top:171.35pt;width:478.9pt;height:100.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" fillcolor="white [3201]" strokeweight="1.75pt">
                <v:stroke linestyle="thinThin"/>
                <v:textbox>
                  <w:txbxContent>
                    <w:p w14:paraId="275F0D86" w14:textId="77777777" w:rsidR="00221399" w:rsidRPr="00B009D3" w:rsidRDefault="00221399" w:rsidP="006E7B59">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049698C3" w14:textId="77777777" w:rsidR="00221399" w:rsidRPr="00B009D3" w:rsidRDefault="00221399" w:rsidP="006E7B59">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 xml:space="preserve">The minimum content of the </w:t>
                      </w:r>
                      <w:bookmarkStart w:id="664" w:name="_Hlk536712236"/>
                      <w:r w:rsidRPr="00B009D3">
                        <w:rPr>
                          <w:b/>
                          <w14:textOutline w14:w="9525" w14:cap="rnd" w14:cmpd="sng" w14:algn="ctr">
                            <w14:noFill/>
                            <w14:prstDash w14:val="solid"/>
                            <w14:bevel/>
                          </w14:textOutline>
                        </w:rPr>
                        <w:t xml:space="preserve">Code of Conduct form </w:t>
                      </w:r>
                      <w:bookmarkEnd w:id="664"/>
                      <w:r w:rsidRPr="00B009D3">
                        <w:rPr>
                          <w:b/>
                          <w14:textOutline w14:w="9525" w14:cap="rnd" w14:cmpd="sng" w14:algn="ctr">
                            <w14:noFill/>
                            <w14:prstDash w14:val="solid"/>
                            <w14:bevel/>
                          </w14:textOutline>
                        </w:rPr>
                        <w:t>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206F2478" w14:textId="77777777" w:rsidR="00221399" w:rsidRPr="004F7ADC" w:rsidRDefault="00221399" w:rsidP="006E7B59">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txbxContent>
                </v:textbox>
                <w10:wrap type="topAndBottom"/>
              </v:shape>
            </w:pict>
          </mc:Fallback>
        </mc:AlternateContent>
      </w:r>
      <w:r w:rsidRPr="00F866CE">
        <w:rPr>
          <w:b w:val="0"/>
          <w:noProof/>
          <w:szCs w:val="28"/>
          <w:lang w:val="en-IN" w:eastAsia="en-IN"/>
        </w:rPr>
        <mc:AlternateContent>
          <mc:Choice Requires="wps">
            <w:drawing>
              <wp:anchor distT="0" distB="0" distL="114300" distR="114300" simplePos="0" relativeHeight="251661312" behindDoc="0" locked="0" layoutInCell="1" allowOverlap="1" wp14:anchorId="6626F47B" wp14:editId="0F62F080">
                <wp:simplePos x="0" y="0"/>
                <wp:positionH relativeFrom="column">
                  <wp:posOffset>0</wp:posOffset>
                </wp:positionH>
                <wp:positionV relativeFrom="paragraph">
                  <wp:posOffset>275590</wp:posOffset>
                </wp:positionV>
                <wp:extent cx="6082030" cy="1774825"/>
                <wp:effectExtent l="0" t="0" r="13970" b="15875"/>
                <wp:wrapTopAndBottom/>
                <wp:docPr id="4" name="Text Box 4"/>
                <wp:cNvGraphicFramePr/>
                <a:graphic xmlns:a="http://schemas.openxmlformats.org/drawingml/2006/main">
                  <a:graphicData uri="http://schemas.microsoft.com/office/word/2010/wordprocessingShape">
                    <wps:wsp>
                      <wps:cNvSpPr txBox="1"/>
                      <wps:spPr>
                        <a:xfrm>
                          <a:off x="0" y="0"/>
                          <a:ext cx="6082030" cy="1774825"/>
                        </a:xfrm>
                        <a:prstGeom prst="rect">
                          <a:avLst/>
                        </a:prstGeom>
                        <a:solidFill>
                          <a:schemeClr val="lt1"/>
                        </a:solidFill>
                        <a:ln w="6350">
                          <a:solidFill>
                            <a:prstClr val="black"/>
                          </a:solidFill>
                        </a:ln>
                      </wps:spPr>
                      <wps:txbx>
                        <w:txbxContent>
                          <w:p w14:paraId="15CD1C5F" w14:textId="77777777" w:rsidR="00221399" w:rsidRPr="00B009D3" w:rsidRDefault="00221399" w:rsidP="000C6210">
                            <w:pPr>
                              <w:spacing w:after="120"/>
                              <w:rPr>
                                <w:i/>
                              </w:rPr>
                            </w:pPr>
                            <w:r w:rsidRPr="00B009D3">
                              <w:rPr>
                                <w:b/>
                                <w:i/>
                              </w:rPr>
                              <w:t>Note to the Employer</w:t>
                            </w:r>
                            <w:r w:rsidRPr="00B009D3">
                              <w:rPr>
                                <w:i/>
                              </w:rPr>
                              <w:t xml:space="preserve">: </w:t>
                            </w:r>
                          </w:p>
                          <w:p w14:paraId="78C61517" w14:textId="77777777" w:rsidR="00221399" w:rsidRPr="00B009D3" w:rsidRDefault="00221399" w:rsidP="000C6210">
                            <w:pPr>
                              <w:spacing w:after="120"/>
                              <w:ind w:left="360"/>
                              <w:rPr>
                                <w:i/>
                                <w:szCs w:val="20"/>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assessment.</w:t>
                            </w:r>
                          </w:p>
                          <w:p w14:paraId="6224167A" w14:textId="67C49370" w:rsidR="00221399" w:rsidRPr="00B009D3" w:rsidRDefault="00221399" w:rsidP="000C6210">
                            <w:pPr>
                              <w:spacing w:after="120"/>
                              <w:ind w:left="360"/>
                              <w:rPr>
                                <w:i/>
                                <w:color w:val="000000" w:themeColor="text1"/>
                              </w:rPr>
                            </w:pPr>
                            <w:r w:rsidRPr="00B009D3">
                              <w:rPr>
                                <w:i/>
                                <w:color w:val="000000" w:themeColor="text1"/>
                              </w:rPr>
                              <w:t>The types of issues identified could include risks associated with: labour influx, spread of communicable diseases,</w:t>
                            </w:r>
                            <w:bookmarkStart w:id="665" w:name="_Hlk10196401"/>
                            <w:r w:rsidRPr="00684A92">
                              <w:rPr>
                                <w:i/>
                                <w:color w:val="000000" w:themeColor="text1"/>
                              </w:rPr>
                              <w:t xml:space="preserve"> and </w:t>
                            </w:r>
                            <w:r w:rsidRPr="00B009D3">
                              <w:rPr>
                                <w:color w:val="000000" w:themeColor="text1"/>
                              </w:rPr>
                              <w:t>Sexual Exploitation</w:t>
                            </w:r>
                            <w:r>
                              <w:rPr>
                                <w:color w:val="000000" w:themeColor="text1"/>
                              </w:rPr>
                              <w:t xml:space="preserve"> and</w:t>
                            </w:r>
                            <w:r w:rsidRPr="00B009D3">
                              <w:rPr>
                                <w:color w:val="000000" w:themeColor="text1"/>
                              </w:rPr>
                              <w:t xml:space="preserve"> </w:t>
                            </w:r>
                            <w:bookmarkStart w:id="666" w:name="_Hlk31821508"/>
                            <w:r>
                              <w:rPr>
                                <w:color w:val="000000" w:themeColor="text1"/>
                              </w:rPr>
                              <w:t>Abuse</w:t>
                            </w:r>
                            <w:bookmarkEnd w:id="666"/>
                            <w:r w:rsidRPr="00B009D3">
                              <w:rPr>
                                <w:color w:val="000000" w:themeColor="text1"/>
                              </w:rPr>
                              <w:t xml:space="preserve"> </w:t>
                            </w:r>
                            <w:r w:rsidRPr="00B009D3">
                              <w:rPr>
                                <w:rFonts w:cstheme="minorHAnsi"/>
                              </w:rPr>
                              <w:t>(</w:t>
                            </w:r>
                            <w:r>
                              <w:rPr>
                                <w:rFonts w:cstheme="minorHAnsi"/>
                              </w:rPr>
                              <w:t>SEA</w:t>
                            </w:r>
                            <w:r w:rsidRPr="00B009D3">
                              <w:rPr>
                                <w:rFonts w:cstheme="minorHAnsi"/>
                              </w:rPr>
                              <w:t>)</w:t>
                            </w:r>
                            <w:bookmarkStart w:id="667" w:name="_Hlk31821525"/>
                            <w:bookmarkEnd w:id="665"/>
                            <w:r w:rsidRPr="00FF4BAD">
                              <w:rPr>
                                <w:rFonts w:cstheme="minorHAnsi"/>
                                <w:i/>
                              </w:rPr>
                              <w:t xml:space="preserve">, </w:t>
                            </w:r>
                            <w:bookmarkStart w:id="668" w:name="_Hlk24816880"/>
                            <w:r w:rsidRPr="00FF4BAD">
                              <w:rPr>
                                <w:rFonts w:cstheme="minorHAnsi"/>
                                <w:i/>
                              </w:rPr>
                              <w:t>Sexual Harassment (SH)</w:t>
                            </w:r>
                            <w:bookmarkEnd w:id="667"/>
                            <w:bookmarkEnd w:id="668"/>
                            <w:r w:rsidRPr="00B009D3">
                              <w:rPr>
                                <w:i/>
                                <w:color w:val="000000" w:themeColor="text1"/>
                              </w:rPr>
                              <w:t xml:space="preserve"> etc. </w:t>
                            </w:r>
                          </w:p>
                          <w:p w14:paraId="1D7F41BB" w14:textId="77B343F4" w:rsidR="00221399" w:rsidRPr="00455910" w:rsidRDefault="00221399" w:rsidP="000C6210">
                            <w:pPr>
                              <w:ind w:firstLine="360"/>
                              <w:rPr>
                                <w:b/>
                                <w:i/>
                              </w:rPr>
                            </w:pPr>
                            <w:r w:rsidRPr="00B009D3">
                              <w:rPr>
                                <w:b/>
                                <w:i/>
                              </w:rPr>
                              <w:t>Delete this Box prior to issuance of the bidding document.</w:t>
                            </w:r>
                          </w:p>
                          <w:p w14:paraId="36095CA1" w14:textId="77777777" w:rsidR="00221399" w:rsidRPr="00F230A4" w:rsidRDefault="00221399" w:rsidP="000C6210">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1" type="#_x0000_t202" style="position:absolute;left:0;text-align:left;margin-left:0;margin-top:21.7pt;width:478.9pt;height:139.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" fillcolor="white [3201]" strokeweight=".5pt">
                <v:textbox>
                  <w:txbxContent>
                    <w:p w14:paraId="15CD1C5F" w14:textId="77777777" w:rsidR="00221399" w:rsidRPr="00B009D3" w:rsidRDefault="00221399" w:rsidP="000C6210">
                      <w:pPr>
                        <w:spacing w:after="120"/>
                        <w:rPr>
                          <w:i/>
                        </w:rPr>
                      </w:pPr>
                      <w:r w:rsidRPr="00B009D3">
                        <w:rPr>
                          <w:b/>
                          <w:i/>
                        </w:rPr>
                        <w:t>Note to the Employer</w:t>
                      </w:r>
                      <w:r w:rsidRPr="00B009D3">
                        <w:rPr>
                          <w:i/>
                        </w:rPr>
                        <w:t xml:space="preserve">: </w:t>
                      </w:r>
                    </w:p>
                    <w:p w14:paraId="78C61517" w14:textId="77777777" w:rsidR="00221399" w:rsidRPr="00B009D3" w:rsidRDefault="00221399" w:rsidP="000C6210">
                      <w:pPr>
                        <w:spacing w:after="120"/>
                        <w:ind w:left="360"/>
                        <w:rPr>
                          <w:i/>
                          <w:szCs w:val="20"/>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assessment.</w:t>
                      </w:r>
                    </w:p>
                    <w:p w14:paraId="6224167A" w14:textId="67C49370" w:rsidR="00221399" w:rsidRPr="00B009D3" w:rsidRDefault="00221399" w:rsidP="000C6210">
                      <w:pPr>
                        <w:spacing w:after="120"/>
                        <w:ind w:left="360"/>
                        <w:rPr>
                          <w:i/>
                          <w:color w:val="000000" w:themeColor="text1"/>
                        </w:rPr>
                      </w:pPr>
                      <w:r w:rsidRPr="00B009D3">
                        <w:rPr>
                          <w:i/>
                          <w:color w:val="000000" w:themeColor="text1"/>
                        </w:rPr>
                        <w:t>The types of issues identified could include risks associated with: labour influx, spread of communicable diseases,</w:t>
                      </w:r>
                      <w:bookmarkStart w:id="669" w:name="_Hlk10196401"/>
                      <w:r w:rsidRPr="00684A92">
                        <w:rPr>
                          <w:i/>
                          <w:color w:val="000000" w:themeColor="text1"/>
                        </w:rPr>
                        <w:t xml:space="preserve"> and </w:t>
                      </w:r>
                      <w:r w:rsidRPr="00B009D3">
                        <w:rPr>
                          <w:color w:val="000000" w:themeColor="text1"/>
                        </w:rPr>
                        <w:t>Sexual Exploitation</w:t>
                      </w:r>
                      <w:r>
                        <w:rPr>
                          <w:color w:val="000000" w:themeColor="text1"/>
                        </w:rPr>
                        <w:t xml:space="preserve"> and</w:t>
                      </w:r>
                      <w:r w:rsidRPr="00B009D3">
                        <w:rPr>
                          <w:color w:val="000000" w:themeColor="text1"/>
                        </w:rPr>
                        <w:t xml:space="preserve"> </w:t>
                      </w:r>
                      <w:bookmarkStart w:id="670" w:name="_Hlk31821508"/>
                      <w:r>
                        <w:rPr>
                          <w:color w:val="000000" w:themeColor="text1"/>
                        </w:rPr>
                        <w:t>Abuse</w:t>
                      </w:r>
                      <w:bookmarkEnd w:id="670"/>
                      <w:r w:rsidRPr="00B009D3">
                        <w:rPr>
                          <w:color w:val="000000" w:themeColor="text1"/>
                        </w:rPr>
                        <w:t xml:space="preserve"> </w:t>
                      </w:r>
                      <w:r w:rsidRPr="00B009D3">
                        <w:rPr>
                          <w:rFonts w:cstheme="minorHAnsi"/>
                        </w:rPr>
                        <w:t>(</w:t>
                      </w:r>
                      <w:r>
                        <w:rPr>
                          <w:rFonts w:cstheme="minorHAnsi"/>
                        </w:rPr>
                        <w:t>SEA</w:t>
                      </w:r>
                      <w:r w:rsidRPr="00B009D3">
                        <w:rPr>
                          <w:rFonts w:cstheme="minorHAnsi"/>
                        </w:rPr>
                        <w:t>)</w:t>
                      </w:r>
                      <w:bookmarkStart w:id="671" w:name="_Hlk31821525"/>
                      <w:bookmarkEnd w:id="669"/>
                      <w:r w:rsidRPr="00FF4BAD">
                        <w:rPr>
                          <w:rFonts w:cstheme="minorHAnsi"/>
                          <w:i/>
                        </w:rPr>
                        <w:t xml:space="preserve">, </w:t>
                      </w:r>
                      <w:bookmarkStart w:id="672" w:name="_Hlk24816880"/>
                      <w:r w:rsidRPr="00FF4BAD">
                        <w:rPr>
                          <w:rFonts w:cstheme="minorHAnsi"/>
                          <w:i/>
                        </w:rPr>
                        <w:t>Sexual Harassment (SH)</w:t>
                      </w:r>
                      <w:bookmarkEnd w:id="671"/>
                      <w:bookmarkEnd w:id="672"/>
                      <w:r w:rsidRPr="00B009D3">
                        <w:rPr>
                          <w:i/>
                          <w:color w:val="000000" w:themeColor="text1"/>
                        </w:rPr>
                        <w:t xml:space="preserve"> etc. </w:t>
                      </w:r>
                    </w:p>
                    <w:p w14:paraId="1D7F41BB" w14:textId="77B343F4" w:rsidR="00221399" w:rsidRPr="00455910" w:rsidRDefault="00221399" w:rsidP="000C6210">
                      <w:pPr>
                        <w:ind w:firstLine="360"/>
                        <w:rPr>
                          <w:b/>
                          <w:i/>
                        </w:rPr>
                      </w:pPr>
                      <w:r w:rsidRPr="00B009D3">
                        <w:rPr>
                          <w:b/>
                          <w:i/>
                        </w:rPr>
                        <w:t>Delete this Box prior to issuance of the bidding document.</w:t>
                      </w:r>
                    </w:p>
                    <w:p w14:paraId="36095CA1" w14:textId="77777777" w:rsidR="00221399" w:rsidRPr="00F230A4" w:rsidRDefault="00221399" w:rsidP="000C6210">
                      <w:pPr>
                        <w:rPr>
                          <w:i/>
                        </w:rPr>
                      </w:pPr>
                    </w:p>
                  </w:txbxContent>
                </v:textbox>
                <w10:wrap type="topAndBottom"/>
              </v:shape>
            </w:pict>
          </mc:Fallback>
        </mc:AlternateContent>
      </w:r>
    </w:p>
    <w:p w14:paraId="004D6693" w14:textId="77777777" w:rsidR="00DD1193" w:rsidRPr="00F866CE" w:rsidRDefault="00DD1193" w:rsidP="00DD1193">
      <w:pPr>
        <w:spacing w:before="240"/>
        <w:jc w:val="center"/>
        <w:rPr>
          <w:bCs/>
          <w:i/>
        </w:rPr>
      </w:pPr>
      <w:bookmarkStart w:id="673" w:name="_Hlk534203457"/>
      <w:r w:rsidRPr="00F866CE">
        <w:rPr>
          <w:b/>
          <w:sz w:val="28"/>
          <w:szCs w:val="28"/>
        </w:rPr>
        <w:t>CODE OF CONDUCT FOR CONTRACTOR’S PERSONNEL</w:t>
      </w:r>
    </w:p>
    <w:p w14:paraId="3464D4B8" w14:textId="77777777" w:rsidR="00DD1193" w:rsidRPr="00F866CE" w:rsidRDefault="00DD1193" w:rsidP="00DD1193">
      <w:pPr>
        <w:spacing w:before="240" w:after="120" w:line="252" w:lineRule="auto"/>
        <w:jc w:val="both"/>
        <w:rPr>
          <w:bCs/>
        </w:rPr>
      </w:pPr>
      <w:r w:rsidRPr="00F866CE">
        <w:rPr>
          <w:bCs/>
        </w:rPr>
        <w:t>We are the Contractor, [</w:t>
      </w:r>
      <w:r w:rsidRPr="00F866CE">
        <w:rPr>
          <w:bCs/>
          <w:i/>
        </w:rPr>
        <w:t>enter name of Contractor</w:t>
      </w:r>
      <w:r w:rsidRPr="00F866CE">
        <w:rPr>
          <w:bCs/>
        </w:rPr>
        <w:t>].  We have signed a contract with [</w:t>
      </w:r>
      <w:r w:rsidRPr="00F866CE">
        <w:rPr>
          <w:bCs/>
          <w:i/>
        </w:rPr>
        <w:t>enter name of Employer</w:t>
      </w:r>
      <w:r w:rsidRPr="00F866CE">
        <w:rPr>
          <w:bCs/>
        </w:rPr>
        <w:t>] for [</w:t>
      </w:r>
      <w:r w:rsidRPr="00F866CE">
        <w:rPr>
          <w:bCs/>
          <w:i/>
        </w:rPr>
        <w:t>enter description of the Works</w:t>
      </w:r>
      <w:r w:rsidRPr="00F866CE">
        <w:rPr>
          <w:bCs/>
        </w:rPr>
        <w:t>]. These Works will be carried out at [</w:t>
      </w:r>
      <w:r w:rsidRPr="00F866CE">
        <w:rPr>
          <w:bCs/>
          <w:i/>
        </w:rPr>
        <w:t>enter the Site and other locations where the Works will be carried out</w:t>
      </w:r>
      <w:r w:rsidRPr="00F866CE">
        <w:rPr>
          <w:bCs/>
        </w:rPr>
        <w:t xml:space="preserve">]. Our contract requires us to implement measures to address environmental and social risks related to the Works, including the risks of sexual exploitation, </w:t>
      </w:r>
      <w:bookmarkStart w:id="674" w:name="_Hlk24816909"/>
      <w:r w:rsidRPr="00F866CE">
        <w:rPr>
          <w:bCs/>
        </w:rPr>
        <w:t>sexual abuse and sexual harassment</w:t>
      </w:r>
      <w:bookmarkEnd w:id="674"/>
      <w:r w:rsidRPr="00F866CE">
        <w:rPr>
          <w:bCs/>
        </w:rPr>
        <w:t xml:space="preserve">.  </w:t>
      </w:r>
    </w:p>
    <w:p w14:paraId="1B415CFB" w14:textId="77777777" w:rsidR="00DD1193" w:rsidRPr="00F866CE" w:rsidRDefault="00DD1193" w:rsidP="00DD1193">
      <w:pPr>
        <w:spacing w:before="240" w:after="120" w:line="252" w:lineRule="auto"/>
        <w:jc w:val="both"/>
        <w:rPr>
          <w:bCs/>
        </w:rPr>
      </w:pPr>
      <w:r w:rsidRPr="00F866CE">
        <w:rPr>
          <w:bCs/>
        </w:rPr>
        <w:t>This Code of Conduct is part of our measures to deal with environmental and social risks related to the Works.  It applies to all our staff, laborers and other employees at the Works Site or other places where the Works are being carried out.  It also applies to the personnel of each subcontractor and any other personnel assisting us in the execution of the Works.  All such persons are referred to as “</w:t>
      </w:r>
      <w:r w:rsidRPr="00F866CE">
        <w:rPr>
          <w:b/>
          <w:bCs/>
        </w:rPr>
        <w:t>Contractor’s Personnel”</w:t>
      </w:r>
      <w:r w:rsidRPr="00F866CE">
        <w:rPr>
          <w:bCs/>
        </w:rPr>
        <w:t xml:space="preserve"> and are subject to this Code of Conduct.</w:t>
      </w:r>
    </w:p>
    <w:p w14:paraId="3598CBA5" w14:textId="77777777" w:rsidR="00DD1193" w:rsidRPr="00F866CE" w:rsidRDefault="00DD1193" w:rsidP="00DD1193">
      <w:pPr>
        <w:spacing w:before="240" w:after="120" w:line="252" w:lineRule="auto"/>
        <w:jc w:val="both"/>
        <w:rPr>
          <w:bCs/>
        </w:rPr>
      </w:pPr>
      <w:r w:rsidRPr="00F866CE">
        <w:rPr>
          <w:bCs/>
        </w:rPr>
        <w:t xml:space="preserve">This Code of Conduct identifies the behavior that we require from all Contractor’s Personnel. </w:t>
      </w:r>
    </w:p>
    <w:p w14:paraId="41C95734" w14:textId="77777777" w:rsidR="00DD1193" w:rsidRPr="00F866CE" w:rsidRDefault="00DD1193" w:rsidP="00DD1193">
      <w:pPr>
        <w:spacing w:before="240" w:after="120" w:line="252" w:lineRule="auto"/>
        <w:jc w:val="both"/>
        <w:rPr>
          <w:bCs/>
        </w:rPr>
      </w:pPr>
      <w:r w:rsidRPr="00F866CE">
        <w:rPr>
          <w:bCs/>
        </w:rPr>
        <w:t>Our workplace is an environment where unsafe, offensive, abusive or violent behavior will not be tolerated and where all persons should feel comfortable raising issues or concerns without fear of retaliation.</w:t>
      </w:r>
    </w:p>
    <w:p w14:paraId="64232CB2" w14:textId="77777777" w:rsidR="00DD1193" w:rsidRPr="00F866CE" w:rsidRDefault="00DD1193" w:rsidP="00DD1193">
      <w:pPr>
        <w:spacing w:before="240" w:after="120" w:line="252" w:lineRule="auto"/>
        <w:rPr>
          <w:b/>
          <w:bCs/>
        </w:rPr>
      </w:pPr>
      <w:r w:rsidRPr="00F866CE">
        <w:rPr>
          <w:b/>
          <w:bCs/>
        </w:rPr>
        <w:lastRenderedPageBreak/>
        <w:t>REQUIRED CONDUCT</w:t>
      </w:r>
    </w:p>
    <w:p w14:paraId="34769B75" w14:textId="77777777" w:rsidR="00DD1193" w:rsidRPr="00F866CE" w:rsidRDefault="00DD1193" w:rsidP="00DD1193">
      <w:pPr>
        <w:spacing w:after="120" w:line="252" w:lineRule="auto"/>
        <w:rPr>
          <w:bCs/>
        </w:rPr>
      </w:pPr>
      <w:r w:rsidRPr="00F866CE">
        <w:rPr>
          <w:bCs/>
        </w:rPr>
        <w:t>Contractor’s Personnel shall:</w:t>
      </w:r>
    </w:p>
    <w:p w14:paraId="45369578" w14:textId="77777777" w:rsidR="00DD1193" w:rsidRPr="00F866CE" w:rsidRDefault="00DD1193" w:rsidP="00DD1193">
      <w:pPr>
        <w:numPr>
          <w:ilvl w:val="0"/>
          <w:numId w:val="83"/>
        </w:numPr>
        <w:spacing w:after="120"/>
        <w:jc w:val="both"/>
        <w:rPr>
          <w:rFonts w:eastAsia="Arial Narrow"/>
          <w:color w:val="000000"/>
          <w:szCs w:val="20"/>
        </w:rPr>
      </w:pPr>
      <w:r w:rsidRPr="00F866CE">
        <w:rPr>
          <w:rFonts w:eastAsia="Arial Narrow"/>
          <w:color w:val="000000"/>
          <w:szCs w:val="20"/>
        </w:rPr>
        <w:t>carry out his/her duties competently and diligently;</w:t>
      </w:r>
    </w:p>
    <w:p w14:paraId="5A10FEC0" w14:textId="77777777" w:rsidR="00DD1193" w:rsidRPr="00F866CE" w:rsidRDefault="00DD1193" w:rsidP="00DD1193">
      <w:pPr>
        <w:numPr>
          <w:ilvl w:val="0"/>
          <w:numId w:val="83"/>
        </w:numPr>
        <w:spacing w:after="120" w:line="240" w:lineRule="atLeast"/>
        <w:jc w:val="both"/>
        <w:rPr>
          <w:rFonts w:eastAsia="Calibri"/>
          <w:szCs w:val="20"/>
        </w:rPr>
      </w:pPr>
      <w:r w:rsidRPr="00F866CE">
        <w:rPr>
          <w:rFonts w:eastAsia="Arial Narrow"/>
          <w:color w:val="000000"/>
          <w:szCs w:val="20"/>
        </w:rPr>
        <w:t xml:space="preserve">comply with this Code of Conduct and all applicable laws, regulations and other requirements, including requirements </w:t>
      </w:r>
      <w:r w:rsidRPr="00F866CE">
        <w:rPr>
          <w:szCs w:val="20"/>
        </w:rPr>
        <w:t>to protect the health, safety and well-being of other Contractor’s Personnel and any other person;</w:t>
      </w:r>
      <w:r w:rsidRPr="00F866CE" w:rsidDel="004C494B">
        <w:rPr>
          <w:rFonts w:eastAsia="Calibri"/>
          <w:szCs w:val="20"/>
        </w:rPr>
        <w:t xml:space="preserve"> </w:t>
      </w:r>
    </w:p>
    <w:p w14:paraId="5909E3A4" w14:textId="77777777" w:rsidR="00DD1193" w:rsidRPr="00F866CE" w:rsidRDefault="00DD1193" w:rsidP="00DD1193">
      <w:pPr>
        <w:numPr>
          <w:ilvl w:val="0"/>
          <w:numId w:val="83"/>
        </w:numPr>
        <w:spacing w:after="120" w:line="240" w:lineRule="atLeast"/>
        <w:jc w:val="both"/>
        <w:rPr>
          <w:rFonts w:eastAsia="Calibri"/>
          <w:szCs w:val="20"/>
        </w:rPr>
      </w:pPr>
      <w:r w:rsidRPr="00F866CE">
        <w:rPr>
          <w:szCs w:val="20"/>
          <w:lang w:eastAsia="en-GB"/>
        </w:rPr>
        <w:t>maintain a safe working environment including by:</w:t>
      </w:r>
    </w:p>
    <w:p w14:paraId="6B6EE6E3" w14:textId="77777777" w:rsidR="00DD1193" w:rsidRPr="00F866CE" w:rsidRDefault="00DD1193" w:rsidP="00DD1193">
      <w:pPr>
        <w:numPr>
          <w:ilvl w:val="1"/>
          <w:numId w:val="83"/>
        </w:numPr>
        <w:spacing w:after="120" w:line="240" w:lineRule="atLeast"/>
        <w:jc w:val="both"/>
        <w:rPr>
          <w:rFonts w:eastAsia="Calibri"/>
          <w:szCs w:val="20"/>
        </w:rPr>
      </w:pPr>
      <w:r w:rsidRPr="00F866CE">
        <w:rPr>
          <w:szCs w:val="20"/>
          <w:lang w:eastAsia="en-GB"/>
        </w:rPr>
        <w:t xml:space="preserve">ensuring that workplaces, machinery, equipment and processes under each person’s control are safe and without risk to health; </w:t>
      </w:r>
    </w:p>
    <w:p w14:paraId="189C8A47" w14:textId="77777777" w:rsidR="00DD1193" w:rsidRPr="00F866CE" w:rsidRDefault="00DD1193" w:rsidP="00DD1193">
      <w:pPr>
        <w:numPr>
          <w:ilvl w:val="1"/>
          <w:numId w:val="83"/>
        </w:numPr>
        <w:spacing w:after="120" w:line="240" w:lineRule="atLeast"/>
        <w:jc w:val="both"/>
        <w:rPr>
          <w:rFonts w:eastAsia="Calibri"/>
          <w:szCs w:val="20"/>
        </w:rPr>
      </w:pPr>
      <w:r w:rsidRPr="00F866CE">
        <w:rPr>
          <w:rFonts w:eastAsia="Calibri"/>
          <w:szCs w:val="20"/>
        </w:rPr>
        <w:t xml:space="preserve">wearing required personal protective equipment; </w:t>
      </w:r>
      <w:r w:rsidRPr="00F866CE">
        <w:rPr>
          <w:szCs w:val="20"/>
          <w:lang w:eastAsia="en-GB"/>
        </w:rPr>
        <w:t xml:space="preserve">  </w:t>
      </w:r>
    </w:p>
    <w:p w14:paraId="48718A5A" w14:textId="77777777" w:rsidR="00DD1193" w:rsidRPr="00F866CE" w:rsidRDefault="00DD1193" w:rsidP="00DD1193">
      <w:pPr>
        <w:numPr>
          <w:ilvl w:val="1"/>
          <w:numId w:val="83"/>
        </w:numPr>
        <w:spacing w:after="120" w:line="240" w:lineRule="atLeast"/>
        <w:jc w:val="both"/>
        <w:rPr>
          <w:rFonts w:eastAsia="Calibri"/>
          <w:szCs w:val="20"/>
        </w:rPr>
      </w:pPr>
      <w:r w:rsidRPr="00F866CE">
        <w:rPr>
          <w:szCs w:val="20"/>
          <w:lang w:eastAsia="en-GB"/>
        </w:rPr>
        <w:t xml:space="preserve">using appropriate measures relating to </w:t>
      </w:r>
      <w:r w:rsidRPr="00F866CE">
        <w:rPr>
          <w:szCs w:val="20"/>
        </w:rPr>
        <w:t>chemical, physical and biological substances and agents</w:t>
      </w:r>
      <w:r w:rsidRPr="00F866CE">
        <w:rPr>
          <w:szCs w:val="20"/>
          <w:lang w:eastAsia="en-GB"/>
        </w:rPr>
        <w:t>; and</w:t>
      </w:r>
    </w:p>
    <w:p w14:paraId="46D58040" w14:textId="77777777" w:rsidR="00DD1193" w:rsidRPr="00F866CE" w:rsidRDefault="00DD1193" w:rsidP="00DD1193">
      <w:pPr>
        <w:numPr>
          <w:ilvl w:val="1"/>
          <w:numId w:val="83"/>
        </w:numPr>
        <w:spacing w:after="120" w:line="240" w:lineRule="atLeast"/>
        <w:jc w:val="both"/>
        <w:rPr>
          <w:rFonts w:eastAsia="Calibri"/>
          <w:szCs w:val="20"/>
        </w:rPr>
      </w:pPr>
      <w:proofErr w:type="gramStart"/>
      <w:r w:rsidRPr="00F866CE">
        <w:rPr>
          <w:szCs w:val="20"/>
          <w:lang w:eastAsia="en-GB"/>
        </w:rPr>
        <w:t>following</w:t>
      </w:r>
      <w:proofErr w:type="gramEnd"/>
      <w:r w:rsidRPr="00F866CE">
        <w:rPr>
          <w:szCs w:val="20"/>
          <w:lang w:eastAsia="en-GB"/>
        </w:rPr>
        <w:t xml:space="preserve"> applicable emergency operating procedures.</w:t>
      </w:r>
    </w:p>
    <w:p w14:paraId="07A60420" w14:textId="77777777" w:rsidR="00DD1193" w:rsidRPr="00F866CE" w:rsidRDefault="00DD1193" w:rsidP="00DD1193">
      <w:pPr>
        <w:numPr>
          <w:ilvl w:val="0"/>
          <w:numId w:val="83"/>
        </w:numPr>
        <w:spacing w:after="120"/>
        <w:jc w:val="both"/>
        <w:rPr>
          <w:rFonts w:eastAsia="Arial Narrow"/>
          <w:color w:val="000000"/>
          <w:szCs w:val="20"/>
        </w:rPr>
      </w:pPr>
      <w:r w:rsidRPr="00F866CE">
        <w:rPr>
          <w:rFonts w:eastAsia="Arial Narrow"/>
          <w:color w:val="000000"/>
          <w:szCs w:val="20"/>
        </w:rPr>
        <w:t xml:space="preserve">report </w:t>
      </w:r>
      <w:r w:rsidRPr="00F866CE">
        <w:rPr>
          <w:szCs w:val="20"/>
          <w:lang w:eastAsia="en-GB"/>
        </w:rPr>
        <w:t>work situations that he/she believes are not safe or healthy and remove himself/herself from a work situation which he/she reasonably believes presents an imminent and serious danger to his/her life or health;</w:t>
      </w:r>
    </w:p>
    <w:p w14:paraId="06F8F02F" w14:textId="77777777" w:rsidR="00DD1193" w:rsidRPr="00F866CE" w:rsidRDefault="00DD1193" w:rsidP="00DD1193">
      <w:pPr>
        <w:numPr>
          <w:ilvl w:val="0"/>
          <w:numId w:val="83"/>
        </w:numPr>
        <w:spacing w:after="120"/>
        <w:jc w:val="both"/>
        <w:rPr>
          <w:rFonts w:eastAsia="Arial Narrow"/>
          <w:color w:val="000000"/>
          <w:szCs w:val="20"/>
        </w:rPr>
      </w:pPr>
      <w:r w:rsidRPr="00F866CE">
        <w:rPr>
          <w:bCs/>
          <w:szCs w:val="20"/>
        </w:rPr>
        <w:t xml:space="preserve">treat other people with respect, and not discriminate against </w:t>
      </w:r>
      <w:r w:rsidRPr="00F866CE">
        <w:rPr>
          <w:rFonts w:eastAsia="Arial Narrow"/>
          <w:color w:val="000000"/>
          <w:szCs w:val="20"/>
        </w:rPr>
        <w:t>specific groups such as women, people with disabilities, migrant workers or children;</w:t>
      </w:r>
    </w:p>
    <w:p w14:paraId="1722E32A" w14:textId="77777777" w:rsidR="00DD1193" w:rsidRPr="00F866CE" w:rsidRDefault="00DD1193" w:rsidP="00DD1193">
      <w:pPr>
        <w:numPr>
          <w:ilvl w:val="0"/>
          <w:numId w:val="83"/>
        </w:numPr>
        <w:spacing w:after="120" w:line="240" w:lineRule="atLeast"/>
        <w:jc w:val="both"/>
        <w:rPr>
          <w:rFonts w:eastAsia="Arial Narrow"/>
          <w:color w:val="000000"/>
          <w:szCs w:val="20"/>
        </w:rPr>
      </w:pPr>
      <w:r w:rsidRPr="00F866CE">
        <w:rPr>
          <w:bCs/>
          <w:szCs w:val="20"/>
        </w:rPr>
        <w:t>not engage</w:t>
      </w:r>
      <w:r w:rsidRPr="00F866CE">
        <w:rPr>
          <w:rFonts w:eastAsia="Arial Narrow"/>
          <w:color w:val="000000"/>
          <w:szCs w:val="20"/>
        </w:rPr>
        <w:t xml:space="preserve"> </w:t>
      </w:r>
      <w:r w:rsidRPr="00F866CE">
        <w:rPr>
          <w:bCs/>
          <w:szCs w:val="20"/>
        </w:rPr>
        <w:t xml:space="preserve">in </w:t>
      </w:r>
      <w:bookmarkStart w:id="675" w:name="_Hlk24816935"/>
      <w:r w:rsidRPr="00F866CE">
        <w:rPr>
          <w:bCs/>
        </w:rPr>
        <w:t xml:space="preserve">Sexual Harassment, which means </w:t>
      </w:r>
      <w:r w:rsidRPr="00F866CE">
        <w:t>unwelcome sexual advances, requests for sexual favors, and other verbal or physical conduct of a sexual nature with other Contractor’s or Employer’s Personnel</w:t>
      </w:r>
      <w:bookmarkEnd w:id="675"/>
      <w:r w:rsidRPr="00F866CE">
        <w:rPr>
          <w:szCs w:val="20"/>
        </w:rPr>
        <w:t>;</w:t>
      </w:r>
    </w:p>
    <w:p w14:paraId="30717C8E" w14:textId="77777777" w:rsidR="00DD1193" w:rsidRPr="00F866CE" w:rsidRDefault="00DD1193" w:rsidP="00DD1193">
      <w:pPr>
        <w:numPr>
          <w:ilvl w:val="0"/>
          <w:numId w:val="83"/>
        </w:numPr>
        <w:autoSpaceDE w:val="0"/>
        <w:autoSpaceDN w:val="0"/>
        <w:spacing w:after="120"/>
        <w:jc w:val="both"/>
        <w:rPr>
          <w:color w:val="000000" w:themeColor="text1"/>
          <w:szCs w:val="20"/>
        </w:rPr>
      </w:pPr>
      <w:r w:rsidRPr="00F866CE">
        <w:rPr>
          <w:szCs w:val="20"/>
        </w:rPr>
        <w:t>not engage in Sexual Exploitation, which means any actual or attempted abuse of position of vulnerability, differential power or trust, for sexual purposes, including, but not limited to, profiting monetarily, socially or politically from the sexual exploitation of another</w:t>
      </w:r>
      <w:r w:rsidRPr="00F866CE">
        <w:rPr>
          <w:color w:val="000000" w:themeColor="text1"/>
          <w:szCs w:val="20"/>
        </w:rPr>
        <w:t>;</w:t>
      </w:r>
    </w:p>
    <w:p w14:paraId="0CC41334" w14:textId="77777777" w:rsidR="00DD1193" w:rsidRPr="00F866CE" w:rsidRDefault="00DD1193" w:rsidP="00DD1193">
      <w:pPr>
        <w:numPr>
          <w:ilvl w:val="0"/>
          <w:numId w:val="83"/>
        </w:numPr>
        <w:spacing w:after="120" w:line="240" w:lineRule="atLeast"/>
        <w:jc w:val="both"/>
        <w:rPr>
          <w:rFonts w:eastAsia="Calibri"/>
          <w:szCs w:val="20"/>
        </w:rPr>
      </w:pPr>
      <w:bookmarkStart w:id="676" w:name="_Hlk24816971"/>
      <w:r w:rsidRPr="00F866CE">
        <w:t>not engage in Sexual Abuse, which means the actual or threatened physical intrusion of a sexual nature, whether by force or under unequal or coercive conditions</w:t>
      </w:r>
      <w:bookmarkEnd w:id="676"/>
      <w:r w:rsidRPr="00F866CE">
        <w:t xml:space="preserve">; </w:t>
      </w:r>
      <w:r w:rsidRPr="00F866CE">
        <w:rPr>
          <w:szCs w:val="20"/>
        </w:rPr>
        <w:t xml:space="preserve"> </w:t>
      </w:r>
    </w:p>
    <w:p w14:paraId="59216D88" w14:textId="77777777" w:rsidR="00DD1193" w:rsidRPr="00F866CE" w:rsidRDefault="00DD1193" w:rsidP="00DD1193">
      <w:pPr>
        <w:numPr>
          <w:ilvl w:val="0"/>
          <w:numId w:val="83"/>
        </w:numPr>
        <w:spacing w:after="120" w:line="240" w:lineRule="atLeast"/>
        <w:jc w:val="both"/>
        <w:rPr>
          <w:bCs/>
          <w:szCs w:val="20"/>
        </w:rPr>
      </w:pPr>
      <w:r w:rsidRPr="00F866CE">
        <w:rPr>
          <w:bCs/>
          <w:szCs w:val="20"/>
        </w:rPr>
        <w:t xml:space="preserve">not engage in any form of sexual activity with individuals under the age of 18, except in case of pre-existing marriage; </w:t>
      </w:r>
    </w:p>
    <w:p w14:paraId="7273EAB9" w14:textId="77777777" w:rsidR="00DD1193" w:rsidRPr="00F866CE" w:rsidRDefault="00DD1193" w:rsidP="00DD1193">
      <w:pPr>
        <w:numPr>
          <w:ilvl w:val="0"/>
          <w:numId w:val="83"/>
        </w:numPr>
        <w:spacing w:after="120" w:line="240" w:lineRule="atLeast"/>
        <w:jc w:val="both"/>
        <w:rPr>
          <w:bCs/>
          <w:szCs w:val="20"/>
        </w:rPr>
      </w:pPr>
      <w:r w:rsidRPr="00F866CE">
        <w:rPr>
          <w:bCs/>
          <w:color w:val="000000"/>
          <w:szCs w:val="20"/>
        </w:rPr>
        <w:t xml:space="preserve">complete relevant training courses that will be provided related to the environmental and social aspects of the Contract, including on health and safety matters, and Sexual Exploitation, and Abuse (SEA) </w:t>
      </w:r>
      <w:bookmarkStart w:id="677" w:name="_Hlk24817014"/>
      <w:r w:rsidRPr="00F866CE">
        <w:rPr>
          <w:bCs/>
          <w:color w:val="000000"/>
          <w:szCs w:val="20"/>
        </w:rPr>
        <w:t>and Sexual Harassment (SH)</w:t>
      </w:r>
      <w:bookmarkEnd w:id="677"/>
      <w:r w:rsidRPr="00F866CE">
        <w:rPr>
          <w:bCs/>
          <w:color w:val="000000"/>
          <w:szCs w:val="20"/>
        </w:rPr>
        <w:t>;</w:t>
      </w:r>
    </w:p>
    <w:p w14:paraId="64009FC2" w14:textId="77777777" w:rsidR="00DD1193" w:rsidRPr="00F866CE" w:rsidRDefault="00DD1193" w:rsidP="00DD1193">
      <w:pPr>
        <w:numPr>
          <w:ilvl w:val="0"/>
          <w:numId w:val="83"/>
        </w:numPr>
        <w:spacing w:after="120" w:line="240" w:lineRule="atLeast"/>
        <w:jc w:val="both"/>
        <w:rPr>
          <w:rFonts w:eastAsia="Calibri"/>
          <w:szCs w:val="20"/>
        </w:rPr>
      </w:pPr>
      <w:r w:rsidRPr="00F866CE">
        <w:rPr>
          <w:rFonts w:eastAsia="Calibri"/>
          <w:szCs w:val="20"/>
        </w:rPr>
        <w:t xml:space="preserve"> report violations of this Code of Conduct; and</w:t>
      </w:r>
    </w:p>
    <w:p w14:paraId="06FDCCB1" w14:textId="77777777" w:rsidR="00DD1193" w:rsidRPr="00F866CE" w:rsidRDefault="00DD1193" w:rsidP="00DD1193">
      <w:pPr>
        <w:numPr>
          <w:ilvl w:val="0"/>
          <w:numId w:val="83"/>
        </w:numPr>
        <w:spacing w:after="120" w:line="240" w:lineRule="atLeast"/>
        <w:jc w:val="both"/>
        <w:rPr>
          <w:rFonts w:eastAsia="Calibri"/>
          <w:szCs w:val="20"/>
        </w:rPr>
      </w:pPr>
      <w:proofErr w:type="gramStart"/>
      <w:r w:rsidRPr="00F866CE">
        <w:rPr>
          <w:rFonts w:eastAsia="Calibri"/>
          <w:szCs w:val="20"/>
        </w:rPr>
        <w:t>not</w:t>
      </w:r>
      <w:proofErr w:type="gramEnd"/>
      <w:r w:rsidRPr="00F866CE">
        <w:rPr>
          <w:rFonts w:eastAsia="Calibri"/>
          <w:szCs w:val="20"/>
        </w:rPr>
        <w:t xml:space="preserve"> retaliate against any person who reports violations of this Code of Conduct, whether to us or the Employer, or who makes use of the </w:t>
      </w:r>
      <w:bookmarkStart w:id="678" w:name="_Hlk24817039"/>
      <w:r w:rsidRPr="00F866CE">
        <w:rPr>
          <w:rFonts w:eastAsia="Arial Narrow"/>
          <w:color w:val="000000"/>
        </w:rPr>
        <w:t>grievance mechanism for Contractor’s Personnel</w:t>
      </w:r>
      <w:r w:rsidRPr="00F866CE">
        <w:rPr>
          <w:rFonts w:eastAsia="Calibri"/>
        </w:rPr>
        <w:t xml:space="preserve"> or the project’s Grievance Redress Mechanism</w:t>
      </w:r>
      <w:bookmarkEnd w:id="678"/>
      <w:r w:rsidRPr="00F866CE">
        <w:rPr>
          <w:rFonts w:eastAsia="Calibri"/>
        </w:rPr>
        <w:t>.</w:t>
      </w:r>
      <w:r w:rsidRPr="00F866CE">
        <w:rPr>
          <w:rFonts w:eastAsia="Calibri"/>
          <w:szCs w:val="20"/>
        </w:rPr>
        <w:t xml:space="preserve"> </w:t>
      </w:r>
    </w:p>
    <w:p w14:paraId="51A25567" w14:textId="77777777" w:rsidR="00DD1193" w:rsidRPr="00F866CE" w:rsidRDefault="00DD1193" w:rsidP="00DD1193">
      <w:pPr>
        <w:keepNext/>
        <w:spacing w:after="120" w:line="240" w:lineRule="atLeast"/>
        <w:rPr>
          <w:rFonts w:eastAsia="Calibri"/>
          <w:b/>
        </w:rPr>
      </w:pPr>
      <w:r w:rsidRPr="00F866CE">
        <w:rPr>
          <w:rFonts w:eastAsia="Calibri"/>
          <w:b/>
        </w:rPr>
        <w:lastRenderedPageBreak/>
        <w:t xml:space="preserve">RAISING CONCERNS </w:t>
      </w:r>
    </w:p>
    <w:p w14:paraId="5BB3259C" w14:textId="77777777" w:rsidR="00DD1193" w:rsidRPr="00F866CE" w:rsidRDefault="00DD1193" w:rsidP="00DD1193">
      <w:pPr>
        <w:spacing w:after="120" w:line="240" w:lineRule="atLeast"/>
        <w:rPr>
          <w:rFonts w:eastAsia="Calibri"/>
        </w:rPr>
      </w:pPr>
      <w:r w:rsidRPr="00F866CE">
        <w:rPr>
          <w:rFonts w:eastAsia="Calibri"/>
        </w:rPr>
        <w:t>If any person observes behavior that he/she believes may represent a violation of this Code of Conduct, or that otherwise concerns him/her, he/she should raise the issue promptly. This can be done in either of the following ways:</w:t>
      </w:r>
    </w:p>
    <w:p w14:paraId="02B6BFAC" w14:textId="77777777" w:rsidR="00DD1193" w:rsidRPr="00F866CE" w:rsidRDefault="00DD1193" w:rsidP="00DD1193">
      <w:pPr>
        <w:numPr>
          <w:ilvl w:val="0"/>
          <w:numId w:val="82"/>
        </w:numPr>
        <w:spacing w:after="120" w:line="240" w:lineRule="atLeast"/>
        <w:ind w:left="446"/>
        <w:jc w:val="both"/>
        <w:rPr>
          <w:rFonts w:eastAsia="Calibri"/>
          <w:szCs w:val="20"/>
        </w:rPr>
      </w:pPr>
      <w:r w:rsidRPr="00F866CE">
        <w:rPr>
          <w:rFonts w:eastAsia="Calibri"/>
          <w:szCs w:val="20"/>
        </w:rPr>
        <w:t>Contact [</w:t>
      </w:r>
      <w:r w:rsidRPr="00F866CE">
        <w:rPr>
          <w:rFonts w:eastAsia="Calibri"/>
          <w:i/>
          <w:szCs w:val="20"/>
        </w:rPr>
        <w:t>enter name of the Contractor’s Social Expert with relevant experience in handling gender-based violence, or if such person is not required under the Contract, another individual designated by the Contractor to handle these matters</w:t>
      </w:r>
      <w:r w:rsidRPr="00F866CE">
        <w:rPr>
          <w:rFonts w:eastAsia="Calibri"/>
          <w:szCs w:val="20"/>
        </w:rPr>
        <w:t>] in writing at this address [   ] or by telephone at [   ] or in person at [   ]; or</w:t>
      </w:r>
    </w:p>
    <w:p w14:paraId="37E3CF79" w14:textId="77777777" w:rsidR="00DD1193" w:rsidRPr="00F866CE" w:rsidRDefault="00DD1193" w:rsidP="00DD1193">
      <w:pPr>
        <w:numPr>
          <w:ilvl w:val="0"/>
          <w:numId w:val="82"/>
        </w:numPr>
        <w:spacing w:after="120" w:line="240" w:lineRule="atLeast"/>
        <w:ind w:left="446"/>
        <w:jc w:val="both"/>
        <w:rPr>
          <w:rFonts w:eastAsia="Calibri"/>
          <w:szCs w:val="20"/>
        </w:rPr>
      </w:pPr>
      <w:r w:rsidRPr="00F866CE">
        <w:rPr>
          <w:rFonts w:eastAsia="Calibri"/>
          <w:szCs w:val="20"/>
        </w:rPr>
        <w:t xml:space="preserve">Call [  </w:t>
      </w:r>
      <w:proofErr w:type="gramStart"/>
      <w:r w:rsidRPr="00F866CE">
        <w:rPr>
          <w:rFonts w:eastAsia="Calibri"/>
          <w:szCs w:val="20"/>
        </w:rPr>
        <w:t>]  to</w:t>
      </w:r>
      <w:proofErr w:type="gramEnd"/>
      <w:r w:rsidRPr="00F866CE">
        <w:rPr>
          <w:rFonts w:eastAsia="Calibri"/>
          <w:szCs w:val="20"/>
        </w:rPr>
        <w:t xml:space="preserve"> reach the Contractor’s hotline </w:t>
      </w:r>
      <w:r w:rsidRPr="00F866CE">
        <w:rPr>
          <w:rFonts w:eastAsia="Calibri"/>
          <w:i/>
          <w:szCs w:val="20"/>
        </w:rPr>
        <w:t>(if any)</w:t>
      </w:r>
      <w:r w:rsidRPr="00F866CE">
        <w:rPr>
          <w:rFonts w:eastAsia="Calibri"/>
          <w:szCs w:val="20"/>
        </w:rPr>
        <w:t xml:space="preserve"> and leave a message.</w:t>
      </w:r>
    </w:p>
    <w:p w14:paraId="399B3252" w14:textId="77777777" w:rsidR="00DD1193" w:rsidRPr="00F866CE" w:rsidRDefault="00DD1193" w:rsidP="00DD1193">
      <w:pPr>
        <w:spacing w:after="120" w:line="240" w:lineRule="atLeast"/>
        <w:ind w:left="720"/>
        <w:contextualSpacing/>
        <w:rPr>
          <w:rFonts w:eastAsia="Calibri"/>
          <w:szCs w:val="20"/>
        </w:rPr>
      </w:pPr>
    </w:p>
    <w:p w14:paraId="11E64AB6" w14:textId="77777777" w:rsidR="00DD1193" w:rsidRPr="00F866CE" w:rsidRDefault="00DD1193" w:rsidP="00DD1193">
      <w:pPr>
        <w:spacing w:after="120" w:line="240" w:lineRule="atLeast"/>
        <w:contextualSpacing/>
        <w:jc w:val="both"/>
        <w:rPr>
          <w:rFonts w:eastAsia="Calibri"/>
          <w:szCs w:val="20"/>
        </w:rPr>
      </w:pPr>
      <w:r w:rsidRPr="00F866CE">
        <w:rPr>
          <w:rFonts w:eastAsia="Calibri"/>
          <w:szCs w:val="20"/>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We will provide warm referrals to service providers that may help support the person who experienced the alleged incident, as appropriate. </w:t>
      </w:r>
    </w:p>
    <w:p w14:paraId="4ACCD034" w14:textId="77777777" w:rsidR="00DD1193" w:rsidRPr="00F866CE" w:rsidRDefault="00DD1193" w:rsidP="00DD1193">
      <w:pPr>
        <w:spacing w:after="120" w:line="240" w:lineRule="atLeast"/>
        <w:rPr>
          <w:rFonts w:eastAsia="Calibri"/>
        </w:rPr>
      </w:pPr>
      <w:r w:rsidRPr="00F866CE">
        <w:rPr>
          <w:rFonts w:eastAsia="Calibri"/>
        </w:rPr>
        <w:t xml:space="preserve">There will be no retaliation against any person who raises a concern in good faith about any behavior prohibited by this Code of Conduct.  Such retaliation would be a violation of this Code of Conduct.  </w:t>
      </w:r>
    </w:p>
    <w:p w14:paraId="2E5C3B8D" w14:textId="77777777" w:rsidR="00DD1193" w:rsidRPr="00F866CE" w:rsidRDefault="00DD1193" w:rsidP="00DD1193">
      <w:pPr>
        <w:spacing w:after="120" w:line="240" w:lineRule="atLeast"/>
        <w:jc w:val="center"/>
        <w:rPr>
          <w:rFonts w:eastAsia="Calibri"/>
        </w:rPr>
      </w:pPr>
      <w:r w:rsidRPr="00F866CE">
        <w:rPr>
          <w:rFonts w:eastAsia="Calibri"/>
          <w:b/>
        </w:rPr>
        <w:t>CONSEQUENCES OF VIOLATING THE CODE OF CONDUCT</w:t>
      </w:r>
    </w:p>
    <w:p w14:paraId="23654FD7" w14:textId="77777777" w:rsidR="00DD1193" w:rsidRPr="00F866CE" w:rsidRDefault="00DD1193" w:rsidP="00DD1193">
      <w:pPr>
        <w:spacing w:after="120" w:line="240" w:lineRule="atLeast"/>
        <w:jc w:val="both"/>
        <w:rPr>
          <w:rFonts w:eastAsia="Calibri"/>
        </w:rPr>
      </w:pPr>
      <w:r w:rsidRPr="00F866CE">
        <w:rPr>
          <w:rFonts w:eastAsia="Calibri"/>
        </w:rPr>
        <w:t>Any violation of this Code of Conduct by Contractor’s Personnel may result in serious consequences, up to and including termination and possible referral to legal authorities.</w:t>
      </w:r>
    </w:p>
    <w:p w14:paraId="00B4A6C1" w14:textId="77777777" w:rsidR="00DD1193" w:rsidRPr="00F866CE" w:rsidRDefault="00DD1193" w:rsidP="00DD1193">
      <w:pPr>
        <w:spacing w:before="240" w:after="120" w:line="252" w:lineRule="auto"/>
        <w:rPr>
          <w:bCs/>
        </w:rPr>
      </w:pPr>
      <w:r w:rsidRPr="00F866CE">
        <w:rPr>
          <w:bCs/>
        </w:rPr>
        <w:t>FOR CONTRACTOR’S PERSONNEL:</w:t>
      </w:r>
    </w:p>
    <w:p w14:paraId="2D6DDDB5" w14:textId="77777777" w:rsidR="00DD1193" w:rsidRPr="00F866CE" w:rsidRDefault="00DD1193" w:rsidP="00DD1193">
      <w:pPr>
        <w:spacing w:before="240" w:after="120" w:line="252" w:lineRule="auto"/>
        <w:jc w:val="both"/>
        <w:rPr>
          <w:bCs/>
        </w:rPr>
      </w:pPr>
      <w:r w:rsidRPr="00F866CE">
        <w:rPr>
          <w:bCs/>
        </w:rPr>
        <w:t>I have received a copy of this Code of Conduct written in a language that I comprehend.  I understand that if I have any questions about this Code of Conduct, I can contact [</w:t>
      </w:r>
      <w:r w:rsidRPr="00F866CE">
        <w:rPr>
          <w:bCs/>
          <w:i/>
        </w:rPr>
        <w:t>enter name of Contractor’s contact person with relevant experience</w:t>
      </w:r>
      <w:r w:rsidRPr="00F866CE">
        <w:rPr>
          <w:bCs/>
        </w:rPr>
        <w:t xml:space="preserve">] requesting an explanation.  </w:t>
      </w:r>
    </w:p>
    <w:p w14:paraId="6ADF26F1" w14:textId="77777777" w:rsidR="00DD1193" w:rsidRPr="00F866CE" w:rsidRDefault="00DD1193" w:rsidP="00DD1193">
      <w:pPr>
        <w:spacing w:line="252" w:lineRule="auto"/>
        <w:rPr>
          <w:bCs/>
        </w:rPr>
      </w:pPr>
    </w:p>
    <w:p w14:paraId="0DE5EE1E" w14:textId="77777777" w:rsidR="00DD1193" w:rsidRPr="00F866CE" w:rsidRDefault="00DD1193" w:rsidP="00DD1193">
      <w:pPr>
        <w:spacing w:after="160" w:line="252" w:lineRule="auto"/>
        <w:rPr>
          <w:bCs/>
        </w:rPr>
      </w:pPr>
      <w:r w:rsidRPr="00F866CE">
        <w:rPr>
          <w:bCs/>
        </w:rPr>
        <w:t>Name of Contractor’s Personnel: [insert name]</w:t>
      </w:r>
      <w:r w:rsidRPr="00F866CE">
        <w:rPr>
          <w:bCs/>
        </w:rPr>
        <w:tab/>
      </w:r>
      <w:r w:rsidRPr="00F866CE">
        <w:rPr>
          <w:bCs/>
        </w:rPr>
        <w:tab/>
      </w:r>
      <w:r w:rsidRPr="00F866CE">
        <w:rPr>
          <w:bCs/>
        </w:rPr>
        <w:tab/>
      </w:r>
      <w:r w:rsidRPr="00F866CE">
        <w:rPr>
          <w:bCs/>
        </w:rPr>
        <w:tab/>
      </w:r>
    </w:p>
    <w:p w14:paraId="48ECA8D3" w14:textId="77777777" w:rsidR="00DD1193" w:rsidRPr="00F866CE" w:rsidRDefault="00DD1193" w:rsidP="00DD1193">
      <w:pPr>
        <w:spacing w:before="360" w:after="120"/>
        <w:rPr>
          <w:bCs/>
        </w:rPr>
      </w:pPr>
      <w:r w:rsidRPr="00F866CE">
        <w:rPr>
          <w:bCs/>
        </w:rPr>
        <w:t>Signature: __________________________________________________________</w:t>
      </w:r>
    </w:p>
    <w:p w14:paraId="3A157BC6" w14:textId="77777777" w:rsidR="00DD1193" w:rsidRPr="00F866CE" w:rsidRDefault="00DD1193" w:rsidP="00DD1193">
      <w:pPr>
        <w:spacing w:before="360" w:after="120"/>
        <w:rPr>
          <w:bCs/>
        </w:rPr>
      </w:pPr>
      <w:r w:rsidRPr="00F866CE">
        <w:rPr>
          <w:bCs/>
        </w:rPr>
        <w:t>Date: (day month year): _______________________________________________</w:t>
      </w:r>
    </w:p>
    <w:p w14:paraId="653A1B97" w14:textId="77777777" w:rsidR="00DD1193" w:rsidRPr="00F866CE" w:rsidRDefault="00DD1193" w:rsidP="00DD1193">
      <w:pPr>
        <w:spacing w:after="120"/>
        <w:rPr>
          <w:bCs/>
        </w:rPr>
      </w:pPr>
    </w:p>
    <w:p w14:paraId="014166B2" w14:textId="77777777" w:rsidR="00DD1193" w:rsidRPr="00F866CE" w:rsidRDefault="00DD1193" w:rsidP="00DD1193">
      <w:pPr>
        <w:spacing w:after="120"/>
        <w:rPr>
          <w:bCs/>
        </w:rPr>
      </w:pPr>
      <w:r w:rsidRPr="00F866CE">
        <w:rPr>
          <w:bCs/>
        </w:rPr>
        <w:t>Countersignature of authorized representative of the Contractor:</w:t>
      </w:r>
    </w:p>
    <w:p w14:paraId="450D7149" w14:textId="77777777" w:rsidR="00DD1193" w:rsidRPr="00F866CE" w:rsidRDefault="00DD1193" w:rsidP="00DD1193">
      <w:pPr>
        <w:spacing w:after="120"/>
        <w:rPr>
          <w:bCs/>
        </w:rPr>
      </w:pPr>
      <w:r w:rsidRPr="00F866CE">
        <w:rPr>
          <w:bCs/>
        </w:rPr>
        <w:t>Signature: ________________________________________________________</w:t>
      </w:r>
    </w:p>
    <w:p w14:paraId="2FBFE752" w14:textId="77777777" w:rsidR="00DD1193" w:rsidRPr="00F866CE" w:rsidRDefault="00DD1193" w:rsidP="00DD1193">
      <w:pPr>
        <w:pStyle w:val="SPDForm2"/>
        <w:jc w:val="left"/>
        <w:rPr>
          <w:b w:val="0"/>
          <w:bCs/>
          <w:noProof/>
          <w:sz w:val="24"/>
          <w:szCs w:val="24"/>
        </w:rPr>
      </w:pPr>
      <w:r w:rsidRPr="00F866CE">
        <w:rPr>
          <w:b w:val="0"/>
          <w:bCs/>
          <w:noProof/>
          <w:sz w:val="24"/>
          <w:szCs w:val="24"/>
        </w:rPr>
        <w:t>Date: (day month year): ______________________________________________</w:t>
      </w:r>
    </w:p>
    <w:p w14:paraId="701A0602" w14:textId="77777777" w:rsidR="00DD1193" w:rsidRPr="00F866CE" w:rsidRDefault="00DD1193" w:rsidP="00DD1193"/>
    <w:p w14:paraId="31657709" w14:textId="77777777" w:rsidR="00DD1193" w:rsidRPr="00F866CE" w:rsidRDefault="00DD1193" w:rsidP="00DD1193">
      <w:pPr>
        <w:jc w:val="center"/>
        <w:rPr>
          <w:b/>
        </w:rPr>
      </w:pPr>
    </w:p>
    <w:p w14:paraId="1C9454EF" w14:textId="77777777" w:rsidR="00DD1193" w:rsidRPr="00F866CE" w:rsidRDefault="00DD1193" w:rsidP="00DD1193">
      <w:pPr>
        <w:rPr>
          <w:b/>
          <w:bCs/>
          <w:sz w:val="22"/>
          <w:szCs w:val="22"/>
        </w:rPr>
      </w:pPr>
      <w:r w:rsidRPr="00F866CE">
        <w:rPr>
          <w:b/>
          <w:bCs/>
        </w:rPr>
        <w:lastRenderedPageBreak/>
        <w:t xml:space="preserve">ATTACHMENT 1: </w:t>
      </w:r>
      <w:r w:rsidRPr="00F866CE">
        <w:rPr>
          <w:b/>
          <w:bCs/>
          <w:sz w:val="22"/>
          <w:szCs w:val="22"/>
        </w:rPr>
        <w:t>Behaviors constituting Sexual Exploitation and Abuse (SEA) and behaviors constituting Sexual Harassment (SH)</w:t>
      </w:r>
    </w:p>
    <w:p w14:paraId="018B254D" w14:textId="77777777" w:rsidR="00DD1193" w:rsidRPr="00F866CE" w:rsidRDefault="00DD1193" w:rsidP="00DD1193"/>
    <w:p w14:paraId="5222B198" w14:textId="77777777" w:rsidR="00DD1193" w:rsidRPr="00F866CE" w:rsidRDefault="00DD1193" w:rsidP="00DD1193">
      <w:pPr>
        <w:rPr>
          <w:b/>
          <w:sz w:val="28"/>
        </w:rPr>
      </w:pPr>
      <w:r w:rsidRPr="00F866CE">
        <w:br w:type="page"/>
      </w:r>
    </w:p>
    <w:p w14:paraId="1803FE05" w14:textId="77777777" w:rsidR="00DD1193" w:rsidRPr="00F866CE" w:rsidRDefault="00DD1193" w:rsidP="00DD1193">
      <w:pPr>
        <w:spacing w:before="120" w:after="120"/>
        <w:jc w:val="center"/>
        <w:rPr>
          <w:b/>
          <w:bCs/>
        </w:rPr>
      </w:pPr>
    </w:p>
    <w:p w14:paraId="6C34D709" w14:textId="77777777" w:rsidR="00DD1193" w:rsidRPr="00F866CE" w:rsidRDefault="00DD1193" w:rsidP="00DD1193">
      <w:pPr>
        <w:spacing w:before="120" w:after="120"/>
        <w:jc w:val="center"/>
        <w:rPr>
          <w:b/>
          <w:bCs/>
        </w:rPr>
      </w:pPr>
      <w:r w:rsidRPr="00F866CE">
        <w:rPr>
          <w:b/>
          <w:bCs/>
        </w:rPr>
        <w:t>ATTACHMENT 1 TO THE CODE OF CONDUCT FORM</w:t>
      </w:r>
    </w:p>
    <w:p w14:paraId="422A7093" w14:textId="77777777" w:rsidR="00DD1193" w:rsidRPr="00F866CE" w:rsidRDefault="00DD1193" w:rsidP="00DD1193">
      <w:pPr>
        <w:spacing w:before="120" w:after="120"/>
        <w:jc w:val="center"/>
        <w:rPr>
          <w:b/>
          <w:bCs/>
          <w:sz w:val="22"/>
          <w:szCs w:val="22"/>
        </w:rPr>
      </w:pPr>
      <w:r w:rsidRPr="00F866CE">
        <w:rPr>
          <w:b/>
          <w:bCs/>
          <w:sz w:val="22"/>
          <w:szCs w:val="22"/>
        </w:rPr>
        <w:t>BEHAVIORS CONSTITUTING SEXUAL EXPLOITATION AND ABUSE (SEA) AND BEHAVIORS CONSTITUTING SEXUAL HARASSMENT (SH)</w:t>
      </w:r>
    </w:p>
    <w:p w14:paraId="712D9E6D" w14:textId="77777777" w:rsidR="00DD1193" w:rsidRPr="00F866CE" w:rsidRDefault="00DD1193" w:rsidP="00DD1193">
      <w:pPr>
        <w:spacing w:before="120" w:after="120"/>
        <w:rPr>
          <w:sz w:val="22"/>
          <w:szCs w:val="22"/>
        </w:rPr>
      </w:pPr>
      <w:r w:rsidRPr="00F866CE">
        <w:rPr>
          <w:sz w:val="22"/>
          <w:szCs w:val="22"/>
        </w:rPr>
        <w:t>The following non-exhaustive list is intended to illustrate types of prohibited behaviors:</w:t>
      </w:r>
    </w:p>
    <w:p w14:paraId="7E23B26E" w14:textId="77777777" w:rsidR="00DD1193" w:rsidRPr="00F866CE" w:rsidRDefault="00DD1193" w:rsidP="00DD1193">
      <w:pPr>
        <w:pStyle w:val="p2"/>
        <w:numPr>
          <w:ilvl w:val="0"/>
          <w:numId w:val="187"/>
        </w:numPr>
        <w:spacing w:before="120" w:after="120"/>
        <w:rPr>
          <w:rFonts w:ascii="Times New Roman" w:hAnsi="Times New Roman"/>
          <w:color w:val="000000"/>
          <w:sz w:val="22"/>
          <w:szCs w:val="22"/>
        </w:rPr>
      </w:pPr>
      <w:r w:rsidRPr="00F866CE">
        <w:rPr>
          <w:rFonts w:ascii="Times New Roman" w:eastAsia="Times New Roman" w:hAnsi="Times New Roman"/>
          <w:b/>
          <w:iCs/>
          <w:sz w:val="22"/>
          <w:szCs w:val="22"/>
          <w:lang w:val="en-AU" w:eastAsia="ja-JP"/>
        </w:rPr>
        <w:t>Examples of sexual exploitation and abuse</w:t>
      </w:r>
      <w:r w:rsidRPr="00F866CE">
        <w:rPr>
          <w:rFonts w:ascii="Times New Roman" w:eastAsia="Times New Roman" w:hAnsi="Times New Roman"/>
          <w:iCs/>
          <w:sz w:val="22"/>
          <w:szCs w:val="22"/>
          <w:lang w:val="en-AU" w:eastAsia="ja-JP"/>
        </w:rPr>
        <w:t xml:space="preserve"> include, but are not limited to:</w:t>
      </w:r>
    </w:p>
    <w:p w14:paraId="3A812976" w14:textId="77777777" w:rsidR="00DD1193" w:rsidRPr="00F866CE" w:rsidRDefault="00DD1193" w:rsidP="00DD1193">
      <w:pPr>
        <w:pStyle w:val="ListParagraph"/>
        <w:numPr>
          <w:ilvl w:val="0"/>
          <w:numId w:val="188"/>
        </w:numPr>
        <w:spacing w:before="120" w:after="120"/>
        <w:ind w:left="720"/>
        <w:contextualSpacing w:val="0"/>
        <w:rPr>
          <w:color w:val="000000"/>
          <w:sz w:val="22"/>
          <w:szCs w:val="22"/>
        </w:rPr>
      </w:pPr>
      <w:r w:rsidRPr="00F866CE">
        <w:rPr>
          <w:color w:val="000000"/>
          <w:sz w:val="22"/>
          <w:szCs w:val="22"/>
        </w:rPr>
        <w:t>A Contractor’s Personnel tells a member of the community that he/she can get them jobs related to the work site (e.g. cooking and cleaning) in exchange for sex.</w:t>
      </w:r>
    </w:p>
    <w:p w14:paraId="08206551" w14:textId="77777777" w:rsidR="00DD1193" w:rsidRPr="00F866CE" w:rsidRDefault="00DD1193" w:rsidP="00DD1193">
      <w:pPr>
        <w:pStyle w:val="ListParagraph"/>
        <w:numPr>
          <w:ilvl w:val="0"/>
          <w:numId w:val="188"/>
        </w:numPr>
        <w:spacing w:before="120" w:after="120"/>
        <w:ind w:left="720"/>
        <w:contextualSpacing w:val="0"/>
        <w:rPr>
          <w:color w:val="000000"/>
          <w:sz w:val="22"/>
          <w:szCs w:val="22"/>
        </w:rPr>
      </w:pPr>
      <w:r w:rsidRPr="00F866CE">
        <w:rPr>
          <w:color w:val="000000"/>
          <w:sz w:val="22"/>
          <w:szCs w:val="22"/>
        </w:rPr>
        <w:t>A Contractor’s Personnel that is connecting electricity input to households says that he can connect women headed households to the grid in exchange for sex.</w:t>
      </w:r>
    </w:p>
    <w:p w14:paraId="5DDB98E9" w14:textId="77777777" w:rsidR="00DD1193" w:rsidRPr="00F866CE" w:rsidRDefault="00DD1193" w:rsidP="00DD1193">
      <w:pPr>
        <w:pStyle w:val="ListParagraph"/>
        <w:numPr>
          <w:ilvl w:val="0"/>
          <w:numId w:val="188"/>
        </w:numPr>
        <w:spacing w:before="120" w:after="120"/>
        <w:ind w:left="720"/>
        <w:contextualSpacing w:val="0"/>
        <w:rPr>
          <w:color w:val="000000"/>
          <w:sz w:val="22"/>
          <w:szCs w:val="22"/>
        </w:rPr>
      </w:pPr>
      <w:r w:rsidRPr="00F866CE">
        <w:rPr>
          <w:color w:val="000000"/>
          <w:sz w:val="22"/>
          <w:szCs w:val="22"/>
        </w:rPr>
        <w:t>A Contractor’s Personnel rapes, or otherwise sexually assaults a member of the community.</w:t>
      </w:r>
    </w:p>
    <w:p w14:paraId="4C85FD3B" w14:textId="77777777" w:rsidR="00DD1193" w:rsidRPr="00F866CE" w:rsidRDefault="00DD1193" w:rsidP="00DD1193">
      <w:pPr>
        <w:pStyle w:val="ListParagraph"/>
        <w:numPr>
          <w:ilvl w:val="0"/>
          <w:numId w:val="188"/>
        </w:numPr>
        <w:spacing w:before="120" w:after="120"/>
        <w:ind w:left="720"/>
        <w:contextualSpacing w:val="0"/>
        <w:rPr>
          <w:color w:val="000000"/>
          <w:sz w:val="22"/>
          <w:szCs w:val="22"/>
        </w:rPr>
      </w:pPr>
      <w:r w:rsidRPr="00F866CE">
        <w:rPr>
          <w:color w:val="000000"/>
          <w:sz w:val="22"/>
          <w:szCs w:val="22"/>
        </w:rPr>
        <w:t xml:space="preserve">A Contractor’s Personnel denies a person access to the Site unless he/she performs a sexual favor.  </w:t>
      </w:r>
    </w:p>
    <w:p w14:paraId="4B50B16D" w14:textId="77777777" w:rsidR="00DD1193" w:rsidRPr="00F866CE" w:rsidRDefault="00DD1193" w:rsidP="00DD1193">
      <w:pPr>
        <w:pStyle w:val="ListParagraph"/>
        <w:numPr>
          <w:ilvl w:val="0"/>
          <w:numId w:val="188"/>
        </w:numPr>
        <w:spacing w:before="120" w:after="120"/>
        <w:ind w:left="720"/>
        <w:rPr>
          <w:color w:val="000000" w:themeColor="text1"/>
          <w:sz w:val="22"/>
          <w:szCs w:val="22"/>
        </w:rPr>
      </w:pPr>
      <w:r w:rsidRPr="00F866CE">
        <w:rPr>
          <w:color w:val="000000"/>
          <w:sz w:val="22"/>
          <w:szCs w:val="22"/>
        </w:rPr>
        <w:t xml:space="preserve">A Contractor’s Personnel tells a person applying for employment under the Contract that he/she will only hire him/her if he/she has sex with him/her. </w:t>
      </w:r>
    </w:p>
    <w:p w14:paraId="71B37923" w14:textId="77777777" w:rsidR="00DD1193" w:rsidRPr="00F866CE" w:rsidRDefault="00DD1193" w:rsidP="00DD1193">
      <w:pPr>
        <w:pStyle w:val="p2"/>
        <w:numPr>
          <w:ilvl w:val="0"/>
          <w:numId w:val="187"/>
        </w:numPr>
        <w:spacing w:before="120" w:after="120"/>
        <w:rPr>
          <w:rFonts w:ascii="Times New Roman" w:hAnsi="Times New Roman"/>
          <w:color w:val="000000"/>
          <w:sz w:val="22"/>
          <w:szCs w:val="22"/>
        </w:rPr>
      </w:pPr>
      <w:r w:rsidRPr="00F866CE">
        <w:rPr>
          <w:rFonts w:ascii="Times New Roman" w:hAnsi="Times New Roman"/>
          <w:b/>
          <w:color w:val="000000"/>
          <w:sz w:val="22"/>
          <w:szCs w:val="22"/>
        </w:rPr>
        <w:t>Examples of sexual harassment</w:t>
      </w:r>
      <w:r w:rsidRPr="00F866CE">
        <w:rPr>
          <w:rFonts w:ascii="Times New Roman" w:hAnsi="Times New Roman"/>
          <w:color w:val="000000"/>
          <w:sz w:val="22"/>
          <w:szCs w:val="22"/>
        </w:rPr>
        <w:t xml:space="preserve"> </w:t>
      </w:r>
      <w:r w:rsidRPr="00F866CE">
        <w:rPr>
          <w:rFonts w:ascii="Times New Roman" w:hAnsi="Times New Roman"/>
          <w:b/>
          <w:color w:val="000000"/>
          <w:sz w:val="22"/>
          <w:szCs w:val="22"/>
        </w:rPr>
        <w:t>in a work context</w:t>
      </w:r>
      <w:r w:rsidRPr="00F866CE">
        <w:rPr>
          <w:rFonts w:ascii="Times New Roman" w:hAnsi="Times New Roman"/>
          <w:color w:val="000000"/>
          <w:sz w:val="22"/>
          <w:szCs w:val="22"/>
        </w:rPr>
        <w:t xml:space="preserve"> </w:t>
      </w:r>
    </w:p>
    <w:p w14:paraId="0D3B2C0E" w14:textId="77777777" w:rsidR="00DD1193" w:rsidRPr="00F866CE" w:rsidRDefault="00DD1193" w:rsidP="00DD1193">
      <w:pPr>
        <w:pStyle w:val="ListParagraph"/>
        <w:numPr>
          <w:ilvl w:val="0"/>
          <w:numId w:val="188"/>
        </w:numPr>
        <w:spacing w:before="120" w:after="120"/>
        <w:ind w:left="720"/>
        <w:contextualSpacing w:val="0"/>
        <w:rPr>
          <w:color w:val="000000"/>
          <w:sz w:val="22"/>
          <w:szCs w:val="22"/>
        </w:rPr>
      </w:pPr>
      <w:r w:rsidRPr="00F866CE">
        <w:rPr>
          <w:color w:val="000000"/>
          <w:sz w:val="22"/>
          <w:szCs w:val="22"/>
        </w:rPr>
        <w:t xml:space="preserve">Contractor’s Personnel comment on the appearance of another Contractor’s Personnel (either positive or negative) and sexual desirability. </w:t>
      </w:r>
    </w:p>
    <w:p w14:paraId="3215BDC6" w14:textId="77777777" w:rsidR="00DD1193" w:rsidRPr="00F866CE" w:rsidRDefault="00DD1193" w:rsidP="00DD1193">
      <w:pPr>
        <w:pStyle w:val="ListParagraph"/>
        <w:numPr>
          <w:ilvl w:val="0"/>
          <w:numId w:val="188"/>
        </w:numPr>
        <w:spacing w:before="120" w:after="120"/>
        <w:ind w:left="720"/>
        <w:contextualSpacing w:val="0"/>
        <w:rPr>
          <w:color w:val="000000"/>
          <w:sz w:val="22"/>
          <w:szCs w:val="22"/>
        </w:rPr>
      </w:pPr>
      <w:r w:rsidRPr="00F866CE">
        <w:rPr>
          <w:color w:val="000000"/>
          <w:sz w:val="22"/>
          <w:szCs w:val="22"/>
        </w:rPr>
        <w:t>When a Contractor’s Personnel complains about comments made by another Contractor’s Personnel on his/her appearance, the other Contractor’s Personnel comment that he/she is “asking for it” because of how he/she dresses.</w:t>
      </w:r>
    </w:p>
    <w:p w14:paraId="071E209C" w14:textId="77777777" w:rsidR="00DD1193" w:rsidRPr="00F866CE" w:rsidRDefault="00DD1193" w:rsidP="00DD1193">
      <w:pPr>
        <w:pStyle w:val="ListParagraph"/>
        <w:numPr>
          <w:ilvl w:val="0"/>
          <w:numId w:val="188"/>
        </w:numPr>
        <w:spacing w:before="120" w:after="120"/>
        <w:ind w:left="720"/>
        <w:contextualSpacing w:val="0"/>
        <w:rPr>
          <w:color w:val="000000"/>
          <w:sz w:val="22"/>
          <w:szCs w:val="22"/>
        </w:rPr>
      </w:pPr>
      <w:r w:rsidRPr="00F866CE">
        <w:rPr>
          <w:color w:val="000000"/>
          <w:sz w:val="22"/>
          <w:szCs w:val="22"/>
        </w:rPr>
        <w:t xml:space="preserve">Unwelcome touching of a Contractor’s or Employer’s Personnel by another Contractor’s Personnel. </w:t>
      </w:r>
    </w:p>
    <w:p w14:paraId="29D5C5AF" w14:textId="77777777" w:rsidR="00DD1193" w:rsidRPr="00F866CE" w:rsidRDefault="00DD1193" w:rsidP="00DD1193">
      <w:pPr>
        <w:pStyle w:val="ListParagraph"/>
        <w:numPr>
          <w:ilvl w:val="0"/>
          <w:numId w:val="188"/>
        </w:numPr>
        <w:spacing w:before="120" w:after="120"/>
        <w:ind w:left="720"/>
        <w:contextualSpacing w:val="0"/>
        <w:rPr>
          <w:color w:val="000000"/>
          <w:sz w:val="22"/>
          <w:szCs w:val="22"/>
        </w:rPr>
      </w:pPr>
      <w:r w:rsidRPr="00F866CE">
        <w:rPr>
          <w:color w:val="000000"/>
          <w:sz w:val="22"/>
          <w:szCs w:val="22"/>
        </w:rPr>
        <w:t>A Contractor’s Personnel tells another Contractor’s Personnel that he/she will get him/her a salary raise, or promotion if he/she sends him/her naked photographs of himself/herself.</w:t>
      </w:r>
    </w:p>
    <w:p w14:paraId="090D8938" w14:textId="77777777" w:rsidR="00DD1193" w:rsidRPr="00F866CE" w:rsidRDefault="00DD1193" w:rsidP="00DD1193">
      <w:pPr>
        <w:jc w:val="both"/>
      </w:pPr>
    </w:p>
    <w:p w14:paraId="6755D71F" w14:textId="77777777" w:rsidR="00DD1193" w:rsidRPr="00F866CE" w:rsidRDefault="00DD1193" w:rsidP="00DD1193">
      <w:pPr>
        <w:jc w:val="both"/>
      </w:pPr>
    </w:p>
    <w:p w14:paraId="0ECD82AA" w14:textId="0E5E885A" w:rsidR="00A84C5C" w:rsidRPr="00F866CE" w:rsidRDefault="00DD1193" w:rsidP="00EF248A">
      <w:pPr>
        <w:jc w:val="center"/>
        <w:rPr>
          <w:b/>
          <w:bCs/>
          <w:sz w:val="32"/>
        </w:rPr>
      </w:pPr>
      <w:bookmarkStart w:id="679" w:name="_Toc25329386"/>
      <w:r w:rsidRPr="00F866CE">
        <w:rPr>
          <w:b/>
          <w:bCs/>
        </w:rPr>
        <w:t>Others</w:t>
      </w:r>
      <w:bookmarkEnd w:id="673"/>
      <w:bookmarkEnd w:id="679"/>
    </w:p>
    <w:bookmarkEnd w:id="662"/>
    <w:p w14:paraId="3A9E9BC7" w14:textId="77777777" w:rsidR="0040056F" w:rsidRPr="00F866CE" w:rsidRDefault="0040056F">
      <w:pPr>
        <w:rPr>
          <w:b/>
          <w:sz w:val="30"/>
        </w:rPr>
      </w:pPr>
      <w:r w:rsidRPr="00F866CE">
        <w:rPr>
          <w:sz w:val="30"/>
        </w:rPr>
        <w:br w:type="page"/>
      </w:r>
    </w:p>
    <w:p w14:paraId="51E142F4" w14:textId="5B99E979" w:rsidR="009D10F6" w:rsidRPr="00F866CE" w:rsidRDefault="009D10F6" w:rsidP="00574E64">
      <w:pPr>
        <w:pStyle w:val="Section4-Heading2"/>
        <w:rPr>
          <w:sz w:val="30"/>
        </w:rPr>
      </w:pPr>
      <w:r w:rsidRPr="00F866CE">
        <w:rPr>
          <w:sz w:val="30"/>
        </w:rPr>
        <w:lastRenderedPageBreak/>
        <w:t xml:space="preserve">Appendix to Technical Part </w:t>
      </w:r>
    </w:p>
    <w:p w14:paraId="3FF6EBBF" w14:textId="461FE9B6" w:rsidR="00574E64" w:rsidRPr="00F866CE" w:rsidRDefault="00A84C5C" w:rsidP="00574E64">
      <w:pPr>
        <w:pStyle w:val="Section4-Heading2"/>
        <w:rPr>
          <w:szCs w:val="32"/>
        </w:rPr>
      </w:pPr>
      <w:r w:rsidRPr="00F866CE">
        <w:rPr>
          <w:sz w:val="30"/>
        </w:rPr>
        <w:t>Sub</w:t>
      </w:r>
      <w:r w:rsidR="006C6284" w:rsidRPr="00F866CE">
        <w:rPr>
          <w:sz w:val="30"/>
        </w:rPr>
        <w:t>-</w:t>
      </w:r>
      <w:r w:rsidRPr="00F866CE">
        <w:rPr>
          <w:szCs w:val="32"/>
        </w:rPr>
        <w:t>Contracting</w:t>
      </w:r>
    </w:p>
    <w:p w14:paraId="101912F7" w14:textId="77777777" w:rsidR="005F0E6E" w:rsidRPr="00F866CE" w:rsidRDefault="005F0E6E" w:rsidP="005F0E6E">
      <w:pPr>
        <w:pStyle w:val="SectionVHeader"/>
        <w:ind w:left="180"/>
        <w:jc w:val="left"/>
        <w:rPr>
          <w:rFonts w:ascii="Times New Roman" w:hAnsi="Times New Roman"/>
          <w:sz w:val="24"/>
          <w:szCs w:val="24"/>
          <w:lang w:val="en-US"/>
        </w:rPr>
      </w:pPr>
      <w:r w:rsidRPr="00F866CE">
        <w:rPr>
          <w:rFonts w:ascii="Times New Roman" w:hAnsi="Times New Roman"/>
          <w:sz w:val="24"/>
          <w:szCs w:val="24"/>
          <w:lang w:val="en-US"/>
        </w:rPr>
        <w:t>SCHEDULE OF SUBCONTRACTORS</w:t>
      </w:r>
    </w:p>
    <w:p w14:paraId="2CF94674" w14:textId="77777777" w:rsidR="005F0E6E" w:rsidRPr="00F866CE" w:rsidRDefault="005F0E6E" w:rsidP="005F0E6E">
      <w:pPr>
        <w:pStyle w:val="SectionVHeader"/>
        <w:ind w:left="180"/>
        <w:jc w:val="left"/>
        <w:rPr>
          <w:rFonts w:ascii="Times New Roman" w:hAnsi="Times New Roman"/>
          <w:sz w:val="24"/>
          <w:szCs w:val="24"/>
          <w:lang w:val="en-US"/>
        </w:rPr>
      </w:pPr>
    </w:p>
    <w:p w14:paraId="721096DF" w14:textId="77777777" w:rsidR="005F0E6E" w:rsidRPr="00F866CE" w:rsidRDefault="005F0E6E" w:rsidP="005F0E6E">
      <w:pPr>
        <w:pStyle w:val="SectionVHeader"/>
        <w:ind w:left="180"/>
        <w:jc w:val="left"/>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1478"/>
        <w:gridCol w:w="1436"/>
        <w:gridCol w:w="1506"/>
        <w:gridCol w:w="2694"/>
      </w:tblGrid>
      <w:tr w:rsidR="00D5242A" w:rsidRPr="00F866CE" w14:paraId="484DAEAC" w14:textId="77777777" w:rsidTr="00CC006F">
        <w:tc>
          <w:tcPr>
            <w:tcW w:w="1431" w:type="dxa"/>
          </w:tcPr>
          <w:p w14:paraId="0178D4D6"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r w:rsidRPr="00F866CE">
              <w:rPr>
                <w:rFonts w:ascii="Times New Roman" w:hAnsi="Times New Roman"/>
                <w:sz w:val="24"/>
                <w:szCs w:val="24"/>
                <w:lang w:val="en-US"/>
              </w:rPr>
              <w:t>Item</w:t>
            </w:r>
          </w:p>
        </w:tc>
        <w:tc>
          <w:tcPr>
            <w:tcW w:w="1478" w:type="dxa"/>
          </w:tcPr>
          <w:p w14:paraId="1389D7E8"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r w:rsidRPr="00F866CE">
              <w:rPr>
                <w:rFonts w:ascii="Times New Roman" w:hAnsi="Times New Roman"/>
                <w:sz w:val="24"/>
                <w:szCs w:val="24"/>
                <w:lang w:val="en-US"/>
              </w:rPr>
              <w:t>Element of work</w:t>
            </w:r>
          </w:p>
        </w:tc>
        <w:tc>
          <w:tcPr>
            <w:tcW w:w="1436" w:type="dxa"/>
          </w:tcPr>
          <w:p w14:paraId="0D42FFEB"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r w:rsidRPr="00F866CE">
              <w:rPr>
                <w:rFonts w:ascii="Times New Roman" w:hAnsi="Times New Roman"/>
                <w:sz w:val="24"/>
                <w:szCs w:val="24"/>
                <w:lang w:val="en-US"/>
              </w:rPr>
              <w:t>% of bid price</w:t>
            </w:r>
          </w:p>
        </w:tc>
        <w:tc>
          <w:tcPr>
            <w:tcW w:w="1506" w:type="dxa"/>
          </w:tcPr>
          <w:p w14:paraId="5E608D95"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r w:rsidRPr="00F866CE">
              <w:rPr>
                <w:rFonts w:ascii="Times New Roman" w:hAnsi="Times New Roman"/>
                <w:sz w:val="24"/>
                <w:szCs w:val="24"/>
                <w:lang w:val="en-US"/>
              </w:rPr>
              <w:t>Name and address of sub-contractor</w:t>
            </w:r>
          </w:p>
        </w:tc>
        <w:tc>
          <w:tcPr>
            <w:tcW w:w="2694" w:type="dxa"/>
          </w:tcPr>
          <w:p w14:paraId="39247FF5"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r w:rsidRPr="00F866CE">
              <w:rPr>
                <w:rFonts w:ascii="Times New Roman" w:hAnsi="Times New Roman"/>
                <w:sz w:val="24"/>
                <w:szCs w:val="24"/>
                <w:lang w:val="en-US"/>
              </w:rPr>
              <w:t>Qualification and experience of sub-contractor on similar works of the elements executed</w:t>
            </w:r>
          </w:p>
        </w:tc>
      </w:tr>
      <w:tr w:rsidR="00D5242A" w:rsidRPr="00F866CE" w14:paraId="07F6FA0F" w14:textId="77777777" w:rsidTr="00CC006F">
        <w:tc>
          <w:tcPr>
            <w:tcW w:w="1431" w:type="dxa"/>
          </w:tcPr>
          <w:p w14:paraId="6732E010"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p w14:paraId="25CAAF04"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p w14:paraId="6BA8E0D3"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p w14:paraId="48C5FD95"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p w14:paraId="6E9E0B94"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p w14:paraId="402F0D6C"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p w14:paraId="6822CE5C"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p w14:paraId="1A538F5E"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p w14:paraId="12AFCADD"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p w14:paraId="7D063F39"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p w14:paraId="73B45DB9"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p w14:paraId="697C7153"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p w14:paraId="66146560"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p w14:paraId="3782071E"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p w14:paraId="1257CB50"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p w14:paraId="4D1F857E"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tc>
        <w:tc>
          <w:tcPr>
            <w:tcW w:w="1478" w:type="dxa"/>
          </w:tcPr>
          <w:p w14:paraId="4D510CE9"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tc>
        <w:tc>
          <w:tcPr>
            <w:tcW w:w="1436" w:type="dxa"/>
          </w:tcPr>
          <w:p w14:paraId="140404B6"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tc>
        <w:tc>
          <w:tcPr>
            <w:tcW w:w="1506" w:type="dxa"/>
          </w:tcPr>
          <w:p w14:paraId="79356379"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tc>
        <w:tc>
          <w:tcPr>
            <w:tcW w:w="2694" w:type="dxa"/>
          </w:tcPr>
          <w:p w14:paraId="1036235A" w14:textId="77777777" w:rsidR="00D5242A" w:rsidRPr="00F866CE" w:rsidRDefault="00D5242A" w:rsidP="00864BC3">
            <w:pPr>
              <w:pStyle w:val="SectionVHeader"/>
              <w:suppressAutoHyphens/>
              <w:overflowPunct w:val="0"/>
              <w:autoSpaceDE w:val="0"/>
              <w:autoSpaceDN w:val="0"/>
              <w:adjustRightInd w:val="0"/>
              <w:jc w:val="left"/>
              <w:textAlignment w:val="baseline"/>
              <w:rPr>
                <w:rFonts w:ascii="Times New Roman" w:hAnsi="Times New Roman"/>
                <w:sz w:val="24"/>
                <w:szCs w:val="24"/>
                <w:lang w:val="en-US"/>
              </w:rPr>
            </w:pPr>
          </w:p>
        </w:tc>
      </w:tr>
    </w:tbl>
    <w:p w14:paraId="28E3B411" w14:textId="77777777" w:rsidR="005F0E6E" w:rsidRPr="00F866CE" w:rsidRDefault="005F0E6E" w:rsidP="005F0E6E">
      <w:pPr>
        <w:pStyle w:val="SectionVHeader"/>
        <w:ind w:left="180"/>
        <w:jc w:val="left"/>
        <w:rPr>
          <w:rFonts w:ascii="Times New Roman" w:hAnsi="Times New Roman"/>
          <w:sz w:val="24"/>
          <w:szCs w:val="24"/>
          <w:lang w:val="en-US"/>
        </w:rPr>
      </w:pPr>
    </w:p>
    <w:p w14:paraId="427FC6DE" w14:textId="77777777" w:rsidR="005F0E6E" w:rsidRPr="00F866CE" w:rsidRDefault="005F0E6E" w:rsidP="005F0E6E">
      <w:pPr>
        <w:pStyle w:val="SectionVHeader"/>
        <w:ind w:left="180"/>
        <w:jc w:val="left"/>
        <w:rPr>
          <w:rFonts w:ascii="Times New Roman" w:hAnsi="Times New Roman"/>
          <w:b w:val="0"/>
          <w:sz w:val="24"/>
          <w:szCs w:val="24"/>
          <w:lang w:val="en-US"/>
        </w:rPr>
      </w:pPr>
      <w:r w:rsidRPr="00F866CE">
        <w:rPr>
          <w:rFonts w:ascii="Times New Roman" w:hAnsi="Times New Roman"/>
          <w:b w:val="0"/>
          <w:sz w:val="24"/>
          <w:szCs w:val="24"/>
          <w:lang w:val="en-US"/>
        </w:rPr>
        <w:t>The Bidder shall enter in this schedule a list of the major sections and appropriate value of the work for which he proposed to use subcontractors [</w:t>
      </w:r>
      <w:r w:rsidRPr="00F866CE">
        <w:rPr>
          <w:rFonts w:ascii="Times New Roman" w:hAnsi="Times New Roman"/>
          <w:b w:val="0"/>
          <w:i/>
          <w:sz w:val="24"/>
          <w:szCs w:val="24"/>
          <w:lang w:val="en-US"/>
        </w:rPr>
        <w:t>for those costing more than 10% of the bid price for each element], together with the names, addresses and experiences of the proposed subcontractors.</w:t>
      </w:r>
    </w:p>
    <w:p w14:paraId="3AFD128F" w14:textId="77777777" w:rsidR="005F0E6E" w:rsidRPr="00F866CE" w:rsidRDefault="005F0E6E" w:rsidP="005F0E6E">
      <w:pPr>
        <w:pStyle w:val="SectionVHeader"/>
        <w:ind w:left="180"/>
        <w:jc w:val="left"/>
        <w:rPr>
          <w:rFonts w:ascii="Times New Roman" w:hAnsi="Times New Roman"/>
          <w:b w:val="0"/>
          <w:sz w:val="24"/>
          <w:szCs w:val="24"/>
          <w:lang w:val="en-US"/>
        </w:rPr>
      </w:pPr>
    </w:p>
    <w:p w14:paraId="19BDBE9C" w14:textId="77777777" w:rsidR="005F0E6E" w:rsidRPr="00F866CE" w:rsidRDefault="005F0E6E" w:rsidP="005F0E6E">
      <w:pPr>
        <w:pStyle w:val="SectionVHeader"/>
        <w:ind w:left="180"/>
        <w:jc w:val="left"/>
        <w:rPr>
          <w:rFonts w:ascii="Times New Roman" w:hAnsi="Times New Roman"/>
          <w:b w:val="0"/>
          <w:sz w:val="24"/>
          <w:szCs w:val="24"/>
          <w:lang w:val="en-US"/>
        </w:rPr>
      </w:pPr>
      <w:r w:rsidRPr="00F866CE">
        <w:rPr>
          <w:rFonts w:ascii="Times New Roman" w:hAnsi="Times New Roman"/>
          <w:b w:val="0"/>
          <w:sz w:val="24"/>
          <w:szCs w:val="24"/>
          <w:lang w:val="en-US"/>
        </w:rPr>
        <w:t>The capability of the sub-contractor will also be assessed (on the same lines as for the main Contractor) before according approval to him.</w:t>
      </w:r>
    </w:p>
    <w:p w14:paraId="1F46252A" w14:textId="77777777" w:rsidR="005F0E6E" w:rsidRPr="00F866CE" w:rsidRDefault="005F0E6E" w:rsidP="005F0E6E">
      <w:pPr>
        <w:pStyle w:val="SectionVHeader"/>
        <w:ind w:left="180"/>
        <w:jc w:val="left"/>
        <w:rPr>
          <w:rFonts w:ascii="Times New Roman" w:hAnsi="Times New Roman"/>
          <w:b w:val="0"/>
          <w:sz w:val="24"/>
          <w:szCs w:val="24"/>
          <w:lang w:val="en-US"/>
        </w:rPr>
      </w:pPr>
    </w:p>
    <w:p w14:paraId="610C8277" w14:textId="403F29B7" w:rsidR="005F0E6E" w:rsidRPr="00F866CE" w:rsidRDefault="005F0E6E" w:rsidP="005F0E6E">
      <w:pPr>
        <w:pStyle w:val="SectionVHeader"/>
        <w:ind w:left="180"/>
        <w:jc w:val="left"/>
        <w:rPr>
          <w:rFonts w:ascii="Times New Roman" w:hAnsi="Times New Roman"/>
          <w:b w:val="0"/>
          <w:i/>
          <w:sz w:val="24"/>
          <w:szCs w:val="24"/>
          <w:lang w:val="en-US"/>
        </w:rPr>
      </w:pPr>
      <w:r w:rsidRPr="00F866CE">
        <w:rPr>
          <w:rFonts w:ascii="Times New Roman" w:hAnsi="Times New Roman"/>
          <w:b w:val="0"/>
          <w:i/>
          <w:sz w:val="24"/>
          <w:szCs w:val="24"/>
          <w:lang w:val="en-US"/>
        </w:rPr>
        <w:t>(Work should not be split into small parts and sub-contracted; but sub-contracting specialized elements of works is acceptable).</w:t>
      </w:r>
    </w:p>
    <w:p w14:paraId="37F5F0A3" w14:textId="77777777" w:rsidR="005F0E6E" w:rsidRPr="00F866CE" w:rsidRDefault="005F0E6E" w:rsidP="005F0E6E">
      <w:r w:rsidRPr="00F866CE">
        <w:rPr>
          <w:sz w:val="20"/>
        </w:rPr>
        <w:br w:type="page"/>
      </w:r>
    </w:p>
    <w:p w14:paraId="0700B5D1" w14:textId="247DDDC5" w:rsidR="00574E64" w:rsidRPr="00F866CE" w:rsidRDefault="00574E64" w:rsidP="00574E64"/>
    <w:p w14:paraId="55AF6A81" w14:textId="77777777" w:rsidR="009D10F6" w:rsidRPr="00F866CE" w:rsidRDefault="009D10F6" w:rsidP="00574E64">
      <w:pPr>
        <w:pStyle w:val="Section4-Heading2"/>
      </w:pPr>
      <w:bookmarkStart w:id="680" w:name="_Toc454652791"/>
      <w:r w:rsidRPr="00F866CE">
        <w:t xml:space="preserve">Appendix to Technical Part </w:t>
      </w:r>
    </w:p>
    <w:p w14:paraId="414BD251" w14:textId="4595ABFB" w:rsidR="00574E64" w:rsidRPr="00F866CE" w:rsidRDefault="00574E64" w:rsidP="00574E64">
      <w:pPr>
        <w:pStyle w:val="Section4-Heading2"/>
      </w:pPr>
      <w:r w:rsidRPr="00F866CE">
        <w:t>Others</w:t>
      </w:r>
      <w:bookmarkEnd w:id="680"/>
      <w:r w:rsidRPr="00F866CE">
        <w:t xml:space="preserve"> </w:t>
      </w:r>
    </w:p>
    <w:p w14:paraId="14D03A88" w14:textId="77777777" w:rsidR="00574E64" w:rsidRPr="00F866CE" w:rsidRDefault="00574E64">
      <w:r w:rsidRPr="00F866CE">
        <w:br w:type="page"/>
      </w:r>
    </w:p>
    <w:p w14:paraId="1362235D" w14:textId="77777777" w:rsidR="00E43C4F" w:rsidRPr="00F866CE" w:rsidRDefault="00E43C4F">
      <w:pPr>
        <w:rPr>
          <w:b/>
          <w:sz w:val="36"/>
          <w:szCs w:val="20"/>
        </w:rPr>
      </w:pPr>
    </w:p>
    <w:p w14:paraId="26F17C22" w14:textId="77777777" w:rsidR="009D10F6" w:rsidRPr="00F866CE" w:rsidRDefault="009D10F6" w:rsidP="00E43C4F">
      <w:pPr>
        <w:pStyle w:val="Section4Heading1"/>
        <w:rPr>
          <w:lang w:val="en-US"/>
        </w:rPr>
      </w:pPr>
      <w:bookmarkStart w:id="681" w:name="_Toc446329310"/>
      <w:bookmarkStart w:id="682" w:name="_Toc454652792"/>
      <w:r w:rsidRPr="00F866CE">
        <w:rPr>
          <w:lang w:val="en-US"/>
        </w:rPr>
        <w:t xml:space="preserve">Appendix to Technical Part </w:t>
      </w:r>
    </w:p>
    <w:p w14:paraId="36F363DA" w14:textId="1933F67A" w:rsidR="007B586E" w:rsidRPr="00F866CE" w:rsidRDefault="007B586E" w:rsidP="00E43C4F">
      <w:pPr>
        <w:pStyle w:val="Section4Heading1"/>
        <w:rPr>
          <w:lang w:val="en-US"/>
        </w:rPr>
      </w:pPr>
      <w:r w:rsidRPr="00F866CE">
        <w:rPr>
          <w:lang w:val="en-US"/>
        </w:rPr>
        <w:t>Bidder’s Qualification</w:t>
      </w:r>
      <w:bookmarkEnd w:id="681"/>
      <w:bookmarkEnd w:id="682"/>
    </w:p>
    <w:p w14:paraId="324A7D76" w14:textId="77777777" w:rsidR="007B586E" w:rsidRPr="00F866CE" w:rsidRDefault="007B586E">
      <w:pPr>
        <w:jc w:val="both"/>
      </w:pPr>
      <w:r w:rsidRPr="00F866CE">
        <w:t>To establish its qualifications to perform the contract in accordance with Section III (Evaluation and Qualification Criteria) the Bidder shall provide the information requested in the corresponding Information Sheets included hereunder</w:t>
      </w:r>
    </w:p>
    <w:p w14:paraId="6EBBD47B" w14:textId="77777777" w:rsidR="007B586E" w:rsidRPr="00F866CE" w:rsidRDefault="007B586E">
      <w:pPr>
        <w:pStyle w:val="SectionVHeader"/>
        <w:ind w:left="180"/>
        <w:jc w:val="left"/>
        <w:rPr>
          <w:rFonts w:ascii="Times New Roman" w:hAnsi="Times New Roman"/>
          <w:sz w:val="20"/>
          <w:lang w:val="en-US"/>
        </w:rPr>
      </w:pPr>
    </w:p>
    <w:p w14:paraId="283BE827" w14:textId="77777777" w:rsidR="00BE0CCD" w:rsidRPr="00F866CE" w:rsidRDefault="007B586E" w:rsidP="00E43C4F">
      <w:pPr>
        <w:pStyle w:val="Section4-Heading2"/>
      </w:pPr>
      <w:r w:rsidRPr="00F866CE">
        <w:br w:type="page"/>
      </w:r>
      <w:bookmarkStart w:id="683" w:name="_Toc446329311"/>
      <w:bookmarkStart w:id="684" w:name="_Toc454652793"/>
      <w:bookmarkStart w:id="685" w:name="_Toc78273052"/>
      <w:bookmarkStart w:id="686" w:name="_Toc108950346"/>
      <w:bookmarkEnd w:id="633"/>
      <w:r w:rsidR="00BE0CCD" w:rsidRPr="00F866CE">
        <w:lastRenderedPageBreak/>
        <w:t xml:space="preserve">Appendix to Technical Part </w:t>
      </w:r>
    </w:p>
    <w:p w14:paraId="36D370DD" w14:textId="1D45E481" w:rsidR="000B3397" w:rsidRPr="00F866CE" w:rsidRDefault="000B3397" w:rsidP="00E43C4F">
      <w:pPr>
        <w:pStyle w:val="Section4-Heading2"/>
      </w:pPr>
      <w:r w:rsidRPr="00F866CE">
        <w:rPr>
          <w:szCs w:val="32"/>
        </w:rPr>
        <w:t>Form ELI -1.1</w:t>
      </w:r>
      <w:r w:rsidR="00301412" w:rsidRPr="00F866CE">
        <w:rPr>
          <w:szCs w:val="32"/>
        </w:rPr>
        <w:t xml:space="preserve">: </w:t>
      </w:r>
      <w:bookmarkStart w:id="687" w:name="_Toc108424563"/>
      <w:r w:rsidRPr="00F866CE">
        <w:t>Bidder Information Form</w:t>
      </w:r>
      <w:bookmarkEnd w:id="683"/>
      <w:bookmarkEnd w:id="684"/>
      <w:bookmarkEnd w:id="687"/>
    </w:p>
    <w:p w14:paraId="689DA3A0" w14:textId="77777777" w:rsidR="000B3397" w:rsidRPr="00F866CE" w:rsidRDefault="000B3397" w:rsidP="000B3397">
      <w:pPr>
        <w:jc w:val="right"/>
        <w:rPr>
          <w:spacing w:val="-2"/>
        </w:rPr>
      </w:pPr>
      <w:r w:rsidRPr="00F866CE">
        <w:rPr>
          <w:spacing w:val="-2"/>
        </w:rPr>
        <w:t xml:space="preserve">Date: </w:t>
      </w:r>
      <w:r w:rsidRPr="00F866CE">
        <w:rPr>
          <w:i/>
        </w:rPr>
        <w:t>_________________</w:t>
      </w:r>
      <w:r w:rsidRPr="00F866CE">
        <w:br/>
      </w:r>
      <w:r w:rsidR="006E0D57" w:rsidRPr="00F866CE">
        <w:rPr>
          <w:spacing w:val="-2"/>
        </w:rPr>
        <w:t>RFB</w:t>
      </w:r>
      <w:r w:rsidRPr="00F866CE">
        <w:rPr>
          <w:spacing w:val="-2"/>
        </w:rPr>
        <w:t xml:space="preserve"> No. and title: </w:t>
      </w:r>
      <w:r w:rsidRPr="00F866CE">
        <w:rPr>
          <w:i/>
          <w:spacing w:val="3"/>
        </w:rPr>
        <w:t>_________________</w:t>
      </w:r>
      <w:r w:rsidRPr="00F866CE">
        <w:rPr>
          <w:spacing w:val="3"/>
        </w:rPr>
        <w:br/>
      </w:r>
      <w:r w:rsidRPr="00F866CE">
        <w:rPr>
          <w:spacing w:val="-2"/>
        </w:rPr>
        <w:t>Page</w:t>
      </w:r>
      <w:r w:rsidRPr="00F866CE">
        <w:rPr>
          <w:i/>
          <w:spacing w:val="-2"/>
        </w:rPr>
        <w:t xml:space="preserve"> </w:t>
      </w:r>
      <w:r w:rsidRPr="00F866CE">
        <w:rPr>
          <w:i/>
        </w:rPr>
        <w:t>__________</w:t>
      </w:r>
      <w:r w:rsidRPr="00F866CE">
        <w:rPr>
          <w:spacing w:val="-2"/>
        </w:rPr>
        <w:t xml:space="preserve">of </w:t>
      </w:r>
      <w:r w:rsidRPr="00F866CE">
        <w:rPr>
          <w:i/>
          <w:spacing w:val="1"/>
        </w:rPr>
        <w:t>_______________</w:t>
      </w:r>
      <w:r w:rsidRPr="00F866CE">
        <w:rPr>
          <w:spacing w:val="-2"/>
        </w:rPr>
        <w:t>pages</w:t>
      </w:r>
    </w:p>
    <w:p w14:paraId="029B2D0F" w14:textId="77777777" w:rsidR="000B3397" w:rsidRPr="00F866CE" w:rsidRDefault="000B3397" w:rsidP="000B3397">
      <w:pPr>
        <w:jc w:val="right"/>
        <w:rPr>
          <w:spacing w:val="-2"/>
        </w:rPr>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0B3397" w:rsidRPr="00F866CE" w14:paraId="7DFD0DAF" w14:textId="77777777" w:rsidTr="00AE3FF7">
        <w:tc>
          <w:tcPr>
            <w:tcW w:w="9279" w:type="dxa"/>
            <w:tcBorders>
              <w:top w:val="single" w:sz="2" w:space="0" w:color="auto"/>
              <w:left w:val="single" w:sz="2" w:space="0" w:color="auto"/>
              <w:bottom w:val="single" w:sz="2" w:space="0" w:color="auto"/>
              <w:right w:val="single" w:sz="2" w:space="0" w:color="auto"/>
            </w:tcBorders>
          </w:tcPr>
          <w:p w14:paraId="161C5C90" w14:textId="391A6A40" w:rsidR="000B3397" w:rsidRPr="00F866CE" w:rsidRDefault="000B3397" w:rsidP="00AE3FF7">
            <w:pPr>
              <w:spacing w:before="40" w:after="120"/>
              <w:ind w:left="90"/>
              <w:rPr>
                <w:spacing w:val="-2"/>
              </w:rPr>
            </w:pPr>
            <w:r w:rsidRPr="00F866CE">
              <w:rPr>
                <w:spacing w:val="-2"/>
              </w:rPr>
              <w:t xml:space="preserve">Bidder's </w:t>
            </w:r>
            <w:r w:rsidR="006E6B05" w:rsidRPr="00F866CE">
              <w:t xml:space="preserve">legal </w:t>
            </w:r>
            <w:r w:rsidRPr="00F866CE">
              <w:rPr>
                <w:spacing w:val="-2"/>
              </w:rPr>
              <w:t>name</w:t>
            </w:r>
          </w:p>
          <w:p w14:paraId="5917B80F" w14:textId="77777777" w:rsidR="000B3397" w:rsidRPr="00F866CE" w:rsidRDefault="000B3397" w:rsidP="00AE3FF7">
            <w:pPr>
              <w:spacing w:before="40" w:after="120"/>
              <w:ind w:left="90"/>
              <w:rPr>
                <w:i/>
                <w:spacing w:val="3"/>
              </w:rPr>
            </w:pPr>
          </w:p>
        </w:tc>
      </w:tr>
      <w:tr w:rsidR="000B3397" w:rsidRPr="00F866CE" w14:paraId="229B5ED7" w14:textId="77777777" w:rsidTr="00AE3FF7">
        <w:tc>
          <w:tcPr>
            <w:tcW w:w="9279" w:type="dxa"/>
            <w:tcBorders>
              <w:top w:val="single" w:sz="2" w:space="0" w:color="auto"/>
              <w:left w:val="single" w:sz="2" w:space="0" w:color="auto"/>
              <w:bottom w:val="single" w:sz="2" w:space="0" w:color="auto"/>
              <w:right w:val="single" w:sz="2" w:space="0" w:color="auto"/>
            </w:tcBorders>
          </w:tcPr>
          <w:p w14:paraId="7002E48A" w14:textId="54A1286E" w:rsidR="000B3397" w:rsidRPr="00F866CE" w:rsidRDefault="000B3397" w:rsidP="00AE3FF7">
            <w:pPr>
              <w:spacing w:before="40" w:after="120"/>
              <w:ind w:left="90"/>
              <w:rPr>
                <w:spacing w:val="-10"/>
              </w:rPr>
            </w:pPr>
            <w:r w:rsidRPr="00F866CE">
              <w:rPr>
                <w:spacing w:val="-2"/>
              </w:rPr>
              <w:t xml:space="preserve">In case of Joint Venture (JV), </w:t>
            </w:r>
            <w:r w:rsidR="006E6B05" w:rsidRPr="00F866CE">
              <w:t xml:space="preserve">legal </w:t>
            </w:r>
            <w:r w:rsidRPr="00F866CE">
              <w:rPr>
                <w:spacing w:val="-10"/>
              </w:rPr>
              <w:t>name of each member:</w:t>
            </w:r>
          </w:p>
          <w:p w14:paraId="3A06669D" w14:textId="77777777" w:rsidR="000B3397" w:rsidRPr="00F866CE" w:rsidRDefault="000B3397" w:rsidP="00AE3FF7">
            <w:pPr>
              <w:spacing w:before="40" w:after="120"/>
              <w:ind w:left="90"/>
              <w:rPr>
                <w:i/>
                <w:spacing w:val="4"/>
              </w:rPr>
            </w:pPr>
          </w:p>
        </w:tc>
      </w:tr>
      <w:tr w:rsidR="000B3397" w:rsidRPr="00F866CE" w14:paraId="12AA5A96" w14:textId="77777777" w:rsidTr="00AE3FF7">
        <w:tc>
          <w:tcPr>
            <w:tcW w:w="9279" w:type="dxa"/>
            <w:tcBorders>
              <w:top w:val="single" w:sz="2" w:space="0" w:color="auto"/>
              <w:left w:val="single" w:sz="2" w:space="0" w:color="auto"/>
              <w:bottom w:val="single" w:sz="2" w:space="0" w:color="auto"/>
              <w:right w:val="single" w:sz="2" w:space="0" w:color="auto"/>
            </w:tcBorders>
          </w:tcPr>
          <w:p w14:paraId="3D9234B9" w14:textId="77777777" w:rsidR="000B3397" w:rsidRPr="00F866CE" w:rsidRDefault="000B3397" w:rsidP="00AE3FF7">
            <w:pPr>
              <w:spacing w:before="40" w:after="120"/>
              <w:ind w:left="90"/>
              <w:rPr>
                <w:spacing w:val="-8"/>
              </w:rPr>
            </w:pPr>
            <w:r w:rsidRPr="00F866CE">
              <w:rPr>
                <w:spacing w:val="-8"/>
              </w:rPr>
              <w:t>Bidder's actual or intended country of registration:</w:t>
            </w:r>
          </w:p>
          <w:p w14:paraId="2CFD7626" w14:textId="77777777" w:rsidR="000B3397" w:rsidRPr="00F866CE" w:rsidRDefault="000B3397" w:rsidP="00AE3FF7">
            <w:pPr>
              <w:spacing w:before="40" w:after="120"/>
              <w:ind w:left="90"/>
              <w:rPr>
                <w:i/>
                <w:spacing w:val="6"/>
              </w:rPr>
            </w:pPr>
            <w:r w:rsidRPr="00F866CE">
              <w:rPr>
                <w:i/>
                <w:spacing w:val="6"/>
              </w:rPr>
              <w:t>[indicate country of Constitution]</w:t>
            </w:r>
          </w:p>
        </w:tc>
      </w:tr>
      <w:tr w:rsidR="000B3397" w:rsidRPr="00F866CE" w14:paraId="43722C67" w14:textId="77777777" w:rsidTr="00AE3FF7">
        <w:tc>
          <w:tcPr>
            <w:tcW w:w="9279" w:type="dxa"/>
            <w:tcBorders>
              <w:top w:val="single" w:sz="2" w:space="0" w:color="auto"/>
              <w:left w:val="single" w:sz="2" w:space="0" w:color="auto"/>
              <w:bottom w:val="single" w:sz="2" w:space="0" w:color="auto"/>
              <w:right w:val="single" w:sz="2" w:space="0" w:color="auto"/>
            </w:tcBorders>
          </w:tcPr>
          <w:p w14:paraId="2C61EA9C" w14:textId="77777777" w:rsidR="000B3397" w:rsidRPr="00F866CE" w:rsidRDefault="000B3397" w:rsidP="00EE7B1C">
            <w:pPr>
              <w:spacing w:before="40" w:after="120"/>
              <w:ind w:left="90"/>
              <w:rPr>
                <w:spacing w:val="-8"/>
              </w:rPr>
            </w:pPr>
            <w:r w:rsidRPr="00F866CE">
              <w:rPr>
                <w:spacing w:val="-8"/>
              </w:rPr>
              <w:t>Bidder's actual or intended year of incorporation:</w:t>
            </w:r>
          </w:p>
        </w:tc>
      </w:tr>
      <w:tr w:rsidR="000B3397" w:rsidRPr="00F866CE" w14:paraId="25906691" w14:textId="77777777" w:rsidTr="00AE3FF7">
        <w:tc>
          <w:tcPr>
            <w:tcW w:w="9279" w:type="dxa"/>
            <w:tcBorders>
              <w:top w:val="single" w:sz="2" w:space="0" w:color="auto"/>
              <w:left w:val="single" w:sz="2" w:space="0" w:color="auto"/>
              <w:bottom w:val="single" w:sz="2" w:space="0" w:color="auto"/>
              <w:right w:val="single" w:sz="2" w:space="0" w:color="auto"/>
            </w:tcBorders>
          </w:tcPr>
          <w:p w14:paraId="0E1E3B12" w14:textId="77777777" w:rsidR="000B3397" w:rsidRPr="00F866CE" w:rsidRDefault="000B3397" w:rsidP="00AE3FF7">
            <w:pPr>
              <w:spacing w:before="40" w:after="120"/>
              <w:ind w:left="90"/>
              <w:rPr>
                <w:spacing w:val="-2"/>
              </w:rPr>
            </w:pPr>
            <w:r w:rsidRPr="00F866CE">
              <w:rPr>
                <w:spacing w:val="-2"/>
              </w:rPr>
              <w:t>Bidder's legal address [in country of registration]:</w:t>
            </w:r>
          </w:p>
          <w:p w14:paraId="38CCD83D" w14:textId="77777777" w:rsidR="000B3397" w:rsidRPr="00F866CE" w:rsidRDefault="000B3397" w:rsidP="00AE3FF7">
            <w:pPr>
              <w:spacing w:before="40" w:after="120"/>
              <w:ind w:left="90"/>
              <w:rPr>
                <w:i/>
                <w:spacing w:val="1"/>
              </w:rPr>
            </w:pPr>
          </w:p>
        </w:tc>
      </w:tr>
      <w:tr w:rsidR="000B3397" w:rsidRPr="00F866CE" w14:paraId="7A1BEE6D" w14:textId="77777777" w:rsidTr="00AE3FF7">
        <w:tc>
          <w:tcPr>
            <w:tcW w:w="9279" w:type="dxa"/>
            <w:tcBorders>
              <w:top w:val="single" w:sz="2" w:space="0" w:color="auto"/>
              <w:left w:val="single" w:sz="2" w:space="0" w:color="auto"/>
              <w:bottom w:val="single" w:sz="2" w:space="0" w:color="auto"/>
              <w:right w:val="single" w:sz="2" w:space="0" w:color="auto"/>
            </w:tcBorders>
          </w:tcPr>
          <w:p w14:paraId="2FBB8A50" w14:textId="77777777" w:rsidR="000B3397" w:rsidRPr="00F866CE" w:rsidRDefault="000B3397" w:rsidP="00AE3FF7">
            <w:pPr>
              <w:spacing w:before="40" w:after="120"/>
              <w:ind w:left="90"/>
              <w:rPr>
                <w:spacing w:val="-2"/>
              </w:rPr>
            </w:pPr>
            <w:r w:rsidRPr="00F866CE">
              <w:rPr>
                <w:spacing w:val="-2"/>
              </w:rPr>
              <w:t>Bidder's authorized representative information</w:t>
            </w:r>
          </w:p>
          <w:p w14:paraId="48B5FD66" w14:textId="77777777" w:rsidR="000B3397" w:rsidRPr="00F866CE" w:rsidRDefault="000B3397" w:rsidP="00AE3FF7">
            <w:pPr>
              <w:spacing w:before="40" w:after="120"/>
              <w:ind w:left="90"/>
              <w:rPr>
                <w:spacing w:val="6"/>
              </w:rPr>
            </w:pPr>
            <w:r w:rsidRPr="00F866CE">
              <w:rPr>
                <w:spacing w:val="-2"/>
              </w:rPr>
              <w:t>Name: _____________________________________</w:t>
            </w:r>
          </w:p>
          <w:p w14:paraId="08C6FFD5" w14:textId="77777777" w:rsidR="000B3397" w:rsidRPr="00F866CE" w:rsidRDefault="000B3397" w:rsidP="00AE3FF7">
            <w:pPr>
              <w:spacing w:before="40" w:after="120"/>
              <w:ind w:left="90"/>
              <w:rPr>
                <w:i/>
                <w:spacing w:val="1"/>
              </w:rPr>
            </w:pPr>
            <w:r w:rsidRPr="00F866CE">
              <w:rPr>
                <w:spacing w:val="-2"/>
              </w:rPr>
              <w:t xml:space="preserve">Address: </w:t>
            </w:r>
            <w:r w:rsidRPr="00F866CE">
              <w:rPr>
                <w:i/>
                <w:spacing w:val="1"/>
              </w:rPr>
              <w:t>___________________________________</w:t>
            </w:r>
          </w:p>
          <w:p w14:paraId="555156AF" w14:textId="77777777" w:rsidR="000B3397" w:rsidRPr="00F866CE" w:rsidRDefault="000B3397" w:rsidP="00AE3FF7">
            <w:pPr>
              <w:spacing w:before="40" w:after="120"/>
              <w:ind w:left="90"/>
            </w:pPr>
            <w:r w:rsidRPr="00F866CE">
              <w:rPr>
                <w:spacing w:val="-2"/>
              </w:rPr>
              <w:t xml:space="preserve">Telephone/Fax numbers: </w:t>
            </w:r>
            <w:r w:rsidRPr="00F866CE">
              <w:rPr>
                <w:i/>
              </w:rPr>
              <w:t>_______________________</w:t>
            </w:r>
          </w:p>
          <w:p w14:paraId="2C775C48" w14:textId="77777777" w:rsidR="000B3397" w:rsidRPr="00F866CE" w:rsidRDefault="000B3397" w:rsidP="00AE3FF7">
            <w:pPr>
              <w:spacing w:before="40" w:after="120"/>
              <w:ind w:left="90"/>
            </w:pPr>
            <w:r w:rsidRPr="00F866CE">
              <w:rPr>
                <w:spacing w:val="-6"/>
              </w:rPr>
              <w:t xml:space="preserve">E-mail address: </w:t>
            </w:r>
            <w:r w:rsidRPr="00F866CE">
              <w:rPr>
                <w:i/>
              </w:rPr>
              <w:t>______________________________</w:t>
            </w:r>
          </w:p>
        </w:tc>
      </w:tr>
      <w:tr w:rsidR="000B3397" w:rsidRPr="00F866CE" w14:paraId="14111315" w14:textId="77777777" w:rsidTr="00AE3FF7">
        <w:tc>
          <w:tcPr>
            <w:tcW w:w="9279" w:type="dxa"/>
            <w:tcBorders>
              <w:top w:val="single" w:sz="2" w:space="0" w:color="auto"/>
              <w:left w:val="single" w:sz="2" w:space="0" w:color="auto"/>
              <w:bottom w:val="single" w:sz="2" w:space="0" w:color="auto"/>
              <w:right w:val="single" w:sz="2" w:space="0" w:color="auto"/>
            </w:tcBorders>
          </w:tcPr>
          <w:p w14:paraId="1C96B540" w14:textId="77777777" w:rsidR="000B3397" w:rsidRPr="00F866CE" w:rsidRDefault="000B3397" w:rsidP="00AE3FF7">
            <w:pPr>
              <w:spacing w:before="40" w:after="120"/>
              <w:ind w:left="90"/>
              <w:rPr>
                <w:spacing w:val="-2"/>
              </w:rPr>
            </w:pPr>
            <w:r w:rsidRPr="00F866CE">
              <w:rPr>
                <w:spacing w:val="-2"/>
              </w:rPr>
              <w:t>1. Attached are copies of original documents of</w:t>
            </w:r>
          </w:p>
          <w:p w14:paraId="5CB41038" w14:textId="7E83958B" w:rsidR="000B3397" w:rsidRPr="00F866CE" w:rsidRDefault="000B3397" w:rsidP="00AE3FF7">
            <w:pPr>
              <w:spacing w:before="40" w:after="120"/>
              <w:ind w:left="540" w:hanging="450"/>
              <w:rPr>
                <w:spacing w:val="-8"/>
              </w:rPr>
            </w:pPr>
            <w:r w:rsidRPr="00F866CE">
              <w:rPr>
                <w:rFonts w:eastAsia="MS Mincho"/>
                <w:spacing w:val="-2"/>
              </w:rPr>
              <w:sym w:font="Wingdings" w:char="F0A8"/>
            </w:r>
            <w:r w:rsidRPr="00F866CE">
              <w:rPr>
                <w:rFonts w:eastAsia="MS Mincho"/>
                <w:spacing w:val="-2"/>
              </w:rPr>
              <w:tab/>
            </w:r>
            <w:r w:rsidRPr="00F866CE">
              <w:rPr>
                <w:spacing w:val="-2"/>
              </w:rPr>
              <w:t xml:space="preserve">Articles of Incorporation (or equivalent documents of constitution or association), and/or documents of registration of </w:t>
            </w:r>
            <w:r w:rsidRPr="00F866CE">
              <w:rPr>
                <w:spacing w:val="-8"/>
              </w:rPr>
              <w:t>the legal entity named above, in accordance with ITB 4.</w:t>
            </w:r>
            <w:r w:rsidR="00294516" w:rsidRPr="00F866CE">
              <w:rPr>
                <w:spacing w:val="-8"/>
              </w:rPr>
              <w:t>4</w:t>
            </w:r>
            <w:r w:rsidRPr="00F866CE">
              <w:rPr>
                <w:spacing w:val="-8"/>
              </w:rPr>
              <w:t>.</w:t>
            </w:r>
          </w:p>
          <w:p w14:paraId="190CF52D" w14:textId="743E0740" w:rsidR="00FC54A0" w:rsidRPr="00F866CE" w:rsidRDefault="00FC54A0" w:rsidP="00AE3FF7">
            <w:pPr>
              <w:spacing w:before="40" w:after="120"/>
              <w:ind w:left="540" w:hanging="450"/>
              <w:rPr>
                <w:spacing w:val="-8"/>
              </w:rPr>
            </w:pPr>
            <w:r w:rsidRPr="00F866CE">
              <w:rPr>
                <w:rFonts w:eastAsia="MS Mincho"/>
                <w:spacing w:val="-2"/>
              </w:rPr>
              <w:sym w:font="Wingdings" w:char="F0A8"/>
            </w:r>
            <w:r w:rsidRPr="00F866CE">
              <w:rPr>
                <w:rFonts w:eastAsia="MS Mincho"/>
                <w:spacing w:val="-2"/>
              </w:rPr>
              <w:tab/>
            </w:r>
            <w:r w:rsidRPr="00F866CE">
              <w:rPr>
                <w:lang w:val="en-IN"/>
              </w:rPr>
              <w:t>Authorization to represent the firm or JV named in above, in accordance with ITB 20.</w:t>
            </w:r>
          </w:p>
          <w:p w14:paraId="02DF287D" w14:textId="77777777" w:rsidR="000B3397" w:rsidRPr="00F866CE" w:rsidRDefault="000B3397" w:rsidP="00AE3FF7">
            <w:pPr>
              <w:spacing w:before="40" w:after="120"/>
              <w:ind w:left="540" w:hanging="450"/>
              <w:rPr>
                <w:spacing w:val="-2"/>
              </w:rPr>
            </w:pPr>
            <w:r w:rsidRPr="00F866CE">
              <w:rPr>
                <w:rFonts w:eastAsia="MS Mincho"/>
                <w:spacing w:val="-2"/>
              </w:rPr>
              <w:sym w:font="Wingdings" w:char="F0A8"/>
            </w:r>
            <w:r w:rsidRPr="00F866CE">
              <w:rPr>
                <w:spacing w:val="-2"/>
              </w:rPr>
              <w:tab/>
              <w:t>In case of JV, letter of intent to form JV or JV agreement, in accordance with ITB 4.1.</w:t>
            </w:r>
          </w:p>
          <w:p w14:paraId="4620E55A" w14:textId="77777777" w:rsidR="000B3397" w:rsidRPr="00F866CE" w:rsidRDefault="000B3397" w:rsidP="00AE3FF7">
            <w:pPr>
              <w:spacing w:before="40" w:after="120"/>
              <w:ind w:left="540" w:hanging="450"/>
              <w:rPr>
                <w:spacing w:val="-2"/>
              </w:rPr>
            </w:pPr>
            <w:r w:rsidRPr="00F866CE">
              <w:rPr>
                <w:rFonts w:eastAsia="MS Mincho"/>
                <w:spacing w:val="-2"/>
              </w:rPr>
              <w:sym w:font="Wingdings" w:char="F0A8"/>
            </w:r>
            <w:r w:rsidRPr="00F866CE">
              <w:rPr>
                <w:rFonts w:eastAsia="MS Mincho"/>
                <w:spacing w:val="-2"/>
              </w:rPr>
              <w:tab/>
            </w:r>
            <w:r w:rsidRPr="00F866CE">
              <w:rPr>
                <w:spacing w:val="-2"/>
              </w:rPr>
              <w:t xml:space="preserve">In case of </w:t>
            </w:r>
            <w:r w:rsidR="00294516" w:rsidRPr="00F866CE">
              <w:rPr>
                <w:spacing w:val="-2"/>
              </w:rPr>
              <w:t>state</w:t>
            </w:r>
            <w:r w:rsidRPr="00F866CE">
              <w:rPr>
                <w:spacing w:val="-2"/>
              </w:rPr>
              <w:t>-owned enterprise or institution, in accordance with ITB 4.</w:t>
            </w:r>
            <w:r w:rsidR="00294516" w:rsidRPr="00F866CE">
              <w:rPr>
                <w:spacing w:val="-2"/>
              </w:rPr>
              <w:t xml:space="preserve">6 </w:t>
            </w:r>
            <w:r w:rsidRPr="00F866CE">
              <w:rPr>
                <w:spacing w:val="-2"/>
              </w:rPr>
              <w:t>documents establishing:</w:t>
            </w:r>
          </w:p>
          <w:p w14:paraId="770B9266" w14:textId="77777777" w:rsidR="000B3397" w:rsidRPr="00F866CE" w:rsidRDefault="000B3397" w:rsidP="00A835D3">
            <w:pPr>
              <w:widowControl w:val="0"/>
              <w:numPr>
                <w:ilvl w:val="0"/>
                <w:numId w:val="30"/>
              </w:numPr>
              <w:autoSpaceDE w:val="0"/>
              <w:autoSpaceDN w:val="0"/>
              <w:spacing w:before="40" w:after="120"/>
              <w:rPr>
                <w:spacing w:val="-8"/>
              </w:rPr>
            </w:pPr>
            <w:r w:rsidRPr="00F866CE">
              <w:rPr>
                <w:spacing w:val="-2"/>
              </w:rPr>
              <w:t>Legal and financial autonomy</w:t>
            </w:r>
          </w:p>
          <w:p w14:paraId="11FC48B2" w14:textId="77777777" w:rsidR="000B3397" w:rsidRPr="00F866CE" w:rsidRDefault="000B3397" w:rsidP="00A835D3">
            <w:pPr>
              <w:widowControl w:val="0"/>
              <w:numPr>
                <w:ilvl w:val="0"/>
                <w:numId w:val="30"/>
              </w:numPr>
              <w:autoSpaceDE w:val="0"/>
              <w:autoSpaceDN w:val="0"/>
              <w:spacing w:before="40" w:after="120"/>
              <w:rPr>
                <w:spacing w:val="-8"/>
              </w:rPr>
            </w:pPr>
            <w:r w:rsidRPr="00F866CE">
              <w:rPr>
                <w:spacing w:val="-2"/>
              </w:rPr>
              <w:t>Operation under commercial law</w:t>
            </w:r>
          </w:p>
          <w:p w14:paraId="167D8F09" w14:textId="77777777" w:rsidR="000B3397" w:rsidRPr="00F866CE" w:rsidRDefault="000B3397" w:rsidP="00A835D3">
            <w:pPr>
              <w:widowControl w:val="0"/>
              <w:numPr>
                <w:ilvl w:val="0"/>
                <w:numId w:val="30"/>
              </w:numPr>
              <w:autoSpaceDE w:val="0"/>
              <w:autoSpaceDN w:val="0"/>
              <w:spacing w:before="40" w:after="120"/>
              <w:rPr>
                <w:spacing w:val="-8"/>
              </w:rPr>
            </w:pPr>
            <w:r w:rsidRPr="00F866CE">
              <w:rPr>
                <w:spacing w:val="-2"/>
              </w:rPr>
              <w:t xml:space="preserve">Establishing that the Bidder is not </w:t>
            </w:r>
            <w:r w:rsidR="00F435A0" w:rsidRPr="00F866CE">
              <w:rPr>
                <w:spacing w:val="-2"/>
              </w:rPr>
              <w:t xml:space="preserve">under the supervision of </w:t>
            </w:r>
            <w:r w:rsidRPr="00F866CE">
              <w:rPr>
                <w:spacing w:val="-2"/>
              </w:rPr>
              <w:t xml:space="preserve"> the Employer</w:t>
            </w:r>
          </w:p>
          <w:p w14:paraId="69E512DA" w14:textId="77777777" w:rsidR="000B3397" w:rsidRPr="00F866CE" w:rsidRDefault="000B3397" w:rsidP="00EE7B1C">
            <w:pPr>
              <w:spacing w:before="40" w:after="120"/>
              <w:ind w:left="360" w:hanging="270"/>
              <w:rPr>
                <w:spacing w:val="-2"/>
              </w:rPr>
            </w:pPr>
            <w:r w:rsidRPr="00F866CE">
              <w:rPr>
                <w:spacing w:val="-2"/>
              </w:rPr>
              <w:t>2. Included are the organizational chart, a list of Board of Directors, and the beneficial ownership.</w:t>
            </w:r>
          </w:p>
        </w:tc>
      </w:tr>
      <w:bookmarkEnd w:id="685"/>
      <w:bookmarkEnd w:id="686"/>
    </w:tbl>
    <w:p w14:paraId="6E15D6F5" w14:textId="77777777" w:rsidR="007B586E" w:rsidRPr="00F866CE" w:rsidRDefault="007B586E">
      <w:pPr>
        <w:rPr>
          <w:sz w:val="20"/>
        </w:rPr>
      </w:pPr>
    </w:p>
    <w:p w14:paraId="15FDEB8E" w14:textId="77777777" w:rsidR="00BE0CCD" w:rsidRPr="00F866CE" w:rsidRDefault="007B586E" w:rsidP="009D2F65">
      <w:pPr>
        <w:pStyle w:val="Section4-Heading2"/>
        <w:spacing w:after="60"/>
        <w:rPr>
          <w:szCs w:val="32"/>
        </w:rPr>
      </w:pPr>
      <w:r w:rsidRPr="00F866CE">
        <w:rPr>
          <w:sz w:val="20"/>
        </w:rPr>
        <w:br w:type="page"/>
      </w:r>
      <w:bookmarkStart w:id="688" w:name="_Toc446329312"/>
      <w:bookmarkStart w:id="689" w:name="_Toc454652794"/>
      <w:bookmarkStart w:id="690" w:name="_Toc78273053"/>
      <w:bookmarkStart w:id="691" w:name="_Toc108950347"/>
      <w:r w:rsidR="00BE0CCD" w:rsidRPr="00F866CE">
        <w:lastRenderedPageBreak/>
        <w:t>Appendix to Technical Part</w:t>
      </w:r>
      <w:r w:rsidR="00BE0CCD" w:rsidRPr="00F866CE">
        <w:rPr>
          <w:szCs w:val="32"/>
        </w:rPr>
        <w:t xml:space="preserve"> </w:t>
      </w:r>
    </w:p>
    <w:p w14:paraId="56E45609" w14:textId="494251BF" w:rsidR="000B3397" w:rsidRPr="00F866CE" w:rsidRDefault="000B3397" w:rsidP="009D2F65">
      <w:pPr>
        <w:pStyle w:val="Section4-Heading2"/>
        <w:spacing w:after="60"/>
      </w:pPr>
      <w:r w:rsidRPr="00F866CE">
        <w:rPr>
          <w:szCs w:val="32"/>
        </w:rPr>
        <w:t>Form ELI -1.2</w:t>
      </w:r>
      <w:r w:rsidR="00301412" w:rsidRPr="00F866CE">
        <w:rPr>
          <w:szCs w:val="32"/>
        </w:rPr>
        <w:t xml:space="preserve">: </w:t>
      </w:r>
      <w:r w:rsidRPr="00F866CE">
        <w:t>Information Form</w:t>
      </w:r>
      <w:r w:rsidR="00970495" w:rsidRPr="00F866CE">
        <w:t xml:space="preserve"> for JV Bidders</w:t>
      </w:r>
      <w:bookmarkEnd w:id="688"/>
      <w:bookmarkEnd w:id="689"/>
      <w:r w:rsidR="000E6189" w:rsidRPr="00F866CE">
        <w:t xml:space="preserve"> </w:t>
      </w:r>
    </w:p>
    <w:p w14:paraId="06570FA4" w14:textId="028E6821" w:rsidR="000922EC" w:rsidRPr="00F866CE" w:rsidRDefault="000922EC" w:rsidP="000922EC">
      <w:pPr>
        <w:tabs>
          <w:tab w:val="left" w:pos="360"/>
        </w:tabs>
        <w:jc w:val="center"/>
        <w:rPr>
          <w:sz w:val="22"/>
        </w:rPr>
      </w:pPr>
      <w:r w:rsidRPr="00F866CE">
        <w:rPr>
          <w:szCs w:val="28"/>
        </w:rPr>
        <w:t>(Where permitted as per BDS ITB 4.1)</w:t>
      </w:r>
    </w:p>
    <w:p w14:paraId="10C579CE" w14:textId="77777777" w:rsidR="000E6189" w:rsidRPr="00F866CE" w:rsidRDefault="000E6189" w:rsidP="00301412">
      <w:pPr>
        <w:jc w:val="center"/>
      </w:pPr>
      <w:r w:rsidRPr="00F866CE">
        <w:t>(</w:t>
      </w:r>
      <w:proofErr w:type="gramStart"/>
      <w:r w:rsidRPr="00F866CE">
        <w:t>to</w:t>
      </w:r>
      <w:proofErr w:type="gramEnd"/>
      <w:r w:rsidRPr="00F866CE">
        <w:t xml:space="preserve"> </w:t>
      </w:r>
      <w:r w:rsidR="00970495" w:rsidRPr="00F866CE">
        <w:t xml:space="preserve">be completed </w:t>
      </w:r>
      <w:r w:rsidRPr="00F866CE">
        <w:t>for each member</w:t>
      </w:r>
      <w:r w:rsidR="00970495" w:rsidRPr="00F866CE">
        <w:t xml:space="preserve"> of Joint Venture</w:t>
      </w:r>
      <w:r w:rsidRPr="00F866CE">
        <w:t>)</w:t>
      </w:r>
    </w:p>
    <w:p w14:paraId="6BC14AAD" w14:textId="77777777" w:rsidR="000922EC" w:rsidRPr="00F866CE" w:rsidRDefault="000922EC" w:rsidP="00301412">
      <w:pPr>
        <w:jc w:val="center"/>
      </w:pPr>
    </w:p>
    <w:p w14:paraId="02DE81D9" w14:textId="77777777" w:rsidR="000B3397" w:rsidRPr="00F866CE" w:rsidRDefault="000B3397" w:rsidP="000B3397">
      <w:pPr>
        <w:jc w:val="right"/>
        <w:rPr>
          <w:spacing w:val="-2"/>
          <w:sz w:val="22"/>
          <w:szCs w:val="22"/>
        </w:rPr>
      </w:pPr>
      <w:r w:rsidRPr="00F866CE">
        <w:rPr>
          <w:spacing w:val="-2"/>
          <w:sz w:val="22"/>
          <w:szCs w:val="22"/>
        </w:rPr>
        <w:t xml:space="preserve">Date: </w:t>
      </w:r>
      <w:r w:rsidRPr="00F866CE">
        <w:rPr>
          <w:i/>
          <w:iCs/>
          <w:spacing w:val="2"/>
          <w:sz w:val="22"/>
          <w:szCs w:val="22"/>
        </w:rPr>
        <w:t>_______________</w:t>
      </w:r>
      <w:r w:rsidRPr="00F866CE">
        <w:rPr>
          <w:i/>
          <w:iCs/>
          <w:spacing w:val="2"/>
          <w:sz w:val="22"/>
          <w:szCs w:val="22"/>
        </w:rPr>
        <w:br/>
      </w:r>
      <w:r w:rsidR="00440893" w:rsidRPr="00F866CE">
        <w:rPr>
          <w:spacing w:val="-2"/>
          <w:sz w:val="22"/>
          <w:szCs w:val="22"/>
        </w:rPr>
        <w:t xml:space="preserve">RFB </w:t>
      </w:r>
      <w:r w:rsidRPr="00F866CE">
        <w:rPr>
          <w:spacing w:val="-2"/>
          <w:sz w:val="22"/>
          <w:szCs w:val="22"/>
        </w:rPr>
        <w:t xml:space="preserve">No. and title: </w:t>
      </w:r>
      <w:r w:rsidRPr="00F866CE">
        <w:rPr>
          <w:i/>
          <w:iCs/>
          <w:spacing w:val="2"/>
          <w:sz w:val="22"/>
          <w:szCs w:val="22"/>
        </w:rPr>
        <w:t>__________________</w:t>
      </w:r>
      <w:r w:rsidRPr="00F866CE">
        <w:rPr>
          <w:i/>
          <w:iCs/>
          <w:spacing w:val="2"/>
          <w:sz w:val="22"/>
          <w:szCs w:val="22"/>
        </w:rPr>
        <w:br/>
      </w:r>
      <w:r w:rsidRPr="00F866CE">
        <w:rPr>
          <w:spacing w:val="-2"/>
          <w:sz w:val="22"/>
          <w:szCs w:val="22"/>
        </w:rPr>
        <w:t xml:space="preserve">Page </w:t>
      </w:r>
      <w:r w:rsidRPr="00F866CE">
        <w:rPr>
          <w:i/>
          <w:iCs/>
          <w:spacing w:val="2"/>
          <w:sz w:val="22"/>
          <w:szCs w:val="22"/>
        </w:rPr>
        <w:t xml:space="preserve">_______________ </w:t>
      </w:r>
      <w:r w:rsidRPr="00F866CE">
        <w:rPr>
          <w:spacing w:val="-2"/>
          <w:sz w:val="22"/>
          <w:szCs w:val="22"/>
        </w:rPr>
        <w:t xml:space="preserve">of </w:t>
      </w:r>
      <w:r w:rsidRPr="00F866CE">
        <w:rPr>
          <w:i/>
          <w:iCs/>
          <w:spacing w:val="1"/>
          <w:sz w:val="22"/>
          <w:szCs w:val="22"/>
        </w:rPr>
        <w:t xml:space="preserve">____________ </w:t>
      </w:r>
      <w:r w:rsidRPr="00F866CE">
        <w:rPr>
          <w:spacing w:val="-2"/>
          <w:sz w:val="22"/>
          <w:szCs w:val="22"/>
        </w:rPr>
        <w:t>pages</w:t>
      </w:r>
    </w:p>
    <w:p w14:paraId="2D28032D" w14:textId="77777777" w:rsidR="000B3397" w:rsidRPr="00F866CE" w:rsidRDefault="000B3397" w:rsidP="000B3397">
      <w:pPr>
        <w:jc w:val="right"/>
        <w:rPr>
          <w:spacing w:val="-2"/>
          <w:sz w:val="22"/>
          <w:szCs w:val="22"/>
        </w:rPr>
      </w:pPr>
    </w:p>
    <w:tbl>
      <w:tblPr>
        <w:tblW w:w="9084" w:type="dxa"/>
        <w:tblInd w:w="3" w:type="dxa"/>
        <w:tblLayout w:type="fixed"/>
        <w:tblCellMar>
          <w:left w:w="0" w:type="dxa"/>
          <w:right w:w="0" w:type="dxa"/>
        </w:tblCellMar>
        <w:tblLook w:val="0000" w:firstRow="0" w:lastRow="0" w:firstColumn="0" w:lastColumn="0" w:noHBand="0" w:noVBand="0"/>
      </w:tblPr>
      <w:tblGrid>
        <w:gridCol w:w="9084"/>
      </w:tblGrid>
      <w:tr w:rsidR="000922EC" w:rsidRPr="00F866CE" w14:paraId="049A2937" w14:textId="77777777" w:rsidTr="009F0109">
        <w:tc>
          <w:tcPr>
            <w:tcW w:w="9084" w:type="dxa"/>
            <w:tcBorders>
              <w:top w:val="single" w:sz="2" w:space="0" w:color="auto"/>
              <w:left w:val="single" w:sz="2" w:space="0" w:color="auto"/>
              <w:bottom w:val="single" w:sz="2" w:space="0" w:color="auto"/>
              <w:right w:val="single" w:sz="2" w:space="0" w:color="auto"/>
            </w:tcBorders>
          </w:tcPr>
          <w:p w14:paraId="49921771" w14:textId="0AB0E428" w:rsidR="000922EC" w:rsidRPr="00F866CE" w:rsidRDefault="000922EC" w:rsidP="000922EC">
            <w:pPr>
              <w:spacing w:before="40" w:after="120"/>
              <w:ind w:left="540" w:hanging="450"/>
              <w:jc w:val="center"/>
              <w:rPr>
                <w:spacing w:val="-2"/>
                <w:sz w:val="22"/>
                <w:szCs w:val="22"/>
              </w:rPr>
            </w:pPr>
            <w:r w:rsidRPr="00F866CE">
              <w:rPr>
                <w:b/>
                <w:spacing w:val="-2"/>
                <w:sz w:val="22"/>
                <w:szCs w:val="22"/>
              </w:rPr>
              <w:t>JV Information</w:t>
            </w:r>
          </w:p>
        </w:tc>
      </w:tr>
      <w:tr w:rsidR="000B3397" w:rsidRPr="00F866CE" w14:paraId="32070586" w14:textId="77777777" w:rsidTr="009F0109">
        <w:tc>
          <w:tcPr>
            <w:tcW w:w="9084" w:type="dxa"/>
            <w:tcBorders>
              <w:top w:val="single" w:sz="2" w:space="0" w:color="auto"/>
              <w:left w:val="single" w:sz="2" w:space="0" w:color="auto"/>
              <w:bottom w:val="single" w:sz="2" w:space="0" w:color="auto"/>
              <w:right w:val="single" w:sz="2" w:space="0" w:color="auto"/>
            </w:tcBorders>
          </w:tcPr>
          <w:p w14:paraId="730EA8AB" w14:textId="0B7D2E01" w:rsidR="000B3397" w:rsidRPr="00F866CE" w:rsidRDefault="000B3397" w:rsidP="00AE3FF7">
            <w:pPr>
              <w:spacing w:before="40" w:after="120"/>
              <w:ind w:left="540" w:hanging="450"/>
              <w:rPr>
                <w:spacing w:val="-2"/>
                <w:sz w:val="22"/>
                <w:szCs w:val="22"/>
              </w:rPr>
            </w:pPr>
            <w:r w:rsidRPr="00F866CE">
              <w:rPr>
                <w:spacing w:val="-2"/>
                <w:sz w:val="22"/>
                <w:szCs w:val="22"/>
              </w:rPr>
              <w:t>Bidder’s</w:t>
            </w:r>
            <w:r w:rsidR="00970495" w:rsidRPr="00F866CE">
              <w:rPr>
                <w:spacing w:val="-2"/>
                <w:sz w:val="22"/>
                <w:szCs w:val="22"/>
              </w:rPr>
              <w:t xml:space="preserve"> Joint Venture</w:t>
            </w:r>
            <w:r w:rsidRPr="00F866CE">
              <w:rPr>
                <w:spacing w:val="-2"/>
                <w:sz w:val="22"/>
                <w:szCs w:val="22"/>
              </w:rPr>
              <w:t xml:space="preserve"> </w:t>
            </w:r>
            <w:r w:rsidR="006E6B05" w:rsidRPr="00F866CE">
              <w:rPr>
                <w:sz w:val="22"/>
              </w:rPr>
              <w:t xml:space="preserve">legal </w:t>
            </w:r>
            <w:r w:rsidRPr="00F866CE">
              <w:rPr>
                <w:spacing w:val="-2"/>
                <w:sz w:val="22"/>
                <w:szCs w:val="22"/>
              </w:rPr>
              <w:t>name:</w:t>
            </w:r>
          </w:p>
          <w:p w14:paraId="1469985E" w14:textId="77777777" w:rsidR="000B3397" w:rsidRPr="00F866CE" w:rsidRDefault="000B3397" w:rsidP="00AE3FF7">
            <w:pPr>
              <w:spacing w:before="40" w:after="120"/>
              <w:ind w:left="540" w:hanging="450"/>
              <w:rPr>
                <w:i/>
                <w:iCs/>
                <w:spacing w:val="2"/>
                <w:sz w:val="22"/>
                <w:szCs w:val="22"/>
              </w:rPr>
            </w:pPr>
          </w:p>
        </w:tc>
      </w:tr>
      <w:tr w:rsidR="000B3397" w:rsidRPr="00F866CE" w14:paraId="4BF58E45" w14:textId="77777777" w:rsidTr="009F0109">
        <w:tc>
          <w:tcPr>
            <w:tcW w:w="9084" w:type="dxa"/>
            <w:tcBorders>
              <w:top w:val="single" w:sz="2" w:space="0" w:color="auto"/>
              <w:left w:val="single" w:sz="2" w:space="0" w:color="auto"/>
              <w:bottom w:val="single" w:sz="2" w:space="0" w:color="auto"/>
              <w:right w:val="single" w:sz="2" w:space="0" w:color="auto"/>
            </w:tcBorders>
          </w:tcPr>
          <w:p w14:paraId="526BA212" w14:textId="5C5A83C6" w:rsidR="000B3397" w:rsidRPr="00F866CE" w:rsidRDefault="00970495" w:rsidP="00AE3FF7">
            <w:pPr>
              <w:spacing w:before="40" w:after="120"/>
              <w:ind w:left="540" w:hanging="450"/>
              <w:rPr>
                <w:spacing w:val="-2"/>
                <w:sz w:val="22"/>
                <w:szCs w:val="22"/>
              </w:rPr>
            </w:pPr>
            <w:r w:rsidRPr="00F866CE">
              <w:rPr>
                <w:spacing w:val="-2"/>
                <w:sz w:val="22"/>
                <w:szCs w:val="22"/>
              </w:rPr>
              <w:t xml:space="preserve"> </w:t>
            </w:r>
            <w:r w:rsidR="000E6189" w:rsidRPr="00F866CE">
              <w:rPr>
                <w:spacing w:val="-2"/>
                <w:sz w:val="22"/>
                <w:szCs w:val="22"/>
              </w:rPr>
              <w:t>JV</w:t>
            </w:r>
            <w:r w:rsidR="00B0061E" w:rsidRPr="00F866CE">
              <w:rPr>
                <w:spacing w:val="-2"/>
                <w:sz w:val="22"/>
                <w:szCs w:val="22"/>
              </w:rPr>
              <w:t xml:space="preserve"> </w:t>
            </w:r>
            <w:r w:rsidR="000E6189" w:rsidRPr="00F866CE">
              <w:rPr>
                <w:spacing w:val="-2"/>
                <w:sz w:val="22"/>
                <w:szCs w:val="22"/>
              </w:rPr>
              <w:t>member</w:t>
            </w:r>
            <w:r w:rsidRPr="00F866CE">
              <w:rPr>
                <w:spacing w:val="-2"/>
                <w:sz w:val="22"/>
                <w:szCs w:val="22"/>
              </w:rPr>
              <w:t>’s</w:t>
            </w:r>
            <w:r w:rsidR="000E6189" w:rsidRPr="00F866CE">
              <w:rPr>
                <w:spacing w:val="-2"/>
                <w:sz w:val="22"/>
                <w:szCs w:val="22"/>
              </w:rPr>
              <w:t xml:space="preserve"> </w:t>
            </w:r>
            <w:r w:rsidR="006E6B05" w:rsidRPr="00F866CE">
              <w:rPr>
                <w:sz w:val="22"/>
              </w:rPr>
              <w:t xml:space="preserve">legal </w:t>
            </w:r>
            <w:r w:rsidR="000B3397" w:rsidRPr="00F866CE">
              <w:rPr>
                <w:spacing w:val="-2"/>
                <w:sz w:val="22"/>
                <w:szCs w:val="22"/>
              </w:rPr>
              <w:t>name:</w:t>
            </w:r>
          </w:p>
          <w:p w14:paraId="063575D1" w14:textId="77777777" w:rsidR="000B3397" w:rsidRPr="00F866CE" w:rsidRDefault="000B3397" w:rsidP="00AE3FF7">
            <w:pPr>
              <w:spacing w:before="40" w:after="120"/>
              <w:ind w:left="540" w:hanging="450"/>
              <w:rPr>
                <w:i/>
                <w:iCs/>
                <w:spacing w:val="2"/>
                <w:sz w:val="22"/>
                <w:szCs w:val="22"/>
              </w:rPr>
            </w:pPr>
          </w:p>
        </w:tc>
      </w:tr>
      <w:tr w:rsidR="000B3397" w:rsidRPr="00F866CE" w14:paraId="182B38E8" w14:textId="77777777" w:rsidTr="009F0109">
        <w:tc>
          <w:tcPr>
            <w:tcW w:w="9084" w:type="dxa"/>
            <w:tcBorders>
              <w:top w:val="single" w:sz="2" w:space="0" w:color="auto"/>
              <w:left w:val="single" w:sz="2" w:space="0" w:color="auto"/>
              <w:bottom w:val="single" w:sz="2" w:space="0" w:color="auto"/>
              <w:right w:val="single" w:sz="2" w:space="0" w:color="auto"/>
            </w:tcBorders>
          </w:tcPr>
          <w:p w14:paraId="265FC183" w14:textId="177E319A" w:rsidR="000B3397" w:rsidRPr="00F866CE" w:rsidRDefault="00970495" w:rsidP="00AE3FF7">
            <w:pPr>
              <w:spacing w:before="40" w:after="120"/>
              <w:ind w:left="540" w:hanging="450"/>
              <w:rPr>
                <w:spacing w:val="-2"/>
                <w:sz w:val="22"/>
                <w:szCs w:val="22"/>
              </w:rPr>
            </w:pPr>
            <w:r w:rsidRPr="00F866CE">
              <w:rPr>
                <w:spacing w:val="-2"/>
                <w:sz w:val="22"/>
                <w:szCs w:val="22"/>
              </w:rPr>
              <w:t xml:space="preserve"> JV m</w:t>
            </w:r>
            <w:r w:rsidR="000E6189" w:rsidRPr="00F866CE">
              <w:rPr>
                <w:spacing w:val="-2"/>
                <w:sz w:val="22"/>
                <w:szCs w:val="22"/>
              </w:rPr>
              <w:t>ember’s</w:t>
            </w:r>
            <w:r w:rsidR="000B3397" w:rsidRPr="00F866CE">
              <w:rPr>
                <w:spacing w:val="-2"/>
                <w:sz w:val="22"/>
                <w:szCs w:val="22"/>
              </w:rPr>
              <w:t xml:space="preserve"> country of registration:</w:t>
            </w:r>
          </w:p>
          <w:p w14:paraId="428F8D44" w14:textId="77777777" w:rsidR="000B3397" w:rsidRPr="00F866CE" w:rsidRDefault="000B3397" w:rsidP="00AE3FF7">
            <w:pPr>
              <w:spacing w:before="40" w:after="120"/>
              <w:ind w:left="540" w:hanging="450"/>
              <w:rPr>
                <w:i/>
                <w:iCs/>
                <w:spacing w:val="2"/>
              </w:rPr>
            </w:pPr>
          </w:p>
        </w:tc>
      </w:tr>
      <w:tr w:rsidR="000B3397" w:rsidRPr="00F866CE" w14:paraId="7706A885" w14:textId="77777777" w:rsidTr="009F0109">
        <w:tc>
          <w:tcPr>
            <w:tcW w:w="9084" w:type="dxa"/>
            <w:tcBorders>
              <w:top w:val="single" w:sz="2" w:space="0" w:color="auto"/>
              <w:left w:val="single" w:sz="2" w:space="0" w:color="auto"/>
              <w:bottom w:val="single" w:sz="2" w:space="0" w:color="auto"/>
              <w:right w:val="single" w:sz="2" w:space="0" w:color="auto"/>
            </w:tcBorders>
          </w:tcPr>
          <w:p w14:paraId="4D32CF88" w14:textId="5F419F49" w:rsidR="000B3397" w:rsidRPr="00F866CE" w:rsidRDefault="00970495" w:rsidP="00AE3FF7">
            <w:pPr>
              <w:spacing w:before="40" w:after="120"/>
              <w:ind w:left="540" w:hanging="450"/>
              <w:rPr>
                <w:spacing w:val="-2"/>
                <w:sz w:val="22"/>
                <w:szCs w:val="22"/>
              </w:rPr>
            </w:pPr>
            <w:r w:rsidRPr="00F866CE">
              <w:rPr>
                <w:spacing w:val="-2"/>
                <w:sz w:val="22"/>
                <w:szCs w:val="22"/>
              </w:rPr>
              <w:t xml:space="preserve"> JV m</w:t>
            </w:r>
            <w:r w:rsidR="000E6189" w:rsidRPr="00F866CE">
              <w:rPr>
                <w:spacing w:val="-2"/>
                <w:sz w:val="22"/>
                <w:szCs w:val="22"/>
              </w:rPr>
              <w:t>ember’s</w:t>
            </w:r>
            <w:r w:rsidR="000B3397" w:rsidRPr="00F866CE">
              <w:rPr>
                <w:spacing w:val="-2"/>
                <w:sz w:val="22"/>
                <w:szCs w:val="22"/>
              </w:rPr>
              <w:t xml:space="preserve"> year of constitution:</w:t>
            </w:r>
          </w:p>
          <w:p w14:paraId="3150778A" w14:textId="77777777" w:rsidR="000B3397" w:rsidRPr="00F866CE" w:rsidRDefault="000B3397" w:rsidP="00AE3FF7">
            <w:pPr>
              <w:spacing w:before="40" w:after="120"/>
              <w:ind w:left="540" w:hanging="450"/>
              <w:rPr>
                <w:i/>
                <w:iCs/>
                <w:spacing w:val="2"/>
              </w:rPr>
            </w:pPr>
          </w:p>
        </w:tc>
      </w:tr>
      <w:tr w:rsidR="000B3397" w:rsidRPr="00F866CE" w14:paraId="44A4DAC2" w14:textId="77777777" w:rsidTr="009F0109">
        <w:tc>
          <w:tcPr>
            <w:tcW w:w="9084" w:type="dxa"/>
            <w:tcBorders>
              <w:top w:val="single" w:sz="2" w:space="0" w:color="auto"/>
              <w:left w:val="single" w:sz="2" w:space="0" w:color="auto"/>
              <w:right w:val="single" w:sz="2" w:space="0" w:color="auto"/>
            </w:tcBorders>
          </w:tcPr>
          <w:p w14:paraId="557BE9C8" w14:textId="73889227" w:rsidR="000B3397" w:rsidRPr="00F866CE" w:rsidRDefault="00970495" w:rsidP="00AE3FF7">
            <w:pPr>
              <w:spacing w:before="40" w:after="120"/>
              <w:ind w:left="540" w:hanging="450"/>
              <w:rPr>
                <w:spacing w:val="-7"/>
                <w:sz w:val="22"/>
                <w:szCs w:val="22"/>
              </w:rPr>
            </w:pPr>
            <w:r w:rsidRPr="00F866CE">
              <w:rPr>
                <w:spacing w:val="-7"/>
                <w:sz w:val="22"/>
                <w:szCs w:val="22"/>
              </w:rPr>
              <w:t xml:space="preserve"> JV m</w:t>
            </w:r>
            <w:r w:rsidR="000E6189" w:rsidRPr="00F866CE">
              <w:rPr>
                <w:spacing w:val="-7"/>
                <w:sz w:val="22"/>
                <w:szCs w:val="22"/>
              </w:rPr>
              <w:t>ember’s</w:t>
            </w:r>
            <w:r w:rsidR="000B3397" w:rsidRPr="00F866CE">
              <w:rPr>
                <w:spacing w:val="-7"/>
                <w:sz w:val="22"/>
                <w:szCs w:val="22"/>
              </w:rPr>
              <w:t xml:space="preserve"> legal address in country of constitution:</w:t>
            </w:r>
          </w:p>
          <w:p w14:paraId="0DC4740D" w14:textId="77777777" w:rsidR="000B3397" w:rsidRPr="00F866CE" w:rsidRDefault="000B3397" w:rsidP="00AE3FF7">
            <w:pPr>
              <w:spacing w:before="40" w:after="120"/>
              <w:ind w:left="540" w:hanging="450"/>
              <w:rPr>
                <w:spacing w:val="-7"/>
                <w:sz w:val="22"/>
                <w:szCs w:val="22"/>
              </w:rPr>
            </w:pPr>
          </w:p>
        </w:tc>
      </w:tr>
      <w:tr w:rsidR="000B3397" w:rsidRPr="00F866CE" w14:paraId="23E38341" w14:textId="77777777" w:rsidTr="009F0109">
        <w:tc>
          <w:tcPr>
            <w:tcW w:w="9084" w:type="dxa"/>
            <w:tcBorders>
              <w:top w:val="single" w:sz="2" w:space="0" w:color="auto"/>
              <w:left w:val="single" w:sz="2" w:space="0" w:color="auto"/>
              <w:bottom w:val="single" w:sz="2" w:space="0" w:color="auto"/>
              <w:right w:val="single" w:sz="2" w:space="0" w:color="auto"/>
            </w:tcBorders>
          </w:tcPr>
          <w:p w14:paraId="03691B9F" w14:textId="595BCBD1" w:rsidR="000B3397" w:rsidRPr="00F866CE" w:rsidRDefault="00970495" w:rsidP="00AE3FF7">
            <w:pPr>
              <w:spacing w:before="40" w:after="120"/>
              <w:ind w:left="540" w:hanging="450"/>
              <w:rPr>
                <w:spacing w:val="-6"/>
                <w:sz w:val="22"/>
                <w:szCs w:val="22"/>
              </w:rPr>
            </w:pPr>
            <w:r w:rsidRPr="00F866CE">
              <w:rPr>
                <w:spacing w:val="-6"/>
                <w:sz w:val="22"/>
                <w:szCs w:val="22"/>
              </w:rPr>
              <w:t xml:space="preserve"> JV m</w:t>
            </w:r>
            <w:r w:rsidR="000E6189" w:rsidRPr="00F866CE">
              <w:rPr>
                <w:spacing w:val="-6"/>
                <w:sz w:val="22"/>
                <w:szCs w:val="22"/>
              </w:rPr>
              <w:t>ember’s</w:t>
            </w:r>
            <w:r w:rsidR="000B3397" w:rsidRPr="00F866CE">
              <w:rPr>
                <w:spacing w:val="-6"/>
                <w:sz w:val="22"/>
                <w:szCs w:val="22"/>
              </w:rPr>
              <w:t xml:space="preserve"> authorized representative information</w:t>
            </w:r>
          </w:p>
          <w:p w14:paraId="72555FC0" w14:textId="77777777" w:rsidR="000B3397" w:rsidRPr="00F866CE" w:rsidRDefault="000B3397" w:rsidP="00AE3FF7">
            <w:pPr>
              <w:spacing w:before="40" w:after="120"/>
              <w:ind w:left="540" w:hanging="450"/>
              <w:rPr>
                <w:i/>
                <w:iCs/>
                <w:spacing w:val="2"/>
                <w:sz w:val="22"/>
                <w:szCs w:val="22"/>
              </w:rPr>
            </w:pPr>
            <w:r w:rsidRPr="00F866CE">
              <w:rPr>
                <w:spacing w:val="-2"/>
                <w:sz w:val="22"/>
                <w:szCs w:val="22"/>
              </w:rPr>
              <w:t>Name: ____________________________________</w:t>
            </w:r>
          </w:p>
          <w:p w14:paraId="50474368" w14:textId="77777777" w:rsidR="000B3397" w:rsidRPr="00F866CE" w:rsidRDefault="000B3397" w:rsidP="00AE3FF7">
            <w:pPr>
              <w:spacing w:before="40" w:after="120"/>
              <w:ind w:left="540" w:hanging="450"/>
              <w:rPr>
                <w:i/>
                <w:iCs/>
                <w:spacing w:val="1"/>
                <w:sz w:val="22"/>
                <w:szCs w:val="22"/>
              </w:rPr>
            </w:pPr>
            <w:r w:rsidRPr="00F866CE">
              <w:rPr>
                <w:spacing w:val="-2"/>
                <w:sz w:val="22"/>
                <w:szCs w:val="22"/>
              </w:rPr>
              <w:t>Address: __________________________________</w:t>
            </w:r>
          </w:p>
          <w:p w14:paraId="58F1D3F5" w14:textId="77777777" w:rsidR="000B3397" w:rsidRPr="00F866CE" w:rsidRDefault="000B3397" w:rsidP="00AE3FF7">
            <w:pPr>
              <w:spacing w:before="40" w:after="120"/>
              <w:ind w:left="540" w:hanging="450"/>
              <w:rPr>
                <w:i/>
                <w:iCs/>
                <w:spacing w:val="2"/>
                <w:sz w:val="22"/>
                <w:szCs w:val="22"/>
              </w:rPr>
            </w:pPr>
            <w:r w:rsidRPr="00F866CE">
              <w:rPr>
                <w:spacing w:val="-2"/>
                <w:sz w:val="22"/>
                <w:szCs w:val="22"/>
              </w:rPr>
              <w:t>Telephone/Fax numbers: _____________________</w:t>
            </w:r>
          </w:p>
          <w:p w14:paraId="505D3C6A" w14:textId="77777777" w:rsidR="000B3397" w:rsidRPr="00F866CE" w:rsidRDefault="000B3397" w:rsidP="00AE3FF7">
            <w:pPr>
              <w:spacing w:before="40" w:after="120"/>
              <w:ind w:left="540" w:hanging="450"/>
              <w:rPr>
                <w:i/>
                <w:iCs/>
                <w:spacing w:val="2"/>
                <w:sz w:val="22"/>
                <w:szCs w:val="22"/>
              </w:rPr>
            </w:pPr>
            <w:r w:rsidRPr="00F866CE">
              <w:rPr>
                <w:spacing w:val="-6"/>
                <w:sz w:val="22"/>
                <w:szCs w:val="22"/>
              </w:rPr>
              <w:t>E-mail address: _____________________________</w:t>
            </w:r>
          </w:p>
        </w:tc>
      </w:tr>
      <w:tr w:rsidR="000B3397" w:rsidRPr="00F866CE" w14:paraId="3976C5D6" w14:textId="77777777" w:rsidTr="009F0109">
        <w:tc>
          <w:tcPr>
            <w:tcW w:w="9084" w:type="dxa"/>
            <w:tcBorders>
              <w:top w:val="single" w:sz="2" w:space="0" w:color="auto"/>
              <w:left w:val="single" w:sz="2" w:space="0" w:color="auto"/>
              <w:bottom w:val="single" w:sz="2" w:space="0" w:color="auto"/>
              <w:right w:val="single" w:sz="2" w:space="0" w:color="auto"/>
            </w:tcBorders>
          </w:tcPr>
          <w:p w14:paraId="6A2F18CC" w14:textId="77777777" w:rsidR="000B3397" w:rsidRPr="00F866CE" w:rsidRDefault="000B3397" w:rsidP="00AE3FF7">
            <w:pPr>
              <w:spacing w:before="40" w:after="120"/>
              <w:ind w:left="540" w:hanging="450"/>
              <w:rPr>
                <w:spacing w:val="-2"/>
                <w:sz w:val="22"/>
                <w:szCs w:val="22"/>
              </w:rPr>
            </w:pPr>
            <w:r w:rsidRPr="00F866CE">
              <w:rPr>
                <w:spacing w:val="-2"/>
                <w:sz w:val="22"/>
                <w:szCs w:val="22"/>
              </w:rPr>
              <w:t>1. Attached are copies of original documents of</w:t>
            </w:r>
          </w:p>
          <w:p w14:paraId="2BD72F30" w14:textId="1A1C1E20" w:rsidR="000B3397" w:rsidRPr="00F866CE" w:rsidRDefault="000B3397" w:rsidP="00AE3FF7">
            <w:pPr>
              <w:spacing w:before="40" w:after="120"/>
              <w:ind w:left="540" w:hanging="450"/>
              <w:rPr>
                <w:spacing w:val="-8"/>
                <w:sz w:val="22"/>
                <w:szCs w:val="22"/>
              </w:rPr>
            </w:pPr>
            <w:r w:rsidRPr="00F866CE">
              <w:rPr>
                <w:rFonts w:eastAsia="MS Mincho"/>
                <w:spacing w:val="-2"/>
              </w:rPr>
              <w:sym w:font="Wingdings" w:char="F0A8"/>
            </w:r>
            <w:r w:rsidRPr="00F866CE">
              <w:rPr>
                <w:rFonts w:eastAsia="MS Mincho"/>
                <w:spacing w:val="-2"/>
              </w:rPr>
              <w:tab/>
            </w:r>
            <w:r w:rsidRPr="00F866CE">
              <w:rPr>
                <w:spacing w:val="-2"/>
                <w:sz w:val="22"/>
                <w:szCs w:val="22"/>
              </w:rPr>
              <w:t xml:space="preserve">Articles of Incorporation (or equivalent documents of constitution or association), and/or registration documents of the </w:t>
            </w:r>
            <w:r w:rsidRPr="00F866CE">
              <w:rPr>
                <w:spacing w:val="-8"/>
                <w:sz w:val="22"/>
                <w:szCs w:val="22"/>
              </w:rPr>
              <w:t>legal entity named above, in accordance with ITB 4.</w:t>
            </w:r>
            <w:r w:rsidR="00294516" w:rsidRPr="00F866CE">
              <w:rPr>
                <w:spacing w:val="-8"/>
                <w:sz w:val="22"/>
                <w:szCs w:val="22"/>
              </w:rPr>
              <w:t>4</w:t>
            </w:r>
            <w:r w:rsidRPr="00F866CE">
              <w:rPr>
                <w:spacing w:val="-8"/>
                <w:sz w:val="22"/>
                <w:szCs w:val="22"/>
              </w:rPr>
              <w:t>.</w:t>
            </w:r>
          </w:p>
          <w:p w14:paraId="43BC82D9" w14:textId="217E4C6B" w:rsidR="00B24114" w:rsidRPr="00F866CE" w:rsidRDefault="00B24114" w:rsidP="00AE3FF7">
            <w:pPr>
              <w:spacing w:before="40" w:after="120"/>
              <w:ind w:left="540" w:hanging="450"/>
              <w:rPr>
                <w:spacing w:val="-8"/>
              </w:rPr>
            </w:pPr>
            <w:r w:rsidRPr="00F866CE">
              <w:rPr>
                <w:rFonts w:eastAsia="MS Mincho"/>
                <w:spacing w:val="-2"/>
                <w:sz w:val="22"/>
              </w:rPr>
              <w:sym w:font="Wingdings" w:char="F0A8"/>
            </w:r>
            <w:r w:rsidRPr="00F866CE">
              <w:rPr>
                <w:rFonts w:eastAsia="MS Mincho"/>
                <w:spacing w:val="-2"/>
                <w:sz w:val="22"/>
              </w:rPr>
              <w:tab/>
            </w:r>
            <w:r w:rsidRPr="00F866CE">
              <w:rPr>
                <w:sz w:val="22"/>
                <w:lang w:val="en-IN"/>
              </w:rPr>
              <w:t>Authorization to represent the firm or JV named in above, in accordance with ITB 20.</w:t>
            </w:r>
          </w:p>
          <w:p w14:paraId="793A1F8C" w14:textId="77777777" w:rsidR="000B3397" w:rsidRPr="00F866CE" w:rsidRDefault="000B3397" w:rsidP="00AE3FF7">
            <w:pPr>
              <w:spacing w:before="40" w:after="120"/>
              <w:ind w:left="540" w:hanging="450"/>
              <w:rPr>
                <w:spacing w:val="-2"/>
                <w:sz w:val="22"/>
                <w:szCs w:val="22"/>
              </w:rPr>
            </w:pPr>
            <w:r w:rsidRPr="00F866CE">
              <w:rPr>
                <w:rFonts w:eastAsia="MS Mincho"/>
                <w:spacing w:val="-2"/>
              </w:rPr>
              <w:sym w:font="Wingdings" w:char="F0A8"/>
            </w:r>
            <w:r w:rsidRPr="00F866CE">
              <w:rPr>
                <w:spacing w:val="-2"/>
                <w:sz w:val="22"/>
                <w:szCs w:val="22"/>
              </w:rPr>
              <w:t xml:space="preserve"> </w:t>
            </w:r>
            <w:r w:rsidRPr="00F866CE">
              <w:rPr>
                <w:spacing w:val="-2"/>
                <w:sz w:val="22"/>
                <w:szCs w:val="22"/>
              </w:rPr>
              <w:tab/>
              <w:t xml:space="preserve">In case of a </w:t>
            </w:r>
            <w:r w:rsidR="00294516" w:rsidRPr="00F866CE">
              <w:rPr>
                <w:spacing w:val="-2"/>
                <w:sz w:val="22"/>
                <w:szCs w:val="22"/>
              </w:rPr>
              <w:t>state</w:t>
            </w:r>
            <w:r w:rsidRPr="00F866CE">
              <w:rPr>
                <w:spacing w:val="-2"/>
                <w:sz w:val="22"/>
                <w:szCs w:val="22"/>
              </w:rPr>
              <w:t xml:space="preserve">-owned enterprise or institution, documents establishing legal and financial autonomy, operation in accordance with commercial law, </w:t>
            </w:r>
            <w:r w:rsidR="00F435A0" w:rsidRPr="00F866CE">
              <w:rPr>
                <w:spacing w:val="-2"/>
                <w:sz w:val="22"/>
                <w:szCs w:val="22"/>
              </w:rPr>
              <w:t>and is not under the supervision of the Employer</w:t>
            </w:r>
            <w:r w:rsidRPr="00F866CE">
              <w:rPr>
                <w:spacing w:val="-2"/>
                <w:sz w:val="22"/>
                <w:szCs w:val="22"/>
              </w:rPr>
              <w:t>, in accordance with ITB 4</w:t>
            </w:r>
            <w:r w:rsidR="00294516" w:rsidRPr="00F866CE">
              <w:rPr>
                <w:spacing w:val="-2"/>
                <w:sz w:val="22"/>
                <w:szCs w:val="22"/>
              </w:rPr>
              <w:t>.6</w:t>
            </w:r>
            <w:r w:rsidRPr="00F866CE">
              <w:rPr>
                <w:spacing w:val="-2"/>
                <w:sz w:val="22"/>
                <w:szCs w:val="22"/>
              </w:rPr>
              <w:t>.</w:t>
            </w:r>
          </w:p>
          <w:p w14:paraId="45D93944" w14:textId="77777777" w:rsidR="000B3397" w:rsidRPr="00F866CE" w:rsidRDefault="000B3397" w:rsidP="00AE3FF7">
            <w:pPr>
              <w:spacing w:before="40" w:after="120"/>
              <w:ind w:left="540" w:hanging="450"/>
              <w:rPr>
                <w:spacing w:val="-2"/>
                <w:sz w:val="22"/>
                <w:szCs w:val="22"/>
              </w:rPr>
            </w:pPr>
            <w:r w:rsidRPr="00F866CE">
              <w:rPr>
                <w:spacing w:val="-2"/>
                <w:sz w:val="22"/>
                <w:szCs w:val="22"/>
              </w:rPr>
              <w:t>2. Included are the organizational chart, a list of Board of Directors, and the beneficial ownership.</w:t>
            </w:r>
          </w:p>
        </w:tc>
      </w:tr>
    </w:tbl>
    <w:p w14:paraId="1C907E4F" w14:textId="6E3D18B6" w:rsidR="00D5242A" w:rsidRPr="00F866CE" w:rsidRDefault="00D5242A" w:rsidP="000B3397">
      <w:pPr>
        <w:rPr>
          <w:b/>
          <w:sz w:val="28"/>
        </w:rPr>
      </w:pPr>
    </w:p>
    <w:p w14:paraId="38EA037E" w14:textId="77777777" w:rsidR="00D5242A" w:rsidRPr="00F866CE" w:rsidRDefault="00D5242A">
      <w:pPr>
        <w:rPr>
          <w:b/>
          <w:sz w:val="28"/>
        </w:rPr>
      </w:pPr>
      <w:r w:rsidRPr="00F866CE">
        <w:rPr>
          <w:b/>
          <w:sz w:val="28"/>
        </w:rPr>
        <w:br w:type="page"/>
      </w:r>
    </w:p>
    <w:p w14:paraId="02ECAD41" w14:textId="77777777" w:rsidR="00D5242A" w:rsidRPr="00F866CE" w:rsidRDefault="00D5242A" w:rsidP="00D5242A">
      <w:pPr>
        <w:pStyle w:val="SectionVHeading2"/>
        <w:rPr>
          <w:sz w:val="32"/>
          <w:szCs w:val="32"/>
        </w:rPr>
      </w:pPr>
      <w:bookmarkStart w:id="692" w:name="_Hlk569253"/>
      <w:r w:rsidRPr="00F866CE">
        <w:rPr>
          <w:sz w:val="32"/>
        </w:rPr>
        <w:lastRenderedPageBreak/>
        <w:t>Appendix to Technical Part</w:t>
      </w:r>
      <w:r w:rsidRPr="00F866CE">
        <w:rPr>
          <w:sz w:val="32"/>
          <w:szCs w:val="32"/>
        </w:rPr>
        <w:t xml:space="preserve"> </w:t>
      </w:r>
    </w:p>
    <w:p w14:paraId="0494B88B" w14:textId="325506A5" w:rsidR="00D5242A" w:rsidRPr="00F866CE" w:rsidRDefault="00D5242A" w:rsidP="00D5242A">
      <w:pPr>
        <w:pStyle w:val="SectionVHeading2"/>
        <w:rPr>
          <w:lang w:val="en-IN"/>
        </w:rPr>
      </w:pPr>
      <w:bookmarkStart w:id="693" w:name="_Hlk1602430"/>
      <w:r w:rsidRPr="00F866CE">
        <w:rPr>
          <w:sz w:val="32"/>
          <w:lang w:val="en-IN"/>
        </w:rPr>
        <w:t>Form ELI -1.2 A</w:t>
      </w:r>
    </w:p>
    <w:p w14:paraId="58784FB6" w14:textId="77777777" w:rsidR="00D5242A" w:rsidRPr="00F866CE" w:rsidRDefault="00D5242A" w:rsidP="00D5242A">
      <w:pPr>
        <w:pStyle w:val="Section4heading"/>
        <w:rPr>
          <w:sz w:val="24"/>
          <w:lang w:val="en-IN"/>
        </w:rPr>
      </w:pPr>
      <w:bookmarkStart w:id="694" w:name="_Hlk568001"/>
      <w:r w:rsidRPr="00F866CE">
        <w:rPr>
          <w:sz w:val="32"/>
          <w:lang w:val="en-IN"/>
        </w:rPr>
        <w:t xml:space="preserve">Specialized Subcontractor’s </w:t>
      </w:r>
      <w:bookmarkEnd w:id="694"/>
      <w:r w:rsidRPr="00F866CE">
        <w:rPr>
          <w:sz w:val="32"/>
          <w:lang w:val="en-IN"/>
        </w:rPr>
        <w:t xml:space="preserve">Information </w:t>
      </w:r>
      <w:proofErr w:type="gramStart"/>
      <w:r w:rsidRPr="00F866CE">
        <w:rPr>
          <w:sz w:val="32"/>
          <w:lang w:val="en-IN"/>
        </w:rPr>
        <w:t>Form</w:t>
      </w:r>
      <w:proofErr w:type="gramEnd"/>
      <w:r w:rsidRPr="00F866CE">
        <w:rPr>
          <w:lang w:val="en-IN"/>
        </w:rPr>
        <w:br/>
      </w:r>
      <w:r w:rsidRPr="00F866CE">
        <w:rPr>
          <w:sz w:val="24"/>
          <w:lang w:val="en-IN"/>
        </w:rPr>
        <w:t>(to be completed for each Specialized Subcontractor)</w:t>
      </w:r>
    </w:p>
    <w:p w14:paraId="1A96E132" w14:textId="77777777" w:rsidR="00D5242A" w:rsidRPr="00F866CE" w:rsidRDefault="00D5242A" w:rsidP="00D5242A">
      <w:pPr>
        <w:spacing w:before="100" w:beforeAutospacing="1" w:after="120"/>
        <w:jc w:val="right"/>
        <w:rPr>
          <w:spacing w:val="-2"/>
          <w:sz w:val="22"/>
          <w:szCs w:val="22"/>
          <w:lang w:val="en-IN"/>
        </w:rPr>
      </w:pPr>
      <w:r w:rsidRPr="00F866CE">
        <w:rPr>
          <w:spacing w:val="-2"/>
          <w:sz w:val="22"/>
          <w:szCs w:val="22"/>
          <w:lang w:val="en-IN"/>
        </w:rPr>
        <w:t xml:space="preserve">Date: </w:t>
      </w:r>
      <w:r w:rsidRPr="00F866CE">
        <w:rPr>
          <w:i/>
          <w:iCs/>
          <w:spacing w:val="2"/>
          <w:sz w:val="22"/>
          <w:szCs w:val="22"/>
          <w:lang w:val="en-IN"/>
        </w:rPr>
        <w:t>_______________</w:t>
      </w:r>
      <w:r w:rsidRPr="00F866CE">
        <w:rPr>
          <w:i/>
          <w:iCs/>
          <w:spacing w:val="2"/>
          <w:sz w:val="22"/>
          <w:szCs w:val="22"/>
          <w:lang w:val="en-IN"/>
        </w:rPr>
        <w:br/>
      </w:r>
      <w:r w:rsidRPr="00F866CE">
        <w:rPr>
          <w:spacing w:val="-2"/>
          <w:sz w:val="22"/>
          <w:szCs w:val="22"/>
          <w:lang w:val="en-IN"/>
        </w:rPr>
        <w:t xml:space="preserve">RFB No. and title: </w:t>
      </w:r>
      <w:r w:rsidRPr="00F866CE">
        <w:rPr>
          <w:i/>
          <w:iCs/>
          <w:spacing w:val="2"/>
          <w:sz w:val="22"/>
          <w:szCs w:val="22"/>
          <w:lang w:val="en-IN"/>
        </w:rPr>
        <w:t>__________________</w:t>
      </w:r>
      <w:r w:rsidRPr="00F866CE">
        <w:rPr>
          <w:i/>
          <w:iCs/>
          <w:spacing w:val="2"/>
          <w:sz w:val="22"/>
          <w:szCs w:val="22"/>
          <w:lang w:val="en-IN"/>
        </w:rPr>
        <w:br/>
      </w:r>
      <w:r w:rsidRPr="00F866CE">
        <w:rPr>
          <w:spacing w:val="-2"/>
          <w:sz w:val="22"/>
          <w:szCs w:val="22"/>
          <w:lang w:val="en-IN"/>
        </w:rPr>
        <w:t xml:space="preserve">Page </w:t>
      </w:r>
      <w:r w:rsidRPr="00F866CE">
        <w:rPr>
          <w:i/>
          <w:iCs/>
          <w:spacing w:val="2"/>
          <w:sz w:val="22"/>
          <w:szCs w:val="22"/>
          <w:lang w:val="en-IN"/>
        </w:rPr>
        <w:t xml:space="preserve">_______________ </w:t>
      </w:r>
      <w:r w:rsidRPr="00F866CE">
        <w:rPr>
          <w:spacing w:val="-2"/>
          <w:sz w:val="22"/>
          <w:szCs w:val="22"/>
          <w:lang w:val="en-IN"/>
        </w:rPr>
        <w:t xml:space="preserve">of </w:t>
      </w:r>
      <w:r w:rsidRPr="00F866CE">
        <w:rPr>
          <w:i/>
          <w:iCs/>
          <w:spacing w:val="1"/>
          <w:sz w:val="22"/>
          <w:szCs w:val="22"/>
          <w:lang w:val="en-IN"/>
        </w:rPr>
        <w:t xml:space="preserve">____________ </w:t>
      </w:r>
      <w:r w:rsidRPr="00F866CE">
        <w:rPr>
          <w:spacing w:val="-2"/>
          <w:sz w:val="22"/>
          <w:szCs w:val="22"/>
          <w:lang w:val="en-IN"/>
        </w:rPr>
        <w:t>pages</w:t>
      </w:r>
    </w:p>
    <w:p w14:paraId="2949FA1B" w14:textId="77777777" w:rsidR="00D5242A" w:rsidRPr="00F866CE" w:rsidRDefault="00D5242A" w:rsidP="00D5242A">
      <w:pPr>
        <w:spacing w:before="40" w:after="40"/>
        <w:ind w:left="361" w:hanging="301"/>
        <w:rPr>
          <w:spacing w:val="-2"/>
          <w:sz w:val="22"/>
          <w:szCs w:val="22"/>
          <w:lang w:val="en-IN"/>
        </w:rPr>
      </w:pPr>
      <w:r w:rsidRPr="00F866CE">
        <w:rPr>
          <w:spacing w:val="-2"/>
          <w:sz w:val="22"/>
          <w:szCs w:val="22"/>
          <w:lang w:val="en-IN"/>
        </w:rPr>
        <w:t xml:space="preserve">Bidder’s </w:t>
      </w:r>
      <w:r w:rsidRPr="00F866CE">
        <w:rPr>
          <w:spacing w:val="-2"/>
        </w:rPr>
        <w:t xml:space="preserve">legal </w:t>
      </w:r>
      <w:r w:rsidRPr="00F866CE">
        <w:rPr>
          <w:spacing w:val="-2"/>
          <w:sz w:val="22"/>
          <w:szCs w:val="22"/>
          <w:lang w:val="en-IN"/>
        </w:rPr>
        <w:t>name:</w:t>
      </w:r>
    </w:p>
    <w:p w14:paraId="160CA777" w14:textId="77777777" w:rsidR="00D5242A" w:rsidRPr="00F866CE" w:rsidRDefault="00D5242A" w:rsidP="00D5242A">
      <w:pPr>
        <w:rPr>
          <w:sz w:val="12"/>
          <w:szCs w:val="12"/>
          <w:lang w:val="en-IN"/>
        </w:rPr>
      </w:pP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D5242A" w:rsidRPr="00F866CE" w14:paraId="1154D61F" w14:textId="77777777" w:rsidTr="00575BEE">
        <w:tc>
          <w:tcPr>
            <w:tcW w:w="9372" w:type="dxa"/>
            <w:tcBorders>
              <w:top w:val="single" w:sz="2" w:space="0" w:color="auto"/>
              <w:left w:val="single" w:sz="2" w:space="0" w:color="auto"/>
              <w:bottom w:val="single" w:sz="2" w:space="0" w:color="auto"/>
              <w:right w:val="single" w:sz="2" w:space="0" w:color="auto"/>
            </w:tcBorders>
          </w:tcPr>
          <w:p w14:paraId="7E8148E8" w14:textId="77777777" w:rsidR="00D5242A" w:rsidRPr="00F866CE" w:rsidRDefault="00D5242A" w:rsidP="00575BEE">
            <w:pPr>
              <w:spacing w:before="40" w:after="40"/>
              <w:ind w:left="361" w:hanging="301"/>
              <w:rPr>
                <w:spacing w:val="-2"/>
                <w:sz w:val="22"/>
                <w:szCs w:val="22"/>
                <w:lang w:val="en-IN"/>
              </w:rPr>
            </w:pPr>
            <w:r w:rsidRPr="00F866CE">
              <w:rPr>
                <w:spacing w:val="-2"/>
                <w:sz w:val="22"/>
                <w:szCs w:val="22"/>
                <w:lang w:val="en-IN"/>
              </w:rPr>
              <w:t xml:space="preserve">Specialized Subcontractor’s </w:t>
            </w:r>
            <w:r w:rsidRPr="00F866CE">
              <w:rPr>
                <w:spacing w:val="-2"/>
              </w:rPr>
              <w:t xml:space="preserve">legal </w:t>
            </w:r>
            <w:r w:rsidRPr="00F866CE">
              <w:rPr>
                <w:spacing w:val="-2"/>
                <w:sz w:val="22"/>
                <w:szCs w:val="22"/>
                <w:lang w:val="en-IN"/>
              </w:rPr>
              <w:t>name:</w:t>
            </w:r>
          </w:p>
          <w:p w14:paraId="40D6F3D4" w14:textId="77777777" w:rsidR="00D5242A" w:rsidRPr="00F866CE" w:rsidRDefault="00D5242A" w:rsidP="00575BEE">
            <w:pPr>
              <w:spacing w:before="40" w:after="40"/>
              <w:ind w:left="361" w:hanging="301"/>
              <w:rPr>
                <w:i/>
                <w:iCs/>
                <w:spacing w:val="2"/>
                <w:sz w:val="22"/>
                <w:szCs w:val="22"/>
                <w:lang w:val="en-IN"/>
              </w:rPr>
            </w:pPr>
          </w:p>
        </w:tc>
      </w:tr>
      <w:tr w:rsidR="00D5242A" w:rsidRPr="00F866CE" w14:paraId="03500660" w14:textId="77777777" w:rsidTr="00575BEE">
        <w:tc>
          <w:tcPr>
            <w:tcW w:w="9372" w:type="dxa"/>
            <w:tcBorders>
              <w:top w:val="single" w:sz="2" w:space="0" w:color="auto"/>
              <w:left w:val="single" w:sz="2" w:space="0" w:color="auto"/>
              <w:bottom w:val="single" w:sz="2" w:space="0" w:color="auto"/>
              <w:right w:val="single" w:sz="2" w:space="0" w:color="auto"/>
            </w:tcBorders>
          </w:tcPr>
          <w:p w14:paraId="7EA72F63" w14:textId="77777777" w:rsidR="00D5242A" w:rsidRPr="00F866CE" w:rsidRDefault="00D5242A" w:rsidP="00575BEE">
            <w:pPr>
              <w:spacing w:before="40" w:after="40"/>
              <w:ind w:left="361" w:hanging="301"/>
              <w:rPr>
                <w:spacing w:val="-2"/>
                <w:sz w:val="22"/>
                <w:szCs w:val="22"/>
                <w:lang w:val="en-IN"/>
              </w:rPr>
            </w:pPr>
            <w:r w:rsidRPr="00F866CE">
              <w:rPr>
                <w:spacing w:val="-2"/>
                <w:sz w:val="22"/>
                <w:szCs w:val="22"/>
                <w:lang w:val="en-IN"/>
              </w:rPr>
              <w:t>Specialized Subcontractor’s country of registration:</w:t>
            </w:r>
          </w:p>
          <w:p w14:paraId="6ED1D7C8" w14:textId="77777777" w:rsidR="00D5242A" w:rsidRPr="00F866CE" w:rsidRDefault="00D5242A" w:rsidP="00575BEE">
            <w:pPr>
              <w:spacing w:before="40" w:after="40"/>
              <w:ind w:left="361" w:hanging="301"/>
              <w:rPr>
                <w:i/>
                <w:iCs/>
                <w:spacing w:val="2"/>
                <w:lang w:val="en-IN"/>
              </w:rPr>
            </w:pPr>
          </w:p>
        </w:tc>
      </w:tr>
      <w:tr w:rsidR="00D5242A" w:rsidRPr="00F866CE" w14:paraId="41339B4B" w14:textId="77777777" w:rsidTr="00575BEE">
        <w:tc>
          <w:tcPr>
            <w:tcW w:w="9372" w:type="dxa"/>
            <w:tcBorders>
              <w:top w:val="single" w:sz="2" w:space="0" w:color="auto"/>
              <w:left w:val="single" w:sz="2" w:space="0" w:color="auto"/>
              <w:bottom w:val="single" w:sz="2" w:space="0" w:color="auto"/>
              <w:right w:val="single" w:sz="2" w:space="0" w:color="auto"/>
            </w:tcBorders>
          </w:tcPr>
          <w:p w14:paraId="301147F3" w14:textId="77777777" w:rsidR="00D5242A" w:rsidRPr="00F866CE" w:rsidRDefault="00D5242A" w:rsidP="00575BEE">
            <w:pPr>
              <w:spacing w:before="40" w:after="40"/>
              <w:ind w:left="361" w:hanging="301"/>
              <w:rPr>
                <w:spacing w:val="-2"/>
                <w:sz w:val="22"/>
                <w:szCs w:val="22"/>
                <w:lang w:val="en-IN"/>
              </w:rPr>
            </w:pPr>
            <w:r w:rsidRPr="00F866CE">
              <w:rPr>
                <w:spacing w:val="-2"/>
                <w:sz w:val="22"/>
                <w:szCs w:val="22"/>
                <w:lang w:val="en-IN"/>
              </w:rPr>
              <w:t>Specialized Subcontractor’s year of constitution:</w:t>
            </w:r>
          </w:p>
          <w:p w14:paraId="2201FC2A" w14:textId="77777777" w:rsidR="00D5242A" w:rsidRPr="00F866CE" w:rsidRDefault="00D5242A" w:rsidP="00575BEE">
            <w:pPr>
              <w:spacing w:before="40" w:after="40"/>
              <w:ind w:left="361" w:hanging="301"/>
              <w:rPr>
                <w:i/>
                <w:iCs/>
                <w:spacing w:val="2"/>
                <w:lang w:val="en-IN"/>
              </w:rPr>
            </w:pPr>
          </w:p>
        </w:tc>
      </w:tr>
      <w:tr w:rsidR="00D5242A" w:rsidRPr="00F866CE" w14:paraId="62670E3B" w14:textId="77777777" w:rsidTr="00575BEE">
        <w:tc>
          <w:tcPr>
            <w:tcW w:w="9372" w:type="dxa"/>
            <w:tcBorders>
              <w:top w:val="single" w:sz="2" w:space="0" w:color="auto"/>
              <w:left w:val="single" w:sz="2" w:space="0" w:color="auto"/>
              <w:right w:val="single" w:sz="2" w:space="0" w:color="auto"/>
            </w:tcBorders>
          </w:tcPr>
          <w:p w14:paraId="73D96363" w14:textId="77777777" w:rsidR="00D5242A" w:rsidRPr="00F866CE" w:rsidRDefault="00D5242A" w:rsidP="00575BEE">
            <w:pPr>
              <w:spacing w:before="40" w:after="40"/>
              <w:ind w:left="361" w:hanging="301"/>
              <w:rPr>
                <w:spacing w:val="-7"/>
                <w:sz w:val="22"/>
                <w:szCs w:val="22"/>
                <w:lang w:val="en-IN"/>
              </w:rPr>
            </w:pPr>
            <w:r w:rsidRPr="00F866CE">
              <w:rPr>
                <w:spacing w:val="-2"/>
                <w:sz w:val="22"/>
                <w:szCs w:val="22"/>
                <w:lang w:val="en-IN"/>
              </w:rPr>
              <w:t xml:space="preserve">Specialized Subcontractor’s </w:t>
            </w:r>
            <w:r w:rsidRPr="00F866CE">
              <w:rPr>
                <w:spacing w:val="-7"/>
                <w:sz w:val="22"/>
                <w:szCs w:val="22"/>
                <w:lang w:val="en-IN"/>
              </w:rPr>
              <w:t>legal address in country of constitution:</w:t>
            </w:r>
          </w:p>
          <w:p w14:paraId="75C6B051" w14:textId="77777777" w:rsidR="00D5242A" w:rsidRPr="00F866CE" w:rsidRDefault="00D5242A" w:rsidP="00575BEE">
            <w:pPr>
              <w:spacing w:before="40" w:after="40"/>
              <w:ind w:left="361" w:hanging="301"/>
              <w:rPr>
                <w:spacing w:val="-7"/>
                <w:sz w:val="22"/>
                <w:szCs w:val="22"/>
                <w:lang w:val="en-IN"/>
              </w:rPr>
            </w:pPr>
          </w:p>
        </w:tc>
      </w:tr>
      <w:tr w:rsidR="00D5242A" w:rsidRPr="00F866CE" w14:paraId="1F5264A6" w14:textId="77777777" w:rsidTr="00575BEE">
        <w:tc>
          <w:tcPr>
            <w:tcW w:w="9372" w:type="dxa"/>
            <w:tcBorders>
              <w:top w:val="single" w:sz="2" w:space="0" w:color="auto"/>
              <w:left w:val="single" w:sz="2" w:space="0" w:color="auto"/>
              <w:bottom w:val="single" w:sz="2" w:space="0" w:color="auto"/>
              <w:right w:val="single" w:sz="2" w:space="0" w:color="auto"/>
            </w:tcBorders>
          </w:tcPr>
          <w:p w14:paraId="2699E28C" w14:textId="77777777" w:rsidR="00D5242A" w:rsidRPr="00F866CE" w:rsidRDefault="00D5242A" w:rsidP="00575BEE">
            <w:pPr>
              <w:spacing w:before="40" w:after="40"/>
              <w:ind w:left="361" w:hanging="301"/>
              <w:rPr>
                <w:spacing w:val="-6"/>
                <w:sz w:val="22"/>
                <w:szCs w:val="22"/>
                <w:lang w:val="en-IN"/>
              </w:rPr>
            </w:pPr>
            <w:r w:rsidRPr="00F866CE">
              <w:rPr>
                <w:spacing w:val="-2"/>
                <w:sz w:val="22"/>
                <w:szCs w:val="22"/>
                <w:lang w:val="en-IN"/>
              </w:rPr>
              <w:t xml:space="preserve">Specialized Subcontractor’s </w:t>
            </w:r>
            <w:r w:rsidRPr="00F866CE">
              <w:rPr>
                <w:spacing w:val="-6"/>
                <w:sz w:val="22"/>
                <w:szCs w:val="22"/>
                <w:lang w:val="en-IN"/>
              </w:rPr>
              <w:t>authorized representative information</w:t>
            </w:r>
          </w:p>
          <w:p w14:paraId="7894EB06" w14:textId="77777777" w:rsidR="00D5242A" w:rsidRPr="00F866CE" w:rsidRDefault="00D5242A" w:rsidP="00575BEE">
            <w:pPr>
              <w:spacing w:before="40" w:after="40"/>
              <w:ind w:left="361" w:hanging="301"/>
              <w:rPr>
                <w:i/>
                <w:iCs/>
                <w:spacing w:val="2"/>
                <w:sz w:val="22"/>
                <w:szCs w:val="22"/>
                <w:lang w:val="en-IN"/>
              </w:rPr>
            </w:pPr>
            <w:r w:rsidRPr="00F866CE">
              <w:rPr>
                <w:spacing w:val="-2"/>
                <w:sz w:val="22"/>
                <w:szCs w:val="22"/>
                <w:lang w:val="en-IN"/>
              </w:rPr>
              <w:t>Name: ____________________________________</w:t>
            </w:r>
          </w:p>
          <w:p w14:paraId="0409410A" w14:textId="77777777" w:rsidR="00D5242A" w:rsidRPr="00F866CE" w:rsidRDefault="00D5242A" w:rsidP="00575BEE">
            <w:pPr>
              <w:spacing w:before="40" w:after="40"/>
              <w:ind w:left="361" w:hanging="301"/>
              <w:rPr>
                <w:i/>
                <w:iCs/>
                <w:spacing w:val="1"/>
                <w:sz w:val="22"/>
                <w:szCs w:val="22"/>
                <w:lang w:val="en-IN"/>
              </w:rPr>
            </w:pPr>
            <w:r w:rsidRPr="00F866CE">
              <w:rPr>
                <w:spacing w:val="-2"/>
                <w:sz w:val="22"/>
                <w:szCs w:val="22"/>
                <w:lang w:val="en-IN"/>
              </w:rPr>
              <w:t>Address: __________________________________</w:t>
            </w:r>
          </w:p>
          <w:p w14:paraId="7210D9D9" w14:textId="77777777" w:rsidR="00D5242A" w:rsidRPr="00F866CE" w:rsidRDefault="00D5242A" w:rsidP="00575BEE">
            <w:pPr>
              <w:spacing w:before="40" w:after="40"/>
              <w:ind w:left="361" w:hanging="301"/>
              <w:rPr>
                <w:i/>
                <w:iCs/>
                <w:spacing w:val="2"/>
                <w:sz w:val="22"/>
                <w:szCs w:val="22"/>
                <w:lang w:val="en-IN"/>
              </w:rPr>
            </w:pPr>
            <w:r w:rsidRPr="00F866CE">
              <w:rPr>
                <w:spacing w:val="-2"/>
                <w:sz w:val="22"/>
                <w:szCs w:val="22"/>
                <w:lang w:val="en-IN"/>
              </w:rPr>
              <w:t>Telephone/Fax numbers: _____________________</w:t>
            </w:r>
          </w:p>
          <w:p w14:paraId="0B824309" w14:textId="77777777" w:rsidR="00D5242A" w:rsidRPr="00F866CE" w:rsidRDefault="00D5242A" w:rsidP="00575BEE">
            <w:pPr>
              <w:spacing w:before="40" w:after="40"/>
              <w:ind w:left="361" w:hanging="301"/>
              <w:rPr>
                <w:i/>
                <w:iCs/>
                <w:spacing w:val="2"/>
                <w:sz w:val="22"/>
                <w:szCs w:val="22"/>
                <w:lang w:val="en-IN"/>
              </w:rPr>
            </w:pPr>
            <w:r w:rsidRPr="00F866CE">
              <w:rPr>
                <w:spacing w:val="-6"/>
                <w:sz w:val="22"/>
                <w:szCs w:val="22"/>
                <w:lang w:val="en-IN"/>
              </w:rPr>
              <w:t>E-mail address: _____________________________</w:t>
            </w:r>
          </w:p>
        </w:tc>
      </w:tr>
      <w:tr w:rsidR="00D5242A" w:rsidRPr="00F866CE" w14:paraId="67A3AF0F" w14:textId="77777777" w:rsidTr="00575BEE">
        <w:tc>
          <w:tcPr>
            <w:tcW w:w="9372" w:type="dxa"/>
            <w:tcBorders>
              <w:top w:val="single" w:sz="2" w:space="0" w:color="auto"/>
              <w:left w:val="single" w:sz="2" w:space="0" w:color="auto"/>
              <w:bottom w:val="single" w:sz="2" w:space="0" w:color="auto"/>
              <w:right w:val="single" w:sz="2" w:space="0" w:color="auto"/>
            </w:tcBorders>
          </w:tcPr>
          <w:p w14:paraId="36EBE682" w14:textId="77777777" w:rsidR="00D5242A" w:rsidRPr="00F866CE" w:rsidRDefault="00D5242A" w:rsidP="00575BEE">
            <w:pPr>
              <w:spacing w:before="40" w:after="40"/>
              <w:ind w:left="361" w:hanging="301"/>
              <w:rPr>
                <w:spacing w:val="-2"/>
                <w:sz w:val="22"/>
                <w:szCs w:val="22"/>
                <w:lang w:val="en-IN"/>
              </w:rPr>
            </w:pPr>
            <w:r w:rsidRPr="00F866CE">
              <w:rPr>
                <w:spacing w:val="-2"/>
                <w:sz w:val="22"/>
                <w:szCs w:val="22"/>
                <w:lang w:val="en-IN"/>
              </w:rPr>
              <w:t>Attached are copies of original documents of</w:t>
            </w:r>
          </w:p>
          <w:p w14:paraId="12F6D788" w14:textId="77777777" w:rsidR="00D5242A" w:rsidRPr="00F866CE" w:rsidRDefault="00D5242A" w:rsidP="00575BEE">
            <w:pPr>
              <w:spacing w:before="40" w:after="120"/>
              <w:ind w:left="540" w:hanging="450"/>
              <w:rPr>
                <w:spacing w:val="-8"/>
                <w:sz w:val="22"/>
                <w:szCs w:val="22"/>
              </w:rPr>
            </w:pPr>
            <w:r w:rsidRPr="00F866CE">
              <w:rPr>
                <w:rFonts w:eastAsia="MS Mincho"/>
                <w:spacing w:val="-2"/>
                <w:lang w:val="en-IN"/>
              </w:rPr>
              <w:sym w:font="Wingdings" w:char="F0A8"/>
            </w:r>
            <w:r w:rsidRPr="00F866CE">
              <w:rPr>
                <w:rFonts w:eastAsia="MS Mincho"/>
                <w:spacing w:val="-2"/>
                <w:lang w:val="en-IN"/>
              </w:rPr>
              <w:tab/>
            </w:r>
            <w:r w:rsidRPr="00F866CE">
              <w:rPr>
                <w:spacing w:val="-2"/>
                <w:sz w:val="22"/>
                <w:szCs w:val="22"/>
                <w:lang w:val="en-IN"/>
              </w:rPr>
              <w:t xml:space="preserve">Articles of Incorporation (or equivalent documents of constitution or association), and/or registration documents of the </w:t>
            </w:r>
            <w:r w:rsidRPr="00F866CE">
              <w:rPr>
                <w:spacing w:val="-8"/>
                <w:sz w:val="22"/>
                <w:szCs w:val="22"/>
                <w:lang w:val="en-IN"/>
              </w:rPr>
              <w:t>legal entity named above, in accordance with ITB 4.4.</w:t>
            </w:r>
            <w:r w:rsidRPr="00F866CE">
              <w:rPr>
                <w:spacing w:val="-8"/>
                <w:sz w:val="22"/>
                <w:szCs w:val="22"/>
              </w:rPr>
              <w:t xml:space="preserve"> </w:t>
            </w:r>
          </w:p>
          <w:p w14:paraId="22B728C4" w14:textId="77777777" w:rsidR="00D5242A" w:rsidRPr="00F866CE" w:rsidRDefault="00D5242A" w:rsidP="00575BEE">
            <w:pPr>
              <w:spacing w:before="40" w:after="120"/>
              <w:ind w:left="540" w:hanging="450"/>
              <w:rPr>
                <w:spacing w:val="-2"/>
                <w:sz w:val="22"/>
                <w:szCs w:val="22"/>
                <w:lang w:val="en-IN"/>
              </w:rPr>
            </w:pPr>
            <w:r w:rsidRPr="00F866CE">
              <w:rPr>
                <w:rFonts w:eastAsia="MS Mincho"/>
                <w:spacing w:val="-2"/>
                <w:sz w:val="22"/>
              </w:rPr>
              <w:sym w:font="Wingdings" w:char="F0A8"/>
            </w:r>
            <w:r w:rsidRPr="00F866CE">
              <w:rPr>
                <w:rFonts w:eastAsia="MS Mincho"/>
                <w:spacing w:val="-2"/>
                <w:sz w:val="22"/>
              </w:rPr>
              <w:tab/>
            </w:r>
            <w:r w:rsidRPr="00F866CE">
              <w:rPr>
                <w:sz w:val="22"/>
                <w:lang w:val="en-IN"/>
              </w:rPr>
              <w:t xml:space="preserve">Authorization to represent the </w:t>
            </w:r>
            <w:r w:rsidRPr="00F866CE">
              <w:rPr>
                <w:spacing w:val="-2"/>
                <w:sz w:val="22"/>
                <w:szCs w:val="22"/>
                <w:lang w:val="en-IN"/>
              </w:rPr>
              <w:t>Specialized Subcontractor</w:t>
            </w:r>
            <w:r w:rsidRPr="00F866CE">
              <w:rPr>
                <w:sz w:val="22"/>
                <w:lang w:val="en-IN"/>
              </w:rPr>
              <w:t>.</w:t>
            </w:r>
          </w:p>
        </w:tc>
      </w:tr>
      <w:bookmarkEnd w:id="692"/>
    </w:tbl>
    <w:p w14:paraId="197D128B" w14:textId="77777777" w:rsidR="00864BC3" w:rsidRPr="00F866CE" w:rsidRDefault="00864BC3" w:rsidP="000B3397">
      <w:pPr>
        <w:rPr>
          <w:b/>
          <w:sz w:val="28"/>
        </w:rPr>
      </w:pPr>
    </w:p>
    <w:bookmarkEnd w:id="693"/>
    <w:p w14:paraId="3D19EEC5" w14:textId="77777777" w:rsidR="00864BC3" w:rsidRPr="00F866CE" w:rsidRDefault="00864BC3">
      <w:pPr>
        <w:rPr>
          <w:b/>
          <w:sz w:val="28"/>
        </w:rPr>
      </w:pPr>
      <w:r w:rsidRPr="00F866CE">
        <w:rPr>
          <w:b/>
          <w:sz w:val="28"/>
        </w:rPr>
        <w:br w:type="page"/>
      </w:r>
    </w:p>
    <w:p w14:paraId="26AA5DA2" w14:textId="77777777" w:rsidR="00BE0CCD" w:rsidRPr="00F866CE" w:rsidRDefault="00BE0CCD" w:rsidP="00864BC3">
      <w:pPr>
        <w:pStyle w:val="Heading7"/>
        <w:numPr>
          <w:ilvl w:val="0"/>
          <w:numId w:val="0"/>
        </w:numPr>
        <w:jc w:val="center"/>
        <w:rPr>
          <w:rFonts w:ascii="Times New Roman" w:hAnsi="Times New Roman"/>
          <w:b/>
          <w:sz w:val="32"/>
          <w:szCs w:val="24"/>
          <w:u w:val="single"/>
        </w:rPr>
      </w:pPr>
      <w:r w:rsidRPr="00F866CE">
        <w:rPr>
          <w:rFonts w:ascii="Times New Roman" w:hAnsi="Times New Roman"/>
          <w:b/>
          <w:sz w:val="32"/>
          <w:szCs w:val="24"/>
          <w:u w:val="single"/>
        </w:rPr>
        <w:lastRenderedPageBreak/>
        <w:t xml:space="preserve">Appendix to Technical Part </w:t>
      </w:r>
    </w:p>
    <w:p w14:paraId="0F21E5D2" w14:textId="70D6E4F8" w:rsidR="00864BC3" w:rsidRPr="00F866CE" w:rsidRDefault="00864BC3" w:rsidP="00864BC3">
      <w:pPr>
        <w:pStyle w:val="Heading7"/>
        <w:numPr>
          <w:ilvl w:val="0"/>
          <w:numId w:val="0"/>
        </w:numPr>
        <w:jc w:val="center"/>
        <w:rPr>
          <w:rFonts w:ascii="Times New Roman" w:hAnsi="Times New Roman"/>
          <w:b/>
          <w:sz w:val="24"/>
          <w:szCs w:val="24"/>
          <w:u w:val="single"/>
        </w:rPr>
      </w:pPr>
      <w:r w:rsidRPr="00F866CE">
        <w:rPr>
          <w:rFonts w:ascii="Times New Roman" w:hAnsi="Times New Roman"/>
          <w:b/>
          <w:sz w:val="24"/>
          <w:szCs w:val="24"/>
          <w:u w:val="single"/>
        </w:rPr>
        <w:t>DETAILS OF PARTICIPATION IN THE JOINT VENTURE</w:t>
      </w:r>
    </w:p>
    <w:p w14:paraId="0BD6CB7B" w14:textId="77777777" w:rsidR="00860CEE" w:rsidRPr="00F866CE" w:rsidRDefault="00860CEE" w:rsidP="00860CEE">
      <w:pPr>
        <w:tabs>
          <w:tab w:val="left" w:pos="360"/>
        </w:tabs>
        <w:jc w:val="center"/>
        <w:rPr>
          <w:sz w:val="22"/>
        </w:rPr>
      </w:pPr>
      <w:r w:rsidRPr="00F866CE">
        <w:rPr>
          <w:szCs w:val="28"/>
        </w:rPr>
        <w:t>(Where permitted as per BDS ITB 4.1)</w:t>
      </w:r>
    </w:p>
    <w:p w14:paraId="227A678E" w14:textId="77777777" w:rsidR="00864BC3" w:rsidRPr="00F866CE" w:rsidRDefault="00864BC3" w:rsidP="00864BC3">
      <w:pPr>
        <w:tabs>
          <w:tab w:val="left" w:pos="36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90"/>
        <w:gridCol w:w="1890"/>
        <w:gridCol w:w="1890"/>
      </w:tblGrid>
      <w:tr w:rsidR="00864BC3" w:rsidRPr="00F866CE" w14:paraId="6F6B8A69" w14:textId="77777777" w:rsidTr="00864BC3">
        <w:tc>
          <w:tcPr>
            <w:tcW w:w="2898" w:type="dxa"/>
          </w:tcPr>
          <w:p w14:paraId="4CE38A40" w14:textId="77777777" w:rsidR="00864BC3" w:rsidRPr="00F866CE" w:rsidRDefault="00864BC3" w:rsidP="00864BC3">
            <w:pPr>
              <w:tabs>
                <w:tab w:val="left" w:pos="360"/>
              </w:tabs>
              <w:jc w:val="both"/>
              <w:rPr>
                <w:b/>
              </w:rPr>
            </w:pPr>
            <w:r w:rsidRPr="00F866CE">
              <w:rPr>
                <w:b/>
              </w:rPr>
              <w:t>PARTICIPATION DETAILS</w:t>
            </w:r>
          </w:p>
          <w:p w14:paraId="503BA705" w14:textId="77777777" w:rsidR="00864BC3" w:rsidRPr="00F866CE" w:rsidRDefault="00864BC3" w:rsidP="00864BC3">
            <w:pPr>
              <w:tabs>
                <w:tab w:val="left" w:pos="360"/>
              </w:tabs>
              <w:jc w:val="both"/>
              <w:rPr>
                <w:b/>
              </w:rPr>
            </w:pPr>
          </w:p>
        </w:tc>
        <w:tc>
          <w:tcPr>
            <w:tcW w:w="1890" w:type="dxa"/>
          </w:tcPr>
          <w:p w14:paraId="1B8348A1" w14:textId="77777777" w:rsidR="00864BC3" w:rsidRPr="00F866CE" w:rsidRDefault="00864BC3" w:rsidP="00864BC3">
            <w:pPr>
              <w:tabs>
                <w:tab w:val="left" w:pos="360"/>
              </w:tabs>
              <w:jc w:val="both"/>
              <w:rPr>
                <w:b/>
              </w:rPr>
            </w:pPr>
            <w:r w:rsidRPr="00F866CE">
              <w:rPr>
                <w:b/>
              </w:rPr>
              <w:t>FIRM ‘A’</w:t>
            </w:r>
          </w:p>
          <w:p w14:paraId="16860BDA" w14:textId="6FF6AD48" w:rsidR="00864BC3" w:rsidRPr="00F866CE" w:rsidRDefault="00864BC3" w:rsidP="00305EB5">
            <w:pPr>
              <w:tabs>
                <w:tab w:val="left" w:pos="360"/>
              </w:tabs>
              <w:jc w:val="both"/>
              <w:rPr>
                <w:b/>
              </w:rPr>
            </w:pPr>
            <w:r w:rsidRPr="00F866CE">
              <w:rPr>
                <w:b/>
              </w:rPr>
              <w:t xml:space="preserve">(Lead </w:t>
            </w:r>
            <w:r w:rsidR="00305EB5" w:rsidRPr="00F866CE">
              <w:rPr>
                <w:b/>
              </w:rPr>
              <w:t>Member</w:t>
            </w:r>
            <w:r w:rsidRPr="00F866CE">
              <w:rPr>
                <w:b/>
              </w:rPr>
              <w:t>)</w:t>
            </w:r>
          </w:p>
        </w:tc>
        <w:tc>
          <w:tcPr>
            <w:tcW w:w="1890" w:type="dxa"/>
          </w:tcPr>
          <w:p w14:paraId="2F8168FD" w14:textId="77777777" w:rsidR="00864BC3" w:rsidRPr="00F866CE" w:rsidRDefault="00864BC3" w:rsidP="00864BC3">
            <w:pPr>
              <w:tabs>
                <w:tab w:val="left" w:pos="360"/>
              </w:tabs>
              <w:jc w:val="both"/>
              <w:rPr>
                <w:b/>
              </w:rPr>
            </w:pPr>
            <w:r w:rsidRPr="00F866CE">
              <w:rPr>
                <w:b/>
              </w:rPr>
              <w:t>FIRM ‘B’</w:t>
            </w:r>
          </w:p>
        </w:tc>
        <w:tc>
          <w:tcPr>
            <w:tcW w:w="1890" w:type="dxa"/>
          </w:tcPr>
          <w:p w14:paraId="12A56DA2" w14:textId="77777777" w:rsidR="00864BC3" w:rsidRPr="00F866CE" w:rsidRDefault="00864BC3" w:rsidP="00864BC3">
            <w:pPr>
              <w:tabs>
                <w:tab w:val="left" w:pos="360"/>
              </w:tabs>
              <w:jc w:val="both"/>
              <w:rPr>
                <w:b/>
              </w:rPr>
            </w:pPr>
            <w:r w:rsidRPr="00F866CE">
              <w:rPr>
                <w:b/>
              </w:rPr>
              <w:t>FIRM ‘C’</w:t>
            </w:r>
          </w:p>
        </w:tc>
      </w:tr>
      <w:tr w:rsidR="00864BC3" w:rsidRPr="00F866CE" w14:paraId="1C9EC50B" w14:textId="77777777" w:rsidTr="00864BC3">
        <w:tc>
          <w:tcPr>
            <w:tcW w:w="2898" w:type="dxa"/>
          </w:tcPr>
          <w:p w14:paraId="0BA9BE95" w14:textId="77777777" w:rsidR="00864BC3" w:rsidRPr="00F866CE" w:rsidRDefault="00864BC3" w:rsidP="00864BC3">
            <w:pPr>
              <w:tabs>
                <w:tab w:val="left" w:pos="360"/>
              </w:tabs>
              <w:jc w:val="both"/>
            </w:pPr>
          </w:p>
          <w:p w14:paraId="0A0104EB" w14:textId="77777777" w:rsidR="00864BC3" w:rsidRPr="00F866CE" w:rsidRDefault="00864BC3" w:rsidP="00864BC3">
            <w:pPr>
              <w:tabs>
                <w:tab w:val="left" w:pos="360"/>
              </w:tabs>
              <w:jc w:val="both"/>
            </w:pPr>
            <w:r w:rsidRPr="00F866CE">
              <w:t>Financial</w:t>
            </w:r>
          </w:p>
          <w:p w14:paraId="642653FB" w14:textId="77777777" w:rsidR="00864BC3" w:rsidRPr="00F866CE" w:rsidRDefault="00864BC3" w:rsidP="00864BC3">
            <w:pPr>
              <w:tabs>
                <w:tab w:val="left" w:pos="360"/>
              </w:tabs>
              <w:jc w:val="both"/>
            </w:pPr>
          </w:p>
          <w:p w14:paraId="2D70AF42" w14:textId="77777777" w:rsidR="00864BC3" w:rsidRPr="00F866CE" w:rsidRDefault="00864BC3" w:rsidP="00864BC3">
            <w:pPr>
              <w:tabs>
                <w:tab w:val="left" w:pos="360"/>
              </w:tabs>
              <w:jc w:val="both"/>
            </w:pPr>
          </w:p>
          <w:p w14:paraId="5700401B" w14:textId="77777777" w:rsidR="00864BC3" w:rsidRPr="00F866CE" w:rsidRDefault="00864BC3" w:rsidP="00864BC3">
            <w:pPr>
              <w:tabs>
                <w:tab w:val="left" w:pos="360"/>
              </w:tabs>
              <w:jc w:val="both"/>
            </w:pPr>
          </w:p>
        </w:tc>
        <w:tc>
          <w:tcPr>
            <w:tcW w:w="1890" w:type="dxa"/>
          </w:tcPr>
          <w:p w14:paraId="3FA83070" w14:textId="77777777" w:rsidR="00864BC3" w:rsidRPr="00F866CE" w:rsidRDefault="00864BC3" w:rsidP="00864BC3">
            <w:pPr>
              <w:tabs>
                <w:tab w:val="left" w:pos="360"/>
              </w:tabs>
              <w:jc w:val="both"/>
            </w:pPr>
          </w:p>
        </w:tc>
        <w:tc>
          <w:tcPr>
            <w:tcW w:w="1890" w:type="dxa"/>
          </w:tcPr>
          <w:p w14:paraId="3257105B" w14:textId="77777777" w:rsidR="00864BC3" w:rsidRPr="00F866CE" w:rsidRDefault="00864BC3" w:rsidP="00864BC3">
            <w:pPr>
              <w:tabs>
                <w:tab w:val="left" w:pos="360"/>
              </w:tabs>
              <w:jc w:val="both"/>
            </w:pPr>
          </w:p>
        </w:tc>
        <w:tc>
          <w:tcPr>
            <w:tcW w:w="1890" w:type="dxa"/>
          </w:tcPr>
          <w:p w14:paraId="511B3A77" w14:textId="77777777" w:rsidR="00864BC3" w:rsidRPr="00F866CE" w:rsidRDefault="00864BC3" w:rsidP="00864BC3">
            <w:pPr>
              <w:tabs>
                <w:tab w:val="left" w:pos="360"/>
              </w:tabs>
              <w:jc w:val="both"/>
            </w:pPr>
          </w:p>
        </w:tc>
      </w:tr>
      <w:tr w:rsidR="00864BC3" w:rsidRPr="00F866CE" w14:paraId="720C9FA9" w14:textId="77777777" w:rsidTr="00864BC3">
        <w:tc>
          <w:tcPr>
            <w:tcW w:w="2898" w:type="dxa"/>
          </w:tcPr>
          <w:p w14:paraId="11F9FA5C" w14:textId="77777777" w:rsidR="00864BC3" w:rsidRPr="00F866CE" w:rsidRDefault="00864BC3" w:rsidP="00864BC3">
            <w:pPr>
              <w:tabs>
                <w:tab w:val="left" w:pos="360"/>
              </w:tabs>
              <w:jc w:val="both"/>
            </w:pPr>
          </w:p>
          <w:p w14:paraId="3E065A36" w14:textId="77777777" w:rsidR="00864BC3" w:rsidRPr="00F866CE" w:rsidRDefault="00864BC3" w:rsidP="00864BC3">
            <w:pPr>
              <w:tabs>
                <w:tab w:val="left" w:pos="360"/>
              </w:tabs>
            </w:pPr>
            <w:r w:rsidRPr="00F866CE">
              <w:t>Name of the Banker(s)</w:t>
            </w:r>
          </w:p>
          <w:p w14:paraId="14BFABB4" w14:textId="77777777" w:rsidR="00864BC3" w:rsidRPr="00F866CE" w:rsidRDefault="00864BC3" w:rsidP="00864BC3">
            <w:pPr>
              <w:tabs>
                <w:tab w:val="left" w:pos="360"/>
              </w:tabs>
            </w:pPr>
          </w:p>
          <w:p w14:paraId="182AC2F4" w14:textId="77777777" w:rsidR="00864BC3" w:rsidRPr="00F866CE" w:rsidRDefault="00864BC3" w:rsidP="00864BC3">
            <w:pPr>
              <w:tabs>
                <w:tab w:val="left" w:pos="360"/>
              </w:tabs>
            </w:pPr>
          </w:p>
          <w:p w14:paraId="3B85C4B6" w14:textId="77777777" w:rsidR="00864BC3" w:rsidRPr="00F866CE" w:rsidRDefault="00864BC3" w:rsidP="00864BC3">
            <w:pPr>
              <w:tabs>
                <w:tab w:val="left" w:pos="360"/>
              </w:tabs>
            </w:pPr>
          </w:p>
        </w:tc>
        <w:tc>
          <w:tcPr>
            <w:tcW w:w="1890" w:type="dxa"/>
          </w:tcPr>
          <w:p w14:paraId="15D84B31" w14:textId="77777777" w:rsidR="00864BC3" w:rsidRPr="00F866CE" w:rsidRDefault="00864BC3" w:rsidP="00864BC3">
            <w:pPr>
              <w:tabs>
                <w:tab w:val="left" w:pos="360"/>
              </w:tabs>
              <w:jc w:val="both"/>
            </w:pPr>
          </w:p>
        </w:tc>
        <w:tc>
          <w:tcPr>
            <w:tcW w:w="1890" w:type="dxa"/>
          </w:tcPr>
          <w:p w14:paraId="25C95ECF" w14:textId="77777777" w:rsidR="00864BC3" w:rsidRPr="00F866CE" w:rsidRDefault="00864BC3" w:rsidP="00864BC3">
            <w:pPr>
              <w:tabs>
                <w:tab w:val="left" w:pos="360"/>
              </w:tabs>
              <w:jc w:val="both"/>
            </w:pPr>
          </w:p>
        </w:tc>
        <w:tc>
          <w:tcPr>
            <w:tcW w:w="1890" w:type="dxa"/>
          </w:tcPr>
          <w:p w14:paraId="3946F408" w14:textId="77777777" w:rsidR="00864BC3" w:rsidRPr="00F866CE" w:rsidRDefault="00864BC3" w:rsidP="00864BC3">
            <w:pPr>
              <w:tabs>
                <w:tab w:val="left" w:pos="360"/>
              </w:tabs>
              <w:jc w:val="both"/>
            </w:pPr>
          </w:p>
        </w:tc>
      </w:tr>
      <w:tr w:rsidR="00864BC3" w:rsidRPr="00F866CE" w14:paraId="2A5AB148" w14:textId="77777777" w:rsidTr="00864BC3">
        <w:tc>
          <w:tcPr>
            <w:tcW w:w="2898" w:type="dxa"/>
          </w:tcPr>
          <w:p w14:paraId="6955FE8B" w14:textId="77777777" w:rsidR="00864BC3" w:rsidRPr="00F866CE" w:rsidRDefault="00864BC3" w:rsidP="00864BC3">
            <w:pPr>
              <w:tabs>
                <w:tab w:val="left" w:pos="360"/>
              </w:tabs>
              <w:jc w:val="both"/>
            </w:pPr>
          </w:p>
          <w:p w14:paraId="231306EB" w14:textId="77777777" w:rsidR="00864BC3" w:rsidRPr="00F866CE" w:rsidRDefault="00864BC3" w:rsidP="00864BC3">
            <w:pPr>
              <w:tabs>
                <w:tab w:val="left" w:pos="360"/>
              </w:tabs>
              <w:jc w:val="both"/>
            </w:pPr>
            <w:r w:rsidRPr="00F866CE">
              <w:t>Planning</w:t>
            </w:r>
          </w:p>
          <w:p w14:paraId="2BFD38D8" w14:textId="77777777" w:rsidR="00864BC3" w:rsidRPr="00F866CE" w:rsidRDefault="00864BC3" w:rsidP="00864BC3">
            <w:pPr>
              <w:tabs>
                <w:tab w:val="left" w:pos="360"/>
              </w:tabs>
              <w:jc w:val="both"/>
            </w:pPr>
          </w:p>
          <w:p w14:paraId="2C7A7749" w14:textId="77777777" w:rsidR="00864BC3" w:rsidRPr="00F866CE" w:rsidRDefault="00864BC3" w:rsidP="00864BC3">
            <w:pPr>
              <w:tabs>
                <w:tab w:val="left" w:pos="360"/>
              </w:tabs>
              <w:jc w:val="both"/>
            </w:pPr>
          </w:p>
          <w:p w14:paraId="713EE390" w14:textId="77777777" w:rsidR="00864BC3" w:rsidRPr="00F866CE" w:rsidRDefault="00864BC3" w:rsidP="00864BC3">
            <w:pPr>
              <w:tabs>
                <w:tab w:val="left" w:pos="360"/>
              </w:tabs>
              <w:jc w:val="both"/>
            </w:pPr>
          </w:p>
        </w:tc>
        <w:tc>
          <w:tcPr>
            <w:tcW w:w="1890" w:type="dxa"/>
          </w:tcPr>
          <w:p w14:paraId="14AD066C" w14:textId="77777777" w:rsidR="00864BC3" w:rsidRPr="00F866CE" w:rsidRDefault="00864BC3" w:rsidP="00864BC3">
            <w:pPr>
              <w:tabs>
                <w:tab w:val="left" w:pos="360"/>
              </w:tabs>
              <w:jc w:val="both"/>
            </w:pPr>
          </w:p>
        </w:tc>
        <w:tc>
          <w:tcPr>
            <w:tcW w:w="1890" w:type="dxa"/>
          </w:tcPr>
          <w:p w14:paraId="4CDC217E" w14:textId="77777777" w:rsidR="00864BC3" w:rsidRPr="00F866CE" w:rsidRDefault="00864BC3" w:rsidP="00864BC3">
            <w:pPr>
              <w:tabs>
                <w:tab w:val="left" w:pos="360"/>
              </w:tabs>
              <w:jc w:val="both"/>
            </w:pPr>
          </w:p>
        </w:tc>
        <w:tc>
          <w:tcPr>
            <w:tcW w:w="1890" w:type="dxa"/>
          </w:tcPr>
          <w:p w14:paraId="33FDCAD2" w14:textId="77777777" w:rsidR="00864BC3" w:rsidRPr="00F866CE" w:rsidRDefault="00864BC3" w:rsidP="00864BC3">
            <w:pPr>
              <w:tabs>
                <w:tab w:val="left" w:pos="360"/>
              </w:tabs>
              <w:jc w:val="both"/>
            </w:pPr>
          </w:p>
        </w:tc>
      </w:tr>
      <w:tr w:rsidR="00864BC3" w:rsidRPr="00F866CE" w14:paraId="0EFB46E2" w14:textId="77777777" w:rsidTr="00864BC3">
        <w:tc>
          <w:tcPr>
            <w:tcW w:w="2898" w:type="dxa"/>
          </w:tcPr>
          <w:p w14:paraId="744FEC92" w14:textId="77777777" w:rsidR="00864BC3" w:rsidRPr="00F866CE" w:rsidRDefault="00864BC3" w:rsidP="00864BC3">
            <w:pPr>
              <w:tabs>
                <w:tab w:val="left" w:pos="360"/>
              </w:tabs>
              <w:jc w:val="both"/>
            </w:pPr>
          </w:p>
          <w:p w14:paraId="39339FF1" w14:textId="77777777" w:rsidR="00864BC3" w:rsidRPr="00F866CE" w:rsidRDefault="00864BC3" w:rsidP="00864BC3">
            <w:pPr>
              <w:tabs>
                <w:tab w:val="left" w:pos="360"/>
              </w:tabs>
              <w:jc w:val="both"/>
            </w:pPr>
            <w:r w:rsidRPr="00F866CE">
              <w:t>Construction Equipment</w:t>
            </w:r>
          </w:p>
          <w:p w14:paraId="0C8BA09E" w14:textId="77777777" w:rsidR="00864BC3" w:rsidRPr="00F866CE" w:rsidRDefault="00864BC3" w:rsidP="00864BC3">
            <w:pPr>
              <w:tabs>
                <w:tab w:val="left" w:pos="360"/>
              </w:tabs>
              <w:jc w:val="both"/>
            </w:pPr>
          </w:p>
          <w:p w14:paraId="639D8C7C" w14:textId="77777777" w:rsidR="00864BC3" w:rsidRPr="00F866CE" w:rsidRDefault="00864BC3" w:rsidP="00864BC3">
            <w:pPr>
              <w:tabs>
                <w:tab w:val="left" w:pos="360"/>
              </w:tabs>
              <w:jc w:val="both"/>
            </w:pPr>
          </w:p>
          <w:p w14:paraId="2E236F01" w14:textId="77777777" w:rsidR="00864BC3" w:rsidRPr="00F866CE" w:rsidRDefault="00864BC3" w:rsidP="00864BC3">
            <w:pPr>
              <w:tabs>
                <w:tab w:val="left" w:pos="360"/>
              </w:tabs>
              <w:jc w:val="both"/>
            </w:pPr>
          </w:p>
        </w:tc>
        <w:tc>
          <w:tcPr>
            <w:tcW w:w="1890" w:type="dxa"/>
          </w:tcPr>
          <w:p w14:paraId="206639CE" w14:textId="77777777" w:rsidR="00864BC3" w:rsidRPr="00F866CE" w:rsidRDefault="00864BC3" w:rsidP="00864BC3">
            <w:pPr>
              <w:tabs>
                <w:tab w:val="left" w:pos="360"/>
              </w:tabs>
              <w:jc w:val="both"/>
            </w:pPr>
          </w:p>
        </w:tc>
        <w:tc>
          <w:tcPr>
            <w:tcW w:w="1890" w:type="dxa"/>
          </w:tcPr>
          <w:p w14:paraId="0CC44F68" w14:textId="77777777" w:rsidR="00864BC3" w:rsidRPr="00F866CE" w:rsidRDefault="00864BC3" w:rsidP="00864BC3">
            <w:pPr>
              <w:tabs>
                <w:tab w:val="left" w:pos="360"/>
              </w:tabs>
              <w:jc w:val="both"/>
            </w:pPr>
          </w:p>
        </w:tc>
        <w:tc>
          <w:tcPr>
            <w:tcW w:w="1890" w:type="dxa"/>
          </w:tcPr>
          <w:p w14:paraId="62270BC4" w14:textId="77777777" w:rsidR="00864BC3" w:rsidRPr="00F866CE" w:rsidRDefault="00864BC3" w:rsidP="00864BC3">
            <w:pPr>
              <w:tabs>
                <w:tab w:val="left" w:pos="360"/>
              </w:tabs>
              <w:jc w:val="both"/>
            </w:pPr>
          </w:p>
        </w:tc>
      </w:tr>
      <w:tr w:rsidR="00864BC3" w:rsidRPr="00F866CE" w14:paraId="47C86041" w14:textId="77777777" w:rsidTr="00864BC3">
        <w:tc>
          <w:tcPr>
            <w:tcW w:w="2898" w:type="dxa"/>
          </w:tcPr>
          <w:p w14:paraId="58DAF60F" w14:textId="77777777" w:rsidR="00864BC3" w:rsidRPr="00F866CE" w:rsidRDefault="00864BC3" w:rsidP="00864BC3">
            <w:pPr>
              <w:tabs>
                <w:tab w:val="left" w:pos="360"/>
              </w:tabs>
              <w:jc w:val="both"/>
            </w:pPr>
          </w:p>
          <w:p w14:paraId="631E92DC" w14:textId="77777777" w:rsidR="00864BC3" w:rsidRPr="00F866CE" w:rsidRDefault="00864BC3" w:rsidP="00864BC3">
            <w:pPr>
              <w:tabs>
                <w:tab w:val="left" w:pos="360"/>
              </w:tabs>
              <w:jc w:val="both"/>
            </w:pPr>
            <w:r w:rsidRPr="00F866CE">
              <w:t>Key Personnel</w:t>
            </w:r>
          </w:p>
          <w:p w14:paraId="26F4F3F7" w14:textId="77777777" w:rsidR="00864BC3" w:rsidRPr="00F866CE" w:rsidRDefault="00864BC3" w:rsidP="00864BC3">
            <w:pPr>
              <w:tabs>
                <w:tab w:val="left" w:pos="360"/>
              </w:tabs>
              <w:jc w:val="both"/>
            </w:pPr>
          </w:p>
          <w:p w14:paraId="1E400FBE" w14:textId="77777777" w:rsidR="00864BC3" w:rsidRPr="00F866CE" w:rsidRDefault="00864BC3" w:rsidP="00864BC3">
            <w:pPr>
              <w:tabs>
                <w:tab w:val="left" w:pos="360"/>
              </w:tabs>
              <w:jc w:val="both"/>
            </w:pPr>
          </w:p>
          <w:p w14:paraId="1AA8AAAB" w14:textId="77777777" w:rsidR="00864BC3" w:rsidRPr="00F866CE" w:rsidRDefault="00864BC3" w:rsidP="00864BC3">
            <w:pPr>
              <w:tabs>
                <w:tab w:val="left" w:pos="360"/>
              </w:tabs>
              <w:jc w:val="both"/>
            </w:pPr>
          </w:p>
        </w:tc>
        <w:tc>
          <w:tcPr>
            <w:tcW w:w="1890" w:type="dxa"/>
          </w:tcPr>
          <w:p w14:paraId="53A80FE7" w14:textId="77777777" w:rsidR="00864BC3" w:rsidRPr="00F866CE" w:rsidRDefault="00864BC3" w:rsidP="00864BC3">
            <w:pPr>
              <w:tabs>
                <w:tab w:val="left" w:pos="360"/>
              </w:tabs>
              <w:jc w:val="both"/>
            </w:pPr>
          </w:p>
        </w:tc>
        <w:tc>
          <w:tcPr>
            <w:tcW w:w="1890" w:type="dxa"/>
          </w:tcPr>
          <w:p w14:paraId="7176EA14" w14:textId="77777777" w:rsidR="00864BC3" w:rsidRPr="00F866CE" w:rsidRDefault="00864BC3" w:rsidP="00864BC3">
            <w:pPr>
              <w:tabs>
                <w:tab w:val="left" w:pos="360"/>
              </w:tabs>
              <w:jc w:val="both"/>
            </w:pPr>
          </w:p>
        </w:tc>
        <w:tc>
          <w:tcPr>
            <w:tcW w:w="1890" w:type="dxa"/>
          </w:tcPr>
          <w:p w14:paraId="79FF074F" w14:textId="77777777" w:rsidR="00864BC3" w:rsidRPr="00F866CE" w:rsidRDefault="00864BC3" w:rsidP="00864BC3">
            <w:pPr>
              <w:tabs>
                <w:tab w:val="left" w:pos="360"/>
              </w:tabs>
              <w:jc w:val="both"/>
            </w:pPr>
          </w:p>
        </w:tc>
      </w:tr>
      <w:tr w:rsidR="00864BC3" w:rsidRPr="00F866CE" w14:paraId="61AC8C38" w14:textId="77777777" w:rsidTr="00864BC3">
        <w:tc>
          <w:tcPr>
            <w:tcW w:w="2898" w:type="dxa"/>
          </w:tcPr>
          <w:p w14:paraId="6D216F82" w14:textId="77777777" w:rsidR="00864BC3" w:rsidRPr="00F866CE" w:rsidRDefault="00864BC3" w:rsidP="00864BC3">
            <w:pPr>
              <w:tabs>
                <w:tab w:val="left" w:pos="360"/>
              </w:tabs>
            </w:pPr>
          </w:p>
          <w:p w14:paraId="36BFBC86" w14:textId="77777777" w:rsidR="00864BC3" w:rsidRPr="00F866CE" w:rsidRDefault="00864BC3" w:rsidP="00864BC3">
            <w:pPr>
              <w:tabs>
                <w:tab w:val="left" w:pos="360"/>
              </w:tabs>
            </w:pPr>
            <w:r w:rsidRPr="00F866CE">
              <w:t>Execution of Work (Give details on proposed contribution of each)</w:t>
            </w:r>
          </w:p>
          <w:p w14:paraId="74B0228A" w14:textId="77777777" w:rsidR="00864BC3" w:rsidRPr="00F866CE" w:rsidRDefault="00864BC3" w:rsidP="00864BC3">
            <w:pPr>
              <w:tabs>
                <w:tab w:val="left" w:pos="360"/>
              </w:tabs>
            </w:pPr>
          </w:p>
          <w:p w14:paraId="2429FB60" w14:textId="77777777" w:rsidR="00864BC3" w:rsidRPr="00F866CE" w:rsidRDefault="00864BC3" w:rsidP="00864BC3">
            <w:pPr>
              <w:tabs>
                <w:tab w:val="left" w:pos="360"/>
              </w:tabs>
            </w:pPr>
          </w:p>
        </w:tc>
        <w:tc>
          <w:tcPr>
            <w:tcW w:w="1890" w:type="dxa"/>
          </w:tcPr>
          <w:p w14:paraId="799D536F" w14:textId="77777777" w:rsidR="00864BC3" w:rsidRPr="00F866CE" w:rsidRDefault="00864BC3" w:rsidP="00864BC3">
            <w:pPr>
              <w:tabs>
                <w:tab w:val="left" w:pos="360"/>
              </w:tabs>
              <w:jc w:val="both"/>
            </w:pPr>
          </w:p>
        </w:tc>
        <w:tc>
          <w:tcPr>
            <w:tcW w:w="1890" w:type="dxa"/>
          </w:tcPr>
          <w:p w14:paraId="2396C70E" w14:textId="77777777" w:rsidR="00864BC3" w:rsidRPr="00F866CE" w:rsidRDefault="00864BC3" w:rsidP="00864BC3">
            <w:pPr>
              <w:tabs>
                <w:tab w:val="left" w:pos="360"/>
              </w:tabs>
              <w:jc w:val="both"/>
            </w:pPr>
          </w:p>
        </w:tc>
        <w:tc>
          <w:tcPr>
            <w:tcW w:w="1890" w:type="dxa"/>
          </w:tcPr>
          <w:p w14:paraId="6A5F3621" w14:textId="77777777" w:rsidR="00864BC3" w:rsidRPr="00F866CE" w:rsidRDefault="00864BC3" w:rsidP="00864BC3">
            <w:pPr>
              <w:tabs>
                <w:tab w:val="left" w:pos="360"/>
              </w:tabs>
              <w:jc w:val="both"/>
            </w:pPr>
          </w:p>
        </w:tc>
      </w:tr>
    </w:tbl>
    <w:p w14:paraId="21C10425" w14:textId="77777777" w:rsidR="00864BC3" w:rsidRPr="00F866CE" w:rsidRDefault="00864BC3" w:rsidP="00864BC3">
      <w:pPr>
        <w:tabs>
          <w:tab w:val="left" w:pos="360"/>
        </w:tabs>
        <w:jc w:val="both"/>
      </w:pPr>
    </w:p>
    <w:p w14:paraId="04C8B9D1" w14:textId="77777777" w:rsidR="00864BC3" w:rsidRPr="00F866CE" w:rsidRDefault="00864BC3" w:rsidP="00864BC3">
      <w:pPr>
        <w:tabs>
          <w:tab w:val="left" w:pos="360"/>
        </w:tabs>
        <w:jc w:val="both"/>
      </w:pPr>
      <w:r w:rsidRPr="00F866CE">
        <w:t>The Joint Venture should indicate the details of participation as above.</w:t>
      </w:r>
    </w:p>
    <w:p w14:paraId="42469E0F" w14:textId="77777777" w:rsidR="000B3397" w:rsidRPr="00F866CE" w:rsidRDefault="000B3397" w:rsidP="000B3397">
      <w:pPr>
        <w:rPr>
          <w:b/>
          <w:sz w:val="28"/>
        </w:rPr>
      </w:pPr>
    </w:p>
    <w:bookmarkEnd w:id="690"/>
    <w:bookmarkEnd w:id="691"/>
    <w:p w14:paraId="6E4A4ED3" w14:textId="77777777" w:rsidR="007B586E" w:rsidRPr="00F866CE" w:rsidRDefault="007B586E"/>
    <w:p w14:paraId="370D839F" w14:textId="77777777" w:rsidR="00BE0CCD" w:rsidRPr="00F866CE" w:rsidRDefault="007B586E" w:rsidP="00E43C4F">
      <w:pPr>
        <w:pStyle w:val="Section4-Heading2"/>
      </w:pPr>
      <w:r w:rsidRPr="00F866CE">
        <w:br w:type="page"/>
      </w:r>
      <w:bookmarkStart w:id="695" w:name="_Toc446329313"/>
      <w:bookmarkStart w:id="696" w:name="_Toc454652795"/>
      <w:r w:rsidR="00BE0CCD" w:rsidRPr="00F866CE">
        <w:lastRenderedPageBreak/>
        <w:t xml:space="preserve">Appendix to Technical Part </w:t>
      </w:r>
    </w:p>
    <w:p w14:paraId="33BEE259" w14:textId="39E336C3" w:rsidR="000B3397" w:rsidRPr="00F866CE" w:rsidRDefault="000B3397" w:rsidP="00E43C4F">
      <w:pPr>
        <w:pStyle w:val="Section4-Heading2"/>
      </w:pPr>
      <w:r w:rsidRPr="00F866CE">
        <w:rPr>
          <w:szCs w:val="32"/>
        </w:rPr>
        <w:t>Form CON – 2</w:t>
      </w:r>
      <w:r w:rsidR="00301412" w:rsidRPr="00F866CE">
        <w:rPr>
          <w:szCs w:val="32"/>
        </w:rPr>
        <w:t xml:space="preserve">: </w:t>
      </w:r>
      <w:r w:rsidRPr="00F866CE">
        <w:t>Historical Contract Non-Performance, Pending Litigation and Litigation History</w:t>
      </w:r>
      <w:bookmarkStart w:id="697" w:name="_Hlk1657150"/>
      <w:bookmarkEnd w:id="695"/>
      <w:bookmarkEnd w:id="696"/>
    </w:p>
    <w:p w14:paraId="5CB8B1CD" w14:textId="0E877F87" w:rsidR="002C4393" w:rsidRPr="00F866CE" w:rsidRDefault="002C4393" w:rsidP="00E43C4F">
      <w:pPr>
        <w:pStyle w:val="Section4-Heading2"/>
        <w:rPr>
          <w:b w:val="0"/>
          <w:bCs/>
          <w:spacing w:val="10"/>
          <w:sz w:val="24"/>
        </w:rPr>
      </w:pPr>
      <w:bookmarkStart w:id="698" w:name="_Hlk597580"/>
      <w:r w:rsidRPr="00F866CE">
        <w:rPr>
          <w:b w:val="0"/>
          <w:bCs/>
          <w:i/>
          <w:spacing w:val="6"/>
          <w:sz w:val="24"/>
        </w:rPr>
        <w:t>[</w:t>
      </w:r>
      <w:proofErr w:type="gramStart"/>
      <w:r w:rsidRPr="00F866CE">
        <w:rPr>
          <w:b w:val="0"/>
          <w:bCs/>
          <w:i/>
          <w:spacing w:val="6"/>
          <w:sz w:val="24"/>
        </w:rPr>
        <w:t>to</w:t>
      </w:r>
      <w:proofErr w:type="gramEnd"/>
      <w:r w:rsidRPr="00F866CE">
        <w:rPr>
          <w:b w:val="0"/>
          <w:bCs/>
          <w:i/>
          <w:spacing w:val="6"/>
          <w:sz w:val="24"/>
        </w:rPr>
        <w:t xml:space="preserve"> be completed</w:t>
      </w:r>
      <w:r w:rsidRPr="00F866CE">
        <w:rPr>
          <w:b w:val="0"/>
          <w:i/>
          <w:iCs/>
          <w:spacing w:val="-6"/>
          <w:sz w:val="24"/>
        </w:rPr>
        <w:t xml:space="preserve"> for the Bidder and for each member of a Joint Venture]</w:t>
      </w:r>
      <w:bookmarkEnd w:id="697"/>
      <w:bookmarkEnd w:id="698"/>
    </w:p>
    <w:p w14:paraId="3CFE472D" w14:textId="77777777" w:rsidR="000B3397" w:rsidRPr="00F866CE" w:rsidRDefault="000B3397" w:rsidP="003E6BCD">
      <w:pPr>
        <w:spacing w:before="288" w:after="324" w:line="264" w:lineRule="exact"/>
        <w:jc w:val="right"/>
        <w:rPr>
          <w:spacing w:val="-4"/>
        </w:rPr>
      </w:pPr>
      <w:r w:rsidRPr="00F866CE">
        <w:rPr>
          <w:spacing w:val="-4"/>
        </w:rPr>
        <w:t xml:space="preserve">Bidder’s Name: </w:t>
      </w:r>
      <w:r w:rsidRPr="00F866CE">
        <w:rPr>
          <w:i/>
          <w:iCs/>
          <w:spacing w:val="-6"/>
        </w:rPr>
        <w:t>________________</w:t>
      </w:r>
      <w:r w:rsidRPr="00F866CE">
        <w:rPr>
          <w:i/>
          <w:iCs/>
          <w:spacing w:val="-6"/>
        </w:rPr>
        <w:br/>
      </w:r>
      <w:r w:rsidRPr="00F866CE">
        <w:rPr>
          <w:spacing w:val="-4"/>
        </w:rPr>
        <w:t xml:space="preserve">Date: </w:t>
      </w:r>
      <w:r w:rsidRPr="00F866CE">
        <w:rPr>
          <w:i/>
          <w:iCs/>
          <w:spacing w:val="-6"/>
        </w:rPr>
        <w:t>______________________</w:t>
      </w:r>
      <w:r w:rsidRPr="00F866CE">
        <w:rPr>
          <w:i/>
          <w:iCs/>
          <w:spacing w:val="-6"/>
        </w:rPr>
        <w:br/>
      </w:r>
      <w:r w:rsidRPr="00F866CE">
        <w:rPr>
          <w:spacing w:val="-4"/>
        </w:rPr>
        <w:t xml:space="preserve">Joint Venture </w:t>
      </w:r>
      <w:r w:rsidR="00936135" w:rsidRPr="00F866CE">
        <w:rPr>
          <w:spacing w:val="-4"/>
        </w:rPr>
        <w:t>Member</w:t>
      </w:r>
      <w:r w:rsidR="00AB4D20" w:rsidRPr="00F866CE">
        <w:rPr>
          <w:spacing w:val="-4"/>
        </w:rPr>
        <w:t xml:space="preserve">’s </w:t>
      </w:r>
      <w:r w:rsidRPr="00F866CE">
        <w:rPr>
          <w:spacing w:val="-4"/>
        </w:rPr>
        <w:t>Name_________________________</w:t>
      </w:r>
      <w:r w:rsidRPr="00F866CE">
        <w:rPr>
          <w:i/>
          <w:iCs/>
          <w:spacing w:val="-6"/>
        </w:rPr>
        <w:br/>
      </w:r>
      <w:r w:rsidR="00B50A91" w:rsidRPr="00F866CE">
        <w:rPr>
          <w:spacing w:val="-4"/>
        </w:rPr>
        <w:t>RFB</w:t>
      </w:r>
      <w:r w:rsidRPr="00F866CE">
        <w:rPr>
          <w:spacing w:val="-4"/>
        </w:rPr>
        <w:t xml:space="preserve"> No. and title: </w:t>
      </w:r>
      <w:r w:rsidRPr="00F866CE">
        <w:rPr>
          <w:i/>
          <w:iCs/>
          <w:spacing w:val="-6"/>
        </w:rPr>
        <w:t>___________________________</w:t>
      </w:r>
      <w:r w:rsidRPr="00F866CE">
        <w:rPr>
          <w:i/>
          <w:iCs/>
          <w:spacing w:val="-6"/>
        </w:rPr>
        <w:br/>
      </w:r>
      <w:r w:rsidRPr="00F866CE">
        <w:rPr>
          <w:spacing w:val="-4"/>
        </w:rPr>
        <w:t xml:space="preserve">Page </w:t>
      </w:r>
      <w:r w:rsidRPr="00F866CE">
        <w:rPr>
          <w:i/>
          <w:iCs/>
          <w:spacing w:val="-6"/>
        </w:rPr>
        <w:t>_______________</w:t>
      </w:r>
      <w:r w:rsidRPr="00F866CE">
        <w:rPr>
          <w:spacing w:val="-4"/>
        </w:rPr>
        <w:t xml:space="preserve">of </w:t>
      </w:r>
      <w:r w:rsidRPr="00F866CE">
        <w:rPr>
          <w:i/>
          <w:iCs/>
          <w:spacing w:val="-6"/>
        </w:rPr>
        <w:t>______________</w:t>
      </w:r>
      <w:r w:rsidRPr="00F866CE">
        <w:rPr>
          <w:spacing w:val="-4"/>
        </w:rPr>
        <w:t>pages</w:t>
      </w:r>
    </w:p>
    <w:p w14:paraId="01FD50D5" w14:textId="77777777" w:rsidR="00255D31" w:rsidRPr="00F866CE" w:rsidRDefault="00255D31" w:rsidP="00255D31">
      <w:pPr>
        <w:spacing w:before="240" w:after="240" w:line="264" w:lineRule="exact"/>
        <w:jc w:val="right"/>
        <w:rPr>
          <w:spacing w:val="-4"/>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255D31" w:rsidRPr="00F866CE" w14:paraId="5F6E865A" w14:textId="77777777" w:rsidTr="00855DCA">
        <w:tc>
          <w:tcPr>
            <w:tcW w:w="9389" w:type="dxa"/>
            <w:gridSpan w:val="4"/>
            <w:tcBorders>
              <w:top w:val="single" w:sz="2" w:space="0" w:color="auto"/>
              <w:left w:val="single" w:sz="2" w:space="0" w:color="auto"/>
              <w:bottom w:val="single" w:sz="2" w:space="0" w:color="auto"/>
              <w:right w:val="single" w:sz="2" w:space="0" w:color="auto"/>
            </w:tcBorders>
          </w:tcPr>
          <w:p w14:paraId="6E12B9CB" w14:textId="77777777" w:rsidR="00255D31" w:rsidRPr="00F866CE" w:rsidRDefault="00255D31" w:rsidP="00855DCA">
            <w:pPr>
              <w:spacing w:before="60" w:after="60"/>
              <w:rPr>
                <w:spacing w:val="-4"/>
              </w:rPr>
            </w:pPr>
            <w:r w:rsidRPr="00F866CE">
              <w:rPr>
                <w:spacing w:val="-4"/>
              </w:rPr>
              <w:t xml:space="preserve">Non-Performed Contracts in accordance with Section III, Evaluation and Qualification Criteria </w:t>
            </w:r>
          </w:p>
        </w:tc>
      </w:tr>
      <w:tr w:rsidR="00255D31" w:rsidRPr="00F866CE" w14:paraId="474166B0" w14:textId="77777777" w:rsidTr="00855DCA">
        <w:tc>
          <w:tcPr>
            <w:tcW w:w="9389" w:type="dxa"/>
            <w:gridSpan w:val="4"/>
            <w:tcBorders>
              <w:top w:val="single" w:sz="2" w:space="0" w:color="auto"/>
              <w:left w:val="single" w:sz="2" w:space="0" w:color="auto"/>
              <w:bottom w:val="single" w:sz="2" w:space="0" w:color="auto"/>
              <w:right w:val="single" w:sz="2" w:space="0" w:color="auto"/>
            </w:tcBorders>
          </w:tcPr>
          <w:p w14:paraId="2E2500F0" w14:textId="77777777" w:rsidR="00255D31" w:rsidRPr="00F866CE" w:rsidRDefault="00255D31" w:rsidP="00855DCA">
            <w:pPr>
              <w:spacing w:before="60" w:after="60"/>
              <w:ind w:left="540" w:hanging="441"/>
              <w:rPr>
                <w:spacing w:val="-4"/>
              </w:rPr>
            </w:pPr>
            <w:r w:rsidRPr="00F866CE">
              <w:rPr>
                <w:rFonts w:eastAsia="MS Mincho"/>
                <w:spacing w:val="-2"/>
              </w:rPr>
              <w:sym w:font="Wingdings" w:char="F0A8"/>
            </w:r>
            <w:r w:rsidRPr="00F866CE">
              <w:rPr>
                <w:rFonts w:eastAsia="MS Mincho"/>
                <w:spacing w:val="-2"/>
              </w:rPr>
              <w:tab/>
            </w:r>
            <w:r w:rsidRPr="00F866CE">
              <w:rPr>
                <w:spacing w:val="-6"/>
              </w:rPr>
              <w:t>Contract non-performance did not occur since 1</w:t>
            </w:r>
            <w:r w:rsidRPr="00F866CE">
              <w:rPr>
                <w:spacing w:val="-6"/>
                <w:vertAlign w:val="superscript"/>
              </w:rPr>
              <w:t>st</w:t>
            </w:r>
            <w:r w:rsidRPr="00F866CE">
              <w:rPr>
                <w:spacing w:val="-6"/>
              </w:rPr>
              <w:t xml:space="preserve"> January </w:t>
            </w:r>
            <w:r w:rsidRPr="00F866CE">
              <w:rPr>
                <w:i/>
                <w:spacing w:val="-6"/>
              </w:rPr>
              <w:t>[insert year]</w:t>
            </w:r>
            <w:r w:rsidRPr="00F866CE">
              <w:rPr>
                <w:i/>
                <w:iCs/>
                <w:spacing w:val="-6"/>
              </w:rPr>
              <w:t xml:space="preserve"> </w:t>
            </w:r>
            <w:r w:rsidRPr="00F866CE">
              <w:rPr>
                <w:spacing w:val="-4"/>
              </w:rPr>
              <w:t xml:space="preserve">specified in Section III, Evaluation and </w:t>
            </w:r>
            <w:r w:rsidRPr="00F866CE">
              <w:rPr>
                <w:spacing w:val="-7"/>
              </w:rPr>
              <w:t xml:space="preserve">Qualification Criteria, Sub-Factor </w:t>
            </w:r>
            <w:r w:rsidRPr="00F866CE">
              <w:rPr>
                <w:spacing w:val="-4"/>
              </w:rPr>
              <w:t>2.1.</w:t>
            </w:r>
          </w:p>
          <w:p w14:paraId="5CA1D3A6" w14:textId="77777777" w:rsidR="00255D31" w:rsidRPr="00F866CE" w:rsidRDefault="00255D31" w:rsidP="00855DCA">
            <w:pPr>
              <w:spacing w:before="60" w:after="60"/>
              <w:ind w:left="540" w:hanging="441"/>
              <w:rPr>
                <w:spacing w:val="-4"/>
              </w:rPr>
            </w:pPr>
            <w:r w:rsidRPr="00F866CE">
              <w:rPr>
                <w:rFonts w:eastAsia="MS Mincho"/>
                <w:spacing w:val="-2"/>
              </w:rPr>
              <w:sym w:font="Wingdings" w:char="F0A8"/>
            </w:r>
            <w:r w:rsidRPr="00F866CE">
              <w:rPr>
                <w:spacing w:val="-4"/>
              </w:rPr>
              <w:tab/>
              <w:t xml:space="preserve">Contract(s) not performed </w:t>
            </w:r>
            <w:r w:rsidRPr="00F866CE">
              <w:rPr>
                <w:spacing w:val="-6"/>
              </w:rPr>
              <w:t>since 1</w:t>
            </w:r>
            <w:r w:rsidRPr="00F866CE">
              <w:rPr>
                <w:spacing w:val="-6"/>
                <w:vertAlign w:val="superscript"/>
              </w:rPr>
              <w:t>st</w:t>
            </w:r>
            <w:r w:rsidRPr="00F866CE">
              <w:rPr>
                <w:spacing w:val="-6"/>
              </w:rPr>
              <w:t xml:space="preserve"> January </w:t>
            </w:r>
            <w:r w:rsidRPr="00F866CE">
              <w:rPr>
                <w:i/>
                <w:spacing w:val="-6"/>
              </w:rPr>
              <w:t>[insert year]</w:t>
            </w:r>
            <w:r w:rsidRPr="00F866CE">
              <w:rPr>
                <w:spacing w:val="-4"/>
              </w:rPr>
              <w:t xml:space="preserve"> specified in Section III, Evaluation and Qualification Criteria, requirement 2.1</w:t>
            </w:r>
          </w:p>
        </w:tc>
      </w:tr>
      <w:tr w:rsidR="00255D31" w:rsidRPr="00F866CE" w14:paraId="485C204A" w14:textId="77777777" w:rsidTr="00855DCA">
        <w:tc>
          <w:tcPr>
            <w:tcW w:w="968" w:type="dxa"/>
            <w:tcBorders>
              <w:top w:val="single" w:sz="2" w:space="0" w:color="auto"/>
              <w:left w:val="single" w:sz="2" w:space="0" w:color="auto"/>
              <w:bottom w:val="single" w:sz="2" w:space="0" w:color="auto"/>
              <w:right w:val="single" w:sz="2" w:space="0" w:color="auto"/>
            </w:tcBorders>
          </w:tcPr>
          <w:p w14:paraId="330D508B" w14:textId="77777777" w:rsidR="00255D31" w:rsidRPr="00F866CE" w:rsidRDefault="00255D31" w:rsidP="00855DCA">
            <w:pPr>
              <w:spacing w:before="60" w:after="60"/>
              <w:ind w:left="102"/>
              <w:rPr>
                <w:b/>
                <w:bCs/>
                <w:color w:val="000000" w:themeColor="text1"/>
                <w:spacing w:val="-4"/>
              </w:rPr>
            </w:pPr>
            <w:r w:rsidRPr="00F866CE">
              <w:rPr>
                <w:b/>
                <w:bCs/>
                <w:color w:val="000000" w:themeColor="text1"/>
                <w:spacing w:val="-4"/>
              </w:rPr>
              <w:t>Year</w:t>
            </w:r>
          </w:p>
        </w:tc>
        <w:tc>
          <w:tcPr>
            <w:tcW w:w="1530" w:type="dxa"/>
            <w:tcBorders>
              <w:top w:val="single" w:sz="2" w:space="0" w:color="auto"/>
              <w:left w:val="single" w:sz="2" w:space="0" w:color="auto"/>
              <w:bottom w:val="single" w:sz="2" w:space="0" w:color="auto"/>
              <w:right w:val="single" w:sz="2" w:space="0" w:color="auto"/>
            </w:tcBorders>
          </w:tcPr>
          <w:p w14:paraId="20D7BFD6" w14:textId="77777777" w:rsidR="00255D31" w:rsidRPr="00F866CE" w:rsidRDefault="00255D31" w:rsidP="00855DCA">
            <w:pPr>
              <w:spacing w:before="60" w:after="60"/>
              <w:ind w:left="112"/>
              <w:jc w:val="center"/>
              <w:rPr>
                <w:b/>
                <w:bCs/>
                <w:color w:val="000000" w:themeColor="text1"/>
                <w:spacing w:val="-4"/>
              </w:rPr>
            </w:pPr>
            <w:r w:rsidRPr="00F866CE">
              <w:rPr>
                <w:b/>
                <w:bCs/>
                <w:color w:val="000000" w:themeColor="text1"/>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FE73855" w14:textId="77777777" w:rsidR="00255D31" w:rsidRPr="00F866CE" w:rsidRDefault="00255D31" w:rsidP="00855DCA">
            <w:pPr>
              <w:spacing w:before="60" w:after="60"/>
              <w:ind w:left="1323"/>
              <w:rPr>
                <w:b/>
                <w:bCs/>
                <w:color w:val="000000" w:themeColor="text1"/>
                <w:spacing w:val="-4"/>
              </w:rPr>
            </w:pPr>
            <w:r w:rsidRPr="00F866CE">
              <w:rPr>
                <w:b/>
                <w:bCs/>
                <w:color w:val="000000" w:themeColor="text1"/>
                <w:spacing w:val="-4"/>
              </w:rPr>
              <w:t>Contract Identification</w:t>
            </w:r>
          </w:p>
          <w:p w14:paraId="3468C236" w14:textId="77777777" w:rsidR="00255D31" w:rsidRPr="00F866CE" w:rsidRDefault="00255D31" w:rsidP="00855DCA">
            <w:pPr>
              <w:spacing w:before="60" w:after="60"/>
              <w:ind w:left="60"/>
              <w:rPr>
                <w:i/>
                <w:iCs/>
                <w:color w:val="000000" w:themeColor="text1"/>
                <w:spacing w:val="-6"/>
              </w:rPr>
            </w:pPr>
          </w:p>
        </w:tc>
        <w:tc>
          <w:tcPr>
            <w:tcW w:w="1763" w:type="dxa"/>
            <w:tcBorders>
              <w:top w:val="single" w:sz="2" w:space="0" w:color="auto"/>
              <w:left w:val="single" w:sz="2" w:space="0" w:color="auto"/>
              <w:bottom w:val="single" w:sz="2" w:space="0" w:color="auto"/>
              <w:right w:val="single" w:sz="2" w:space="0" w:color="auto"/>
            </w:tcBorders>
          </w:tcPr>
          <w:p w14:paraId="31EF6756" w14:textId="12F4D07A" w:rsidR="00255D31" w:rsidRPr="00F866CE" w:rsidRDefault="00255D31" w:rsidP="001A3D77">
            <w:pPr>
              <w:spacing w:before="60" w:after="60"/>
              <w:jc w:val="center"/>
              <w:rPr>
                <w:i/>
                <w:iCs/>
                <w:color w:val="000000" w:themeColor="text1"/>
                <w:spacing w:val="-6"/>
              </w:rPr>
            </w:pPr>
            <w:r w:rsidRPr="00F866CE">
              <w:rPr>
                <w:b/>
                <w:bCs/>
                <w:color w:val="000000" w:themeColor="text1"/>
                <w:spacing w:val="-4"/>
              </w:rPr>
              <w:t>Total Contract Amount (</w:t>
            </w:r>
            <w:r w:rsidR="001A3D77" w:rsidRPr="00F866CE">
              <w:rPr>
                <w:b/>
                <w:bCs/>
                <w:color w:val="000000" w:themeColor="text1"/>
                <w:spacing w:val="-4"/>
              </w:rPr>
              <w:t>Rs</w:t>
            </w:r>
            <w:r w:rsidR="0008749C" w:rsidRPr="00F866CE">
              <w:rPr>
                <w:b/>
                <w:bCs/>
                <w:color w:val="000000" w:themeColor="text1"/>
                <w:spacing w:val="-4"/>
              </w:rPr>
              <w:t>.</w:t>
            </w:r>
            <w:r w:rsidRPr="00F866CE">
              <w:rPr>
                <w:b/>
                <w:bCs/>
                <w:color w:val="000000" w:themeColor="text1"/>
                <w:spacing w:val="-4"/>
              </w:rPr>
              <w:t>)</w:t>
            </w:r>
          </w:p>
        </w:tc>
      </w:tr>
      <w:tr w:rsidR="00255D31" w:rsidRPr="00F866CE" w14:paraId="49ADA6DC" w14:textId="77777777" w:rsidTr="00855DCA">
        <w:tc>
          <w:tcPr>
            <w:tcW w:w="968" w:type="dxa"/>
            <w:tcBorders>
              <w:top w:val="single" w:sz="2" w:space="0" w:color="auto"/>
              <w:left w:val="single" w:sz="2" w:space="0" w:color="auto"/>
              <w:bottom w:val="single" w:sz="2" w:space="0" w:color="auto"/>
              <w:right w:val="single" w:sz="2" w:space="0" w:color="auto"/>
            </w:tcBorders>
          </w:tcPr>
          <w:p w14:paraId="114F8CC1" w14:textId="77777777" w:rsidR="00255D31" w:rsidRPr="00F866CE" w:rsidRDefault="00255D31" w:rsidP="00855DCA">
            <w:pPr>
              <w:spacing w:before="60" w:after="60"/>
              <w:rPr>
                <w:color w:val="000000" w:themeColor="text1"/>
              </w:rPr>
            </w:pPr>
            <w:r w:rsidRPr="00F866CE">
              <w:rPr>
                <w:i/>
                <w:iCs/>
                <w:color w:val="000000" w:themeColor="text1"/>
                <w:spacing w:val="-6"/>
              </w:rPr>
              <w:t xml:space="preserve">[insert </w:t>
            </w:r>
            <w:r w:rsidRPr="00F866CE">
              <w:rPr>
                <w:i/>
                <w:iCs/>
                <w:color w:val="000000" w:themeColor="text1"/>
                <w:spacing w:val="-9"/>
              </w:rPr>
              <w:t>year]</w:t>
            </w:r>
          </w:p>
        </w:tc>
        <w:tc>
          <w:tcPr>
            <w:tcW w:w="1530" w:type="dxa"/>
            <w:tcBorders>
              <w:top w:val="single" w:sz="2" w:space="0" w:color="auto"/>
              <w:left w:val="single" w:sz="2" w:space="0" w:color="auto"/>
              <w:bottom w:val="single" w:sz="2" w:space="0" w:color="auto"/>
              <w:right w:val="single" w:sz="2" w:space="0" w:color="auto"/>
            </w:tcBorders>
          </w:tcPr>
          <w:p w14:paraId="33D781BC" w14:textId="77777777" w:rsidR="00255D31" w:rsidRPr="00F866CE" w:rsidRDefault="00255D31" w:rsidP="00855DCA">
            <w:pPr>
              <w:spacing w:before="60" w:after="60"/>
              <w:rPr>
                <w:color w:val="000000" w:themeColor="text1"/>
              </w:rPr>
            </w:pPr>
            <w:r w:rsidRPr="00F866CE">
              <w:rPr>
                <w:i/>
                <w:iCs/>
                <w:color w:val="000000" w:themeColor="text1"/>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6D98D6EC" w14:textId="77777777" w:rsidR="00255D31" w:rsidRPr="00F866CE" w:rsidRDefault="00255D31" w:rsidP="00855DCA">
            <w:pPr>
              <w:spacing w:before="60" w:after="60"/>
              <w:ind w:left="60"/>
              <w:rPr>
                <w:i/>
                <w:iCs/>
                <w:color w:val="000000" w:themeColor="text1"/>
                <w:spacing w:val="-6"/>
              </w:rPr>
            </w:pPr>
            <w:r w:rsidRPr="00F866CE">
              <w:rPr>
                <w:color w:val="000000" w:themeColor="text1"/>
                <w:spacing w:val="-4"/>
              </w:rPr>
              <w:t xml:space="preserve">Contract Identification: </w:t>
            </w:r>
            <w:r w:rsidRPr="00F866CE">
              <w:rPr>
                <w:i/>
                <w:iCs/>
                <w:color w:val="000000" w:themeColor="text1"/>
                <w:spacing w:val="-6"/>
              </w:rPr>
              <w:t>[indicate complete contract name/ number, and any other identification]</w:t>
            </w:r>
          </w:p>
          <w:p w14:paraId="1B79FC78" w14:textId="77777777" w:rsidR="00255D31" w:rsidRPr="00F866CE" w:rsidRDefault="00255D31" w:rsidP="00855DCA">
            <w:pPr>
              <w:spacing w:before="60" w:after="60"/>
              <w:ind w:left="60"/>
              <w:rPr>
                <w:i/>
                <w:iCs/>
                <w:color w:val="000000" w:themeColor="text1"/>
                <w:spacing w:val="-6"/>
              </w:rPr>
            </w:pPr>
            <w:r w:rsidRPr="00F866CE">
              <w:rPr>
                <w:color w:val="000000" w:themeColor="text1"/>
                <w:spacing w:val="-4"/>
              </w:rPr>
              <w:t xml:space="preserve">Name of Employer: </w:t>
            </w:r>
            <w:r w:rsidRPr="00F866CE">
              <w:rPr>
                <w:i/>
                <w:iCs/>
                <w:color w:val="000000" w:themeColor="text1"/>
                <w:spacing w:val="-6"/>
              </w:rPr>
              <w:t>[insert full name]</w:t>
            </w:r>
          </w:p>
          <w:p w14:paraId="31D74E41" w14:textId="77777777" w:rsidR="00255D31" w:rsidRPr="00F866CE" w:rsidRDefault="00255D31" w:rsidP="00855DCA">
            <w:pPr>
              <w:spacing w:before="60" w:after="60"/>
              <w:ind w:left="58"/>
              <w:rPr>
                <w:i/>
                <w:iCs/>
                <w:color w:val="000000" w:themeColor="text1"/>
                <w:spacing w:val="-6"/>
              </w:rPr>
            </w:pPr>
            <w:r w:rsidRPr="00F866CE">
              <w:rPr>
                <w:color w:val="000000" w:themeColor="text1"/>
                <w:spacing w:val="-4"/>
              </w:rPr>
              <w:t xml:space="preserve">Address of Employer: </w:t>
            </w:r>
            <w:r w:rsidRPr="00F866CE">
              <w:rPr>
                <w:i/>
                <w:iCs/>
                <w:color w:val="000000" w:themeColor="text1"/>
                <w:spacing w:val="-6"/>
              </w:rPr>
              <w:t>[insert street/city/country]</w:t>
            </w:r>
          </w:p>
          <w:p w14:paraId="2BE1D21B" w14:textId="6A18C13E" w:rsidR="00255D31" w:rsidRPr="00F866CE" w:rsidRDefault="00255D31" w:rsidP="00855DCA">
            <w:pPr>
              <w:spacing w:before="60" w:after="60"/>
              <w:ind w:left="58"/>
              <w:rPr>
                <w:color w:val="000000" w:themeColor="text1"/>
              </w:rPr>
            </w:pPr>
            <w:r w:rsidRPr="00F866CE">
              <w:rPr>
                <w:color w:val="000000" w:themeColor="text1"/>
                <w:spacing w:val="-4"/>
              </w:rPr>
              <w:t>Reason(s) for non</w:t>
            </w:r>
            <w:r w:rsidR="00EC1415" w:rsidRPr="00F866CE">
              <w:rPr>
                <w:color w:val="000000" w:themeColor="text1"/>
                <w:spacing w:val="-4"/>
              </w:rPr>
              <w:t>-</w:t>
            </w:r>
            <w:r w:rsidRPr="00F866CE">
              <w:rPr>
                <w:color w:val="000000" w:themeColor="text1"/>
                <w:spacing w:val="-4"/>
              </w:rPr>
              <w:t xml:space="preserve">performance: </w:t>
            </w:r>
            <w:r w:rsidRPr="00F866CE">
              <w:rPr>
                <w:i/>
                <w:iCs/>
                <w:color w:val="000000" w:themeColor="text1"/>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11461C05" w14:textId="77777777" w:rsidR="00255D31" w:rsidRPr="00F866CE" w:rsidRDefault="00255D31" w:rsidP="00855DCA">
            <w:pPr>
              <w:spacing w:before="60" w:after="60"/>
              <w:rPr>
                <w:color w:val="000000" w:themeColor="text1"/>
              </w:rPr>
            </w:pPr>
            <w:r w:rsidRPr="00F866CE">
              <w:rPr>
                <w:i/>
                <w:iCs/>
                <w:color w:val="000000" w:themeColor="text1"/>
                <w:spacing w:val="-6"/>
              </w:rPr>
              <w:t>[insert amount]</w:t>
            </w:r>
          </w:p>
        </w:tc>
      </w:tr>
      <w:tr w:rsidR="00255D31" w:rsidRPr="00F866CE" w14:paraId="2F7DC4B8" w14:textId="77777777" w:rsidTr="00855DCA">
        <w:tc>
          <w:tcPr>
            <w:tcW w:w="9389" w:type="dxa"/>
            <w:gridSpan w:val="4"/>
            <w:tcBorders>
              <w:top w:val="single" w:sz="2" w:space="0" w:color="auto"/>
              <w:left w:val="single" w:sz="2" w:space="0" w:color="auto"/>
              <w:bottom w:val="single" w:sz="2" w:space="0" w:color="auto"/>
              <w:right w:val="single" w:sz="2" w:space="0" w:color="auto"/>
            </w:tcBorders>
          </w:tcPr>
          <w:p w14:paraId="25E724DC" w14:textId="77777777" w:rsidR="00255D31" w:rsidRPr="00F866CE" w:rsidRDefault="00255D31" w:rsidP="00855DCA">
            <w:pPr>
              <w:spacing w:before="60" w:after="60"/>
              <w:jc w:val="center"/>
              <w:rPr>
                <w:color w:val="000000" w:themeColor="text1"/>
                <w:spacing w:val="-4"/>
              </w:rPr>
            </w:pPr>
            <w:r w:rsidRPr="00F866CE">
              <w:rPr>
                <w:color w:val="000000" w:themeColor="text1"/>
                <w:spacing w:val="-8"/>
              </w:rPr>
              <w:t xml:space="preserve">Pending Litigation, in accordance with Section III, </w:t>
            </w:r>
            <w:r w:rsidRPr="00F866CE">
              <w:rPr>
                <w:bCs/>
              </w:rPr>
              <w:t>Evaluation and Qualification Criteria</w:t>
            </w:r>
          </w:p>
        </w:tc>
      </w:tr>
      <w:tr w:rsidR="00255D31" w:rsidRPr="00F866CE" w14:paraId="567F8032" w14:textId="77777777" w:rsidTr="00855DCA">
        <w:tc>
          <w:tcPr>
            <w:tcW w:w="9389" w:type="dxa"/>
            <w:gridSpan w:val="4"/>
            <w:tcBorders>
              <w:top w:val="single" w:sz="2" w:space="0" w:color="auto"/>
              <w:left w:val="single" w:sz="2" w:space="0" w:color="auto"/>
              <w:right w:val="single" w:sz="2" w:space="0" w:color="auto"/>
            </w:tcBorders>
          </w:tcPr>
          <w:p w14:paraId="06F0948C" w14:textId="77777777" w:rsidR="00255D31" w:rsidRPr="00F866CE" w:rsidRDefault="00255D31" w:rsidP="00855DCA">
            <w:pPr>
              <w:spacing w:before="60" w:after="60"/>
              <w:ind w:left="540" w:hanging="438"/>
              <w:rPr>
                <w:color w:val="000000" w:themeColor="text1"/>
                <w:spacing w:val="-4"/>
              </w:rPr>
            </w:pPr>
            <w:r w:rsidRPr="00F866CE">
              <w:rPr>
                <w:rFonts w:eastAsia="MS Mincho"/>
                <w:color w:val="000000" w:themeColor="text1"/>
                <w:spacing w:val="-2"/>
              </w:rPr>
              <w:sym w:font="Wingdings" w:char="F0A8"/>
            </w:r>
            <w:r w:rsidRPr="00F866CE">
              <w:rPr>
                <w:color w:val="000000" w:themeColor="text1"/>
                <w:spacing w:val="-4"/>
              </w:rPr>
              <w:t xml:space="preserve"> </w:t>
            </w:r>
            <w:r w:rsidRPr="00F866CE">
              <w:rPr>
                <w:color w:val="000000" w:themeColor="text1"/>
                <w:spacing w:val="-4"/>
              </w:rPr>
              <w:tab/>
            </w:r>
            <w:r w:rsidRPr="00F866CE">
              <w:rPr>
                <w:color w:val="000000" w:themeColor="text1"/>
                <w:spacing w:val="-6"/>
              </w:rPr>
              <w:t xml:space="preserve">No pending </w:t>
            </w:r>
            <w:r w:rsidRPr="00F866CE">
              <w:rPr>
                <w:color w:val="000000" w:themeColor="text1"/>
                <w:spacing w:val="-8"/>
              </w:rPr>
              <w:t>litigation</w:t>
            </w:r>
            <w:r w:rsidRPr="00F866CE">
              <w:rPr>
                <w:color w:val="000000" w:themeColor="text1"/>
                <w:spacing w:val="-6"/>
              </w:rPr>
              <w:t xml:space="preserve"> in accordance with Section </w:t>
            </w:r>
            <w:r w:rsidRPr="00F866CE">
              <w:rPr>
                <w:color w:val="000000" w:themeColor="text1"/>
                <w:spacing w:val="-4"/>
              </w:rPr>
              <w:t xml:space="preserve">III, </w:t>
            </w:r>
            <w:r w:rsidRPr="00F866CE">
              <w:rPr>
                <w:bCs/>
              </w:rPr>
              <w:t>Evaluation and Qualification Criteria</w:t>
            </w:r>
            <w:r w:rsidRPr="00F866CE">
              <w:rPr>
                <w:color w:val="000000" w:themeColor="text1"/>
                <w:spacing w:val="-4"/>
              </w:rPr>
              <w:t>, Sub-Factor 2.3.</w:t>
            </w:r>
          </w:p>
        </w:tc>
      </w:tr>
      <w:tr w:rsidR="00255D31" w:rsidRPr="00F866CE" w14:paraId="045B562D" w14:textId="77777777" w:rsidTr="00855DCA">
        <w:tc>
          <w:tcPr>
            <w:tcW w:w="9389" w:type="dxa"/>
            <w:gridSpan w:val="4"/>
            <w:tcBorders>
              <w:left w:val="single" w:sz="2" w:space="0" w:color="auto"/>
              <w:bottom w:val="single" w:sz="2" w:space="0" w:color="auto"/>
              <w:right w:val="single" w:sz="2" w:space="0" w:color="auto"/>
            </w:tcBorders>
          </w:tcPr>
          <w:p w14:paraId="7465E6FC" w14:textId="77777777" w:rsidR="00255D31" w:rsidRPr="00F866CE" w:rsidRDefault="00255D31" w:rsidP="00855DCA">
            <w:pPr>
              <w:spacing w:before="60" w:after="60"/>
              <w:ind w:left="540" w:right="125" w:hanging="438"/>
              <w:rPr>
                <w:color w:val="000000" w:themeColor="text1"/>
                <w:spacing w:val="-4"/>
              </w:rPr>
            </w:pPr>
            <w:r w:rsidRPr="00F866CE">
              <w:rPr>
                <w:rFonts w:eastAsia="MS Mincho"/>
                <w:color w:val="000000" w:themeColor="text1"/>
                <w:spacing w:val="-2"/>
              </w:rPr>
              <w:sym w:font="Wingdings" w:char="F0A8"/>
            </w:r>
            <w:r w:rsidRPr="00F866CE">
              <w:rPr>
                <w:color w:val="000000" w:themeColor="text1"/>
                <w:spacing w:val="-4"/>
              </w:rPr>
              <w:t xml:space="preserve"> </w:t>
            </w:r>
            <w:r w:rsidRPr="00F866CE">
              <w:rPr>
                <w:color w:val="000000" w:themeColor="text1"/>
                <w:spacing w:val="-4"/>
              </w:rPr>
              <w:tab/>
            </w:r>
            <w:r w:rsidRPr="00F866CE">
              <w:rPr>
                <w:color w:val="000000" w:themeColor="text1"/>
                <w:spacing w:val="-8"/>
              </w:rPr>
              <w:t xml:space="preserve">Pending litigation in accordance with Section III, </w:t>
            </w:r>
            <w:r w:rsidRPr="00F866CE">
              <w:rPr>
                <w:color w:val="000000" w:themeColor="text1"/>
                <w:spacing w:val="-4"/>
              </w:rPr>
              <w:t>Evaluation and Qualification Criteria, Sub-Factor 2.3 as indicated below.</w:t>
            </w:r>
          </w:p>
        </w:tc>
      </w:tr>
    </w:tbl>
    <w:p w14:paraId="3F059CF1" w14:textId="77777777" w:rsidR="00255D31" w:rsidRPr="00F866CE" w:rsidRDefault="00255D31" w:rsidP="00255D31">
      <w:pPr>
        <w:spacing w:line="468" w:lineRule="atLeast"/>
        <w:rPr>
          <w:b/>
          <w:bCs/>
          <w:color w:val="000000" w:themeColor="text1"/>
          <w:spacing w:val="8"/>
        </w:rPr>
      </w:pPr>
    </w:p>
    <w:p w14:paraId="5562A3EA" w14:textId="77777777" w:rsidR="00255D31" w:rsidRPr="00F866CE" w:rsidRDefault="00255D31" w:rsidP="00255D31">
      <w:pPr>
        <w:spacing w:line="468" w:lineRule="atLeast"/>
        <w:rPr>
          <w:b/>
          <w:bCs/>
          <w:color w:val="000000" w:themeColor="text1"/>
          <w:spacing w:val="8"/>
        </w:rPr>
      </w:pPr>
      <w:r w:rsidRPr="00F866CE">
        <w:rPr>
          <w:b/>
          <w:bCs/>
          <w:color w:val="000000" w:themeColor="text1"/>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245"/>
        <w:gridCol w:w="1757"/>
        <w:gridCol w:w="230"/>
        <w:gridCol w:w="3787"/>
        <w:gridCol w:w="1634"/>
      </w:tblGrid>
      <w:tr w:rsidR="00255D31" w:rsidRPr="00F866CE" w14:paraId="466E7CEE" w14:textId="77777777" w:rsidTr="00DF4ACE">
        <w:tc>
          <w:tcPr>
            <w:tcW w:w="1474" w:type="dxa"/>
            <w:gridSpan w:val="2"/>
          </w:tcPr>
          <w:p w14:paraId="44372418" w14:textId="77777777" w:rsidR="00255D31" w:rsidRPr="00F866CE" w:rsidRDefault="00255D31" w:rsidP="00855DCA">
            <w:pPr>
              <w:spacing w:before="60" w:after="60"/>
              <w:jc w:val="center"/>
              <w:rPr>
                <w:b/>
                <w:color w:val="000000" w:themeColor="text1"/>
                <w:spacing w:val="8"/>
              </w:rPr>
            </w:pPr>
            <w:r w:rsidRPr="00F866CE">
              <w:rPr>
                <w:b/>
                <w:color w:val="000000" w:themeColor="text1"/>
              </w:rPr>
              <w:lastRenderedPageBreak/>
              <w:t>Year of dispute</w:t>
            </w:r>
          </w:p>
        </w:tc>
        <w:tc>
          <w:tcPr>
            <w:tcW w:w="1987" w:type="dxa"/>
            <w:gridSpan w:val="2"/>
          </w:tcPr>
          <w:p w14:paraId="12708FA1" w14:textId="54EE9EC1" w:rsidR="00255D31" w:rsidRPr="00F866CE" w:rsidRDefault="00255D31" w:rsidP="001A3D77">
            <w:pPr>
              <w:spacing w:before="60" w:after="60"/>
              <w:jc w:val="center"/>
              <w:rPr>
                <w:b/>
                <w:color w:val="000000" w:themeColor="text1"/>
              </w:rPr>
            </w:pPr>
            <w:r w:rsidRPr="00F866CE">
              <w:rPr>
                <w:b/>
                <w:color w:val="000000" w:themeColor="text1"/>
              </w:rPr>
              <w:t>Amount in dispute (</w:t>
            </w:r>
            <w:r w:rsidR="001A3D77" w:rsidRPr="00F866CE">
              <w:rPr>
                <w:b/>
                <w:color w:val="000000" w:themeColor="text1"/>
              </w:rPr>
              <w:t>Rs</w:t>
            </w:r>
            <w:r w:rsidR="0008749C" w:rsidRPr="00F866CE">
              <w:rPr>
                <w:b/>
                <w:color w:val="000000" w:themeColor="text1"/>
              </w:rPr>
              <w:t>.</w:t>
            </w:r>
            <w:r w:rsidRPr="00F866CE">
              <w:rPr>
                <w:b/>
                <w:color w:val="000000" w:themeColor="text1"/>
              </w:rPr>
              <w:t>)</w:t>
            </w:r>
          </w:p>
        </w:tc>
        <w:tc>
          <w:tcPr>
            <w:tcW w:w="3787" w:type="dxa"/>
          </w:tcPr>
          <w:p w14:paraId="0342BDFA" w14:textId="77777777" w:rsidR="00255D31" w:rsidRPr="00F866CE" w:rsidRDefault="00255D31" w:rsidP="00855DCA">
            <w:pPr>
              <w:spacing w:before="60" w:after="60"/>
              <w:jc w:val="center"/>
              <w:rPr>
                <w:b/>
                <w:color w:val="000000" w:themeColor="text1"/>
                <w:spacing w:val="8"/>
              </w:rPr>
            </w:pPr>
            <w:r w:rsidRPr="00F866CE">
              <w:rPr>
                <w:b/>
                <w:color w:val="000000" w:themeColor="text1"/>
              </w:rPr>
              <w:t>Contract Identification</w:t>
            </w:r>
          </w:p>
        </w:tc>
        <w:tc>
          <w:tcPr>
            <w:tcW w:w="1634" w:type="dxa"/>
          </w:tcPr>
          <w:p w14:paraId="327ED2EC" w14:textId="614D220F" w:rsidR="00255D31" w:rsidRPr="00F866CE" w:rsidRDefault="00255D31" w:rsidP="001A3D77">
            <w:pPr>
              <w:spacing w:before="60" w:after="60"/>
              <w:jc w:val="center"/>
              <w:rPr>
                <w:b/>
                <w:color w:val="000000" w:themeColor="text1"/>
              </w:rPr>
            </w:pPr>
            <w:r w:rsidRPr="00F866CE">
              <w:rPr>
                <w:b/>
                <w:color w:val="000000" w:themeColor="text1"/>
              </w:rPr>
              <w:t>Total Contract Amount (</w:t>
            </w:r>
            <w:r w:rsidR="001A3D77" w:rsidRPr="00F866CE">
              <w:rPr>
                <w:b/>
                <w:color w:val="000000" w:themeColor="text1"/>
              </w:rPr>
              <w:t>Rs</w:t>
            </w:r>
            <w:r w:rsidR="0008749C" w:rsidRPr="00F866CE">
              <w:rPr>
                <w:b/>
                <w:color w:val="000000" w:themeColor="text1"/>
              </w:rPr>
              <w:t>.</w:t>
            </w:r>
            <w:r w:rsidRPr="00F866CE">
              <w:rPr>
                <w:b/>
                <w:color w:val="000000" w:themeColor="text1"/>
              </w:rPr>
              <w:t>)</w:t>
            </w:r>
          </w:p>
        </w:tc>
      </w:tr>
      <w:tr w:rsidR="00DF4ACE" w:rsidRPr="00F866CE" w14:paraId="2B63A0C7" w14:textId="77777777" w:rsidTr="00DF4ACE">
        <w:trPr>
          <w:cantSplit/>
        </w:trPr>
        <w:tc>
          <w:tcPr>
            <w:tcW w:w="1474" w:type="dxa"/>
            <w:gridSpan w:val="2"/>
          </w:tcPr>
          <w:p w14:paraId="17BB9519" w14:textId="3F88ED50" w:rsidR="00DF4ACE" w:rsidRPr="00F866CE" w:rsidRDefault="00DF4ACE" w:rsidP="00DF4ACE">
            <w:pPr>
              <w:spacing w:before="60" w:after="60"/>
              <w:rPr>
                <w:i/>
                <w:color w:val="000000" w:themeColor="text1"/>
              </w:rPr>
            </w:pPr>
            <w:r w:rsidRPr="00F866CE">
              <w:rPr>
                <w:i/>
                <w:lang w:val="en-IN"/>
              </w:rPr>
              <w:t>[insert year]</w:t>
            </w:r>
          </w:p>
        </w:tc>
        <w:tc>
          <w:tcPr>
            <w:tcW w:w="1987" w:type="dxa"/>
            <w:gridSpan w:val="2"/>
          </w:tcPr>
          <w:p w14:paraId="1253A35F" w14:textId="0304F72C" w:rsidR="00DF4ACE" w:rsidRPr="00F866CE" w:rsidRDefault="00DF4ACE" w:rsidP="00DF4ACE">
            <w:pPr>
              <w:spacing w:before="60" w:after="60"/>
              <w:rPr>
                <w:i/>
                <w:color w:val="000000" w:themeColor="text1"/>
              </w:rPr>
            </w:pPr>
            <w:r w:rsidRPr="00F866CE">
              <w:rPr>
                <w:i/>
                <w:lang w:val="en-IN"/>
              </w:rPr>
              <w:t>[insert amount]</w:t>
            </w:r>
          </w:p>
        </w:tc>
        <w:tc>
          <w:tcPr>
            <w:tcW w:w="3787" w:type="dxa"/>
          </w:tcPr>
          <w:p w14:paraId="6547EE45" w14:textId="77777777" w:rsidR="00DF4ACE" w:rsidRPr="00F866CE" w:rsidRDefault="00DF4ACE" w:rsidP="00DF4ACE">
            <w:pPr>
              <w:rPr>
                <w:lang w:val="en-IN"/>
              </w:rPr>
            </w:pPr>
            <w:r w:rsidRPr="00F866CE">
              <w:rPr>
                <w:lang w:val="en-IN"/>
              </w:rPr>
              <w:t>Contract Identification: [indicate complete contract name, number, and any other identification]</w:t>
            </w:r>
          </w:p>
          <w:p w14:paraId="138CBD3D" w14:textId="77777777" w:rsidR="00DF4ACE" w:rsidRPr="00F866CE" w:rsidRDefault="00DF4ACE" w:rsidP="00DF4ACE">
            <w:pPr>
              <w:rPr>
                <w:lang w:val="en-IN"/>
              </w:rPr>
            </w:pPr>
            <w:r w:rsidRPr="00F866CE">
              <w:rPr>
                <w:lang w:val="en-IN"/>
              </w:rPr>
              <w:t xml:space="preserve">Name of Employer: </w:t>
            </w:r>
            <w:r w:rsidRPr="00F866CE">
              <w:rPr>
                <w:i/>
                <w:lang w:val="en-IN"/>
              </w:rPr>
              <w:t>[insert full name]</w:t>
            </w:r>
          </w:p>
          <w:p w14:paraId="19447D6B" w14:textId="77777777" w:rsidR="00DF4ACE" w:rsidRPr="00F866CE" w:rsidRDefault="00DF4ACE" w:rsidP="00DF4ACE">
            <w:pPr>
              <w:rPr>
                <w:lang w:val="en-IN"/>
              </w:rPr>
            </w:pPr>
            <w:r w:rsidRPr="00F866CE">
              <w:rPr>
                <w:lang w:val="en-IN"/>
              </w:rPr>
              <w:t xml:space="preserve">Address of Employer: </w:t>
            </w:r>
            <w:r w:rsidRPr="00F866CE">
              <w:rPr>
                <w:i/>
                <w:lang w:val="en-IN"/>
              </w:rPr>
              <w:t>[insert street/city/country]</w:t>
            </w:r>
          </w:p>
          <w:p w14:paraId="738C2472" w14:textId="77777777" w:rsidR="00DF4ACE" w:rsidRPr="00F866CE" w:rsidRDefault="00DF4ACE" w:rsidP="00DF4ACE">
            <w:pPr>
              <w:rPr>
                <w:lang w:val="en-IN"/>
              </w:rPr>
            </w:pPr>
            <w:r w:rsidRPr="00F866CE">
              <w:rPr>
                <w:lang w:val="en-IN"/>
              </w:rPr>
              <w:t xml:space="preserve">Matter in dispute: </w:t>
            </w:r>
            <w:r w:rsidRPr="00F866CE">
              <w:rPr>
                <w:i/>
                <w:lang w:val="en-IN"/>
              </w:rPr>
              <w:t>[indicate main issues in dispute]</w:t>
            </w:r>
          </w:p>
          <w:p w14:paraId="625F1A8E" w14:textId="77777777" w:rsidR="00DF4ACE" w:rsidRPr="00F866CE" w:rsidRDefault="00DF4ACE" w:rsidP="00DF4ACE">
            <w:pPr>
              <w:rPr>
                <w:i/>
                <w:lang w:val="en-IN"/>
              </w:rPr>
            </w:pPr>
            <w:r w:rsidRPr="00F866CE">
              <w:rPr>
                <w:lang w:val="en-IN"/>
              </w:rPr>
              <w:t xml:space="preserve">Party who initiated the dispute: </w:t>
            </w:r>
            <w:r w:rsidRPr="00F866CE">
              <w:rPr>
                <w:i/>
                <w:lang w:val="en-IN"/>
              </w:rPr>
              <w:t>[indicate “Employer” or “Contractor”]</w:t>
            </w:r>
          </w:p>
          <w:p w14:paraId="758A9E36" w14:textId="77777777" w:rsidR="00DF4ACE" w:rsidRPr="00F866CE" w:rsidRDefault="00DF4ACE" w:rsidP="00DF4ACE">
            <w:pPr>
              <w:rPr>
                <w:lang w:val="en-IN"/>
              </w:rPr>
            </w:pPr>
          </w:p>
          <w:p w14:paraId="6D4601CC" w14:textId="47E1C347" w:rsidR="00DF4ACE" w:rsidRPr="00F866CE" w:rsidRDefault="00DF4ACE" w:rsidP="00DF4ACE">
            <w:pPr>
              <w:spacing w:before="60" w:after="60" w:line="480" w:lineRule="exact"/>
              <w:jc w:val="center"/>
              <w:rPr>
                <w:i/>
                <w:color w:val="000000" w:themeColor="text1"/>
              </w:rPr>
            </w:pPr>
            <w:r w:rsidRPr="00F866CE">
              <w:rPr>
                <w:lang w:val="en-IN"/>
              </w:rPr>
              <w:t xml:space="preserve">Status of dispute: </w:t>
            </w:r>
            <w:r w:rsidRPr="00F866CE">
              <w:rPr>
                <w:i/>
                <w:lang w:val="en-IN"/>
              </w:rPr>
              <w:t>[Indicate if it is being treated by the Adjudicator, under Arbitration or being dealt with by the Judiciary]</w:t>
            </w:r>
          </w:p>
        </w:tc>
        <w:tc>
          <w:tcPr>
            <w:tcW w:w="1634" w:type="dxa"/>
          </w:tcPr>
          <w:p w14:paraId="31BFEFEA" w14:textId="156856DD" w:rsidR="00DF4ACE" w:rsidRPr="00F866CE" w:rsidRDefault="00DF4ACE" w:rsidP="00DF4ACE">
            <w:pPr>
              <w:spacing w:before="60" w:after="60"/>
              <w:rPr>
                <w:i/>
                <w:color w:val="000000" w:themeColor="text1"/>
              </w:rPr>
            </w:pPr>
            <w:r w:rsidRPr="00F866CE">
              <w:rPr>
                <w:i/>
                <w:lang w:val="en-IN"/>
              </w:rPr>
              <w:t>[insert amount]</w:t>
            </w:r>
          </w:p>
        </w:tc>
      </w:tr>
      <w:tr w:rsidR="00DF4ACE" w:rsidRPr="00F866CE" w14:paraId="43C63D75" w14:textId="77777777" w:rsidTr="00DF4ACE">
        <w:trPr>
          <w:cantSplit/>
        </w:trPr>
        <w:tc>
          <w:tcPr>
            <w:tcW w:w="1474" w:type="dxa"/>
            <w:gridSpan w:val="2"/>
          </w:tcPr>
          <w:p w14:paraId="281BB1AF" w14:textId="36EAB317" w:rsidR="00DF4ACE" w:rsidRPr="00F866CE" w:rsidRDefault="00DF4ACE" w:rsidP="00DF4ACE">
            <w:pPr>
              <w:spacing w:before="60" w:after="60"/>
              <w:rPr>
                <w:i/>
                <w:color w:val="000000" w:themeColor="text1"/>
              </w:rPr>
            </w:pPr>
            <w:r w:rsidRPr="00F866CE">
              <w:rPr>
                <w:i/>
                <w:lang w:val="en-IN"/>
              </w:rPr>
              <w:t>[insert year]</w:t>
            </w:r>
          </w:p>
        </w:tc>
        <w:tc>
          <w:tcPr>
            <w:tcW w:w="1987" w:type="dxa"/>
            <w:gridSpan w:val="2"/>
          </w:tcPr>
          <w:p w14:paraId="497C53AD" w14:textId="64E53752" w:rsidR="00DF4ACE" w:rsidRPr="00F866CE" w:rsidRDefault="00DF4ACE" w:rsidP="00DF4ACE">
            <w:pPr>
              <w:spacing w:before="60" w:after="60"/>
              <w:rPr>
                <w:i/>
                <w:color w:val="000000" w:themeColor="text1"/>
              </w:rPr>
            </w:pPr>
            <w:r w:rsidRPr="00F866CE">
              <w:rPr>
                <w:i/>
                <w:lang w:val="en-IN"/>
              </w:rPr>
              <w:t>[insert amount]</w:t>
            </w:r>
          </w:p>
        </w:tc>
        <w:tc>
          <w:tcPr>
            <w:tcW w:w="3787" w:type="dxa"/>
          </w:tcPr>
          <w:p w14:paraId="6AB08E91" w14:textId="77777777" w:rsidR="00DF4ACE" w:rsidRPr="00F866CE" w:rsidRDefault="00DF4ACE" w:rsidP="00DF4ACE">
            <w:pPr>
              <w:rPr>
                <w:lang w:val="en-IN"/>
              </w:rPr>
            </w:pPr>
            <w:r w:rsidRPr="00F866CE">
              <w:rPr>
                <w:lang w:val="en-IN"/>
              </w:rPr>
              <w:t>Contract Identification: [indicate complete contract name, number, and any other identification]</w:t>
            </w:r>
          </w:p>
          <w:p w14:paraId="125A3A1A" w14:textId="77777777" w:rsidR="00DF4ACE" w:rsidRPr="00F866CE" w:rsidRDefault="00DF4ACE" w:rsidP="00DF4ACE">
            <w:pPr>
              <w:rPr>
                <w:lang w:val="en-IN"/>
              </w:rPr>
            </w:pPr>
            <w:r w:rsidRPr="00F866CE">
              <w:rPr>
                <w:lang w:val="en-IN"/>
              </w:rPr>
              <w:t xml:space="preserve">Name of Employer: </w:t>
            </w:r>
            <w:r w:rsidRPr="00F866CE">
              <w:rPr>
                <w:i/>
                <w:lang w:val="en-IN"/>
              </w:rPr>
              <w:t>[insert full name]</w:t>
            </w:r>
          </w:p>
          <w:p w14:paraId="2A73C0BA" w14:textId="77777777" w:rsidR="00DF4ACE" w:rsidRPr="00F866CE" w:rsidRDefault="00DF4ACE" w:rsidP="00DF4ACE">
            <w:pPr>
              <w:rPr>
                <w:lang w:val="en-IN"/>
              </w:rPr>
            </w:pPr>
            <w:r w:rsidRPr="00F866CE">
              <w:rPr>
                <w:lang w:val="en-IN"/>
              </w:rPr>
              <w:t xml:space="preserve">Address of Employer: </w:t>
            </w:r>
            <w:r w:rsidRPr="00F866CE">
              <w:rPr>
                <w:i/>
                <w:lang w:val="en-IN"/>
              </w:rPr>
              <w:t>[insert street/city/country]</w:t>
            </w:r>
          </w:p>
          <w:p w14:paraId="35B56BC6" w14:textId="77777777" w:rsidR="00DF4ACE" w:rsidRPr="00F866CE" w:rsidRDefault="00DF4ACE" w:rsidP="00DF4ACE">
            <w:pPr>
              <w:rPr>
                <w:lang w:val="en-IN"/>
              </w:rPr>
            </w:pPr>
            <w:r w:rsidRPr="00F866CE">
              <w:rPr>
                <w:lang w:val="en-IN"/>
              </w:rPr>
              <w:t xml:space="preserve">Matter in dispute: </w:t>
            </w:r>
            <w:r w:rsidRPr="00F866CE">
              <w:rPr>
                <w:i/>
                <w:lang w:val="en-IN"/>
              </w:rPr>
              <w:t>[indicate main issues in dispute]</w:t>
            </w:r>
          </w:p>
          <w:p w14:paraId="0BF45A5B" w14:textId="77777777" w:rsidR="00DF4ACE" w:rsidRPr="00F866CE" w:rsidRDefault="00DF4ACE" w:rsidP="00DF4ACE">
            <w:pPr>
              <w:rPr>
                <w:i/>
                <w:lang w:val="en-IN"/>
              </w:rPr>
            </w:pPr>
            <w:r w:rsidRPr="00F866CE">
              <w:rPr>
                <w:lang w:val="en-IN"/>
              </w:rPr>
              <w:t xml:space="preserve">Party who initiated the dispute: </w:t>
            </w:r>
            <w:r w:rsidRPr="00F866CE">
              <w:rPr>
                <w:i/>
                <w:lang w:val="en-IN"/>
              </w:rPr>
              <w:t>[indicate “Employer” or “Contractor”]</w:t>
            </w:r>
          </w:p>
          <w:p w14:paraId="383B1D37" w14:textId="77777777" w:rsidR="00DF4ACE" w:rsidRPr="00F866CE" w:rsidRDefault="00DF4ACE" w:rsidP="00DF4ACE">
            <w:pPr>
              <w:rPr>
                <w:lang w:val="en-IN"/>
              </w:rPr>
            </w:pPr>
          </w:p>
          <w:p w14:paraId="3A98F857" w14:textId="7DF5F3DA" w:rsidR="00DF4ACE" w:rsidRPr="00F866CE" w:rsidRDefault="00DF4ACE" w:rsidP="00DF4ACE">
            <w:pPr>
              <w:spacing w:before="60" w:after="60"/>
              <w:rPr>
                <w:i/>
                <w:color w:val="000000" w:themeColor="text1"/>
              </w:rPr>
            </w:pPr>
            <w:r w:rsidRPr="00F866CE">
              <w:rPr>
                <w:lang w:val="en-IN"/>
              </w:rPr>
              <w:t xml:space="preserve">Status of dispute: </w:t>
            </w:r>
            <w:r w:rsidRPr="00F866CE">
              <w:rPr>
                <w:i/>
                <w:lang w:val="en-IN"/>
              </w:rPr>
              <w:t>[Indicate if it is being treated by the Adjudicator, under Arbitration or being dealt with by the Judiciary]</w:t>
            </w:r>
          </w:p>
        </w:tc>
        <w:tc>
          <w:tcPr>
            <w:tcW w:w="1634" w:type="dxa"/>
          </w:tcPr>
          <w:p w14:paraId="197BF72D" w14:textId="009C8F44" w:rsidR="00DF4ACE" w:rsidRPr="00F866CE" w:rsidRDefault="00DF4ACE" w:rsidP="00DF4ACE">
            <w:pPr>
              <w:spacing w:before="60" w:after="60"/>
              <w:rPr>
                <w:i/>
                <w:color w:val="000000" w:themeColor="text1"/>
              </w:rPr>
            </w:pPr>
            <w:r w:rsidRPr="00F866CE">
              <w:rPr>
                <w:i/>
                <w:lang w:val="en-IN"/>
              </w:rPr>
              <w:t>[insert amount]</w:t>
            </w:r>
          </w:p>
        </w:tc>
      </w:tr>
      <w:tr w:rsidR="00255D31" w:rsidRPr="00F866CE" w14:paraId="0D025946" w14:textId="77777777" w:rsidTr="00DF4ACE">
        <w:tc>
          <w:tcPr>
            <w:tcW w:w="8882" w:type="dxa"/>
            <w:gridSpan w:val="6"/>
          </w:tcPr>
          <w:p w14:paraId="27308F9E" w14:textId="77777777" w:rsidR="00255D31" w:rsidRPr="00F866CE" w:rsidRDefault="00255D31" w:rsidP="00855DCA">
            <w:pPr>
              <w:jc w:val="center"/>
              <w:rPr>
                <w:rFonts w:eastAsia="MS Mincho"/>
                <w:spacing w:val="-2"/>
              </w:rPr>
            </w:pPr>
            <w:r w:rsidRPr="00F866CE">
              <w:t xml:space="preserve">Litigation History </w:t>
            </w:r>
            <w:r w:rsidRPr="00F866CE">
              <w:rPr>
                <w:spacing w:val="-4"/>
              </w:rPr>
              <w:t xml:space="preserve">in accordance with Section III, </w:t>
            </w:r>
            <w:r w:rsidRPr="00F866CE">
              <w:rPr>
                <w:bCs/>
              </w:rPr>
              <w:t>Evaluation and Qualification Criteria</w:t>
            </w:r>
          </w:p>
        </w:tc>
      </w:tr>
      <w:tr w:rsidR="00255D31" w:rsidRPr="00F866CE" w14:paraId="77D66D92" w14:textId="77777777" w:rsidTr="00DF4ACE">
        <w:tc>
          <w:tcPr>
            <w:tcW w:w="8882" w:type="dxa"/>
            <w:gridSpan w:val="6"/>
          </w:tcPr>
          <w:p w14:paraId="2E2780BD" w14:textId="77777777" w:rsidR="00255D31" w:rsidRPr="00F866CE" w:rsidRDefault="00255D31" w:rsidP="00855DCA">
            <w:r w:rsidRPr="00F866CE">
              <w:rPr>
                <w:rFonts w:eastAsia="MS Mincho"/>
                <w:spacing w:val="-2"/>
              </w:rPr>
              <w:sym w:font="Wingdings" w:char="F0A8"/>
            </w:r>
            <w:r w:rsidRPr="00F866CE">
              <w:rPr>
                <w:spacing w:val="-4"/>
              </w:rPr>
              <w:t xml:space="preserve"> </w:t>
            </w:r>
            <w:r w:rsidRPr="00F866CE">
              <w:rPr>
                <w:spacing w:val="-4"/>
              </w:rPr>
              <w:tab/>
            </w:r>
            <w:r w:rsidRPr="00F866CE">
              <w:rPr>
                <w:spacing w:val="-6"/>
              </w:rPr>
              <w:t xml:space="preserve">No </w:t>
            </w:r>
            <w:r w:rsidRPr="00F866CE">
              <w:t xml:space="preserve">Litigation History </w:t>
            </w:r>
            <w:r w:rsidRPr="00F866CE">
              <w:rPr>
                <w:spacing w:val="-6"/>
              </w:rPr>
              <w:t xml:space="preserve">in accordance with Section </w:t>
            </w:r>
            <w:r w:rsidRPr="00F866CE">
              <w:rPr>
                <w:spacing w:val="-4"/>
              </w:rPr>
              <w:t xml:space="preserve">III, </w:t>
            </w:r>
            <w:r w:rsidRPr="00F866CE">
              <w:rPr>
                <w:bCs/>
              </w:rPr>
              <w:t>Evaluation and Qualification Criteria</w:t>
            </w:r>
            <w:r w:rsidRPr="00F866CE">
              <w:rPr>
                <w:spacing w:val="-4"/>
              </w:rPr>
              <w:t>, Sub-Factor 2.4.</w:t>
            </w:r>
          </w:p>
          <w:p w14:paraId="3C828FE1" w14:textId="77777777" w:rsidR="00255D31" w:rsidRPr="00F866CE" w:rsidRDefault="00255D31" w:rsidP="00855DCA">
            <w:r w:rsidRPr="00F866CE">
              <w:rPr>
                <w:rFonts w:eastAsia="MS Mincho"/>
                <w:spacing w:val="-2"/>
              </w:rPr>
              <w:sym w:font="Wingdings" w:char="F0A8"/>
            </w:r>
            <w:r w:rsidRPr="00F866CE">
              <w:rPr>
                <w:spacing w:val="-4"/>
              </w:rPr>
              <w:t xml:space="preserve"> </w:t>
            </w:r>
            <w:r w:rsidRPr="00F866CE">
              <w:rPr>
                <w:spacing w:val="-4"/>
              </w:rPr>
              <w:tab/>
            </w:r>
            <w:r w:rsidRPr="00F866CE">
              <w:t>Litigation History</w:t>
            </w:r>
            <w:r w:rsidRPr="00F866CE" w:rsidDel="00B307E7">
              <w:rPr>
                <w:spacing w:val="-8"/>
              </w:rPr>
              <w:t xml:space="preserve"> </w:t>
            </w:r>
            <w:r w:rsidRPr="00F866CE">
              <w:rPr>
                <w:spacing w:val="-8"/>
              </w:rPr>
              <w:t xml:space="preserve">in accordance with Section III, </w:t>
            </w:r>
            <w:r w:rsidRPr="00F866CE">
              <w:rPr>
                <w:bCs/>
              </w:rPr>
              <w:t>Evaluation and Qualification Criteria</w:t>
            </w:r>
            <w:r w:rsidRPr="00F866CE">
              <w:rPr>
                <w:spacing w:val="-4"/>
              </w:rPr>
              <w:t>, Sub-Factor 2.4 as indicated below.</w:t>
            </w:r>
          </w:p>
        </w:tc>
      </w:tr>
      <w:tr w:rsidR="00255D31" w:rsidRPr="00F866CE" w14:paraId="27D9DFD7" w14:textId="77777777" w:rsidTr="00DF4ACE">
        <w:tc>
          <w:tcPr>
            <w:tcW w:w="1229" w:type="dxa"/>
          </w:tcPr>
          <w:p w14:paraId="78367B23" w14:textId="77777777" w:rsidR="00255D31" w:rsidRPr="00F866CE" w:rsidRDefault="00255D31" w:rsidP="00855DCA">
            <w:pPr>
              <w:jc w:val="center"/>
              <w:rPr>
                <w:b/>
                <w:spacing w:val="8"/>
                <w:sz w:val="22"/>
                <w:szCs w:val="20"/>
              </w:rPr>
            </w:pPr>
            <w:r w:rsidRPr="00F866CE">
              <w:rPr>
                <w:b/>
                <w:sz w:val="22"/>
                <w:szCs w:val="20"/>
              </w:rPr>
              <w:lastRenderedPageBreak/>
              <w:t>Year of award</w:t>
            </w:r>
          </w:p>
        </w:tc>
        <w:tc>
          <w:tcPr>
            <w:tcW w:w="2002" w:type="dxa"/>
            <w:gridSpan w:val="2"/>
          </w:tcPr>
          <w:p w14:paraId="5D1EECB8" w14:textId="77777777" w:rsidR="00255D31" w:rsidRPr="00F866CE" w:rsidRDefault="00255D31" w:rsidP="00855DCA">
            <w:pPr>
              <w:jc w:val="center"/>
              <w:rPr>
                <w:b/>
                <w:sz w:val="22"/>
                <w:szCs w:val="20"/>
              </w:rPr>
            </w:pPr>
            <w:r w:rsidRPr="00F866CE">
              <w:rPr>
                <w:b/>
                <w:sz w:val="22"/>
                <w:szCs w:val="20"/>
              </w:rPr>
              <w:t xml:space="preserve">Outcome as percentage of Net Worth </w:t>
            </w:r>
          </w:p>
        </w:tc>
        <w:tc>
          <w:tcPr>
            <w:tcW w:w="4017" w:type="dxa"/>
            <w:gridSpan w:val="2"/>
          </w:tcPr>
          <w:p w14:paraId="066C2431" w14:textId="77777777" w:rsidR="00255D31" w:rsidRPr="00F866CE" w:rsidRDefault="00255D31" w:rsidP="00855DCA">
            <w:pPr>
              <w:jc w:val="center"/>
              <w:rPr>
                <w:b/>
                <w:spacing w:val="8"/>
                <w:sz w:val="22"/>
                <w:szCs w:val="20"/>
              </w:rPr>
            </w:pPr>
            <w:r w:rsidRPr="00F866CE">
              <w:rPr>
                <w:b/>
                <w:sz w:val="22"/>
                <w:szCs w:val="20"/>
              </w:rPr>
              <w:t>Contract Identification</w:t>
            </w:r>
          </w:p>
        </w:tc>
        <w:tc>
          <w:tcPr>
            <w:tcW w:w="1634" w:type="dxa"/>
          </w:tcPr>
          <w:p w14:paraId="7DB51B01" w14:textId="67209262" w:rsidR="00255D31" w:rsidRPr="00F866CE" w:rsidRDefault="00255D31" w:rsidP="001A3D77">
            <w:pPr>
              <w:jc w:val="center"/>
              <w:rPr>
                <w:b/>
                <w:sz w:val="22"/>
                <w:szCs w:val="20"/>
              </w:rPr>
            </w:pPr>
            <w:r w:rsidRPr="00F866CE">
              <w:rPr>
                <w:b/>
                <w:sz w:val="22"/>
                <w:szCs w:val="20"/>
              </w:rPr>
              <w:t>Total Contract Amount (</w:t>
            </w:r>
            <w:r w:rsidR="001A3D77" w:rsidRPr="00F866CE">
              <w:rPr>
                <w:b/>
                <w:sz w:val="22"/>
                <w:szCs w:val="20"/>
              </w:rPr>
              <w:t>Rs</w:t>
            </w:r>
            <w:r w:rsidR="0008749C" w:rsidRPr="00F866CE">
              <w:rPr>
                <w:b/>
                <w:sz w:val="22"/>
                <w:szCs w:val="20"/>
              </w:rPr>
              <w:t>.</w:t>
            </w:r>
            <w:r w:rsidRPr="00F866CE">
              <w:rPr>
                <w:b/>
                <w:sz w:val="22"/>
                <w:szCs w:val="20"/>
              </w:rPr>
              <w:t>)</w:t>
            </w:r>
          </w:p>
        </w:tc>
      </w:tr>
      <w:tr w:rsidR="00255D31" w:rsidRPr="00F866CE" w14:paraId="508B7686" w14:textId="77777777" w:rsidTr="00DF4ACE">
        <w:trPr>
          <w:cantSplit/>
        </w:trPr>
        <w:tc>
          <w:tcPr>
            <w:tcW w:w="1229" w:type="dxa"/>
          </w:tcPr>
          <w:p w14:paraId="6C6CF2ED" w14:textId="77777777" w:rsidR="00255D31" w:rsidRPr="00F866CE" w:rsidRDefault="00255D31" w:rsidP="00855DCA">
            <w:pPr>
              <w:rPr>
                <w:i/>
              </w:rPr>
            </w:pPr>
            <w:r w:rsidRPr="00F866CE">
              <w:rPr>
                <w:i/>
              </w:rPr>
              <w:t>[insert year]</w:t>
            </w:r>
          </w:p>
        </w:tc>
        <w:tc>
          <w:tcPr>
            <w:tcW w:w="2002" w:type="dxa"/>
            <w:gridSpan w:val="2"/>
          </w:tcPr>
          <w:p w14:paraId="2AB0544D" w14:textId="77777777" w:rsidR="00255D31" w:rsidRPr="00F866CE" w:rsidRDefault="00255D31" w:rsidP="00855DCA">
            <w:pPr>
              <w:rPr>
                <w:i/>
              </w:rPr>
            </w:pPr>
            <w:r w:rsidRPr="00F866CE">
              <w:rPr>
                <w:i/>
              </w:rPr>
              <w:t>[insert percentage]</w:t>
            </w:r>
          </w:p>
        </w:tc>
        <w:tc>
          <w:tcPr>
            <w:tcW w:w="4017" w:type="dxa"/>
            <w:gridSpan w:val="2"/>
          </w:tcPr>
          <w:p w14:paraId="499EDE85" w14:textId="77777777" w:rsidR="00255D31" w:rsidRPr="00F866CE" w:rsidRDefault="00255D31" w:rsidP="00855DCA">
            <w:r w:rsidRPr="00F866CE">
              <w:t>Contract Identification: [indicate complete contract name, number, and any other identification]</w:t>
            </w:r>
          </w:p>
          <w:p w14:paraId="6ECB7845" w14:textId="77777777" w:rsidR="00255D31" w:rsidRPr="00F866CE" w:rsidRDefault="00255D31" w:rsidP="00855DCA">
            <w:r w:rsidRPr="00F866CE">
              <w:t xml:space="preserve">Name of Employer: </w:t>
            </w:r>
            <w:r w:rsidRPr="00F866CE">
              <w:rPr>
                <w:i/>
              </w:rPr>
              <w:t>[insert full name]</w:t>
            </w:r>
          </w:p>
          <w:p w14:paraId="0ED1D4BF" w14:textId="77777777" w:rsidR="00255D31" w:rsidRPr="00F866CE" w:rsidRDefault="00255D31" w:rsidP="00855DCA">
            <w:r w:rsidRPr="00F866CE">
              <w:t xml:space="preserve">Address of Employer: </w:t>
            </w:r>
            <w:r w:rsidRPr="00F866CE">
              <w:rPr>
                <w:i/>
              </w:rPr>
              <w:t>[insert street/city/country]</w:t>
            </w:r>
          </w:p>
          <w:p w14:paraId="22DB6999" w14:textId="77777777" w:rsidR="00255D31" w:rsidRPr="00F866CE" w:rsidRDefault="00255D31" w:rsidP="00855DCA">
            <w:r w:rsidRPr="00F866CE">
              <w:t xml:space="preserve">Matter in dispute: </w:t>
            </w:r>
            <w:r w:rsidRPr="00F866CE">
              <w:rPr>
                <w:i/>
              </w:rPr>
              <w:t>[indicate main issues in dispute]</w:t>
            </w:r>
          </w:p>
          <w:p w14:paraId="566ECDA0" w14:textId="77777777" w:rsidR="00255D31" w:rsidRPr="00F866CE" w:rsidRDefault="00255D31" w:rsidP="00855DCA">
            <w:r w:rsidRPr="00F866CE">
              <w:t xml:space="preserve">Party who initiated the dispute: </w:t>
            </w:r>
            <w:r w:rsidRPr="00F866CE">
              <w:rPr>
                <w:i/>
              </w:rPr>
              <w:t>[indicate “Employer” or “Contractor”]</w:t>
            </w:r>
          </w:p>
          <w:p w14:paraId="7D943495" w14:textId="77777777" w:rsidR="00255D31" w:rsidRPr="00F866CE" w:rsidRDefault="00255D31" w:rsidP="00855DCA">
            <w:pPr>
              <w:rPr>
                <w:i/>
                <w:iCs/>
                <w:spacing w:val="-6"/>
              </w:rPr>
            </w:pPr>
            <w:r w:rsidRPr="00F866CE">
              <w:rPr>
                <w:spacing w:val="-4"/>
              </w:rPr>
              <w:t xml:space="preserve">Reason(s) for Litigation and award decision </w:t>
            </w:r>
            <w:r w:rsidRPr="00F866CE">
              <w:rPr>
                <w:i/>
                <w:iCs/>
                <w:spacing w:val="-6"/>
              </w:rPr>
              <w:t>[indicate main reason(s)]</w:t>
            </w:r>
          </w:p>
          <w:p w14:paraId="73D3520E" w14:textId="52AB772A" w:rsidR="009B314C" w:rsidRPr="00F866CE" w:rsidRDefault="009B314C" w:rsidP="00855DCA">
            <w:pPr>
              <w:rPr>
                <w:i/>
              </w:rPr>
            </w:pPr>
          </w:p>
        </w:tc>
        <w:tc>
          <w:tcPr>
            <w:tcW w:w="1634" w:type="dxa"/>
          </w:tcPr>
          <w:p w14:paraId="0CFFE89D" w14:textId="77777777" w:rsidR="00255D31" w:rsidRPr="00F866CE" w:rsidRDefault="00255D31" w:rsidP="00855DCA">
            <w:pPr>
              <w:rPr>
                <w:i/>
              </w:rPr>
            </w:pPr>
            <w:r w:rsidRPr="00F866CE">
              <w:rPr>
                <w:i/>
              </w:rPr>
              <w:t>[insert amount]</w:t>
            </w:r>
          </w:p>
        </w:tc>
      </w:tr>
    </w:tbl>
    <w:p w14:paraId="3FF4B290" w14:textId="77777777" w:rsidR="00D63AA7" w:rsidRPr="00F866CE" w:rsidRDefault="00D63AA7" w:rsidP="00AC28A9">
      <w:pPr>
        <w:jc w:val="center"/>
        <w:rPr>
          <w:b/>
        </w:rPr>
      </w:pPr>
    </w:p>
    <w:p w14:paraId="4177CA90" w14:textId="77777777" w:rsidR="00D63AA7" w:rsidRPr="00F866CE" w:rsidRDefault="00D63AA7">
      <w:pPr>
        <w:rPr>
          <w:b/>
        </w:rPr>
      </w:pPr>
      <w:r w:rsidRPr="00F866CE">
        <w:rPr>
          <w:b/>
        </w:rPr>
        <w:br w:type="page"/>
      </w:r>
    </w:p>
    <w:p w14:paraId="0DD6A416" w14:textId="1C231325" w:rsidR="00AC28A9" w:rsidRPr="00F866CE" w:rsidRDefault="00AC28A9" w:rsidP="00AC28A9">
      <w:pPr>
        <w:jc w:val="center"/>
        <w:rPr>
          <w:b/>
          <w:sz w:val="32"/>
          <w:szCs w:val="32"/>
        </w:rPr>
      </w:pPr>
      <w:bookmarkStart w:id="699" w:name="_Toc125873866"/>
      <w:bookmarkStart w:id="700" w:name="_Toc446329314"/>
      <w:bookmarkStart w:id="701" w:name="_Toc454652796"/>
      <w:r w:rsidRPr="00F866CE">
        <w:rPr>
          <w:b/>
          <w:sz w:val="32"/>
          <w:szCs w:val="32"/>
        </w:rPr>
        <w:lastRenderedPageBreak/>
        <w:t>Appendix to Technical Part</w:t>
      </w:r>
    </w:p>
    <w:p w14:paraId="0769743D" w14:textId="77777777" w:rsidR="00AC28A9" w:rsidRPr="00F866CE" w:rsidRDefault="00AC28A9" w:rsidP="00AC28A9">
      <w:pPr>
        <w:pStyle w:val="AheaderTerciaryleve"/>
      </w:pPr>
      <w:bookmarkStart w:id="702" w:name="_Toc473899605"/>
      <w:bookmarkStart w:id="703" w:name="_Toc473887087"/>
    </w:p>
    <w:p w14:paraId="4EDA0293" w14:textId="3C4D1251" w:rsidR="00AC28A9" w:rsidRPr="00F866CE" w:rsidRDefault="00AC28A9" w:rsidP="00D47691">
      <w:pPr>
        <w:pStyle w:val="AheaderTerciaryleve"/>
        <w:rPr>
          <w:b w:val="0"/>
          <w:sz w:val="32"/>
          <w:szCs w:val="32"/>
        </w:rPr>
      </w:pPr>
      <w:r w:rsidRPr="00F866CE">
        <w:rPr>
          <w:sz w:val="32"/>
          <w:szCs w:val="32"/>
        </w:rPr>
        <w:t>Form CON – 3:</w:t>
      </w:r>
      <w:bookmarkEnd w:id="702"/>
      <w:r w:rsidR="0046705B" w:rsidRPr="00F866CE">
        <w:rPr>
          <w:sz w:val="32"/>
          <w:szCs w:val="32"/>
        </w:rPr>
        <w:t xml:space="preserve"> Environmental</w:t>
      </w:r>
      <w:r w:rsidR="00936290" w:rsidRPr="00F866CE">
        <w:rPr>
          <w:sz w:val="32"/>
          <w:szCs w:val="32"/>
        </w:rPr>
        <w:t xml:space="preserve"> and</w:t>
      </w:r>
      <w:r w:rsidR="0046705B" w:rsidRPr="00F866CE">
        <w:rPr>
          <w:sz w:val="32"/>
          <w:szCs w:val="32"/>
        </w:rPr>
        <w:t xml:space="preserve"> Social</w:t>
      </w:r>
      <w:r w:rsidR="00936290" w:rsidRPr="00F866CE">
        <w:rPr>
          <w:sz w:val="32"/>
          <w:szCs w:val="32"/>
        </w:rPr>
        <w:t xml:space="preserve"> </w:t>
      </w:r>
      <w:bookmarkEnd w:id="703"/>
      <w:r w:rsidR="00EF248A" w:rsidRPr="00F866CE">
        <w:rPr>
          <w:sz w:val="32"/>
          <w:szCs w:val="32"/>
        </w:rPr>
        <w:t xml:space="preserve">(ES) </w:t>
      </w:r>
      <w:r w:rsidRPr="00F866CE">
        <w:rPr>
          <w:sz w:val="32"/>
          <w:szCs w:val="32"/>
        </w:rPr>
        <w:t>Performance Declaration</w:t>
      </w:r>
    </w:p>
    <w:p w14:paraId="0242C35E" w14:textId="66CE9516" w:rsidR="00AC28A9" w:rsidRPr="00F866CE" w:rsidRDefault="00AC28A9" w:rsidP="00AC28A9">
      <w:pPr>
        <w:spacing w:before="216" w:line="264" w:lineRule="exact"/>
        <w:ind w:left="72"/>
        <w:jc w:val="center"/>
        <w:rPr>
          <w:i/>
          <w:iCs/>
          <w:spacing w:val="-6"/>
        </w:rPr>
      </w:pPr>
      <w:r w:rsidRPr="00F866CE">
        <w:rPr>
          <w:bCs/>
          <w:i/>
          <w:spacing w:val="6"/>
        </w:rPr>
        <w:t>[</w:t>
      </w:r>
      <w:r w:rsidRPr="00F866CE">
        <w:rPr>
          <w:i/>
          <w:iCs/>
          <w:spacing w:val="-6"/>
        </w:rPr>
        <w:t>The following table shall be filled in for the Bidder, each member of a Joint Venture and each Specialized Subcontractor]</w:t>
      </w:r>
    </w:p>
    <w:p w14:paraId="564D9CE0" w14:textId="696C7AF9" w:rsidR="00AC28A9" w:rsidRPr="00F866CE" w:rsidRDefault="009B314C" w:rsidP="00AC28A9">
      <w:pPr>
        <w:spacing w:before="288" w:after="324" w:line="264" w:lineRule="exact"/>
        <w:jc w:val="right"/>
        <w:rPr>
          <w:spacing w:val="-4"/>
        </w:rPr>
      </w:pPr>
      <w:r w:rsidRPr="00F866CE">
        <w:rPr>
          <w:spacing w:val="-4"/>
        </w:rPr>
        <w:t>Bidder’s Name: ___________</w:t>
      </w:r>
      <w:r w:rsidRPr="00F866CE">
        <w:rPr>
          <w:i/>
          <w:iCs/>
          <w:spacing w:val="-6"/>
        </w:rPr>
        <w:t>[insert full name]</w:t>
      </w:r>
      <w:r w:rsidRPr="00F866CE">
        <w:rPr>
          <w:i/>
          <w:iCs/>
          <w:spacing w:val="-6"/>
        </w:rPr>
        <w:br/>
      </w:r>
      <w:r w:rsidRPr="00F866CE">
        <w:rPr>
          <w:spacing w:val="-4"/>
        </w:rPr>
        <w:t>Date: ______________</w:t>
      </w:r>
      <w:r w:rsidRPr="00F866CE">
        <w:rPr>
          <w:i/>
          <w:iCs/>
          <w:spacing w:val="-6"/>
        </w:rPr>
        <w:t>[insert day, month, year]</w:t>
      </w:r>
      <w:r w:rsidRPr="00F866CE">
        <w:rPr>
          <w:i/>
          <w:iCs/>
          <w:spacing w:val="-6"/>
        </w:rPr>
        <w:br/>
      </w:r>
      <w:r w:rsidRPr="00F866CE">
        <w:rPr>
          <w:spacing w:val="-4"/>
        </w:rPr>
        <w:t>Joint Venture Member’s or Specialized Subcontractor’s Name: ________</w:t>
      </w:r>
      <w:r w:rsidRPr="00F866CE">
        <w:rPr>
          <w:i/>
          <w:spacing w:val="-4"/>
        </w:rPr>
        <w:t>[</w:t>
      </w:r>
      <w:r w:rsidRPr="00F866CE">
        <w:rPr>
          <w:i/>
          <w:iCs/>
          <w:spacing w:val="-6"/>
        </w:rPr>
        <w:t>insert</w:t>
      </w:r>
      <w:r w:rsidRPr="00F866CE">
        <w:rPr>
          <w:spacing w:val="-4"/>
        </w:rPr>
        <w:t xml:space="preserve"> </w:t>
      </w:r>
      <w:r w:rsidRPr="00F866CE">
        <w:rPr>
          <w:i/>
          <w:iCs/>
          <w:spacing w:val="-6"/>
        </w:rPr>
        <w:t>full name]</w:t>
      </w:r>
      <w:r w:rsidRPr="00F866CE">
        <w:rPr>
          <w:i/>
          <w:iCs/>
          <w:spacing w:val="-6"/>
        </w:rPr>
        <w:br/>
      </w:r>
      <w:r w:rsidRPr="00F866CE">
        <w:rPr>
          <w:spacing w:val="-4"/>
        </w:rPr>
        <w:t>RFB No. and title: _________________</w:t>
      </w:r>
      <w:r w:rsidRPr="00F866CE">
        <w:rPr>
          <w:i/>
          <w:iCs/>
          <w:spacing w:val="-6"/>
        </w:rPr>
        <w:t>[insert RFB number and title]</w:t>
      </w:r>
      <w:r w:rsidRPr="00F866CE">
        <w:rPr>
          <w:i/>
          <w:iCs/>
          <w:spacing w:val="-6"/>
        </w:rPr>
        <w:br/>
      </w:r>
      <w:r w:rsidRPr="00F866CE">
        <w:rPr>
          <w:spacing w:val="-4"/>
        </w:rPr>
        <w:t>Page ________</w:t>
      </w:r>
      <w:r w:rsidRPr="00F866CE">
        <w:rPr>
          <w:i/>
          <w:iCs/>
          <w:spacing w:val="-6"/>
        </w:rPr>
        <w:t xml:space="preserve">[insert page number] </w:t>
      </w:r>
      <w:r w:rsidRPr="00F866CE">
        <w:rPr>
          <w:spacing w:val="-4"/>
        </w:rPr>
        <w:t>of ________</w:t>
      </w:r>
      <w:r w:rsidRPr="00F866CE">
        <w:rPr>
          <w:i/>
          <w:iCs/>
          <w:spacing w:val="-6"/>
        </w:rPr>
        <w:t xml:space="preserve">[insert page number] </w:t>
      </w:r>
      <w:r w:rsidRPr="00F866CE">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AC28A9" w:rsidRPr="00F866CE" w14:paraId="6D992D08" w14:textId="77777777" w:rsidTr="00CD033D">
        <w:tc>
          <w:tcPr>
            <w:tcW w:w="9389" w:type="dxa"/>
            <w:gridSpan w:val="4"/>
            <w:tcBorders>
              <w:top w:val="single" w:sz="2" w:space="0" w:color="auto"/>
              <w:left w:val="single" w:sz="2" w:space="0" w:color="auto"/>
              <w:bottom w:val="single" w:sz="2" w:space="0" w:color="auto"/>
              <w:right w:val="single" w:sz="2" w:space="0" w:color="auto"/>
            </w:tcBorders>
          </w:tcPr>
          <w:p w14:paraId="7A883243" w14:textId="36CB8D34" w:rsidR="00AC28A9" w:rsidRPr="00F866CE" w:rsidRDefault="00AC28A9" w:rsidP="00CD033D">
            <w:pPr>
              <w:spacing w:before="80"/>
              <w:jc w:val="center"/>
              <w:rPr>
                <w:spacing w:val="-4"/>
                <w:sz w:val="32"/>
                <w:szCs w:val="32"/>
              </w:rPr>
            </w:pPr>
            <w:r w:rsidRPr="00F866CE">
              <w:rPr>
                <w:spacing w:val="-4"/>
                <w:sz w:val="32"/>
                <w:szCs w:val="32"/>
              </w:rPr>
              <w:t>Environmental</w:t>
            </w:r>
            <w:r w:rsidR="00936290" w:rsidRPr="00F866CE">
              <w:rPr>
                <w:spacing w:val="-4"/>
                <w:sz w:val="32"/>
                <w:szCs w:val="32"/>
              </w:rPr>
              <w:t xml:space="preserve"> and</w:t>
            </w:r>
            <w:r w:rsidRPr="00F866CE">
              <w:rPr>
                <w:spacing w:val="-4"/>
                <w:sz w:val="32"/>
                <w:szCs w:val="32"/>
              </w:rPr>
              <w:t xml:space="preserve"> Social Performance Declaration </w:t>
            </w:r>
          </w:p>
          <w:p w14:paraId="55FD32F8" w14:textId="77777777" w:rsidR="00AC28A9" w:rsidRPr="00F866CE" w:rsidRDefault="00AC28A9" w:rsidP="00CD033D">
            <w:pPr>
              <w:spacing w:after="80"/>
              <w:jc w:val="center"/>
              <w:rPr>
                <w:spacing w:val="-4"/>
              </w:rPr>
            </w:pPr>
            <w:r w:rsidRPr="00F866CE">
              <w:rPr>
                <w:spacing w:val="-4"/>
              </w:rPr>
              <w:t>in accordance with Section III, Qualification Criteria, and Requirements</w:t>
            </w:r>
          </w:p>
        </w:tc>
      </w:tr>
      <w:tr w:rsidR="00AC28A9" w:rsidRPr="00F866CE" w14:paraId="0E7CD694" w14:textId="77777777" w:rsidTr="00CD033D">
        <w:tc>
          <w:tcPr>
            <w:tcW w:w="9389" w:type="dxa"/>
            <w:gridSpan w:val="4"/>
            <w:tcBorders>
              <w:top w:val="single" w:sz="2" w:space="0" w:color="auto"/>
              <w:left w:val="single" w:sz="2" w:space="0" w:color="auto"/>
              <w:bottom w:val="single" w:sz="2" w:space="0" w:color="auto"/>
              <w:right w:val="single" w:sz="2" w:space="0" w:color="auto"/>
            </w:tcBorders>
          </w:tcPr>
          <w:p w14:paraId="28617D0D" w14:textId="7AF6D1EB" w:rsidR="00AC28A9" w:rsidRPr="00F866CE" w:rsidRDefault="00AC28A9" w:rsidP="00CD033D">
            <w:pPr>
              <w:spacing w:before="40" w:after="120"/>
              <w:ind w:left="540" w:hanging="441"/>
              <w:jc w:val="both"/>
              <w:rPr>
                <w:spacing w:val="-4"/>
              </w:rPr>
            </w:pPr>
            <w:r w:rsidRPr="00F866CE">
              <w:rPr>
                <w:rFonts w:eastAsia="MS Mincho"/>
                <w:spacing w:val="-2"/>
              </w:rPr>
              <w:sym w:font="Wingdings" w:char="F0A8"/>
            </w:r>
            <w:r w:rsidRPr="00F866CE">
              <w:rPr>
                <w:rFonts w:eastAsia="MS Mincho"/>
                <w:spacing w:val="-2"/>
              </w:rPr>
              <w:tab/>
            </w:r>
            <w:r w:rsidRPr="00F866CE">
              <w:rPr>
                <w:b/>
                <w:spacing w:val="-6"/>
              </w:rPr>
              <w:t>No suspension or termination of contract</w:t>
            </w:r>
            <w:r w:rsidRPr="00F866CE">
              <w:rPr>
                <w:spacing w:val="-6"/>
              </w:rPr>
              <w:t xml:space="preserve">: An employer has not suspended or terminated a contract and/or called the performance security for a contract for reasons related to </w:t>
            </w:r>
            <w:r w:rsidRPr="00F866CE">
              <w:rPr>
                <w:spacing w:val="-4"/>
              </w:rPr>
              <w:t>Environmental</w:t>
            </w:r>
            <w:r w:rsidR="00936290" w:rsidRPr="00F866CE">
              <w:rPr>
                <w:spacing w:val="-4"/>
              </w:rPr>
              <w:t xml:space="preserve"> or</w:t>
            </w:r>
            <w:r w:rsidRPr="00F866CE">
              <w:rPr>
                <w:spacing w:val="-4"/>
              </w:rPr>
              <w:t xml:space="preserve"> Social</w:t>
            </w:r>
            <w:r w:rsidR="00936290" w:rsidRPr="00F866CE">
              <w:rPr>
                <w:spacing w:val="-4"/>
              </w:rPr>
              <w:t xml:space="preserve"> (ES)</w:t>
            </w:r>
            <w:r w:rsidRPr="00F866CE">
              <w:rPr>
                <w:spacing w:val="-4"/>
              </w:rPr>
              <w:t xml:space="preserve"> performance </w:t>
            </w:r>
            <w:r w:rsidRPr="00F866CE">
              <w:rPr>
                <w:spacing w:val="-6"/>
              </w:rPr>
              <w:t>since the date specified in Section III, Qualification</w:t>
            </w:r>
            <w:r w:rsidRPr="00F866CE">
              <w:rPr>
                <w:spacing w:val="-4"/>
              </w:rPr>
              <w:t xml:space="preserve"> Criteria, and Requirements</w:t>
            </w:r>
            <w:r w:rsidRPr="00F866CE">
              <w:rPr>
                <w:spacing w:val="-7"/>
              </w:rPr>
              <w:t xml:space="preserve">, Sub-Factor </w:t>
            </w:r>
            <w:r w:rsidRPr="00F866CE">
              <w:rPr>
                <w:spacing w:val="-4"/>
              </w:rPr>
              <w:t>2.5.</w:t>
            </w:r>
          </w:p>
          <w:p w14:paraId="3F0719FD" w14:textId="69E021CD" w:rsidR="00AC28A9" w:rsidRPr="00F866CE" w:rsidRDefault="00AC28A9" w:rsidP="00CD033D">
            <w:pPr>
              <w:spacing w:before="40" w:after="120"/>
              <w:ind w:left="540" w:hanging="441"/>
              <w:jc w:val="both"/>
              <w:rPr>
                <w:spacing w:val="-4"/>
              </w:rPr>
            </w:pPr>
            <w:r w:rsidRPr="00F866CE">
              <w:rPr>
                <w:rFonts w:eastAsia="MS Mincho"/>
                <w:spacing w:val="-2"/>
              </w:rPr>
              <w:sym w:font="Wingdings" w:char="F0A8"/>
            </w:r>
            <w:r w:rsidRPr="00F866CE">
              <w:rPr>
                <w:spacing w:val="-4"/>
              </w:rPr>
              <w:tab/>
            </w:r>
            <w:r w:rsidRPr="00F866CE">
              <w:rPr>
                <w:b/>
                <w:spacing w:val="-4"/>
              </w:rPr>
              <w:t xml:space="preserve">Declaration of </w:t>
            </w:r>
            <w:r w:rsidRPr="00F866CE">
              <w:rPr>
                <w:b/>
                <w:spacing w:val="-6"/>
              </w:rPr>
              <w:t>suspension or termination of contract</w:t>
            </w:r>
            <w:r w:rsidRPr="00F866CE">
              <w:rPr>
                <w:spacing w:val="-6"/>
              </w:rPr>
              <w:t xml:space="preserve">:  The following contract(s) has/have been suspended or terminated and/or Performance Security called by an employer(s) for reasons related to </w:t>
            </w:r>
            <w:r w:rsidRPr="00F866CE">
              <w:rPr>
                <w:spacing w:val="-4"/>
              </w:rPr>
              <w:t>Environmental</w:t>
            </w:r>
            <w:r w:rsidR="00936290" w:rsidRPr="00F866CE">
              <w:rPr>
                <w:spacing w:val="-4"/>
              </w:rPr>
              <w:t xml:space="preserve"> or Social (ES) </w:t>
            </w:r>
            <w:r w:rsidRPr="00F866CE">
              <w:rPr>
                <w:spacing w:val="-4"/>
              </w:rPr>
              <w:t xml:space="preserve">performance </w:t>
            </w:r>
            <w:r w:rsidRPr="00F866CE">
              <w:rPr>
                <w:spacing w:val="-6"/>
              </w:rPr>
              <w:t>since the date specified in Section III, Qualification</w:t>
            </w:r>
            <w:r w:rsidRPr="00F866CE">
              <w:rPr>
                <w:spacing w:val="-4"/>
              </w:rPr>
              <w:t xml:space="preserve"> Criteria, and Requirements</w:t>
            </w:r>
            <w:r w:rsidRPr="00F866CE">
              <w:rPr>
                <w:spacing w:val="-7"/>
              </w:rPr>
              <w:t xml:space="preserve">, Sub-Factor </w:t>
            </w:r>
            <w:r w:rsidRPr="00F866CE">
              <w:rPr>
                <w:spacing w:val="-4"/>
              </w:rPr>
              <w:t>2.5. Details are described below:</w:t>
            </w:r>
          </w:p>
        </w:tc>
      </w:tr>
      <w:tr w:rsidR="00AC28A9" w:rsidRPr="00F866CE" w14:paraId="308C2E42" w14:textId="77777777" w:rsidTr="00CD033D">
        <w:tc>
          <w:tcPr>
            <w:tcW w:w="968" w:type="dxa"/>
            <w:tcBorders>
              <w:top w:val="single" w:sz="2" w:space="0" w:color="auto"/>
              <w:left w:val="single" w:sz="2" w:space="0" w:color="auto"/>
              <w:bottom w:val="single" w:sz="2" w:space="0" w:color="auto"/>
              <w:right w:val="single" w:sz="2" w:space="0" w:color="auto"/>
            </w:tcBorders>
          </w:tcPr>
          <w:p w14:paraId="6640B32C" w14:textId="77777777" w:rsidR="00AC28A9" w:rsidRPr="00F866CE" w:rsidRDefault="00AC28A9" w:rsidP="00CD033D">
            <w:pPr>
              <w:spacing w:before="40" w:after="120"/>
              <w:ind w:left="102"/>
              <w:rPr>
                <w:b/>
                <w:bCs/>
                <w:spacing w:val="-4"/>
              </w:rPr>
            </w:pPr>
            <w:r w:rsidRPr="00F866CE">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5B267CCB" w14:textId="77777777" w:rsidR="00AC28A9" w:rsidRPr="00F866CE" w:rsidRDefault="00AC28A9" w:rsidP="00CD033D">
            <w:pPr>
              <w:spacing w:before="40" w:after="120"/>
              <w:ind w:left="112"/>
              <w:jc w:val="center"/>
              <w:rPr>
                <w:b/>
                <w:bCs/>
                <w:spacing w:val="-4"/>
              </w:rPr>
            </w:pPr>
            <w:r w:rsidRPr="00F866CE">
              <w:rPr>
                <w:b/>
                <w:bCs/>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6E8E6178" w14:textId="77777777" w:rsidR="00AC28A9" w:rsidRPr="00F866CE" w:rsidRDefault="00AC28A9" w:rsidP="00CD033D">
            <w:pPr>
              <w:spacing w:before="40" w:after="120"/>
              <w:ind w:left="1323"/>
              <w:rPr>
                <w:b/>
                <w:bCs/>
                <w:spacing w:val="-4"/>
              </w:rPr>
            </w:pPr>
            <w:r w:rsidRPr="00F866CE">
              <w:rPr>
                <w:b/>
                <w:bCs/>
                <w:spacing w:val="-4"/>
              </w:rPr>
              <w:t>Contract Identification</w:t>
            </w:r>
          </w:p>
          <w:p w14:paraId="673E1DBF" w14:textId="77777777" w:rsidR="00AC28A9" w:rsidRPr="00F866CE" w:rsidRDefault="00AC28A9" w:rsidP="00CD033D">
            <w:pPr>
              <w:spacing w:before="40" w:after="120"/>
              <w:ind w:left="60"/>
              <w:rPr>
                <w:i/>
                <w:iCs/>
                <w:spacing w:val="-6"/>
              </w:rPr>
            </w:pPr>
          </w:p>
        </w:tc>
        <w:tc>
          <w:tcPr>
            <w:tcW w:w="1763" w:type="dxa"/>
            <w:tcBorders>
              <w:top w:val="single" w:sz="2" w:space="0" w:color="auto"/>
              <w:left w:val="single" w:sz="2" w:space="0" w:color="auto"/>
              <w:bottom w:val="single" w:sz="2" w:space="0" w:color="auto"/>
              <w:right w:val="single" w:sz="2" w:space="0" w:color="auto"/>
            </w:tcBorders>
          </w:tcPr>
          <w:p w14:paraId="55080A9E" w14:textId="679C99E2" w:rsidR="00AC28A9" w:rsidRPr="00F866CE" w:rsidRDefault="00AC28A9" w:rsidP="00D63AA7">
            <w:pPr>
              <w:spacing w:before="40" w:after="120"/>
              <w:jc w:val="center"/>
              <w:rPr>
                <w:i/>
                <w:iCs/>
                <w:spacing w:val="-6"/>
              </w:rPr>
            </w:pPr>
            <w:r w:rsidRPr="00F866CE">
              <w:rPr>
                <w:b/>
                <w:bCs/>
                <w:spacing w:val="-4"/>
              </w:rPr>
              <w:t xml:space="preserve">Total Contract Amount </w:t>
            </w:r>
            <w:r w:rsidR="0046705B" w:rsidRPr="00F866CE">
              <w:rPr>
                <w:b/>
                <w:bCs/>
                <w:spacing w:val="-4"/>
              </w:rPr>
              <w:t>(</w:t>
            </w:r>
            <w:r w:rsidR="00D63AA7" w:rsidRPr="00F866CE">
              <w:rPr>
                <w:b/>
                <w:bCs/>
                <w:spacing w:val="-4"/>
              </w:rPr>
              <w:t>Rs</w:t>
            </w:r>
            <w:r w:rsidR="0008749C" w:rsidRPr="00F866CE">
              <w:rPr>
                <w:b/>
                <w:bCs/>
                <w:spacing w:val="-4"/>
              </w:rPr>
              <w:t>.</w:t>
            </w:r>
            <w:r w:rsidRPr="00F866CE">
              <w:rPr>
                <w:b/>
                <w:bCs/>
                <w:spacing w:val="-4"/>
              </w:rPr>
              <w:t>)</w:t>
            </w:r>
          </w:p>
        </w:tc>
      </w:tr>
      <w:tr w:rsidR="00AC28A9" w:rsidRPr="00F866CE" w14:paraId="5919F0A5" w14:textId="77777777" w:rsidTr="00CD033D">
        <w:tc>
          <w:tcPr>
            <w:tcW w:w="968" w:type="dxa"/>
            <w:tcBorders>
              <w:top w:val="single" w:sz="2" w:space="0" w:color="auto"/>
              <w:left w:val="single" w:sz="2" w:space="0" w:color="auto"/>
              <w:bottom w:val="single" w:sz="2" w:space="0" w:color="auto"/>
              <w:right w:val="single" w:sz="2" w:space="0" w:color="auto"/>
            </w:tcBorders>
          </w:tcPr>
          <w:p w14:paraId="0CD7722C" w14:textId="77777777" w:rsidR="00AC28A9" w:rsidRPr="00F866CE" w:rsidRDefault="00AC28A9" w:rsidP="00CD033D">
            <w:pPr>
              <w:spacing w:before="40" w:after="120"/>
            </w:pPr>
            <w:r w:rsidRPr="00F866CE">
              <w:rPr>
                <w:i/>
                <w:iCs/>
                <w:spacing w:val="-6"/>
              </w:rPr>
              <w:t xml:space="preserve">[insert </w:t>
            </w:r>
            <w:r w:rsidRPr="00F866CE">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4043AD71" w14:textId="77777777" w:rsidR="00AC28A9" w:rsidRPr="00F866CE" w:rsidRDefault="00AC28A9" w:rsidP="00CD033D">
            <w:pPr>
              <w:spacing w:before="40" w:after="120"/>
            </w:pPr>
            <w:r w:rsidRPr="00F866CE">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7F61AF60" w14:textId="77777777" w:rsidR="00AC28A9" w:rsidRPr="00F866CE" w:rsidRDefault="00AC28A9" w:rsidP="00CD033D">
            <w:pPr>
              <w:spacing w:before="40" w:after="120"/>
              <w:ind w:left="60"/>
              <w:rPr>
                <w:i/>
                <w:iCs/>
                <w:spacing w:val="-6"/>
              </w:rPr>
            </w:pPr>
            <w:r w:rsidRPr="00F866CE">
              <w:rPr>
                <w:spacing w:val="-4"/>
              </w:rPr>
              <w:t xml:space="preserve">Contract Identification: </w:t>
            </w:r>
            <w:r w:rsidRPr="00F866CE">
              <w:rPr>
                <w:i/>
                <w:iCs/>
                <w:spacing w:val="-6"/>
              </w:rPr>
              <w:t>[indicate complete contract name/ number, and any other identification]</w:t>
            </w:r>
          </w:p>
          <w:p w14:paraId="6191E238" w14:textId="77777777" w:rsidR="00AC28A9" w:rsidRPr="00F866CE" w:rsidRDefault="00AC28A9" w:rsidP="00CD033D">
            <w:pPr>
              <w:spacing w:before="40" w:after="120"/>
              <w:ind w:left="60"/>
              <w:rPr>
                <w:i/>
                <w:iCs/>
                <w:spacing w:val="-6"/>
              </w:rPr>
            </w:pPr>
            <w:r w:rsidRPr="00F866CE">
              <w:rPr>
                <w:spacing w:val="-4"/>
              </w:rPr>
              <w:t xml:space="preserve">Name of Employer: </w:t>
            </w:r>
            <w:r w:rsidRPr="00F866CE">
              <w:rPr>
                <w:i/>
                <w:iCs/>
                <w:spacing w:val="-6"/>
              </w:rPr>
              <w:t>[insert full name]</w:t>
            </w:r>
          </w:p>
          <w:p w14:paraId="34A0715C" w14:textId="77777777" w:rsidR="00AC28A9" w:rsidRPr="00F866CE" w:rsidRDefault="00AC28A9" w:rsidP="00CD033D">
            <w:pPr>
              <w:spacing w:before="40" w:after="120"/>
              <w:ind w:left="58"/>
              <w:rPr>
                <w:i/>
                <w:iCs/>
                <w:spacing w:val="-6"/>
              </w:rPr>
            </w:pPr>
            <w:r w:rsidRPr="00F866CE">
              <w:rPr>
                <w:spacing w:val="-4"/>
              </w:rPr>
              <w:t xml:space="preserve">Address of Employer: </w:t>
            </w:r>
            <w:r w:rsidRPr="00F866CE">
              <w:rPr>
                <w:i/>
                <w:iCs/>
                <w:spacing w:val="-6"/>
              </w:rPr>
              <w:t>[insert street/city/country]</w:t>
            </w:r>
          </w:p>
          <w:p w14:paraId="0A29A94C" w14:textId="656EDE4F" w:rsidR="00AC28A9" w:rsidRPr="00F866CE" w:rsidRDefault="00AC28A9" w:rsidP="00CD033D">
            <w:pPr>
              <w:spacing w:before="40" w:after="120"/>
              <w:ind w:left="58"/>
            </w:pPr>
            <w:r w:rsidRPr="00F866CE">
              <w:rPr>
                <w:spacing w:val="-4"/>
              </w:rPr>
              <w:t xml:space="preserve">Reason(s) for suspension or termination: </w:t>
            </w:r>
            <w:r w:rsidRPr="00F866CE">
              <w:rPr>
                <w:i/>
                <w:iCs/>
                <w:spacing w:val="-6"/>
              </w:rPr>
              <w:t>[indicate main reason(s)</w:t>
            </w:r>
            <w:r w:rsidR="009B314C" w:rsidRPr="00F866CE">
              <w:rPr>
                <w:i/>
                <w:iCs/>
                <w:spacing w:val="-6"/>
              </w:rPr>
              <w:t xml:space="preserve"> e.g.</w:t>
            </w:r>
            <w:r w:rsidR="00A72D40" w:rsidRPr="00F866CE">
              <w:rPr>
                <w:i/>
                <w:iCs/>
                <w:spacing w:val="-6"/>
              </w:rPr>
              <w:t xml:space="preserve"> for</w:t>
            </w:r>
            <w:r w:rsidR="009B314C" w:rsidRPr="00F866CE">
              <w:rPr>
                <w:i/>
                <w:iCs/>
                <w:spacing w:val="-6"/>
              </w:rPr>
              <w:t xml:space="preserve"> </w:t>
            </w:r>
            <w:r w:rsidR="00A72D40" w:rsidRPr="00F866CE">
              <w:rPr>
                <w:i/>
                <w:iCs/>
                <w:spacing w:val="-6"/>
              </w:rPr>
              <w:t xml:space="preserve">gender-based violence; sexual exploitation or </w:t>
            </w:r>
            <w:r w:rsidR="00EF248A" w:rsidRPr="00F866CE">
              <w:rPr>
                <w:i/>
                <w:iCs/>
                <w:spacing w:val="-6"/>
              </w:rPr>
              <w:t>sexual abuse</w:t>
            </w:r>
            <w:r w:rsidR="00A72D40" w:rsidRPr="00F866CE">
              <w:rPr>
                <w:i/>
                <w:iCs/>
                <w:spacing w:val="-6"/>
              </w:rPr>
              <w:t xml:space="preserve"> </w:t>
            </w:r>
            <w:r w:rsidR="009B314C" w:rsidRPr="00F866CE">
              <w:rPr>
                <w:i/>
                <w:iCs/>
                <w:spacing w:val="-6"/>
              </w:rPr>
              <w:t>breaches</w:t>
            </w:r>
            <w:r w:rsidRPr="00F866CE">
              <w:rPr>
                <w:i/>
                <w:iCs/>
                <w:spacing w:val="-6"/>
              </w:rPr>
              <w:t>]</w:t>
            </w:r>
          </w:p>
        </w:tc>
        <w:tc>
          <w:tcPr>
            <w:tcW w:w="1763" w:type="dxa"/>
            <w:tcBorders>
              <w:top w:val="single" w:sz="2" w:space="0" w:color="auto"/>
              <w:left w:val="single" w:sz="2" w:space="0" w:color="auto"/>
              <w:bottom w:val="single" w:sz="2" w:space="0" w:color="auto"/>
              <w:right w:val="single" w:sz="2" w:space="0" w:color="auto"/>
            </w:tcBorders>
          </w:tcPr>
          <w:p w14:paraId="7B507809" w14:textId="77777777" w:rsidR="00AC28A9" w:rsidRPr="00F866CE" w:rsidRDefault="00AC28A9" w:rsidP="00CD033D">
            <w:pPr>
              <w:spacing w:before="40" w:after="120"/>
            </w:pPr>
            <w:r w:rsidRPr="00F866CE">
              <w:rPr>
                <w:i/>
                <w:iCs/>
                <w:spacing w:val="-6"/>
              </w:rPr>
              <w:t>[insert amount]</w:t>
            </w:r>
          </w:p>
        </w:tc>
      </w:tr>
      <w:tr w:rsidR="00AC28A9" w:rsidRPr="00F866CE" w14:paraId="692CD9BE" w14:textId="77777777" w:rsidTr="00CD033D">
        <w:tc>
          <w:tcPr>
            <w:tcW w:w="968" w:type="dxa"/>
            <w:tcBorders>
              <w:top w:val="single" w:sz="2" w:space="0" w:color="auto"/>
              <w:left w:val="single" w:sz="2" w:space="0" w:color="auto"/>
              <w:bottom w:val="single" w:sz="2" w:space="0" w:color="auto"/>
              <w:right w:val="single" w:sz="2" w:space="0" w:color="auto"/>
            </w:tcBorders>
          </w:tcPr>
          <w:p w14:paraId="5331E20D" w14:textId="77777777" w:rsidR="00AC28A9" w:rsidRPr="00F866CE" w:rsidRDefault="00AC28A9" w:rsidP="00CD033D">
            <w:pPr>
              <w:spacing w:before="40" w:after="120"/>
              <w:rPr>
                <w:i/>
                <w:iCs/>
                <w:spacing w:val="-6"/>
              </w:rPr>
            </w:pPr>
            <w:r w:rsidRPr="00F866CE">
              <w:rPr>
                <w:i/>
                <w:iCs/>
                <w:spacing w:val="-6"/>
              </w:rPr>
              <w:t xml:space="preserve">[insert </w:t>
            </w:r>
            <w:r w:rsidRPr="00F866CE">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3BB9ED15" w14:textId="77777777" w:rsidR="00AC28A9" w:rsidRPr="00F866CE" w:rsidRDefault="00AC28A9" w:rsidP="00CD033D">
            <w:pPr>
              <w:spacing w:before="40" w:after="120"/>
              <w:rPr>
                <w:i/>
                <w:iCs/>
                <w:spacing w:val="-6"/>
              </w:rPr>
            </w:pPr>
            <w:r w:rsidRPr="00F866CE">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66C908BB" w14:textId="77777777" w:rsidR="00AC28A9" w:rsidRPr="00F866CE" w:rsidRDefault="00AC28A9" w:rsidP="00CD033D">
            <w:pPr>
              <w:spacing w:before="40" w:after="120"/>
              <w:ind w:left="60"/>
              <w:rPr>
                <w:i/>
                <w:iCs/>
                <w:spacing w:val="-6"/>
              </w:rPr>
            </w:pPr>
            <w:r w:rsidRPr="00F866CE">
              <w:rPr>
                <w:spacing w:val="-4"/>
              </w:rPr>
              <w:t xml:space="preserve">Contract Identification: </w:t>
            </w:r>
            <w:r w:rsidRPr="00F866CE">
              <w:rPr>
                <w:i/>
                <w:iCs/>
                <w:spacing w:val="-6"/>
              </w:rPr>
              <w:t>[indicate complete contract name/ number, and any other identification]</w:t>
            </w:r>
          </w:p>
          <w:p w14:paraId="4960E06C" w14:textId="77777777" w:rsidR="00AC28A9" w:rsidRPr="00F866CE" w:rsidRDefault="00AC28A9" w:rsidP="00CD033D">
            <w:pPr>
              <w:spacing w:before="40" w:after="120"/>
              <w:ind w:left="60"/>
              <w:rPr>
                <w:i/>
                <w:iCs/>
                <w:spacing w:val="-6"/>
              </w:rPr>
            </w:pPr>
            <w:r w:rsidRPr="00F866CE">
              <w:rPr>
                <w:spacing w:val="-4"/>
              </w:rPr>
              <w:t xml:space="preserve">Name of Employer: </w:t>
            </w:r>
            <w:r w:rsidRPr="00F866CE">
              <w:rPr>
                <w:i/>
                <w:iCs/>
                <w:spacing w:val="-6"/>
              </w:rPr>
              <w:t>[insert full name]</w:t>
            </w:r>
          </w:p>
          <w:p w14:paraId="248E7E0E" w14:textId="77777777" w:rsidR="00AC28A9" w:rsidRPr="00F866CE" w:rsidRDefault="00AC28A9" w:rsidP="00CD033D">
            <w:pPr>
              <w:spacing w:before="40" w:after="120"/>
              <w:ind w:left="58"/>
              <w:rPr>
                <w:i/>
                <w:iCs/>
                <w:spacing w:val="-6"/>
              </w:rPr>
            </w:pPr>
            <w:r w:rsidRPr="00F866CE">
              <w:rPr>
                <w:spacing w:val="-4"/>
              </w:rPr>
              <w:t xml:space="preserve">Address of Employer: </w:t>
            </w:r>
            <w:r w:rsidRPr="00F866CE">
              <w:rPr>
                <w:i/>
                <w:iCs/>
                <w:spacing w:val="-6"/>
              </w:rPr>
              <w:t>[insert street/city/country]</w:t>
            </w:r>
          </w:p>
          <w:p w14:paraId="0986AB5E" w14:textId="77777777" w:rsidR="00AC28A9" w:rsidRPr="00F866CE" w:rsidRDefault="00AC28A9" w:rsidP="00CD033D">
            <w:pPr>
              <w:spacing w:before="40" w:after="120"/>
              <w:ind w:left="60"/>
              <w:rPr>
                <w:spacing w:val="-4"/>
              </w:rPr>
            </w:pPr>
            <w:r w:rsidRPr="00F866CE">
              <w:rPr>
                <w:spacing w:val="-4"/>
              </w:rPr>
              <w:t xml:space="preserve">Reason(s) for suspension or termination: </w:t>
            </w:r>
            <w:r w:rsidRPr="00F866CE">
              <w:rPr>
                <w:i/>
                <w:iCs/>
                <w:spacing w:val="-6"/>
              </w:rPr>
              <w:t xml:space="preserve">[indicate </w:t>
            </w:r>
            <w:r w:rsidRPr="00F866CE">
              <w:rPr>
                <w:i/>
                <w:iCs/>
                <w:spacing w:val="-6"/>
              </w:rPr>
              <w:lastRenderedPageBreak/>
              <w:t>main reason(s)]</w:t>
            </w:r>
          </w:p>
        </w:tc>
        <w:tc>
          <w:tcPr>
            <w:tcW w:w="1763" w:type="dxa"/>
            <w:tcBorders>
              <w:top w:val="single" w:sz="2" w:space="0" w:color="auto"/>
              <w:left w:val="single" w:sz="2" w:space="0" w:color="auto"/>
              <w:bottom w:val="single" w:sz="2" w:space="0" w:color="auto"/>
              <w:right w:val="single" w:sz="2" w:space="0" w:color="auto"/>
            </w:tcBorders>
          </w:tcPr>
          <w:p w14:paraId="0E68E52E" w14:textId="77777777" w:rsidR="00AC28A9" w:rsidRPr="00F866CE" w:rsidRDefault="00AC28A9" w:rsidP="00CD033D">
            <w:pPr>
              <w:spacing w:before="40" w:after="120"/>
              <w:rPr>
                <w:i/>
                <w:iCs/>
                <w:spacing w:val="-6"/>
              </w:rPr>
            </w:pPr>
            <w:r w:rsidRPr="00F866CE">
              <w:rPr>
                <w:i/>
                <w:iCs/>
                <w:spacing w:val="-6"/>
              </w:rPr>
              <w:lastRenderedPageBreak/>
              <w:t>[insert amount]</w:t>
            </w:r>
          </w:p>
        </w:tc>
      </w:tr>
      <w:tr w:rsidR="00AC28A9" w:rsidRPr="00F866CE" w14:paraId="6B060C8B" w14:textId="77777777" w:rsidTr="00CD033D">
        <w:tc>
          <w:tcPr>
            <w:tcW w:w="968" w:type="dxa"/>
            <w:tcBorders>
              <w:top w:val="single" w:sz="2" w:space="0" w:color="auto"/>
              <w:left w:val="single" w:sz="2" w:space="0" w:color="auto"/>
              <w:bottom w:val="single" w:sz="2" w:space="0" w:color="auto"/>
              <w:right w:val="single" w:sz="2" w:space="0" w:color="auto"/>
            </w:tcBorders>
          </w:tcPr>
          <w:p w14:paraId="78AA4B86" w14:textId="77777777" w:rsidR="00AC28A9" w:rsidRPr="00F866CE" w:rsidRDefault="00AC28A9" w:rsidP="00CD033D">
            <w:pPr>
              <w:spacing w:before="40" w:after="120"/>
              <w:rPr>
                <w:i/>
                <w:iCs/>
                <w:spacing w:val="-6"/>
              </w:rPr>
            </w:pPr>
            <w:r w:rsidRPr="00F866CE">
              <w:rPr>
                <w:i/>
                <w:iCs/>
                <w:spacing w:val="-6"/>
              </w:rPr>
              <w:lastRenderedPageBreak/>
              <w:t>…</w:t>
            </w:r>
          </w:p>
        </w:tc>
        <w:tc>
          <w:tcPr>
            <w:tcW w:w="1530" w:type="dxa"/>
            <w:tcBorders>
              <w:top w:val="single" w:sz="2" w:space="0" w:color="auto"/>
              <w:left w:val="single" w:sz="2" w:space="0" w:color="auto"/>
              <w:bottom w:val="single" w:sz="2" w:space="0" w:color="auto"/>
              <w:right w:val="single" w:sz="2" w:space="0" w:color="auto"/>
            </w:tcBorders>
          </w:tcPr>
          <w:p w14:paraId="38205D66" w14:textId="77777777" w:rsidR="00AC28A9" w:rsidRPr="00F866CE" w:rsidRDefault="00AC28A9" w:rsidP="00CD033D">
            <w:pPr>
              <w:spacing w:before="40" w:after="120"/>
              <w:rPr>
                <w:i/>
                <w:iCs/>
                <w:spacing w:val="-6"/>
              </w:rPr>
            </w:pPr>
            <w:r w:rsidRPr="00F866CE">
              <w:rPr>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4CABE680" w14:textId="77777777" w:rsidR="00AC28A9" w:rsidRPr="00F866CE" w:rsidRDefault="00AC28A9" w:rsidP="00CD033D">
            <w:pPr>
              <w:spacing w:before="40" w:after="120"/>
              <w:ind w:left="60"/>
              <w:rPr>
                <w:i/>
                <w:spacing w:val="-4"/>
              </w:rPr>
            </w:pPr>
            <w:r w:rsidRPr="00F866CE">
              <w:rPr>
                <w:i/>
                <w:spacing w:val="-4"/>
              </w:rPr>
              <w:t>[list all applicable contracts]</w:t>
            </w:r>
          </w:p>
        </w:tc>
        <w:tc>
          <w:tcPr>
            <w:tcW w:w="1763" w:type="dxa"/>
            <w:tcBorders>
              <w:top w:val="single" w:sz="2" w:space="0" w:color="auto"/>
              <w:left w:val="single" w:sz="2" w:space="0" w:color="auto"/>
              <w:bottom w:val="single" w:sz="2" w:space="0" w:color="auto"/>
              <w:right w:val="single" w:sz="2" w:space="0" w:color="auto"/>
            </w:tcBorders>
          </w:tcPr>
          <w:p w14:paraId="79B68B2C" w14:textId="77777777" w:rsidR="00AC28A9" w:rsidRPr="00F866CE" w:rsidRDefault="00AC28A9" w:rsidP="00CD033D">
            <w:pPr>
              <w:spacing w:before="40" w:after="120"/>
              <w:rPr>
                <w:i/>
                <w:iCs/>
                <w:spacing w:val="-6"/>
              </w:rPr>
            </w:pPr>
            <w:r w:rsidRPr="00F866CE">
              <w:rPr>
                <w:i/>
                <w:iCs/>
                <w:spacing w:val="-6"/>
              </w:rPr>
              <w:t>…</w:t>
            </w:r>
          </w:p>
        </w:tc>
      </w:tr>
      <w:tr w:rsidR="00AC28A9" w:rsidRPr="00F866CE" w14:paraId="6E7F5508" w14:textId="77777777" w:rsidTr="00CD033D">
        <w:tc>
          <w:tcPr>
            <w:tcW w:w="9389" w:type="dxa"/>
            <w:gridSpan w:val="4"/>
            <w:tcBorders>
              <w:top w:val="single" w:sz="2" w:space="0" w:color="auto"/>
              <w:left w:val="single" w:sz="2" w:space="0" w:color="auto"/>
              <w:bottom w:val="single" w:sz="2" w:space="0" w:color="auto"/>
              <w:right w:val="single" w:sz="2" w:space="0" w:color="auto"/>
            </w:tcBorders>
          </w:tcPr>
          <w:p w14:paraId="621C308C" w14:textId="2DC6D582" w:rsidR="00AC28A9" w:rsidRPr="00F866CE" w:rsidRDefault="00AC28A9" w:rsidP="00CD033D">
            <w:pPr>
              <w:spacing w:before="40" w:after="120"/>
              <w:rPr>
                <w:i/>
                <w:iCs/>
                <w:spacing w:val="-6"/>
              </w:rPr>
            </w:pPr>
            <w:r w:rsidRPr="00F866CE">
              <w:rPr>
                <w:b/>
                <w:spacing w:val="-6"/>
              </w:rPr>
              <w:t xml:space="preserve">Performance Security called by an employer(s) for reasons related to </w:t>
            </w:r>
            <w:r w:rsidRPr="00F866CE">
              <w:rPr>
                <w:b/>
                <w:spacing w:val="-4"/>
              </w:rPr>
              <w:t>ES performance</w:t>
            </w:r>
          </w:p>
        </w:tc>
      </w:tr>
      <w:tr w:rsidR="00AC28A9" w:rsidRPr="00F866CE" w14:paraId="6B60FC52" w14:textId="77777777" w:rsidTr="00CD033D">
        <w:tc>
          <w:tcPr>
            <w:tcW w:w="968" w:type="dxa"/>
            <w:tcBorders>
              <w:top w:val="single" w:sz="2" w:space="0" w:color="auto"/>
              <w:left w:val="single" w:sz="2" w:space="0" w:color="auto"/>
              <w:bottom w:val="single" w:sz="2" w:space="0" w:color="auto"/>
              <w:right w:val="single" w:sz="2" w:space="0" w:color="auto"/>
            </w:tcBorders>
          </w:tcPr>
          <w:p w14:paraId="25EDFC82" w14:textId="77777777" w:rsidR="00AC28A9" w:rsidRPr="00F866CE" w:rsidRDefault="00AC28A9" w:rsidP="00CD033D">
            <w:pPr>
              <w:spacing w:before="40" w:after="120"/>
              <w:rPr>
                <w:i/>
                <w:iCs/>
                <w:spacing w:val="-6"/>
              </w:rPr>
            </w:pPr>
            <w:r w:rsidRPr="00F866CE">
              <w:rPr>
                <w:bCs/>
                <w:spacing w:val="-4"/>
              </w:rPr>
              <w:t>Year</w:t>
            </w:r>
          </w:p>
        </w:tc>
        <w:tc>
          <w:tcPr>
            <w:tcW w:w="6658" w:type="dxa"/>
            <w:gridSpan w:val="2"/>
            <w:tcBorders>
              <w:top w:val="single" w:sz="2" w:space="0" w:color="auto"/>
              <w:left w:val="single" w:sz="2" w:space="0" w:color="auto"/>
              <w:bottom w:val="single" w:sz="2" w:space="0" w:color="auto"/>
              <w:right w:val="single" w:sz="2" w:space="0" w:color="auto"/>
            </w:tcBorders>
          </w:tcPr>
          <w:p w14:paraId="35FCD095" w14:textId="77777777" w:rsidR="00AC28A9" w:rsidRPr="00F866CE" w:rsidRDefault="00AC28A9" w:rsidP="00CD033D">
            <w:pPr>
              <w:spacing w:before="40" w:after="120"/>
              <w:ind w:left="1323"/>
              <w:rPr>
                <w:bCs/>
                <w:spacing w:val="-4"/>
              </w:rPr>
            </w:pPr>
            <w:r w:rsidRPr="00F866CE">
              <w:rPr>
                <w:bCs/>
                <w:spacing w:val="-4"/>
              </w:rPr>
              <w:t>Contract Identification</w:t>
            </w:r>
          </w:p>
          <w:p w14:paraId="3EDAB74D" w14:textId="77777777" w:rsidR="00AC28A9" w:rsidRPr="00F866CE" w:rsidRDefault="00AC28A9" w:rsidP="00CD033D">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14:paraId="67B6D046" w14:textId="7DC85C99" w:rsidR="00AC28A9" w:rsidRPr="00F866CE" w:rsidRDefault="00AC28A9" w:rsidP="00D63AA7">
            <w:pPr>
              <w:spacing w:before="40" w:after="120"/>
              <w:rPr>
                <w:i/>
                <w:iCs/>
                <w:spacing w:val="-6"/>
              </w:rPr>
            </w:pPr>
            <w:r w:rsidRPr="00F866CE">
              <w:rPr>
                <w:bCs/>
                <w:spacing w:val="-4"/>
              </w:rPr>
              <w:t xml:space="preserve">Total Contract Amount </w:t>
            </w:r>
            <w:r w:rsidR="0046705B" w:rsidRPr="00F866CE">
              <w:rPr>
                <w:bCs/>
                <w:spacing w:val="-4"/>
              </w:rPr>
              <w:t>(</w:t>
            </w:r>
            <w:r w:rsidR="00D63AA7" w:rsidRPr="00F866CE">
              <w:rPr>
                <w:bCs/>
                <w:spacing w:val="-4"/>
              </w:rPr>
              <w:t>Rs</w:t>
            </w:r>
            <w:r w:rsidR="0008749C" w:rsidRPr="00F866CE">
              <w:rPr>
                <w:bCs/>
                <w:spacing w:val="-4"/>
              </w:rPr>
              <w:t>.</w:t>
            </w:r>
            <w:r w:rsidR="0046705B" w:rsidRPr="00F866CE">
              <w:rPr>
                <w:bCs/>
                <w:spacing w:val="-4"/>
              </w:rPr>
              <w:t>)</w:t>
            </w:r>
          </w:p>
        </w:tc>
      </w:tr>
      <w:tr w:rsidR="00AC28A9" w:rsidRPr="00F866CE" w14:paraId="60E3917C" w14:textId="77777777" w:rsidTr="00CD033D">
        <w:tc>
          <w:tcPr>
            <w:tcW w:w="968" w:type="dxa"/>
            <w:tcBorders>
              <w:top w:val="single" w:sz="2" w:space="0" w:color="auto"/>
              <w:left w:val="single" w:sz="2" w:space="0" w:color="auto"/>
              <w:bottom w:val="single" w:sz="2" w:space="0" w:color="auto"/>
              <w:right w:val="single" w:sz="2" w:space="0" w:color="auto"/>
            </w:tcBorders>
          </w:tcPr>
          <w:p w14:paraId="02BCCF67" w14:textId="77777777" w:rsidR="00AC28A9" w:rsidRPr="00F866CE" w:rsidRDefault="00AC28A9" w:rsidP="00CD033D">
            <w:pPr>
              <w:spacing w:before="40" w:after="120"/>
              <w:rPr>
                <w:i/>
                <w:iCs/>
                <w:spacing w:val="-6"/>
              </w:rPr>
            </w:pPr>
            <w:r w:rsidRPr="00F866CE">
              <w:rPr>
                <w:i/>
                <w:iCs/>
                <w:spacing w:val="-6"/>
              </w:rPr>
              <w:t xml:space="preserve">[insert </w:t>
            </w:r>
            <w:r w:rsidRPr="00F866CE">
              <w:rPr>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206D4E67" w14:textId="77777777" w:rsidR="00AC28A9" w:rsidRPr="00F866CE" w:rsidRDefault="00AC28A9" w:rsidP="00CD033D">
            <w:pPr>
              <w:spacing w:before="40" w:after="120"/>
              <w:ind w:left="60"/>
              <w:rPr>
                <w:i/>
                <w:iCs/>
                <w:spacing w:val="-6"/>
              </w:rPr>
            </w:pPr>
            <w:r w:rsidRPr="00F866CE">
              <w:rPr>
                <w:spacing w:val="-4"/>
              </w:rPr>
              <w:t xml:space="preserve">Contract Identification: </w:t>
            </w:r>
            <w:r w:rsidRPr="00F866CE">
              <w:rPr>
                <w:i/>
                <w:iCs/>
                <w:spacing w:val="-6"/>
              </w:rPr>
              <w:t>[indicate complete contract name/ number, and any other identification]</w:t>
            </w:r>
          </w:p>
          <w:p w14:paraId="1C6590CD" w14:textId="77777777" w:rsidR="00AC28A9" w:rsidRPr="00F866CE" w:rsidRDefault="00AC28A9" w:rsidP="00CD033D">
            <w:pPr>
              <w:spacing w:before="40" w:after="120"/>
              <w:ind w:left="60"/>
              <w:rPr>
                <w:i/>
                <w:iCs/>
                <w:spacing w:val="-6"/>
              </w:rPr>
            </w:pPr>
            <w:r w:rsidRPr="00F866CE">
              <w:rPr>
                <w:spacing w:val="-4"/>
              </w:rPr>
              <w:t xml:space="preserve">Name of Employer: </w:t>
            </w:r>
            <w:r w:rsidRPr="00F866CE">
              <w:rPr>
                <w:i/>
                <w:iCs/>
                <w:spacing w:val="-6"/>
              </w:rPr>
              <w:t>[insert full name]</w:t>
            </w:r>
          </w:p>
          <w:p w14:paraId="7F70C89C" w14:textId="77777777" w:rsidR="00AC28A9" w:rsidRPr="00F866CE" w:rsidRDefault="00AC28A9" w:rsidP="00CD033D">
            <w:pPr>
              <w:spacing w:before="40" w:after="120"/>
              <w:ind w:left="58"/>
              <w:rPr>
                <w:i/>
                <w:iCs/>
                <w:spacing w:val="-6"/>
              </w:rPr>
            </w:pPr>
            <w:r w:rsidRPr="00F866CE">
              <w:rPr>
                <w:spacing w:val="-4"/>
              </w:rPr>
              <w:t xml:space="preserve">Address of Employer: </w:t>
            </w:r>
            <w:r w:rsidRPr="00F866CE">
              <w:rPr>
                <w:i/>
                <w:iCs/>
                <w:spacing w:val="-6"/>
              </w:rPr>
              <w:t>[insert street/city/country]</w:t>
            </w:r>
          </w:p>
          <w:p w14:paraId="24CCF518" w14:textId="42560251" w:rsidR="00AC28A9" w:rsidRPr="00F866CE" w:rsidRDefault="00AC28A9" w:rsidP="00CD033D">
            <w:pPr>
              <w:spacing w:before="40" w:after="120"/>
              <w:ind w:left="60"/>
              <w:rPr>
                <w:i/>
                <w:spacing w:val="-4"/>
              </w:rPr>
            </w:pPr>
            <w:r w:rsidRPr="00F866CE">
              <w:rPr>
                <w:spacing w:val="-4"/>
              </w:rPr>
              <w:t xml:space="preserve">Reason(s) for calling of performance security: </w:t>
            </w:r>
            <w:r w:rsidRPr="00F866CE">
              <w:rPr>
                <w:i/>
                <w:iCs/>
                <w:spacing w:val="-6"/>
              </w:rPr>
              <w:t>[indicate main reason(s)</w:t>
            </w:r>
            <w:r w:rsidR="009B314C" w:rsidRPr="00F866CE">
              <w:rPr>
                <w:i/>
                <w:iCs/>
                <w:spacing w:val="-6"/>
              </w:rPr>
              <w:t xml:space="preserve"> e.g. for </w:t>
            </w:r>
            <w:r w:rsidR="00A72D40" w:rsidRPr="00F866CE">
              <w:rPr>
                <w:i/>
                <w:iCs/>
                <w:spacing w:val="-6"/>
              </w:rPr>
              <w:t xml:space="preserve">gender-based violence; sexual exploitation or </w:t>
            </w:r>
            <w:r w:rsidR="00EF248A" w:rsidRPr="00F866CE">
              <w:rPr>
                <w:i/>
                <w:iCs/>
                <w:spacing w:val="-6"/>
              </w:rPr>
              <w:t xml:space="preserve">sexual abuse </w:t>
            </w:r>
            <w:r w:rsidR="009B314C" w:rsidRPr="00F866CE">
              <w:rPr>
                <w:i/>
                <w:iCs/>
                <w:spacing w:val="-6"/>
              </w:rPr>
              <w:t>breaches</w:t>
            </w:r>
            <w:r w:rsidRPr="00F866CE">
              <w:rPr>
                <w:i/>
                <w:iCs/>
                <w:spacing w:val="-6"/>
              </w:rPr>
              <w:t>]</w:t>
            </w:r>
          </w:p>
        </w:tc>
        <w:tc>
          <w:tcPr>
            <w:tcW w:w="1763" w:type="dxa"/>
            <w:tcBorders>
              <w:top w:val="single" w:sz="2" w:space="0" w:color="auto"/>
              <w:left w:val="single" w:sz="2" w:space="0" w:color="auto"/>
              <w:bottom w:val="single" w:sz="2" w:space="0" w:color="auto"/>
              <w:right w:val="single" w:sz="2" w:space="0" w:color="auto"/>
            </w:tcBorders>
          </w:tcPr>
          <w:p w14:paraId="65E36D43" w14:textId="77777777" w:rsidR="00AC28A9" w:rsidRPr="00F866CE" w:rsidRDefault="00AC28A9" w:rsidP="00CD033D">
            <w:pPr>
              <w:spacing w:before="40" w:after="120"/>
              <w:rPr>
                <w:i/>
                <w:iCs/>
                <w:spacing w:val="-6"/>
              </w:rPr>
            </w:pPr>
            <w:r w:rsidRPr="00F866CE">
              <w:rPr>
                <w:i/>
                <w:iCs/>
                <w:spacing w:val="-6"/>
              </w:rPr>
              <w:t>[insert amount]</w:t>
            </w:r>
          </w:p>
        </w:tc>
      </w:tr>
      <w:tr w:rsidR="00AC28A9" w:rsidRPr="00F866CE" w14:paraId="526F0040" w14:textId="77777777" w:rsidTr="00CD033D">
        <w:tc>
          <w:tcPr>
            <w:tcW w:w="968" w:type="dxa"/>
            <w:tcBorders>
              <w:top w:val="single" w:sz="2" w:space="0" w:color="auto"/>
              <w:left w:val="single" w:sz="2" w:space="0" w:color="auto"/>
              <w:bottom w:val="single" w:sz="2" w:space="0" w:color="auto"/>
              <w:right w:val="single" w:sz="2" w:space="0" w:color="auto"/>
            </w:tcBorders>
          </w:tcPr>
          <w:p w14:paraId="15511C57" w14:textId="77777777" w:rsidR="00AC28A9" w:rsidRPr="00F866CE" w:rsidRDefault="00AC28A9" w:rsidP="00CD033D">
            <w:pPr>
              <w:spacing w:before="40" w:after="120"/>
              <w:rPr>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63B8E45C" w14:textId="77777777" w:rsidR="00AC28A9" w:rsidRPr="00F866CE" w:rsidRDefault="00AC28A9" w:rsidP="00CD033D">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14:paraId="471D8473" w14:textId="77777777" w:rsidR="00AC28A9" w:rsidRPr="00F866CE" w:rsidRDefault="00AC28A9" w:rsidP="00CD033D">
            <w:pPr>
              <w:spacing w:before="40" w:after="120"/>
              <w:rPr>
                <w:i/>
                <w:iCs/>
                <w:spacing w:val="-6"/>
              </w:rPr>
            </w:pPr>
          </w:p>
        </w:tc>
      </w:tr>
    </w:tbl>
    <w:p w14:paraId="40896386" w14:textId="77777777" w:rsidR="00AC28A9" w:rsidRPr="00F866CE" w:rsidRDefault="00AC28A9" w:rsidP="00AC28A9">
      <w:pPr>
        <w:jc w:val="center"/>
        <w:rPr>
          <w:b/>
          <w:sz w:val="32"/>
          <w:szCs w:val="32"/>
        </w:rPr>
      </w:pPr>
    </w:p>
    <w:p w14:paraId="291DBF8D" w14:textId="77777777" w:rsidR="00AC28A9" w:rsidRPr="00F866CE" w:rsidRDefault="00AC28A9">
      <w:pPr>
        <w:rPr>
          <w:b/>
          <w:sz w:val="32"/>
          <w:szCs w:val="32"/>
        </w:rPr>
      </w:pPr>
    </w:p>
    <w:p w14:paraId="66343A39" w14:textId="77777777" w:rsidR="00AC28A9" w:rsidRPr="00F866CE" w:rsidRDefault="00AC28A9">
      <w:pPr>
        <w:rPr>
          <w:b/>
          <w:sz w:val="32"/>
          <w:szCs w:val="32"/>
        </w:rPr>
      </w:pPr>
      <w:r w:rsidRPr="00F866CE">
        <w:rPr>
          <w:szCs w:val="32"/>
        </w:rPr>
        <w:br w:type="page"/>
      </w:r>
    </w:p>
    <w:p w14:paraId="6146B993" w14:textId="77777777" w:rsidR="00D5242A" w:rsidRPr="00F866CE" w:rsidRDefault="00D5242A" w:rsidP="00E43C4F">
      <w:pPr>
        <w:pStyle w:val="Section4-Heading2"/>
        <w:rPr>
          <w:szCs w:val="32"/>
        </w:rPr>
        <w:sectPr w:rsidR="00D5242A" w:rsidRPr="00F866CE" w:rsidSect="00ED3515">
          <w:footnotePr>
            <w:numRestart w:val="eachSect"/>
          </w:footnotePr>
          <w:pgSz w:w="12240" w:h="15840" w:code="1"/>
          <w:pgMar w:top="1440" w:right="1440" w:bottom="1440" w:left="1800" w:header="720" w:footer="720" w:gutter="0"/>
          <w:cols w:space="720"/>
          <w:titlePg/>
        </w:sectPr>
      </w:pPr>
    </w:p>
    <w:p w14:paraId="3AB9171E" w14:textId="1901487E" w:rsidR="00BE0CCD" w:rsidRPr="00F866CE" w:rsidRDefault="00BE0CCD" w:rsidP="00E43C4F">
      <w:pPr>
        <w:pStyle w:val="Section4-Heading2"/>
        <w:rPr>
          <w:szCs w:val="32"/>
        </w:rPr>
      </w:pPr>
      <w:r w:rsidRPr="00F866CE">
        <w:rPr>
          <w:szCs w:val="32"/>
        </w:rPr>
        <w:lastRenderedPageBreak/>
        <w:t xml:space="preserve">Appendix to Technical Part </w:t>
      </w:r>
    </w:p>
    <w:p w14:paraId="15738E3A" w14:textId="69B8BDED" w:rsidR="007B586E" w:rsidRPr="00F866CE" w:rsidRDefault="007B586E" w:rsidP="00E43C4F">
      <w:pPr>
        <w:pStyle w:val="Section4-Heading2"/>
      </w:pPr>
      <w:r w:rsidRPr="00F866CE">
        <w:rPr>
          <w:szCs w:val="32"/>
        </w:rPr>
        <w:t>Form CCC</w:t>
      </w:r>
      <w:bookmarkEnd w:id="699"/>
      <w:r w:rsidR="00301412" w:rsidRPr="00F866CE">
        <w:rPr>
          <w:szCs w:val="32"/>
        </w:rPr>
        <w:t xml:space="preserve">: </w:t>
      </w:r>
      <w:bookmarkStart w:id="704" w:name="_Toc41971547"/>
      <w:bookmarkStart w:id="705" w:name="_Toc125871312"/>
      <w:bookmarkStart w:id="706" w:name="_Toc127160596"/>
      <w:bookmarkStart w:id="707" w:name="_Toc138144068"/>
      <w:r w:rsidRPr="00F866CE">
        <w:t>Current Contract Commitments / Works in Progress</w:t>
      </w:r>
      <w:bookmarkEnd w:id="700"/>
      <w:bookmarkEnd w:id="701"/>
      <w:bookmarkEnd w:id="704"/>
      <w:bookmarkEnd w:id="705"/>
      <w:bookmarkEnd w:id="706"/>
      <w:bookmarkEnd w:id="707"/>
    </w:p>
    <w:p w14:paraId="0D23FFB8" w14:textId="77777777" w:rsidR="007B586E" w:rsidRPr="00F866CE" w:rsidRDefault="007B586E">
      <w:pPr>
        <w:suppressAutoHyphens/>
        <w:rPr>
          <w:rStyle w:val="Table"/>
          <w:rFonts w:ascii="Times New Roman" w:hAnsi="Times New Roman"/>
          <w:spacing w:val="-2"/>
        </w:rPr>
      </w:pPr>
    </w:p>
    <w:p w14:paraId="3915F59C" w14:textId="77777777" w:rsidR="007B586E" w:rsidRPr="00F866CE" w:rsidRDefault="007B586E">
      <w:pPr>
        <w:suppressAutoHyphens/>
        <w:rPr>
          <w:rStyle w:val="Table"/>
          <w:rFonts w:ascii="Times New Roman" w:hAnsi="Times New Roman"/>
          <w:spacing w:val="-2"/>
        </w:rPr>
      </w:pPr>
    </w:p>
    <w:p w14:paraId="1A7C2B41" w14:textId="77777777" w:rsidR="007B586E" w:rsidRPr="00F866CE" w:rsidRDefault="007B586E">
      <w:pPr>
        <w:rPr>
          <w:rStyle w:val="Table"/>
          <w:rFonts w:ascii="Times New Roman" w:hAnsi="Times New Roman"/>
          <w:spacing w:val="-2"/>
          <w:sz w:val="24"/>
        </w:rPr>
      </w:pPr>
      <w:r w:rsidRPr="00F866CE">
        <w:rPr>
          <w:rStyle w:val="Table"/>
          <w:rFonts w:ascii="Times New Roman" w:hAnsi="Times New Roman"/>
          <w:spacing w:val="-2"/>
          <w:sz w:val="24"/>
        </w:rPr>
        <w:t xml:space="preserve">Bidders and each </w:t>
      </w:r>
      <w:r w:rsidR="0009660F" w:rsidRPr="00F866CE">
        <w:rPr>
          <w:rStyle w:val="Table"/>
          <w:rFonts w:ascii="Times New Roman" w:hAnsi="Times New Roman"/>
          <w:spacing w:val="-2"/>
          <w:sz w:val="24"/>
        </w:rPr>
        <w:t>member of</w:t>
      </w:r>
      <w:r w:rsidRPr="00F866CE">
        <w:rPr>
          <w:rStyle w:val="Table"/>
          <w:rFonts w:ascii="Times New Roman" w:hAnsi="Times New Roman"/>
          <w:spacing w:val="-2"/>
          <w:sz w:val="24"/>
        </w:rPr>
        <w:t xml:space="preserve"> a </w:t>
      </w:r>
      <w:r w:rsidR="0049153D" w:rsidRPr="00F866CE">
        <w:rPr>
          <w:rStyle w:val="Table"/>
          <w:rFonts w:ascii="Times New Roman" w:hAnsi="Times New Roman"/>
          <w:spacing w:val="-2"/>
          <w:sz w:val="24"/>
        </w:rPr>
        <w:t>JV</w:t>
      </w:r>
      <w:r w:rsidRPr="00F866CE">
        <w:rPr>
          <w:rStyle w:val="Table"/>
          <w:rFonts w:ascii="Times New Roman" w:hAnsi="Times New Roman"/>
          <w:spacing w:val="-2"/>
          <w:sz w:val="24"/>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28941E54" w14:textId="77777777" w:rsidR="007B586E" w:rsidRPr="00F866CE" w:rsidRDefault="007B586E">
      <w:pPr>
        <w:rPr>
          <w:rStyle w:val="Table"/>
          <w:rFonts w:ascii="Times New Roman" w:hAnsi="Times New Roman"/>
          <w:spacing w:val="-2"/>
          <w:sz w:val="24"/>
        </w:rPr>
      </w:pPr>
    </w:p>
    <w:p w14:paraId="340AF810" w14:textId="7C64C47D" w:rsidR="001B47D1" w:rsidRPr="00F866CE" w:rsidRDefault="001B47D1" w:rsidP="001B47D1">
      <w:pPr>
        <w:tabs>
          <w:tab w:val="left" w:pos="-1440"/>
          <w:tab w:val="left" w:pos="-720"/>
          <w:tab w:val="left" w:pos="0"/>
          <w:tab w:val="left" w:pos="520"/>
          <w:tab w:val="left" w:pos="1080"/>
          <w:tab w:val="left" w:pos="1620"/>
          <w:tab w:val="left" w:pos="2120"/>
          <w:tab w:val="left" w:pos="2860"/>
          <w:tab w:val="left" w:pos="3600"/>
          <w:tab w:val="left" w:pos="4520"/>
          <w:tab w:val="left" w:pos="5780"/>
          <w:tab w:val="left" w:pos="6880"/>
        </w:tabs>
        <w:suppressAutoHyphens/>
        <w:ind w:right="-720"/>
        <w:jc w:val="both"/>
      </w:pPr>
      <w:r w:rsidRPr="00F866CE">
        <w:t>(A)</w:t>
      </w:r>
      <w:r w:rsidRPr="00F866CE">
        <w:tab/>
        <w:t>Existing commitments and on-going works:</w:t>
      </w:r>
    </w:p>
    <w:p w14:paraId="40D2E3B3" w14:textId="77777777" w:rsidR="00D5242A" w:rsidRPr="00F866CE" w:rsidRDefault="00D5242A" w:rsidP="001B47D1">
      <w:pPr>
        <w:tabs>
          <w:tab w:val="left" w:pos="-1440"/>
          <w:tab w:val="left" w:pos="-720"/>
          <w:tab w:val="left" w:pos="0"/>
          <w:tab w:val="left" w:pos="520"/>
          <w:tab w:val="left" w:pos="1080"/>
          <w:tab w:val="left" w:pos="1620"/>
          <w:tab w:val="left" w:pos="2120"/>
          <w:tab w:val="left" w:pos="2860"/>
          <w:tab w:val="left" w:pos="3600"/>
          <w:tab w:val="left" w:pos="4520"/>
          <w:tab w:val="left" w:pos="5780"/>
          <w:tab w:val="left" w:pos="6880"/>
        </w:tabs>
        <w:suppressAutoHyphens/>
        <w:ind w:right="-720"/>
        <w:jc w:val="both"/>
      </w:pPr>
    </w:p>
    <w:tbl>
      <w:tblPr>
        <w:tblStyle w:val="TableGrid"/>
        <w:tblW w:w="0" w:type="auto"/>
        <w:tblLook w:val="04A0" w:firstRow="1" w:lastRow="0" w:firstColumn="1" w:lastColumn="0" w:noHBand="0" w:noVBand="1"/>
      </w:tblPr>
      <w:tblGrid>
        <w:gridCol w:w="1438"/>
        <w:gridCol w:w="1439"/>
        <w:gridCol w:w="1439"/>
        <w:gridCol w:w="1439"/>
        <w:gridCol w:w="1439"/>
        <w:gridCol w:w="1439"/>
        <w:gridCol w:w="1439"/>
        <w:gridCol w:w="1439"/>
        <w:gridCol w:w="1439"/>
      </w:tblGrid>
      <w:tr w:rsidR="00D5242A" w:rsidRPr="00F866CE" w14:paraId="479E5860" w14:textId="77777777" w:rsidTr="00575BEE">
        <w:tc>
          <w:tcPr>
            <w:tcW w:w="1438" w:type="dxa"/>
          </w:tcPr>
          <w:p w14:paraId="25E5525C" w14:textId="77777777" w:rsidR="00D5242A" w:rsidRPr="00F866CE" w:rsidRDefault="00D5242A" w:rsidP="00575BEE">
            <w:pPr>
              <w:spacing w:before="80" w:after="80"/>
              <w:jc w:val="left"/>
              <w:rPr>
                <w:color w:val="000000" w:themeColor="text1"/>
                <w:sz w:val="20"/>
                <w:szCs w:val="20"/>
                <w:lang w:val="en-IN"/>
              </w:rPr>
            </w:pPr>
            <w:bookmarkStart w:id="708" w:name="_Hlk1603088"/>
            <w:r w:rsidRPr="00F866CE">
              <w:rPr>
                <w:sz w:val="20"/>
                <w:szCs w:val="20"/>
              </w:rPr>
              <w:t>Description of Work</w:t>
            </w:r>
          </w:p>
        </w:tc>
        <w:tc>
          <w:tcPr>
            <w:tcW w:w="1439" w:type="dxa"/>
          </w:tcPr>
          <w:p w14:paraId="69955C8D" w14:textId="77777777" w:rsidR="00D5242A" w:rsidRPr="00F866CE" w:rsidRDefault="00D5242A" w:rsidP="00575BEE">
            <w:pPr>
              <w:spacing w:before="80" w:after="80"/>
              <w:jc w:val="left"/>
              <w:rPr>
                <w:color w:val="000000" w:themeColor="text1"/>
                <w:sz w:val="20"/>
                <w:szCs w:val="20"/>
                <w:lang w:val="en-IN"/>
              </w:rPr>
            </w:pPr>
            <w:r w:rsidRPr="00F866CE">
              <w:rPr>
                <w:sz w:val="20"/>
                <w:szCs w:val="20"/>
              </w:rPr>
              <w:t>Place &amp; State</w:t>
            </w:r>
          </w:p>
        </w:tc>
        <w:tc>
          <w:tcPr>
            <w:tcW w:w="1439" w:type="dxa"/>
          </w:tcPr>
          <w:p w14:paraId="220C71DA" w14:textId="77777777" w:rsidR="00D5242A" w:rsidRPr="00F866CE" w:rsidRDefault="00D5242A" w:rsidP="00575BEE">
            <w:pPr>
              <w:spacing w:before="80" w:after="80"/>
              <w:jc w:val="left"/>
              <w:rPr>
                <w:color w:val="000000" w:themeColor="text1"/>
                <w:sz w:val="20"/>
                <w:szCs w:val="20"/>
                <w:lang w:val="en-IN"/>
              </w:rPr>
            </w:pPr>
            <w:r w:rsidRPr="00F866CE">
              <w:rPr>
                <w:sz w:val="20"/>
                <w:szCs w:val="20"/>
              </w:rPr>
              <w:t>Contract No. &amp; Date</w:t>
            </w:r>
          </w:p>
        </w:tc>
        <w:tc>
          <w:tcPr>
            <w:tcW w:w="1439" w:type="dxa"/>
          </w:tcPr>
          <w:p w14:paraId="52788FDC" w14:textId="77777777" w:rsidR="00D5242A" w:rsidRPr="00F866CE" w:rsidRDefault="00D5242A" w:rsidP="00575BEE">
            <w:pPr>
              <w:spacing w:before="80" w:after="80"/>
              <w:jc w:val="left"/>
              <w:rPr>
                <w:color w:val="000000" w:themeColor="text1"/>
                <w:sz w:val="20"/>
                <w:szCs w:val="20"/>
                <w:lang w:val="en-IN"/>
              </w:rPr>
            </w:pPr>
            <w:r w:rsidRPr="00F866CE">
              <w:rPr>
                <w:sz w:val="20"/>
                <w:szCs w:val="20"/>
              </w:rPr>
              <w:t>Name and Address of Employer</w:t>
            </w:r>
          </w:p>
        </w:tc>
        <w:tc>
          <w:tcPr>
            <w:tcW w:w="1439" w:type="dxa"/>
          </w:tcPr>
          <w:p w14:paraId="7633D8B0" w14:textId="77777777" w:rsidR="00D5242A" w:rsidRPr="00F866CE" w:rsidRDefault="00D5242A" w:rsidP="00575BEE">
            <w:pPr>
              <w:spacing w:before="80" w:after="80"/>
              <w:jc w:val="left"/>
              <w:rPr>
                <w:color w:val="000000" w:themeColor="text1"/>
                <w:sz w:val="20"/>
                <w:szCs w:val="20"/>
                <w:lang w:val="en-IN"/>
              </w:rPr>
            </w:pPr>
            <w:r w:rsidRPr="00F866CE">
              <w:rPr>
                <w:sz w:val="20"/>
                <w:szCs w:val="20"/>
              </w:rPr>
              <w:t>Value of Contract (Rs. equivalent in million)</w:t>
            </w:r>
          </w:p>
        </w:tc>
        <w:tc>
          <w:tcPr>
            <w:tcW w:w="1439" w:type="dxa"/>
          </w:tcPr>
          <w:p w14:paraId="3E0CDC1D" w14:textId="77777777" w:rsidR="00D5242A" w:rsidRPr="00F866CE" w:rsidRDefault="00D5242A" w:rsidP="00575BEE">
            <w:pPr>
              <w:spacing w:before="80" w:after="80"/>
              <w:jc w:val="left"/>
              <w:rPr>
                <w:color w:val="000000" w:themeColor="text1"/>
                <w:sz w:val="20"/>
                <w:szCs w:val="20"/>
                <w:lang w:val="en-IN"/>
              </w:rPr>
            </w:pPr>
            <w:r w:rsidRPr="00F866CE">
              <w:rPr>
                <w:sz w:val="20"/>
                <w:szCs w:val="20"/>
              </w:rPr>
              <w:t>Stipulated period of completion</w:t>
            </w:r>
          </w:p>
        </w:tc>
        <w:tc>
          <w:tcPr>
            <w:tcW w:w="1439" w:type="dxa"/>
          </w:tcPr>
          <w:p w14:paraId="0E6507E6" w14:textId="77777777" w:rsidR="00D5242A" w:rsidRPr="00F866CE" w:rsidRDefault="00D5242A" w:rsidP="00575BEE">
            <w:pPr>
              <w:spacing w:before="80" w:after="80"/>
              <w:jc w:val="left"/>
              <w:rPr>
                <w:color w:val="000000" w:themeColor="text1"/>
                <w:sz w:val="20"/>
                <w:szCs w:val="20"/>
                <w:lang w:val="en-IN"/>
              </w:rPr>
            </w:pPr>
            <w:r w:rsidRPr="00F866CE">
              <w:rPr>
                <w:sz w:val="20"/>
                <w:szCs w:val="20"/>
              </w:rPr>
              <w:t>Value of works</w:t>
            </w:r>
            <w:r w:rsidRPr="00F866CE">
              <w:rPr>
                <w:rStyle w:val="FootnoteReference"/>
                <w:sz w:val="20"/>
                <w:szCs w:val="20"/>
              </w:rPr>
              <w:footnoteReference w:id="24"/>
            </w:r>
            <w:r w:rsidRPr="00F866CE">
              <w:rPr>
                <w:sz w:val="20"/>
                <w:szCs w:val="20"/>
              </w:rPr>
              <w:t xml:space="preserve"> remaining to be completed (Rs. equivalent in million)</w:t>
            </w:r>
          </w:p>
        </w:tc>
        <w:tc>
          <w:tcPr>
            <w:tcW w:w="1439" w:type="dxa"/>
          </w:tcPr>
          <w:p w14:paraId="54ECC158" w14:textId="77777777" w:rsidR="00D5242A" w:rsidRPr="00F866CE" w:rsidRDefault="00D5242A" w:rsidP="00575BEE">
            <w:pPr>
              <w:spacing w:before="80" w:after="80"/>
              <w:jc w:val="left"/>
              <w:rPr>
                <w:color w:val="000000" w:themeColor="text1"/>
                <w:sz w:val="20"/>
                <w:szCs w:val="20"/>
                <w:lang w:val="en-IN"/>
              </w:rPr>
            </w:pPr>
            <w:r w:rsidRPr="00F866CE">
              <w:rPr>
                <w:sz w:val="20"/>
                <w:szCs w:val="20"/>
              </w:rPr>
              <w:t xml:space="preserve"> Anticipated date of completion</w:t>
            </w:r>
          </w:p>
        </w:tc>
        <w:tc>
          <w:tcPr>
            <w:tcW w:w="1439" w:type="dxa"/>
          </w:tcPr>
          <w:p w14:paraId="19C22F0D" w14:textId="77777777" w:rsidR="00D5242A" w:rsidRPr="00F866CE" w:rsidRDefault="00D5242A" w:rsidP="00575BEE">
            <w:pPr>
              <w:spacing w:before="80" w:after="80"/>
              <w:jc w:val="left"/>
              <w:rPr>
                <w:color w:val="000000" w:themeColor="text1"/>
                <w:sz w:val="20"/>
                <w:szCs w:val="20"/>
                <w:lang w:val="en-IN"/>
              </w:rPr>
            </w:pPr>
            <w:r w:rsidRPr="00F866CE">
              <w:rPr>
                <w:color w:val="000000" w:themeColor="text1"/>
                <w:sz w:val="20"/>
                <w:szCs w:val="20"/>
                <w:lang w:val="en-IN"/>
              </w:rPr>
              <w:t>Average Monthly Invoicing Over Last Six Months</w:t>
            </w:r>
          </w:p>
          <w:p w14:paraId="4993D6A5" w14:textId="77777777" w:rsidR="00D5242A" w:rsidRPr="00F866CE" w:rsidRDefault="00D5242A" w:rsidP="00575BEE">
            <w:pPr>
              <w:spacing w:before="80" w:after="80"/>
              <w:jc w:val="left"/>
              <w:rPr>
                <w:color w:val="000000" w:themeColor="text1"/>
                <w:sz w:val="20"/>
                <w:szCs w:val="20"/>
                <w:lang w:val="en-IN"/>
              </w:rPr>
            </w:pPr>
            <w:r w:rsidRPr="00F866CE">
              <w:rPr>
                <w:color w:val="000000" w:themeColor="text1"/>
                <w:sz w:val="20"/>
                <w:szCs w:val="20"/>
                <w:lang w:val="en-IN"/>
              </w:rPr>
              <w:t>(Rs./month)  Equivalent in millions)</w:t>
            </w:r>
          </w:p>
        </w:tc>
      </w:tr>
      <w:tr w:rsidR="00D5242A" w:rsidRPr="00F866CE" w14:paraId="6E68C913" w14:textId="77777777" w:rsidTr="00575BEE">
        <w:trPr>
          <w:trHeight w:val="432"/>
        </w:trPr>
        <w:tc>
          <w:tcPr>
            <w:tcW w:w="1438" w:type="dxa"/>
          </w:tcPr>
          <w:p w14:paraId="20B12BF3" w14:textId="77777777" w:rsidR="00D5242A" w:rsidRPr="00F866CE" w:rsidRDefault="00D5242A" w:rsidP="00575BEE">
            <w:pPr>
              <w:spacing w:before="80" w:after="80"/>
              <w:jc w:val="center"/>
              <w:rPr>
                <w:color w:val="000000" w:themeColor="text1"/>
                <w:sz w:val="20"/>
                <w:szCs w:val="20"/>
                <w:lang w:val="en-IN"/>
              </w:rPr>
            </w:pPr>
            <w:r w:rsidRPr="00F866CE">
              <w:rPr>
                <w:sz w:val="20"/>
                <w:szCs w:val="20"/>
              </w:rPr>
              <w:t>(1)</w:t>
            </w:r>
          </w:p>
        </w:tc>
        <w:tc>
          <w:tcPr>
            <w:tcW w:w="1439" w:type="dxa"/>
          </w:tcPr>
          <w:p w14:paraId="47EFD149" w14:textId="77777777" w:rsidR="00D5242A" w:rsidRPr="00F866CE" w:rsidRDefault="00D5242A" w:rsidP="00575BEE">
            <w:pPr>
              <w:spacing w:before="80" w:after="80"/>
              <w:jc w:val="center"/>
              <w:rPr>
                <w:color w:val="000000" w:themeColor="text1"/>
                <w:sz w:val="20"/>
                <w:szCs w:val="20"/>
                <w:lang w:val="en-IN"/>
              </w:rPr>
            </w:pPr>
            <w:r w:rsidRPr="00F866CE">
              <w:rPr>
                <w:sz w:val="20"/>
                <w:szCs w:val="20"/>
              </w:rPr>
              <w:t>(2)</w:t>
            </w:r>
          </w:p>
        </w:tc>
        <w:tc>
          <w:tcPr>
            <w:tcW w:w="1439" w:type="dxa"/>
          </w:tcPr>
          <w:p w14:paraId="563CA659" w14:textId="77777777" w:rsidR="00D5242A" w:rsidRPr="00F866CE" w:rsidRDefault="00D5242A" w:rsidP="00575BEE">
            <w:pPr>
              <w:spacing w:before="80" w:after="80"/>
              <w:jc w:val="center"/>
              <w:rPr>
                <w:color w:val="000000" w:themeColor="text1"/>
                <w:sz w:val="20"/>
                <w:szCs w:val="20"/>
                <w:lang w:val="en-IN"/>
              </w:rPr>
            </w:pPr>
            <w:r w:rsidRPr="00F866CE">
              <w:rPr>
                <w:color w:val="000000" w:themeColor="text1"/>
                <w:sz w:val="20"/>
                <w:szCs w:val="20"/>
                <w:lang w:val="en-IN"/>
              </w:rPr>
              <w:t>(3)</w:t>
            </w:r>
          </w:p>
        </w:tc>
        <w:tc>
          <w:tcPr>
            <w:tcW w:w="1439" w:type="dxa"/>
          </w:tcPr>
          <w:p w14:paraId="6FC69373" w14:textId="77777777" w:rsidR="00D5242A" w:rsidRPr="00F866CE" w:rsidRDefault="00D5242A" w:rsidP="00575BEE">
            <w:pPr>
              <w:spacing w:before="80" w:after="80"/>
              <w:jc w:val="center"/>
              <w:rPr>
                <w:color w:val="000000" w:themeColor="text1"/>
                <w:sz w:val="20"/>
                <w:szCs w:val="20"/>
                <w:lang w:val="en-IN"/>
              </w:rPr>
            </w:pPr>
            <w:r w:rsidRPr="00F866CE">
              <w:rPr>
                <w:sz w:val="20"/>
                <w:szCs w:val="20"/>
              </w:rPr>
              <w:t>(4)</w:t>
            </w:r>
          </w:p>
        </w:tc>
        <w:tc>
          <w:tcPr>
            <w:tcW w:w="1439" w:type="dxa"/>
          </w:tcPr>
          <w:p w14:paraId="30138AEE" w14:textId="77777777" w:rsidR="00D5242A" w:rsidRPr="00F866CE" w:rsidRDefault="00D5242A" w:rsidP="00575BEE">
            <w:pPr>
              <w:spacing w:before="80" w:after="80"/>
              <w:jc w:val="center"/>
              <w:rPr>
                <w:color w:val="000000" w:themeColor="text1"/>
                <w:sz w:val="20"/>
                <w:szCs w:val="20"/>
                <w:lang w:val="en-IN"/>
              </w:rPr>
            </w:pPr>
            <w:r w:rsidRPr="00F866CE">
              <w:rPr>
                <w:sz w:val="20"/>
                <w:szCs w:val="20"/>
              </w:rPr>
              <w:t>(5)</w:t>
            </w:r>
          </w:p>
        </w:tc>
        <w:tc>
          <w:tcPr>
            <w:tcW w:w="1439" w:type="dxa"/>
          </w:tcPr>
          <w:p w14:paraId="78C59284" w14:textId="77777777" w:rsidR="00D5242A" w:rsidRPr="00F866CE" w:rsidRDefault="00D5242A" w:rsidP="00575BEE">
            <w:pPr>
              <w:spacing w:before="80" w:after="80"/>
              <w:jc w:val="center"/>
              <w:rPr>
                <w:color w:val="000000" w:themeColor="text1"/>
                <w:sz w:val="20"/>
                <w:szCs w:val="20"/>
                <w:lang w:val="en-IN"/>
              </w:rPr>
            </w:pPr>
            <w:r w:rsidRPr="00F866CE">
              <w:rPr>
                <w:color w:val="000000" w:themeColor="text1"/>
                <w:sz w:val="20"/>
                <w:szCs w:val="20"/>
                <w:lang w:val="en-IN"/>
              </w:rPr>
              <w:t>(6)</w:t>
            </w:r>
          </w:p>
        </w:tc>
        <w:tc>
          <w:tcPr>
            <w:tcW w:w="1439" w:type="dxa"/>
          </w:tcPr>
          <w:p w14:paraId="4E92CBC9" w14:textId="77777777" w:rsidR="00D5242A" w:rsidRPr="00F866CE" w:rsidRDefault="00D5242A" w:rsidP="00575BEE">
            <w:pPr>
              <w:spacing w:before="80" w:after="80"/>
              <w:jc w:val="center"/>
              <w:rPr>
                <w:color w:val="000000" w:themeColor="text1"/>
                <w:sz w:val="20"/>
                <w:szCs w:val="20"/>
                <w:lang w:val="en-IN"/>
              </w:rPr>
            </w:pPr>
            <w:r w:rsidRPr="00F866CE">
              <w:rPr>
                <w:sz w:val="20"/>
                <w:szCs w:val="20"/>
              </w:rPr>
              <w:t>(7)</w:t>
            </w:r>
          </w:p>
        </w:tc>
        <w:tc>
          <w:tcPr>
            <w:tcW w:w="1439" w:type="dxa"/>
          </w:tcPr>
          <w:p w14:paraId="70A0C558" w14:textId="77777777" w:rsidR="00D5242A" w:rsidRPr="00F866CE" w:rsidRDefault="00D5242A" w:rsidP="00575BEE">
            <w:pPr>
              <w:spacing w:before="80" w:after="80"/>
              <w:jc w:val="center"/>
              <w:rPr>
                <w:color w:val="000000" w:themeColor="text1"/>
                <w:sz w:val="20"/>
                <w:szCs w:val="20"/>
                <w:lang w:val="en-IN"/>
              </w:rPr>
            </w:pPr>
            <w:r w:rsidRPr="00F866CE">
              <w:rPr>
                <w:sz w:val="20"/>
                <w:szCs w:val="20"/>
              </w:rPr>
              <w:t>(8)</w:t>
            </w:r>
          </w:p>
        </w:tc>
        <w:tc>
          <w:tcPr>
            <w:tcW w:w="1439" w:type="dxa"/>
          </w:tcPr>
          <w:p w14:paraId="62BFAD50" w14:textId="77777777" w:rsidR="00D5242A" w:rsidRPr="00F866CE" w:rsidRDefault="00D5242A" w:rsidP="00575BEE">
            <w:pPr>
              <w:spacing w:before="80" w:after="80"/>
              <w:jc w:val="center"/>
              <w:rPr>
                <w:color w:val="000000" w:themeColor="text1"/>
                <w:sz w:val="20"/>
                <w:szCs w:val="20"/>
                <w:lang w:val="en-IN"/>
              </w:rPr>
            </w:pPr>
            <w:r w:rsidRPr="00F866CE">
              <w:rPr>
                <w:color w:val="000000" w:themeColor="text1"/>
                <w:sz w:val="20"/>
                <w:szCs w:val="20"/>
                <w:lang w:val="en-IN"/>
              </w:rPr>
              <w:t>(9)</w:t>
            </w:r>
          </w:p>
        </w:tc>
      </w:tr>
      <w:tr w:rsidR="00D5242A" w:rsidRPr="00F866CE" w14:paraId="03389627" w14:textId="77777777" w:rsidTr="00575BEE">
        <w:tc>
          <w:tcPr>
            <w:tcW w:w="1438" w:type="dxa"/>
          </w:tcPr>
          <w:p w14:paraId="44F6D723" w14:textId="77777777" w:rsidR="00D5242A" w:rsidRPr="00F866CE" w:rsidRDefault="00D5242A" w:rsidP="00575BEE">
            <w:pPr>
              <w:spacing w:before="80" w:after="80"/>
              <w:rPr>
                <w:color w:val="000000" w:themeColor="text1"/>
                <w:lang w:val="en-IN"/>
              </w:rPr>
            </w:pPr>
          </w:p>
        </w:tc>
        <w:tc>
          <w:tcPr>
            <w:tcW w:w="1439" w:type="dxa"/>
          </w:tcPr>
          <w:p w14:paraId="4CA82FA8" w14:textId="77777777" w:rsidR="00D5242A" w:rsidRPr="00F866CE" w:rsidRDefault="00D5242A" w:rsidP="00575BEE">
            <w:pPr>
              <w:spacing w:before="80" w:after="80"/>
              <w:rPr>
                <w:color w:val="000000" w:themeColor="text1"/>
                <w:lang w:val="en-IN"/>
              </w:rPr>
            </w:pPr>
          </w:p>
        </w:tc>
        <w:tc>
          <w:tcPr>
            <w:tcW w:w="1439" w:type="dxa"/>
          </w:tcPr>
          <w:p w14:paraId="6B3926FB" w14:textId="77777777" w:rsidR="00D5242A" w:rsidRPr="00F866CE" w:rsidRDefault="00D5242A" w:rsidP="00575BEE">
            <w:pPr>
              <w:spacing w:before="80" w:after="80"/>
              <w:rPr>
                <w:color w:val="000000" w:themeColor="text1"/>
                <w:lang w:val="en-IN"/>
              </w:rPr>
            </w:pPr>
          </w:p>
        </w:tc>
        <w:tc>
          <w:tcPr>
            <w:tcW w:w="1439" w:type="dxa"/>
          </w:tcPr>
          <w:p w14:paraId="0A995B0E" w14:textId="77777777" w:rsidR="00D5242A" w:rsidRPr="00F866CE" w:rsidRDefault="00D5242A" w:rsidP="00575BEE">
            <w:pPr>
              <w:spacing w:before="80" w:after="80"/>
              <w:rPr>
                <w:color w:val="000000" w:themeColor="text1"/>
                <w:lang w:val="en-IN"/>
              </w:rPr>
            </w:pPr>
          </w:p>
        </w:tc>
        <w:tc>
          <w:tcPr>
            <w:tcW w:w="1439" w:type="dxa"/>
          </w:tcPr>
          <w:p w14:paraId="3846E2E8" w14:textId="77777777" w:rsidR="00D5242A" w:rsidRPr="00F866CE" w:rsidRDefault="00D5242A" w:rsidP="00575BEE">
            <w:pPr>
              <w:spacing w:before="80" w:after="80"/>
              <w:rPr>
                <w:color w:val="000000" w:themeColor="text1"/>
                <w:lang w:val="en-IN"/>
              </w:rPr>
            </w:pPr>
          </w:p>
        </w:tc>
        <w:tc>
          <w:tcPr>
            <w:tcW w:w="1439" w:type="dxa"/>
          </w:tcPr>
          <w:p w14:paraId="127BA850" w14:textId="77777777" w:rsidR="00D5242A" w:rsidRPr="00F866CE" w:rsidRDefault="00D5242A" w:rsidP="00575BEE">
            <w:pPr>
              <w:spacing w:before="80" w:after="80"/>
              <w:rPr>
                <w:color w:val="000000" w:themeColor="text1"/>
                <w:lang w:val="en-IN"/>
              </w:rPr>
            </w:pPr>
          </w:p>
        </w:tc>
        <w:tc>
          <w:tcPr>
            <w:tcW w:w="1439" w:type="dxa"/>
          </w:tcPr>
          <w:p w14:paraId="2CF4CA39" w14:textId="77777777" w:rsidR="00D5242A" w:rsidRPr="00F866CE" w:rsidRDefault="00D5242A" w:rsidP="00575BEE">
            <w:pPr>
              <w:spacing w:before="80" w:after="80"/>
              <w:rPr>
                <w:color w:val="000000" w:themeColor="text1"/>
                <w:lang w:val="en-IN"/>
              </w:rPr>
            </w:pPr>
          </w:p>
        </w:tc>
        <w:tc>
          <w:tcPr>
            <w:tcW w:w="1439" w:type="dxa"/>
          </w:tcPr>
          <w:p w14:paraId="45FEB949" w14:textId="77777777" w:rsidR="00D5242A" w:rsidRPr="00F866CE" w:rsidRDefault="00D5242A" w:rsidP="00575BEE">
            <w:pPr>
              <w:spacing w:before="80" w:after="80"/>
              <w:rPr>
                <w:color w:val="000000" w:themeColor="text1"/>
                <w:lang w:val="en-IN"/>
              </w:rPr>
            </w:pPr>
          </w:p>
        </w:tc>
        <w:tc>
          <w:tcPr>
            <w:tcW w:w="1439" w:type="dxa"/>
          </w:tcPr>
          <w:p w14:paraId="5816F16C" w14:textId="77777777" w:rsidR="00D5242A" w:rsidRPr="00F866CE" w:rsidRDefault="00D5242A" w:rsidP="00575BEE">
            <w:pPr>
              <w:spacing w:before="80" w:after="80"/>
              <w:rPr>
                <w:color w:val="000000" w:themeColor="text1"/>
                <w:lang w:val="en-IN"/>
              </w:rPr>
            </w:pPr>
          </w:p>
        </w:tc>
      </w:tr>
      <w:tr w:rsidR="00D5242A" w:rsidRPr="00F866CE" w14:paraId="44071253" w14:textId="77777777" w:rsidTr="00575BEE">
        <w:tc>
          <w:tcPr>
            <w:tcW w:w="1438" w:type="dxa"/>
          </w:tcPr>
          <w:p w14:paraId="2CE50872" w14:textId="77777777" w:rsidR="00D5242A" w:rsidRPr="00F866CE" w:rsidRDefault="00D5242A" w:rsidP="00575BEE">
            <w:pPr>
              <w:spacing w:before="80" w:after="80"/>
              <w:rPr>
                <w:color w:val="000000" w:themeColor="text1"/>
                <w:lang w:val="en-IN"/>
              </w:rPr>
            </w:pPr>
          </w:p>
        </w:tc>
        <w:tc>
          <w:tcPr>
            <w:tcW w:w="1439" w:type="dxa"/>
          </w:tcPr>
          <w:p w14:paraId="6981D2AF" w14:textId="77777777" w:rsidR="00D5242A" w:rsidRPr="00F866CE" w:rsidRDefault="00D5242A" w:rsidP="00575BEE">
            <w:pPr>
              <w:spacing w:before="80" w:after="80"/>
              <w:rPr>
                <w:color w:val="000000" w:themeColor="text1"/>
                <w:lang w:val="en-IN"/>
              </w:rPr>
            </w:pPr>
          </w:p>
        </w:tc>
        <w:tc>
          <w:tcPr>
            <w:tcW w:w="1439" w:type="dxa"/>
          </w:tcPr>
          <w:p w14:paraId="347C692E" w14:textId="77777777" w:rsidR="00D5242A" w:rsidRPr="00F866CE" w:rsidRDefault="00D5242A" w:rsidP="00575BEE">
            <w:pPr>
              <w:spacing w:before="80" w:after="80"/>
              <w:rPr>
                <w:color w:val="000000" w:themeColor="text1"/>
                <w:lang w:val="en-IN"/>
              </w:rPr>
            </w:pPr>
          </w:p>
        </w:tc>
        <w:tc>
          <w:tcPr>
            <w:tcW w:w="1439" w:type="dxa"/>
          </w:tcPr>
          <w:p w14:paraId="23DBC8E1" w14:textId="77777777" w:rsidR="00D5242A" w:rsidRPr="00F866CE" w:rsidRDefault="00D5242A" w:rsidP="00575BEE">
            <w:pPr>
              <w:spacing w:before="80" w:after="80"/>
              <w:rPr>
                <w:color w:val="000000" w:themeColor="text1"/>
                <w:lang w:val="en-IN"/>
              </w:rPr>
            </w:pPr>
          </w:p>
        </w:tc>
        <w:tc>
          <w:tcPr>
            <w:tcW w:w="1439" w:type="dxa"/>
          </w:tcPr>
          <w:p w14:paraId="41B617EF" w14:textId="77777777" w:rsidR="00D5242A" w:rsidRPr="00F866CE" w:rsidRDefault="00D5242A" w:rsidP="00575BEE">
            <w:pPr>
              <w:spacing w:before="80" w:after="80"/>
              <w:rPr>
                <w:color w:val="000000" w:themeColor="text1"/>
                <w:lang w:val="en-IN"/>
              </w:rPr>
            </w:pPr>
          </w:p>
        </w:tc>
        <w:tc>
          <w:tcPr>
            <w:tcW w:w="1439" w:type="dxa"/>
          </w:tcPr>
          <w:p w14:paraId="01C10E82" w14:textId="77777777" w:rsidR="00D5242A" w:rsidRPr="00F866CE" w:rsidRDefault="00D5242A" w:rsidP="00575BEE">
            <w:pPr>
              <w:spacing w:before="80" w:after="80"/>
              <w:rPr>
                <w:color w:val="000000" w:themeColor="text1"/>
                <w:lang w:val="en-IN"/>
              </w:rPr>
            </w:pPr>
          </w:p>
        </w:tc>
        <w:tc>
          <w:tcPr>
            <w:tcW w:w="1439" w:type="dxa"/>
          </w:tcPr>
          <w:p w14:paraId="66564D2B" w14:textId="77777777" w:rsidR="00D5242A" w:rsidRPr="00F866CE" w:rsidRDefault="00D5242A" w:rsidP="00575BEE">
            <w:pPr>
              <w:spacing w:before="80" w:after="80"/>
              <w:rPr>
                <w:color w:val="000000" w:themeColor="text1"/>
                <w:lang w:val="en-IN"/>
              </w:rPr>
            </w:pPr>
          </w:p>
        </w:tc>
        <w:tc>
          <w:tcPr>
            <w:tcW w:w="1439" w:type="dxa"/>
          </w:tcPr>
          <w:p w14:paraId="17DB5074" w14:textId="77777777" w:rsidR="00D5242A" w:rsidRPr="00F866CE" w:rsidRDefault="00D5242A" w:rsidP="00575BEE">
            <w:pPr>
              <w:spacing w:before="80" w:after="80"/>
              <w:rPr>
                <w:color w:val="000000" w:themeColor="text1"/>
                <w:lang w:val="en-IN"/>
              </w:rPr>
            </w:pPr>
          </w:p>
        </w:tc>
        <w:tc>
          <w:tcPr>
            <w:tcW w:w="1439" w:type="dxa"/>
          </w:tcPr>
          <w:p w14:paraId="53AA36D9" w14:textId="77777777" w:rsidR="00D5242A" w:rsidRPr="00F866CE" w:rsidRDefault="00D5242A" w:rsidP="00575BEE">
            <w:pPr>
              <w:spacing w:before="80" w:after="80"/>
              <w:rPr>
                <w:color w:val="000000" w:themeColor="text1"/>
                <w:lang w:val="en-IN"/>
              </w:rPr>
            </w:pPr>
          </w:p>
        </w:tc>
      </w:tr>
      <w:tr w:rsidR="00D5242A" w:rsidRPr="00F866CE" w14:paraId="11D4F83B" w14:textId="77777777" w:rsidTr="00575BEE">
        <w:tc>
          <w:tcPr>
            <w:tcW w:w="1438" w:type="dxa"/>
          </w:tcPr>
          <w:p w14:paraId="5E56DEC8" w14:textId="77777777" w:rsidR="00D5242A" w:rsidRPr="00F866CE" w:rsidRDefault="00D5242A" w:rsidP="00575BEE">
            <w:pPr>
              <w:spacing w:before="80" w:after="80"/>
              <w:rPr>
                <w:color w:val="000000" w:themeColor="text1"/>
                <w:lang w:val="en-IN"/>
              </w:rPr>
            </w:pPr>
          </w:p>
        </w:tc>
        <w:tc>
          <w:tcPr>
            <w:tcW w:w="1439" w:type="dxa"/>
          </w:tcPr>
          <w:p w14:paraId="45AD7653" w14:textId="77777777" w:rsidR="00D5242A" w:rsidRPr="00F866CE" w:rsidRDefault="00D5242A" w:rsidP="00575BEE">
            <w:pPr>
              <w:spacing w:before="80" w:after="80"/>
              <w:rPr>
                <w:color w:val="000000" w:themeColor="text1"/>
                <w:lang w:val="en-IN"/>
              </w:rPr>
            </w:pPr>
          </w:p>
        </w:tc>
        <w:tc>
          <w:tcPr>
            <w:tcW w:w="1439" w:type="dxa"/>
          </w:tcPr>
          <w:p w14:paraId="2AA11590" w14:textId="77777777" w:rsidR="00D5242A" w:rsidRPr="00F866CE" w:rsidRDefault="00D5242A" w:rsidP="00575BEE">
            <w:pPr>
              <w:spacing w:before="80" w:after="80"/>
              <w:rPr>
                <w:color w:val="000000" w:themeColor="text1"/>
                <w:lang w:val="en-IN"/>
              </w:rPr>
            </w:pPr>
          </w:p>
        </w:tc>
        <w:tc>
          <w:tcPr>
            <w:tcW w:w="1439" w:type="dxa"/>
          </w:tcPr>
          <w:p w14:paraId="00C4ECC3" w14:textId="77777777" w:rsidR="00D5242A" w:rsidRPr="00F866CE" w:rsidRDefault="00D5242A" w:rsidP="00575BEE">
            <w:pPr>
              <w:spacing w:before="80" w:after="80"/>
              <w:rPr>
                <w:color w:val="000000" w:themeColor="text1"/>
                <w:lang w:val="en-IN"/>
              </w:rPr>
            </w:pPr>
          </w:p>
        </w:tc>
        <w:tc>
          <w:tcPr>
            <w:tcW w:w="1439" w:type="dxa"/>
          </w:tcPr>
          <w:p w14:paraId="1DBBB834" w14:textId="77777777" w:rsidR="00D5242A" w:rsidRPr="00F866CE" w:rsidRDefault="00D5242A" w:rsidP="00575BEE">
            <w:pPr>
              <w:spacing w:before="80" w:after="80"/>
              <w:rPr>
                <w:color w:val="000000" w:themeColor="text1"/>
                <w:lang w:val="en-IN"/>
              </w:rPr>
            </w:pPr>
          </w:p>
        </w:tc>
        <w:tc>
          <w:tcPr>
            <w:tcW w:w="1439" w:type="dxa"/>
          </w:tcPr>
          <w:p w14:paraId="459661AF" w14:textId="77777777" w:rsidR="00D5242A" w:rsidRPr="00F866CE" w:rsidRDefault="00D5242A" w:rsidP="00575BEE">
            <w:pPr>
              <w:spacing w:before="80" w:after="80"/>
              <w:rPr>
                <w:color w:val="000000" w:themeColor="text1"/>
                <w:lang w:val="en-IN"/>
              </w:rPr>
            </w:pPr>
          </w:p>
        </w:tc>
        <w:tc>
          <w:tcPr>
            <w:tcW w:w="1439" w:type="dxa"/>
          </w:tcPr>
          <w:p w14:paraId="352E3DCB" w14:textId="77777777" w:rsidR="00D5242A" w:rsidRPr="00F866CE" w:rsidRDefault="00D5242A" w:rsidP="00575BEE">
            <w:pPr>
              <w:spacing w:before="80" w:after="80"/>
              <w:rPr>
                <w:color w:val="000000" w:themeColor="text1"/>
                <w:lang w:val="en-IN"/>
              </w:rPr>
            </w:pPr>
          </w:p>
        </w:tc>
        <w:tc>
          <w:tcPr>
            <w:tcW w:w="1439" w:type="dxa"/>
          </w:tcPr>
          <w:p w14:paraId="4A05745B" w14:textId="77777777" w:rsidR="00D5242A" w:rsidRPr="00F866CE" w:rsidRDefault="00D5242A" w:rsidP="00575BEE">
            <w:pPr>
              <w:spacing w:before="80" w:after="80"/>
              <w:rPr>
                <w:color w:val="000000" w:themeColor="text1"/>
                <w:lang w:val="en-IN"/>
              </w:rPr>
            </w:pPr>
          </w:p>
        </w:tc>
        <w:tc>
          <w:tcPr>
            <w:tcW w:w="1439" w:type="dxa"/>
          </w:tcPr>
          <w:p w14:paraId="4E4D9835" w14:textId="77777777" w:rsidR="00D5242A" w:rsidRPr="00F866CE" w:rsidRDefault="00D5242A" w:rsidP="00575BEE">
            <w:pPr>
              <w:spacing w:before="80" w:after="80"/>
              <w:rPr>
                <w:color w:val="000000" w:themeColor="text1"/>
                <w:lang w:val="en-IN"/>
              </w:rPr>
            </w:pPr>
          </w:p>
        </w:tc>
      </w:tr>
      <w:tr w:rsidR="00D5242A" w:rsidRPr="00F866CE" w14:paraId="2AD699E0" w14:textId="77777777" w:rsidTr="00575BEE">
        <w:tc>
          <w:tcPr>
            <w:tcW w:w="1438" w:type="dxa"/>
          </w:tcPr>
          <w:p w14:paraId="3243B425" w14:textId="77777777" w:rsidR="00D5242A" w:rsidRPr="00F866CE" w:rsidRDefault="00D5242A" w:rsidP="00575BEE">
            <w:pPr>
              <w:spacing w:before="80" w:after="80"/>
              <w:rPr>
                <w:color w:val="000000" w:themeColor="text1"/>
                <w:lang w:val="en-IN"/>
              </w:rPr>
            </w:pPr>
          </w:p>
        </w:tc>
        <w:tc>
          <w:tcPr>
            <w:tcW w:w="1439" w:type="dxa"/>
          </w:tcPr>
          <w:p w14:paraId="6A62B892" w14:textId="77777777" w:rsidR="00D5242A" w:rsidRPr="00F866CE" w:rsidRDefault="00D5242A" w:rsidP="00575BEE">
            <w:pPr>
              <w:spacing w:before="80" w:after="80"/>
              <w:rPr>
                <w:color w:val="000000" w:themeColor="text1"/>
                <w:lang w:val="en-IN"/>
              </w:rPr>
            </w:pPr>
          </w:p>
        </w:tc>
        <w:tc>
          <w:tcPr>
            <w:tcW w:w="1439" w:type="dxa"/>
          </w:tcPr>
          <w:p w14:paraId="684F9DAA" w14:textId="77777777" w:rsidR="00D5242A" w:rsidRPr="00F866CE" w:rsidRDefault="00D5242A" w:rsidP="00575BEE">
            <w:pPr>
              <w:spacing w:before="80" w:after="80"/>
              <w:rPr>
                <w:color w:val="000000" w:themeColor="text1"/>
                <w:lang w:val="en-IN"/>
              </w:rPr>
            </w:pPr>
          </w:p>
        </w:tc>
        <w:tc>
          <w:tcPr>
            <w:tcW w:w="1439" w:type="dxa"/>
          </w:tcPr>
          <w:p w14:paraId="516080C9" w14:textId="77777777" w:rsidR="00D5242A" w:rsidRPr="00F866CE" w:rsidRDefault="00D5242A" w:rsidP="00575BEE">
            <w:pPr>
              <w:spacing w:before="80" w:after="80"/>
              <w:rPr>
                <w:color w:val="000000" w:themeColor="text1"/>
                <w:lang w:val="en-IN"/>
              </w:rPr>
            </w:pPr>
          </w:p>
        </w:tc>
        <w:tc>
          <w:tcPr>
            <w:tcW w:w="1439" w:type="dxa"/>
          </w:tcPr>
          <w:p w14:paraId="7E398CC9" w14:textId="77777777" w:rsidR="00D5242A" w:rsidRPr="00F866CE" w:rsidRDefault="00D5242A" w:rsidP="00575BEE">
            <w:pPr>
              <w:spacing w:before="80" w:after="80"/>
              <w:rPr>
                <w:color w:val="000000" w:themeColor="text1"/>
                <w:lang w:val="en-IN"/>
              </w:rPr>
            </w:pPr>
          </w:p>
        </w:tc>
        <w:tc>
          <w:tcPr>
            <w:tcW w:w="1439" w:type="dxa"/>
          </w:tcPr>
          <w:p w14:paraId="00DAFF32" w14:textId="77777777" w:rsidR="00D5242A" w:rsidRPr="00F866CE" w:rsidRDefault="00D5242A" w:rsidP="00575BEE">
            <w:pPr>
              <w:spacing w:before="80" w:after="80"/>
              <w:rPr>
                <w:color w:val="000000" w:themeColor="text1"/>
                <w:lang w:val="en-IN"/>
              </w:rPr>
            </w:pPr>
          </w:p>
        </w:tc>
        <w:tc>
          <w:tcPr>
            <w:tcW w:w="1439" w:type="dxa"/>
          </w:tcPr>
          <w:p w14:paraId="6C7CE486" w14:textId="77777777" w:rsidR="00D5242A" w:rsidRPr="00F866CE" w:rsidRDefault="00D5242A" w:rsidP="00575BEE">
            <w:pPr>
              <w:spacing w:before="80" w:after="80"/>
              <w:rPr>
                <w:color w:val="000000" w:themeColor="text1"/>
                <w:lang w:val="en-IN"/>
              </w:rPr>
            </w:pPr>
          </w:p>
        </w:tc>
        <w:tc>
          <w:tcPr>
            <w:tcW w:w="1439" w:type="dxa"/>
          </w:tcPr>
          <w:p w14:paraId="0E57CDD6" w14:textId="77777777" w:rsidR="00D5242A" w:rsidRPr="00F866CE" w:rsidRDefault="00D5242A" w:rsidP="00575BEE">
            <w:pPr>
              <w:spacing w:before="80" w:after="80"/>
              <w:rPr>
                <w:color w:val="000000" w:themeColor="text1"/>
                <w:lang w:val="en-IN"/>
              </w:rPr>
            </w:pPr>
          </w:p>
        </w:tc>
        <w:tc>
          <w:tcPr>
            <w:tcW w:w="1439" w:type="dxa"/>
          </w:tcPr>
          <w:p w14:paraId="598051FF" w14:textId="77777777" w:rsidR="00D5242A" w:rsidRPr="00F866CE" w:rsidRDefault="00D5242A" w:rsidP="00575BEE">
            <w:pPr>
              <w:spacing w:before="80" w:after="80"/>
              <w:rPr>
                <w:color w:val="000000" w:themeColor="text1"/>
                <w:lang w:val="en-IN"/>
              </w:rPr>
            </w:pPr>
          </w:p>
        </w:tc>
      </w:tr>
      <w:bookmarkEnd w:id="708"/>
    </w:tbl>
    <w:p w14:paraId="21B869FF" w14:textId="77777777" w:rsidR="001B47D1" w:rsidRPr="00F866CE" w:rsidRDefault="001B47D1" w:rsidP="001B47D1">
      <w:pPr>
        <w:tabs>
          <w:tab w:val="left" w:pos="-1440"/>
          <w:tab w:val="left" w:pos="-720"/>
          <w:tab w:val="left" w:pos="0"/>
          <w:tab w:val="left" w:pos="260"/>
          <w:tab w:val="left" w:pos="360"/>
          <w:tab w:val="left" w:pos="1080"/>
          <w:tab w:val="left" w:pos="1860"/>
          <w:tab w:val="left" w:pos="2120"/>
          <w:tab w:val="left" w:pos="3240"/>
          <w:tab w:val="left" w:pos="3780"/>
          <w:tab w:val="left" w:pos="4680"/>
          <w:tab w:val="left" w:pos="5860"/>
          <w:tab w:val="left" w:pos="7720"/>
        </w:tabs>
        <w:suppressAutoHyphens/>
        <w:jc w:val="both"/>
        <w:rPr>
          <w:sz w:val="20"/>
        </w:rPr>
      </w:pPr>
    </w:p>
    <w:p w14:paraId="3AC70CDE" w14:textId="77777777" w:rsidR="001B47D1" w:rsidRPr="00F866CE" w:rsidRDefault="001B47D1" w:rsidP="001B47D1">
      <w:pPr>
        <w:tabs>
          <w:tab w:val="left" w:pos="-1440"/>
          <w:tab w:val="left" w:pos="-720"/>
          <w:tab w:val="left" w:pos="0"/>
          <w:tab w:val="left" w:pos="260"/>
          <w:tab w:val="left" w:pos="360"/>
          <w:tab w:val="left" w:pos="1080"/>
          <w:tab w:val="left" w:pos="1860"/>
          <w:tab w:val="left" w:pos="2120"/>
          <w:tab w:val="left" w:pos="3240"/>
          <w:tab w:val="left" w:pos="3780"/>
          <w:tab w:val="left" w:pos="4680"/>
          <w:tab w:val="left" w:pos="5860"/>
          <w:tab w:val="left" w:pos="7720"/>
        </w:tabs>
        <w:suppressAutoHyphens/>
        <w:ind w:right="-450"/>
        <w:jc w:val="both"/>
      </w:pPr>
      <w:r w:rsidRPr="00F866CE">
        <w:lastRenderedPageBreak/>
        <w:t>(B)</w:t>
      </w:r>
      <w:r w:rsidRPr="00F866CE">
        <w:tab/>
        <w:t xml:space="preserve"> Works for which bids already submitted and likely to be awarded – expected additional commitment.</w:t>
      </w:r>
    </w:p>
    <w:p w14:paraId="01456117" w14:textId="77777777" w:rsidR="001B47D1" w:rsidRPr="00F866CE" w:rsidRDefault="001B47D1" w:rsidP="001B47D1">
      <w:pPr>
        <w:tabs>
          <w:tab w:val="left" w:pos="-1440"/>
          <w:tab w:val="left" w:pos="-720"/>
          <w:tab w:val="left" w:pos="0"/>
          <w:tab w:val="left" w:pos="260"/>
          <w:tab w:val="left" w:pos="360"/>
          <w:tab w:val="left" w:pos="1080"/>
          <w:tab w:val="left" w:pos="1860"/>
          <w:tab w:val="left" w:pos="2120"/>
          <w:tab w:val="left" w:pos="3240"/>
          <w:tab w:val="left" w:pos="3780"/>
          <w:tab w:val="left" w:pos="4680"/>
          <w:tab w:val="left" w:pos="5860"/>
          <w:tab w:val="left" w:pos="7720"/>
        </w:tabs>
        <w:suppressAutoHyphens/>
        <w:ind w:right="-450"/>
        <w:jc w:val="both"/>
        <w:rPr>
          <w:sz w:val="20"/>
        </w:rPr>
      </w:pPr>
    </w:p>
    <w:p w14:paraId="6EA2CF0A" w14:textId="77777777" w:rsidR="00D5242A" w:rsidRPr="00F866CE" w:rsidRDefault="001B47D1" w:rsidP="001B47D1">
      <w:pPr>
        <w:tabs>
          <w:tab w:val="left" w:pos="-1440"/>
          <w:tab w:val="left" w:pos="-720"/>
          <w:tab w:val="left" w:pos="0"/>
          <w:tab w:val="left" w:pos="260"/>
          <w:tab w:val="left" w:pos="360"/>
          <w:tab w:val="left" w:pos="1080"/>
          <w:tab w:val="left" w:pos="1860"/>
          <w:tab w:val="left" w:pos="2120"/>
          <w:tab w:val="left" w:pos="3240"/>
          <w:tab w:val="left" w:pos="3780"/>
          <w:tab w:val="left" w:pos="4680"/>
          <w:tab w:val="left" w:pos="5860"/>
          <w:tab w:val="left" w:pos="7720"/>
        </w:tabs>
        <w:suppressAutoHyphens/>
        <w:ind w:right="-450"/>
        <w:jc w:val="both"/>
        <w:rPr>
          <w:sz w:val="20"/>
        </w:rPr>
      </w:pPr>
      <w:r w:rsidRPr="00F866CE">
        <w:rPr>
          <w:sz w:val="20"/>
        </w:rPr>
        <w:t>___</w:t>
      </w:r>
    </w:p>
    <w:tbl>
      <w:tblPr>
        <w:tblStyle w:val="TableGrid"/>
        <w:tblW w:w="12955" w:type="dxa"/>
        <w:tblLook w:val="04A0" w:firstRow="1" w:lastRow="0" w:firstColumn="1" w:lastColumn="0" w:noHBand="0" w:noVBand="1"/>
      </w:tblPr>
      <w:tblGrid>
        <w:gridCol w:w="1850"/>
        <w:gridCol w:w="1851"/>
        <w:gridCol w:w="1851"/>
        <w:gridCol w:w="1850"/>
        <w:gridCol w:w="1851"/>
        <w:gridCol w:w="1851"/>
        <w:gridCol w:w="1851"/>
      </w:tblGrid>
      <w:tr w:rsidR="00D5242A" w:rsidRPr="00F866CE" w14:paraId="44330DDA" w14:textId="77777777" w:rsidTr="00575BEE">
        <w:tc>
          <w:tcPr>
            <w:tcW w:w="1850" w:type="dxa"/>
          </w:tcPr>
          <w:p w14:paraId="76EDA5A5" w14:textId="77777777" w:rsidR="00D5242A" w:rsidRPr="00F866CE" w:rsidRDefault="00D5242A" w:rsidP="00575BEE">
            <w:pPr>
              <w:spacing w:before="80" w:after="80"/>
              <w:jc w:val="left"/>
              <w:rPr>
                <w:color w:val="000000" w:themeColor="text1"/>
                <w:lang w:val="en-IN"/>
              </w:rPr>
            </w:pPr>
            <w:bookmarkStart w:id="709" w:name="_Hlk1603231"/>
            <w:r w:rsidRPr="00F866CE">
              <w:rPr>
                <w:sz w:val="20"/>
                <w:szCs w:val="20"/>
              </w:rPr>
              <w:t>Description of Work</w:t>
            </w:r>
          </w:p>
        </w:tc>
        <w:tc>
          <w:tcPr>
            <w:tcW w:w="1851" w:type="dxa"/>
          </w:tcPr>
          <w:p w14:paraId="15F8A441" w14:textId="77777777" w:rsidR="00D5242A" w:rsidRPr="00F866CE" w:rsidRDefault="00D5242A" w:rsidP="00575BEE">
            <w:pPr>
              <w:spacing w:before="80" w:after="80"/>
              <w:jc w:val="left"/>
              <w:rPr>
                <w:color w:val="000000" w:themeColor="text1"/>
                <w:lang w:val="en-IN"/>
              </w:rPr>
            </w:pPr>
            <w:r w:rsidRPr="00F866CE">
              <w:rPr>
                <w:sz w:val="20"/>
                <w:szCs w:val="20"/>
              </w:rPr>
              <w:t>Place &amp; State</w:t>
            </w:r>
          </w:p>
        </w:tc>
        <w:tc>
          <w:tcPr>
            <w:tcW w:w="1851" w:type="dxa"/>
          </w:tcPr>
          <w:p w14:paraId="7EC20815" w14:textId="77777777" w:rsidR="00D5242A" w:rsidRPr="00F866CE" w:rsidRDefault="00D5242A" w:rsidP="00575BEE">
            <w:pPr>
              <w:spacing w:before="80" w:after="80"/>
              <w:jc w:val="left"/>
              <w:rPr>
                <w:color w:val="000000" w:themeColor="text1"/>
                <w:lang w:val="en-IN"/>
              </w:rPr>
            </w:pPr>
            <w:r w:rsidRPr="00F866CE">
              <w:rPr>
                <w:sz w:val="20"/>
                <w:szCs w:val="20"/>
              </w:rPr>
              <w:t>Name and Address of Employer</w:t>
            </w:r>
          </w:p>
        </w:tc>
        <w:tc>
          <w:tcPr>
            <w:tcW w:w="1850" w:type="dxa"/>
          </w:tcPr>
          <w:p w14:paraId="74BD0FDA" w14:textId="77777777" w:rsidR="00D5242A" w:rsidRPr="00F866CE" w:rsidRDefault="00D5242A" w:rsidP="00575BEE">
            <w:pPr>
              <w:spacing w:before="80" w:after="80"/>
              <w:jc w:val="left"/>
              <w:rPr>
                <w:color w:val="000000" w:themeColor="text1"/>
                <w:lang w:val="en-IN"/>
              </w:rPr>
            </w:pPr>
            <w:r w:rsidRPr="00F866CE">
              <w:rPr>
                <w:sz w:val="20"/>
                <w:szCs w:val="20"/>
              </w:rPr>
              <w:t>Estimated value of Works (Rs. equivalent in million)</w:t>
            </w:r>
          </w:p>
        </w:tc>
        <w:tc>
          <w:tcPr>
            <w:tcW w:w="1851" w:type="dxa"/>
          </w:tcPr>
          <w:p w14:paraId="141612B6" w14:textId="77777777" w:rsidR="00D5242A" w:rsidRPr="00F866CE" w:rsidRDefault="00D5242A" w:rsidP="00575BEE">
            <w:pPr>
              <w:spacing w:before="80" w:after="80"/>
              <w:jc w:val="left"/>
              <w:rPr>
                <w:color w:val="000000" w:themeColor="text1"/>
                <w:lang w:val="en-IN"/>
              </w:rPr>
            </w:pPr>
            <w:r w:rsidRPr="00F866CE">
              <w:rPr>
                <w:sz w:val="20"/>
                <w:szCs w:val="20"/>
              </w:rPr>
              <w:t>Stipulated period of completion</w:t>
            </w:r>
          </w:p>
        </w:tc>
        <w:tc>
          <w:tcPr>
            <w:tcW w:w="1851" w:type="dxa"/>
          </w:tcPr>
          <w:p w14:paraId="2DD894FA" w14:textId="77777777" w:rsidR="00D5242A" w:rsidRPr="00F866CE" w:rsidRDefault="00D5242A" w:rsidP="00575BEE">
            <w:pPr>
              <w:spacing w:before="80" w:after="80"/>
              <w:jc w:val="left"/>
              <w:rPr>
                <w:color w:val="000000" w:themeColor="text1"/>
                <w:lang w:val="en-IN"/>
              </w:rPr>
            </w:pPr>
            <w:r w:rsidRPr="00F866CE">
              <w:rPr>
                <w:sz w:val="20"/>
                <w:szCs w:val="20"/>
              </w:rPr>
              <w:t>Date when decision is expected</w:t>
            </w:r>
          </w:p>
        </w:tc>
        <w:tc>
          <w:tcPr>
            <w:tcW w:w="1851" w:type="dxa"/>
          </w:tcPr>
          <w:p w14:paraId="68D811E3" w14:textId="77777777" w:rsidR="00D5242A" w:rsidRPr="00F866CE" w:rsidRDefault="00D5242A" w:rsidP="00575BEE">
            <w:pPr>
              <w:spacing w:before="80" w:after="80"/>
              <w:jc w:val="left"/>
              <w:rPr>
                <w:color w:val="000000" w:themeColor="text1"/>
                <w:lang w:val="en-IN"/>
              </w:rPr>
            </w:pPr>
            <w:r w:rsidRPr="00F866CE">
              <w:rPr>
                <w:sz w:val="20"/>
                <w:szCs w:val="20"/>
              </w:rPr>
              <w:t xml:space="preserve"> Remarks, if any</w:t>
            </w:r>
          </w:p>
        </w:tc>
      </w:tr>
      <w:tr w:rsidR="00D5242A" w:rsidRPr="00F866CE" w14:paraId="4F2218EB" w14:textId="77777777" w:rsidTr="00575BEE">
        <w:tc>
          <w:tcPr>
            <w:tcW w:w="1850" w:type="dxa"/>
          </w:tcPr>
          <w:p w14:paraId="75A73C9C" w14:textId="77777777" w:rsidR="00D5242A" w:rsidRPr="00F866CE" w:rsidRDefault="00D5242A" w:rsidP="00575BEE">
            <w:pPr>
              <w:spacing w:before="80" w:after="80"/>
              <w:jc w:val="center"/>
              <w:rPr>
                <w:color w:val="000000" w:themeColor="text1"/>
                <w:lang w:val="en-IN"/>
              </w:rPr>
            </w:pPr>
            <w:r w:rsidRPr="00F866CE">
              <w:rPr>
                <w:sz w:val="20"/>
                <w:szCs w:val="20"/>
              </w:rPr>
              <w:t>(1)</w:t>
            </w:r>
          </w:p>
        </w:tc>
        <w:tc>
          <w:tcPr>
            <w:tcW w:w="1851" w:type="dxa"/>
          </w:tcPr>
          <w:p w14:paraId="2BCD1366" w14:textId="77777777" w:rsidR="00D5242A" w:rsidRPr="00F866CE" w:rsidRDefault="00D5242A" w:rsidP="00575BEE">
            <w:pPr>
              <w:spacing w:before="80" w:after="80"/>
              <w:jc w:val="center"/>
              <w:rPr>
                <w:color w:val="000000" w:themeColor="text1"/>
                <w:lang w:val="en-IN"/>
              </w:rPr>
            </w:pPr>
            <w:r w:rsidRPr="00F866CE">
              <w:rPr>
                <w:sz w:val="20"/>
                <w:szCs w:val="20"/>
              </w:rPr>
              <w:t>(2)</w:t>
            </w:r>
          </w:p>
        </w:tc>
        <w:tc>
          <w:tcPr>
            <w:tcW w:w="1851" w:type="dxa"/>
          </w:tcPr>
          <w:p w14:paraId="756E0B17" w14:textId="77777777" w:rsidR="00D5242A" w:rsidRPr="00F866CE" w:rsidRDefault="00D5242A" w:rsidP="00575BEE">
            <w:pPr>
              <w:spacing w:before="80" w:after="80"/>
              <w:jc w:val="center"/>
              <w:rPr>
                <w:color w:val="000000" w:themeColor="text1"/>
                <w:lang w:val="en-IN"/>
              </w:rPr>
            </w:pPr>
            <w:r w:rsidRPr="00F866CE">
              <w:rPr>
                <w:color w:val="000000" w:themeColor="text1"/>
                <w:sz w:val="20"/>
                <w:szCs w:val="20"/>
                <w:lang w:val="en-IN"/>
              </w:rPr>
              <w:t>(3)</w:t>
            </w:r>
          </w:p>
        </w:tc>
        <w:tc>
          <w:tcPr>
            <w:tcW w:w="1850" w:type="dxa"/>
          </w:tcPr>
          <w:p w14:paraId="19AC65CC" w14:textId="77777777" w:rsidR="00D5242A" w:rsidRPr="00F866CE" w:rsidRDefault="00D5242A" w:rsidP="00575BEE">
            <w:pPr>
              <w:spacing w:before="80" w:after="80"/>
              <w:jc w:val="center"/>
              <w:rPr>
                <w:color w:val="000000" w:themeColor="text1"/>
                <w:lang w:val="en-IN"/>
              </w:rPr>
            </w:pPr>
            <w:r w:rsidRPr="00F866CE">
              <w:rPr>
                <w:sz w:val="20"/>
                <w:szCs w:val="20"/>
              </w:rPr>
              <w:t>(4)</w:t>
            </w:r>
          </w:p>
        </w:tc>
        <w:tc>
          <w:tcPr>
            <w:tcW w:w="1851" w:type="dxa"/>
          </w:tcPr>
          <w:p w14:paraId="05CA0114" w14:textId="77777777" w:rsidR="00D5242A" w:rsidRPr="00F866CE" w:rsidRDefault="00D5242A" w:rsidP="00575BEE">
            <w:pPr>
              <w:spacing w:before="80" w:after="80"/>
              <w:jc w:val="center"/>
              <w:rPr>
                <w:color w:val="000000" w:themeColor="text1"/>
                <w:lang w:val="en-IN"/>
              </w:rPr>
            </w:pPr>
            <w:r w:rsidRPr="00F866CE">
              <w:rPr>
                <w:sz w:val="20"/>
                <w:szCs w:val="20"/>
              </w:rPr>
              <w:t>(5)</w:t>
            </w:r>
          </w:p>
        </w:tc>
        <w:tc>
          <w:tcPr>
            <w:tcW w:w="1851" w:type="dxa"/>
          </w:tcPr>
          <w:p w14:paraId="3198180F" w14:textId="77777777" w:rsidR="00D5242A" w:rsidRPr="00F866CE" w:rsidRDefault="00D5242A" w:rsidP="00575BEE">
            <w:pPr>
              <w:spacing w:before="80" w:after="80"/>
              <w:jc w:val="center"/>
              <w:rPr>
                <w:color w:val="000000" w:themeColor="text1"/>
                <w:lang w:val="en-IN"/>
              </w:rPr>
            </w:pPr>
            <w:r w:rsidRPr="00F866CE">
              <w:rPr>
                <w:color w:val="000000" w:themeColor="text1"/>
                <w:sz w:val="20"/>
                <w:szCs w:val="20"/>
                <w:lang w:val="en-IN"/>
              </w:rPr>
              <w:t>(6)</w:t>
            </w:r>
          </w:p>
        </w:tc>
        <w:tc>
          <w:tcPr>
            <w:tcW w:w="1851" w:type="dxa"/>
          </w:tcPr>
          <w:p w14:paraId="32DFCF57" w14:textId="77777777" w:rsidR="00D5242A" w:rsidRPr="00F866CE" w:rsidRDefault="00D5242A" w:rsidP="00575BEE">
            <w:pPr>
              <w:spacing w:before="80" w:after="80"/>
              <w:jc w:val="center"/>
              <w:rPr>
                <w:color w:val="000000" w:themeColor="text1"/>
                <w:lang w:val="en-IN"/>
              </w:rPr>
            </w:pPr>
            <w:r w:rsidRPr="00F866CE">
              <w:rPr>
                <w:sz w:val="20"/>
                <w:szCs w:val="20"/>
              </w:rPr>
              <w:t>(7)</w:t>
            </w:r>
          </w:p>
        </w:tc>
      </w:tr>
      <w:tr w:rsidR="00D5242A" w:rsidRPr="00F866CE" w14:paraId="3506B186" w14:textId="77777777" w:rsidTr="00575BEE">
        <w:tc>
          <w:tcPr>
            <w:tcW w:w="1850" w:type="dxa"/>
          </w:tcPr>
          <w:p w14:paraId="6A22C0D1" w14:textId="77777777" w:rsidR="00D5242A" w:rsidRPr="00F866CE" w:rsidRDefault="00D5242A" w:rsidP="00575BEE">
            <w:pPr>
              <w:spacing w:before="80" w:after="80"/>
              <w:rPr>
                <w:color w:val="000000" w:themeColor="text1"/>
                <w:lang w:val="en-IN"/>
              </w:rPr>
            </w:pPr>
          </w:p>
        </w:tc>
        <w:tc>
          <w:tcPr>
            <w:tcW w:w="1851" w:type="dxa"/>
          </w:tcPr>
          <w:p w14:paraId="524BFCC6" w14:textId="77777777" w:rsidR="00D5242A" w:rsidRPr="00F866CE" w:rsidRDefault="00D5242A" w:rsidP="00575BEE">
            <w:pPr>
              <w:spacing w:before="80" w:after="80"/>
              <w:rPr>
                <w:color w:val="000000" w:themeColor="text1"/>
                <w:lang w:val="en-IN"/>
              </w:rPr>
            </w:pPr>
          </w:p>
        </w:tc>
        <w:tc>
          <w:tcPr>
            <w:tcW w:w="1851" w:type="dxa"/>
          </w:tcPr>
          <w:p w14:paraId="482D1285" w14:textId="77777777" w:rsidR="00D5242A" w:rsidRPr="00F866CE" w:rsidRDefault="00D5242A" w:rsidP="00575BEE">
            <w:pPr>
              <w:spacing w:before="80" w:after="80"/>
              <w:rPr>
                <w:color w:val="000000" w:themeColor="text1"/>
                <w:lang w:val="en-IN"/>
              </w:rPr>
            </w:pPr>
          </w:p>
        </w:tc>
        <w:tc>
          <w:tcPr>
            <w:tcW w:w="1850" w:type="dxa"/>
          </w:tcPr>
          <w:p w14:paraId="042C42F3" w14:textId="77777777" w:rsidR="00D5242A" w:rsidRPr="00F866CE" w:rsidRDefault="00D5242A" w:rsidP="00575BEE">
            <w:pPr>
              <w:spacing w:before="80" w:after="80"/>
              <w:rPr>
                <w:color w:val="000000" w:themeColor="text1"/>
                <w:lang w:val="en-IN"/>
              </w:rPr>
            </w:pPr>
          </w:p>
        </w:tc>
        <w:tc>
          <w:tcPr>
            <w:tcW w:w="1851" w:type="dxa"/>
          </w:tcPr>
          <w:p w14:paraId="31111475" w14:textId="77777777" w:rsidR="00D5242A" w:rsidRPr="00F866CE" w:rsidRDefault="00D5242A" w:rsidP="00575BEE">
            <w:pPr>
              <w:spacing w:before="80" w:after="80"/>
              <w:rPr>
                <w:color w:val="000000" w:themeColor="text1"/>
                <w:lang w:val="en-IN"/>
              </w:rPr>
            </w:pPr>
          </w:p>
        </w:tc>
        <w:tc>
          <w:tcPr>
            <w:tcW w:w="1851" w:type="dxa"/>
          </w:tcPr>
          <w:p w14:paraId="774A9E79" w14:textId="77777777" w:rsidR="00D5242A" w:rsidRPr="00F866CE" w:rsidRDefault="00D5242A" w:rsidP="00575BEE">
            <w:pPr>
              <w:spacing w:before="80" w:after="80"/>
              <w:rPr>
                <w:color w:val="000000" w:themeColor="text1"/>
                <w:lang w:val="en-IN"/>
              </w:rPr>
            </w:pPr>
          </w:p>
        </w:tc>
        <w:tc>
          <w:tcPr>
            <w:tcW w:w="1851" w:type="dxa"/>
          </w:tcPr>
          <w:p w14:paraId="04AE7D39" w14:textId="77777777" w:rsidR="00D5242A" w:rsidRPr="00F866CE" w:rsidRDefault="00D5242A" w:rsidP="00575BEE">
            <w:pPr>
              <w:spacing w:before="80" w:after="80"/>
              <w:rPr>
                <w:color w:val="000000" w:themeColor="text1"/>
                <w:lang w:val="en-IN"/>
              </w:rPr>
            </w:pPr>
          </w:p>
        </w:tc>
      </w:tr>
      <w:tr w:rsidR="00D5242A" w:rsidRPr="00F866CE" w14:paraId="63F8FFB1" w14:textId="77777777" w:rsidTr="00575BEE">
        <w:tc>
          <w:tcPr>
            <w:tcW w:w="1850" w:type="dxa"/>
          </w:tcPr>
          <w:p w14:paraId="5CD535E6" w14:textId="77777777" w:rsidR="00D5242A" w:rsidRPr="00F866CE" w:rsidRDefault="00D5242A" w:rsidP="00575BEE">
            <w:pPr>
              <w:spacing w:before="80" w:after="80"/>
              <w:rPr>
                <w:color w:val="000000" w:themeColor="text1"/>
                <w:lang w:val="en-IN"/>
              </w:rPr>
            </w:pPr>
          </w:p>
        </w:tc>
        <w:tc>
          <w:tcPr>
            <w:tcW w:w="1851" w:type="dxa"/>
          </w:tcPr>
          <w:p w14:paraId="7A8198AF" w14:textId="77777777" w:rsidR="00D5242A" w:rsidRPr="00F866CE" w:rsidRDefault="00D5242A" w:rsidP="00575BEE">
            <w:pPr>
              <w:spacing w:before="80" w:after="80"/>
              <w:rPr>
                <w:color w:val="000000" w:themeColor="text1"/>
                <w:lang w:val="en-IN"/>
              </w:rPr>
            </w:pPr>
          </w:p>
        </w:tc>
        <w:tc>
          <w:tcPr>
            <w:tcW w:w="1851" w:type="dxa"/>
          </w:tcPr>
          <w:p w14:paraId="58CB7380" w14:textId="77777777" w:rsidR="00D5242A" w:rsidRPr="00F866CE" w:rsidRDefault="00D5242A" w:rsidP="00575BEE">
            <w:pPr>
              <w:spacing w:before="80" w:after="80"/>
              <w:rPr>
                <w:color w:val="000000" w:themeColor="text1"/>
                <w:lang w:val="en-IN"/>
              </w:rPr>
            </w:pPr>
          </w:p>
        </w:tc>
        <w:tc>
          <w:tcPr>
            <w:tcW w:w="1850" w:type="dxa"/>
          </w:tcPr>
          <w:p w14:paraId="101ACE25" w14:textId="77777777" w:rsidR="00D5242A" w:rsidRPr="00F866CE" w:rsidRDefault="00D5242A" w:rsidP="00575BEE">
            <w:pPr>
              <w:spacing w:before="80" w:after="80"/>
              <w:rPr>
                <w:color w:val="000000" w:themeColor="text1"/>
                <w:lang w:val="en-IN"/>
              </w:rPr>
            </w:pPr>
          </w:p>
        </w:tc>
        <w:tc>
          <w:tcPr>
            <w:tcW w:w="1851" w:type="dxa"/>
          </w:tcPr>
          <w:p w14:paraId="6F631058" w14:textId="77777777" w:rsidR="00D5242A" w:rsidRPr="00F866CE" w:rsidRDefault="00D5242A" w:rsidP="00575BEE">
            <w:pPr>
              <w:spacing w:before="80" w:after="80"/>
              <w:rPr>
                <w:color w:val="000000" w:themeColor="text1"/>
                <w:lang w:val="en-IN"/>
              </w:rPr>
            </w:pPr>
          </w:p>
        </w:tc>
        <w:tc>
          <w:tcPr>
            <w:tcW w:w="1851" w:type="dxa"/>
          </w:tcPr>
          <w:p w14:paraId="4676F4EF" w14:textId="77777777" w:rsidR="00D5242A" w:rsidRPr="00F866CE" w:rsidRDefault="00D5242A" w:rsidP="00575BEE">
            <w:pPr>
              <w:spacing w:before="80" w:after="80"/>
              <w:rPr>
                <w:color w:val="000000" w:themeColor="text1"/>
                <w:lang w:val="en-IN"/>
              </w:rPr>
            </w:pPr>
          </w:p>
        </w:tc>
        <w:tc>
          <w:tcPr>
            <w:tcW w:w="1851" w:type="dxa"/>
          </w:tcPr>
          <w:p w14:paraId="5C9F3D21" w14:textId="77777777" w:rsidR="00D5242A" w:rsidRPr="00F866CE" w:rsidRDefault="00D5242A" w:rsidP="00575BEE">
            <w:pPr>
              <w:spacing w:before="80" w:after="80"/>
              <w:rPr>
                <w:color w:val="000000" w:themeColor="text1"/>
                <w:lang w:val="en-IN"/>
              </w:rPr>
            </w:pPr>
          </w:p>
        </w:tc>
      </w:tr>
      <w:tr w:rsidR="00D5242A" w:rsidRPr="00F866CE" w14:paraId="7287862D" w14:textId="77777777" w:rsidTr="00575BEE">
        <w:tc>
          <w:tcPr>
            <w:tcW w:w="1850" w:type="dxa"/>
          </w:tcPr>
          <w:p w14:paraId="627607EF" w14:textId="77777777" w:rsidR="00D5242A" w:rsidRPr="00F866CE" w:rsidRDefault="00D5242A" w:rsidP="00575BEE">
            <w:pPr>
              <w:spacing w:before="80" w:after="80"/>
              <w:rPr>
                <w:color w:val="000000" w:themeColor="text1"/>
                <w:lang w:val="en-IN"/>
              </w:rPr>
            </w:pPr>
          </w:p>
        </w:tc>
        <w:tc>
          <w:tcPr>
            <w:tcW w:w="1851" w:type="dxa"/>
          </w:tcPr>
          <w:p w14:paraId="651B4579" w14:textId="77777777" w:rsidR="00D5242A" w:rsidRPr="00F866CE" w:rsidRDefault="00D5242A" w:rsidP="00575BEE">
            <w:pPr>
              <w:spacing w:before="80" w:after="80"/>
              <w:rPr>
                <w:color w:val="000000" w:themeColor="text1"/>
                <w:lang w:val="en-IN"/>
              </w:rPr>
            </w:pPr>
          </w:p>
        </w:tc>
        <w:tc>
          <w:tcPr>
            <w:tcW w:w="1851" w:type="dxa"/>
          </w:tcPr>
          <w:p w14:paraId="62451124" w14:textId="77777777" w:rsidR="00D5242A" w:rsidRPr="00F866CE" w:rsidRDefault="00D5242A" w:rsidP="00575BEE">
            <w:pPr>
              <w:spacing w:before="80" w:after="80"/>
              <w:rPr>
                <w:color w:val="000000" w:themeColor="text1"/>
                <w:lang w:val="en-IN"/>
              </w:rPr>
            </w:pPr>
          </w:p>
        </w:tc>
        <w:tc>
          <w:tcPr>
            <w:tcW w:w="1850" w:type="dxa"/>
          </w:tcPr>
          <w:p w14:paraId="0EAF7849" w14:textId="77777777" w:rsidR="00D5242A" w:rsidRPr="00F866CE" w:rsidRDefault="00D5242A" w:rsidP="00575BEE">
            <w:pPr>
              <w:spacing w:before="80" w:after="80"/>
              <w:rPr>
                <w:color w:val="000000" w:themeColor="text1"/>
                <w:lang w:val="en-IN"/>
              </w:rPr>
            </w:pPr>
          </w:p>
        </w:tc>
        <w:tc>
          <w:tcPr>
            <w:tcW w:w="1851" w:type="dxa"/>
          </w:tcPr>
          <w:p w14:paraId="7CA632B3" w14:textId="77777777" w:rsidR="00D5242A" w:rsidRPr="00F866CE" w:rsidRDefault="00D5242A" w:rsidP="00575BEE">
            <w:pPr>
              <w:spacing w:before="80" w:after="80"/>
              <w:rPr>
                <w:color w:val="000000" w:themeColor="text1"/>
                <w:lang w:val="en-IN"/>
              </w:rPr>
            </w:pPr>
          </w:p>
        </w:tc>
        <w:tc>
          <w:tcPr>
            <w:tcW w:w="1851" w:type="dxa"/>
          </w:tcPr>
          <w:p w14:paraId="0EF40759" w14:textId="77777777" w:rsidR="00D5242A" w:rsidRPr="00F866CE" w:rsidRDefault="00D5242A" w:rsidP="00575BEE">
            <w:pPr>
              <w:spacing w:before="80" w:after="80"/>
              <w:rPr>
                <w:color w:val="000000" w:themeColor="text1"/>
                <w:lang w:val="en-IN"/>
              </w:rPr>
            </w:pPr>
          </w:p>
        </w:tc>
        <w:tc>
          <w:tcPr>
            <w:tcW w:w="1851" w:type="dxa"/>
          </w:tcPr>
          <w:p w14:paraId="42CAA0CC" w14:textId="77777777" w:rsidR="00D5242A" w:rsidRPr="00F866CE" w:rsidRDefault="00D5242A" w:rsidP="00575BEE">
            <w:pPr>
              <w:spacing w:before="80" w:after="80"/>
              <w:rPr>
                <w:color w:val="000000" w:themeColor="text1"/>
                <w:lang w:val="en-IN"/>
              </w:rPr>
            </w:pPr>
          </w:p>
        </w:tc>
      </w:tr>
      <w:tr w:rsidR="00D5242A" w:rsidRPr="00F866CE" w14:paraId="0F0051D8" w14:textId="77777777" w:rsidTr="00575BEE">
        <w:tc>
          <w:tcPr>
            <w:tcW w:w="1850" w:type="dxa"/>
          </w:tcPr>
          <w:p w14:paraId="543364E8" w14:textId="77777777" w:rsidR="00D5242A" w:rsidRPr="00F866CE" w:rsidRDefault="00D5242A" w:rsidP="00575BEE">
            <w:pPr>
              <w:spacing w:before="80" w:after="80"/>
              <w:rPr>
                <w:color w:val="000000" w:themeColor="text1"/>
                <w:lang w:val="en-IN"/>
              </w:rPr>
            </w:pPr>
          </w:p>
        </w:tc>
        <w:tc>
          <w:tcPr>
            <w:tcW w:w="1851" w:type="dxa"/>
          </w:tcPr>
          <w:p w14:paraId="52B2FC29" w14:textId="77777777" w:rsidR="00D5242A" w:rsidRPr="00F866CE" w:rsidRDefault="00D5242A" w:rsidP="00575BEE">
            <w:pPr>
              <w:spacing w:before="80" w:after="80"/>
              <w:rPr>
                <w:color w:val="000000" w:themeColor="text1"/>
                <w:lang w:val="en-IN"/>
              </w:rPr>
            </w:pPr>
          </w:p>
        </w:tc>
        <w:tc>
          <w:tcPr>
            <w:tcW w:w="1851" w:type="dxa"/>
          </w:tcPr>
          <w:p w14:paraId="37808F9B" w14:textId="77777777" w:rsidR="00D5242A" w:rsidRPr="00F866CE" w:rsidRDefault="00D5242A" w:rsidP="00575BEE">
            <w:pPr>
              <w:spacing w:before="80" w:after="80"/>
              <w:rPr>
                <w:color w:val="000000" w:themeColor="text1"/>
                <w:lang w:val="en-IN"/>
              </w:rPr>
            </w:pPr>
          </w:p>
        </w:tc>
        <w:tc>
          <w:tcPr>
            <w:tcW w:w="1850" w:type="dxa"/>
          </w:tcPr>
          <w:p w14:paraId="5A11F790" w14:textId="77777777" w:rsidR="00D5242A" w:rsidRPr="00F866CE" w:rsidRDefault="00D5242A" w:rsidP="00575BEE">
            <w:pPr>
              <w:spacing w:before="80" w:after="80"/>
              <w:rPr>
                <w:color w:val="000000" w:themeColor="text1"/>
                <w:lang w:val="en-IN"/>
              </w:rPr>
            </w:pPr>
          </w:p>
        </w:tc>
        <w:tc>
          <w:tcPr>
            <w:tcW w:w="1851" w:type="dxa"/>
          </w:tcPr>
          <w:p w14:paraId="7E53295F" w14:textId="77777777" w:rsidR="00D5242A" w:rsidRPr="00F866CE" w:rsidRDefault="00D5242A" w:rsidP="00575BEE">
            <w:pPr>
              <w:spacing w:before="80" w:after="80"/>
              <w:rPr>
                <w:color w:val="000000" w:themeColor="text1"/>
                <w:lang w:val="en-IN"/>
              </w:rPr>
            </w:pPr>
          </w:p>
        </w:tc>
        <w:tc>
          <w:tcPr>
            <w:tcW w:w="1851" w:type="dxa"/>
          </w:tcPr>
          <w:p w14:paraId="57672E73" w14:textId="77777777" w:rsidR="00D5242A" w:rsidRPr="00F866CE" w:rsidRDefault="00D5242A" w:rsidP="00575BEE">
            <w:pPr>
              <w:spacing w:before="80" w:after="80"/>
              <w:rPr>
                <w:color w:val="000000" w:themeColor="text1"/>
                <w:lang w:val="en-IN"/>
              </w:rPr>
            </w:pPr>
          </w:p>
        </w:tc>
        <w:tc>
          <w:tcPr>
            <w:tcW w:w="1851" w:type="dxa"/>
          </w:tcPr>
          <w:p w14:paraId="2C6DE53E" w14:textId="77777777" w:rsidR="00D5242A" w:rsidRPr="00F866CE" w:rsidRDefault="00D5242A" w:rsidP="00575BEE">
            <w:pPr>
              <w:spacing w:before="80" w:after="80"/>
              <w:rPr>
                <w:color w:val="000000" w:themeColor="text1"/>
                <w:lang w:val="en-IN"/>
              </w:rPr>
            </w:pPr>
          </w:p>
        </w:tc>
      </w:tr>
      <w:bookmarkEnd w:id="709"/>
    </w:tbl>
    <w:p w14:paraId="555C3B74" w14:textId="77777777" w:rsidR="007B586E" w:rsidRPr="00F866CE" w:rsidRDefault="007B586E">
      <w:pPr>
        <w:rPr>
          <w:rStyle w:val="Table"/>
          <w:rFonts w:ascii="Times New Roman" w:hAnsi="Times New Roman"/>
          <w:b/>
          <w:bCs/>
          <w:spacing w:val="-2"/>
          <w:sz w:val="24"/>
        </w:rPr>
      </w:pPr>
    </w:p>
    <w:p w14:paraId="4E61C128" w14:textId="77777777" w:rsidR="007B586E" w:rsidRPr="00F866CE" w:rsidRDefault="007B586E">
      <w:pPr>
        <w:rPr>
          <w:rStyle w:val="Table"/>
          <w:rFonts w:ascii="Times New Roman" w:hAnsi="Times New Roman"/>
          <w:spacing w:val="-2"/>
          <w:sz w:val="24"/>
        </w:rPr>
      </w:pPr>
    </w:p>
    <w:p w14:paraId="173C0A94" w14:textId="77777777" w:rsidR="007B586E" w:rsidRPr="00F866CE" w:rsidRDefault="007B586E">
      <w:pPr>
        <w:rPr>
          <w:rStyle w:val="Table"/>
          <w:rFonts w:ascii="Times New Roman" w:hAnsi="Times New Roman"/>
          <w:spacing w:val="-2"/>
          <w:sz w:val="24"/>
        </w:rPr>
      </w:pPr>
    </w:p>
    <w:p w14:paraId="422A2E45" w14:textId="77777777" w:rsidR="007B586E" w:rsidRPr="00F866CE" w:rsidRDefault="007B586E">
      <w:pPr>
        <w:rPr>
          <w:rStyle w:val="Table"/>
          <w:rFonts w:ascii="Times New Roman" w:hAnsi="Times New Roman"/>
          <w:spacing w:val="-2"/>
          <w:sz w:val="24"/>
        </w:rPr>
      </w:pPr>
    </w:p>
    <w:p w14:paraId="475D1F7B" w14:textId="77777777" w:rsidR="00D5242A" w:rsidRPr="00F866CE" w:rsidRDefault="007B586E" w:rsidP="00E43C4F">
      <w:pPr>
        <w:pStyle w:val="Section4-Heading2"/>
        <w:rPr>
          <w:i/>
        </w:rPr>
        <w:sectPr w:rsidR="00D5242A" w:rsidRPr="00F866CE" w:rsidSect="00B271DF">
          <w:footnotePr>
            <w:numRestart w:val="eachSect"/>
          </w:footnotePr>
          <w:pgSz w:w="15840" w:h="12240" w:orient="landscape" w:code="1"/>
          <w:pgMar w:top="1800" w:right="1440" w:bottom="1440" w:left="1440" w:header="720" w:footer="720" w:gutter="0"/>
          <w:cols w:space="720"/>
          <w:titlePg/>
          <w:docGrid w:linePitch="326"/>
        </w:sectPr>
      </w:pPr>
      <w:r w:rsidRPr="00F866CE">
        <w:rPr>
          <w:i/>
        </w:rPr>
        <w:br w:type="page"/>
      </w:r>
      <w:bookmarkStart w:id="710" w:name="_Toc108424566"/>
      <w:bookmarkStart w:id="711" w:name="_Toc446329315"/>
      <w:bookmarkStart w:id="712" w:name="_Toc454652797"/>
      <w:bookmarkStart w:id="713" w:name="_Toc127160597"/>
      <w:bookmarkStart w:id="714" w:name="_Toc138144069"/>
      <w:bookmarkStart w:id="715" w:name="_Toc41971548"/>
    </w:p>
    <w:p w14:paraId="1A8EB82E" w14:textId="714A3842" w:rsidR="00BE0CCD" w:rsidRPr="00F866CE" w:rsidRDefault="00BE0CCD" w:rsidP="00E43C4F">
      <w:pPr>
        <w:pStyle w:val="Section4-Heading2"/>
        <w:rPr>
          <w:szCs w:val="32"/>
        </w:rPr>
      </w:pPr>
      <w:r w:rsidRPr="00F866CE">
        <w:lastRenderedPageBreak/>
        <w:t>Appendix to Technical Part</w:t>
      </w:r>
      <w:r w:rsidRPr="00F866CE">
        <w:rPr>
          <w:szCs w:val="32"/>
        </w:rPr>
        <w:t xml:space="preserve"> </w:t>
      </w:r>
    </w:p>
    <w:p w14:paraId="673DF7C4" w14:textId="7FF7BE40" w:rsidR="000B3397" w:rsidRPr="00F866CE" w:rsidRDefault="000B3397" w:rsidP="00E43C4F">
      <w:pPr>
        <w:pStyle w:val="Section4-Heading2"/>
      </w:pPr>
      <w:r w:rsidRPr="00F866CE">
        <w:rPr>
          <w:szCs w:val="32"/>
        </w:rPr>
        <w:t>Form FIN – 3.1</w:t>
      </w:r>
      <w:r w:rsidR="00301412" w:rsidRPr="00F866CE">
        <w:rPr>
          <w:szCs w:val="32"/>
        </w:rPr>
        <w:t xml:space="preserve">: </w:t>
      </w:r>
      <w:r w:rsidRPr="00F866CE">
        <w:t>Financial Situation</w:t>
      </w:r>
      <w:bookmarkEnd w:id="710"/>
      <w:r w:rsidRPr="00F866CE">
        <w:t xml:space="preserve"> and Performance</w:t>
      </w:r>
      <w:bookmarkEnd w:id="711"/>
      <w:bookmarkEnd w:id="712"/>
    </w:p>
    <w:p w14:paraId="5E4A9403" w14:textId="293AD630" w:rsidR="006E441A" w:rsidRPr="00F866CE" w:rsidRDefault="006E441A" w:rsidP="00F86F21">
      <w:pPr>
        <w:jc w:val="center"/>
        <w:rPr>
          <w:i/>
          <w:lang w:val="en-IN"/>
        </w:rPr>
      </w:pPr>
      <w:bookmarkStart w:id="716" w:name="_Hlk529920911"/>
      <w:r w:rsidRPr="00F866CE">
        <w:rPr>
          <w:i/>
          <w:lang w:val="en-IN"/>
        </w:rPr>
        <w:t>[To be completed by the Bidder and by each member of a Joint Venture]</w:t>
      </w:r>
      <w:bookmarkEnd w:id="716"/>
    </w:p>
    <w:p w14:paraId="4F56F53E" w14:textId="5188897C" w:rsidR="00AB4D20" w:rsidRPr="00F866CE" w:rsidRDefault="00AB4D20" w:rsidP="00AB4D20">
      <w:pPr>
        <w:spacing w:before="288" w:after="324" w:line="264" w:lineRule="exact"/>
        <w:jc w:val="right"/>
        <w:rPr>
          <w:spacing w:val="-4"/>
        </w:rPr>
      </w:pPr>
      <w:r w:rsidRPr="00F866CE">
        <w:rPr>
          <w:spacing w:val="-4"/>
        </w:rPr>
        <w:t xml:space="preserve">Bidder’s </w:t>
      </w:r>
      <w:r w:rsidR="00DF4ACE" w:rsidRPr="00F866CE">
        <w:rPr>
          <w:spacing w:val="-4"/>
        </w:rPr>
        <w:t xml:space="preserve">Legal </w:t>
      </w:r>
      <w:r w:rsidRPr="00F866CE">
        <w:rPr>
          <w:spacing w:val="-4"/>
        </w:rPr>
        <w:t xml:space="preserve">Name: </w:t>
      </w:r>
      <w:r w:rsidRPr="00F866CE">
        <w:rPr>
          <w:i/>
          <w:iCs/>
          <w:spacing w:val="-6"/>
        </w:rPr>
        <w:t>________________</w:t>
      </w:r>
      <w:r w:rsidRPr="00F866CE">
        <w:rPr>
          <w:i/>
          <w:iCs/>
          <w:spacing w:val="-6"/>
        </w:rPr>
        <w:br/>
      </w:r>
      <w:r w:rsidRPr="00F866CE">
        <w:rPr>
          <w:spacing w:val="-4"/>
        </w:rPr>
        <w:t xml:space="preserve">Date: </w:t>
      </w:r>
      <w:r w:rsidRPr="00F866CE">
        <w:rPr>
          <w:i/>
          <w:iCs/>
          <w:spacing w:val="-6"/>
        </w:rPr>
        <w:t>______________________</w:t>
      </w:r>
      <w:r w:rsidRPr="00F866CE">
        <w:rPr>
          <w:i/>
          <w:iCs/>
          <w:spacing w:val="-6"/>
        </w:rPr>
        <w:br/>
      </w:r>
      <w:r w:rsidRPr="00F866CE">
        <w:rPr>
          <w:spacing w:val="-4"/>
        </w:rPr>
        <w:t xml:space="preserve">Joint Venture Member’s </w:t>
      </w:r>
      <w:r w:rsidR="00DF4ACE" w:rsidRPr="00F866CE">
        <w:rPr>
          <w:spacing w:val="-4"/>
        </w:rPr>
        <w:t xml:space="preserve">Legal </w:t>
      </w:r>
      <w:r w:rsidRPr="00F866CE">
        <w:rPr>
          <w:spacing w:val="-4"/>
        </w:rPr>
        <w:t>Name_________________________</w:t>
      </w:r>
      <w:r w:rsidRPr="00F866CE">
        <w:rPr>
          <w:i/>
          <w:iCs/>
          <w:spacing w:val="-6"/>
        </w:rPr>
        <w:br/>
      </w:r>
      <w:r w:rsidR="00B50A91" w:rsidRPr="00F866CE">
        <w:rPr>
          <w:spacing w:val="-4"/>
        </w:rPr>
        <w:t>RFB</w:t>
      </w:r>
      <w:r w:rsidRPr="00F866CE">
        <w:rPr>
          <w:spacing w:val="-4"/>
        </w:rPr>
        <w:t xml:space="preserve"> No. and title: </w:t>
      </w:r>
      <w:r w:rsidRPr="00F866CE">
        <w:rPr>
          <w:i/>
          <w:iCs/>
          <w:spacing w:val="-6"/>
        </w:rPr>
        <w:t>___________________________</w:t>
      </w:r>
      <w:r w:rsidRPr="00F866CE">
        <w:rPr>
          <w:i/>
          <w:iCs/>
          <w:spacing w:val="-6"/>
        </w:rPr>
        <w:br/>
      </w:r>
      <w:r w:rsidRPr="00F866CE">
        <w:rPr>
          <w:spacing w:val="-4"/>
        </w:rPr>
        <w:t xml:space="preserve">Page </w:t>
      </w:r>
      <w:r w:rsidRPr="00F866CE">
        <w:rPr>
          <w:i/>
          <w:iCs/>
          <w:spacing w:val="-6"/>
        </w:rPr>
        <w:t>_______________</w:t>
      </w:r>
      <w:r w:rsidRPr="00F866CE">
        <w:rPr>
          <w:spacing w:val="-4"/>
        </w:rPr>
        <w:t xml:space="preserve">of </w:t>
      </w:r>
      <w:r w:rsidRPr="00F866CE">
        <w:rPr>
          <w:i/>
          <w:iCs/>
          <w:spacing w:val="-6"/>
        </w:rPr>
        <w:t>______________</w:t>
      </w:r>
      <w:r w:rsidRPr="00F866CE">
        <w:rPr>
          <w:spacing w:val="-4"/>
        </w:rPr>
        <w:t>pages</w:t>
      </w:r>
    </w:p>
    <w:p w14:paraId="560B1999" w14:textId="77777777" w:rsidR="000B3397" w:rsidRPr="00F866CE" w:rsidRDefault="009E655F" w:rsidP="009E655F">
      <w:pPr>
        <w:spacing w:before="240" w:after="200"/>
        <w:rPr>
          <w:b/>
          <w:bCs/>
          <w:spacing w:val="-4"/>
        </w:rPr>
      </w:pPr>
      <w:r w:rsidRPr="00F866CE">
        <w:rPr>
          <w:b/>
          <w:bCs/>
          <w:spacing w:val="-4"/>
        </w:rPr>
        <w:t xml:space="preserve">1. </w:t>
      </w:r>
      <w:r w:rsidR="000B3397" w:rsidRPr="00F866CE">
        <w:rPr>
          <w:b/>
          <w:bCs/>
          <w:spacing w:val="-4"/>
        </w:rPr>
        <w:t>Financial data</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0B3397" w:rsidRPr="00F866CE" w14:paraId="694D6282" w14:textId="77777777" w:rsidTr="00AE3FF7">
        <w:trPr>
          <w:trHeight w:hRule="exact" w:val="1206"/>
        </w:trPr>
        <w:tc>
          <w:tcPr>
            <w:tcW w:w="2950" w:type="dxa"/>
            <w:tcBorders>
              <w:top w:val="single" w:sz="2" w:space="0" w:color="auto"/>
              <w:left w:val="single" w:sz="2" w:space="0" w:color="auto"/>
              <w:bottom w:val="single" w:sz="2" w:space="0" w:color="auto"/>
              <w:right w:val="single" w:sz="2" w:space="0" w:color="auto"/>
            </w:tcBorders>
          </w:tcPr>
          <w:p w14:paraId="02E1E6C4" w14:textId="77777777" w:rsidR="000B3397" w:rsidRPr="00F866CE" w:rsidRDefault="000B3397" w:rsidP="00AE3FF7">
            <w:pPr>
              <w:jc w:val="center"/>
              <w:rPr>
                <w:b/>
                <w:bCs/>
                <w:spacing w:val="-7"/>
              </w:rPr>
            </w:pPr>
            <w:r w:rsidRPr="00F866CE">
              <w:rPr>
                <w:b/>
                <w:bCs/>
                <w:spacing w:val="-7"/>
              </w:rPr>
              <w:t>Type of Financial information in</w:t>
            </w:r>
          </w:p>
          <w:p w14:paraId="2F5E9B10" w14:textId="0A955032" w:rsidR="000B3397" w:rsidRPr="00F866CE" w:rsidRDefault="000B3397" w:rsidP="001A3D77">
            <w:pPr>
              <w:spacing w:after="360"/>
              <w:jc w:val="center"/>
              <w:rPr>
                <w:b/>
                <w:bCs/>
                <w:spacing w:val="-10"/>
              </w:rPr>
            </w:pPr>
            <w:r w:rsidRPr="00F866CE">
              <w:rPr>
                <w:b/>
                <w:bCs/>
                <w:spacing w:val="-10"/>
              </w:rPr>
              <w:t>(</w:t>
            </w:r>
            <w:r w:rsidR="001A3D77" w:rsidRPr="00F866CE">
              <w:rPr>
                <w:b/>
                <w:bCs/>
                <w:spacing w:val="-10"/>
              </w:rPr>
              <w:t>Rs</w:t>
            </w:r>
            <w:r w:rsidR="0008749C" w:rsidRPr="00F866CE">
              <w:rPr>
                <w:b/>
                <w:bCs/>
                <w:spacing w:val="-10"/>
              </w:rPr>
              <w:t>.</w:t>
            </w:r>
            <w:r w:rsidRPr="00F866CE">
              <w:rPr>
                <w:b/>
                <w:bCs/>
                <w:spacing w:val="-10"/>
              </w:rPr>
              <w:t>)</w:t>
            </w:r>
          </w:p>
        </w:tc>
        <w:tc>
          <w:tcPr>
            <w:tcW w:w="5992" w:type="dxa"/>
            <w:gridSpan w:val="5"/>
            <w:tcBorders>
              <w:top w:val="single" w:sz="2" w:space="0" w:color="auto"/>
              <w:left w:val="single" w:sz="2" w:space="0" w:color="auto"/>
              <w:bottom w:val="single" w:sz="2" w:space="0" w:color="auto"/>
              <w:right w:val="single" w:sz="2" w:space="0" w:color="auto"/>
            </w:tcBorders>
          </w:tcPr>
          <w:p w14:paraId="5B6F6E95" w14:textId="77777777" w:rsidR="000B3397" w:rsidRPr="00F866CE" w:rsidRDefault="000B3397" w:rsidP="00AE3FF7">
            <w:pPr>
              <w:jc w:val="center"/>
              <w:rPr>
                <w:i/>
                <w:iCs/>
                <w:spacing w:val="-4"/>
              </w:rPr>
            </w:pPr>
            <w:r w:rsidRPr="00F866CE">
              <w:rPr>
                <w:b/>
                <w:bCs/>
                <w:spacing w:val="-6"/>
              </w:rPr>
              <w:t xml:space="preserve">Historic information for previous </w:t>
            </w:r>
            <w:r w:rsidRPr="00F866CE">
              <w:rPr>
                <w:i/>
                <w:iCs/>
                <w:spacing w:val="-4"/>
              </w:rPr>
              <w:t>_________years,</w:t>
            </w:r>
          </w:p>
          <w:p w14:paraId="5CF23CB1" w14:textId="77777777" w:rsidR="000B3397" w:rsidRPr="00F866CE" w:rsidRDefault="000B3397" w:rsidP="00AE3FF7">
            <w:pPr>
              <w:jc w:val="center"/>
              <w:rPr>
                <w:i/>
                <w:iCs/>
                <w:spacing w:val="-4"/>
              </w:rPr>
            </w:pPr>
            <w:r w:rsidRPr="00F866CE">
              <w:rPr>
                <w:i/>
                <w:iCs/>
                <w:spacing w:val="-4"/>
              </w:rPr>
              <w:t>______________</w:t>
            </w:r>
          </w:p>
          <w:p w14:paraId="540F4816" w14:textId="1D325653" w:rsidR="000B3397" w:rsidRPr="00F866CE" w:rsidRDefault="000B3397" w:rsidP="001A3D77">
            <w:pPr>
              <w:jc w:val="center"/>
              <w:rPr>
                <w:b/>
                <w:bCs/>
                <w:spacing w:val="-10"/>
              </w:rPr>
            </w:pPr>
            <w:r w:rsidRPr="00F866CE">
              <w:rPr>
                <w:b/>
                <w:bCs/>
                <w:spacing w:val="-10"/>
              </w:rPr>
              <w:t>(</w:t>
            </w:r>
            <w:proofErr w:type="gramStart"/>
            <w:r w:rsidRPr="00F866CE">
              <w:rPr>
                <w:b/>
                <w:bCs/>
                <w:spacing w:val="-10"/>
              </w:rPr>
              <w:t>amount</w:t>
            </w:r>
            <w:proofErr w:type="gramEnd"/>
            <w:r w:rsidRPr="00F866CE">
              <w:rPr>
                <w:b/>
                <w:bCs/>
                <w:spacing w:val="-10"/>
              </w:rPr>
              <w:t xml:space="preserve"> in </w:t>
            </w:r>
            <w:r w:rsidR="001A3D77" w:rsidRPr="00F866CE">
              <w:rPr>
                <w:b/>
                <w:bCs/>
                <w:spacing w:val="-10"/>
              </w:rPr>
              <w:t>Rs</w:t>
            </w:r>
            <w:r w:rsidR="0008749C" w:rsidRPr="00F866CE">
              <w:rPr>
                <w:b/>
                <w:bCs/>
                <w:spacing w:val="-10"/>
              </w:rPr>
              <w:t>.</w:t>
            </w:r>
            <w:r w:rsidRPr="00F866CE">
              <w:rPr>
                <w:b/>
                <w:bCs/>
                <w:spacing w:val="-10"/>
              </w:rPr>
              <w:t>)</w:t>
            </w:r>
          </w:p>
        </w:tc>
      </w:tr>
      <w:tr w:rsidR="000B3397" w:rsidRPr="00F866CE" w14:paraId="3AFC036B" w14:textId="77777777" w:rsidTr="00AE3FF7">
        <w:trPr>
          <w:trHeight w:hRule="exact" w:val="523"/>
        </w:trPr>
        <w:tc>
          <w:tcPr>
            <w:tcW w:w="2950" w:type="dxa"/>
            <w:tcBorders>
              <w:top w:val="single" w:sz="2" w:space="0" w:color="auto"/>
              <w:left w:val="single" w:sz="2" w:space="0" w:color="auto"/>
              <w:bottom w:val="single" w:sz="2" w:space="0" w:color="auto"/>
              <w:right w:val="single" w:sz="2" w:space="0" w:color="auto"/>
            </w:tcBorders>
          </w:tcPr>
          <w:p w14:paraId="58C9125B" w14:textId="77777777" w:rsidR="000B3397" w:rsidRPr="00F866CE" w:rsidRDefault="000B3397" w:rsidP="00AE3FF7"/>
        </w:tc>
        <w:tc>
          <w:tcPr>
            <w:tcW w:w="1190" w:type="dxa"/>
            <w:tcBorders>
              <w:top w:val="single" w:sz="2" w:space="0" w:color="auto"/>
              <w:left w:val="single" w:sz="2" w:space="0" w:color="auto"/>
              <w:bottom w:val="single" w:sz="2" w:space="0" w:color="auto"/>
              <w:right w:val="single" w:sz="2" w:space="0" w:color="auto"/>
            </w:tcBorders>
          </w:tcPr>
          <w:p w14:paraId="34D213F0" w14:textId="77777777" w:rsidR="000B3397" w:rsidRPr="00F866CE" w:rsidRDefault="000B3397" w:rsidP="00AE3FF7">
            <w:pPr>
              <w:spacing w:after="72"/>
              <w:jc w:val="center"/>
              <w:rPr>
                <w:spacing w:val="-4"/>
              </w:rPr>
            </w:pPr>
            <w:r w:rsidRPr="00F866CE">
              <w:rPr>
                <w:spacing w:val="-4"/>
              </w:rPr>
              <w:t>Year 1</w:t>
            </w:r>
          </w:p>
        </w:tc>
        <w:tc>
          <w:tcPr>
            <w:tcW w:w="1186" w:type="dxa"/>
            <w:tcBorders>
              <w:top w:val="single" w:sz="2" w:space="0" w:color="auto"/>
              <w:left w:val="single" w:sz="2" w:space="0" w:color="auto"/>
              <w:bottom w:val="single" w:sz="2" w:space="0" w:color="auto"/>
              <w:right w:val="single" w:sz="2" w:space="0" w:color="auto"/>
            </w:tcBorders>
          </w:tcPr>
          <w:p w14:paraId="7A53A0B8" w14:textId="77777777" w:rsidR="000B3397" w:rsidRPr="00F866CE" w:rsidRDefault="000B3397" w:rsidP="00AE3FF7">
            <w:pPr>
              <w:spacing w:after="72"/>
              <w:jc w:val="center"/>
              <w:rPr>
                <w:spacing w:val="-4"/>
              </w:rPr>
            </w:pPr>
            <w:r w:rsidRPr="00F866CE">
              <w:rPr>
                <w:spacing w:val="-4"/>
              </w:rPr>
              <w:t>Year 2</w:t>
            </w:r>
          </w:p>
        </w:tc>
        <w:tc>
          <w:tcPr>
            <w:tcW w:w="1190" w:type="dxa"/>
            <w:tcBorders>
              <w:top w:val="single" w:sz="2" w:space="0" w:color="auto"/>
              <w:left w:val="single" w:sz="2" w:space="0" w:color="auto"/>
              <w:bottom w:val="single" w:sz="2" w:space="0" w:color="auto"/>
              <w:right w:val="single" w:sz="2" w:space="0" w:color="auto"/>
            </w:tcBorders>
          </w:tcPr>
          <w:p w14:paraId="7549BE6F" w14:textId="0C087590" w:rsidR="000B3397" w:rsidRPr="00F866CE" w:rsidRDefault="00923D15" w:rsidP="00AE3FF7">
            <w:pPr>
              <w:spacing w:after="72"/>
              <w:jc w:val="center"/>
              <w:rPr>
                <w:spacing w:val="-4"/>
              </w:rPr>
            </w:pPr>
            <w:r w:rsidRPr="00F866CE">
              <w:rPr>
                <w:spacing w:val="-4"/>
              </w:rPr>
              <w:t>…</w:t>
            </w:r>
          </w:p>
        </w:tc>
        <w:tc>
          <w:tcPr>
            <w:tcW w:w="1186" w:type="dxa"/>
            <w:tcBorders>
              <w:top w:val="single" w:sz="2" w:space="0" w:color="auto"/>
              <w:left w:val="single" w:sz="2" w:space="0" w:color="auto"/>
              <w:bottom w:val="single" w:sz="2" w:space="0" w:color="auto"/>
              <w:right w:val="single" w:sz="2" w:space="0" w:color="auto"/>
            </w:tcBorders>
          </w:tcPr>
          <w:p w14:paraId="291B9173" w14:textId="50EC0B08" w:rsidR="000B3397" w:rsidRPr="00F866CE" w:rsidRDefault="00923D15" w:rsidP="00AE3FF7">
            <w:pPr>
              <w:spacing w:after="72"/>
              <w:jc w:val="center"/>
              <w:rPr>
                <w:spacing w:val="-4"/>
              </w:rPr>
            </w:pPr>
            <w:r w:rsidRPr="00F866CE">
              <w:rPr>
                <w:spacing w:val="-4"/>
              </w:rPr>
              <w:t>…</w:t>
            </w:r>
          </w:p>
        </w:tc>
        <w:tc>
          <w:tcPr>
            <w:tcW w:w="1240" w:type="dxa"/>
            <w:tcBorders>
              <w:top w:val="single" w:sz="2" w:space="0" w:color="auto"/>
              <w:left w:val="single" w:sz="2" w:space="0" w:color="auto"/>
              <w:bottom w:val="single" w:sz="2" w:space="0" w:color="auto"/>
              <w:right w:val="single" w:sz="2" w:space="0" w:color="auto"/>
            </w:tcBorders>
          </w:tcPr>
          <w:p w14:paraId="21A7BCA0" w14:textId="0A701E68" w:rsidR="000B3397" w:rsidRPr="00F866CE" w:rsidRDefault="000B3397" w:rsidP="00AE3FF7">
            <w:pPr>
              <w:spacing w:after="72"/>
              <w:jc w:val="center"/>
              <w:rPr>
                <w:spacing w:val="-4"/>
              </w:rPr>
            </w:pPr>
            <w:r w:rsidRPr="00F866CE">
              <w:rPr>
                <w:spacing w:val="-4"/>
              </w:rPr>
              <w:t xml:space="preserve">Year </w:t>
            </w:r>
            <w:r w:rsidR="00923D15" w:rsidRPr="00F866CE">
              <w:rPr>
                <w:spacing w:val="-4"/>
              </w:rPr>
              <w:t>7</w:t>
            </w:r>
          </w:p>
        </w:tc>
      </w:tr>
      <w:tr w:rsidR="000B3397" w:rsidRPr="00F866CE" w14:paraId="56E06877" w14:textId="77777777" w:rsidTr="00AE3FF7">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711BE9AC" w14:textId="77777777" w:rsidR="000B3397" w:rsidRPr="00F866CE" w:rsidRDefault="000B3397" w:rsidP="00AE3FF7">
            <w:pPr>
              <w:spacing w:after="72"/>
              <w:ind w:right="2800"/>
              <w:jc w:val="center"/>
              <w:rPr>
                <w:spacing w:val="-4"/>
              </w:rPr>
            </w:pPr>
            <w:r w:rsidRPr="00F866CE">
              <w:rPr>
                <w:spacing w:val="-4"/>
              </w:rPr>
              <w:t>Statement of Financial Position (Information from Balance Sheet)</w:t>
            </w:r>
          </w:p>
        </w:tc>
      </w:tr>
      <w:tr w:rsidR="000B3397" w:rsidRPr="00F866CE" w14:paraId="38804617" w14:textId="77777777" w:rsidTr="00AE3FF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7A14762B" w14:textId="77777777" w:rsidR="000B3397" w:rsidRPr="00F866CE" w:rsidRDefault="000B3397" w:rsidP="00AE3FF7">
            <w:pPr>
              <w:spacing w:after="324"/>
              <w:ind w:left="68"/>
              <w:rPr>
                <w:spacing w:val="-4"/>
              </w:rPr>
            </w:pPr>
            <w:r w:rsidRPr="00F866CE">
              <w:rPr>
                <w:spacing w:val="-4"/>
              </w:rPr>
              <w:t>Total Assets (TA)</w:t>
            </w:r>
          </w:p>
        </w:tc>
        <w:tc>
          <w:tcPr>
            <w:tcW w:w="1190" w:type="dxa"/>
            <w:tcBorders>
              <w:top w:val="single" w:sz="2" w:space="0" w:color="auto"/>
              <w:left w:val="single" w:sz="2" w:space="0" w:color="auto"/>
              <w:bottom w:val="single" w:sz="2" w:space="0" w:color="auto"/>
              <w:right w:val="single" w:sz="2" w:space="0" w:color="auto"/>
            </w:tcBorders>
          </w:tcPr>
          <w:p w14:paraId="7E0640C2" w14:textId="77777777" w:rsidR="000B3397" w:rsidRPr="00F866CE" w:rsidRDefault="000B3397" w:rsidP="00AE3FF7">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50EF5D78" w14:textId="77777777" w:rsidR="000B3397" w:rsidRPr="00F866CE" w:rsidRDefault="000B3397" w:rsidP="00AE3FF7">
            <w:pPr>
              <w:spacing w:after="32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09E19C57" w14:textId="77777777" w:rsidR="000B3397" w:rsidRPr="00F866CE" w:rsidRDefault="000B3397" w:rsidP="00AE3FF7">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2F375D9E" w14:textId="77777777" w:rsidR="000B3397" w:rsidRPr="00F866CE" w:rsidRDefault="000B3397" w:rsidP="00AE3FF7">
            <w:pPr>
              <w:spacing w:after="32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7A0F5016" w14:textId="77777777" w:rsidR="000B3397" w:rsidRPr="00F866CE" w:rsidRDefault="000B3397" w:rsidP="00AE3FF7">
            <w:pPr>
              <w:spacing w:after="324"/>
              <w:ind w:left="68"/>
              <w:rPr>
                <w:spacing w:val="-4"/>
              </w:rPr>
            </w:pPr>
          </w:p>
        </w:tc>
      </w:tr>
      <w:tr w:rsidR="000B3397" w:rsidRPr="00F866CE" w14:paraId="34DAE731" w14:textId="77777777" w:rsidTr="00AE3FF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C0DC1FD" w14:textId="77777777" w:rsidR="000B3397" w:rsidRPr="00F866CE" w:rsidRDefault="000B3397" w:rsidP="00AE3FF7">
            <w:pPr>
              <w:spacing w:after="324"/>
              <w:ind w:left="68"/>
              <w:rPr>
                <w:spacing w:val="-4"/>
              </w:rPr>
            </w:pPr>
            <w:r w:rsidRPr="00F866CE">
              <w:rPr>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14:paraId="26D7D463" w14:textId="77777777" w:rsidR="000B3397" w:rsidRPr="00F866CE" w:rsidRDefault="000B3397" w:rsidP="00AE3FF7">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40FBACC3" w14:textId="77777777" w:rsidR="000B3397" w:rsidRPr="00F866CE" w:rsidRDefault="000B3397" w:rsidP="00AE3FF7">
            <w:pPr>
              <w:spacing w:after="32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121F83AB" w14:textId="77777777" w:rsidR="000B3397" w:rsidRPr="00F866CE" w:rsidRDefault="000B3397" w:rsidP="00AE3FF7">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5E0AEDE4" w14:textId="77777777" w:rsidR="000B3397" w:rsidRPr="00F866CE" w:rsidRDefault="000B3397" w:rsidP="00AE3FF7">
            <w:pPr>
              <w:spacing w:after="32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64553B90" w14:textId="77777777" w:rsidR="000B3397" w:rsidRPr="00F866CE" w:rsidRDefault="000B3397" w:rsidP="00AE3FF7">
            <w:pPr>
              <w:spacing w:after="324"/>
              <w:ind w:left="68"/>
              <w:rPr>
                <w:spacing w:val="-4"/>
              </w:rPr>
            </w:pPr>
          </w:p>
        </w:tc>
      </w:tr>
      <w:tr w:rsidR="000B3397" w:rsidRPr="00F866CE" w14:paraId="56D7DE4D" w14:textId="77777777" w:rsidTr="00AE3FF7">
        <w:trPr>
          <w:trHeight w:hRule="exact" w:val="686"/>
        </w:trPr>
        <w:tc>
          <w:tcPr>
            <w:tcW w:w="2950" w:type="dxa"/>
            <w:tcBorders>
              <w:top w:val="single" w:sz="2" w:space="0" w:color="auto"/>
              <w:left w:val="single" w:sz="2" w:space="0" w:color="auto"/>
              <w:bottom w:val="single" w:sz="2" w:space="0" w:color="auto"/>
              <w:right w:val="single" w:sz="2" w:space="0" w:color="auto"/>
            </w:tcBorders>
          </w:tcPr>
          <w:p w14:paraId="4CE42182" w14:textId="77777777" w:rsidR="000B3397" w:rsidRPr="00F866CE" w:rsidRDefault="000B3397" w:rsidP="00AE3FF7">
            <w:pPr>
              <w:spacing w:after="324"/>
              <w:ind w:left="68"/>
              <w:rPr>
                <w:spacing w:val="-4"/>
              </w:rPr>
            </w:pPr>
            <w:r w:rsidRPr="00F866CE">
              <w:rPr>
                <w:spacing w:val="-4"/>
              </w:rPr>
              <w:t>Total Equity/Net Worth (NW)</w:t>
            </w:r>
          </w:p>
        </w:tc>
        <w:tc>
          <w:tcPr>
            <w:tcW w:w="1190" w:type="dxa"/>
            <w:tcBorders>
              <w:top w:val="single" w:sz="2" w:space="0" w:color="auto"/>
              <w:left w:val="single" w:sz="2" w:space="0" w:color="auto"/>
              <w:bottom w:val="single" w:sz="2" w:space="0" w:color="auto"/>
              <w:right w:val="single" w:sz="2" w:space="0" w:color="auto"/>
            </w:tcBorders>
          </w:tcPr>
          <w:p w14:paraId="66E668D7" w14:textId="77777777" w:rsidR="000B3397" w:rsidRPr="00F866CE" w:rsidRDefault="000B3397" w:rsidP="00AE3FF7">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30510089" w14:textId="77777777" w:rsidR="000B3397" w:rsidRPr="00F866CE" w:rsidRDefault="000B3397" w:rsidP="00AE3FF7">
            <w:pPr>
              <w:spacing w:after="32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2E8E47FC" w14:textId="77777777" w:rsidR="000B3397" w:rsidRPr="00F866CE" w:rsidRDefault="000B3397" w:rsidP="00AE3FF7">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236C5B93" w14:textId="77777777" w:rsidR="000B3397" w:rsidRPr="00F866CE" w:rsidRDefault="000B3397" w:rsidP="00AE3FF7">
            <w:pPr>
              <w:spacing w:after="32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0F01E5C1" w14:textId="77777777" w:rsidR="000B3397" w:rsidRPr="00F866CE" w:rsidRDefault="000B3397" w:rsidP="00AE3FF7">
            <w:pPr>
              <w:spacing w:after="324"/>
              <w:ind w:left="68"/>
              <w:rPr>
                <w:spacing w:val="-4"/>
              </w:rPr>
            </w:pPr>
          </w:p>
        </w:tc>
      </w:tr>
      <w:tr w:rsidR="000B3397" w:rsidRPr="00F866CE" w14:paraId="12445381" w14:textId="77777777" w:rsidTr="00AE3FF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2780ADD" w14:textId="77777777" w:rsidR="000B3397" w:rsidRPr="00F866CE" w:rsidRDefault="000B3397" w:rsidP="00AE3FF7">
            <w:pPr>
              <w:spacing w:after="324"/>
              <w:ind w:left="68"/>
              <w:rPr>
                <w:spacing w:val="-4"/>
              </w:rPr>
            </w:pPr>
            <w:r w:rsidRPr="00F866CE">
              <w:rPr>
                <w:spacing w:val="-4"/>
              </w:rPr>
              <w:t>Current Assets (CA)</w:t>
            </w:r>
          </w:p>
        </w:tc>
        <w:tc>
          <w:tcPr>
            <w:tcW w:w="1190" w:type="dxa"/>
            <w:tcBorders>
              <w:top w:val="single" w:sz="2" w:space="0" w:color="auto"/>
              <w:left w:val="single" w:sz="2" w:space="0" w:color="auto"/>
              <w:bottom w:val="single" w:sz="2" w:space="0" w:color="auto"/>
              <w:right w:val="single" w:sz="2" w:space="0" w:color="auto"/>
            </w:tcBorders>
          </w:tcPr>
          <w:p w14:paraId="4245806D" w14:textId="77777777" w:rsidR="000B3397" w:rsidRPr="00F866CE" w:rsidRDefault="000B3397" w:rsidP="00AE3FF7">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7F5C9BA7" w14:textId="77777777" w:rsidR="000B3397" w:rsidRPr="00F866CE" w:rsidRDefault="000B3397" w:rsidP="00AE3FF7">
            <w:pPr>
              <w:spacing w:after="32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1ECC4F81" w14:textId="77777777" w:rsidR="000B3397" w:rsidRPr="00F866CE" w:rsidRDefault="000B3397" w:rsidP="00AE3FF7">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1F12C8D4" w14:textId="77777777" w:rsidR="000B3397" w:rsidRPr="00F866CE" w:rsidRDefault="000B3397" w:rsidP="00AE3FF7">
            <w:pPr>
              <w:spacing w:after="32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2EAF3300" w14:textId="77777777" w:rsidR="000B3397" w:rsidRPr="00F866CE" w:rsidRDefault="000B3397" w:rsidP="00AE3FF7">
            <w:pPr>
              <w:spacing w:after="324"/>
              <w:ind w:left="68"/>
              <w:rPr>
                <w:spacing w:val="-4"/>
              </w:rPr>
            </w:pPr>
          </w:p>
        </w:tc>
      </w:tr>
      <w:tr w:rsidR="000B3397" w:rsidRPr="00F866CE" w14:paraId="23A0DC23" w14:textId="77777777" w:rsidTr="00AE3FF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624440CC" w14:textId="77777777" w:rsidR="000B3397" w:rsidRPr="00F866CE" w:rsidRDefault="000B3397" w:rsidP="00AE3FF7">
            <w:pPr>
              <w:spacing w:after="324"/>
              <w:ind w:left="68"/>
              <w:rPr>
                <w:spacing w:val="-4"/>
              </w:rPr>
            </w:pPr>
            <w:r w:rsidRPr="00F866CE">
              <w:rPr>
                <w:spacing w:val="-4"/>
              </w:rPr>
              <w:t>Current Liabilities (CL)</w:t>
            </w:r>
          </w:p>
        </w:tc>
        <w:tc>
          <w:tcPr>
            <w:tcW w:w="1190" w:type="dxa"/>
            <w:tcBorders>
              <w:top w:val="single" w:sz="2" w:space="0" w:color="auto"/>
              <w:left w:val="single" w:sz="2" w:space="0" w:color="auto"/>
              <w:bottom w:val="single" w:sz="2" w:space="0" w:color="auto"/>
              <w:right w:val="single" w:sz="2" w:space="0" w:color="auto"/>
            </w:tcBorders>
          </w:tcPr>
          <w:p w14:paraId="6F76B024" w14:textId="77777777" w:rsidR="000B3397" w:rsidRPr="00F866CE" w:rsidRDefault="000B3397" w:rsidP="00AE3FF7">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375053B5" w14:textId="77777777" w:rsidR="000B3397" w:rsidRPr="00F866CE" w:rsidRDefault="000B3397" w:rsidP="00AE3FF7">
            <w:pPr>
              <w:spacing w:after="32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1FA81FB2" w14:textId="77777777" w:rsidR="000B3397" w:rsidRPr="00F866CE" w:rsidRDefault="000B3397" w:rsidP="00AE3FF7">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0FD4BA72" w14:textId="77777777" w:rsidR="000B3397" w:rsidRPr="00F866CE" w:rsidRDefault="000B3397" w:rsidP="00AE3FF7">
            <w:pPr>
              <w:spacing w:after="32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6F016587" w14:textId="77777777" w:rsidR="000B3397" w:rsidRPr="00F866CE" w:rsidRDefault="000B3397" w:rsidP="00AE3FF7">
            <w:pPr>
              <w:spacing w:after="324"/>
              <w:ind w:left="68"/>
              <w:rPr>
                <w:spacing w:val="-4"/>
              </w:rPr>
            </w:pPr>
          </w:p>
        </w:tc>
      </w:tr>
      <w:tr w:rsidR="000B3397" w:rsidRPr="00F866CE" w14:paraId="2BF483CA" w14:textId="77777777" w:rsidTr="00AE3FF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6D29FA5C" w14:textId="77777777" w:rsidR="000B3397" w:rsidRPr="00F866CE" w:rsidRDefault="000B3397" w:rsidP="00AE3FF7">
            <w:pPr>
              <w:spacing w:after="324"/>
              <w:ind w:left="68"/>
              <w:rPr>
                <w:spacing w:val="-4"/>
              </w:rPr>
            </w:pPr>
            <w:r w:rsidRPr="00F866CE">
              <w:rPr>
                <w:spacing w:val="-4"/>
              </w:rPr>
              <w:t>Working Capital (WC)</w:t>
            </w:r>
          </w:p>
        </w:tc>
        <w:tc>
          <w:tcPr>
            <w:tcW w:w="1190" w:type="dxa"/>
            <w:tcBorders>
              <w:top w:val="single" w:sz="2" w:space="0" w:color="auto"/>
              <w:left w:val="single" w:sz="2" w:space="0" w:color="auto"/>
              <w:bottom w:val="single" w:sz="2" w:space="0" w:color="auto"/>
              <w:right w:val="single" w:sz="2" w:space="0" w:color="auto"/>
            </w:tcBorders>
          </w:tcPr>
          <w:p w14:paraId="7E769ED8" w14:textId="77777777" w:rsidR="000B3397" w:rsidRPr="00F866CE" w:rsidRDefault="000B3397" w:rsidP="00AE3FF7">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27B8B563" w14:textId="77777777" w:rsidR="000B3397" w:rsidRPr="00F866CE" w:rsidRDefault="000B3397" w:rsidP="00AE3FF7">
            <w:pPr>
              <w:spacing w:after="32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7413669C" w14:textId="77777777" w:rsidR="000B3397" w:rsidRPr="00F866CE" w:rsidRDefault="000B3397" w:rsidP="00AE3FF7">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27547219" w14:textId="77777777" w:rsidR="000B3397" w:rsidRPr="00F866CE" w:rsidRDefault="000B3397" w:rsidP="00AE3FF7">
            <w:pPr>
              <w:spacing w:after="32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6DA9F3A2" w14:textId="77777777" w:rsidR="000B3397" w:rsidRPr="00F866CE" w:rsidRDefault="000B3397" w:rsidP="00AE3FF7">
            <w:pPr>
              <w:spacing w:after="324"/>
              <w:ind w:left="68"/>
              <w:rPr>
                <w:spacing w:val="-4"/>
              </w:rPr>
            </w:pPr>
          </w:p>
        </w:tc>
      </w:tr>
      <w:tr w:rsidR="000B3397" w:rsidRPr="00F866CE" w14:paraId="24818097" w14:textId="77777777" w:rsidTr="00AE3FF7">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5E70B2A0" w14:textId="77777777" w:rsidR="000B3397" w:rsidRPr="00F866CE" w:rsidRDefault="000B3397" w:rsidP="00AE3FF7">
            <w:pPr>
              <w:spacing w:after="108"/>
              <w:ind w:right="2620"/>
              <w:jc w:val="right"/>
              <w:rPr>
                <w:spacing w:val="-4"/>
              </w:rPr>
            </w:pPr>
            <w:r w:rsidRPr="00F866CE">
              <w:rPr>
                <w:spacing w:val="-4"/>
              </w:rPr>
              <w:t>Information from Income Statement</w:t>
            </w:r>
          </w:p>
        </w:tc>
      </w:tr>
      <w:tr w:rsidR="000B3397" w:rsidRPr="00F866CE" w14:paraId="1F5FB042" w14:textId="77777777" w:rsidTr="00AE3FF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172ED9E1" w14:textId="77777777" w:rsidR="000B3397" w:rsidRPr="00F866CE" w:rsidRDefault="000B3397" w:rsidP="00AE3FF7">
            <w:pPr>
              <w:spacing w:after="324"/>
              <w:ind w:left="68"/>
              <w:rPr>
                <w:spacing w:val="-4"/>
              </w:rPr>
            </w:pPr>
            <w:r w:rsidRPr="00F866CE">
              <w:rPr>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14:paraId="7B6948FA" w14:textId="77777777" w:rsidR="000B3397" w:rsidRPr="00F866CE" w:rsidRDefault="000B3397" w:rsidP="00AE3FF7">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1121A086" w14:textId="77777777" w:rsidR="000B3397" w:rsidRPr="00F866CE" w:rsidRDefault="000B3397" w:rsidP="00AE3FF7">
            <w:pPr>
              <w:spacing w:after="32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5217F857" w14:textId="77777777" w:rsidR="000B3397" w:rsidRPr="00F866CE" w:rsidRDefault="000B3397" w:rsidP="00AE3FF7">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7C9EFC44" w14:textId="77777777" w:rsidR="000B3397" w:rsidRPr="00F866CE" w:rsidRDefault="000B3397" w:rsidP="00AE3FF7">
            <w:pPr>
              <w:spacing w:after="32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7A40B4A9" w14:textId="77777777" w:rsidR="000B3397" w:rsidRPr="00F866CE" w:rsidRDefault="000B3397" w:rsidP="00AE3FF7">
            <w:pPr>
              <w:spacing w:after="324"/>
              <w:ind w:left="68"/>
              <w:rPr>
                <w:spacing w:val="-4"/>
              </w:rPr>
            </w:pPr>
          </w:p>
        </w:tc>
      </w:tr>
      <w:tr w:rsidR="000B3397" w:rsidRPr="00F866CE" w14:paraId="030701A7" w14:textId="77777777" w:rsidTr="00AE3FF7">
        <w:trPr>
          <w:trHeight w:hRule="exact" w:val="780"/>
        </w:trPr>
        <w:tc>
          <w:tcPr>
            <w:tcW w:w="2950" w:type="dxa"/>
            <w:tcBorders>
              <w:top w:val="single" w:sz="2" w:space="0" w:color="auto"/>
              <w:left w:val="single" w:sz="2" w:space="0" w:color="auto"/>
              <w:bottom w:val="single" w:sz="2" w:space="0" w:color="auto"/>
              <w:right w:val="single" w:sz="2" w:space="0" w:color="auto"/>
            </w:tcBorders>
          </w:tcPr>
          <w:p w14:paraId="34F98701" w14:textId="77777777" w:rsidR="000B3397" w:rsidRPr="00F866CE" w:rsidRDefault="000B3397" w:rsidP="00AE3FF7">
            <w:pPr>
              <w:spacing w:after="324"/>
              <w:ind w:left="68"/>
              <w:rPr>
                <w:spacing w:val="-4"/>
              </w:rPr>
            </w:pPr>
            <w:r w:rsidRPr="00F866CE">
              <w:rPr>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63BCFF96" w14:textId="77777777" w:rsidR="000B3397" w:rsidRPr="00F866CE" w:rsidRDefault="000B3397" w:rsidP="00AE3FF7">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64A60F9B" w14:textId="77777777" w:rsidR="000B3397" w:rsidRPr="00F866CE" w:rsidRDefault="000B3397" w:rsidP="00AE3FF7">
            <w:pPr>
              <w:spacing w:after="32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51B19FA6" w14:textId="77777777" w:rsidR="000B3397" w:rsidRPr="00F866CE" w:rsidRDefault="000B3397" w:rsidP="00AE3FF7">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26468430" w14:textId="77777777" w:rsidR="000B3397" w:rsidRPr="00F866CE" w:rsidRDefault="000B3397" w:rsidP="00AE3FF7">
            <w:pPr>
              <w:spacing w:after="32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7A49F9F4" w14:textId="77777777" w:rsidR="000B3397" w:rsidRPr="00F866CE" w:rsidRDefault="000B3397" w:rsidP="00AE3FF7">
            <w:pPr>
              <w:spacing w:after="324"/>
              <w:ind w:left="68"/>
              <w:rPr>
                <w:spacing w:val="-4"/>
              </w:rPr>
            </w:pPr>
          </w:p>
        </w:tc>
      </w:tr>
      <w:tr w:rsidR="000B3397" w:rsidRPr="00F866CE" w14:paraId="5A6C5176" w14:textId="77777777" w:rsidTr="00AE3FF7">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3ED70875" w14:textId="77777777" w:rsidR="000B3397" w:rsidRPr="00F866CE" w:rsidRDefault="000B3397" w:rsidP="00AE3FF7">
            <w:pPr>
              <w:spacing w:after="108"/>
              <w:ind w:right="2620"/>
              <w:jc w:val="right"/>
              <w:rPr>
                <w:spacing w:val="-4"/>
              </w:rPr>
            </w:pPr>
            <w:r w:rsidRPr="00F866CE">
              <w:rPr>
                <w:spacing w:val="-4"/>
              </w:rPr>
              <w:t xml:space="preserve">Cash Flow Information </w:t>
            </w:r>
          </w:p>
        </w:tc>
      </w:tr>
      <w:tr w:rsidR="000B3397" w:rsidRPr="00F866CE" w14:paraId="687709BC" w14:textId="77777777" w:rsidTr="00AE3FF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087E0E5D" w14:textId="77777777" w:rsidR="000B3397" w:rsidRPr="00F866CE" w:rsidRDefault="000B3397" w:rsidP="00AE3FF7">
            <w:pPr>
              <w:spacing w:after="324"/>
              <w:ind w:left="68"/>
              <w:rPr>
                <w:spacing w:val="-4"/>
              </w:rPr>
            </w:pPr>
            <w:r w:rsidRPr="00F866CE">
              <w:rPr>
                <w:spacing w:val="-4"/>
              </w:rPr>
              <w:lastRenderedPageBreak/>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14:paraId="66F9A7E0" w14:textId="77777777" w:rsidR="000B3397" w:rsidRPr="00F866CE" w:rsidRDefault="000B3397" w:rsidP="00AE3FF7">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12AA2F05" w14:textId="77777777" w:rsidR="000B3397" w:rsidRPr="00F866CE" w:rsidRDefault="000B3397" w:rsidP="00AE3FF7">
            <w:pPr>
              <w:spacing w:after="32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25DA82D9" w14:textId="77777777" w:rsidR="000B3397" w:rsidRPr="00F866CE" w:rsidRDefault="000B3397" w:rsidP="00AE3FF7">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4ADA82DE" w14:textId="77777777" w:rsidR="000B3397" w:rsidRPr="00F866CE" w:rsidRDefault="000B3397" w:rsidP="00AE3FF7">
            <w:pPr>
              <w:spacing w:after="32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3BDB55CA" w14:textId="77777777" w:rsidR="000B3397" w:rsidRPr="00F866CE" w:rsidRDefault="000B3397" w:rsidP="00AE3FF7">
            <w:pPr>
              <w:spacing w:after="324"/>
              <w:ind w:left="68"/>
              <w:rPr>
                <w:spacing w:val="-4"/>
              </w:rPr>
            </w:pPr>
          </w:p>
        </w:tc>
      </w:tr>
      <w:tr w:rsidR="00864BC3" w:rsidRPr="00F866CE" w14:paraId="298D7E59" w14:textId="77777777" w:rsidTr="00864BC3">
        <w:trPr>
          <w:trHeight w:hRule="exact" w:val="1296"/>
        </w:trPr>
        <w:tc>
          <w:tcPr>
            <w:tcW w:w="8942" w:type="dxa"/>
            <w:gridSpan w:val="6"/>
            <w:tcBorders>
              <w:top w:val="single" w:sz="2" w:space="0" w:color="auto"/>
              <w:left w:val="single" w:sz="2" w:space="0" w:color="auto"/>
              <w:bottom w:val="single" w:sz="2" w:space="0" w:color="auto"/>
              <w:right w:val="single" w:sz="2" w:space="0" w:color="auto"/>
            </w:tcBorders>
          </w:tcPr>
          <w:p w14:paraId="611624C5" w14:textId="1EFD12BC" w:rsidR="00864BC3" w:rsidRPr="00F866CE" w:rsidRDefault="00864BC3" w:rsidP="00864BC3">
            <w:pPr>
              <w:spacing w:before="60" w:after="60"/>
              <w:ind w:left="72"/>
              <w:rPr>
                <w:spacing w:val="-4"/>
              </w:rPr>
            </w:pPr>
            <w:r w:rsidRPr="00F866CE">
              <w:rPr>
                <w:spacing w:val="-4"/>
              </w:rPr>
              <w:t>This information should be extracted from the Annual Financial Statements/ Balance sheets, which should be enclosed.  Year 1 will be the latest year for which audited financial statements are available.  Year 2 shall be the year immediately preceding year 1 and year 3 shall be the year immediately preceding Year 2.</w:t>
            </w:r>
          </w:p>
        </w:tc>
      </w:tr>
    </w:tbl>
    <w:p w14:paraId="32E356BE" w14:textId="77777777" w:rsidR="000B3397" w:rsidRPr="00F866CE" w:rsidRDefault="000B3397" w:rsidP="000B3397">
      <w:pPr>
        <w:spacing w:before="240"/>
        <w:rPr>
          <w:bCs/>
          <w:spacing w:val="-4"/>
        </w:rPr>
      </w:pPr>
      <w:r w:rsidRPr="00F866CE">
        <w:rPr>
          <w:b/>
          <w:bCs/>
          <w:spacing w:val="-4"/>
        </w:rPr>
        <w:t>2. Sources of Finance</w:t>
      </w:r>
    </w:p>
    <w:p w14:paraId="56838E77" w14:textId="77777777" w:rsidR="000B3397" w:rsidRPr="00F866CE" w:rsidRDefault="000B3397" w:rsidP="000B3397">
      <w:pPr>
        <w:rPr>
          <w:rStyle w:val="Table"/>
          <w:rFonts w:ascii="Times New Roman" w:hAnsi="Times New Roman"/>
          <w:spacing w:val="-2"/>
          <w:sz w:val="16"/>
        </w:rPr>
      </w:pPr>
    </w:p>
    <w:p w14:paraId="0FFD4419" w14:textId="77777777" w:rsidR="000B3397" w:rsidRPr="00F866CE" w:rsidRDefault="000B3397" w:rsidP="000B3397">
      <w:pPr>
        <w:ind w:right="288"/>
      </w:pPr>
      <w:r w:rsidRPr="00F866CE">
        <w:t>Specify sources of finance to meet the cash flow requirements on works currently in progress and for future contract commitments.</w:t>
      </w:r>
    </w:p>
    <w:p w14:paraId="022A36E5" w14:textId="77777777" w:rsidR="000B3397" w:rsidRPr="00F866CE" w:rsidRDefault="000B3397" w:rsidP="000B3397">
      <w:pPr>
        <w:ind w:right="288"/>
        <w:rPr>
          <w:rStyle w:val="Table"/>
          <w:rFonts w:ascii="Times New Roman" w:hAnsi="Times New Roman"/>
          <w:spacing w:val="-2"/>
        </w:rPr>
      </w:pP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0B3397" w:rsidRPr="00F866CE" w14:paraId="040B3130" w14:textId="77777777" w:rsidTr="00AE3FF7">
        <w:trPr>
          <w:cantSplit/>
          <w:jc w:val="center"/>
        </w:trPr>
        <w:tc>
          <w:tcPr>
            <w:tcW w:w="540" w:type="dxa"/>
            <w:tcBorders>
              <w:top w:val="single" w:sz="12" w:space="0" w:color="auto"/>
              <w:left w:val="single" w:sz="12" w:space="0" w:color="auto"/>
              <w:bottom w:val="single" w:sz="12" w:space="0" w:color="auto"/>
            </w:tcBorders>
            <w:vAlign w:val="center"/>
          </w:tcPr>
          <w:p w14:paraId="2888B16E" w14:textId="77777777" w:rsidR="000B3397" w:rsidRPr="00F866CE" w:rsidRDefault="000B3397" w:rsidP="00AE3FF7">
            <w:pPr>
              <w:suppressAutoHyphens/>
              <w:spacing w:before="120" w:after="120"/>
              <w:jc w:val="center"/>
              <w:rPr>
                <w:rStyle w:val="Table"/>
                <w:rFonts w:ascii="Times New Roman" w:hAnsi="Times New Roman"/>
                <w:b/>
                <w:bCs/>
                <w:spacing w:val="-2"/>
                <w:sz w:val="22"/>
              </w:rPr>
            </w:pPr>
            <w:r w:rsidRPr="00F866CE">
              <w:rPr>
                <w:rStyle w:val="Table"/>
                <w:rFonts w:ascii="Times New Roman" w:hAnsi="Times New Roman"/>
                <w:b/>
                <w:bCs/>
                <w:spacing w:val="-2"/>
                <w:sz w:val="22"/>
              </w:rPr>
              <w:t>No.</w:t>
            </w:r>
          </w:p>
        </w:tc>
        <w:tc>
          <w:tcPr>
            <w:tcW w:w="5760" w:type="dxa"/>
            <w:tcBorders>
              <w:top w:val="single" w:sz="12" w:space="0" w:color="auto"/>
              <w:left w:val="single" w:sz="6" w:space="0" w:color="auto"/>
              <w:bottom w:val="single" w:sz="12" w:space="0" w:color="auto"/>
            </w:tcBorders>
          </w:tcPr>
          <w:p w14:paraId="1F0B9252" w14:textId="77777777" w:rsidR="000B3397" w:rsidRPr="00F866CE" w:rsidRDefault="000B3397" w:rsidP="00AE3FF7">
            <w:pPr>
              <w:suppressAutoHyphens/>
              <w:spacing w:before="120" w:after="120"/>
              <w:jc w:val="center"/>
              <w:rPr>
                <w:rStyle w:val="Table"/>
                <w:rFonts w:ascii="Times New Roman" w:hAnsi="Times New Roman"/>
                <w:b/>
                <w:bCs/>
                <w:spacing w:val="-2"/>
                <w:sz w:val="22"/>
              </w:rPr>
            </w:pPr>
            <w:r w:rsidRPr="00F866CE">
              <w:rPr>
                <w:rStyle w:val="Table"/>
                <w:rFonts w:ascii="Times New Roman" w:hAnsi="Times New Roman"/>
                <w:b/>
                <w:bCs/>
                <w:spacing w:val="-2"/>
                <w:sz w:val="22"/>
              </w:rPr>
              <w:t>Source of finance</w:t>
            </w:r>
          </w:p>
        </w:tc>
        <w:tc>
          <w:tcPr>
            <w:tcW w:w="3240" w:type="dxa"/>
            <w:tcBorders>
              <w:top w:val="single" w:sz="12" w:space="0" w:color="auto"/>
              <w:left w:val="single" w:sz="6" w:space="0" w:color="auto"/>
              <w:bottom w:val="single" w:sz="12" w:space="0" w:color="auto"/>
              <w:right w:val="single" w:sz="12" w:space="0" w:color="auto"/>
            </w:tcBorders>
          </w:tcPr>
          <w:p w14:paraId="19F9179A" w14:textId="2F265E8F" w:rsidR="000B3397" w:rsidRPr="00F866CE" w:rsidRDefault="000B3397" w:rsidP="001A3D77">
            <w:pPr>
              <w:suppressAutoHyphens/>
              <w:spacing w:before="120" w:after="120"/>
              <w:jc w:val="center"/>
              <w:rPr>
                <w:rStyle w:val="Table"/>
                <w:rFonts w:ascii="Times New Roman" w:hAnsi="Times New Roman"/>
                <w:b/>
                <w:bCs/>
                <w:spacing w:val="-2"/>
                <w:sz w:val="22"/>
              </w:rPr>
            </w:pPr>
            <w:r w:rsidRPr="00F866CE">
              <w:rPr>
                <w:rStyle w:val="Table"/>
                <w:rFonts w:ascii="Times New Roman" w:hAnsi="Times New Roman"/>
                <w:b/>
                <w:bCs/>
                <w:spacing w:val="-2"/>
                <w:sz w:val="22"/>
              </w:rPr>
              <w:t>Amount (</w:t>
            </w:r>
            <w:r w:rsidR="001A3D77" w:rsidRPr="00F866CE">
              <w:rPr>
                <w:rStyle w:val="Table"/>
                <w:rFonts w:ascii="Times New Roman" w:hAnsi="Times New Roman"/>
                <w:b/>
                <w:bCs/>
                <w:spacing w:val="-2"/>
                <w:sz w:val="22"/>
              </w:rPr>
              <w:t>Rs</w:t>
            </w:r>
            <w:r w:rsidR="0008749C" w:rsidRPr="00F866CE">
              <w:rPr>
                <w:rStyle w:val="Table"/>
                <w:rFonts w:ascii="Times New Roman" w:hAnsi="Times New Roman"/>
                <w:b/>
                <w:bCs/>
                <w:spacing w:val="-2"/>
                <w:sz w:val="22"/>
              </w:rPr>
              <w:t>.</w:t>
            </w:r>
            <w:r w:rsidRPr="00F866CE">
              <w:rPr>
                <w:rStyle w:val="Table"/>
                <w:rFonts w:ascii="Times New Roman" w:hAnsi="Times New Roman"/>
                <w:b/>
                <w:bCs/>
                <w:spacing w:val="-2"/>
                <w:sz w:val="22"/>
              </w:rPr>
              <w:t>)</w:t>
            </w:r>
          </w:p>
        </w:tc>
      </w:tr>
      <w:tr w:rsidR="000B3397" w:rsidRPr="00F866CE" w14:paraId="510B9F8F" w14:textId="77777777" w:rsidTr="00AE3FF7">
        <w:trPr>
          <w:cantSplit/>
          <w:jc w:val="center"/>
        </w:trPr>
        <w:tc>
          <w:tcPr>
            <w:tcW w:w="540" w:type="dxa"/>
            <w:tcBorders>
              <w:top w:val="single" w:sz="12" w:space="0" w:color="auto"/>
              <w:left w:val="single" w:sz="6" w:space="0" w:color="auto"/>
            </w:tcBorders>
            <w:vAlign w:val="center"/>
          </w:tcPr>
          <w:p w14:paraId="3C6AA16E" w14:textId="77777777" w:rsidR="000B3397" w:rsidRPr="00F866CE" w:rsidRDefault="000B3397" w:rsidP="00AE3FF7">
            <w:pPr>
              <w:suppressAutoHyphens/>
              <w:jc w:val="center"/>
              <w:rPr>
                <w:rStyle w:val="Table"/>
                <w:rFonts w:ascii="Times New Roman" w:hAnsi="Times New Roman"/>
                <w:spacing w:val="-2"/>
              </w:rPr>
            </w:pPr>
            <w:r w:rsidRPr="00F866CE">
              <w:rPr>
                <w:rStyle w:val="Table"/>
                <w:rFonts w:ascii="Times New Roman" w:hAnsi="Times New Roman"/>
                <w:spacing w:val="-2"/>
              </w:rPr>
              <w:t>1</w:t>
            </w:r>
          </w:p>
        </w:tc>
        <w:tc>
          <w:tcPr>
            <w:tcW w:w="5760" w:type="dxa"/>
            <w:tcBorders>
              <w:top w:val="single" w:sz="12" w:space="0" w:color="auto"/>
              <w:left w:val="single" w:sz="6" w:space="0" w:color="auto"/>
            </w:tcBorders>
          </w:tcPr>
          <w:p w14:paraId="61BFCC21" w14:textId="77777777" w:rsidR="000B3397" w:rsidRPr="00F866CE" w:rsidRDefault="000B3397" w:rsidP="00AE3FF7">
            <w:pPr>
              <w:suppressAutoHyphens/>
              <w:rPr>
                <w:rStyle w:val="Table"/>
                <w:rFonts w:ascii="Times New Roman" w:hAnsi="Times New Roman"/>
                <w:spacing w:val="-2"/>
              </w:rPr>
            </w:pPr>
          </w:p>
          <w:p w14:paraId="1606FFA8" w14:textId="77777777" w:rsidR="000B3397" w:rsidRPr="00F866CE" w:rsidRDefault="000B3397" w:rsidP="00AE3FF7">
            <w:pPr>
              <w:suppressAutoHyphens/>
              <w:spacing w:after="71"/>
              <w:rPr>
                <w:rStyle w:val="Table"/>
                <w:rFonts w:ascii="Times New Roman" w:hAnsi="Times New Roman"/>
                <w:spacing w:val="-2"/>
              </w:rPr>
            </w:pPr>
          </w:p>
        </w:tc>
        <w:tc>
          <w:tcPr>
            <w:tcW w:w="3240" w:type="dxa"/>
            <w:tcBorders>
              <w:top w:val="single" w:sz="12" w:space="0" w:color="auto"/>
              <w:left w:val="single" w:sz="6" w:space="0" w:color="auto"/>
              <w:right w:val="single" w:sz="6" w:space="0" w:color="auto"/>
            </w:tcBorders>
          </w:tcPr>
          <w:p w14:paraId="258A9890" w14:textId="77777777" w:rsidR="000B3397" w:rsidRPr="00F866CE" w:rsidRDefault="000B3397" w:rsidP="00AE3FF7">
            <w:pPr>
              <w:suppressAutoHyphens/>
              <w:spacing w:after="71"/>
              <w:rPr>
                <w:rStyle w:val="Table"/>
                <w:rFonts w:ascii="Times New Roman" w:hAnsi="Times New Roman"/>
                <w:spacing w:val="-2"/>
              </w:rPr>
            </w:pPr>
          </w:p>
        </w:tc>
      </w:tr>
      <w:tr w:rsidR="000B3397" w:rsidRPr="00F866CE" w14:paraId="65846B57" w14:textId="77777777" w:rsidTr="00AE3FF7">
        <w:trPr>
          <w:cantSplit/>
          <w:jc w:val="center"/>
        </w:trPr>
        <w:tc>
          <w:tcPr>
            <w:tcW w:w="540" w:type="dxa"/>
            <w:tcBorders>
              <w:top w:val="single" w:sz="6" w:space="0" w:color="auto"/>
              <w:left w:val="single" w:sz="6" w:space="0" w:color="auto"/>
            </w:tcBorders>
            <w:vAlign w:val="center"/>
          </w:tcPr>
          <w:p w14:paraId="45F50338" w14:textId="77777777" w:rsidR="000B3397" w:rsidRPr="00F866CE" w:rsidRDefault="000B3397" w:rsidP="00AE3FF7">
            <w:pPr>
              <w:suppressAutoHyphens/>
              <w:jc w:val="center"/>
              <w:rPr>
                <w:rStyle w:val="Table"/>
                <w:rFonts w:ascii="Times New Roman" w:hAnsi="Times New Roman"/>
                <w:spacing w:val="-2"/>
              </w:rPr>
            </w:pPr>
            <w:r w:rsidRPr="00F866CE">
              <w:rPr>
                <w:rStyle w:val="Table"/>
                <w:rFonts w:ascii="Times New Roman" w:hAnsi="Times New Roman"/>
                <w:spacing w:val="-2"/>
              </w:rPr>
              <w:t>2</w:t>
            </w:r>
          </w:p>
        </w:tc>
        <w:tc>
          <w:tcPr>
            <w:tcW w:w="5760" w:type="dxa"/>
            <w:tcBorders>
              <w:top w:val="single" w:sz="6" w:space="0" w:color="auto"/>
              <w:left w:val="single" w:sz="6" w:space="0" w:color="auto"/>
            </w:tcBorders>
          </w:tcPr>
          <w:p w14:paraId="6389661D" w14:textId="77777777" w:rsidR="000B3397" w:rsidRPr="00F866CE" w:rsidRDefault="000B3397" w:rsidP="00AE3FF7">
            <w:pPr>
              <w:suppressAutoHyphens/>
              <w:rPr>
                <w:rStyle w:val="Table"/>
                <w:rFonts w:ascii="Times New Roman" w:hAnsi="Times New Roman"/>
                <w:spacing w:val="-2"/>
              </w:rPr>
            </w:pPr>
          </w:p>
          <w:p w14:paraId="291F6085" w14:textId="77777777" w:rsidR="000B3397" w:rsidRPr="00F866CE" w:rsidRDefault="000B3397" w:rsidP="00AE3FF7">
            <w:pPr>
              <w:suppressAutoHyphens/>
              <w:spacing w:after="71"/>
              <w:rPr>
                <w:rStyle w:val="Table"/>
                <w:rFonts w:ascii="Times New Roman" w:hAnsi="Times New Roman"/>
                <w:spacing w:val="-2"/>
              </w:rPr>
            </w:pPr>
          </w:p>
        </w:tc>
        <w:tc>
          <w:tcPr>
            <w:tcW w:w="3240" w:type="dxa"/>
            <w:tcBorders>
              <w:top w:val="single" w:sz="6" w:space="0" w:color="auto"/>
              <w:left w:val="single" w:sz="6" w:space="0" w:color="auto"/>
              <w:right w:val="single" w:sz="6" w:space="0" w:color="auto"/>
            </w:tcBorders>
          </w:tcPr>
          <w:p w14:paraId="33C69D11" w14:textId="77777777" w:rsidR="000B3397" w:rsidRPr="00F866CE" w:rsidRDefault="000B3397" w:rsidP="00AE3FF7">
            <w:pPr>
              <w:suppressAutoHyphens/>
              <w:spacing w:after="71"/>
              <w:rPr>
                <w:rStyle w:val="Table"/>
                <w:rFonts w:ascii="Times New Roman" w:hAnsi="Times New Roman"/>
                <w:spacing w:val="-2"/>
              </w:rPr>
            </w:pPr>
          </w:p>
        </w:tc>
      </w:tr>
      <w:tr w:rsidR="000B3397" w:rsidRPr="00F866CE" w14:paraId="37A2DD4B" w14:textId="77777777" w:rsidTr="00AE3FF7">
        <w:trPr>
          <w:cantSplit/>
          <w:jc w:val="center"/>
        </w:trPr>
        <w:tc>
          <w:tcPr>
            <w:tcW w:w="540" w:type="dxa"/>
            <w:tcBorders>
              <w:top w:val="single" w:sz="6" w:space="0" w:color="auto"/>
              <w:left w:val="single" w:sz="6" w:space="0" w:color="auto"/>
            </w:tcBorders>
            <w:vAlign w:val="center"/>
          </w:tcPr>
          <w:p w14:paraId="2416E477" w14:textId="77777777" w:rsidR="000B3397" w:rsidRPr="00F866CE" w:rsidRDefault="000B3397" w:rsidP="00AE3FF7">
            <w:pPr>
              <w:suppressAutoHyphens/>
              <w:jc w:val="center"/>
              <w:rPr>
                <w:rStyle w:val="Table"/>
                <w:rFonts w:ascii="Times New Roman" w:hAnsi="Times New Roman"/>
                <w:spacing w:val="-2"/>
              </w:rPr>
            </w:pPr>
            <w:r w:rsidRPr="00F866CE">
              <w:rPr>
                <w:rStyle w:val="Table"/>
                <w:rFonts w:ascii="Times New Roman" w:hAnsi="Times New Roman"/>
                <w:spacing w:val="-2"/>
              </w:rPr>
              <w:t>3</w:t>
            </w:r>
          </w:p>
        </w:tc>
        <w:tc>
          <w:tcPr>
            <w:tcW w:w="5760" w:type="dxa"/>
            <w:tcBorders>
              <w:top w:val="single" w:sz="6" w:space="0" w:color="auto"/>
              <w:left w:val="single" w:sz="6" w:space="0" w:color="auto"/>
            </w:tcBorders>
          </w:tcPr>
          <w:p w14:paraId="1D476660" w14:textId="77777777" w:rsidR="000B3397" w:rsidRPr="00F866CE" w:rsidRDefault="000B3397" w:rsidP="00AE3FF7">
            <w:pPr>
              <w:suppressAutoHyphens/>
              <w:rPr>
                <w:rStyle w:val="Table"/>
                <w:rFonts w:ascii="Times New Roman" w:hAnsi="Times New Roman"/>
                <w:spacing w:val="-2"/>
              </w:rPr>
            </w:pPr>
          </w:p>
          <w:p w14:paraId="572F2CBE" w14:textId="77777777" w:rsidR="000B3397" w:rsidRPr="00F866CE" w:rsidRDefault="000B3397" w:rsidP="00AE3FF7">
            <w:pPr>
              <w:suppressAutoHyphens/>
              <w:spacing w:after="71"/>
              <w:rPr>
                <w:rStyle w:val="Table"/>
                <w:rFonts w:ascii="Times New Roman" w:hAnsi="Times New Roman"/>
                <w:spacing w:val="-2"/>
              </w:rPr>
            </w:pPr>
          </w:p>
        </w:tc>
        <w:tc>
          <w:tcPr>
            <w:tcW w:w="3240" w:type="dxa"/>
            <w:tcBorders>
              <w:top w:val="single" w:sz="6" w:space="0" w:color="auto"/>
              <w:left w:val="single" w:sz="6" w:space="0" w:color="auto"/>
              <w:right w:val="single" w:sz="6" w:space="0" w:color="auto"/>
            </w:tcBorders>
          </w:tcPr>
          <w:p w14:paraId="47D453E2" w14:textId="77777777" w:rsidR="000B3397" w:rsidRPr="00F866CE" w:rsidRDefault="000B3397" w:rsidP="00AE3FF7">
            <w:pPr>
              <w:suppressAutoHyphens/>
              <w:spacing w:after="71"/>
              <w:rPr>
                <w:rStyle w:val="Table"/>
                <w:rFonts w:ascii="Times New Roman" w:hAnsi="Times New Roman"/>
                <w:spacing w:val="-2"/>
              </w:rPr>
            </w:pPr>
          </w:p>
        </w:tc>
      </w:tr>
      <w:tr w:rsidR="000B3397" w:rsidRPr="00F866CE" w14:paraId="69280037" w14:textId="77777777" w:rsidTr="00AE3FF7">
        <w:trPr>
          <w:cantSplit/>
          <w:jc w:val="center"/>
        </w:trPr>
        <w:tc>
          <w:tcPr>
            <w:tcW w:w="540" w:type="dxa"/>
            <w:tcBorders>
              <w:top w:val="single" w:sz="6" w:space="0" w:color="auto"/>
              <w:left w:val="single" w:sz="6" w:space="0" w:color="auto"/>
              <w:bottom w:val="single" w:sz="6" w:space="0" w:color="auto"/>
            </w:tcBorders>
            <w:vAlign w:val="center"/>
          </w:tcPr>
          <w:p w14:paraId="7E105810" w14:textId="77777777" w:rsidR="000B3397" w:rsidRPr="00F866CE" w:rsidRDefault="000B3397" w:rsidP="00AE3FF7">
            <w:pPr>
              <w:suppressAutoHyphens/>
              <w:jc w:val="center"/>
              <w:rPr>
                <w:rStyle w:val="Table"/>
                <w:rFonts w:ascii="Times New Roman" w:hAnsi="Times New Roman"/>
                <w:spacing w:val="-2"/>
              </w:rPr>
            </w:pPr>
          </w:p>
        </w:tc>
        <w:tc>
          <w:tcPr>
            <w:tcW w:w="5760" w:type="dxa"/>
            <w:tcBorders>
              <w:top w:val="single" w:sz="6" w:space="0" w:color="auto"/>
              <w:left w:val="single" w:sz="6" w:space="0" w:color="auto"/>
              <w:bottom w:val="single" w:sz="6" w:space="0" w:color="auto"/>
            </w:tcBorders>
          </w:tcPr>
          <w:p w14:paraId="540F6B80" w14:textId="77777777" w:rsidR="000B3397" w:rsidRPr="00F866CE" w:rsidRDefault="000B3397" w:rsidP="00AE3FF7">
            <w:pPr>
              <w:suppressAutoHyphens/>
              <w:rPr>
                <w:rStyle w:val="Table"/>
                <w:rFonts w:ascii="Times New Roman" w:hAnsi="Times New Roman"/>
                <w:spacing w:val="-2"/>
              </w:rPr>
            </w:pPr>
          </w:p>
          <w:p w14:paraId="6E9BF9EB" w14:textId="77777777" w:rsidR="000B3397" w:rsidRPr="00F866CE" w:rsidRDefault="000B3397" w:rsidP="00AE3FF7">
            <w:pPr>
              <w:suppressAutoHyphens/>
              <w:spacing w:after="71"/>
              <w:rPr>
                <w:rStyle w:val="Table"/>
                <w:rFonts w:ascii="Times New Roman" w:hAnsi="Times New Roman"/>
                <w:spacing w:val="-2"/>
              </w:rPr>
            </w:pPr>
          </w:p>
        </w:tc>
        <w:tc>
          <w:tcPr>
            <w:tcW w:w="3240" w:type="dxa"/>
            <w:tcBorders>
              <w:top w:val="single" w:sz="6" w:space="0" w:color="auto"/>
              <w:left w:val="single" w:sz="6" w:space="0" w:color="auto"/>
              <w:bottom w:val="single" w:sz="6" w:space="0" w:color="auto"/>
              <w:right w:val="single" w:sz="6" w:space="0" w:color="auto"/>
            </w:tcBorders>
          </w:tcPr>
          <w:p w14:paraId="70CFA634" w14:textId="77777777" w:rsidR="000B3397" w:rsidRPr="00F866CE" w:rsidRDefault="000B3397" w:rsidP="00AE3FF7">
            <w:pPr>
              <w:suppressAutoHyphens/>
              <w:spacing w:after="71"/>
              <w:rPr>
                <w:rStyle w:val="Table"/>
                <w:rFonts w:ascii="Times New Roman" w:hAnsi="Times New Roman"/>
                <w:spacing w:val="-2"/>
              </w:rPr>
            </w:pPr>
          </w:p>
        </w:tc>
      </w:tr>
    </w:tbl>
    <w:p w14:paraId="115D098B" w14:textId="77777777" w:rsidR="00896B0B" w:rsidRPr="00F866CE" w:rsidRDefault="00896B0B" w:rsidP="00896B0B">
      <w:pPr>
        <w:tabs>
          <w:tab w:val="left" w:pos="360"/>
        </w:tabs>
        <w:jc w:val="center"/>
        <w:rPr>
          <w:b/>
        </w:rPr>
      </w:pPr>
    </w:p>
    <w:p w14:paraId="2E7084E4" w14:textId="77777777" w:rsidR="000B3397" w:rsidRPr="00F866CE" w:rsidRDefault="009F0109" w:rsidP="000B3397">
      <w:pPr>
        <w:pStyle w:val="Style11"/>
        <w:spacing w:line="372" w:lineRule="atLeast"/>
        <w:rPr>
          <w:b/>
          <w:bCs/>
          <w:spacing w:val="-2"/>
        </w:rPr>
      </w:pPr>
      <w:r w:rsidRPr="00F866CE">
        <w:rPr>
          <w:b/>
          <w:bCs/>
          <w:spacing w:val="-2"/>
        </w:rPr>
        <w:t>3</w:t>
      </w:r>
      <w:r w:rsidR="000B3397" w:rsidRPr="00F866CE">
        <w:rPr>
          <w:b/>
          <w:bCs/>
          <w:spacing w:val="-2"/>
        </w:rPr>
        <w:t>. Financial documents</w:t>
      </w:r>
    </w:p>
    <w:p w14:paraId="2DA6DFA4" w14:textId="77777777" w:rsidR="000B3397" w:rsidRPr="00F866CE" w:rsidRDefault="000B3397" w:rsidP="000B3397">
      <w:pPr>
        <w:rPr>
          <w:spacing w:val="-2"/>
        </w:rPr>
      </w:pPr>
    </w:p>
    <w:p w14:paraId="75DE74FC" w14:textId="77777777" w:rsidR="000B3397" w:rsidRPr="00F866CE" w:rsidRDefault="000B3397" w:rsidP="000B3397">
      <w:pPr>
        <w:spacing w:line="264" w:lineRule="exact"/>
        <w:rPr>
          <w:spacing w:val="-7"/>
        </w:rPr>
      </w:pPr>
      <w:r w:rsidRPr="00F866CE">
        <w:rPr>
          <w:spacing w:val="-5"/>
        </w:rPr>
        <w:t xml:space="preserve">The Bidder and its parties shall provide copies of financial statements for </w:t>
      </w:r>
      <w:r w:rsidR="002B3B09" w:rsidRPr="00F866CE">
        <w:rPr>
          <w:i/>
          <w:spacing w:val="-5"/>
          <w:u w:val="single"/>
        </w:rPr>
        <w:t>_________</w:t>
      </w:r>
      <w:r w:rsidR="002B3B09" w:rsidRPr="00F866CE">
        <w:rPr>
          <w:i/>
          <w:spacing w:val="-5"/>
        </w:rPr>
        <w:t xml:space="preserve"> </w:t>
      </w:r>
      <w:r w:rsidRPr="00F866CE">
        <w:rPr>
          <w:spacing w:val="-5"/>
        </w:rPr>
        <w:t xml:space="preserve">years pursuant Section III, Evaluation and Qualifications Criteria, </w:t>
      </w:r>
      <w:r w:rsidRPr="00F866CE">
        <w:rPr>
          <w:spacing w:val="-7"/>
        </w:rPr>
        <w:t>Sub-factor 3.2. The financial statements shall:</w:t>
      </w:r>
    </w:p>
    <w:p w14:paraId="723AE2A7" w14:textId="77777777" w:rsidR="000B3397" w:rsidRPr="00F866CE" w:rsidRDefault="000B3397" w:rsidP="000B3397">
      <w:pPr>
        <w:rPr>
          <w:spacing w:val="-2"/>
        </w:rPr>
      </w:pPr>
    </w:p>
    <w:p w14:paraId="58160B4A" w14:textId="6B261A37" w:rsidR="000B3397" w:rsidRPr="00F866CE" w:rsidRDefault="000B3397" w:rsidP="00CC006F">
      <w:pPr>
        <w:pStyle w:val="Style17"/>
        <w:ind w:left="720"/>
        <w:jc w:val="both"/>
        <w:rPr>
          <w:spacing w:val="-2"/>
        </w:rPr>
      </w:pPr>
      <w:r w:rsidRPr="00F866CE">
        <w:rPr>
          <w:spacing w:val="-2"/>
        </w:rPr>
        <w:t xml:space="preserve">(a) </w:t>
      </w:r>
      <w:r w:rsidRPr="00F866CE">
        <w:rPr>
          <w:spacing w:val="-2"/>
        </w:rPr>
        <w:tab/>
      </w:r>
      <w:proofErr w:type="gramStart"/>
      <w:r w:rsidRPr="00F866CE">
        <w:rPr>
          <w:spacing w:val="-2"/>
        </w:rPr>
        <w:t>reflect</w:t>
      </w:r>
      <w:proofErr w:type="gramEnd"/>
      <w:r w:rsidRPr="00F866CE">
        <w:rPr>
          <w:spacing w:val="-2"/>
        </w:rPr>
        <w:t xml:space="preserve"> the financial situation of the Bidder or in case of JV member, and not an affiliated entity (such as parent company or group member).</w:t>
      </w:r>
    </w:p>
    <w:p w14:paraId="60BC0201" w14:textId="77777777" w:rsidR="000B3397" w:rsidRPr="00F866CE" w:rsidRDefault="000B3397" w:rsidP="00CC006F">
      <w:pPr>
        <w:ind w:left="720"/>
        <w:jc w:val="both"/>
        <w:rPr>
          <w:spacing w:val="-2"/>
        </w:rPr>
      </w:pPr>
    </w:p>
    <w:p w14:paraId="27A5BE53" w14:textId="6C12449C" w:rsidR="000B3397" w:rsidRPr="00F866CE" w:rsidRDefault="000B3397" w:rsidP="00CC006F">
      <w:pPr>
        <w:pStyle w:val="Style11"/>
        <w:spacing w:line="240" w:lineRule="auto"/>
        <w:ind w:left="720" w:hanging="360"/>
        <w:jc w:val="both"/>
        <w:rPr>
          <w:spacing w:val="-2"/>
        </w:rPr>
      </w:pPr>
      <w:r w:rsidRPr="00F866CE">
        <w:rPr>
          <w:spacing w:val="-2"/>
        </w:rPr>
        <w:t>(b)</w:t>
      </w:r>
      <w:r w:rsidRPr="00F866CE">
        <w:rPr>
          <w:spacing w:val="-2"/>
        </w:rPr>
        <w:tab/>
      </w:r>
      <w:proofErr w:type="gramStart"/>
      <w:r w:rsidRPr="00F866CE">
        <w:rPr>
          <w:spacing w:val="-2"/>
        </w:rPr>
        <w:t>be</w:t>
      </w:r>
      <w:proofErr w:type="gramEnd"/>
      <w:r w:rsidRPr="00F866CE">
        <w:rPr>
          <w:spacing w:val="-2"/>
        </w:rPr>
        <w:t xml:space="preserve"> independently audited or certified in accordance with local legislation.</w:t>
      </w:r>
      <w:r w:rsidR="009D5420" w:rsidRPr="00F866CE">
        <w:rPr>
          <w:spacing w:val="-2"/>
        </w:rPr>
        <w:t xml:space="preserve"> </w:t>
      </w:r>
      <w:bookmarkStart w:id="717" w:name="_Hlk25611894"/>
      <w:r w:rsidR="009D5420" w:rsidRPr="00F866CE">
        <w:rPr>
          <w:color w:val="000000" w:themeColor="text1"/>
          <w:spacing w:val="-2"/>
          <w:lang w:val="en-IN"/>
        </w:rPr>
        <w:t xml:space="preserve">In case of Indian bidders, the financial statements shall </w:t>
      </w:r>
      <w:r w:rsidR="009D5420" w:rsidRPr="00F866CE">
        <w:rPr>
          <w:spacing w:val="-2"/>
        </w:rPr>
        <w:t>be audited by a certified chartered accountant.</w:t>
      </w:r>
    </w:p>
    <w:bookmarkEnd w:id="717"/>
    <w:p w14:paraId="1C834774" w14:textId="77777777" w:rsidR="000B3397" w:rsidRPr="00F866CE" w:rsidRDefault="000B3397" w:rsidP="00CC006F">
      <w:pPr>
        <w:ind w:left="720"/>
        <w:jc w:val="both"/>
        <w:rPr>
          <w:spacing w:val="-2"/>
        </w:rPr>
      </w:pPr>
    </w:p>
    <w:p w14:paraId="7358E3B0" w14:textId="77777777" w:rsidR="000B3397" w:rsidRPr="00F866CE" w:rsidRDefault="000B3397" w:rsidP="00CC006F">
      <w:pPr>
        <w:pStyle w:val="Style11"/>
        <w:spacing w:line="240" w:lineRule="auto"/>
        <w:ind w:left="720" w:hanging="360"/>
        <w:jc w:val="both"/>
        <w:rPr>
          <w:spacing w:val="-2"/>
        </w:rPr>
      </w:pPr>
      <w:r w:rsidRPr="00F866CE">
        <w:rPr>
          <w:spacing w:val="-2"/>
        </w:rPr>
        <w:t>(c)</w:t>
      </w:r>
      <w:r w:rsidRPr="00F866CE">
        <w:rPr>
          <w:spacing w:val="-2"/>
        </w:rPr>
        <w:tab/>
      </w:r>
      <w:proofErr w:type="gramStart"/>
      <w:r w:rsidRPr="00F866CE">
        <w:rPr>
          <w:spacing w:val="-2"/>
        </w:rPr>
        <w:t>be</w:t>
      </w:r>
      <w:proofErr w:type="gramEnd"/>
      <w:r w:rsidRPr="00F866CE">
        <w:rPr>
          <w:spacing w:val="-2"/>
        </w:rPr>
        <w:t xml:space="preserve"> complete, including all notes to the financial statements.</w:t>
      </w:r>
    </w:p>
    <w:p w14:paraId="3423B9C5" w14:textId="77777777" w:rsidR="000B3397" w:rsidRPr="00F866CE" w:rsidRDefault="000B3397" w:rsidP="00CC006F">
      <w:pPr>
        <w:ind w:left="720"/>
        <w:jc w:val="both"/>
        <w:rPr>
          <w:spacing w:val="-2"/>
        </w:rPr>
      </w:pPr>
    </w:p>
    <w:p w14:paraId="599A8485" w14:textId="77777777" w:rsidR="000B3397" w:rsidRPr="00F866CE" w:rsidRDefault="000B3397" w:rsidP="00CC006F">
      <w:pPr>
        <w:pStyle w:val="Style17"/>
        <w:ind w:left="720"/>
        <w:jc w:val="both"/>
        <w:rPr>
          <w:spacing w:val="-5"/>
        </w:rPr>
      </w:pPr>
      <w:r w:rsidRPr="00F866CE">
        <w:rPr>
          <w:spacing w:val="-2"/>
        </w:rPr>
        <w:t>(d)</w:t>
      </w:r>
      <w:r w:rsidRPr="00F866CE">
        <w:rPr>
          <w:spacing w:val="-2"/>
        </w:rPr>
        <w:tab/>
      </w:r>
      <w:proofErr w:type="gramStart"/>
      <w:r w:rsidRPr="00F866CE">
        <w:rPr>
          <w:spacing w:val="-2"/>
        </w:rPr>
        <w:t>correspond</w:t>
      </w:r>
      <w:proofErr w:type="gramEnd"/>
      <w:r w:rsidRPr="00F866CE">
        <w:rPr>
          <w:spacing w:val="-2"/>
        </w:rPr>
        <w:t xml:space="preserve"> to accounting periods already completed and audited</w:t>
      </w:r>
      <w:r w:rsidRPr="00F866CE">
        <w:rPr>
          <w:spacing w:val="-5"/>
        </w:rPr>
        <w:t>.</w:t>
      </w:r>
    </w:p>
    <w:p w14:paraId="17DAC6DF" w14:textId="77777777" w:rsidR="000B3397" w:rsidRPr="00F866CE" w:rsidRDefault="000B3397" w:rsidP="000B3397">
      <w:pPr>
        <w:rPr>
          <w:spacing w:val="-2"/>
        </w:rPr>
      </w:pPr>
    </w:p>
    <w:p w14:paraId="3F0C29B6" w14:textId="660DDD5F" w:rsidR="000B3397" w:rsidRPr="00F866CE" w:rsidRDefault="000B3397" w:rsidP="000B3397">
      <w:pPr>
        <w:spacing w:after="432" w:line="264" w:lineRule="exact"/>
        <w:ind w:left="360" w:hanging="360"/>
        <w:rPr>
          <w:spacing w:val="-2"/>
        </w:rPr>
      </w:pPr>
      <w:r w:rsidRPr="00F866CE">
        <w:rPr>
          <w:rFonts w:eastAsia="MS Mincho"/>
          <w:spacing w:val="-2"/>
        </w:rPr>
        <w:lastRenderedPageBreak/>
        <w:sym w:font="Wingdings" w:char="F0A8"/>
      </w:r>
      <w:r w:rsidRPr="00F866CE">
        <w:rPr>
          <w:spacing w:val="-4"/>
        </w:rPr>
        <w:tab/>
      </w:r>
      <w:r w:rsidRPr="00F866CE">
        <w:rPr>
          <w:spacing w:val="-6"/>
        </w:rPr>
        <w:t>Attached are copies of financial statements</w:t>
      </w:r>
      <w:r w:rsidRPr="00F866CE">
        <w:rPr>
          <w:rStyle w:val="FootnoteReference"/>
          <w:spacing w:val="-6"/>
        </w:rPr>
        <w:footnoteReference w:id="25"/>
      </w:r>
      <w:r w:rsidRPr="00F866CE">
        <w:rPr>
          <w:spacing w:val="-6"/>
        </w:rPr>
        <w:t xml:space="preserve"> </w:t>
      </w:r>
      <w:r w:rsidR="00DF4ACE" w:rsidRPr="00F866CE">
        <w:rPr>
          <w:spacing w:val="-6"/>
          <w:lang w:val="en-IN"/>
        </w:rPr>
        <w:t xml:space="preserve">(balance sheets, including all related notes, </w:t>
      </w:r>
      <w:r w:rsidR="00DF4ACE" w:rsidRPr="00F866CE">
        <w:rPr>
          <w:spacing w:val="-2"/>
          <w:lang w:val="en-IN"/>
        </w:rPr>
        <w:t>and income statements)</w:t>
      </w:r>
      <w:r w:rsidRPr="00F866CE">
        <w:rPr>
          <w:spacing w:val="-2"/>
        </w:rPr>
        <w:t xml:space="preserve"> for the </w:t>
      </w:r>
      <w:r w:rsidRPr="00F866CE">
        <w:rPr>
          <w:i/>
          <w:iCs/>
          <w:sz w:val="22"/>
          <w:szCs w:val="22"/>
        </w:rPr>
        <w:t>____________</w:t>
      </w:r>
      <w:r w:rsidRPr="00F866CE">
        <w:rPr>
          <w:spacing w:val="-2"/>
        </w:rPr>
        <w:t>years required above; and complying with the requirements</w:t>
      </w:r>
    </w:p>
    <w:bookmarkEnd w:id="713"/>
    <w:bookmarkEnd w:id="714"/>
    <w:p w14:paraId="50A8F6A5" w14:textId="77777777" w:rsidR="007B586E" w:rsidRPr="00F866CE" w:rsidRDefault="007B586E"/>
    <w:p w14:paraId="7D0AF560" w14:textId="77777777" w:rsidR="007B586E" w:rsidRPr="00F866CE" w:rsidRDefault="007B586E">
      <w:pPr>
        <w:jc w:val="center"/>
      </w:pPr>
    </w:p>
    <w:p w14:paraId="2874511F" w14:textId="77777777" w:rsidR="007B586E" w:rsidRPr="00F866CE" w:rsidRDefault="007B586E"/>
    <w:p w14:paraId="1158E5CF" w14:textId="77777777" w:rsidR="000B3397" w:rsidRPr="00F866CE" w:rsidRDefault="007B586E" w:rsidP="000B3397">
      <w:pPr>
        <w:jc w:val="center"/>
        <w:rPr>
          <w:b/>
          <w:sz w:val="32"/>
          <w:szCs w:val="32"/>
        </w:rPr>
      </w:pPr>
      <w:r w:rsidRPr="00F866CE">
        <w:rPr>
          <w:b/>
        </w:rPr>
        <w:br w:type="page"/>
      </w:r>
      <w:bookmarkStart w:id="718" w:name="_Toc498849282"/>
      <w:bookmarkStart w:id="719" w:name="_Toc498850121"/>
      <w:bookmarkStart w:id="720" w:name="_Toc498851726"/>
      <w:bookmarkStart w:id="721" w:name="_Toc4390861"/>
      <w:bookmarkStart w:id="722" w:name="_Toc4405766"/>
      <w:bookmarkStart w:id="723" w:name="_Toc23215169"/>
      <w:bookmarkEnd w:id="718"/>
      <w:bookmarkEnd w:id="719"/>
      <w:bookmarkEnd w:id="720"/>
    </w:p>
    <w:p w14:paraId="56D7862B" w14:textId="77777777" w:rsidR="00BE0CCD" w:rsidRPr="00F866CE" w:rsidRDefault="00BE0CCD" w:rsidP="00E43C4F">
      <w:pPr>
        <w:pStyle w:val="Section4-Heading2"/>
      </w:pPr>
      <w:bookmarkStart w:id="724" w:name="_Toc446329316"/>
      <w:bookmarkStart w:id="725" w:name="_Toc454652798"/>
      <w:r w:rsidRPr="00F866CE">
        <w:lastRenderedPageBreak/>
        <w:t xml:space="preserve">Appendix to Technical Part </w:t>
      </w:r>
    </w:p>
    <w:p w14:paraId="1A74FDFC" w14:textId="50696458" w:rsidR="000B3397" w:rsidRPr="00F866CE" w:rsidRDefault="000B3397" w:rsidP="00E43C4F">
      <w:pPr>
        <w:pStyle w:val="Section4-Heading2"/>
      </w:pPr>
      <w:r w:rsidRPr="00F866CE">
        <w:t>Form FIN - 3.2</w:t>
      </w:r>
      <w:r w:rsidR="00301412" w:rsidRPr="00F866CE">
        <w:t xml:space="preserve">: </w:t>
      </w:r>
      <w:bookmarkStart w:id="726" w:name="_Toc108424567"/>
      <w:r w:rsidRPr="00F866CE">
        <w:t>Average Annual Construction Turnover</w:t>
      </w:r>
      <w:bookmarkEnd w:id="724"/>
      <w:bookmarkEnd w:id="725"/>
      <w:bookmarkEnd w:id="726"/>
    </w:p>
    <w:p w14:paraId="61A3FC2D" w14:textId="77777777" w:rsidR="006E441A" w:rsidRPr="00F866CE" w:rsidRDefault="006E441A" w:rsidP="006E441A">
      <w:pPr>
        <w:jc w:val="center"/>
        <w:rPr>
          <w:i/>
          <w:lang w:val="en-IN"/>
        </w:rPr>
      </w:pPr>
      <w:r w:rsidRPr="00F866CE">
        <w:rPr>
          <w:i/>
          <w:lang w:val="en-IN"/>
        </w:rPr>
        <w:t>[To be completed by the Bidder and by each member of a Joint Venture]</w:t>
      </w:r>
    </w:p>
    <w:p w14:paraId="763B727C" w14:textId="77777777" w:rsidR="006E441A" w:rsidRPr="00F866CE" w:rsidRDefault="006E441A" w:rsidP="00E43C4F">
      <w:pPr>
        <w:pStyle w:val="Section4-Heading2"/>
      </w:pPr>
    </w:p>
    <w:p w14:paraId="1540607A" w14:textId="3AC263C4" w:rsidR="00AB4D20" w:rsidRPr="00F866CE" w:rsidRDefault="00AB4D20" w:rsidP="0020119D">
      <w:pPr>
        <w:spacing w:before="288" w:after="324" w:line="264" w:lineRule="exact"/>
        <w:jc w:val="right"/>
        <w:rPr>
          <w:spacing w:val="-4"/>
        </w:rPr>
      </w:pPr>
      <w:r w:rsidRPr="00F866CE">
        <w:rPr>
          <w:spacing w:val="-4"/>
        </w:rPr>
        <w:t xml:space="preserve">Bidder’s </w:t>
      </w:r>
      <w:r w:rsidR="00DF4ACE" w:rsidRPr="00F866CE">
        <w:rPr>
          <w:spacing w:val="-4"/>
        </w:rPr>
        <w:t xml:space="preserve">Legal </w:t>
      </w:r>
      <w:r w:rsidRPr="00F866CE">
        <w:rPr>
          <w:spacing w:val="-4"/>
        </w:rPr>
        <w:t xml:space="preserve">Name: </w:t>
      </w:r>
      <w:r w:rsidRPr="00F866CE">
        <w:rPr>
          <w:i/>
          <w:iCs/>
          <w:spacing w:val="-6"/>
        </w:rPr>
        <w:t>________________</w:t>
      </w:r>
      <w:r w:rsidRPr="00F866CE">
        <w:rPr>
          <w:i/>
          <w:iCs/>
          <w:spacing w:val="-6"/>
        </w:rPr>
        <w:br/>
      </w:r>
      <w:r w:rsidRPr="00F866CE">
        <w:rPr>
          <w:spacing w:val="-4"/>
        </w:rPr>
        <w:t xml:space="preserve">Date: </w:t>
      </w:r>
      <w:r w:rsidRPr="00F866CE">
        <w:rPr>
          <w:i/>
          <w:iCs/>
          <w:spacing w:val="-6"/>
        </w:rPr>
        <w:t>______________________</w:t>
      </w:r>
      <w:r w:rsidRPr="00F866CE">
        <w:rPr>
          <w:i/>
          <w:iCs/>
          <w:spacing w:val="-6"/>
        </w:rPr>
        <w:br/>
      </w:r>
      <w:r w:rsidRPr="00F866CE">
        <w:rPr>
          <w:spacing w:val="-4"/>
        </w:rPr>
        <w:t xml:space="preserve">Joint Venture Member’s </w:t>
      </w:r>
      <w:r w:rsidR="00DF4ACE" w:rsidRPr="00F866CE">
        <w:rPr>
          <w:spacing w:val="-4"/>
        </w:rPr>
        <w:t xml:space="preserve">Legal </w:t>
      </w:r>
      <w:r w:rsidRPr="00F866CE">
        <w:rPr>
          <w:spacing w:val="-4"/>
        </w:rPr>
        <w:t>Name_________________________</w:t>
      </w:r>
      <w:r w:rsidRPr="00F866CE">
        <w:rPr>
          <w:i/>
          <w:iCs/>
          <w:spacing w:val="-6"/>
        </w:rPr>
        <w:br/>
      </w:r>
      <w:r w:rsidR="00B50A91" w:rsidRPr="00F866CE">
        <w:rPr>
          <w:spacing w:val="-4"/>
        </w:rPr>
        <w:t>RFB</w:t>
      </w:r>
      <w:r w:rsidRPr="00F866CE">
        <w:rPr>
          <w:spacing w:val="-4"/>
        </w:rPr>
        <w:t xml:space="preserve"> No. and title: </w:t>
      </w:r>
      <w:r w:rsidRPr="00F866CE">
        <w:rPr>
          <w:i/>
          <w:iCs/>
          <w:spacing w:val="-6"/>
        </w:rPr>
        <w:t>___________________________</w:t>
      </w:r>
      <w:r w:rsidRPr="00F866CE">
        <w:rPr>
          <w:i/>
          <w:iCs/>
          <w:spacing w:val="-6"/>
        </w:rPr>
        <w:br/>
      </w:r>
      <w:r w:rsidRPr="00F866CE">
        <w:rPr>
          <w:spacing w:val="-4"/>
        </w:rPr>
        <w:t xml:space="preserve">Page </w:t>
      </w:r>
      <w:r w:rsidRPr="00F866CE">
        <w:rPr>
          <w:i/>
          <w:iCs/>
          <w:spacing w:val="-6"/>
        </w:rPr>
        <w:t>_______________</w:t>
      </w:r>
      <w:r w:rsidRPr="00F866CE">
        <w:rPr>
          <w:spacing w:val="-4"/>
        </w:rPr>
        <w:t xml:space="preserve">of </w:t>
      </w:r>
      <w:r w:rsidRPr="00F866CE">
        <w:rPr>
          <w:i/>
          <w:iCs/>
          <w:spacing w:val="-6"/>
        </w:rPr>
        <w:t>______________</w:t>
      </w:r>
      <w:r w:rsidRPr="00F866CE">
        <w:rPr>
          <w:spacing w:val="-4"/>
        </w:rPr>
        <w:t>pages</w:t>
      </w:r>
    </w:p>
    <w:p w14:paraId="61C1D713" w14:textId="77777777" w:rsidR="00AB4D20" w:rsidRPr="00F866CE" w:rsidRDefault="00AB4D20" w:rsidP="000B3397">
      <w:pPr>
        <w:rPr>
          <w:bCs/>
          <w:spacing w:val="-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7993"/>
      </w:tblGrid>
      <w:tr w:rsidR="00322297" w:rsidRPr="00F866CE" w14:paraId="1C0A29D0" w14:textId="77777777" w:rsidTr="001A3D77">
        <w:tc>
          <w:tcPr>
            <w:tcW w:w="9535" w:type="dxa"/>
            <w:gridSpan w:val="2"/>
          </w:tcPr>
          <w:p w14:paraId="6464DAED" w14:textId="22C25368" w:rsidR="00322297" w:rsidRPr="00F866CE" w:rsidRDefault="00322297" w:rsidP="00AE3FF7">
            <w:pPr>
              <w:spacing w:before="40" w:after="120"/>
              <w:jc w:val="center"/>
              <w:rPr>
                <w:b/>
                <w:bCs/>
                <w:spacing w:val="-2"/>
              </w:rPr>
            </w:pPr>
            <w:r w:rsidRPr="00F866CE">
              <w:rPr>
                <w:b/>
                <w:bCs/>
                <w:spacing w:val="-2"/>
              </w:rPr>
              <w:t>Annual turnover data (construction only)</w:t>
            </w:r>
          </w:p>
        </w:tc>
      </w:tr>
      <w:tr w:rsidR="00322297" w:rsidRPr="00F866CE" w14:paraId="67F47555" w14:textId="77777777" w:rsidTr="001A3D77">
        <w:tc>
          <w:tcPr>
            <w:tcW w:w="1542" w:type="dxa"/>
          </w:tcPr>
          <w:p w14:paraId="4CF2D3FF" w14:textId="77777777" w:rsidR="00322297" w:rsidRPr="00F866CE" w:rsidRDefault="00322297" w:rsidP="00AE3FF7">
            <w:pPr>
              <w:spacing w:before="40" w:after="120"/>
            </w:pPr>
            <w:r w:rsidRPr="00F866CE">
              <w:rPr>
                <w:b/>
                <w:bCs/>
                <w:spacing w:val="-2"/>
              </w:rPr>
              <w:t>Year</w:t>
            </w:r>
          </w:p>
        </w:tc>
        <w:tc>
          <w:tcPr>
            <w:tcW w:w="7993" w:type="dxa"/>
          </w:tcPr>
          <w:p w14:paraId="3137F570" w14:textId="6E065476" w:rsidR="00322297" w:rsidRPr="00F866CE" w:rsidRDefault="00322297" w:rsidP="001B47D1">
            <w:pPr>
              <w:spacing w:before="40" w:after="120"/>
            </w:pPr>
            <w:r w:rsidRPr="00F866CE">
              <w:rPr>
                <w:b/>
                <w:bCs/>
                <w:spacing w:val="-2"/>
              </w:rPr>
              <w:t xml:space="preserve">Amount in </w:t>
            </w:r>
            <w:r w:rsidR="001A3D77" w:rsidRPr="00F866CE">
              <w:rPr>
                <w:b/>
                <w:bCs/>
                <w:spacing w:val="-2"/>
              </w:rPr>
              <w:t>Rs</w:t>
            </w:r>
            <w:r w:rsidR="0008749C" w:rsidRPr="00F866CE">
              <w:rPr>
                <w:b/>
                <w:bCs/>
                <w:spacing w:val="-2"/>
              </w:rPr>
              <w:t>.</w:t>
            </w:r>
          </w:p>
        </w:tc>
      </w:tr>
      <w:tr w:rsidR="00322297" w:rsidRPr="00F866CE" w14:paraId="05F43F40" w14:textId="77777777" w:rsidTr="001A3D77">
        <w:tc>
          <w:tcPr>
            <w:tcW w:w="1542" w:type="dxa"/>
          </w:tcPr>
          <w:p w14:paraId="28462E20" w14:textId="77777777" w:rsidR="00322297" w:rsidRPr="00F866CE" w:rsidRDefault="00322297" w:rsidP="00AE3FF7">
            <w:pPr>
              <w:spacing w:before="40" w:after="120"/>
            </w:pPr>
            <w:r w:rsidRPr="00F866CE">
              <w:rPr>
                <w:bCs/>
                <w:i/>
                <w:iCs/>
                <w:spacing w:val="-5"/>
              </w:rPr>
              <w:t>[indicate year]</w:t>
            </w:r>
          </w:p>
        </w:tc>
        <w:tc>
          <w:tcPr>
            <w:tcW w:w="7993" w:type="dxa"/>
          </w:tcPr>
          <w:p w14:paraId="276438D9" w14:textId="5DEF73B6" w:rsidR="00322297" w:rsidRPr="00F866CE" w:rsidRDefault="00322297" w:rsidP="001B47D1">
            <w:pPr>
              <w:spacing w:before="40" w:after="120"/>
            </w:pPr>
            <w:r w:rsidRPr="00F866CE">
              <w:rPr>
                <w:bCs/>
                <w:i/>
                <w:iCs/>
              </w:rPr>
              <w:t>[insert amount]</w:t>
            </w:r>
          </w:p>
        </w:tc>
      </w:tr>
      <w:tr w:rsidR="00322297" w:rsidRPr="00F866CE" w14:paraId="1F0CFBAB" w14:textId="77777777" w:rsidTr="001A3D77">
        <w:tc>
          <w:tcPr>
            <w:tcW w:w="1542" w:type="dxa"/>
          </w:tcPr>
          <w:p w14:paraId="062B2F61" w14:textId="77777777" w:rsidR="00322297" w:rsidRPr="00F866CE" w:rsidRDefault="00322297" w:rsidP="00AE3FF7">
            <w:pPr>
              <w:spacing w:before="40" w:after="120"/>
              <w:rPr>
                <w:b/>
                <w:bCs/>
                <w:spacing w:val="-2"/>
              </w:rPr>
            </w:pPr>
          </w:p>
        </w:tc>
        <w:tc>
          <w:tcPr>
            <w:tcW w:w="7993" w:type="dxa"/>
          </w:tcPr>
          <w:p w14:paraId="41C54766" w14:textId="77777777" w:rsidR="00322297" w:rsidRPr="00F866CE" w:rsidRDefault="00322297" w:rsidP="00AE3FF7">
            <w:pPr>
              <w:spacing w:before="40" w:after="120"/>
            </w:pPr>
          </w:p>
        </w:tc>
      </w:tr>
      <w:tr w:rsidR="00322297" w:rsidRPr="00F866CE" w14:paraId="15BBAAF5" w14:textId="77777777" w:rsidTr="001A3D77">
        <w:tc>
          <w:tcPr>
            <w:tcW w:w="1542" w:type="dxa"/>
          </w:tcPr>
          <w:p w14:paraId="501FA224" w14:textId="77777777" w:rsidR="00322297" w:rsidRPr="00F866CE" w:rsidRDefault="00322297" w:rsidP="00AE3FF7">
            <w:pPr>
              <w:spacing w:before="40" w:after="120"/>
              <w:rPr>
                <w:b/>
                <w:bCs/>
                <w:spacing w:val="-2"/>
              </w:rPr>
            </w:pPr>
          </w:p>
        </w:tc>
        <w:tc>
          <w:tcPr>
            <w:tcW w:w="7993" w:type="dxa"/>
          </w:tcPr>
          <w:p w14:paraId="689C22CE" w14:textId="77777777" w:rsidR="00322297" w:rsidRPr="00F866CE" w:rsidRDefault="00322297" w:rsidP="00AE3FF7">
            <w:pPr>
              <w:spacing w:before="40" w:after="120"/>
            </w:pPr>
          </w:p>
        </w:tc>
      </w:tr>
      <w:tr w:rsidR="00322297" w:rsidRPr="00F866CE" w14:paraId="1BD63588" w14:textId="77777777" w:rsidTr="001A3D77">
        <w:tc>
          <w:tcPr>
            <w:tcW w:w="1542" w:type="dxa"/>
          </w:tcPr>
          <w:p w14:paraId="5B9A4042" w14:textId="77777777" w:rsidR="00322297" w:rsidRPr="00F866CE" w:rsidRDefault="00322297" w:rsidP="00AE3FF7">
            <w:pPr>
              <w:spacing w:before="40" w:after="120"/>
              <w:rPr>
                <w:b/>
                <w:bCs/>
                <w:spacing w:val="-2"/>
              </w:rPr>
            </w:pPr>
          </w:p>
        </w:tc>
        <w:tc>
          <w:tcPr>
            <w:tcW w:w="7993" w:type="dxa"/>
          </w:tcPr>
          <w:p w14:paraId="47A01A37" w14:textId="77777777" w:rsidR="00322297" w:rsidRPr="00F866CE" w:rsidRDefault="00322297" w:rsidP="00AE3FF7">
            <w:pPr>
              <w:spacing w:before="40" w:after="120"/>
            </w:pPr>
          </w:p>
        </w:tc>
      </w:tr>
      <w:tr w:rsidR="00322297" w:rsidRPr="00F866CE" w14:paraId="1602F23F" w14:textId="77777777" w:rsidTr="001A3D77">
        <w:tc>
          <w:tcPr>
            <w:tcW w:w="1542" w:type="dxa"/>
          </w:tcPr>
          <w:p w14:paraId="03D0762E" w14:textId="77777777" w:rsidR="00322297" w:rsidRPr="00F866CE" w:rsidRDefault="00322297" w:rsidP="00AE3FF7">
            <w:pPr>
              <w:spacing w:before="40" w:after="120"/>
              <w:rPr>
                <w:b/>
                <w:bCs/>
                <w:spacing w:val="-2"/>
              </w:rPr>
            </w:pPr>
          </w:p>
        </w:tc>
        <w:tc>
          <w:tcPr>
            <w:tcW w:w="7993" w:type="dxa"/>
          </w:tcPr>
          <w:p w14:paraId="6F527908" w14:textId="77777777" w:rsidR="00322297" w:rsidRPr="00F866CE" w:rsidRDefault="00322297" w:rsidP="00AE3FF7">
            <w:pPr>
              <w:spacing w:before="40" w:after="120"/>
            </w:pPr>
          </w:p>
        </w:tc>
      </w:tr>
      <w:tr w:rsidR="00322297" w:rsidRPr="00F866CE" w14:paraId="72DB79A2" w14:textId="77777777" w:rsidTr="00322297">
        <w:tc>
          <w:tcPr>
            <w:tcW w:w="1542" w:type="dxa"/>
          </w:tcPr>
          <w:p w14:paraId="2802BB34" w14:textId="77777777" w:rsidR="00322297" w:rsidRPr="00F866CE" w:rsidRDefault="00322297" w:rsidP="00AE3FF7">
            <w:pPr>
              <w:spacing w:before="40" w:after="120"/>
              <w:rPr>
                <w:b/>
                <w:bCs/>
                <w:spacing w:val="-2"/>
              </w:rPr>
            </w:pPr>
          </w:p>
        </w:tc>
        <w:tc>
          <w:tcPr>
            <w:tcW w:w="7993" w:type="dxa"/>
          </w:tcPr>
          <w:p w14:paraId="0BD48413" w14:textId="77777777" w:rsidR="00322297" w:rsidRPr="00F866CE" w:rsidRDefault="00322297" w:rsidP="00AE3FF7">
            <w:pPr>
              <w:spacing w:before="40" w:after="120"/>
            </w:pPr>
          </w:p>
        </w:tc>
      </w:tr>
      <w:tr w:rsidR="00322297" w:rsidRPr="00F866CE" w14:paraId="0919B515" w14:textId="77777777" w:rsidTr="001A3D77">
        <w:tc>
          <w:tcPr>
            <w:tcW w:w="1542" w:type="dxa"/>
          </w:tcPr>
          <w:p w14:paraId="0A1413E9" w14:textId="77777777" w:rsidR="00322297" w:rsidRPr="00F866CE" w:rsidRDefault="00322297" w:rsidP="00AE3FF7">
            <w:pPr>
              <w:spacing w:before="40" w:after="120"/>
            </w:pPr>
            <w:r w:rsidRPr="00F866CE">
              <w:rPr>
                <w:bCs/>
                <w:spacing w:val="-2"/>
              </w:rPr>
              <w:t>Average Annual Construction Turnover *</w:t>
            </w:r>
          </w:p>
        </w:tc>
        <w:tc>
          <w:tcPr>
            <w:tcW w:w="7993" w:type="dxa"/>
          </w:tcPr>
          <w:p w14:paraId="3F4C8DE3" w14:textId="77777777" w:rsidR="00322297" w:rsidRPr="00F866CE" w:rsidRDefault="00322297" w:rsidP="00AE3FF7">
            <w:pPr>
              <w:spacing w:before="40" w:after="120"/>
            </w:pPr>
          </w:p>
        </w:tc>
      </w:tr>
    </w:tbl>
    <w:p w14:paraId="3A44A3EC" w14:textId="0A4B2FDC" w:rsidR="000B3397" w:rsidRPr="00F866CE" w:rsidRDefault="000B3397" w:rsidP="000B3397">
      <w:pPr>
        <w:spacing w:before="144" w:after="396"/>
        <w:ind w:left="360" w:right="72" w:hanging="378"/>
        <w:rPr>
          <w:bCs/>
          <w:spacing w:val="-2"/>
        </w:rPr>
      </w:pPr>
      <w:r w:rsidRPr="00F866CE">
        <w:rPr>
          <w:bCs/>
          <w:spacing w:val="-2"/>
        </w:rPr>
        <w:t xml:space="preserve">* </w:t>
      </w:r>
      <w:r w:rsidRPr="00F866CE">
        <w:rPr>
          <w:bCs/>
          <w:spacing w:val="-2"/>
        </w:rPr>
        <w:tab/>
        <w:t>See Section III, Evaluation and Qualification Criteria, Sub-Factor 3.2.</w:t>
      </w:r>
      <w:r w:rsidR="00322297" w:rsidRPr="00F866CE">
        <w:rPr>
          <w:bCs/>
          <w:spacing w:val="-2"/>
        </w:rPr>
        <w:t xml:space="preserve"> Annual construction turnover calculated as total certified payments received for work in progress or completed, for </w:t>
      </w:r>
      <w:r w:rsidR="00521566" w:rsidRPr="00F866CE">
        <w:rPr>
          <w:bCs/>
          <w:spacing w:val="-2"/>
        </w:rPr>
        <w:t>7</w:t>
      </w:r>
      <w:r w:rsidR="00322297" w:rsidRPr="00F866CE">
        <w:rPr>
          <w:bCs/>
          <w:spacing w:val="-2"/>
        </w:rPr>
        <w:t xml:space="preserve"> years. This should be certified by a Chartered Accountant. </w:t>
      </w:r>
    </w:p>
    <w:bookmarkEnd w:id="721"/>
    <w:bookmarkEnd w:id="722"/>
    <w:bookmarkEnd w:id="723"/>
    <w:p w14:paraId="76515E89" w14:textId="70E09B5C" w:rsidR="00AD73A9" w:rsidRPr="00F866CE" w:rsidRDefault="00AD73A9">
      <w:r w:rsidRPr="00F866CE">
        <w:br w:type="page"/>
      </w:r>
    </w:p>
    <w:p w14:paraId="4D45C934" w14:textId="77777777" w:rsidR="00440CFA" w:rsidRPr="00F866CE" w:rsidRDefault="00440CFA" w:rsidP="00AD73A9">
      <w:pPr>
        <w:pStyle w:val="Outline"/>
        <w:suppressAutoHyphens/>
        <w:spacing w:before="0"/>
        <w:jc w:val="center"/>
        <w:rPr>
          <w:rFonts w:ascii="Times New Roman" w:hAnsi="Times New Roman"/>
          <w:b/>
          <w:spacing w:val="-2"/>
          <w:kern w:val="0"/>
          <w:sz w:val="32"/>
          <w:szCs w:val="32"/>
        </w:rPr>
      </w:pPr>
      <w:r w:rsidRPr="00F866CE">
        <w:rPr>
          <w:rFonts w:ascii="Times New Roman" w:hAnsi="Times New Roman"/>
          <w:b/>
          <w:spacing w:val="-2"/>
          <w:kern w:val="0"/>
          <w:sz w:val="32"/>
          <w:szCs w:val="32"/>
        </w:rPr>
        <w:lastRenderedPageBreak/>
        <w:t xml:space="preserve">Appendix to Technical Part </w:t>
      </w:r>
    </w:p>
    <w:p w14:paraId="0322DF09" w14:textId="0944A89C" w:rsidR="00AD73A9" w:rsidRPr="00F866CE" w:rsidRDefault="00AD73A9" w:rsidP="00AD73A9">
      <w:pPr>
        <w:pStyle w:val="Outline"/>
        <w:suppressAutoHyphens/>
        <w:spacing w:before="0"/>
        <w:jc w:val="center"/>
        <w:rPr>
          <w:rFonts w:ascii="Times New Roman" w:hAnsi="Times New Roman"/>
          <w:b/>
          <w:spacing w:val="-2"/>
          <w:kern w:val="0"/>
          <w:sz w:val="32"/>
          <w:szCs w:val="32"/>
        </w:rPr>
      </w:pPr>
      <w:r w:rsidRPr="00F866CE">
        <w:rPr>
          <w:rFonts w:ascii="Times New Roman" w:hAnsi="Times New Roman"/>
          <w:b/>
          <w:spacing w:val="-2"/>
          <w:kern w:val="0"/>
          <w:sz w:val="32"/>
          <w:szCs w:val="32"/>
        </w:rPr>
        <w:t>JOINT VENTURE</w:t>
      </w:r>
    </w:p>
    <w:p w14:paraId="6B8F5803" w14:textId="77777777" w:rsidR="008717ED" w:rsidRPr="00F866CE" w:rsidRDefault="008717ED" w:rsidP="008717ED">
      <w:pPr>
        <w:tabs>
          <w:tab w:val="left" w:pos="360"/>
        </w:tabs>
        <w:jc w:val="center"/>
        <w:rPr>
          <w:sz w:val="22"/>
        </w:rPr>
      </w:pPr>
      <w:r w:rsidRPr="00F866CE">
        <w:rPr>
          <w:szCs w:val="28"/>
        </w:rPr>
        <w:t>(Where permitted as per BDS ITB 4.1)</w:t>
      </w:r>
    </w:p>
    <w:p w14:paraId="6BD30567" w14:textId="77777777" w:rsidR="00AD73A9" w:rsidRPr="00F866CE" w:rsidRDefault="00AD73A9" w:rsidP="00AD73A9">
      <w:pPr>
        <w:pStyle w:val="Outline"/>
        <w:suppressAutoHyphens/>
        <w:spacing w:before="0"/>
        <w:rPr>
          <w:rFonts w:ascii="Times New Roman" w:hAnsi="Times New Roman"/>
          <w:b/>
          <w:spacing w:val="-2"/>
          <w:kern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6"/>
      </w:tblGrid>
      <w:tr w:rsidR="00AD73A9" w:rsidRPr="00F866CE" w14:paraId="0058DE85" w14:textId="77777777" w:rsidTr="00A1174E">
        <w:tc>
          <w:tcPr>
            <w:tcW w:w="9216" w:type="dxa"/>
          </w:tcPr>
          <w:p w14:paraId="198335E9" w14:textId="3B143FF4" w:rsidR="00AD73A9" w:rsidRPr="00F866CE" w:rsidRDefault="00AD73A9" w:rsidP="00A1174E">
            <w:pPr>
              <w:suppressAutoHyphens/>
              <w:rPr>
                <w:b/>
                <w:spacing w:val="-2"/>
              </w:rPr>
            </w:pPr>
            <w:r w:rsidRPr="00F866CE">
              <w:rPr>
                <w:b/>
                <w:spacing w:val="-2"/>
              </w:rPr>
              <w:t xml:space="preserve">Names of all </w:t>
            </w:r>
            <w:r w:rsidR="00F24781" w:rsidRPr="00F866CE">
              <w:rPr>
                <w:b/>
                <w:spacing w:val="-2"/>
              </w:rPr>
              <w:t>members</w:t>
            </w:r>
            <w:r w:rsidRPr="00F866CE">
              <w:rPr>
                <w:b/>
                <w:spacing w:val="-2"/>
              </w:rPr>
              <w:t xml:space="preserve"> of a joint venture</w:t>
            </w:r>
          </w:p>
          <w:p w14:paraId="59B7EF01" w14:textId="77777777" w:rsidR="00AD73A9" w:rsidRPr="00F866CE" w:rsidRDefault="00AD73A9" w:rsidP="00A1174E">
            <w:pPr>
              <w:suppressAutoHyphens/>
              <w:rPr>
                <w:b/>
                <w:spacing w:val="-2"/>
              </w:rPr>
            </w:pPr>
          </w:p>
        </w:tc>
      </w:tr>
      <w:tr w:rsidR="00AD73A9" w:rsidRPr="00F866CE" w14:paraId="32C9589F" w14:textId="77777777" w:rsidTr="00A1174E">
        <w:tc>
          <w:tcPr>
            <w:tcW w:w="9216" w:type="dxa"/>
          </w:tcPr>
          <w:p w14:paraId="6C5D5008" w14:textId="0BD6666E" w:rsidR="00AD73A9" w:rsidRPr="00F866CE" w:rsidRDefault="00AD73A9" w:rsidP="00A1174E">
            <w:pPr>
              <w:suppressAutoHyphens/>
              <w:rPr>
                <w:b/>
                <w:spacing w:val="-2"/>
              </w:rPr>
            </w:pPr>
            <w:r w:rsidRPr="00F866CE">
              <w:rPr>
                <w:b/>
                <w:spacing w:val="-2"/>
              </w:rPr>
              <w:t xml:space="preserve">1.  </w:t>
            </w:r>
            <w:r w:rsidR="00305EB5" w:rsidRPr="00F866CE">
              <w:rPr>
                <w:b/>
                <w:spacing w:val="-2"/>
              </w:rPr>
              <w:t>Member</w:t>
            </w:r>
            <w:r w:rsidRPr="00F866CE">
              <w:rPr>
                <w:b/>
                <w:spacing w:val="-2"/>
              </w:rPr>
              <w:t xml:space="preserve"> in charge</w:t>
            </w:r>
          </w:p>
          <w:p w14:paraId="52D43A31" w14:textId="77777777" w:rsidR="00AD73A9" w:rsidRPr="00F866CE" w:rsidRDefault="00AD73A9" w:rsidP="00A1174E">
            <w:pPr>
              <w:suppressAutoHyphens/>
              <w:rPr>
                <w:b/>
                <w:spacing w:val="-2"/>
              </w:rPr>
            </w:pPr>
          </w:p>
        </w:tc>
      </w:tr>
      <w:tr w:rsidR="00AD73A9" w:rsidRPr="00F866CE" w14:paraId="1C9766A8" w14:textId="77777777" w:rsidTr="00A1174E">
        <w:tc>
          <w:tcPr>
            <w:tcW w:w="9216" w:type="dxa"/>
          </w:tcPr>
          <w:p w14:paraId="71599809" w14:textId="3B24459B" w:rsidR="00AD73A9" w:rsidRPr="00F866CE" w:rsidRDefault="00AD73A9" w:rsidP="00A1174E">
            <w:pPr>
              <w:suppressAutoHyphens/>
              <w:rPr>
                <w:b/>
                <w:spacing w:val="-2"/>
              </w:rPr>
            </w:pPr>
            <w:r w:rsidRPr="00F866CE">
              <w:rPr>
                <w:b/>
                <w:spacing w:val="-2"/>
              </w:rPr>
              <w:t xml:space="preserve">2.  </w:t>
            </w:r>
            <w:r w:rsidR="00305EB5" w:rsidRPr="00F866CE">
              <w:rPr>
                <w:b/>
                <w:spacing w:val="-2"/>
              </w:rPr>
              <w:t>Member</w:t>
            </w:r>
          </w:p>
          <w:p w14:paraId="152A8E07" w14:textId="77777777" w:rsidR="00AD73A9" w:rsidRPr="00F866CE" w:rsidRDefault="00AD73A9" w:rsidP="00A1174E">
            <w:pPr>
              <w:suppressAutoHyphens/>
              <w:rPr>
                <w:b/>
                <w:spacing w:val="-2"/>
              </w:rPr>
            </w:pPr>
          </w:p>
        </w:tc>
      </w:tr>
      <w:tr w:rsidR="00AD73A9" w:rsidRPr="00F866CE" w14:paraId="1EA25ECA" w14:textId="77777777" w:rsidTr="00A1174E">
        <w:tc>
          <w:tcPr>
            <w:tcW w:w="9216" w:type="dxa"/>
          </w:tcPr>
          <w:p w14:paraId="7749F2C6" w14:textId="798F1542" w:rsidR="00AD73A9" w:rsidRPr="00F866CE" w:rsidRDefault="00AD73A9" w:rsidP="00A1174E">
            <w:pPr>
              <w:suppressAutoHyphens/>
              <w:rPr>
                <w:b/>
                <w:spacing w:val="-2"/>
              </w:rPr>
            </w:pPr>
            <w:r w:rsidRPr="00F866CE">
              <w:rPr>
                <w:b/>
                <w:spacing w:val="-2"/>
              </w:rPr>
              <w:t xml:space="preserve">3.  </w:t>
            </w:r>
            <w:r w:rsidR="00305EB5" w:rsidRPr="00F866CE">
              <w:rPr>
                <w:b/>
                <w:spacing w:val="-2"/>
              </w:rPr>
              <w:t>Member</w:t>
            </w:r>
          </w:p>
          <w:p w14:paraId="6AF39B86" w14:textId="77777777" w:rsidR="00AD73A9" w:rsidRPr="00F866CE" w:rsidRDefault="00AD73A9" w:rsidP="00A1174E">
            <w:pPr>
              <w:suppressAutoHyphens/>
              <w:rPr>
                <w:b/>
                <w:spacing w:val="-2"/>
              </w:rPr>
            </w:pPr>
          </w:p>
        </w:tc>
      </w:tr>
    </w:tbl>
    <w:p w14:paraId="561B2FA4" w14:textId="77777777" w:rsidR="00AD73A9" w:rsidRPr="00F866CE" w:rsidRDefault="00AD73A9" w:rsidP="00AD73A9">
      <w:pPr>
        <w:suppressAutoHyphens/>
        <w:rPr>
          <w:b/>
          <w:spacing w:val="-2"/>
        </w:rPr>
      </w:pPr>
    </w:p>
    <w:p w14:paraId="6BFF929F" w14:textId="77777777" w:rsidR="00AD73A9" w:rsidRPr="00F866CE" w:rsidRDefault="00AD73A9" w:rsidP="00AD73A9">
      <w:pPr>
        <w:pStyle w:val="BodyText"/>
        <w:rPr>
          <w:rFonts w:ascii="Times New Roman" w:hAnsi="Times New Roman" w:cs="Times New Roman"/>
          <w:b/>
          <w:sz w:val="24"/>
        </w:rPr>
      </w:pPr>
      <w:r w:rsidRPr="00F866CE">
        <w:rPr>
          <w:rFonts w:ascii="Times New Roman" w:hAnsi="Times New Roman" w:cs="Times New Roman"/>
          <w:b/>
          <w:sz w:val="24"/>
        </w:rPr>
        <w:t xml:space="preserve">Total value of annual construction turnover, in terms of work billed to clients, in Rupees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1150"/>
        <w:gridCol w:w="1148"/>
        <w:gridCol w:w="1148"/>
        <w:gridCol w:w="1146"/>
        <w:gridCol w:w="1146"/>
        <w:gridCol w:w="1148"/>
        <w:gridCol w:w="1151"/>
      </w:tblGrid>
      <w:tr w:rsidR="00AD73A9" w:rsidRPr="00F866CE" w14:paraId="0C2256D6" w14:textId="77777777" w:rsidTr="00A1174E">
        <w:tc>
          <w:tcPr>
            <w:tcW w:w="9216" w:type="dxa"/>
            <w:gridSpan w:val="8"/>
          </w:tcPr>
          <w:p w14:paraId="46A8DB1E" w14:textId="03E31BC5" w:rsidR="00AD73A9" w:rsidRPr="00F866CE" w:rsidRDefault="00AD73A9" w:rsidP="00A1174E">
            <w:pPr>
              <w:suppressAutoHyphens/>
              <w:overflowPunct w:val="0"/>
              <w:autoSpaceDE w:val="0"/>
              <w:autoSpaceDN w:val="0"/>
              <w:adjustRightInd w:val="0"/>
              <w:jc w:val="center"/>
              <w:textAlignment w:val="baseline"/>
              <w:rPr>
                <w:b/>
                <w:spacing w:val="-2"/>
              </w:rPr>
            </w:pPr>
            <w:r w:rsidRPr="00F866CE">
              <w:rPr>
                <w:b/>
                <w:spacing w:val="-2"/>
              </w:rPr>
              <w:t>Annual Turnover Data (construction only; in R</w:t>
            </w:r>
            <w:r w:rsidR="001A3D77" w:rsidRPr="00F866CE">
              <w:rPr>
                <w:b/>
                <w:spacing w:val="-2"/>
              </w:rPr>
              <w:t>s</w:t>
            </w:r>
            <w:r w:rsidR="0008749C" w:rsidRPr="00F866CE">
              <w:rPr>
                <w:b/>
                <w:spacing w:val="-2"/>
              </w:rPr>
              <w:t>.</w:t>
            </w:r>
            <w:r w:rsidRPr="00F866CE">
              <w:rPr>
                <w:b/>
                <w:spacing w:val="-2"/>
              </w:rPr>
              <w:t xml:space="preserve"> *)</w:t>
            </w:r>
          </w:p>
          <w:p w14:paraId="56EAE364" w14:textId="77777777" w:rsidR="00AD73A9" w:rsidRPr="00F866CE" w:rsidRDefault="00AD73A9" w:rsidP="00A1174E">
            <w:pPr>
              <w:suppressAutoHyphens/>
              <w:overflowPunct w:val="0"/>
              <w:autoSpaceDE w:val="0"/>
              <w:autoSpaceDN w:val="0"/>
              <w:adjustRightInd w:val="0"/>
              <w:jc w:val="center"/>
              <w:textAlignment w:val="baseline"/>
              <w:rPr>
                <w:b/>
                <w:spacing w:val="-2"/>
              </w:rPr>
            </w:pPr>
          </w:p>
        </w:tc>
      </w:tr>
      <w:tr w:rsidR="00AD73A9" w:rsidRPr="00F866CE" w14:paraId="3BFD73A3" w14:textId="77777777" w:rsidTr="00A1174E">
        <w:tc>
          <w:tcPr>
            <w:tcW w:w="1152" w:type="dxa"/>
          </w:tcPr>
          <w:p w14:paraId="1C6A0B9D" w14:textId="012F8FE6" w:rsidR="00AD73A9" w:rsidRPr="00F866CE" w:rsidRDefault="00305EB5" w:rsidP="00305EB5">
            <w:pPr>
              <w:suppressAutoHyphens/>
              <w:overflowPunct w:val="0"/>
              <w:autoSpaceDE w:val="0"/>
              <w:autoSpaceDN w:val="0"/>
              <w:adjustRightInd w:val="0"/>
              <w:textAlignment w:val="baseline"/>
              <w:rPr>
                <w:b/>
                <w:spacing w:val="-2"/>
              </w:rPr>
            </w:pPr>
            <w:r w:rsidRPr="00F866CE">
              <w:rPr>
                <w:b/>
                <w:spacing w:val="-2"/>
              </w:rPr>
              <w:t>Member</w:t>
            </w:r>
          </w:p>
        </w:tc>
        <w:tc>
          <w:tcPr>
            <w:tcW w:w="1152" w:type="dxa"/>
          </w:tcPr>
          <w:p w14:paraId="2B4C3E88" w14:textId="74213ECB" w:rsidR="00AD73A9" w:rsidRPr="00F866CE" w:rsidRDefault="00AD73A9" w:rsidP="00A1174E">
            <w:pPr>
              <w:suppressAutoHyphens/>
              <w:overflowPunct w:val="0"/>
              <w:autoSpaceDE w:val="0"/>
              <w:autoSpaceDN w:val="0"/>
              <w:adjustRightInd w:val="0"/>
              <w:textAlignment w:val="baseline"/>
              <w:rPr>
                <w:b/>
                <w:spacing w:val="-2"/>
              </w:rPr>
            </w:pPr>
            <w:r w:rsidRPr="00F866CE">
              <w:rPr>
                <w:b/>
                <w:spacing w:val="-2"/>
              </w:rPr>
              <w:t xml:space="preserve">Form </w:t>
            </w:r>
            <w:r w:rsidR="009D5420" w:rsidRPr="00F866CE">
              <w:rPr>
                <w:b/>
                <w:spacing w:val="-2"/>
              </w:rPr>
              <w:t>3.</w:t>
            </w:r>
            <w:r w:rsidRPr="00F866CE">
              <w:rPr>
                <w:b/>
                <w:spacing w:val="-2"/>
              </w:rPr>
              <w:t>2 page no.</w:t>
            </w:r>
          </w:p>
          <w:p w14:paraId="2707BF99"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6F4E2267" w14:textId="77777777" w:rsidR="00AD73A9" w:rsidRPr="00F866CE" w:rsidRDefault="00AD73A9" w:rsidP="00A1174E">
            <w:pPr>
              <w:suppressAutoHyphens/>
              <w:overflowPunct w:val="0"/>
              <w:autoSpaceDE w:val="0"/>
              <w:autoSpaceDN w:val="0"/>
              <w:adjustRightInd w:val="0"/>
              <w:textAlignment w:val="baseline"/>
              <w:rPr>
                <w:b/>
                <w:spacing w:val="-2"/>
              </w:rPr>
            </w:pPr>
            <w:r w:rsidRPr="00F866CE">
              <w:rPr>
                <w:b/>
                <w:spacing w:val="-2"/>
              </w:rPr>
              <w:t>Year 1</w:t>
            </w:r>
          </w:p>
        </w:tc>
        <w:tc>
          <w:tcPr>
            <w:tcW w:w="1152" w:type="dxa"/>
          </w:tcPr>
          <w:p w14:paraId="238AB0BF" w14:textId="77777777" w:rsidR="00AD73A9" w:rsidRPr="00F866CE" w:rsidRDefault="00AD73A9" w:rsidP="00A1174E">
            <w:pPr>
              <w:suppressAutoHyphens/>
              <w:overflowPunct w:val="0"/>
              <w:autoSpaceDE w:val="0"/>
              <w:autoSpaceDN w:val="0"/>
              <w:adjustRightInd w:val="0"/>
              <w:textAlignment w:val="baseline"/>
              <w:rPr>
                <w:b/>
                <w:spacing w:val="-2"/>
              </w:rPr>
            </w:pPr>
            <w:r w:rsidRPr="00F866CE">
              <w:rPr>
                <w:b/>
                <w:spacing w:val="-2"/>
              </w:rPr>
              <w:t>Year 2</w:t>
            </w:r>
          </w:p>
        </w:tc>
        <w:tc>
          <w:tcPr>
            <w:tcW w:w="1152" w:type="dxa"/>
          </w:tcPr>
          <w:p w14:paraId="1AAB5573" w14:textId="0177C79E" w:rsidR="00AD73A9" w:rsidRPr="00F866CE" w:rsidRDefault="00923D15" w:rsidP="00A1174E">
            <w:pPr>
              <w:suppressAutoHyphens/>
              <w:overflowPunct w:val="0"/>
              <w:autoSpaceDE w:val="0"/>
              <w:autoSpaceDN w:val="0"/>
              <w:adjustRightInd w:val="0"/>
              <w:textAlignment w:val="baseline"/>
              <w:rPr>
                <w:b/>
                <w:spacing w:val="-2"/>
              </w:rPr>
            </w:pPr>
            <w:r w:rsidRPr="00F866CE">
              <w:rPr>
                <w:b/>
                <w:spacing w:val="-2"/>
              </w:rPr>
              <w:t>…</w:t>
            </w:r>
          </w:p>
        </w:tc>
        <w:tc>
          <w:tcPr>
            <w:tcW w:w="1152" w:type="dxa"/>
          </w:tcPr>
          <w:p w14:paraId="39F9C9E3" w14:textId="6B31B0D1" w:rsidR="00AD73A9" w:rsidRPr="00F866CE" w:rsidRDefault="00923D15" w:rsidP="00D605DC">
            <w:pPr>
              <w:suppressAutoHyphens/>
              <w:overflowPunct w:val="0"/>
              <w:autoSpaceDE w:val="0"/>
              <w:autoSpaceDN w:val="0"/>
              <w:adjustRightInd w:val="0"/>
              <w:textAlignment w:val="baseline"/>
              <w:rPr>
                <w:b/>
                <w:spacing w:val="-2"/>
              </w:rPr>
            </w:pPr>
            <w:r w:rsidRPr="00F866CE">
              <w:rPr>
                <w:b/>
                <w:spacing w:val="-2"/>
              </w:rPr>
              <w:t>…</w:t>
            </w:r>
          </w:p>
        </w:tc>
        <w:tc>
          <w:tcPr>
            <w:tcW w:w="1152" w:type="dxa"/>
          </w:tcPr>
          <w:p w14:paraId="3EC2CA47" w14:textId="6C593983" w:rsidR="00AD73A9" w:rsidRPr="00F866CE" w:rsidRDefault="00AD73A9" w:rsidP="00A1174E">
            <w:pPr>
              <w:suppressAutoHyphens/>
              <w:overflowPunct w:val="0"/>
              <w:autoSpaceDE w:val="0"/>
              <w:autoSpaceDN w:val="0"/>
              <w:adjustRightInd w:val="0"/>
              <w:textAlignment w:val="baseline"/>
              <w:rPr>
                <w:b/>
                <w:spacing w:val="-2"/>
              </w:rPr>
            </w:pPr>
            <w:r w:rsidRPr="00F866CE">
              <w:rPr>
                <w:b/>
                <w:spacing w:val="-2"/>
              </w:rPr>
              <w:t xml:space="preserve">Year </w:t>
            </w:r>
            <w:r w:rsidR="00923D15" w:rsidRPr="00F866CE">
              <w:rPr>
                <w:b/>
                <w:spacing w:val="-2"/>
              </w:rPr>
              <w:t>7</w:t>
            </w:r>
          </w:p>
        </w:tc>
        <w:tc>
          <w:tcPr>
            <w:tcW w:w="1152" w:type="dxa"/>
          </w:tcPr>
          <w:p w14:paraId="51D6E434" w14:textId="77777777" w:rsidR="00AD73A9" w:rsidRPr="00F866CE" w:rsidRDefault="00AD73A9" w:rsidP="00A1174E">
            <w:pPr>
              <w:suppressAutoHyphens/>
              <w:overflowPunct w:val="0"/>
              <w:autoSpaceDE w:val="0"/>
              <w:autoSpaceDN w:val="0"/>
              <w:adjustRightInd w:val="0"/>
              <w:textAlignment w:val="baseline"/>
              <w:rPr>
                <w:b/>
                <w:spacing w:val="-2"/>
              </w:rPr>
            </w:pPr>
            <w:r w:rsidRPr="00F866CE">
              <w:rPr>
                <w:b/>
                <w:spacing w:val="-2"/>
              </w:rPr>
              <w:t>Average</w:t>
            </w:r>
          </w:p>
        </w:tc>
      </w:tr>
      <w:tr w:rsidR="00AD73A9" w:rsidRPr="00F866CE" w14:paraId="06954D3A" w14:textId="77777777" w:rsidTr="00A1174E">
        <w:tc>
          <w:tcPr>
            <w:tcW w:w="1152" w:type="dxa"/>
          </w:tcPr>
          <w:p w14:paraId="0549F867" w14:textId="18B0150B" w:rsidR="00AD73A9" w:rsidRPr="00F866CE" w:rsidRDefault="00AD73A9" w:rsidP="00A1174E">
            <w:pPr>
              <w:suppressAutoHyphens/>
              <w:overflowPunct w:val="0"/>
              <w:autoSpaceDE w:val="0"/>
              <w:autoSpaceDN w:val="0"/>
              <w:adjustRightInd w:val="0"/>
              <w:textAlignment w:val="baseline"/>
              <w:rPr>
                <w:b/>
                <w:spacing w:val="-2"/>
              </w:rPr>
            </w:pPr>
            <w:r w:rsidRPr="00F866CE">
              <w:rPr>
                <w:b/>
                <w:spacing w:val="-2"/>
              </w:rPr>
              <w:t xml:space="preserve">1.  </w:t>
            </w:r>
            <w:r w:rsidR="00305EB5" w:rsidRPr="00F866CE">
              <w:rPr>
                <w:b/>
                <w:spacing w:val="-2"/>
              </w:rPr>
              <w:t>Member</w:t>
            </w:r>
            <w:r w:rsidRPr="00F866CE">
              <w:rPr>
                <w:b/>
                <w:spacing w:val="-2"/>
              </w:rPr>
              <w:t xml:space="preserve"> in charge</w:t>
            </w:r>
          </w:p>
          <w:p w14:paraId="01CB4623" w14:textId="77777777" w:rsidR="00AD73A9" w:rsidRPr="00F866CE" w:rsidRDefault="00AD73A9" w:rsidP="00A1174E">
            <w:pPr>
              <w:suppressAutoHyphens/>
              <w:overflowPunct w:val="0"/>
              <w:autoSpaceDE w:val="0"/>
              <w:autoSpaceDN w:val="0"/>
              <w:adjustRightInd w:val="0"/>
              <w:textAlignment w:val="baseline"/>
              <w:rPr>
                <w:b/>
                <w:spacing w:val="-2"/>
              </w:rPr>
            </w:pPr>
          </w:p>
          <w:p w14:paraId="6E4E6176"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4FFDE747"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5A9E5F7D"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08C2304E"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1CC3D769"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202B9E07"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445A45F0"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5639E865" w14:textId="77777777" w:rsidR="00AD73A9" w:rsidRPr="00F866CE" w:rsidRDefault="00AD73A9" w:rsidP="00A1174E">
            <w:pPr>
              <w:suppressAutoHyphens/>
              <w:overflowPunct w:val="0"/>
              <w:autoSpaceDE w:val="0"/>
              <w:autoSpaceDN w:val="0"/>
              <w:adjustRightInd w:val="0"/>
              <w:textAlignment w:val="baseline"/>
              <w:rPr>
                <w:b/>
                <w:spacing w:val="-2"/>
              </w:rPr>
            </w:pPr>
          </w:p>
        </w:tc>
      </w:tr>
      <w:tr w:rsidR="00AD73A9" w:rsidRPr="00F866CE" w14:paraId="5EFF5F90" w14:textId="77777777" w:rsidTr="00A1174E">
        <w:tc>
          <w:tcPr>
            <w:tcW w:w="1152" w:type="dxa"/>
          </w:tcPr>
          <w:p w14:paraId="28C05814" w14:textId="3623FA19" w:rsidR="00AD73A9" w:rsidRPr="00F866CE" w:rsidRDefault="00AD73A9" w:rsidP="00A1174E">
            <w:pPr>
              <w:suppressAutoHyphens/>
              <w:overflowPunct w:val="0"/>
              <w:autoSpaceDE w:val="0"/>
              <w:autoSpaceDN w:val="0"/>
              <w:adjustRightInd w:val="0"/>
              <w:textAlignment w:val="baseline"/>
              <w:rPr>
                <w:b/>
                <w:spacing w:val="-2"/>
              </w:rPr>
            </w:pPr>
            <w:r w:rsidRPr="00F866CE">
              <w:rPr>
                <w:b/>
                <w:spacing w:val="-2"/>
              </w:rPr>
              <w:t xml:space="preserve">2.  </w:t>
            </w:r>
            <w:r w:rsidR="00305EB5" w:rsidRPr="00F866CE">
              <w:rPr>
                <w:b/>
                <w:spacing w:val="-2"/>
              </w:rPr>
              <w:t>Member</w:t>
            </w:r>
          </w:p>
          <w:p w14:paraId="75FFBEF8" w14:textId="77777777" w:rsidR="00AD73A9" w:rsidRPr="00F866CE" w:rsidRDefault="00AD73A9" w:rsidP="00A1174E">
            <w:pPr>
              <w:suppressAutoHyphens/>
              <w:overflowPunct w:val="0"/>
              <w:autoSpaceDE w:val="0"/>
              <w:autoSpaceDN w:val="0"/>
              <w:adjustRightInd w:val="0"/>
              <w:textAlignment w:val="baseline"/>
              <w:rPr>
                <w:b/>
                <w:spacing w:val="-2"/>
              </w:rPr>
            </w:pPr>
          </w:p>
          <w:p w14:paraId="6F4E29C6" w14:textId="77777777" w:rsidR="00AD73A9" w:rsidRPr="00F866CE" w:rsidRDefault="00AD73A9" w:rsidP="00A1174E">
            <w:pPr>
              <w:suppressAutoHyphens/>
              <w:overflowPunct w:val="0"/>
              <w:autoSpaceDE w:val="0"/>
              <w:autoSpaceDN w:val="0"/>
              <w:adjustRightInd w:val="0"/>
              <w:textAlignment w:val="baseline"/>
              <w:rPr>
                <w:b/>
                <w:spacing w:val="-2"/>
              </w:rPr>
            </w:pPr>
          </w:p>
          <w:p w14:paraId="24A59089"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7EA69821"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58272B50"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71B589AE"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5C6FCE72"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484FDD88"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3AF27662"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02B46E7D" w14:textId="77777777" w:rsidR="00AD73A9" w:rsidRPr="00F866CE" w:rsidRDefault="00AD73A9" w:rsidP="00A1174E">
            <w:pPr>
              <w:suppressAutoHyphens/>
              <w:overflowPunct w:val="0"/>
              <w:autoSpaceDE w:val="0"/>
              <w:autoSpaceDN w:val="0"/>
              <w:adjustRightInd w:val="0"/>
              <w:textAlignment w:val="baseline"/>
              <w:rPr>
                <w:b/>
                <w:spacing w:val="-2"/>
              </w:rPr>
            </w:pPr>
          </w:p>
        </w:tc>
      </w:tr>
      <w:tr w:rsidR="00AD73A9" w:rsidRPr="00F866CE" w14:paraId="5058FB74" w14:textId="77777777" w:rsidTr="00A1174E">
        <w:tc>
          <w:tcPr>
            <w:tcW w:w="1152" w:type="dxa"/>
          </w:tcPr>
          <w:p w14:paraId="06021353" w14:textId="1D3E71C8" w:rsidR="00AD73A9" w:rsidRPr="00F866CE" w:rsidRDefault="00AD73A9" w:rsidP="00A1174E">
            <w:pPr>
              <w:suppressAutoHyphens/>
              <w:overflowPunct w:val="0"/>
              <w:autoSpaceDE w:val="0"/>
              <w:autoSpaceDN w:val="0"/>
              <w:adjustRightInd w:val="0"/>
              <w:textAlignment w:val="baseline"/>
              <w:rPr>
                <w:b/>
                <w:spacing w:val="-2"/>
              </w:rPr>
            </w:pPr>
            <w:r w:rsidRPr="00F866CE">
              <w:rPr>
                <w:b/>
                <w:spacing w:val="-2"/>
              </w:rPr>
              <w:t xml:space="preserve">3.  </w:t>
            </w:r>
            <w:r w:rsidR="00305EB5" w:rsidRPr="00F866CE">
              <w:rPr>
                <w:b/>
                <w:spacing w:val="-2"/>
              </w:rPr>
              <w:t>Member</w:t>
            </w:r>
          </w:p>
          <w:p w14:paraId="18AC12DF" w14:textId="77777777" w:rsidR="00AD73A9" w:rsidRPr="00F866CE" w:rsidRDefault="00AD73A9" w:rsidP="00A1174E">
            <w:pPr>
              <w:suppressAutoHyphens/>
              <w:overflowPunct w:val="0"/>
              <w:autoSpaceDE w:val="0"/>
              <w:autoSpaceDN w:val="0"/>
              <w:adjustRightInd w:val="0"/>
              <w:textAlignment w:val="baseline"/>
              <w:rPr>
                <w:b/>
                <w:spacing w:val="-2"/>
              </w:rPr>
            </w:pPr>
          </w:p>
          <w:p w14:paraId="1C5CC5F0" w14:textId="77777777" w:rsidR="00AD73A9" w:rsidRPr="00F866CE" w:rsidRDefault="00AD73A9" w:rsidP="00A1174E">
            <w:pPr>
              <w:suppressAutoHyphens/>
              <w:overflowPunct w:val="0"/>
              <w:autoSpaceDE w:val="0"/>
              <w:autoSpaceDN w:val="0"/>
              <w:adjustRightInd w:val="0"/>
              <w:textAlignment w:val="baseline"/>
              <w:rPr>
                <w:b/>
                <w:spacing w:val="-2"/>
              </w:rPr>
            </w:pPr>
          </w:p>
          <w:p w14:paraId="2E224242"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7354AF0C"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12CC4DBB"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42CEC7D7"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11D552D5"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3FD7730C"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476559A4"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162CD0F5" w14:textId="77777777" w:rsidR="00AD73A9" w:rsidRPr="00F866CE" w:rsidRDefault="00AD73A9" w:rsidP="00A1174E">
            <w:pPr>
              <w:suppressAutoHyphens/>
              <w:overflowPunct w:val="0"/>
              <w:autoSpaceDE w:val="0"/>
              <w:autoSpaceDN w:val="0"/>
              <w:adjustRightInd w:val="0"/>
              <w:textAlignment w:val="baseline"/>
              <w:rPr>
                <w:b/>
                <w:spacing w:val="-2"/>
              </w:rPr>
            </w:pPr>
          </w:p>
        </w:tc>
      </w:tr>
      <w:tr w:rsidR="00AD73A9" w:rsidRPr="00F866CE" w14:paraId="59E727D3" w14:textId="77777777" w:rsidTr="00A1174E">
        <w:tc>
          <w:tcPr>
            <w:tcW w:w="1152" w:type="dxa"/>
          </w:tcPr>
          <w:p w14:paraId="00B370AE" w14:textId="77777777" w:rsidR="00AD73A9" w:rsidRPr="00F866CE" w:rsidRDefault="00AD73A9" w:rsidP="00A1174E">
            <w:pPr>
              <w:suppressAutoHyphens/>
              <w:overflowPunct w:val="0"/>
              <w:autoSpaceDE w:val="0"/>
              <w:autoSpaceDN w:val="0"/>
              <w:adjustRightInd w:val="0"/>
              <w:textAlignment w:val="baseline"/>
              <w:rPr>
                <w:b/>
                <w:spacing w:val="-2"/>
              </w:rPr>
            </w:pPr>
            <w:r w:rsidRPr="00F866CE">
              <w:rPr>
                <w:b/>
                <w:spacing w:val="-2"/>
              </w:rPr>
              <w:t>TOTALS</w:t>
            </w:r>
          </w:p>
          <w:p w14:paraId="7EF66706"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4DDB4AA4"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70CB4586"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41371E9D"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7A9E4D77"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260EC5AB"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1FC1F948" w14:textId="77777777" w:rsidR="00AD73A9" w:rsidRPr="00F866CE" w:rsidRDefault="00AD73A9" w:rsidP="00A1174E">
            <w:pPr>
              <w:suppressAutoHyphens/>
              <w:overflowPunct w:val="0"/>
              <w:autoSpaceDE w:val="0"/>
              <w:autoSpaceDN w:val="0"/>
              <w:adjustRightInd w:val="0"/>
              <w:textAlignment w:val="baseline"/>
              <w:rPr>
                <w:b/>
                <w:spacing w:val="-2"/>
              </w:rPr>
            </w:pPr>
          </w:p>
        </w:tc>
        <w:tc>
          <w:tcPr>
            <w:tcW w:w="1152" w:type="dxa"/>
          </w:tcPr>
          <w:p w14:paraId="6F84EF8F" w14:textId="77777777" w:rsidR="00AD73A9" w:rsidRPr="00F866CE" w:rsidRDefault="00AD73A9" w:rsidP="00A1174E">
            <w:pPr>
              <w:suppressAutoHyphens/>
              <w:overflowPunct w:val="0"/>
              <w:autoSpaceDE w:val="0"/>
              <w:autoSpaceDN w:val="0"/>
              <w:adjustRightInd w:val="0"/>
              <w:textAlignment w:val="baseline"/>
              <w:rPr>
                <w:b/>
                <w:spacing w:val="-2"/>
              </w:rPr>
            </w:pPr>
          </w:p>
        </w:tc>
      </w:tr>
    </w:tbl>
    <w:p w14:paraId="13EFB2A1" w14:textId="77777777" w:rsidR="00AD73A9" w:rsidRPr="00F866CE" w:rsidRDefault="00AD73A9" w:rsidP="00AD73A9">
      <w:pPr>
        <w:suppressAutoHyphens/>
        <w:rPr>
          <w:b/>
          <w:spacing w:val="-2"/>
        </w:rPr>
      </w:pPr>
    </w:p>
    <w:p w14:paraId="6DA49052" w14:textId="77777777" w:rsidR="00AD73A9" w:rsidRPr="00F866CE" w:rsidRDefault="00AD73A9" w:rsidP="00AD73A9">
      <w:pPr>
        <w:suppressAutoHyphens/>
        <w:rPr>
          <w:b/>
          <w:spacing w:val="-2"/>
        </w:rPr>
      </w:pPr>
      <w:r w:rsidRPr="00F866CE">
        <w:rPr>
          <w:b/>
          <w:spacing w:val="-2"/>
        </w:rPr>
        <w:t>* To be certified by a chartered accountant</w:t>
      </w:r>
    </w:p>
    <w:p w14:paraId="5D417EB7" w14:textId="77777777" w:rsidR="00AD73A9" w:rsidRPr="00F866CE" w:rsidRDefault="00AD73A9" w:rsidP="00AD73A9">
      <w:pPr>
        <w:suppressAutoHyphens/>
        <w:rPr>
          <w:b/>
          <w:spacing w:val="-2"/>
        </w:rPr>
      </w:pPr>
    </w:p>
    <w:p w14:paraId="34A72619" w14:textId="51C653F7" w:rsidR="00AD73A9" w:rsidRPr="00F866CE" w:rsidRDefault="00AD73A9" w:rsidP="00AD73A9">
      <w:pPr>
        <w:pStyle w:val="Heading4"/>
        <w:numPr>
          <w:ilvl w:val="0"/>
          <w:numId w:val="0"/>
        </w:numPr>
        <w:spacing w:after="60"/>
        <w:rPr>
          <w:rFonts w:ascii="Times New Roman" w:hAnsi="Times New Roman" w:cs="Times New Roman"/>
          <w:b/>
          <w:sz w:val="24"/>
          <w:szCs w:val="24"/>
        </w:rPr>
      </w:pPr>
      <w:r w:rsidRPr="00F866CE">
        <w:rPr>
          <w:rFonts w:ascii="Times New Roman" w:hAnsi="Times New Roman" w:cs="Times New Roman"/>
          <w:b/>
          <w:sz w:val="24"/>
          <w:szCs w:val="24"/>
        </w:rPr>
        <w:t>Name and address of Bankers to the Joint Venture</w:t>
      </w:r>
    </w:p>
    <w:p w14:paraId="718D5561" w14:textId="77777777" w:rsidR="006E441A" w:rsidRPr="00F866CE" w:rsidRDefault="006E441A" w:rsidP="006E441A">
      <w:pPr>
        <w:rPr>
          <w:sz w:val="20"/>
        </w:rPr>
      </w:pPr>
      <w:bookmarkStart w:id="727" w:name="_Hlk529921068"/>
      <w:r w:rsidRPr="00F866CE">
        <w:rPr>
          <w:sz w:val="20"/>
        </w:rPr>
        <w:t>Provide details regarding financial responsibility and participation (percentage share in the total) of each firm in the Joint Venture.  Attach a Memorandum of Understanding for the Proposed Agreement of joint Venture which should lay down responsibility regarding work and financial arrangements in respect of each of the firm in the Joint Venture (Refer also ITB Clause 4.1).</w:t>
      </w:r>
      <w:bookmarkEnd w:id="727"/>
    </w:p>
    <w:p w14:paraId="40900E9C" w14:textId="74C6E809" w:rsidR="008717ED" w:rsidRPr="00F866CE" w:rsidRDefault="008717ED">
      <w:pPr>
        <w:rPr>
          <w:b/>
          <w:sz w:val="32"/>
        </w:rPr>
      </w:pPr>
      <w:r w:rsidRPr="00F866CE">
        <w:lastRenderedPageBreak/>
        <w:br w:type="page"/>
      </w:r>
    </w:p>
    <w:p w14:paraId="1CF8BDC6" w14:textId="636FC511" w:rsidR="00440CFA" w:rsidRPr="00F866CE" w:rsidRDefault="00440CFA" w:rsidP="00E43C4F">
      <w:pPr>
        <w:pStyle w:val="Section4-Heading2"/>
        <w:rPr>
          <w:sz w:val="28"/>
        </w:rPr>
      </w:pPr>
      <w:bookmarkStart w:id="728" w:name="_Toc446329317"/>
      <w:bookmarkStart w:id="729" w:name="_Toc454652799"/>
      <w:r w:rsidRPr="00F866CE">
        <w:rPr>
          <w:sz w:val="28"/>
        </w:rPr>
        <w:lastRenderedPageBreak/>
        <w:t xml:space="preserve">Appendix to Technical Part </w:t>
      </w:r>
    </w:p>
    <w:p w14:paraId="0A3760B2" w14:textId="0D9512F9" w:rsidR="007B586E" w:rsidRPr="00F866CE" w:rsidRDefault="007B586E" w:rsidP="00E43C4F">
      <w:pPr>
        <w:pStyle w:val="Section4-Heading2"/>
      </w:pPr>
      <w:r w:rsidRPr="00F866CE">
        <w:rPr>
          <w:szCs w:val="32"/>
        </w:rPr>
        <w:t>Form FIN</w:t>
      </w:r>
      <w:r w:rsidR="003F2E06" w:rsidRPr="00F866CE">
        <w:rPr>
          <w:szCs w:val="32"/>
        </w:rPr>
        <w:t xml:space="preserve"> - </w:t>
      </w:r>
      <w:r w:rsidRPr="00F866CE">
        <w:rPr>
          <w:szCs w:val="32"/>
        </w:rPr>
        <w:t>3.3</w:t>
      </w:r>
      <w:bookmarkEnd w:id="715"/>
      <w:r w:rsidR="00DF1785" w:rsidRPr="00F866CE">
        <w:rPr>
          <w:szCs w:val="32"/>
        </w:rPr>
        <w:t xml:space="preserve">: </w:t>
      </w:r>
      <w:bookmarkStart w:id="730" w:name="_Toc41971549"/>
      <w:bookmarkStart w:id="731" w:name="_Toc125871315"/>
      <w:bookmarkStart w:id="732" w:name="_Toc127160600"/>
      <w:bookmarkStart w:id="733" w:name="_Toc138144071"/>
      <w:r w:rsidRPr="00F866CE">
        <w:t>Financial Resources</w:t>
      </w:r>
      <w:bookmarkEnd w:id="728"/>
      <w:bookmarkEnd w:id="729"/>
      <w:bookmarkEnd w:id="730"/>
      <w:bookmarkEnd w:id="731"/>
      <w:bookmarkEnd w:id="732"/>
      <w:bookmarkEnd w:id="733"/>
    </w:p>
    <w:p w14:paraId="09853115" w14:textId="77777777" w:rsidR="007B586E" w:rsidRPr="00F866CE" w:rsidRDefault="007B586E">
      <w:pPr>
        <w:pStyle w:val="Head2"/>
        <w:widowControl/>
        <w:jc w:val="left"/>
        <w:rPr>
          <w:rStyle w:val="Table"/>
          <w:rFonts w:ascii="Times New Roman" w:hAnsi="Times New Roman"/>
          <w:spacing w:val="-2"/>
          <w:sz w:val="22"/>
        </w:rPr>
      </w:pPr>
    </w:p>
    <w:p w14:paraId="55B8B0BE" w14:textId="77777777" w:rsidR="007B586E" w:rsidRPr="00F866CE" w:rsidRDefault="007B586E">
      <w:pPr>
        <w:suppressAutoHyphens/>
        <w:spacing w:after="180"/>
        <w:jc w:val="both"/>
        <w:rPr>
          <w:rStyle w:val="Table"/>
          <w:rFonts w:ascii="Times New Roman" w:hAnsi="Times New Roman"/>
          <w:spacing w:val="-2"/>
          <w:sz w:val="24"/>
        </w:rPr>
      </w:pPr>
      <w:r w:rsidRPr="00F866CE">
        <w:rPr>
          <w:rStyle w:val="Table"/>
          <w:rFonts w:ascii="Times New Roman" w:hAnsi="Times New Roman"/>
          <w:spacing w:val="-2"/>
          <w:sz w:val="24"/>
        </w:rPr>
        <w:t xml:space="preserve">Specify proposed sources of financing, such as liquid assets, unencumbered real assets, lines of credit, and other financial means, net of current commitments, available to meet the total construction cash flow demands of the subject contract or contracts as </w:t>
      </w:r>
      <w:r w:rsidR="005F0029" w:rsidRPr="00F866CE">
        <w:rPr>
          <w:rStyle w:val="Table"/>
          <w:rFonts w:ascii="Times New Roman" w:hAnsi="Times New Roman"/>
          <w:spacing w:val="-2"/>
          <w:sz w:val="24"/>
        </w:rPr>
        <w:t>specified</w:t>
      </w:r>
      <w:r w:rsidRPr="00F866CE">
        <w:rPr>
          <w:rStyle w:val="Table"/>
          <w:rFonts w:ascii="Times New Roman" w:hAnsi="Times New Roman"/>
          <w:spacing w:val="-2"/>
          <w:sz w:val="24"/>
        </w:rPr>
        <w:t xml:space="preserve"> in Section III</w:t>
      </w:r>
      <w:r w:rsidR="00105D62" w:rsidRPr="00F866CE">
        <w:rPr>
          <w:rStyle w:val="Table"/>
          <w:rFonts w:ascii="Times New Roman" w:hAnsi="Times New Roman"/>
          <w:spacing w:val="-2"/>
          <w:sz w:val="24"/>
        </w:rPr>
        <w:t xml:space="preserve">, </w:t>
      </w:r>
      <w:r w:rsidRPr="00F866CE">
        <w:rPr>
          <w:rStyle w:val="Table"/>
          <w:rFonts w:ascii="Times New Roman" w:hAnsi="Times New Roman"/>
          <w:spacing w:val="-2"/>
          <w:sz w:val="24"/>
        </w:rPr>
        <w:t>Evaluation and Qualification Criteria</w:t>
      </w:r>
      <w:r w:rsidR="00105D62" w:rsidRPr="00F866CE">
        <w:rPr>
          <w:rStyle w:val="Table"/>
          <w:rFonts w:ascii="Times New Roman" w:hAnsi="Times New Roman"/>
          <w:spacing w:val="-2"/>
          <w:sz w:val="24"/>
        </w:rPr>
        <w:t>.</w:t>
      </w: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7B586E" w:rsidRPr="00F866CE" w14:paraId="45230EEC" w14:textId="77777777">
        <w:trPr>
          <w:cantSplit/>
        </w:trPr>
        <w:tc>
          <w:tcPr>
            <w:tcW w:w="6300" w:type="dxa"/>
            <w:tcBorders>
              <w:top w:val="single" w:sz="6" w:space="0" w:color="auto"/>
              <w:left w:val="single" w:sz="6" w:space="0" w:color="auto"/>
            </w:tcBorders>
          </w:tcPr>
          <w:p w14:paraId="2961591E" w14:textId="77777777" w:rsidR="007B586E" w:rsidRPr="00F866CE" w:rsidRDefault="007B586E">
            <w:pPr>
              <w:suppressAutoHyphens/>
              <w:spacing w:after="71"/>
              <w:rPr>
                <w:rStyle w:val="Table"/>
                <w:rFonts w:ascii="Times New Roman" w:hAnsi="Times New Roman"/>
                <w:b/>
                <w:spacing w:val="-2"/>
                <w:sz w:val="24"/>
              </w:rPr>
            </w:pPr>
            <w:r w:rsidRPr="00F866CE">
              <w:rPr>
                <w:rStyle w:val="Table"/>
                <w:rFonts w:ascii="Times New Roman" w:hAnsi="Times New Roman"/>
                <w:b/>
                <w:spacing w:val="-2"/>
                <w:sz w:val="24"/>
              </w:rPr>
              <w:t>Source of financing</w:t>
            </w:r>
          </w:p>
        </w:tc>
        <w:tc>
          <w:tcPr>
            <w:tcW w:w="2790" w:type="dxa"/>
            <w:tcBorders>
              <w:top w:val="single" w:sz="6" w:space="0" w:color="auto"/>
              <w:left w:val="single" w:sz="6" w:space="0" w:color="auto"/>
              <w:right w:val="single" w:sz="6" w:space="0" w:color="auto"/>
            </w:tcBorders>
          </w:tcPr>
          <w:p w14:paraId="16A4A38D" w14:textId="3AAD136F" w:rsidR="007B586E" w:rsidRPr="00F866CE" w:rsidRDefault="007B586E" w:rsidP="001A3D77">
            <w:pPr>
              <w:suppressAutoHyphens/>
              <w:spacing w:after="71"/>
              <w:rPr>
                <w:rStyle w:val="Table"/>
                <w:rFonts w:ascii="Times New Roman" w:hAnsi="Times New Roman"/>
                <w:b/>
                <w:spacing w:val="-2"/>
                <w:sz w:val="24"/>
              </w:rPr>
            </w:pPr>
            <w:r w:rsidRPr="00F866CE">
              <w:rPr>
                <w:rStyle w:val="Table"/>
                <w:rFonts w:ascii="Times New Roman" w:hAnsi="Times New Roman"/>
                <w:b/>
                <w:spacing w:val="-2"/>
                <w:sz w:val="24"/>
              </w:rPr>
              <w:t>Amount (</w:t>
            </w:r>
            <w:r w:rsidR="001A3D77" w:rsidRPr="00F866CE">
              <w:rPr>
                <w:rStyle w:val="Table"/>
                <w:rFonts w:ascii="Times New Roman" w:hAnsi="Times New Roman"/>
                <w:b/>
                <w:spacing w:val="-2"/>
                <w:sz w:val="24"/>
              </w:rPr>
              <w:t>Rs</w:t>
            </w:r>
            <w:r w:rsidR="0008749C" w:rsidRPr="00F866CE">
              <w:rPr>
                <w:rStyle w:val="Table"/>
                <w:rFonts w:ascii="Times New Roman" w:hAnsi="Times New Roman"/>
                <w:b/>
                <w:spacing w:val="-2"/>
                <w:sz w:val="24"/>
              </w:rPr>
              <w:t>.</w:t>
            </w:r>
            <w:r w:rsidRPr="00F866CE">
              <w:rPr>
                <w:rStyle w:val="Table"/>
                <w:rFonts w:ascii="Times New Roman" w:hAnsi="Times New Roman"/>
                <w:b/>
                <w:spacing w:val="-2"/>
                <w:sz w:val="24"/>
              </w:rPr>
              <w:t>)</w:t>
            </w:r>
          </w:p>
        </w:tc>
      </w:tr>
      <w:tr w:rsidR="007B586E" w:rsidRPr="00F866CE" w14:paraId="608A0DB3" w14:textId="77777777">
        <w:trPr>
          <w:cantSplit/>
        </w:trPr>
        <w:tc>
          <w:tcPr>
            <w:tcW w:w="6300" w:type="dxa"/>
            <w:tcBorders>
              <w:top w:val="single" w:sz="6" w:space="0" w:color="auto"/>
              <w:left w:val="single" w:sz="6" w:space="0" w:color="auto"/>
            </w:tcBorders>
          </w:tcPr>
          <w:p w14:paraId="6D003E23" w14:textId="77777777" w:rsidR="007B586E" w:rsidRPr="00F866CE" w:rsidRDefault="007B586E">
            <w:pPr>
              <w:suppressAutoHyphens/>
              <w:rPr>
                <w:rStyle w:val="Table"/>
                <w:rFonts w:ascii="Times New Roman" w:hAnsi="Times New Roman"/>
                <w:spacing w:val="-2"/>
                <w:sz w:val="24"/>
              </w:rPr>
            </w:pPr>
            <w:r w:rsidRPr="00F866CE">
              <w:rPr>
                <w:rStyle w:val="Table"/>
                <w:rFonts w:ascii="Times New Roman" w:hAnsi="Times New Roman"/>
                <w:spacing w:val="-2"/>
                <w:sz w:val="24"/>
              </w:rPr>
              <w:t>1.</w:t>
            </w:r>
          </w:p>
          <w:p w14:paraId="3D5CACB7" w14:textId="77777777" w:rsidR="007B586E" w:rsidRPr="00F866CE" w:rsidRDefault="007B586E">
            <w:pPr>
              <w:suppressAutoHyphens/>
              <w:spacing w:after="71"/>
              <w:rPr>
                <w:rStyle w:val="Table"/>
                <w:rFonts w:ascii="Times New Roman" w:hAnsi="Times New Roman"/>
                <w:spacing w:val="-2"/>
                <w:sz w:val="24"/>
              </w:rPr>
            </w:pPr>
          </w:p>
        </w:tc>
        <w:tc>
          <w:tcPr>
            <w:tcW w:w="2790" w:type="dxa"/>
            <w:tcBorders>
              <w:top w:val="single" w:sz="6" w:space="0" w:color="auto"/>
              <w:left w:val="single" w:sz="6" w:space="0" w:color="auto"/>
              <w:right w:val="single" w:sz="6" w:space="0" w:color="auto"/>
            </w:tcBorders>
          </w:tcPr>
          <w:p w14:paraId="275AC6D1" w14:textId="77777777" w:rsidR="007B586E" w:rsidRPr="00F866CE" w:rsidRDefault="007B586E">
            <w:pPr>
              <w:suppressAutoHyphens/>
              <w:spacing w:after="71"/>
              <w:rPr>
                <w:rStyle w:val="Table"/>
                <w:rFonts w:ascii="Times New Roman" w:hAnsi="Times New Roman"/>
                <w:spacing w:val="-2"/>
                <w:sz w:val="24"/>
              </w:rPr>
            </w:pPr>
          </w:p>
        </w:tc>
      </w:tr>
      <w:tr w:rsidR="007B586E" w:rsidRPr="00F866CE" w14:paraId="50C9C14E" w14:textId="77777777">
        <w:trPr>
          <w:cantSplit/>
        </w:trPr>
        <w:tc>
          <w:tcPr>
            <w:tcW w:w="6300" w:type="dxa"/>
            <w:tcBorders>
              <w:top w:val="single" w:sz="6" w:space="0" w:color="auto"/>
              <w:left w:val="single" w:sz="6" w:space="0" w:color="auto"/>
            </w:tcBorders>
          </w:tcPr>
          <w:p w14:paraId="2B3C7AB3" w14:textId="77777777" w:rsidR="007B586E" w:rsidRPr="00F866CE" w:rsidRDefault="007B586E">
            <w:pPr>
              <w:suppressAutoHyphens/>
              <w:rPr>
                <w:rStyle w:val="Table"/>
                <w:rFonts w:ascii="Times New Roman" w:hAnsi="Times New Roman"/>
                <w:spacing w:val="-2"/>
                <w:sz w:val="24"/>
              </w:rPr>
            </w:pPr>
            <w:r w:rsidRPr="00F866CE">
              <w:rPr>
                <w:rStyle w:val="Table"/>
                <w:rFonts w:ascii="Times New Roman" w:hAnsi="Times New Roman"/>
                <w:spacing w:val="-2"/>
                <w:sz w:val="24"/>
              </w:rPr>
              <w:t>2.</w:t>
            </w:r>
          </w:p>
          <w:p w14:paraId="4A3BE35E" w14:textId="77777777" w:rsidR="007B586E" w:rsidRPr="00F866CE" w:rsidRDefault="007B586E">
            <w:pPr>
              <w:suppressAutoHyphens/>
              <w:spacing w:after="71"/>
              <w:rPr>
                <w:rStyle w:val="Table"/>
                <w:rFonts w:ascii="Times New Roman" w:hAnsi="Times New Roman"/>
                <w:spacing w:val="-2"/>
                <w:sz w:val="24"/>
              </w:rPr>
            </w:pPr>
          </w:p>
        </w:tc>
        <w:tc>
          <w:tcPr>
            <w:tcW w:w="2790" w:type="dxa"/>
            <w:tcBorders>
              <w:top w:val="single" w:sz="6" w:space="0" w:color="auto"/>
              <w:left w:val="single" w:sz="6" w:space="0" w:color="auto"/>
              <w:right w:val="single" w:sz="6" w:space="0" w:color="auto"/>
            </w:tcBorders>
          </w:tcPr>
          <w:p w14:paraId="768E6BC8" w14:textId="77777777" w:rsidR="007B586E" w:rsidRPr="00F866CE" w:rsidRDefault="007B586E">
            <w:pPr>
              <w:suppressAutoHyphens/>
              <w:spacing w:after="71"/>
              <w:rPr>
                <w:rStyle w:val="Table"/>
                <w:rFonts w:ascii="Times New Roman" w:hAnsi="Times New Roman"/>
                <w:spacing w:val="-2"/>
                <w:sz w:val="24"/>
              </w:rPr>
            </w:pPr>
          </w:p>
        </w:tc>
      </w:tr>
      <w:tr w:rsidR="007B586E" w:rsidRPr="00F866CE" w14:paraId="0FF273B9" w14:textId="77777777">
        <w:trPr>
          <w:cantSplit/>
        </w:trPr>
        <w:tc>
          <w:tcPr>
            <w:tcW w:w="6300" w:type="dxa"/>
            <w:tcBorders>
              <w:top w:val="single" w:sz="6" w:space="0" w:color="auto"/>
              <w:left w:val="single" w:sz="6" w:space="0" w:color="auto"/>
            </w:tcBorders>
          </w:tcPr>
          <w:p w14:paraId="6709ABAB" w14:textId="77777777" w:rsidR="007B586E" w:rsidRPr="00F866CE" w:rsidRDefault="007B586E">
            <w:pPr>
              <w:suppressAutoHyphens/>
              <w:rPr>
                <w:rStyle w:val="Table"/>
                <w:rFonts w:ascii="Times New Roman" w:hAnsi="Times New Roman"/>
                <w:spacing w:val="-2"/>
                <w:sz w:val="24"/>
              </w:rPr>
            </w:pPr>
            <w:r w:rsidRPr="00F866CE">
              <w:rPr>
                <w:rStyle w:val="Table"/>
                <w:rFonts w:ascii="Times New Roman" w:hAnsi="Times New Roman"/>
                <w:spacing w:val="-2"/>
                <w:sz w:val="24"/>
              </w:rPr>
              <w:t>3.</w:t>
            </w:r>
          </w:p>
          <w:p w14:paraId="790BB342" w14:textId="77777777" w:rsidR="007B586E" w:rsidRPr="00F866CE" w:rsidRDefault="007B586E">
            <w:pPr>
              <w:suppressAutoHyphens/>
              <w:spacing w:after="71"/>
              <w:rPr>
                <w:rStyle w:val="Table"/>
                <w:rFonts w:ascii="Times New Roman" w:hAnsi="Times New Roman"/>
                <w:spacing w:val="-2"/>
                <w:sz w:val="24"/>
              </w:rPr>
            </w:pPr>
          </w:p>
        </w:tc>
        <w:tc>
          <w:tcPr>
            <w:tcW w:w="2790" w:type="dxa"/>
            <w:tcBorders>
              <w:top w:val="single" w:sz="6" w:space="0" w:color="auto"/>
              <w:left w:val="single" w:sz="6" w:space="0" w:color="auto"/>
              <w:right w:val="single" w:sz="6" w:space="0" w:color="auto"/>
            </w:tcBorders>
          </w:tcPr>
          <w:p w14:paraId="50E8D9A5" w14:textId="77777777" w:rsidR="007B586E" w:rsidRPr="00F866CE" w:rsidRDefault="007B586E">
            <w:pPr>
              <w:suppressAutoHyphens/>
              <w:spacing w:after="71"/>
              <w:rPr>
                <w:rStyle w:val="Table"/>
                <w:rFonts w:ascii="Times New Roman" w:hAnsi="Times New Roman"/>
                <w:spacing w:val="-2"/>
                <w:sz w:val="24"/>
              </w:rPr>
            </w:pPr>
          </w:p>
        </w:tc>
      </w:tr>
      <w:tr w:rsidR="007B586E" w:rsidRPr="00F866CE" w14:paraId="321F25DB" w14:textId="77777777">
        <w:trPr>
          <w:cantSplit/>
        </w:trPr>
        <w:tc>
          <w:tcPr>
            <w:tcW w:w="6300" w:type="dxa"/>
            <w:tcBorders>
              <w:top w:val="single" w:sz="6" w:space="0" w:color="auto"/>
              <w:left w:val="single" w:sz="6" w:space="0" w:color="auto"/>
              <w:bottom w:val="single" w:sz="6" w:space="0" w:color="auto"/>
            </w:tcBorders>
          </w:tcPr>
          <w:p w14:paraId="634E3F72" w14:textId="77777777" w:rsidR="007B586E" w:rsidRPr="00F866CE" w:rsidRDefault="007B586E">
            <w:pPr>
              <w:suppressAutoHyphens/>
              <w:rPr>
                <w:rStyle w:val="Table"/>
                <w:rFonts w:ascii="Times New Roman" w:hAnsi="Times New Roman"/>
                <w:spacing w:val="-2"/>
                <w:sz w:val="24"/>
              </w:rPr>
            </w:pPr>
            <w:r w:rsidRPr="00F866CE">
              <w:rPr>
                <w:rStyle w:val="Table"/>
                <w:rFonts w:ascii="Times New Roman" w:hAnsi="Times New Roman"/>
                <w:spacing w:val="-2"/>
                <w:sz w:val="24"/>
              </w:rPr>
              <w:t>4.</w:t>
            </w:r>
          </w:p>
          <w:p w14:paraId="4BE4DDF1" w14:textId="77777777" w:rsidR="007B586E" w:rsidRPr="00F866CE" w:rsidRDefault="007B586E">
            <w:pPr>
              <w:suppressAutoHyphens/>
              <w:spacing w:after="71"/>
              <w:rPr>
                <w:rStyle w:val="Table"/>
                <w:rFonts w:ascii="Times New Roman" w:hAnsi="Times New Roman"/>
                <w:spacing w:val="-2"/>
                <w:sz w:val="24"/>
              </w:rPr>
            </w:pPr>
          </w:p>
        </w:tc>
        <w:tc>
          <w:tcPr>
            <w:tcW w:w="2790" w:type="dxa"/>
            <w:tcBorders>
              <w:top w:val="single" w:sz="6" w:space="0" w:color="auto"/>
              <w:left w:val="single" w:sz="6" w:space="0" w:color="auto"/>
              <w:bottom w:val="single" w:sz="6" w:space="0" w:color="auto"/>
              <w:right w:val="single" w:sz="6" w:space="0" w:color="auto"/>
            </w:tcBorders>
          </w:tcPr>
          <w:p w14:paraId="2623451D" w14:textId="77777777" w:rsidR="007B586E" w:rsidRPr="00F866CE" w:rsidRDefault="007B586E">
            <w:pPr>
              <w:suppressAutoHyphens/>
              <w:spacing w:after="71"/>
              <w:rPr>
                <w:rStyle w:val="Table"/>
                <w:rFonts w:ascii="Times New Roman" w:hAnsi="Times New Roman"/>
                <w:spacing w:val="-2"/>
                <w:sz w:val="24"/>
              </w:rPr>
            </w:pPr>
          </w:p>
        </w:tc>
      </w:tr>
    </w:tbl>
    <w:p w14:paraId="79D562D3" w14:textId="77777777" w:rsidR="00AD73A9" w:rsidRPr="00F866CE" w:rsidRDefault="00AD73A9" w:rsidP="00AD73A9">
      <w:pPr>
        <w:tabs>
          <w:tab w:val="left" w:pos="360"/>
        </w:tabs>
        <w:jc w:val="center"/>
        <w:rPr>
          <w:b/>
        </w:rPr>
      </w:pPr>
    </w:p>
    <w:p w14:paraId="2B54D3AD" w14:textId="77777777" w:rsidR="00AD73A9" w:rsidRPr="00F866CE" w:rsidRDefault="00AD73A9" w:rsidP="00AD73A9">
      <w:pPr>
        <w:tabs>
          <w:tab w:val="left" w:pos="360"/>
        </w:tabs>
        <w:jc w:val="center"/>
        <w:rPr>
          <w:b/>
        </w:rPr>
      </w:pPr>
      <w:bookmarkStart w:id="734" w:name="_Hlk1633282"/>
      <w:r w:rsidRPr="00F866CE">
        <w:rPr>
          <w:b/>
        </w:rPr>
        <w:t>FORMAT FOR EVIDENCE OF ACCESS TO OR AVAILABILITY OF CASH FLOW</w:t>
      </w:r>
      <w:bookmarkEnd w:id="734"/>
    </w:p>
    <w:p w14:paraId="70495B1A" w14:textId="62ADFAF5" w:rsidR="00AD73A9" w:rsidRPr="00F866CE" w:rsidRDefault="00AD73A9" w:rsidP="00AD73A9">
      <w:pPr>
        <w:tabs>
          <w:tab w:val="left" w:pos="360"/>
        </w:tabs>
        <w:jc w:val="center"/>
        <w:rPr>
          <w:i/>
        </w:rPr>
      </w:pPr>
      <w:r w:rsidRPr="00F866CE">
        <w:rPr>
          <w:i/>
        </w:rPr>
        <w:t>[To be given from a Nationalized or Scheduled Bank in India]</w:t>
      </w:r>
    </w:p>
    <w:p w14:paraId="4938EAAF" w14:textId="77777777" w:rsidR="00AD73A9" w:rsidRPr="00F866CE" w:rsidRDefault="00AD73A9" w:rsidP="00AD73A9">
      <w:pPr>
        <w:tabs>
          <w:tab w:val="left" w:pos="360"/>
        </w:tabs>
        <w:jc w:val="center"/>
      </w:pPr>
    </w:p>
    <w:p w14:paraId="27900754" w14:textId="77777777" w:rsidR="00AD73A9" w:rsidRPr="00F866CE" w:rsidRDefault="00AD73A9" w:rsidP="00AD73A9">
      <w:pPr>
        <w:tabs>
          <w:tab w:val="left" w:pos="360"/>
        </w:tabs>
        <w:rPr>
          <w:b/>
          <w:u w:val="single"/>
        </w:rPr>
      </w:pPr>
      <w:r w:rsidRPr="00F866CE">
        <w:rPr>
          <w:b/>
          <w:u w:val="single"/>
        </w:rPr>
        <w:t>Clause 3.1(ii) of Section III – Qualification Criteria</w:t>
      </w:r>
    </w:p>
    <w:p w14:paraId="5B75ED7E" w14:textId="77777777" w:rsidR="00AD73A9" w:rsidRPr="00F866CE" w:rsidRDefault="00AD73A9" w:rsidP="00AD73A9">
      <w:pPr>
        <w:tabs>
          <w:tab w:val="left" w:pos="360"/>
        </w:tabs>
        <w:jc w:val="center"/>
      </w:pPr>
    </w:p>
    <w:p w14:paraId="5624DBA8" w14:textId="77777777" w:rsidR="00AD73A9" w:rsidRPr="00F866CE" w:rsidRDefault="00AD73A9" w:rsidP="00AD73A9">
      <w:pPr>
        <w:tabs>
          <w:tab w:val="left" w:pos="360"/>
        </w:tabs>
        <w:jc w:val="center"/>
      </w:pPr>
    </w:p>
    <w:p w14:paraId="5F0B908C" w14:textId="77777777" w:rsidR="00AD73A9" w:rsidRPr="00F866CE" w:rsidRDefault="00AD73A9" w:rsidP="00AD73A9">
      <w:pPr>
        <w:tabs>
          <w:tab w:val="left" w:pos="360"/>
        </w:tabs>
        <w:jc w:val="center"/>
        <w:rPr>
          <w:b/>
          <w:u w:val="single"/>
        </w:rPr>
      </w:pPr>
      <w:r w:rsidRPr="00F866CE">
        <w:rPr>
          <w:b/>
          <w:u w:val="single"/>
        </w:rPr>
        <w:t>(1) AVAILABILITY OF CASH FLOW (WORKING CAPITAL)</w:t>
      </w:r>
    </w:p>
    <w:p w14:paraId="59B546DD" w14:textId="77777777" w:rsidR="00AD73A9" w:rsidRPr="00F866CE" w:rsidRDefault="00AD73A9" w:rsidP="00AD73A9">
      <w:pPr>
        <w:tabs>
          <w:tab w:val="left" w:pos="360"/>
        </w:tabs>
        <w:jc w:val="both"/>
      </w:pPr>
    </w:p>
    <w:p w14:paraId="1A6C7DBB" w14:textId="77777777" w:rsidR="00AD73A9" w:rsidRPr="00F866CE" w:rsidRDefault="00AD73A9" w:rsidP="00AD73A9">
      <w:pPr>
        <w:tabs>
          <w:tab w:val="left" w:pos="360"/>
        </w:tabs>
        <w:jc w:val="both"/>
      </w:pPr>
    </w:p>
    <w:p w14:paraId="4F20228F" w14:textId="77777777" w:rsidR="00AD73A9" w:rsidRPr="00F866CE" w:rsidRDefault="00AD73A9" w:rsidP="00AD73A9">
      <w:pPr>
        <w:tabs>
          <w:tab w:val="left" w:pos="360"/>
        </w:tabs>
        <w:jc w:val="both"/>
      </w:pPr>
    </w:p>
    <w:p w14:paraId="1EDAA78F" w14:textId="77777777" w:rsidR="00AD73A9" w:rsidRPr="00F866CE" w:rsidRDefault="00AD73A9" w:rsidP="00AD73A9">
      <w:pPr>
        <w:tabs>
          <w:tab w:val="left" w:pos="360"/>
        </w:tabs>
        <w:jc w:val="both"/>
      </w:pPr>
      <w:r w:rsidRPr="00F866CE">
        <w:t>This is to certify that M/s. ______________________________ is a reputed company with a good financial standing.</w:t>
      </w:r>
    </w:p>
    <w:p w14:paraId="455AEA19" w14:textId="77777777" w:rsidR="00AD73A9" w:rsidRPr="00F866CE" w:rsidRDefault="00AD73A9" w:rsidP="00AD73A9">
      <w:pPr>
        <w:tabs>
          <w:tab w:val="left" w:pos="360"/>
        </w:tabs>
        <w:jc w:val="both"/>
      </w:pPr>
    </w:p>
    <w:p w14:paraId="4BD3900E" w14:textId="77777777" w:rsidR="00AD73A9" w:rsidRPr="00F866CE" w:rsidRDefault="00AD73A9" w:rsidP="00AD73A9">
      <w:pPr>
        <w:tabs>
          <w:tab w:val="left" w:pos="360"/>
        </w:tabs>
        <w:jc w:val="both"/>
      </w:pPr>
      <w:r w:rsidRPr="00F866CE">
        <w:t>If the contract for the works, namely _________________________________________ [funded by the World Bank] is awarded to the above firm, we shall be able to provide overdraft/credit facilities to the extent of Rs. equivalent _______ to meet their capital requirements for executing the above contract.</w:t>
      </w:r>
    </w:p>
    <w:p w14:paraId="0E4A5429" w14:textId="77777777" w:rsidR="00AD73A9" w:rsidRPr="00F866CE" w:rsidRDefault="00AD73A9" w:rsidP="00AD73A9">
      <w:pPr>
        <w:tabs>
          <w:tab w:val="left" w:pos="360"/>
        </w:tabs>
        <w:jc w:val="both"/>
      </w:pPr>
    </w:p>
    <w:p w14:paraId="548B7206" w14:textId="77777777" w:rsidR="00AD73A9" w:rsidRPr="00F866CE" w:rsidRDefault="00AD73A9" w:rsidP="00AD73A9">
      <w:pPr>
        <w:tabs>
          <w:tab w:val="left" w:pos="360"/>
        </w:tabs>
        <w:jc w:val="both"/>
      </w:pPr>
    </w:p>
    <w:p w14:paraId="04A234D0" w14:textId="77777777" w:rsidR="00AD73A9" w:rsidRPr="00F866CE" w:rsidRDefault="00AD73A9" w:rsidP="00AD73A9">
      <w:pPr>
        <w:tabs>
          <w:tab w:val="left" w:pos="360"/>
        </w:tabs>
        <w:jc w:val="both"/>
      </w:pPr>
      <w:r w:rsidRPr="00F866CE">
        <w:tab/>
      </w:r>
      <w:r w:rsidRPr="00F866CE">
        <w:tab/>
      </w:r>
      <w:r w:rsidRPr="00F866CE">
        <w:tab/>
      </w:r>
      <w:r w:rsidRPr="00F866CE">
        <w:tab/>
      </w:r>
      <w:r w:rsidRPr="00F866CE">
        <w:tab/>
      </w:r>
      <w:r w:rsidRPr="00F866CE">
        <w:tab/>
      </w:r>
      <w:r w:rsidRPr="00F866CE">
        <w:tab/>
      </w:r>
      <w:r w:rsidRPr="00F866CE">
        <w:tab/>
      </w:r>
      <w:r w:rsidRPr="00F866CE">
        <w:tab/>
      </w:r>
      <w:r w:rsidRPr="00F866CE">
        <w:tab/>
      </w:r>
      <w:r w:rsidRPr="00F866CE">
        <w:tab/>
        <w:t>-- Sd. --</w:t>
      </w:r>
    </w:p>
    <w:p w14:paraId="5DD0C0DD" w14:textId="77777777" w:rsidR="00AD73A9" w:rsidRPr="00F866CE" w:rsidRDefault="00AD73A9" w:rsidP="00AD73A9">
      <w:pPr>
        <w:tabs>
          <w:tab w:val="left" w:pos="360"/>
        </w:tabs>
        <w:jc w:val="both"/>
      </w:pPr>
    </w:p>
    <w:p w14:paraId="2C83CC0E" w14:textId="77777777" w:rsidR="00AD73A9" w:rsidRPr="00F866CE" w:rsidRDefault="00AD73A9" w:rsidP="00AD73A9">
      <w:pPr>
        <w:tabs>
          <w:tab w:val="left" w:pos="360"/>
        </w:tabs>
        <w:jc w:val="both"/>
      </w:pPr>
      <w:r w:rsidRPr="00F866CE">
        <w:tab/>
      </w:r>
      <w:r w:rsidRPr="00F866CE">
        <w:tab/>
      </w:r>
      <w:r w:rsidRPr="00F866CE">
        <w:tab/>
      </w:r>
      <w:r w:rsidRPr="00F866CE">
        <w:tab/>
      </w:r>
      <w:r w:rsidRPr="00F866CE">
        <w:tab/>
      </w:r>
      <w:r w:rsidRPr="00F866CE">
        <w:tab/>
      </w:r>
      <w:r w:rsidRPr="00F866CE">
        <w:tab/>
      </w:r>
      <w:r w:rsidRPr="00F866CE">
        <w:tab/>
      </w:r>
      <w:r w:rsidRPr="00F866CE">
        <w:tab/>
      </w:r>
      <w:r w:rsidRPr="00F866CE">
        <w:tab/>
        <w:t>Name of Bank Manager</w:t>
      </w:r>
    </w:p>
    <w:p w14:paraId="573812E5" w14:textId="77777777" w:rsidR="00AD73A9" w:rsidRPr="00F866CE" w:rsidRDefault="00AD73A9" w:rsidP="00AD73A9">
      <w:pPr>
        <w:tabs>
          <w:tab w:val="left" w:pos="360"/>
        </w:tabs>
        <w:jc w:val="both"/>
      </w:pPr>
    </w:p>
    <w:p w14:paraId="1D39C4EB" w14:textId="77777777" w:rsidR="00AD73A9" w:rsidRPr="00F866CE" w:rsidRDefault="00AD73A9" w:rsidP="00AD73A9">
      <w:pPr>
        <w:tabs>
          <w:tab w:val="left" w:pos="360"/>
        </w:tabs>
        <w:jc w:val="both"/>
      </w:pPr>
      <w:r w:rsidRPr="00F866CE">
        <w:tab/>
      </w:r>
      <w:r w:rsidRPr="00F866CE">
        <w:tab/>
      </w:r>
      <w:r w:rsidRPr="00F866CE">
        <w:tab/>
      </w:r>
      <w:r w:rsidRPr="00F866CE">
        <w:tab/>
      </w:r>
      <w:r w:rsidRPr="00F866CE">
        <w:tab/>
      </w:r>
      <w:r w:rsidRPr="00F866CE">
        <w:tab/>
      </w:r>
      <w:r w:rsidRPr="00F866CE">
        <w:tab/>
      </w:r>
      <w:r w:rsidRPr="00F866CE">
        <w:tab/>
      </w:r>
      <w:r w:rsidRPr="00F866CE">
        <w:tab/>
      </w:r>
      <w:r w:rsidRPr="00F866CE">
        <w:tab/>
        <w:t>Senior Bank Manager</w:t>
      </w:r>
    </w:p>
    <w:p w14:paraId="4C442A29" w14:textId="77777777" w:rsidR="00AD73A9" w:rsidRPr="00F866CE" w:rsidRDefault="00AD73A9" w:rsidP="00AD73A9">
      <w:pPr>
        <w:tabs>
          <w:tab w:val="left" w:pos="360"/>
        </w:tabs>
        <w:jc w:val="both"/>
      </w:pPr>
    </w:p>
    <w:p w14:paraId="6E1248F9" w14:textId="77777777" w:rsidR="00AD73A9" w:rsidRPr="00F866CE" w:rsidRDefault="00AD73A9" w:rsidP="00AD73A9">
      <w:pPr>
        <w:tabs>
          <w:tab w:val="left" w:pos="360"/>
        </w:tabs>
        <w:jc w:val="both"/>
      </w:pPr>
      <w:r w:rsidRPr="00F866CE">
        <w:lastRenderedPageBreak/>
        <w:tab/>
      </w:r>
      <w:r w:rsidRPr="00F866CE">
        <w:tab/>
      </w:r>
      <w:r w:rsidRPr="00F866CE">
        <w:tab/>
      </w:r>
      <w:r w:rsidRPr="00F866CE">
        <w:tab/>
      </w:r>
      <w:r w:rsidRPr="00F866CE">
        <w:tab/>
      </w:r>
      <w:r w:rsidRPr="00F866CE">
        <w:tab/>
      </w:r>
      <w:r w:rsidRPr="00F866CE">
        <w:tab/>
      </w:r>
      <w:r w:rsidRPr="00F866CE">
        <w:tab/>
      </w:r>
      <w:r w:rsidRPr="00F866CE">
        <w:tab/>
      </w:r>
      <w:r w:rsidRPr="00F866CE">
        <w:tab/>
        <w:t>Address of the Bank</w:t>
      </w:r>
    </w:p>
    <w:p w14:paraId="4E866FBE" w14:textId="77777777" w:rsidR="00AD73A9" w:rsidRPr="00F866CE" w:rsidRDefault="00AD73A9" w:rsidP="00AD73A9">
      <w:pPr>
        <w:tabs>
          <w:tab w:val="left" w:pos="360"/>
          <w:tab w:val="center" w:pos="4680"/>
        </w:tabs>
        <w:suppressAutoHyphens/>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6"/>
      </w:tblGrid>
      <w:tr w:rsidR="00AD73A9" w:rsidRPr="00F866CE" w14:paraId="70CCD36B" w14:textId="77777777" w:rsidTr="00A1174E">
        <w:tc>
          <w:tcPr>
            <w:tcW w:w="9756" w:type="dxa"/>
          </w:tcPr>
          <w:p w14:paraId="1679AC76" w14:textId="77777777" w:rsidR="00AD73A9" w:rsidRPr="00F866CE" w:rsidRDefault="00AD73A9" w:rsidP="00A1174E">
            <w:pPr>
              <w:tabs>
                <w:tab w:val="left" w:pos="360"/>
                <w:tab w:val="center" w:pos="4680"/>
              </w:tabs>
              <w:suppressAutoHyphens/>
              <w:jc w:val="both"/>
              <w:rPr>
                <w:b/>
                <w:bCs/>
              </w:rPr>
            </w:pPr>
          </w:p>
          <w:p w14:paraId="67C18A3D" w14:textId="79BC639B" w:rsidR="008717ED" w:rsidRPr="00F866CE" w:rsidRDefault="00AD73A9" w:rsidP="00CC006F">
            <w:pPr>
              <w:tabs>
                <w:tab w:val="left" w:pos="360"/>
                <w:tab w:val="center" w:pos="4680"/>
              </w:tabs>
              <w:suppressAutoHyphens/>
              <w:jc w:val="both"/>
              <w:rPr>
                <w:sz w:val="22"/>
              </w:rPr>
            </w:pPr>
            <w:r w:rsidRPr="00F866CE">
              <w:rPr>
                <w:b/>
                <w:bCs/>
              </w:rPr>
              <w:t>*</w:t>
            </w:r>
            <w:r w:rsidRPr="00F866CE">
              <w:rPr>
                <w:b/>
                <w:bCs/>
              </w:rPr>
              <w:tab/>
              <w:t>Change the text as follows for Joint venture</w:t>
            </w:r>
            <w:r w:rsidR="008717ED" w:rsidRPr="00F866CE">
              <w:rPr>
                <w:b/>
                <w:bCs/>
              </w:rPr>
              <w:t xml:space="preserve">: </w:t>
            </w:r>
            <w:r w:rsidR="008717ED" w:rsidRPr="00F866CE">
              <w:rPr>
                <w:szCs w:val="28"/>
              </w:rPr>
              <w:t>(Where permitted as per BDS ITB 4.1)</w:t>
            </w:r>
          </w:p>
          <w:p w14:paraId="43E356C6" w14:textId="77777777" w:rsidR="00AD73A9" w:rsidRPr="00F866CE" w:rsidRDefault="00AD73A9" w:rsidP="00A1174E">
            <w:pPr>
              <w:tabs>
                <w:tab w:val="left" w:pos="360"/>
                <w:tab w:val="center" w:pos="4680"/>
              </w:tabs>
              <w:suppressAutoHyphens/>
              <w:jc w:val="both"/>
            </w:pPr>
          </w:p>
          <w:p w14:paraId="0384B2C4" w14:textId="77777777" w:rsidR="00AD73A9" w:rsidRPr="00F866CE" w:rsidRDefault="00AD73A9" w:rsidP="00A1174E">
            <w:pPr>
              <w:tabs>
                <w:tab w:val="left" w:pos="360"/>
                <w:tab w:val="center" w:pos="4680"/>
              </w:tabs>
              <w:suppressAutoHyphens/>
              <w:jc w:val="both"/>
              <w:rPr>
                <w:i/>
                <w:iCs/>
              </w:rPr>
            </w:pPr>
            <w:r w:rsidRPr="00F866CE">
              <w:rPr>
                <w:i/>
                <w:iCs/>
              </w:rPr>
              <w:t xml:space="preserve">This is to certify that M/s. ………………………………. who has formed a JV with M/s. ………………………….. </w:t>
            </w:r>
            <w:proofErr w:type="gramStart"/>
            <w:r w:rsidRPr="00F866CE">
              <w:rPr>
                <w:i/>
                <w:iCs/>
              </w:rPr>
              <w:t>and</w:t>
            </w:r>
            <w:proofErr w:type="gramEnd"/>
            <w:r w:rsidRPr="00F866CE">
              <w:rPr>
                <w:i/>
                <w:iCs/>
              </w:rPr>
              <w:t xml:space="preserve"> M/s. …………………………….. </w:t>
            </w:r>
            <w:proofErr w:type="gramStart"/>
            <w:r w:rsidRPr="00F866CE">
              <w:rPr>
                <w:i/>
                <w:iCs/>
              </w:rPr>
              <w:t>for</w:t>
            </w:r>
            <w:proofErr w:type="gramEnd"/>
            <w:r w:rsidRPr="00F866CE">
              <w:rPr>
                <w:i/>
                <w:iCs/>
              </w:rPr>
              <w:t xml:space="preserve"> participating in this bid, is a  reputed company with a good financial standing.</w:t>
            </w:r>
          </w:p>
          <w:p w14:paraId="14CAAB99" w14:textId="77777777" w:rsidR="00AD73A9" w:rsidRPr="00F866CE" w:rsidRDefault="00AD73A9" w:rsidP="00A1174E">
            <w:pPr>
              <w:tabs>
                <w:tab w:val="left" w:pos="360"/>
                <w:tab w:val="center" w:pos="4680"/>
              </w:tabs>
              <w:suppressAutoHyphens/>
              <w:jc w:val="both"/>
              <w:rPr>
                <w:i/>
                <w:iCs/>
              </w:rPr>
            </w:pPr>
          </w:p>
          <w:p w14:paraId="3E25CE5F" w14:textId="77777777" w:rsidR="00AD73A9" w:rsidRPr="00F866CE" w:rsidRDefault="00AD73A9" w:rsidP="00A1174E">
            <w:pPr>
              <w:tabs>
                <w:tab w:val="left" w:pos="-1440"/>
                <w:tab w:val="left" w:pos="-720"/>
                <w:tab w:val="left" w:pos="1140"/>
                <w:tab w:val="left" w:pos="1700"/>
                <w:tab w:val="left" w:pos="2380"/>
                <w:tab w:val="left" w:pos="3160"/>
                <w:tab w:val="left" w:pos="4920"/>
                <w:tab w:val="left" w:pos="5400"/>
                <w:tab w:val="left" w:pos="5760"/>
                <w:tab w:val="left" w:pos="6880"/>
              </w:tabs>
              <w:suppressAutoHyphens/>
              <w:rPr>
                <w:i/>
                <w:iCs/>
              </w:rPr>
            </w:pPr>
            <w:r w:rsidRPr="00F866CE">
              <w:rPr>
                <w:i/>
                <w:iCs/>
              </w:rPr>
              <w:t>If the contract for the work, namely …………………………………………………………. [</w:t>
            </w:r>
            <w:proofErr w:type="gramStart"/>
            <w:r w:rsidRPr="00F866CE">
              <w:rPr>
                <w:i/>
                <w:iCs/>
              </w:rPr>
              <w:t>funded</w:t>
            </w:r>
            <w:proofErr w:type="gramEnd"/>
            <w:r w:rsidRPr="00F866CE">
              <w:rPr>
                <w:i/>
                <w:iCs/>
              </w:rPr>
              <w:t xml:space="preserve"> by the World Bank] is awarded to the above Joint Venture, we shall be able to provide overdraft/credit facilities to the extent of Rs. …………… to meet the working capital requirements for executing the above contract.</w:t>
            </w:r>
          </w:p>
          <w:p w14:paraId="4B6AD86B" w14:textId="77777777" w:rsidR="00AD73A9" w:rsidRPr="00F866CE" w:rsidRDefault="00AD73A9" w:rsidP="00A1174E">
            <w:pPr>
              <w:tabs>
                <w:tab w:val="left" w:pos="-1440"/>
                <w:tab w:val="left" w:pos="-720"/>
                <w:tab w:val="left" w:pos="1140"/>
                <w:tab w:val="left" w:pos="1700"/>
                <w:tab w:val="left" w:pos="2380"/>
                <w:tab w:val="left" w:pos="3160"/>
                <w:tab w:val="left" w:pos="4920"/>
                <w:tab w:val="left" w:pos="5400"/>
                <w:tab w:val="left" w:pos="5760"/>
                <w:tab w:val="left" w:pos="6880"/>
              </w:tabs>
              <w:suppressAutoHyphens/>
              <w:rPr>
                <w:i/>
                <w:iCs/>
              </w:rPr>
            </w:pPr>
          </w:p>
          <w:p w14:paraId="5CFD6CC4" w14:textId="77777777" w:rsidR="00AD73A9" w:rsidRPr="00F866CE" w:rsidRDefault="00AD73A9" w:rsidP="00A1174E">
            <w:pPr>
              <w:tabs>
                <w:tab w:val="left" w:pos="-1440"/>
                <w:tab w:val="left" w:pos="-720"/>
                <w:tab w:val="left" w:pos="1140"/>
                <w:tab w:val="left" w:pos="1700"/>
                <w:tab w:val="left" w:pos="2380"/>
                <w:tab w:val="left" w:pos="3160"/>
                <w:tab w:val="left" w:pos="4920"/>
                <w:tab w:val="left" w:pos="5400"/>
                <w:tab w:val="left" w:pos="5760"/>
                <w:tab w:val="left" w:pos="6880"/>
              </w:tabs>
              <w:suppressAutoHyphens/>
              <w:rPr>
                <w:i/>
                <w:iCs/>
              </w:rPr>
            </w:pPr>
            <w:r w:rsidRPr="00F866CE">
              <w:rPr>
                <w:i/>
                <w:iCs/>
              </w:rPr>
              <w:t>[This should be given by the JV members in proportion to their financial participation.]</w:t>
            </w:r>
          </w:p>
          <w:p w14:paraId="01428AA0" w14:textId="77777777" w:rsidR="00AD73A9" w:rsidRPr="00F866CE" w:rsidRDefault="00AD73A9" w:rsidP="00A1174E">
            <w:pPr>
              <w:tabs>
                <w:tab w:val="left" w:pos="360"/>
                <w:tab w:val="center" w:pos="4680"/>
              </w:tabs>
              <w:suppressAutoHyphens/>
              <w:jc w:val="both"/>
              <w:rPr>
                <w:b/>
                <w:bCs/>
              </w:rPr>
            </w:pPr>
          </w:p>
        </w:tc>
      </w:tr>
    </w:tbl>
    <w:p w14:paraId="7CD7B205" w14:textId="77777777" w:rsidR="00AD73A9" w:rsidRPr="00F866CE" w:rsidRDefault="00AD73A9" w:rsidP="00AD73A9">
      <w:pPr>
        <w:tabs>
          <w:tab w:val="left" w:pos="360"/>
        </w:tabs>
        <w:jc w:val="both"/>
      </w:pPr>
    </w:p>
    <w:p w14:paraId="6FFBFE80" w14:textId="77777777" w:rsidR="007B586E" w:rsidRPr="00F866CE" w:rsidRDefault="007B586E">
      <w:pPr>
        <w:spacing w:after="120"/>
        <w:jc w:val="center"/>
        <w:rPr>
          <w:b/>
          <w:sz w:val="36"/>
        </w:rPr>
      </w:pPr>
    </w:p>
    <w:p w14:paraId="22AEAF72" w14:textId="77777777" w:rsidR="00440CFA" w:rsidRPr="00F866CE" w:rsidRDefault="007B586E" w:rsidP="00E43C4F">
      <w:pPr>
        <w:pStyle w:val="Section4-Heading2"/>
      </w:pPr>
      <w:r w:rsidRPr="00F866CE">
        <w:br w:type="page"/>
      </w:r>
      <w:bookmarkStart w:id="735" w:name="_Toc108424568"/>
      <w:bookmarkStart w:id="736" w:name="_Toc446329318"/>
      <w:bookmarkStart w:id="737" w:name="_Toc454652800"/>
      <w:bookmarkStart w:id="738" w:name="_Toc127160601"/>
      <w:r w:rsidR="00440CFA" w:rsidRPr="00F866CE">
        <w:lastRenderedPageBreak/>
        <w:t xml:space="preserve">Appendix to Technical Part </w:t>
      </w:r>
    </w:p>
    <w:p w14:paraId="315F5A54" w14:textId="228D7E49" w:rsidR="000B3397" w:rsidRPr="00F866CE" w:rsidRDefault="000B3397" w:rsidP="00E43C4F">
      <w:pPr>
        <w:pStyle w:val="Section4-Heading2"/>
      </w:pPr>
      <w:r w:rsidRPr="00F866CE">
        <w:rPr>
          <w:szCs w:val="32"/>
        </w:rPr>
        <w:t>Form EXP - 4.1</w:t>
      </w:r>
      <w:r w:rsidR="00DF1785" w:rsidRPr="00F866CE">
        <w:rPr>
          <w:szCs w:val="32"/>
        </w:rPr>
        <w:t xml:space="preserve">: </w:t>
      </w:r>
      <w:r w:rsidRPr="00F866CE">
        <w:t>General Construction Experience</w:t>
      </w:r>
      <w:bookmarkEnd w:id="735"/>
      <w:bookmarkEnd w:id="736"/>
      <w:bookmarkEnd w:id="737"/>
    </w:p>
    <w:p w14:paraId="32191CA9" w14:textId="364C7055" w:rsidR="000B3397" w:rsidRPr="00F866CE" w:rsidRDefault="00E276CB" w:rsidP="001A3D77">
      <w:pPr>
        <w:pStyle w:val="Section4-Heading2"/>
        <w:rPr>
          <w:sz w:val="20"/>
        </w:rPr>
      </w:pPr>
      <w:r w:rsidRPr="00F866CE">
        <w:rPr>
          <w:b w:val="0"/>
          <w:bCs/>
          <w:i/>
          <w:iCs/>
          <w:sz w:val="24"/>
        </w:rPr>
        <w:t xml:space="preserve">[The following table shall be filled in for the </w:t>
      </w:r>
      <w:r w:rsidR="006E441A" w:rsidRPr="00F866CE">
        <w:rPr>
          <w:b w:val="0"/>
          <w:bCs/>
          <w:i/>
          <w:iCs/>
          <w:sz w:val="24"/>
        </w:rPr>
        <w:t>Bidder</w:t>
      </w:r>
      <w:r w:rsidRPr="00F866CE">
        <w:rPr>
          <w:b w:val="0"/>
          <w:bCs/>
          <w:i/>
          <w:iCs/>
          <w:sz w:val="24"/>
        </w:rPr>
        <w:t xml:space="preserve"> and for each </w:t>
      </w:r>
      <w:r w:rsidR="00305EB5" w:rsidRPr="00F866CE">
        <w:rPr>
          <w:b w:val="0"/>
          <w:bCs/>
          <w:i/>
          <w:iCs/>
          <w:sz w:val="24"/>
        </w:rPr>
        <w:t>member</w:t>
      </w:r>
      <w:r w:rsidRPr="00F866CE">
        <w:rPr>
          <w:b w:val="0"/>
          <w:bCs/>
          <w:i/>
          <w:iCs/>
          <w:sz w:val="24"/>
        </w:rPr>
        <w:t xml:space="preserve"> of a Joint </w:t>
      </w:r>
      <w:r w:rsidRPr="00F866CE">
        <w:rPr>
          <w:b w:val="0"/>
          <w:bCs/>
          <w:i/>
          <w:iCs/>
          <w:spacing w:val="-4"/>
          <w:sz w:val="24"/>
        </w:rPr>
        <w:t>Venture]</w:t>
      </w:r>
    </w:p>
    <w:p w14:paraId="086D5890" w14:textId="0805D0DA" w:rsidR="00AB4D20" w:rsidRPr="00F866CE" w:rsidRDefault="00AB4D20" w:rsidP="00AB4D20">
      <w:pPr>
        <w:spacing w:before="288" w:after="324" w:line="264" w:lineRule="exact"/>
        <w:jc w:val="right"/>
        <w:rPr>
          <w:spacing w:val="-4"/>
        </w:rPr>
      </w:pPr>
      <w:r w:rsidRPr="00F866CE">
        <w:rPr>
          <w:spacing w:val="-4"/>
        </w:rPr>
        <w:t xml:space="preserve">Bidder’s </w:t>
      </w:r>
      <w:r w:rsidR="00DF4ACE" w:rsidRPr="00F866CE">
        <w:rPr>
          <w:spacing w:val="-4"/>
        </w:rPr>
        <w:t xml:space="preserve">Legal </w:t>
      </w:r>
      <w:r w:rsidRPr="00F866CE">
        <w:rPr>
          <w:spacing w:val="-4"/>
        </w:rPr>
        <w:t xml:space="preserve">Name: </w:t>
      </w:r>
      <w:r w:rsidRPr="00F866CE">
        <w:rPr>
          <w:i/>
          <w:iCs/>
          <w:spacing w:val="-6"/>
        </w:rPr>
        <w:t>________________</w:t>
      </w:r>
      <w:r w:rsidRPr="00F866CE">
        <w:rPr>
          <w:i/>
          <w:iCs/>
          <w:spacing w:val="-6"/>
        </w:rPr>
        <w:br/>
      </w:r>
      <w:r w:rsidRPr="00F866CE">
        <w:rPr>
          <w:spacing w:val="-4"/>
        </w:rPr>
        <w:t xml:space="preserve">Date: </w:t>
      </w:r>
      <w:r w:rsidRPr="00F866CE">
        <w:rPr>
          <w:i/>
          <w:iCs/>
          <w:spacing w:val="-6"/>
        </w:rPr>
        <w:t>______________________</w:t>
      </w:r>
      <w:r w:rsidRPr="00F866CE">
        <w:rPr>
          <w:i/>
          <w:iCs/>
          <w:spacing w:val="-6"/>
        </w:rPr>
        <w:br/>
      </w:r>
      <w:r w:rsidRPr="00F866CE">
        <w:rPr>
          <w:spacing w:val="-4"/>
        </w:rPr>
        <w:t xml:space="preserve">Joint Venture Member’s </w:t>
      </w:r>
      <w:r w:rsidR="00DF4ACE" w:rsidRPr="00F866CE">
        <w:rPr>
          <w:spacing w:val="-4"/>
        </w:rPr>
        <w:t xml:space="preserve">Legal </w:t>
      </w:r>
      <w:r w:rsidRPr="00F866CE">
        <w:rPr>
          <w:spacing w:val="-4"/>
        </w:rPr>
        <w:t>Name_________________________</w:t>
      </w:r>
      <w:r w:rsidRPr="00F866CE">
        <w:rPr>
          <w:i/>
          <w:iCs/>
          <w:spacing w:val="-6"/>
        </w:rPr>
        <w:br/>
      </w:r>
      <w:r w:rsidR="00B50A91" w:rsidRPr="00F866CE">
        <w:rPr>
          <w:spacing w:val="-4"/>
        </w:rPr>
        <w:t>RFB</w:t>
      </w:r>
      <w:r w:rsidRPr="00F866CE">
        <w:rPr>
          <w:spacing w:val="-4"/>
        </w:rPr>
        <w:t xml:space="preserve"> No. and title: </w:t>
      </w:r>
      <w:r w:rsidRPr="00F866CE">
        <w:rPr>
          <w:i/>
          <w:iCs/>
          <w:spacing w:val="-6"/>
        </w:rPr>
        <w:t>___________________________</w:t>
      </w:r>
      <w:r w:rsidRPr="00F866CE">
        <w:rPr>
          <w:i/>
          <w:iCs/>
          <w:spacing w:val="-6"/>
        </w:rPr>
        <w:br/>
      </w:r>
      <w:r w:rsidRPr="00F866CE">
        <w:rPr>
          <w:spacing w:val="-4"/>
        </w:rPr>
        <w:t xml:space="preserve">Page </w:t>
      </w:r>
      <w:r w:rsidRPr="00F866CE">
        <w:rPr>
          <w:i/>
          <w:iCs/>
          <w:spacing w:val="-6"/>
        </w:rPr>
        <w:t>_______________</w:t>
      </w:r>
      <w:r w:rsidRPr="00F866CE">
        <w:rPr>
          <w:spacing w:val="-4"/>
        </w:rPr>
        <w:t xml:space="preserve">of </w:t>
      </w:r>
      <w:r w:rsidRPr="00F866CE">
        <w:rPr>
          <w:i/>
          <w:iCs/>
          <w:spacing w:val="-6"/>
        </w:rPr>
        <w:t>______________</w:t>
      </w:r>
      <w:r w:rsidRPr="00F866CE">
        <w:rPr>
          <w:spacing w:val="-4"/>
        </w:rPr>
        <w:t>pages</w:t>
      </w:r>
    </w:p>
    <w:p w14:paraId="65EB45A1" w14:textId="4B463D20" w:rsidR="000B3397" w:rsidRPr="00F866CE" w:rsidRDefault="00E276CB" w:rsidP="001A3D77">
      <w:pPr>
        <w:spacing w:after="324"/>
        <w:ind w:firstLine="72"/>
        <w:jc w:val="both"/>
        <w:rPr>
          <w:bCs/>
          <w:i/>
          <w:iCs/>
        </w:rPr>
      </w:pPr>
      <w:r w:rsidRPr="00F866CE">
        <w:rPr>
          <w:bCs/>
          <w:i/>
          <w:iCs/>
        </w:rPr>
        <w:t>[Identify contracts that demonstrate continuous construction work over the past [</w:t>
      </w:r>
      <w:r w:rsidR="00521566" w:rsidRPr="00F866CE">
        <w:rPr>
          <w:bCs/>
          <w:i/>
          <w:iCs/>
        </w:rPr>
        <w:t>7</w:t>
      </w:r>
      <w:r w:rsidRPr="00F866CE">
        <w:rPr>
          <w:bCs/>
          <w:i/>
          <w:iCs/>
        </w:rPr>
        <w:t>] years pursuant to Section III, Qualification Criteria and Requirements, Sub-Factor 4.1. List contracts chronologically, according to their commencement (starting) dates.]</w:t>
      </w: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0B3397" w:rsidRPr="00F866CE" w14:paraId="1C02B778" w14:textId="77777777" w:rsidTr="001A3D77">
        <w:trPr>
          <w:trHeight w:hRule="exact" w:val="1728"/>
        </w:trPr>
        <w:tc>
          <w:tcPr>
            <w:tcW w:w="1122" w:type="dxa"/>
            <w:tcBorders>
              <w:top w:val="single" w:sz="2" w:space="0" w:color="auto"/>
              <w:left w:val="single" w:sz="2" w:space="0" w:color="auto"/>
              <w:bottom w:val="single" w:sz="2" w:space="0" w:color="auto"/>
              <w:right w:val="single" w:sz="2" w:space="0" w:color="auto"/>
            </w:tcBorders>
          </w:tcPr>
          <w:p w14:paraId="2CCC07F3" w14:textId="39553FAC" w:rsidR="000B3397" w:rsidRPr="00F866CE" w:rsidRDefault="000B3397" w:rsidP="00AE3FF7">
            <w:pPr>
              <w:jc w:val="center"/>
              <w:rPr>
                <w:bCs/>
              </w:rPr>
            </w:pPr>
            <w:r w:rsidRPr="00F866CE">
              <w:rPr>
                <w:bCs/>
              </w:rPr>
              <w:t>Starting</w:t>
            </w:r>
          </w:p>
          <w:p w14:paraId="2A59BA5D" w14:textId="7FAB6467" w:rsidR="000B3397" w:rsidRPr="00F866CE" w:rsidRDefault="00E276CB" w:rsidP="00AE3FF7">
            <w:pPr>
              <w:jc w:val="center"/>
              <w:rPr>
                <w:bCs/>
              </w:rPr>
            </w:pPr>
            <w:r w:rsidRPr="00F866CE">
              <w:rPr>
                <w:bCs/>
              </w:rPr>
              <w:t xml:space="preserve">Month/ </w:t>
            </w:r>
            <w:r w:rsidR="000B3397" w:rsidRPr="00F866CE">
              <w:rPr>
                <w:bCs/>
              </w:rPr>
              <w:t>Year</w:t>
            </w:r>
          </w:p>
        </w:tc>
        <w:tc>
          <w:tcPr>
            <w:tcW w:w="1080" w:type="dxa"/>
            <w:tcBorders>
              <w:top w:val="single" w:sz="2" w:space="0" w:color="auto"/>
              <w:left w:val="single" w:sz="2" w:space="0" w:color="auto"/>
              <w:bottom w:val="single" w:sz="2" w:space="0" w:color="auto"/>
              <w:right w:val="single" w:sz="2" w:space="0" w:color="auto"/>
            </w:tcBorders>
          </w:tcPr>
          <w:p w14:paraId="4F4F4765" w14:textId="77777777" w:rsidR="000B3397" w:rsidRPr="00F866CE" w:rsidRDefault="000B3397" w:rsidP="00AE3FF7">
            <w:pPr>
              <w:jc w:val="center"/>
              <w:rPr>
                <w:bCs/>
              </w:rPr>
            </w:pPr>
            <w:r w:rsidRPr="00F866CE">
              <w:rPr>
                <w:bCs/>
              </w:rPr>
              <w:t>Ending</w:t>
            </w:r>
          </w:p>
          <w:p w14:paraId="2F72BDB7" w14:textId="6D37BF59" w:rsidR="000B3397" w:rsidRPr="00F866CE" w:rsidRDefault="00E276CB" w:rsidP="00AE3FF7">
            <w:pPr>
              <w:jc w:val="center"/>
              <w:rPr>
                <w:bCs/>
              </w:rPr>
            </w:pPr>
            <w:r w:rsidRPr="00F866CE">
              <w:rPr>
                <w:bCs/>
              </w:rPr>
              <w:t xml:space="preserve">Month/ </w:t>
            </w:r>
            <w:r w:rsidR="000B3397" w:rsidRPr="00F866CE">
              <w:rPr>
                <w:bCs/>
              </w:rPr>
              <w:t>Year</w:t>
            </w:r>
          </w:p>
        </w:tc>
        <w:tc>
          <w:tcPr>
            <w:tcW w:w="5040" w:type="dxa"/>
            <w:tcBorders>
              <w:top w:val="single" w:sz="2" w:space="0" w:color="auto"/>
              <w:left w:val="single" w:sz="2" w:space="0" w:color="auto"/>
              <w:bottom w:val="single" w:sz="2" w:space="0" w:color="auto"/>
              <w:right w:val="single" w:sz="2" w:space="0" w:color="auto"/>
            </w:tcBorders>
          </w:tcPr>
          <w:p w14:paraId="5FE4EF05" w14:textId="77777777" w:rsidR="000B3397" w:rsidRPr="00F866CE" w:rsidRDefault="000B3397" w:rsidP="00AE3FF7">
            <w:pPr>
              <w:spacing w:after="540"/>
              <w:jc w:val="center"/>
              <w:rPr>
                <w:bCs/>
              </w:rPr>
            </w:pPr>
            <w:r w:rsidRPr="00F866CE">
              <w:rPr>
                <w:bCs/>
              </w:rPr>
              <w:t>Contract Identification</w:t>
            </w:r>
          </w:p>
        </w:tc>
        <w:tc>
          <w:tcPr>
            <w:tcW w:w="2015" w:type="dxa"/>
            <w:tcBorders>
              <w:top w:val="single" w:sz="2" w:space="0" w:color="auto"/>
              <w:left w:val="single" w:sz="2" w:space="0" w:color="auto"/>
              <w:bottom w:val="single" w:sz="2" w:space="0" w:color="auto"/>
              <w:right w:val="single" w:sz="2" w:space="0" w:color="auto"/>
            </w:tcBorders>
          </w:tcPr>
          <w:p w14:paraId="6CB26EFA" w14:textId="77777777" w:rsidR="000B3397" w:rsidRPr="00F866CE" w:rsidRDefault="000B3397" w:rsidP="00AE3FF7">
            <w:pPr>
              <w:jc w:val="center"/>
              <w:rPr>
                <w:bCs/>
              </w:rPr>
            </w:pPr>
            <w:r w:rsidRPr="00F866CE">
              <w:rPr>
                <w:bCs/>
              </w:rPr>
              <w:t>Role of</w:t>
            </w:r>
          </w:p>
          <w:p w14:paraId="49463B9C" w14:textId="77777777" w:rsidR="00E276CB" w:rsidRPr="00F866CE" w:rsidRDefault="000B3397" w:rsidP="001A3D77">
            <w:pPr>
              <w:spacing w:after="60"/>
              <w:jc w:val="center"/>
              <w:rPr>
                <w:bCs/>
              </w:rPr>
            </w:pPr>
            <w:r w:rsidRPr="00F866CE">
              <w:rPr>
                <w:bCs/>
              </w:rPr>
              <w:t>Bidder</w:t>
            </w:r>
          </w:p>
          <w:p w14:paraId="145856B2" w14:textId="62A4C5D2" w:rsidR="000B3397" w:rsidRPr="00F866CE" w:rsidRDefault="00E276CB" w:rsidP="001A3D77">
            <w:pPr>
              <w:spacing w:after="60"/>
              <w:jc w:val="center"/>
              <w:rPr>
                <w:bCs/>
              </w:rPr>
            </w:pPr>
            <w:r w:rsidRPr="00F866CE">
              <w:rPr>
                <w:bCs/>
                <w:i/>
                <w:iCs/>
              </w:rPr>
              <w:t xml:space="preserve">[“Contractor” or </w:t>
            </w:r>
            <w:r w:rsidR="001D441D" w:rsidRPr="00F866CE">
              <w:rPr>
                <w:bCs/>
                <w:i/>
                <w:iCs/>
              </w:rPr>
              <w:t xml:space="preserve">“JV Member” or </w:t>
            </w:r>
            <w:r w:rsidRPr="00F866CE">
              <w:rPr>
                <w:bCs/>
                <w:i/>
                <w:iCs/>
              </w:rPr>
              <w:t>“Subcontractor” or “Contract Manager”]</w:t>
            </w:r>
          </w:p>
        </w:tc>
      </w:tr>
      <w:tr w:rsidR="000B3397" w:rsidRPr="00F866CE" w14:paraId="2D8205EE" w14:textId="77777777" w:rsidTr="00AE3FF7">
        <w:tc>
          <w:tcPr>
            <w:tcW w:w="1122" w:type="dxa"/>
            <w:tcBorders>
              <w:top w:val="single" w:sz="2" w:space="0" w:color="auto"/>
              <w:left w:val="single" w:sz="2" w:space="0" w:color="auto"/>
              <w:bottom w:val="single" w:sz="2" w:space="0" w:color="auto"/>
              <w:right w:val="single" w:sz="2" w:space="0" w:color="auto"/>
            </w:tcBorders>
          </w:tcPr>
          <w:p w14:paraId="2F45310A" w14:textId="77777777" w:rsidR="000B3397" w:rsidRPr="00F866CE" w:rsidRDefault="000B3397" w:rsidP="00AE3FF7">
            <w:pPr>
              <w:jc w:val="center"/>
              <w:rPr>
                <w:bCs/>
              </w:rPr>
            </w:pPr>
          </w:p>
        </w:tc>
        <w:tc>
          <w:tcPr>
            <w:tcW w:w="1080" w:type="dxa"/>
            <w:tcBorders>
              <w:top w:val="single" w:sz="2" w:space="0" w:color="auto"/>
              <w:left w:val="single" w:sz="2" w:space="0" w:color="auto"/>
              <w:bottom w:val="single" w:sz="2" w:space="0" w:color="auto"/>
              <w:right w:val="single" w:sz="2" w:space="0" w:color="auto"/>
            </w:tcBorders>
          </w:tcPr>
          <w:p w14:paraId="0C771A30" w14:textId="77777777" w:rsidR="000B3397" w:rsidRPr="00F866CE" w:rsidRDefault="000B3397" w:rsidP="00AE3FF7">
            <w:pPr>
              <w:jc w:val="center"/>
              <w:rPr>
                <w:bCs/>
              </w:rPr>
            </w:pPr>
          </w:p>
        </w:tc>
        <w:tc>
          <w:tcPr>
            <w:tcW w:w="5040" w:type="dxa"/>
            <w:tcBorders>
              <w:top w:val="single" w:sz="2" w:space="0" w:color="auto"/>
              <w:left w:val="single" w:sz="2" w:space="0" w:color="auto"/>
              <w:bottom w:val="single" w:sz="2" w:space="0" w:color="auto"/>
              <w:right w:val="single" w:sz="2" w:space="0" w:color="auto"/>
            </w:tcBorders>
          </w:tcPr>
          <w:p w14:paraId="503456D6" w14:textId="77777777" w:rsidR="000B3397" w:rsidRPr="00F866CE" w:rsidRDefault="000B3397" w:rsidP="00AE3FF7">
            <w:pPr>
              <w:ind w:left="69"/>
              <w:rPr>
                <w:bCs/>
                <w:i/>
                <w:iCs/>
              </w:rPr>
            </w:pPr>
            <w:r w:rsidRPr="00F866CE">
              <w:rPr>
                <w:bCs/>
                <w:spacing w:val="-9"/>
              </w:rPr>
              <w:t xml:space="preserve">Contract name: </w:t>
            </w:r>
            <w:r w:rsidRPr="00F866CE">
              <w:rPr>
                <w:bCs/>
                <w:i/>
                <w:iCs/>
              </w:rPr>
              <w:softHyphen/>
            </w:r>
            <w:r w:rsidRPr="00F866CE">
              <w:rPr>
                <w:bCs/>
                <w:i/>
                <w:iCs/>
              </w:rPr>
              <w:softHyphen/>
            </w:r>
            <w:r w:rsidRPr="00F866CE">
              <w:rPr>
                <w:bCs/>
                <w:i/>
                <w:iCs/>
              </w:rPr>
              <w:softHyphen/>
            </w:r>
            <w:r w:rsidRPr="00F866CE">
              <w:rPr>
                <w:bCs/>
                <w:i/>
                <w:iCs/>
              </w:rPr>
              <w:softHyphen/>
            </w:r>
            <w:r w:rsidRPr="00F866CE">
              <w:rPr>
                <w:bCs/>
                <w:i/>
                <w:iCs/>
              </w:rPr>
              <w:softHyphen/>
            </w:r>
            <w:r w:rsidRPr="00F866CE">
              <w:rPr>
                <w:bCs/>
                <w:i/>
                <w:iCs/>
              </w:rPr>
              <w:softHyphen/>
            </w:r>
            <w:r w:rsidRPr="00F866CE">
              <w:rPr>
                <w:bCs/>
                <w:i/>
                <w:iCs/>
              </w:rPr>
              <w:softHyphen/>
            </w:r>
            <w:r w:rsidRPr="00F866CE">
              <w:rPr>
                <w:bCs/>
                <w:i/>
                <w:iCs/>
              </w:rPr>
              <w:softHyphen/>
            </w:r>
            <w:r w:rsidRPr="00F866CE">
              <w:rPr>
                <w:bCs/>
                <w:i/>
                <w:iCs/>
              </w:rPr>
              <w:softHyphen/>
            </w:r>
            <w:r w:rsidRPr="00F866CE">
              <w:rPr>
                <w:bCs/>
                <w:i/>
                <w:iCs/>
              </w:rPr>
              <w:softHyphen/>
            </w:r>
            <w:r w:rsidRPr="00F866CE">
              <w:rPr>
                <w:bCs/>
                <w:i/>
                <w:iCs/>
              </w:rPr>
              <w:softHyphen/>
            </w:r>
            <w:r w:rsidRPr="00F866CE">
              <w:rPr>
                <w:bCs/>
                <w:i/>
                <w:iCs/>
              </w:rPr>
              <w:softHyphen/>
            </w:r>
            <w:r w:rsidRPr="00F866CE">
              <w:rPr>
                <w:bCs/>
                <w:i/>
                <w:iCs/>
              </w:rPr>
              <w:softHyphen/>
            </w:r>
            <w:r w:rsidRPr="00F866CE">
              <w:rPr>
                <w:bCs/>
                <w:i/>
                <w:iCs/>
              </w:rPr>
              <w:softHyphen/>
            </w:r>
            <w:r w:rsidRPr="00F866CE">
              <w:rPr>
                <w:bCs/>
                <w:i/>
                <w:iCs/>
              </w:rPr>
              <w:softHyphen/>
            </w:r>
            <w:r w:rsidRPr="00F866CE">
              <w:rPr>
                <w:bCs/>
                <w:i/>
                <w:iCs/>
              </w:rPr>
              <w:softHyphen/>
            </w:r>
            <w:r w:rsidRPr="00F866CE">
              <w:rPr>
                <w:bCs/>
                <w:i/>
                <w:iCs/>
              </w:rPr>
              <w:softHyphen/>
            </w:r>
            <w:r w:rsidRPr="00F866CE">
              <w:rPr>
                <w:bCs/>
                <w:i/>
                <w:iCs/>
              </w:rPr>
              <w:softHyphen/>
            </w:r>
            <w:r w:rsidRPr="00F866CE">
              <w:rPr>
                <w:bCs/>
                <w:i/>
                <w:iCs/>
              </w:rPr>
              <w:softHyphen/>
            </w:r>
            <w:r w:rsidRPr="00F866CE">
              <w:rPr>
                <w:bCs/>
                <w:i/>
                <w:iCs/>
              </w:rPr>
              <w:softHyphen/>
              <w:t>____________________</w:t>
            </w:r>
          </w:p>
          <w:p w14:paraId="02F440D0" w14:textId="77777777" w:rsidR="000B3397" w:rsidRPr="00F866CE" w:rsidRDefault="000B3397" w:rsidP="00AE3FF7">
            <w:pPr>
              <w:ind w:left="69"/>
              <w:rPr>
                <w:bCs/>
                <w:spacing w:val="-2"/>
              </w:rPr>
            </w:pPr>
            <w:r w:rsidRPr="00F866CE">
              <w:rPr>
                <w:bCs/>
                <w:spacing w:val="-2"/>
              </w:rPr>
              <w:t>Brief Description of the Works performed by the</w:t>
            </w:r>
          </w:p>
          <w:p w14:paraId="6F6722B5" w14:textId="77777777" w:rsidR="000B3397" w:rsidRPr="00F866CE" w:rsidRDefault="000B3397" w:rsidP="00AE3FF7">
            <w:pPr>
              <w:ind w:left="69"/>
              <w:rPr>
                <w:bCs/>
                <w:i/>
                <w:iCs/>
              </w:rPr>
            </w:pPr>
            <w:r w:rsidRPr="00F866CE">
              <w:rPr>
                <w:bCs/>
                <w:spacing w:val="-2"/>
              </w:rPr>
              <w:t xml:space="preserve">Bidder: </w:t>
            </w:r>
            <w:r w:rsidRPr="00F866CE">
              <w:rPr>
                <w:bCs/>
                <w:i/>
                <w:iCs/>
              </w:rPr>
              <w:t>_____________________________</w:t>
            </w:r>
          </w:p>
          <w:p w14:paraId="62AB6DF8" w14:textId="77777777" w:rsidR="000B3397" w:rsidRPr="00F866CE" w:rsidRDefault="000B3397" w:rsidP="00AE3FF7">
            <w:pPr>
              <w:ind w:left="69"/>
              <w:rPr>
                <w:bCs/>
                <w:i/>
                <w:iCs/>
              </w:rPr>
            </w:pPr>
            <w:r w:rsidRPr="00F866CE">
              <w:rPr>
                <w:bCs/>
                <w:spacing w:val="-2"/>
              </w:rPr>
              <w:t xml:space="preserve">Amount of contract: </w:t>
            </w:r>
            <w:r w:rsidRPr="00F866CE">
              <w:rPr>
                <w:bCs/>
                <w:i/>
                <w:iCs/>
              </w:rPr>
              <w:t>___________________</w:t>
            </w:r>
          </w:p>
          <w:p w14:paraId="65A6A95E" w14:textId="77777777" w:rsidR="000B3397" w:rsidRPr="00F866CE" w:rsidRDefault="000B3397" w:rsidP="00AE3FF7">
            <w:pPr>
              <w:ind w:left="69"/>
              <w:rPr>
                <w:bCs/>
                <w:spacing w:val="-2"/>
              </w:rPr>
            </w:pPr>
            <w:r w:rsidRPr="00F866CE">
              <w:rPr>
                <w:bCs/>
                <w:spacing w:val="-2"/>
              </w:rPr>
              <w:t xml:space="preserve">Name of Employer: </w:t>
            </w:r>
            <w:r w:rsidRPr="00F866CE">
              <w:rPr>
                <w:bCs/>
                <w:i/>
                <w:iCs/>
              </w:rPr>
              <w:t>____________________</w:t>
            </w:r>
          </w:p>
          <w:p w14:paraId="45BC7907" w14:textId="77777777" w:rsidR="000B3397" w:rsidRPr="00F866CE" w:rsidRDefault="000B3397" w:rsidP="00AE3FF7">
            <w:pPr>
              <w:rPr>
                <w:bCs/>
              </w:rPr>
            </w:pPr>
            <w:r w:rsidRPr="00F866CE">
              <w:rPr>
                <w:bCs/>
                <w:spacing w:val="-2"/>
              </w:rPr>
              <w:t xml:space="preserve">Address: </w:t>
            </w:r>
            <w:r w:rsidRPr="00F866CE">
              <w:rPr>
                <w:bCs/>
                <w:i/>
                <w:iCs/>
              </w:rPr>
              <w:t>_____________________________</w:t>
            </w:r>
          </w:p>
        </w:tc>
        <w:tc>
          <w:tcPr>
            <w:tcW w:w="2015" w:type="dxa"/>
            <w:tcBorders>
              <w:top w:val="single" w:sz="2" w:space="0" w:color="auto"/>
              <w:left w:val="single" w:sz="2" w:space="0" w:color="auto"/>
              <w:bottom w:val="single" w:sz="2" w:space="0" w:color="auto"/>
              <w:right w:val="single" w:sz="2" w:space="0" w:color="auto"/>
            </w:tcBorders>
          </w:tcPr>
          <w:p w14:paraId="6A7BE160" w14:textId="77777777" w:rsidR="000B3397" w:rsidRPr="00F866CE" w:rsidRDefault="000B3397" w:rsidP="00AE3FF7">
            <w:pPr>
              <w:jc w:val="center"/>
              <w:rPr>
                <w:bCs/>
              </w:rPr>
            </w:pPr>
          </w:p>
        </w:tc>
      </w:tr>
      <w:tr w:rsidR="000B3397" w:rsidRPr="00F866CE" w14:paraId="725517E5" w14:textId="77777777" w:rsidTr="00AE3FF7">
        <w:tc>
          <w:tcPr>
            <w:tcW w:w="1122" w:type="dxa"/>
            <w:tcBorders>
              <w:top w:val="single" w:sz="2" w:space="0" w:color="auto"/>
              <w:left w:val="single" w:sz="2" w:space="0" w:color="auto"/>
              <w:bottom w:val="single" w:sz="2" w:space="0" w:color="auto"/>
              <w:right w:val="single" w:sz="2" w:space="0" w:color="auto"/>
            </w:tcBorders>
          </w:tcPr>
          <w:p w14:paraId="702A3E12" w14:textId="77777777" w:rsidR="000B3397" w:rsidRPr="00F866CE" w:rsidRDefault="000B3397" w:rsidP="00AE3FF7">
            <w:pPr>
              <w:jc w:val="center"/>
              <w:rPr>
                <w:bCs/>
              </w:rPr>
            </w:pPr>
          </w:p>
        </w:tc>
        <w:tc>
          <w:tcPr>
            <w:tcW w:w="1080" w:type="dxa"/>
            <w:tcBorders>
              <w:top w:val="single" w:sz="2" w:space="0" w:color="auto"/>
              <w:left w:val="single" w:sz="2" w:space="0" w:color="auto"/>
              <w:bottom w:val="single" w:sz="2" w:space="0" w:color="auto"/>
              <w:right w:val="single" w:sz="2" w:space="0" w:color="auto"/>
            </w:tcBorders>
          </w:tcPr>
          <w:p w14:paraId="1F9C24BD" w14:textId="77777777" w:rsidR="000B3397" w:rsidRPr="00F866CE" w:rsidRDefault="000B3397" w:rsidP="00AE3FF7">
            <w:pPr>
              <w:jc w:val="center"/>
              <w:rPr>
                <w:bCs/>
              </w:rPr>
            </w:pPr>
          </w:p>
        </w:tc>
        <w:tc>
          <w:tcPr>
            <w:tcW w:w="5040" w:type="dxa"/>
            <w:tcBorders>
              <w:top w:val="single" w:sz="2" w:space="0" w:color="auto"/>
              <w:left w:val="single" w:sz="2" w:space="0" w:color="auto"/>
              <w:bottom w:val="single" w:sz="2" w:space="0" w:color="auto"/>
              <w:right w:val="single" w:sz="2" w:space="0" w:color="auto"/>
            </w:tcBorders>
          </w:tcPr>
          <w:p w14:paraId="443A253A" w14:textId="77777777" w:rsidR="000B3397" w:rsidRPr="00F866CE" w:rsidRDefault="000B3397" w:rsidP="00AE3FF7">
            <w:pPr>
              <w:ind w:left="69"/>
              <w:rPr>
                <w:bCs/>
                <w:i/>
                <w:iCs/>
              </w:rPr>
            </w:pPr>
            <w:r w:rsidRPr="00F866CE">
              <w:rPr>
                <w:bCs/>
                <w:spacing w:val="-9"/>
              </w:rPr>
              <w:t xml:space="preserve">Contract name: </w:t>
            </w:r>
            <w:r w:rsidRPr="00F866CE">
              <w:rPr>
                <w:bCs/>
                <w:i/>
                <w:iCs/>
              </w:rPr>
              <w:t>_________________________</w:t>
            </w:r>
          </w:p>
          <w:p w14:paraId="05B2EF40" w14:textId="77777777" w:rsidR="000B3397" w:rsidRPr="00F866CE" w:rsidRDefault="000B3397" w:rsidP="00AE3FF7">
            <w:pPr>
              <w:ind w:left="69"/>
              <w:rPr>
                <w:bCs/>
                <w:spacing w:val="-2"/>
              </w:rPr>
            </w:pPr>
            <w:r w:rsidRPr="00F866CE">
              <w:rPr>
                <w:bCs/>
                <w:spacing w:val="-2"/>
              </w:rPr>
              <w:t>Brief Description of the Works performed by the</w:t>
            </w:r>
          </w:p>
          <w:p w14:paraId="3C91212C" w14:textId="77777777" w:rsidR="000B3397" w:rsidRPr="00F866CE" w:rsidRDefault="000B3397" w:rsidP="00AE3FF7">
            <w:pPr>
              <w:ind w:left="69"/>
              <w:rPr>
                <w:bCs/>
                <w:i/>
                <w:iCs/>
              </w:rPr>
            </w:pPr>
            <w:r w:rsidRPr="00F866CE">
              <w:rPr>
                <w:bCs/>
                <w:spacing w:val="-2"/>
              </w:rPr>
              <w:t xml:space="preserve">Bidder: </w:t>
            </w:r>
            <w:r w:rsidRPr="00F866CE">
              <w:rPr>
                <w:bCs/>
                <w:i/>
                <w:iCs/>
              </w:rPr>
              <w:t>_____________________________</w:t>
            </w:r>
          </w:p>
          <w:p w14:paraId="26B2744C" w14:textId="77777777" w:rsidR="000B3397" w:rsidRPr="00F866CE" w:rsidRDefault="000B3397" w:rsidP="00AE3FF7">
            <w:pPr>
              <w:ind w:left="69"/>
              <w:rPr>
                <w:bCs/>
                <w:i/>
                <w:iCs/>
              </w:rPr>
            </w:pPr>
            <w:r w:rsidRPr="00F866CE">
              <w:rPr>
                <w:bCs/>
                <w:spacing w:val="-2"/>
              </w:rPr>
              <w:t xml:space="preserve">Amount of contract: </w:t>
            </w:r>
            <w:r w:rsidRPr="00F866CE">
              <w:rPr>
                <w:bCs/>
                <w:i/>
                <w:iCs/>
              </w:rPr>
              <w:t>___________________</w:t>
            </w:r>
          </w:p>
          <w:p w14:paraId="27243CE3" w14:textId="77777777" w:rsidR="000B3397" w:rsidRPr="00F866CE" w:rsidRDefault="000B3397" w:rsidP="00AE3FF7">
            <w:pPr>
              <w:ind w:left="69"/>
              <w:rPr>
                <w:bCs/>
                <w:spacing w:val="-2"/>
              </w:rPr>
            </w:pPr>
            <w:r w:rsidRPr="00F866CE">
              <w:rPr>
                <w:bCs/>
                <w:spacing w:val="-2"/>
              </w:rPr>
              <w:t xml:space="preserve">Name of Employer: </w:t>
            </w:r>
            <w:r w:rsidRPr="00F866CE">
              <w:rPr>
                <w:bCs/>
                <w:i/>
                <w:iCs/>
              </w:rPr>
              <w:t>___________________</w:t>
            </w:r>
          </w:p>
          <w:p w14:paraId="34408990" w14:textId="77777777" w:rsidR="000B3397" w:rsidRPr="00F866CE" w:rsidRDefault="000B3397" w:rsidP="00AE3FF7">
            <w:pPr>
              <w:jc w:val="center"/>
              <w:rPr>
                <w:bCs/>
              </w:rPr>
            </w:pPr>
            <w:r w:rsidRPr="00F866CE">
              <w:rPr>
                <w:bCs/>
                <w:spacing w:val="-2"/>
              </w:rPr>
              <w:t xml:space="preserve">Address: </w:t>
            </w:r>
            <w:r w:rsidRPr="00F866CE">
              <w:rPr>
                <w:bCs/>
                <w:i/>
                <w:iCs/>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2AEA1C86" w14:textId="77777777" w:rsidR="000B3397" w:rsidRPr="00F866CE" w:rsidRDefault="000B3397" w:rsidP="00AE3FF7">
            <w:pPr>
              <w:jc w:val="center"/>
              <w:rPr>
                <w:bCs/>
              </w:rPr>
            </w:pPr>
          </w:p>
        </w:tc>
      </w:tr>
      <w:tr w:rsidR="000B3397" w:rsidRPr="00F866CE" w14:paraId="7493F8C0" w14:textId="77777777" w:rsidTr="00AE3FF7">
        <w:tc>
          <w:tcPr>
            <w:tcW w:w="1122" w:type="dxa"/>
            <w:tcBorders>
              <w:top w:val="single" w:sz="2" w:space="0" w:color="auto"/>
              <w:left w:val="single" w:sz="2" w:space="0" w:color="auto"/>
              <w:bottom w:val="single" w:sz="2" w:space="0" w:color="auto"/>
              <w:right w:val="single" w:sz="2" w:space="0" w:color="auto"/>
            </w:tcBorders>
          </w:tcPr>
          <w:p w14:paraId="45829684" w14:textId="77777777" w:rsidR="000B3397" w:rsidRPr="00F866CE" w:rsidRDefault="000B3397" w:rsidP="00AE3FF7">
            <w:pPr>
              <w:jc w:val="center"/>
              <w:rPr>
                <w:bCs/>
              </w:rPr>
            </w:pPr>
          </w:p>
        </w:tc>
        <w:tc>
          <w:tcPr>
            <w:tcW w:w="1080" w:type="dxa"/>
            <w:tcBorders>
              <w:top w:val="single" w:sz="2" w:space="0" w:color="auto"/>
              <w:left w:val="single" w:sz="2" w:space="0" w:color="auto"/>
              <w:bottom w:val="single" w:sz="2" w:space="0" w:color="auto"/>
              <w:right w:val="single" w:sz="2" w:space="0" w:color="auto"/>
            </w:tcBorders>
          </w:tcPr>
          <w:p w14:paraId="3DD51634" w14:textId="77777777" w:rsidR="000B3397" w:rsidRPr="00F866CE" w:rsidRDefault="000B3397" w:rsidP="00AE3FF7">
            <w:pPr>
              <w:jc w:val="center"/>
              <w:rPr>
                <w:bCs/>
              </w:rPr>
            </w:pPr>
          </w:p>
        </w:tc>
        <w:tc>
          <w:tcPr>
            <w:tcW w:w="5040" w:type="dxa"/>
            <w:tcBorders>
              <w:top w:val="single" w:sz="2" w:space="0" w:color="auto"/>
              <w:left w:val="single" w:sz="2" w:space="0" w:color="auto"/>
              <w:bottom w:val="single" w:sz="2" w:space="0" w:color="auto"/>
              <w:right w:val="single" w:sz="2" w:space="0" w:color="auto"/>
            </w:tcBorders>
          </w:tcPr>
          <w:p w14:paraId="32C190F9" w14:textId="77777777" w:rsidR="000B3397" w:rsidRPr="00F866CE" w:rsidRDefault="000B3397" w:rsidP="00AE3FF7">
            <w:pPr>
              <w:ind w:left="69"/>
              <w:rPr>
                <w:bCs/>
                <w:i/>
                <w:iCs/>
              </w:rPr>
            </w:pPr>
            <w:r w:rsidRPr="00F866CE">
              <w:rPr>
                <w:bCs/>
                <w:spacing w:val="-9"/>
              </w:rPr>
              <w:t xml:space="preserve">Contract name: </w:t>
            </w:r>
            <w:r w:rsidRPr="00F866CE">
              <w:rPr>
                <w:bCs/>
                <w:i/>
                <w:iCs/>
              </w:rPr>
              <w:t>________________________</w:t>
            </w:r>
          </w:p>
          <w:p w14:paraId="46E37041" w14:textId="77777777" w:rsidR="000B3397" w:rsidRPr="00F866CE" w:rsidRDefault="000B3397" w:rsidP="00AE3FF7">
            <w:pPr>
              <w:ind w:left="69"/>
              <w:rPr>
                <w:bCs/>
                <w:spacing w:val="-2"/>
              </w:rPr>
            </w:pPr>
            <w:r w:rsidRPr="00F866CE">
              <w:rPr>
                <w:bCs/>
                <w:spacing w:val="-2"/>
              </w:rPr>
              <w:t>Brief Description of the Works performed by the</w:t>
            </w:r>
          </w:p>
          <w:p w14:paraId="1E56589D" w14:textId="77777777" w:rsidR="000B3397" w:rsidRPr="00F866CE" w:rsidRDefault="000B3397" w:rsidP="00AE3FF7">
            <w:pPr>
              <w:ind w:left="69"/>
              <w:rPr>
                <w:bCs/>
                <w:i/>
                <w:iCs/>
              </w:rPr>
            </w:pPr>
            <w:r w:rsidRPr="00F866CE">
              <w:rPr>
                <w:bCs/>
                <w:spacing w:val="-2"/>
              </w:rPr>
              <w:t xml:space="preserve">Bidder: </w:t>
            </w:r>
            <w:r w:rsidRPr="00F866CE">
              <w:rPr>
                <w:bCs/>
                <w:i/>
                <w:iCs/>
              </w:rPr>
              <w:t>__________________________</w:t>
            </w:r>
          </w:p>
          <w:p w14:paraId="71924132" w14:textId="77777777" w:rsidR="000B3397" w:rsidRPr="00F866CE" w:rsidRDefault="000B3397" w:rsidP="00AE3FF7">
            <w:pPr>
              <w:ind w:left="69"/>
              <w:rPr>
                <w:bCs/>
                <w:i/>
                <w:iCs/>
              </w:rPr>
            </w:pPr>
            <w:r w:rsidRPr="00F866CE">
              <w:rPr>
                <w:bCs/>
                <w:spacing w:val="-2"/>
              </w:rPr>
              <w:t xml:space="preserve">Amount of contract: </w:t>
            </w:r>
            <w:r w:rsidRPr="00F866CE">
              <w:rPr>
                <w:bCs/>
                <w:i/>
                <w:iCs/>
              </w:rPr>
              <w:t>___________________</w:t>
            </w:r>
          </w:p>
          <w:p w14:paraId="12DC03EB" w14:textId="77777777" w:rsidR="000B3397" w:rsidRPr="00F866CE" w:rsidRDefault="000B3397" w:rsidP="00AE3FF7">
            <w:pPr>
              <w:ind w:left="69"/>
              <w:rPr>
                <w:bCs/>
                <w:spacing w:val="-2"/>
              </w:rPr>
            </w:pPr>
            <w:r w:rsidRPr="00F866CE">
              <w:rPr>
                <w:bCs/>
                <w:spacing w:val="-2"/>
              </w:rPr>
              <w:t xml:space="preserve">Name of Employer: </w:t>
            </w:r>
            <w:r w:rsidRPr="00F866CE">
              <w:rPr>
                <w:bCs/>
                <w:i/>
                <w:iCs/>
              </w:rPr>
              <w:t>___________________</w:t>
            </w:r>
          </w:p>
          <w:p w14:paraId="1D8EFF74" w14:textId="77777777" w:rsidR="000B3397" w:rsidRPr="00F866CE" w:rsidRDefault="000B3397" w:rsidP="00AE3FF7">
            <w:pPr>
              <w:jc w:val="center"/>
              <w:rPr>
                <w:bCs/>
              </w:rPr>
            </w:pPr>
            <w:r w:rsidRPr="00F866CE">
              <w:rPr>
                <w:bCs/>
                <w:spacing w:val="-2"/>
              </w:rPr>
              <w:t xml:space="preserve">Address: </w:t>
            </w:r>
            <w:r w:rsidRPr="00F866CE">
              <w:rPr>
                <w:bCs/>
                <w:i/>
                <w:iCs/>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11EAB7A5" w14:textId="77777777" w:rsidR="000B3397" w:rsidRPr="00F866CE" w:rsidRDefault="000B3397" w:rsidP="00AE3FF7">
            <w:pPr>
              <w:jc w:val="center"/>
              <w:rPr>
                <w:bCs/>
              </w:rPr>
            </w:pPr>
          </w:p>
        </w:tc>
      </w:tr>
    </w:tbl>
    <w:p w14:paraId="6BBAC659" w14:textId="77777777" w:rsidR="000B3397" w:rsidRPr="00F866CE" w:rsidRDefault="000B3397" w:rsidP="000B3397">
      <w:pPr>
        <w:jc w:val="center"/>
        <w:rPr>
          <w:b/>
          <w:sz w:val="32"/>
          <w:szCs w:val="32"/>
        </w:rPr>
      </w:pPr>
    </w:p>
    <w:bookmarkEnd w:id="738"/>
    <w:p w14:paraId="7758340C" w14:textId="77777777" w:rsidR="007B586E" w:rsidRPr="00F866CE" w:rsidRDefault="007B586E" w:rsidP="000B3397">
      <w:pPr>
        <w:jc w:val="center"/>
        <w:rPr>
          <w:iCs/>
        </w:rPr>
      </w:pPr>
      <w:r w:rsidRPr="00F866CE">
        <w:br w:type="page"/>
      </w:r>
    </w:p>
    <w:p w14:paraId="332A4358" w14:textId="77777777" w:rsidR="00440CFA" w:rsidRPr="00F866CE" w:rsidRDefault="00440CFA" w:rsidP="001A3D77">
      <w:pPr>
        <w:pStyle w:val="Section4-Heading2"/>
        <w:spacing w:after="0"/>
        <w:rPr>
          <w:szCs w:val="32"/>
        </w:rPr>
      </w:pPr>
      <w:bookmarkStart w:id="739" w:name="_Toc446329319"/>
      <w:bookmarkStart w:id="740" w:name="_Toc454652801"/>
      <w:r w:rsidRPr="00F866CE">
        <w:rPr>
          <w:szCs w:val="32"/>
        </w:rPr>
        <w:lastRenderedPageBreak/>
        <w:t xml:space="preserve">Appendix to Technical Part </w:t>
      </w:r>
    </w:p>
    <w:p w14:paraId="0DD1A9F9" w14:textId="7766636D" w:rsidR="000B3397" w:rsidRPr="00F866CE" w:rsidRDefault="000B3397" w:rsidP="001A3D77">
      <w:pPr>
        <w:pStyle w:val="Section4-Heading2"/>
        <w:spacing w:after="0"/>
      </w:pPr>
      <w:r w:rsidRPr="00F866CE">
        <w:rPr>
          <w:szCs w:val="32"/>
        </w:rPr>
        <w:t>Form EXP - 4.2(a)</w:t>
      </w:r>
      <w:r w:rsidR="00DF1785" w:rsidRPr="00F866CE">
        <w:rPr>
          <w:szCs w:val="32"/>
        </w:rPr>
        <w:t xml:space="preserve">: </w:t>
      </w:r>
      <w:bookmarkStart w:id="741" w:name="_Toc108424569"/>
      <w:r w:rsidRPr="00F866CE">
        <w:t>Specific Construction and Contract Management Experience</w:t>
      </w:r>
      <w:bookmarkEnd w:id="739"/>
      <w:bookmarkEnd w:id="740"/>
      <w:bookmarkEnd w:id="741"/>
    </w:p>
    <w:p w14:paraId="15E46AD2" w14:textId="7DA374CE" w:rsidR="00E1649C" w:rsidRPr="00F866CE" w:rsidRDefault="00E1649C" w:rsidP="001A3D77">
      <w:pPr>
        <w:ind w:right="72"/>
        <w:rPr>
          <w:bCs/>
          <w:i/>
          <w:iCs/>
          <w:spacing w:val="2"/>
        </w:rPr>
      </w:pPr>
      <w:r w:rsidRPr="00F866CE">
        <w:rPr>
          <w:bCs/>
          <w:i/>
          <w:spacing w:val="14"/>
        </w:rPr>
        <w:t>[</w:t>
      </w:r>
      <w:r w:rsidRPr="00F866CE">
        <w:rPr>
          <w:bCs/>
          <w:i/>
          <w:iCs/>
          <w:spacing w:val="2"/>
        </w:rPr>
        <w:t xml:space="preserve">The following table shall be filled in for contracts performed by the </w:t>
      </w:r>
      <w:r w:rsidR="00AC4028" w:rsidRPr="00F866CE">
        <w:rPr>
          <w:bCs/>
          <w:i/>
          <w:iCs/>
          <w:spacing w:val="2"/>
        </w:rPr>
        <w:t>Bidder</w:t>
      </w:r>
      <w:r w:rsidRPr="00F866CE">
        <w:rPr>
          <w:bCs/>
          <w:i/>
          <w:iCs/>
          <w:spacing w:val="2"/>
        </w:rPr>
        <w:t xml:space="preserve">, each </w:t>
      </w:r>
      <w:r w:rsidR="00305EB5" w:rsidRPr="00F866CE">
        <w:rPr>
          <w:bCs/>
          <w:i/>
          <w:iCs/>
          <w:spacing w:val="2"/>
        </w:rPr>
        <w:t>member</w:t>
      </w:r>
      <w:r w:rsidRPr="00F866CE">
        <w:rPr>
          <w:bCs/>
          <w:i/>
          <w:iCs/>
          <w:spacing w:val="2"/>
        </w:rPr>
        <w:t xml:space="preserve"> of a Joint Venture, and specialist sub-contractors]</w:t>
      </w:r>
    </w:p>
    <w:p w14:paraId="3F726171" w14:textId="02585197" w:rsidR="00AB4D20" w:rsidRPr="00F866CE" w:rsidRDefault="00AB4D20" w:rsidP="00AB4D20">
      <w:pPr>
        <w:spacing w:before="288" w:after="324" w:line="264" w:lineRule="exact"/>
        <w:jc w:val="right"/>
        <w:rPr>
          <w:spacing w:val="-4"/>
        </w:rPr>
      </w:pPr>
      <w:r w:rsidRPr="00F866CE">
        <w:rPr>
          <w:spacing w:val="-4"/>
        </w:rPr>
        <w:t xml:space="preserve">Bidder’s </w:t>
      </w:r>
      <w:r w:rsidR="00DF4ACE" w:rsidRPr="00F866CE">
        <w:rPr>
          <w:spacing w:val="-4"/>
        </w:rPr>
        <w:t xml:space="preserve">Legal </w:t>
      </w:r>
      <w:r w:rsidRPr="00F866CE">
        <w:rPr>
          <w:spacing w:val="-4"/>
        </w:rPr>
        <w:t xml:space="preserve">Name: </w:t>
      </w:r>
      <w:r w:rsidRPr="00F866CE">
        <w:rPr>
          <w:i/>
          <w:iCs/>
          <w:spacing w:val="-6"/>
        </w:rPr>
        <w:t>________________</w:t>
      </w:r>
      <w:r w:rsidRPr="00F866CE">
        <w:rPr>
          <w:i/>
          <w:iCs/>
          <w:spacing w:val="-6"/>
        </w:rPr>
        <w:br/>
      </w:r>
      <w:r w:rsidRPr="00F866CE">
        <w:rPr>
          <w:spacing w:val="-4"/>
        </w:rPr>
        <w:t xml:space="preserve">Date: </w:t>
      </w:r>
      <w:r w:rsidRPr="00F866CE">
        <w:rPr>
          <w:i/>
          <w:iCs/>
          <w:spacing w:val="-6"/>
        </w:rPr>
        <w:t>______________________</w:t>
      </w:r>
      <w:r w:rsidRPr="00F866CE">
        <w:rPr>
          <w:i/>
          <w:iCs/>
          <w:spacing w:val="-6"/>
        </w:rPr>
        <w:br/>
      </w:r>
      <w:r w:rsidRPr="00F866CE">
        <w:rPr>
          <w:spacing w:val="-4"/>
        </w:rPr>
        <w:t xml:space="preserve">Joint Venture Member’s </w:t>
      </w:r>
      <w:r w:rsidR="00DF4ACE" w:rsidRPr="00F866CE">
        <w:rPr>
          <w:spacing w:val="-4"/>
        </w:rPr>
        <w:t xml:space="preserve">Legal </w:t>
      </w:r>
      <w:r w:rsidRPr="00F866CE">
        <w:rPr>
          <w:spacing w:val="-4"/>
        </w:rPr>
        <w:t>Name_________________________</w:t>
      </w:r>
      <w:r w:rsidRPr="00F866CE">
        <w:rPr>
          <w:i/>
          <w:iCs/>
          <w:spacing w:val="-6"/>
        </w:rPr>
        <w:br/>
      </w:r>
      <w:r w:rsidR="00B50A91" w:rsidRPr="00F866CE">
        <w:rPr>
          <w:spacing w:val="-4"/>
        </w:rPr>
        <w:t>RFB</w:t>
      </w:r>
      <w:r w:rsidRPr="00F866CE">
        <w:rPr>
          <w:spacing w:val="-4"/>
        </w:rPr>
        <w:t xml:space="preserve"> No. and title: </w:t>
      </w:r>
      <w:r w:rsidRPr="00F866CE">
        <w:rPr>
          <w:i/>
          <w:iCs/>
          <w:spacing w:val="-6"/>
        </w:rPr>
        <w:t>___________________________</w:t>
      </w:r>
      <w:r w:rsidRPr="00F866CE">
        <w:rPr>
          <w:i/>
          <w:iCs/>
          <w:spacing w:val="-6"/>
        </w:rPr>
        <w:br/>
      </w:r>
      <w:r w:rsidRPr="00F866CE">
        <w:rPr>
          <w:spacing w:val="-4"/>
        </w:rPr>
        <w:t xml:space="preserve">Page </w:t>
      </w:r>
      <w:r w:rsidRPr="00F866CE">
        <w:rPr>
          <w:i/>
          <w:iCs/>
          <w:spacing w:val="-6"/>
        </w:rPr>
        <w:t>_______________</w:t>
      </w:r>
      <w:r w:rsidRPr="00F866CE">
        <w:rPr>
          <w:spacing w:val="-4"/>
        </w:rPr>
        <w:t xml:space="preserve">of </w:t>
      </w:r>
      <w:r w:rsidRPr="00F866CE">
        <w:rPr>
          <w:i/>
          <w:iCs/>
          <w:spacing w:val="-6"/>
        </w:rPr>
        <w:t>______________</w:t>
      </w:r>
      <w:r w:rsidRPr="00F866CE">
        <w:rPr>
          <w:spacing w:val="-4"/>
        </w:rPr>
        <w:t>pages</w:t>
      </w:r>
    </w:p>
    <w:p w14:paraId="59E38911" w14:textId="2C70C1B3" w:rsidR="00E1649C" w:rsidRPr="00F866CE" w:rsidRDefault="00E1649C" w:rsidP="001A3D77">
      <w:pPr>
        <w:spacing w:before="288" w:after="324" w:line="264" w:lineRule="exact"/>
        <w:rPr>
          <w:spacing w:val="-4"/>
        </w:rPr>
      </w:pPr>
      <w:r w:rsidRPr="00F866CE">
        <w:rPr>
          <w:spacing w:val="-4"/>
        </w:rPr>
        <w:t xml:space="preserve">Work performed as prime Contractor or </w:t>
      </w:r>
      <w:bookmarkStart w:id="742" w:name="_Hlk2349062"/>
      <w:r w:rsidR="001D441D" w:rsidRPr="00F866CE">
        <w:rPr>
          <w:spacing w:val="-4"/>
        </w:rPr>
        <w:t xml:space="preserve">JV Member or </w:t>
      </w:r>
      <w:bookmarkEnd w:id="742"/>
      <w:r w:rsidRPr="00F866CE">
        <w:rPr>
          <w:spacing w:val="-4"/>
        </w:rPr>
        <w:t xml:space="preserve">Sub-Contractor or Management Contractor (in the same name and style) on construction works of a similar nature and volume over the last </w:t>
      </w:r>
      <w:r w:rsidR="00923D15" w:rsidRPr="00F866CE">
        <w:rPr>
          <w:spacing w:val="-4"/>
        </w:rPr>
        <w:t xml:space="preserve">seven </w:t>
      </w:r>
      <w:r w:rsidRPr="00F866CE">
        <w:rPr>
          <w:spacing w:val="-4"/>
        </w:rPr>
        <w:t>years</w:t>
      </w:r>
      <w:r w:rsidRPr="00F866CE">
        <w:rPr>
          <w:rStyle w:val="FootnoteReference"/>
          <w:spacing w:val="-4"/>
        </w:rPr>
        <w:footnoteReference w:id="26"/>
      </w:r>
      <w:r w:rsidRPr="00F866CE">
        <w:rPr>
          <w:spacing w:val="-4"/>
        </w:rPr>
        <w:t>.  [</w:t>
      </w:r>
      <w:r w:rsidRPr="00F866CE">
        <w:rPr>
          <w:i/>
          <w:spacing w:val="-4"/>
        </w:rPr>
        <w:t>Attach certificate from the Engineer-in-charge.</w:t>
      </w:r>
      <w:r w:rsidRPr="00F866CE">
        <w:rPr>
          <w:spacing w:val="-4"/>
        </w:rPr>
        <w:t>]</w:t>
      </w:r>
    </w:p>
    <w:tbl>
      <w:tblPr>
        <w:tblW w:w="9180" w:type="dxa"/>
        <w:tblInd w:w="-183" w:type="dxa"/>
        <w:tblLayout w:type="fixed"/>
        <w:tblCellMar>
          <w:left w:w="0" w:type="dxa"/>
          <w:right w:w="0" w:type="dxa"/>
        </w:tblCellMar>
        <w:tblLook w:val="0000" w:firstRow="0" w:lastRow="0" w:firstColumn="0" w:lastColumn="0" w:noHBand="0" w:noVBand="0"/>
      </w:tblPr>
      <w:tblGrid>
        <w:gridCol w:w="3745"/>
        <w:gridCol w:w="1301"/>
        <w:gridCol w:w="90"/>
        <w:gridCol w:w="1524"/>
        <w:gridCol w:w="1440"/>
        <w:gridCol w:w="1080"/>
      </w:tblGrid>
      <w:tr w:rsidR="000B3397" w:rsidRPr="00F866CE" w14:paraId="5B8001EB" w14:textId="77777777" w:rsidTr="009F0109">
        <w:tc>
          <w:tcPr>
            <w:tcW w:w="3745" w:type="dxa"/>
            <w:tcBorders>
              <w:top w:val="single" w:sz="2" w:space="0" w:color="auto"/>
              <w:left w:val="single" w:sz="2" w:space="0" w:color="auto"/>
              <w:bottom w:val="single" w:sz="2" w:space="0" w:color="auto"/>
              <w:right w:val="single" w:sz="2" w:space="0" w:color="auto"/>
            </w:tcBorders>
          </w:tcPr>
          <w:p w14:paraId="2210F76E" w14:textId="77777777" w:rsidR="000B3397" w:rsidRPr="00F866CE" w:rsidRDefault="000B3397" w:rsidP="00AE3FF7">
            <w:pPr>
              <w:tabs>
                <w:tab w:val="left" w:pos="1404"/>
                <w:tab w:val="left" w:pos="2988"/>
              </w:tabs>
              <w:spacing w:before="180"/>
              <w:ind w:left="59"/>
              <w:rPr>
                <w:b/>
                <w:bCs/>
                <w:spacing w:val="4"/>
              </w:rPr>
            </w:pPr>
            <w:r w:rsidRPr="00F866CE">
              <w:rPr>
                <w:b/>
                <w:bCs/>
                <w:spacing w:val="4"/>
              </w:rPr>
              <w:t>Similar Contract No.</w:t>
            </w:r>
          </w:p>
          <w:p w14:paraId="7FF10675" w14:textId="77777777" w:rsidR="000B3397" w:rsidRPr="00F866CE" w:rsidRDefault="000B3397" w:rsidP="00AE3FF7">
            <w:pPr>
              <w:ind w:left="90" w:right="49"/>
              <w:rPr>
                <w:bCs/>
                <w:i/>
                <w:iCs/>
              </w:rPr>
            </w:pPr>
          </w:p>
        </w:tc>
        <w:tc>
          <w:tcPr>
            <w:tcW w:w="5435" w:type="dxa"/>
            <w:gridSpan w:val="5"/>
            <w:tcBorders>
              <w:top w:val="single" w:sz="2" w:space="0" w:color="auto"/>
              <w:left w:val="single" w:sz="2" w:space="0" w:color="auto"/>
              <w:bottom w:val="single" w:sz="2" w:space="0" w:color="auto"/>
              <w:right w:val="single" w:sz="2" w:space="0" w:color="auto"/>
            </w:tcBorders>
          </w:tcPr>
          <w:p w14:paraId="5C91ABFD" w14:textId="77777777" w:rsidR="000B3397" w:rsidRPr="00F866CE" w:rsidRDefault="000B3397" w:rsidP="00AE3FF7">
            <w:pPr>
              <w:jc w:val="center"/>
              <w:rPr>
                <w:b/>
                <w:bCs/>
                <w:spacing w:val="4"/>
              </w:rPr>
            </w:pPr>
            <w:r w:rsidRPr="00F866CE">
              <w:rPr>
                <w:b/>
                <w:bCs/>
                <w:spacing w:val="4"/>
              </w:rPr>
              <w:t>Information</w:t>
            </w:r>
          </w:p>
        </w:tc>
      </w:tr>
      <w:tr w:rsidR="000B3397" w:rsidRPr="00F866CE" w14:paraId="4914FDB3" w14:textId="77777777" w:rsidTr="009F0109">
        <w:trPr>
          <w:trHeight w:hRule="exact" w:val="413"/>
        </w:trPr>
        <w:tc>
          <w:tcPr>
            <w:tcW w:w="3745" w:type="dxa"/>
            <w:tcBorders>
              <w:top w:val="single" w:sz="2" w:space="0" w:color="auto"/>
              <w:left w:val="single" w:sz="2" w:space="0" w:color="auto"/>
              <w:bottom w:val="single" w:sz="2" w:space="0" w:color="auto"/>
              <w:right w:val="single" w:sz="2" w:space="0" w:color="auto"/>
            </w:tcBorders>
          </w:tcPr>
          <w:p w14:paraId="58D67B9F" w14:textId="77777777" w:rsidR="000B3397" w:rsidRPr="00F866CE" w:rsidRDefault="000B3397" w:rsidP="00AE3FF7">
            <w:pPr>
              <w:spacing w:before="144"/>
              <w:ind w:left="42"/>
              <w:rPr>
                <w:bCs/>
                <w:spacing w:val="-8"/>
              </w:rPr>
            </w:pPr>
            <w:r w:rsidRPr="00F866CE">
              <w:rPr>
                <w:bCs/>
                <w:spacing w:val="-8"/>
              </w:rPr>
              <w:t>Contract Identification</w:t>
            </w:r>
          </w:p>
        </w:tc>
        <w:tc>
          <w:tcPr>
            <w:tcW w:w="5435" w:type="dxa"/>
            <w:gridSpan w:val="5"/>
            <w:tcBorders>
              <w:top w:val="single" w:sz="2" w:space="0" w:color="auto"/>
              <w:left w:val="single" w:sz="2" w:space="0" w:color="auto"/>
              <w:bottom w:val="single" w:sz="2" w:space="0" w:color="auto"/>
              <w:right w:val="single" w:sz="2" w:space="0" w:color="auto"/>
            </w:tcBorders>
          </w:tcPr>
          <w:p w14:paraId="37516824" w14:textId="77777777" w:rsidR="000B3397" w:rsidRPr="00F866CE" w:rsidRDefault="000B3397" w:rsidP="00AE3FF7">
            <w:pPr>
              <w:spacing w:before="144"/>
              <w:ind w:right="471"/>
              <w:jc w:val="right"/>
              <w:rPr>
                <w:bCs/>
                <w:i/>
                <w:iCs/>
                <w:spacing w:val="2"/>
              </w:rPr>
            </w:pPr>
          </w:p>
        </w:tc>
      </w:tr>
      <w:tr w:rsidR="000B3397" w:rsidRPr="00F866CE" w14:paraId="53046D40" w14:textId="77777777" w:rsidTr="009F0109">
        <w:trPr>
          <w:trHeight w:hRule="exact" w:val="408"/>
        </w:trPr>
        <w:tc>
          <w:tcPr>
            <w:tcW w:w="3745" w:type="dxa"/>
            <w:tcBorders>
              <w:top w:val="single" w:sz="2" w:space="0" w:color="auto"/>
              <w:left w:val="single" w:sz="2" w:space="0" w:color="auto"/>
              <w:bottom w:val="single" w:sz="2" w:space="0" w:color="auto"/>
              <w:right w:val="single" w:sz="2" w:space="0" w:color="auto"/>
            </w:tcBorders>
          </w:tcPr>
          <w:p w14:paraId="4555A6F3" w14:textId="77777777" w:rsidR="000B3397" w:rsidRPr="00F866CE" w:rsidRDefault="000B3397" w:rsidP="00AE3FF7">
            <w:pPr>
              <w:spacing w:before="144"/>
              <w:ind w:left="42"/>
              <w:rPr>
                <w:bCs/>
                <w:spacing w:val="-10"/>
              </w:rPr>
            </w:pPr>
            <w:r w:rsidRPr="00F866CE">
              <w:rPr>
                <w:bCs/>
                <w:spacing w:val="-10"/>
              </w:rPr>
              <w:t>Award date</w:t>
            </w:r>
          </w:p>
        </w:tc>
        <w:tc>
          <w:tcPr>
            <w:tcW w:w="5435" w:type="dxa"/>
            <w:gridSpan w:val="5"/>
            <w:tcBorders>
              <w:top w:val="single" w:sz="2" w:space="0" w:color="auto"/>
              <w:left w:val="single" w:sz="2" w:space="0" w:color="auto"/>
              <w:bottom w:val="single" w:sz="2" w:space="0" w:color="auto"/>
              <w:right w:val="single" w:sz="2" w:space="0" w:color="auto"/>
            </w:tcBorders>
          </w:tcPr>
          <w:p w14:paraId="01F299D7" w14:textId="77777777" w:rsidR="000B3397" w:rsidRPr="00F866CE" w:rsidRDefault="000B3397" w:rsidP="00AE3FF7">
            <w:pPr>
              <w:spacing w:before="144"/>
              <w:ind w:right="741"/>
              <w:jc w:val="right"/>
              <w:rPr>
                <w:bCs/>
                <w:i/>
                <w:iCs/>
                <w:spacing w:val="2"/>
              </w:rPr>
            </w:pPr>
          </w:p>
        </w:tc>
      </w:tr>
      <w:tr w:rsidR="000B3397" w:rsidRPr="00F866CE" w14:paraId="2110CAA5" w14:textId="77777777" w:rsidTr="009F0109">
        <w:trPr>
          <w:trHeight w:hRule="exact" w:val="413"/>
        </w:trPr>
        <w:tc>
          <w:tcPr>
            <w:tcW w:w="3745" w:type="dxa"/>
            <w:tcBorders>
              <w:top w:val="single" w:sz="2" w:space="0" w:color="auto"/>
              <w:left w:val="single" w:sz="2" w:space="0" w:color="auto"/>
              <w:bottom w:val="single" w:sz="2" w:space="0" w:color="auto"/>
              <w:right w:val="single" w:sz="2" w:space="0" w:color="auto"/>
            </w:tcBorders>
          </w:tcPr>
          <w:p w14:paraId="6BE0072B" w14:textId="77777777" w:rsidR="000B3397" w:rsidRPr="00F866CE" w:rsidRDefault="000B3397" w:rsidP="00AE3FF7">
            <w:pPr>
              <w:spacing w:before="144"/>
              <w:ind w:left="42"/>
              <w:rPr>
                <w:bCs/>
                <w:spacing w:val="-4"/>
              </w:rPr>
            </w:pPr>
            <w:r w:rsidRPr="00F866CE">
              <w:rPr>
                <w:bCs/>
                <w:spacing w:val="-4"/>
              </w:rPr>
              <w:t>Completion date</w:t>
            </w:r>
          </w:p>
        </w:tc>
        <w:tc>
          <w:tcPr>
            <w:tcW w:w="5435" w:type="dxa"/>
            <w:gridSpan w:val="5"/>
            <w:tcBorders>
              <w:top w:val="single" w:sz="2" w:space="0" w:color="auto"/>
              <w:left w:val="single" w:sz="2" w:space="0" w:color="auto"/>
              <w:bottom w:val="single" w:sz="2" w:space="0" w:color="auto"/>
              <w:right w:val="single" w:sz="2" w:space="0" w:color="auto"/>
            </w:tcBorders>
          </w:tcPr>
          <w:p w14:paraId="0C7FE214" w14:textId="77777777" w:rsidR="000B3397" w:rsidRPr="00F866CE" w:rsidRDefault="000B3397" w:rsidP="00AE3FF7">
            <w:pPr>
              <w:spacing w:before="144"/>
              <w:ind w:right="381"/>
              <w:jc w:val="right"/>
              <w:rPr>
                <w:bCs/>
                <w:i/>
                <w:iCs/>
                <w:spacing w:val="2"/>
              </w:rPr>
            </w:pPr>
          </w:p>
        </w:tc>
      </w:tr>
      <w:tr w:rsidR="000B3397" w:rsidRPr="00F866CE" w14:paraId="101B608C" w14:textId="77777777" w:rsidTr="009F0109">
        <w:trPr>
          <w:trHeight w:hRule="exact" w:val="1109"/>
        </w:trPr>
        <w:tc>
          <w:tcPr>
            <w:tcW w:w="3745" w:type="dxa"/>
            <w:tcBorders>
              <w:top w:val="single" w:sz="2" w:space="0" w:color="auto"/>
              <w:left w:val="single" w:sz="2" w:space="0" w:color="auto"/>
              <w:bottom w:val="single" w:sz="2" w:space="0" w:color="auto"/>
              <w:right w:val="single" w:sz="2" w:space="0" w:color="auto"/>
            </w:tcBorders>
          </w:tcPr>
          <w:p w14:paraId="1C3AEA52" w14:textId="77777777" w:rsidR="000B3397" w:rsidRPr="00F866CE" w:rsidRDefault="000B3397" w:rsidP="00AE3FF7">
            <w:pPr>
              <w:spacing w:before="144"/>
              <w:ind w:left="42"/>
              <w:rPr>
                <w:bCs/>
                <w:spacing w:val="-4"/>
              </w:rPr>
            </w:pPr>
            <w:r w:rsidRPr="00F866CE">
              <w:rPr>
                <w:bCs/>
                <w:spacing w:val="-4"/>
              </w:rPr>
              <w:t>Role in Contract</w:t>
            </w:r>
          </w:p>
          <w:p w14:paraId="1B3BFF1E" w14:textId="77777777" w:rsidR="000B3397" w:rsidRPr="00F866CE" w:rsidRDefault="000B3397" w:rsidP="00AE3FF7">
            <w:pPr>
              <w:spacing w:after="396"/>
              <w:ind w:left="42"/>
              <w:rPr>
                <w:bCs/>
                <w:i/>
                <w:iCs/>
                <w:spacing w:val="2"/>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67B6E5A2" w14:textId="77777777" w:rsidR="000B3397" w:rsidRPr="00F866CE" w:rsidRDefault="000B3397" w:rsidP="009F0109">
            <w:pPr>
              <w:ind w:left="35" w:right="96"/>
              <w:jc w:val="center"/>
              <w:rPr>
                <w:bCs/>
                <w:spacing w:val="-4"/>
              </w:rPr>
            </w:pPr>
            <w:r w:rsidRPr="00F866CE">
              <w:rPr>
                <w:bCs/>
                <w:spacing w:val="-4"/>
              </w:rPr>
              <w:t xml:space="preserve">Prime Contractor </w:t>
            </w:r>
            <w:r w:rsidRPr="00F866CE">
              <w:rPr>
                <w:rFonts w:eastAsia="MS Mincho"/>
                <w:spacing w:val="-2"/>
              </w:rPr>
              <w:sym w:font="Wingdings" w:char="F0A8"/>
            </w:r>
          </w:p>
        </w:tc>
        <w:tc>
          <w:tcPr>
            <w:tcW w:w="1524" w:type="dxa"/>
            <w:tcBorders>
              <w:top w:val="single" w:sz="2" w:space="0" w:color="auto"/>
              <w:left w:val="single" w:sz="2" w:space="0" w:color="auto"/>
              <w:bottom w:val="single" w:sz="2" w:space="0" w:color="auto"/>
              <w:right w:val="single" w:sz="2" w:space="0" w:color="auto"/>
            </w:tcBorders>
            <w:vAlign w:val="center"/>
          </w:tcPr>
          <w:p w14:paraId="6E94597B" w14:textId="77777777" w:rsidR="000B3397" w:rsidRPr="00F866CE" w:rsidRDefault="000B3397" w:rsidP="009F0109">
            <w:pPr>
              <w:ind w:right="90"/>
              <w:jc w:val="center"/>
              <w:rPr>
                <w:rFonts w:eastAsia="MS Mincho"/>
                <w:spacing w:val="-2"/>
              </w:rPr>
            </w:pPr>
            <w:r w:rsidRPr="00F866CE">
              <w:rPr>
                <w:bCs/>
                <w:spacing w:val="-4"/>
              </w:rPr>
              <w:t>Member in JV</w:t>
            </w:r>
            <w:r w:rsidRPr="00F866CE">
              <w:rPr>
                <w:rFonts w:eastAsia="MS Mincho"/>
                <w:spacing w:val="-2"/>
              </w:rPr>
              <w:t xml:space="preserve"> </w:t>
            </w:r>
          </w:p>
          <w:p w14:paraId="4C39B786" w14:textId="77777777" w:rsidR="000B3397" w:rsidRPr="00F866CE" w:rsidRDefault="000B3397" w:rsidP="00AE3FF7">
            <w:pPr>
              <w:ind w:right="374"/>
              <w:jc w:val="center"/>
              <w:rPr>
                <w:bCs/>
                <w:spacing w:val="-4"/>
              </w:rPr>
            </w:pPr>
            <w:r w:rsidRPr="00F866CE">
              <w:rPr>
                <w:rFonts w:eastAsia="MS Mincho"/>
                <w:spacing w:val="-2"/>
              </w:rPr>
              <w:sym w:font="Wingdings" w:char="F0A8"/>
            </w:r>
          </w:p>
        </w:tc>
        <w:tc>
          <w:tcPr>
            <w:tcW w:w="1440" w:type="dxa"/>
            <w:tcBorders>
              <w:top w:val="single" w:sz="2" w:space="0" w:color="auto"/>
              <w:left w:val="single" w:sz="2" w:space="0" w:color="auto"/>
              <w:bottom w:val="single" w:sz="2" w:space="0" w:color="auto"/>
              <w:right w:val="single" w:sz="2" w:space="0" w:color="auto"/>
            </w:tcBorders>
            <w:vAlign w:val="center"/>
          </w:tcPr>
          <w:p w14:paraId="5D4262A0" w14:textId="77777777" w:rsidR="000B3397" w:rsidRPr="00F866CE" w:rsidRDefault="000B3397" w:rsidP="00AE3FF7">
            <w:pPr>
              <w:jc w:val="center"/>
              <w:rPr>
                <w:bCs/>
                <w:spacing w:val="-4"/>
              </w:rPr>
            </w:pPr>
            <w:r w:rsidRPr="00F866CE">
              <w:rPr>
                <w:bCs/>
                <w:spacing w:val="-4"/>
              </w:rPr>
              <w:t>Management Contractor</w:t>
            </w:r>
          </w:p>
          <w:p w14:paraId="56CE70E3" w14:textId="77777777" w:rsidR="000B3397" w:rsidRPr="00F866CE" w:rsidRDefault="000B3397" w:rsidP="00AE3FF7">
            <w:pPr>
              <w:jc w:val="center"/>
              <w:rPr>
                <w:bCs/>
                <w:spacing w:val="-4"/>
              </w:rPr>
            </w:pPr>
            <w:r w:rsidRPr="00F866CE">
              <w:rPr>
                <w:rFonts w:eastAsia="MS Mincho"/>
                <w:spacing w:val="-2"/>
              </w:rPr>
              <w:sym w:font="Wingdings" w:char="F0A8"/>
            </w:r>
          </w:p>
        </w:tc>
        <w:tc>
          <w:tcPr>
            <w:tcW w:w="1080" w:type="dxa"/>
            <w:tcBorders>
              <w:top w:val="single" w:sz="2" w:space="0" w:color="auto"/>
              <w:left w:val="single" w:sz="2" w:space="0" w:color="auto"/>
              <w:bottom w:val="single" w:sz="2" w:space="0" w:color="auto"/>
              <w:right w:val="single" w:sz="2" w:space="0" w:color="auto"/>
            </w:tcBorders>
            <w:vAlign w:val="center"/>
          </w:tcPr>
          <w:p w14:paraId="48CD895C" w14:textId="77777777" w:rsidR="000B3397" w:rsidRPr="00F866CE" w:rsidRDefault="0009660F" w:rsidP="00AE3FF7">
            <w:pPr>
              <w:jc w:val="center"/>
              <w:rPr>
                <w:bCs/>
                <w:spacing w:val="-4"/>
              </w:rPr>
            </w:pPr>
            <w:r w:rsidRPr="00F866CE">
              <w:rPr>
                <w:bCs/>
                <w:spacing w:val="-4"/>
              </w:rPr>
              <w:t>Sub</w:t>
            </w:r>
            <w:r w:rsidR="009F0109" w:rsidRPr="00F866CE">
              <w:rPr>
                <w:bCs/>
                <w:spacing w:val="-4"/>
              </w:rPr>
              <w:t>-</w:t>
            </w:r>
            <w:r w:rsidR="000B3397" w:rsidRPr="00F866CE">
              <w:rPr>
                <w:bCs/>
                <w:spacing w:val="-4"/>
              </w:rPr>
              <w:t xml:space="preserve">contractor </w:t>
            </w:r>
            <w:r w:rsidR="000B3397" w:rsidRPr="00F866CE">
              <w:rPr>
                <w:rFonts w:eastAsia="MS Mincho"/>
                <w:spacing w:val="-2"/>
              </w:rPr>
              <w:sym w:font="Wingdings" w:char="F0A8"/>
            </w:r>
          </w:p>
        </w:tc>
      </w:tr>
      <w:tr w:rsidR="00BD586F" w:rsidRPr="00F866CE" w14:paraId="14D0BB78" w14:textId="77777777" w:rsidTr="002B24DA">
        <w:tc>
          <w:tcPr>
            <w:tcW w:w="3745" w:type="dxa"/>
            <w:tcBorders>
              <w:top w:val="single" w:sz="2" w:space="0" w:color="auto"/>
              <w:left w:val="single" w:sz="2" w:space="0" w:color="auto"/>
              <w:right w:val="single" w:sz="2" w:space="0" w:color="auto"/>
            </w:tcBorders>
          </w:tcPr>
          <w:p w14:paraId="05539156" w14:textId="77777777" w:rsidR="00BD586F" w:rsidRPr="00F866CE" w:rsidRDefault="00BD586F" w:rsidP="00AE3FF7">
            <w:pPr>
              <w:spacing w:before="144" w:after="324"/>
              <w:ind w:left="42"/>
              <w:rPr>
                <w:bCs/>
                <w:spacing w:val="-11"/>
              </w:rPr>
            </w:pPr>
            <w:r w:rsidRPr="00F866CE">
              <w:rPr>
                <w:bCs/>
                <w:spacing w:val="-11"/>
              </w:rPr>
              <w:t>Total Contract Amount</w:t>
            </w:r>
          </w:p>
        </w:tc>
        <w:tc>
          <w:tcPr>
            <w:tcW w:w="5435" w:type="dxa"/>
            <w:gridSpan w:val="5"/>
            <w:tcBorders>
              <w:top w:val="single" w:sz="2" w:space="0" w:color="auto"/>
              <w:left w:val="single" w:sz="2" w:space="0" w:color="auto"/>
              <w:right w:val="single" w:sz="2" w:space="0" w:color="auto"/>
            </w:tcBorders>
          </w:tcPr>
          <w:p w14:paraId="4FAF5806" w14:textId="1CCF4C03" w:rsidR="00BD586F" w:rsidRPr="00F866CE" w:rsidRDefault="00BD586F" w:rsidP="001A3D77">
            <w:pPr>
              <w:spacing w:before="144"/>
              <w:ind w:left="61"/>
              <w:rPr>
                <w:bCs/>
                <w:i/>
                <w:iCs/>
                <w:spacing w:val="2"/>
              </w:rPr>
            </w:pPr>
            <w:r w:rsidRPr="00F866CE">
              <w:rPr>
                <w:bCs/>
                <w:i/>
                <w:iCs/>
                <w:spacing w:val="2"/>
              </w:rPr>
              <w:t>Rs.</w:t>
            </w:r>
            <w:r w:rsidRPr="00F866CE">
              <w:rPr>
                <w:bCs/>
                <w:spacing w:val="-4"/>
              </w:rPr>
              <w:t xml:space="preserve"> *</w:t>
            </w:r>
          </w:p>
        </w:tc>
      </w:tr>
      <w:tr w:rsidR="000B3397" w:rsidRPr="00F866CE" w14:paraId="4485C312" w14:textId="77777777" w:rsidTr="009F0109">
        <w:tc>
          <w:tcPr>
            <w:tcW w:w="3745" w:type="dxa"/>
            <w:tcBorders>
              <w:top w:val="single" w:sz="2" w:space="0" w:color="auto"/>
              <w:left w:val="single" w:sz="2" w:space="0" w:color="auto"/>
              <w:right w:val="single" w:sz="2" w:space="0" w:color="auto"/>
            </w:tcBorders>
          </w:tcPr>
          <w:p w14:paraId="26B4A38B" w14:textId="77777777" w:rsidR="000B3397" w:rsidRPr="00F866CE" w:rsidRDefault="0009660F" w:rsidP="00AE3FF7">
            <w:pPr>
              <w:spacing w:before="288"/>
              <w:ind w:left="42"/>
              <w:rPr>
                <w:bCs/>
              </w:rPr>
            </w:pPr>
            <w:r w:rsidRPr="00F866CE">
              <w:rPr>
                <w:bCs/>
              </w:rPr>
              <w:t>If member in a JV or sub</w:t>
            </w:r>
            <w:r w:rsidR="000B3397" w:rsidRPr="00F866CE">
              <w:rPr>
                <w:bCs/>
              </w:rPr>
              <w:t>contractor, specify participation in total Contract amount</w:t>
            </w:r>
          </w:p>
        </w:tc>
        <w:tc>
          <w:tcPr>
            <w:tcW w:w="1301" w:type="dxa"/>
            <w:tcBorders>
              <w:top w:val="single" w:sz="2" w:space="0" w:color="auto"/>
              <w:left w:val="single" w:sz="2" w:space="0" w:color="auto"/>
              <w:right w:val="single" w:sz="2" w:space="0" w:color="auto"/>
            </w:tcBorders>
          </w:tcPr>
          <w:p w14:paraId="7AF2C0C4" w14:textId="77777777" w:rsidR="000B3397" w:rsidRPr="00F866CE" w:rsidRDefault="000B3397" w:rsidP="00AE3FF7">
            <w:pPr>
              <w:spacing w:before="144"/>
              <w:ind w:left="61"/>
              <w:rPr>
                <w:bCs/>
                <w:i/>
                <w:iCs/>
              </w:rPr>
            </w:pPr>
          </w:p>
        </w:tc>
        <w:tc>
          <w:tcPr>
            <w:tcW w:w="1614" w:type="dxa"/>
            <w:gridSpan w:val="2"/>
            <w:tcBorders>
              <w:top w:val="single" w:sz="2" w:space="0" w:color="auto"/>
              <w:left w:val="single" w:sz="2" w:space="0" w:color="auto"/>
              <w:right w:val="single" w:sz="2" w:space="0" w:color="auto"/>
            </w:tcBorders>
          </w:tcPr>
          <w:p w14:paraId="4DDA2506" w14:textId="77777777" w:rsidR="000B3397" w:rsidRPr="00F866CE" w:rsidRDefault="000B3397" w:rsidP="00AE3FF7">
            <w:pPr>
              <w:spacing w:before="144"/>
              <w:ind w:left="61"/>
              <w:rPr>
                <w:bCs/>
                <w:i/>
                <w:iCs/>
              </w:rPr>
            </w:pPr>
          </w:p>
        </w:tc>
        <w:tc>
          <w:tcPr>
            <w:tcW w:w="2520" w:type="dxa"/>
            <w:gridSpan w:val="2"/>
            <w:tcBorders>
              <w:top w:val="single" w:sz="2" w:space="0" w:color="auto"/>
              <w:left w:val="single" w:sz="2" w:space="0" w:color="auto"/>
              <w:right w:val="single" w:sz="2" w:space="0" w:color="auto"/>
            </w:tcBorders>
          </w:tcPr>
          <w:p w14:paraId="44CB40E7" w14:textId="77777777" w:rsidR="000B3397" w:rsidRPr="00F866CE" w:rsidRDefault="000B3397" w:rsidP="00AE3FF7">
            <w:pPr>
              <w:spacing w:before="144"/>
              <w:ind w:left="61"/>
              <w:rPr>
                <w:bCs/>
                <w:i/>
                <w:iCs/>
              </w:rPr>
            </w:pPr>
            <w:r w:rsidRPr="00F866CE">
              <w:rPr>
                <w:bCs/>
                <w:i/>
                <w:spacing w:val="-4"/>
              </w:rPr>
              <w:t>*</w:t>
            </w:r>
          </w:p>
        </w:tc>
      </w:tr>
      <w:tr w:rsidR="000B3397" w:rsidRPr="00F866CE" w14:paraId="2342B102" w14:textId="77777777" w:rsidTr="009F0109">
        <w:tc>
          <w:tcPr>
            <w:tcW w:w="3745" w:type="dxa"/>
            <w:tcBorders>
              <w:top w:val="single" w:sz="2" w:space="0" w:color="auto"/>
              <w:left w:val="single" w:sz="2" w:space="0" w:color="auto"/>
              <w:bottom w:val="single" w:sz="2" w:space="0" w:color="auto"/>
              <w:right w:val="single" w:sz="2" w:space="0" w:color="auto"/>
            </w:tcBorders>
          </w:tcPr>
          <w:p w14:paraId="5A996B9E" w14:textId="77777777" w:rsidR="000B3397" w:rsidRPr="00F866CE" w:rsidRDefault="000B3397" w:rsidP="00AE3FF7">
            <w:pPr>
              <w:spacing w:before="144"/>
              <w:ind w:left="42"/>
              <w:rPr>
                <w:bCs/>
              </w:rPr>
            </w:pPr>
            <w:r w:rsidRPr="00F866CE">
              <w:rPr>
                <w:bCs/>
              </w:rPr>
              <w:t>Employer's Name:</w:t>
            </w:r>
          </w:p>
        </w:tc>
        <w:tc>
          <w:tcPr>
            <w:tcW w:w="5435" w:type="dxa"/>
            <w:gridSpan w:val="5"/>
            <w:tcBorders>
              <w:top w:val="single" w:sz="2" w:space="0" w:color="auto"/>
              <w:left w:val="single" w:sz="2" w:space="0" w:color="auto"/>
              <w:bottom w:val="single" w:sz="2" w:space="0" w:color="auto"/>
              <w:right w:val="single" w:sz="2" w:space="0" w:color="auto"/>
            </w:tcBorders>
          </w:tcPr>
          <w:p w14:paraId="4AC283AF" w14:textId="77777777" w:rsidR="000B3397" w:rsidRPr="00F866CE" w:rsidRDefault="000B3397" w:rsidP="00AE3FF7">
            <w:pPr>
              <w:spacing w:before="144"/>
              <w:rPr>
                <w:bCs/>
                <w:i/>
                <w:iCs/>
              </w:rPr>
            </w:pPr>
          </w:p>
        </w:tc>
      </w:tr>
      <w:tr w:rsidR="000B3397" w:rsidRPr="00F866CE" w14:paraId="186C90E8" w14:textId="77777777" w:rsidTr="009F0109">
        <w:tc>
          <w:tcPr>
            <w:tcW w:w="3745" w:type="dxa"/>
            <w:tcBorders>
              <w:top w:val="single" w:sz="2" w:space="0" w:color="auto"/>
              <w:left w:val="single" w:sz="2" w:space="0" w:color="auto"/>
              <w:bottom w:val="single" w:sz="2" w:space="0" w:color="auto"/>
              <w:right w:val="single" w:sz="2" w:space="0" w:color="auto"/>
            </w:tcBorders>
          </w:tcPr>
          <w:p w14:paraId="508D6ACC" w14:textId="77777777" w:rsidR="000B3397" w:rsidRPr="00F866CE" w:rsidRDefault="000B3397" w:rsidP="00AE3FF7">
            <w:pPr>
              <w:ind w:left="42"/>
              <w:rPr>
                <w:bCs/>
              </w:rPr>
            </w:pPr>
            <w:r w:rsidRPr="00F866CE">
              <w:rPr>
                <w:bCs/>
              </w:rPr>
              <w:t>Address:</w:t>
            </w:r>
          </w:p>
          <w:p w14:paraId="5C47027A" w14:textId="77777777" w:rsidR="000B3397" w:rsidRPr="00F866CE" w:rsidRDefault="000B3397" w:rsidP="00AE3FF7">
            <w:pPr>
              <w:spacing w:before="252"/>
              <w:ind w:left="42"/>
              <w:rPr>
                <w:bCs/>
              </w:rPr>
            </w:pPr>
            <w:r w:rsidRPr="00F866CE">
              <w:rPr>
                <w:bCs/>
              </w:rPr>
              <w:t>Telephone/fax number</w:t>
            </w:r>
          </w:p>
          <w:p w14:paraId="2B36F184" w14:textId="77777777" w:rsidR="000B3397" w:rsidRPr="00F866CE" w:rsidRDefault="000B3397" w:rsidP="00AE3FF7">
            <w:pPr>
              <w:spacing w:before="540" w:after="252"/>
              <w:ind w:left="42"/>
              <w:rPr>
                <w:bCs/>
              </w:rPr>
            </w:pPr>
            <w:r w:rsidRPr="00F866CE">
              <w:rPr>
                <w:bCs/>
              </w:rPr>
              <w:t>E-mail:</w:t>
            </w:r>
          </w:p>
        </w:tc>
        <w:tc>
          <w:tcPr>
            <w:tcW w:w="5435" w:type="dxa"/>
            <w:gridSpan w:val="5"/>
            <w:tcBorders>
              <w:top w:val="single" w:sz="2" w:space="0" w:color="auto"/>
              <w:left w:val="single" w:sz="2" w:space="0" w:color="auto"/>
              <w:bottom w:val="single" w:sz="2" w:space="0" w:color="auto"/>
              <w:right w:val="single" w:sz="2" w:space="0" w:color="auto"/>
            </w:tcBorders>
          </w:tcPr>
          <w:p w14:paraId="75DC1DB5" w14:textId="77777777" w:rsidR="000B3397" w:rsidRPr="00F866CE" w:rsidRDefault="000B3397" w:rsidP="00AE3FF7">
            <w:pPr>
              <w:spacing w:before="288" w:after="120"/>
              <w:rPr>
                <w:bCs/>
                <w:i/>
                <w:iCs/>
                <w:spacing w:val="2"/>
              </w:rPr>
            </w:pPr>
          </w:p>
        </w:tc>
      </w:tr>
    </w:tbl>
    <w:p w14:paraId="618238DA" w14:textId="77777777" w:rsidR="00440CFA" w:rsidRPr="00F866CE" w:rsidRDefault="000B3397" w:rsidP="000B3397">
      <w:pPr>
        <w:jc w:val="center"/>
        <w:rPr>
          <w:b/>
          <w:sz w:val="32"/>
          <w:szCs w:val="32"/>
        </w:rPr>
      </w:pPr>
      <w:r w:rsidRPr="00F866CE">
        <w:rPr>
          <w:b/>
          <w:sz w:val="32"/>
          <w:szCs w:val="32"/>
        </w:rPr>
        <w:br w:type="page"/>
      </w:r>
      <w:r w:rsidRPr="00F866CE" w:rsidDel="00C11C3F">
        <w:rPr>
          <w:b/>
          <w:sz w:val="32"/>
          <w:szCs w:val="32"/>
        </w:rPr>
        <w:lastRenderedPageBreak/>
        <w:t xml:space="preserve"> </w:t>
      </w:r>
      <w:r w:rsidR="00440CFA" w:rsidRPr="00F866CE">
        <w:rPr>
          <w:b/>
          <w:sz w:val="32"/>
          <w:szCs w:val="32"/>
        </w:rPr>
        <w:t xml:space="preserve">Appendix to Technical Part </w:t>
      </w:r>
    </w:p>
    <w:p w14:paraId="17FFDA58" w14:textId="5BCBED11" w:rsidR="000B3397" w:rsidRPr="00F866CE" w:rsidRDefault="000B3397" w:rsidP="000B3397">
      <w:pPr>
        <w:jc w:val="center"/>
        <w:rPr>
          <w:b/>
          <w:sz w:val="32"/>
          <w:szCs w:val="32"/>
        </w:rPr>
      </w:pPr>
      <w:r w:rsidRPr="00F866CE">
        <w:rPr>
          <w:b/>
          <w:sz w:val="32"/>
          <w:szCs w:val="32"/>
        </w:rPr>
        <w:t>Form EXP - 4.2(a) (cont.)</w:t>
      </w:r>
    </w:p>
    <w:p w14:paraId="4D680F13" w14:textId="77777777" w:rsidR="000B3397" w:rsidRPr="00F866CE" w:rsidRDefault="000B3397" w:rsidP="000B3397">
      <w:pPr>
        <w:jc w:val="center"/>
        <w:rPr>
          <w:b/>
          <w:sz w:val="32"/>
          <w:szCs w:val="36"/>
        </w:rPr>
      </w:pPr>
      <w:r w:rsidRPr="00F866CE">
        <w:rPr>
          <w:b/>
          <w:sz w:val="32"/>
          <w:szCs w:val="36"/>
        </w:rPr>
        <w:t>Specific Construction and Contract Management Experience (cont.)</w:t>
      </w:r>
    </w:p>
    <w:p w14:paraId="2C173315" w14:textId="77777777" w:rsidR="000B3397" w:rsidRPr="00F866CE" w:rsidRDefault="000B3397" w:rsidP="000B3397">
      <w:pPr>
        <w:jc w:val="center"/>
        <w:rPr>
          <w:b/>
          <w:sz w:val="36"/>
          <w:szCs w:val="36"/>
        </w:rPr>
      </w:pPr>
    </w:p>
    <w:tbl>
      <w:tblPr>
        <w:tblW w:w="0" w:type="auto"/>
        <w:tblInd w:w="3" w:type="dxa"/>
        <w:tblLayout w:type="fixed"/>
        <w:tblCellMar>
          <w:left w:w="0" w:type="dxa"/>
          <w:right w:w="0" w:type="dxa"/>
        </w:tblCellMar>
        <w:tblLook w:val="0000" w:firstRow="0" w:lastRow="0" w:firstColumn="0" w:lastColumn="0" w:noHBand="0" w:noVBand="0"/>
      </w:tblPr>
      <w:tblGrid>
        <w:gridCol w:w="3559"/>
        <w:gridCol w:w="5623"/>
      </w:tblGrid>
      <w:tr w:rsidR="000B3397" w:rsidRPr="00F866CE" w14:paraId="71FF507E" w14:textId="77777777" w:rsidTr="00AE3FF7">
        <w:tc>
          <w:tcPr>
            <w:tcW w:w="3559" w:type="dxa"/>
            <w:tcBorders>
              <w:top w:val="single" w:sz="2" w:space="0" w:color="auto"/>
              <w:left w:val="single" w:sz="2" w:space="0" w:color="auto"/>
              <w:bottom w:val="single" w:sz="2" w:space="0" w:color="auto"/>
              <w:right w:val="single" w:sz="2" w:space="0" w:color="auto"/>
            </w:tcBorders>
          </w:tcPr>
          <w:p w14:paraId="110F64AE" w14:textId="77777777" w:rsidR="000B3397" w:rsidRPr="00F866CE" w:rsidRDefault="000B3397" w:rsidP="00AE3FF7">
            <w:pPr>
              <w:jc w:val="center"/>
              <w:rPr>
                <w:b/>
                <w:bCs/>
                <w:spacing w:val="4"/>
              </w:rPr>
            </w:pPr>
            <w:r w:rsidRPr="00F866CE">
              <w:rPr>
                <w:b/>
                <w:bCs/>
                <w:spacing w:val="4"/>
              </w:rPr>
              <w:t>Similar Contract No.</w:t>
            </w:r>
          </w:p>
          <w:p w14:paraId="16961598" w14:textId="77777777" w:rsidR="000B3397" w:rsidRPr="00F866CE" w:rsidRDefault="000B3397" w:rsidP="00AE3FF7">
            <w:pPr>
              <w:jc w:val="center"/>
              <w:rPr>
                <w:bCs/>
                <w:i/>
                <w:iCs/>
              </w:rPr>
            </w:pPr>
          </w:p>
        </w:tc>
        <w:tc>
          <w:tcPr>
            <w:tcW w:w="5623" w:type="dxa"/>
            <w:tcBorders>
              <w:top w:val="single" w:sz="2" w:space="0" w:color="auto"/>
              <w:left w:val="single" w:sz="2" w:space="0" w:color="auto"/>
              <w:bottom w:val="single" w:sz="2" w:space="0" w:color="auto"/>
              <w:right w:val="single" w:sz="2" w:space="0" w:color="auto"/>
            </w:tcBorders>
          </w:tcPr>
          <w:p w14:paraId="16C72C68" w14:textId="77777777" w:rsidR="000B3397" w:rsidRPr="00F866CE" w:rsidRDefault="000B3397" w:rsidP="00AE3FF7">
            <w:pPr>
              <w:jc w:val="center"/>
              <w:rPr>
                <w:b/>
                <w:bCs/>
                <w:spacing w:val="4"/>
              </w:rPr>
            </w:pPr>
            <w:r w:rsidRPr="00F866CE">
              <w:rPr>
                <w:b/>
                <w:bCs/>
                <w:spacing w:val="4"/>
              </w:rPr>
              <w:t>Information</w:t>
            </w:r>
          </w:p>
        </w:tc>
      </w:tr>
      <w:tr w:rsidR="000B3397" w:rsidRPr="00F866CE" w14:paraId="1A62244F" w14:textId="77777777" w:rsidTr="00AE3FF7">
        <w:tc>
          <w:tcPr>
            <w:tcW w:w="3559" w:type="dxa"/>
            <w:tcBorders>
              <w:top w:val="single" w:sz="2" w:space="0" w:color="auto"/>
              <w:left w:val="single" w:sz="2" w:space="0" w:color="auto"/>
              <w:bottom w:val="single" w:sz="2" w:space="0" w:color="auto"/>
              <w:right w:val="single" w:sz="2" w:space="0" w:color="auto"/>
            </w:tcBorders>
          </w:tcPr>
          <w:p w14:paraId="6ABFF33F" w14:textId="77777777" w:rsidR="000B3397" w:rsidRPr="00F866CE" w:rsidRDefault="000B3397" w:rsidP="00F86F21">
            <w:pPr>
              <w:rPr>
                <w:b/>
                <w:bCs/>
                <w:spacing w:val="4"/>
              </w:rPr>
            </w:pPr>
            <w:r w:rsidRPr="00F866CE">
              <w:t>Description of the similarity in accordance with Sub-Factor 4.2(a) of Section III:</w:t>
            </w:r>
          </w:p>
        </w:tc>
        <w:tc>
          <w:tcPr>
            <w:tcW w:w="5623" w:type="dxa"/>
            <w:tcBorders>
              <w:top w:val="single" w:sz="2" w:space="0" w:color="auto"/>
              <w:left w:val="single" w:sz="2" w:space="0" w:color="auto"/>
              <w:bottom w:val="single" w:sz="2" w:space="0" w:color="auto"/>
              <w:right w:val="single" w:sz="2" w:space="0" w:color="auto"/>
            </w:tcBorders>
          </w:tcPr>
          <w:p w14:paraId="60E3B34B" w14:textId="77777777" w:rsidR="000B3397" w:rsidRPr="00F866CE" w:rsidRDefault="000B3397" w:rsidP="00AE3FF7">
            <w:pPr>
              <w:jc w:val="center"/>
              <w:rPr>
                <w:b/>
                <w:bCs/>
                <w:spacing w:val="4"/>
              </w:rPr>
            </w:pPr>
          </w:p>
        </w:tc>
      </w:tr>
      <w:tr w:rsidR="000B3397" w:rsidRPr="00F866CE" w14:paraId="677902DB" w14:textId="77777777" w:rsidTr="00AE3FF7">
        <w:tc>
          <w:tcPr>
            <w:tcW w:w="3559" w:type="dxa"/>
            <w:tcBorders>
              <w:top w:val="single" w:sz="2" w:space="0" w:color="auto"/>
              <w:left w:val="single" w:sz="2" w:space="0" w:color="auto"/>
              <w:bottom w:val="single" w:sz="2" w:space="0" w:color="auto"/>
              <w:right w:val="single" w:sz="2" w:space="0" w:color="auto"/>
            </w:tcBorders>
          </w:tcPr>
          <w:p w14:paraId="421798EE" w14:textId="77777777" w:rsidR="000B3397" w:rsidRPr="00F866CE" w:rsidRDefault="000B3397" w:rsidP="00477372">
            <w:pPr>
              <w:spacing w:before="120" w:after="120"/>
              <w:ind w:left="86"/>
            </w:pPr>
            <w:r w:rsidRPr="00F866CE">
              <w:t>1. Amount</w:t>
            </w:r>
          </w:p>
        </w:tc>
        <w:tc>
          <w:tcPr>
            <w:tcW w:w="5623" w:type="dxa"/>
            <w:tcBorders>
              <w:top w:val="single" w:sz="2" w:space="0" w:color="auto"/>
              <w:left w:val="single" w:sz="2" w:space="0" w:color="auto"/>
              <w:bottom w:val="single" w:sz="2" w:space="0" w:color="auto"/>
              <w:right w:val="single" w:sz="2" w:space="0" w:color="auto"/>
            </w:tcBorders>
          </w:tcPr>
          <w:p w14:paraId="1E52BF13" w14:textId="77777777" w:rsidR="000B3397" w:rsidRPr="00F866CE" w:rsidRDefault="000B3397" w:rsidP="00AE3FF7">
            <w:pPr>
              <w:jc w:val="center"/>
              <w:rPr>
                <w:b/>
                <w:bCs/>
                <w:spacing w:val="4"/>
              </w:rPr>
            </w:pPr>
          </w:p>
        </w:tc>
      </w:tr>
      <w:tr w:rsidR="000B3397" w:rsidRPr="00F866CE" w14:paraId="09022538" w14:textId="77777777" w:rsidTr="00AE3FF7">
        <w:tc>
          <w:tcPr>
            <w:tcW w:w="3559" w:type="dxa"/>
            <w:tcBorders>
              <w:top w:val="single" w:sz="2" w:space="0" w:color="auto"/>
              <w:left w:val="single" w:sz="2" w:space="0" w:color="auto"/>
              <w:bottom w:val="single" w:sz="2" w:space="0" w:color="auto"/>
              <w:right w:val="single" w:sz="2" w:space="0" w:color="auto"/>
            </w:tcBorders>
          </w:tcPr>
          <w:p w14:paraId="286F8C4A" w14:textId="77777777" w:rsidR="000B3397" w:rsidRPr="00F866CE" w:rsidRDefault="000B3397" w:rsidP="00477372">
            <w:pPr>
              <w:spacing w:before="120" w:after="120"/>
              <w:ind w:left="86"/>
            </w:pPr>
            <w:r w:rsidRPr="00F866CE">
              <w:t>2. Physical size of required works items</w:t>
            </w:r>
          </w:p>
        </w:tc>
        <w:tc>
          <w:tcPr>
            <w:tcW w:w="5623" w:type="dxa"/>
            <w:tcBorders>
              <w:top w:val="single" w:sz="2" w:space="0" w:color="auto"/>
              <w:left w:val="single" w:sz="2" w:space="0" w:color="auto"/>
              <w:bottom w:val="single" w:sz="2" w:space="0" w:color="auto"/>
              <w:right w:val="single" w:sz="2" w:space="0" w:color="auto"/>
            </w:tcBorders>
          </w:tcPr>
          <w:p w14:paraId="5A65A89B" w14:textId="77777777" w:rsidR="000B3397" w:rsidRPr="00F866CE" w:rsidRDefault="000B3397" w:rsidP="00AE3FF7">
            <w:pPr>
              <w:jc w:val="center"/>
              <w:rPr>
                <w:b/>
                <w:bCs/>
                <w:spacing w:val="4"/>
              </w:rPr>
            </w:pPr>
          </w:p>
        </w:tc>
      </w:tr>
      <w:tr w:rsidR="000B3397" w:rsidRPr="00F866CE" w14:paraId="339960E1" w14:textId="77777777" w:rsidTr="00AE3FF7">
        <w:tc>
          <w:tcPr>
            <w:tcW w:w="3559" w:type="dxa"/>
            <w:tcBorders>
              <w:top w:val="single" w:sz="2" w:space="0" w:color="auto"/>
              <w:left w:val="single" w:sz="2" w:space="0" w:color="auto"/>
              <w:bottom w:val="single" w:sz="2" w:space="0" w:color="auto"/>
              <w:right w:val="single" w:sz="2" w:space="0" w:color="auto"/>
            </w:tcBorders>
          </w:tcPr>
          <w:p w14:paraId="325A7FD4" w14:textId="77777777" w:rsidR="000B3397" w:rsidRPr="00F866CE" w:rsidRDefault="000B3397" w:rsidP="00477372">
            <w:pPr>
              <w:spacing w:before="120" w:after="120"/>
              <w:ind w:left="86"/>
            </w:pPr>
            <w:r w:rsidRPr="00F866CE">
              <w:t>3. Complexity</w:t>
            </w:r>
          </w:p>
        </w:tc>
        <w:tc>
          <w:tcPr>
            <w:tcW w:w="5623" w:type="dxa"/>
            <w:tcBorders>
              <w:top w:val="single" w:sz="2" w:space="0" w:color="auto"/>
              <w:left w:val="single" w:sz="2" w:space="0" w:color="auto"/>
              <w:bottom w:val="single" w:sz="2" w:space="0" w:color="auto"/>
              <w:right w:val="single" w:sz="2" w:space="0" w:color="auto"/>
            </w:tcBorders>
          </w:tcPr>
          <w:p w14:paraId="54E6C17B" w14:textId="77777777" w:rsidR="000B3397" w:rsidRPr="00F866CE" w:rsidRDefault="000B3397" w:rsidP="00AE3FF7">
            <w:pPr>
              <w:jc w:val="center"/>
              <w:rPr>
                <w:b/>
                <w:bCs/>
                <w:spacing w:val="4"/>
              </w:rPr>
            </w:pPr>
          </w:p>
        </w:tc>
      </w:tr>
      <w:tr w:rsidR="000B3397" w:rsidRPr="00F866CE" w14:paraId="58737AA5" w14:textId="77777777" w:rsidTr="00AE3FF7">
        <w:tc>
          <w:tcPr>
            <w:tcW w:w="3559" w:type="dxa"/>
            <w:tcBorders>
              <w:top w:val="single" w:sz="2" w:space="0" w:color="auto"/>
              <w:left w:val="single" w:sz="2" w:space="0" w:color="auto"/>
              <w:bottom w:val="single" w:sz="2" w:space="0" w:color="auto"/>
              <w:right w:val="single" w:sz="2" w:space="0" w:color="auto"/>
            </w:tcBorders>
          </w:tcPr>
          <w:p w14:paraId="1E265F5F" w14:textId="77777777" w:rsidR="000B3397" w:rsidRPr="00F866CE" w:rsidRDefault="000B3397" w:rsidP="00477372">
            <w:pPr>
              <w:spacing w:before="120" w:after="120"/>
              <w:ind w:left="86"/>
            </w:pPr>
            <w:r w:rsidRPr="00F866CE">
              <w:t>4. Methods/Technology</w:t>
            </w:r>
          </w:p>
        </w:tc>
        <w:tc>
          <w:tcPr>
            <w:tcW w:w="5623" w:type="dxa"/>
            <w:tcBorders>
              <w:top w:val="single" w:sz="2" w:space="0" w:color="auto"/>
              <w:left w:val="single" w:sz="2" w:space="0" w:color="auto"/>
              <w:bottom w:val="single" w:sz="2" w:space="0" w:color="auto"/>
              <w:right w:val="single" w:sz="2" w:space="0" w:color="auto"/>
            </w:tcBorders>
          </w:tcPr>
          <w:p w14:paraId="41258BDD" w14:textId="77777777" w:rsidR="000B3397" w:rsidRPr="00F866CE" w:rsidRDefault="000B3397" w:rsidP="00AE3FF7">
            <w:pPr>
              <w:jc w:val="center"/>
              <w:rPr>
                <w:b/>
                <w:bCs/>
                <w:spacing w:val="4"/>
              </w:rPr>
            </w:pPr>
          </w:p>
        </w:tc>
      </w:tr>
      <w:tr w:rsidR="000B3397" w:rsidRPr="00F866CE" w14:paraId="0FE248C2" w14:textId="77777777" w:rsidTr="00AE3FF7">
        <w:tc>
          <w:tcPr>
            <w:tcW w:w="3559" w:type="dxa"/>
            <w:tcBorders>
              <w:top w:val="single" w:sz="2" w:space="0" w:color="auto"/>
              <w:left w:val="single" w:sz="2" w:space="0" w:color="auto"/>
              <w:bottom w:val="single" w:sz="2" w:space="0" w:color="auto"/>
              <w:right w:val="single" w:sz="2" w:space="0" w:color="auto"/>
            </w:tcBorders>
          </w:tcPr>
          <w:p w14:paraId="6134F238" w14:textId="77777777" w:rsidR="000B3397" w:rsidRPr="00F866CE" w:rsidRDefault="00301412" w:rsidP="00477372">
            <w:pPr>
              <w:spacing w:before="120" w:after="120"/>
              <w:ind w:left="86"/>
            </w:pPr>
            <w:r w:rsidRPr="00F866CE">
              <w:t>5. Construction rate for key activities</w:t>
            </w:r>
          </w:p>
        </w:tc>
        <w:tc>
          <w:tcPr>
            <w:tcW w:w="5623" w:type="dxa"/>
            <w:tcBorders>
              <w:top w:val="single" w:sz="2" w:space="0" w:color="auto"/>
              <w:left w:val="single" w:sz="2" w:space="0" w:color="auto"/>
              <w:bottom w:val="single" w:sz="2" w:space="0" w:color="auto"/>
              <w:right w:val="single" w:sz="2" w:space="0" w:color="auto"/>
            </w:tcBorders>
          </w:tcPr>
          <w:p w14:paraId="473D25DC" w14:textId="77777777" w:rsidR="000B3397" w:rsidRPr="00F866CE" w:rsidRDefault="000B3397" w:rsidP="00AE3FF7">
            <w:pPr>
              <w:jc w:val="center"/>
              <w:rPr>
                <w:b/>
                <w:bCs/>
                <w:spacing w:val="4"/>
              </w:rPr>
            </w:pPr>
          </w:p>
        </w:tc>
      </w:tr>
      <w:tr w:rsidR="00301412" w:rsidRPr="00F866CE" w14:paraId="1C52F1B5" w14:textId="77777777" w:rsidTr="00AE3FF7">
        <w:tc>
          <w:tcPr>
            <w:tcW w:w="3559" w:type="dxa"/>
            <w:tcBorders>
              <w:top w:val="single" w:sz="2" w:space="0" w:color="auto"/>
              <w:left w:val="single" w:sz="2" w:space="0" w:color="auto"/>
              <w:bottom w:val="single" w:sz="2" w:space="0" w:color="auto"/>
              <w:right w:val="single" w:sz="2" w:space="0" w:color="auto"/>
            </w:tcBorders>
          </w:tcPr>
          <w:p w14:paraId="770DFA2A" w14:textId="77777777" w:rsidR="00301412" w:rsidRPr="00F866CE" w:rsidRDefault="00301412" w:rsidP="00477372">
            <w:pPr>
              <w:spacing w:before="120" w:after="120"/>
              <w:ind w:left="86"/>
            </w:pPr>
            <w:r w:rsidRPr="00F866CE">
              <w:t>6. Other Characteristics</w:t>
            </w:r>
          </w:p>
        </w:tc>
        <w:tc>
          <w:tcPr>
            <w:tcW w:w="5623" w:type="dxa"/>
            <w:tcBorders>
              <w:top w:val="single" w:sz="2" w:space="0" w:color="auto"/>
              <w:left w:val="single" w:sz="2" w:space="0" w:color="auto"/>
              <w:bottom w:val="single" w:sz="2" w:space="0" w:color="auto"/>
              <w:right w:val="single" w:sz="2" w:space="0" w:color="auto"/>
            </w:tcBorders>
          </w:tcPr>
          <w:p w14:paraId="6E43063B" w14:textId="77777777" w:rsidR="00301412" w:rsidRPr="00F866CE" w:rsidRDefault="00301412" w:rsidP="00AE3FF7">
            <w:pPr>
              <w:jc w:val="center"/>
              <w:rPr>
                <w:b/>
                <w:bCs/>
                <w:spacing w:val="4"/>
              </w:rPr>
            </w:pPr>
          </w:p>
        </w:tc>
      </w:tr>
    </w:tbl>
    <w:p w14:paraId="31273A17" w14:textId="77777777" w:rsidR="00440CFA" w:rsidRPr="00F866CE" w:rsidRDefault="000B3397" w:rsidP="00E43C4F">
      <w:pPr>
        <w:pStyle w:val="Section4-Heading2"/>
      </w:pPr>
      <w:r w:rsidRPr="00F866CE">
        <w:br w:type="page"/>
      </w:r>
      <w:bookmarkStart w:id="743" w:name="_Toc446329320"/>
      <w:bookmarkStart w:id="744" w:name="_Toc454652802"/>
      <w:r w:rsidR="00440CFA" w:rsidRPr="00F866CE">
        <w:lastRenderedPageBreak/>
        <w:t xml:space="preserve">Appendix to Technical Part </w:t>
      </w:r>
    </w:p>
    <w:p w14:paraId="350F725D" w14:textId="48EC4458" w:rsidR="000B3397" w:rsidRPr="00F866CE" w:rsidRDefault="000B3397" w:rsidP="00E43C4F">
      <w:pPr>
        <w:pStyle w:val="Section4-Heading2"/>
      </w:pPr>
      <w:r w:rsidRPr="00F866CE">
        <w:rPr>
          <w:szCs w:val="32"/>
        </w:rPr>
        <w:t xml:space="preserve">Form EXP </w:t>
      </w:r>
      <w:r w:rsidRPr="00F866CE">
        <w:rPr>
          <w:spacing w:val="22"/>
          <w:szCs w:val="32"/>
        </w:rPr>
        <w:t xml:space="preserve">- </w:t>
      </w:r>
      <w:r w:rsidRPr="00F866CE">
        <w:rPr>
          <w:spacing w:val="21"/>
          <w:szCs w:val="32"/>
        </w:rPr>
        <w:t>4.2(b)</w:t>
      </w:r>
      <w:r w:rsidR="00DF1785" w:rsidRPr="00F866CE">
        <w:rPr>
          <w:spacing w:val="21"/>
          <w:szCs w:val="32"/>
        </w:rPr>
        <w:t xml:space="preserve">: </w:t>
      </w:r>
      <w:bookmarkStart w:id="745" w:name="_Toc108424570"/>
      <w:r w:rsidRPr="00F866CE">
        <w:t>Construction Experience in Key Activities</w:t>
      </w:r>
      <w:bookmarkEnd w:id="743"/>
      <w:bookmarkEnd w:id="744"/>
      <w:bookmarkEnd w:id="745"/>
    </w:p>
    <w:p w14:paraId="2CA329CF" w14:textId="53EE0F90" w:rsidR="005B7347" w:rsidRPr="00F866CE" w:rsidRDefault="00AB4D20" w:rsidP="005B7347">
      <w:pPr>
        <w:spacing w:before="288" w:after="324" w:line="264" w:lineRule="exact"/>
        <w:jc w:val="right"/>
        <w:rPr>
          <w:bCs/>
          <w:i/>
          <w:iCs/>
        </w:rPr>
      </w:pPr>
      <w:r w:rsidRPr="00F866CE">
        <w:rPr>
          <w:spacing w:val="-4"/>
        </w:rPr>
        <w:t xml:space="preserve">Bidder’s </w:t>
      </w:r>
      <w:r w:rsidR="00DF4ACE" w:rsidRPr="00F866CE">
        <w:rPr>
          <w:spacing w:val="-4"/>
        </w:rPr>
        <w:t xml:space="preserve">Legal </w:t>
      </w:r>
      <w:r w:rsidRPr="00F866CE">
        <w:rPr>
          <w:spacing w:val="-4"/>
        </w:rPr>
        <w:t xml:space="preserve">Name: </w:t>
      </w:r>
      <w:r w:rsidRPr="00F866CE">
        <w:rPr>
          <w:i/>
          <w:iCs/>
          <w:spacing w:val="-6"/>
        </w:rPr>
        <w:t>________________</w:t>
      </w:r>
      <w:r w:rsidRPr="00F866CE">
        <w:rPr>
          <w:i/>
          <w:iCs/>
          <w:spacing w:val="-6"/>
        </w:rPr>
        <w:br/>
      </w:r>
      <w:r w:rsidRPr="00F866CE">
        <w:rPr>
          <w:spacing w:val="-4"/>
        </w:rPr>
        <w:t xml:space="preserve">Date: </w:t>
      </w:r>
      <w:r w:rsidRPr="00F866CE">
        <w:rPr>
          <w:i/>
          <w:iCs/>
          <w:spacing w:val="-6"/>
        </w:rPr>
        <w:t>______________________</w:t>
      </w:r>
      <w:r w:rsidRPr="00F866CE">
        <w:rPr>
          <w:i/>
          <w:iCs/>
          <w:spacing w:val="-6"/>
        </w:rPr>
        <w:br/>
      </w:r>
      <w:r w:rsidRPr="00F866CE">
        <w:rPr>
          <w:spacing w:val="-4"/>
        </w:rPr>
        <w:t xml:space="preserve">Joint Venture Member’s </w:t>
      </w:r>
      <w:r w:rsidR="00DF4ACE" w:rsidRPr="00F866CE">
        <w:rPr>
          <w:spacing w:val="-4"/>
        </w:rPr>
        <w:t xml:space="preserve">Legal </w:t>
      </w:r>
      <w:r w:rsidRPr="00F866CE">
        <w:rPr>
          <w:spacing w:val="-4"/>
        </w:rPr>
        <w:t>Name_________________________</w:t>
      </w:r>
      <w:r w:rsidRPr="00F866CE">
        <w:rPr>
          <w:i/>
          <w:iCs/>
          <w:spacing w:val="-6"/>
        </w:rPr>
        <w:br/>
      </w:r>
      <w:r w:rsidR="0009660F" w:rsidRPr="00F866CE">
        <w:rPr>
          <w:bCs/>
          <w:spacing w:val="-2"/>
        </w:rPr>
        <w:t>Sub</w:t>
      </w:r>
      <w:r w:rsidR="005B7347" w:rsidRPr="00F866CE">
        <w:rPr>
          <w:bCs/>
          <w:spacing w:val="-2"/>
        </w:rPr>
        <w:t xml:space="preserve">contractor's </w:t>
      </w:r>
      <w:r w:rsidR="00DF4ACE" w:rsidRPr="00F866CE">
        <w:rPr>
          <w:spacing w:val="-4"/>
        </w:rPr>
        <w:t xml:space="preserve">Legal </w:t>
      </w:r>
      <w:r w:rsidR="005B7347" w:rsidRPr="00F866CE">
        <w:rPr>
          <w:bCs/>
          <w:spacing w:val="-2"/>
        </w:rPr>
        <w:t>Name</w:t>
      </w:r>
      <w:r w:rsidR="009E655F" w:rsidRPr="00F866CE">
        <w:rPr>
          <w:rStyle w:val="FootnoteReference"/>
          <w:bCs/>
          <w:spacing w:val="-2"/>
        </w:rPr>
        <w:footnoteReference w:id="27"/>
      </w:r>
      <w:r w:rsidR="005B7347" w:rsidRPr="00F866CE">
        <w:rPr>
          <w:bCs/>
          <w:spacing w:val="-2"/>
        </w:rPr>
        <w:t xml:space="preserve"> (as per ITB </w:t>
      </w:r>
      <w:r w:rsidR="0091093C" w:rsidRPr="00F866CE">
        <w:rPr>
          <w:bCs/>
          <w:spacing w:val="-2"/>
        </w:rPr>
        <w:t>33.2</w:t>
      </w:r>
      <w:r w:rsidR="005B7347" w:rsidRPr="00F866CE">
        <w:rPr>
          <w:bCs/>
          <w:spacing w:val="-2"/>
        </w:rPr>
        <w:t xml:space="preserve"> and </w:t>
      </w:r>
      <w:r w:rsidR="0091093C" w:rsidRPr="00F866CE">
        <w:rPr>
          <w:bCs/>
          <w:spacing w:val="-2"/>
        </w:rPr>
        <w:t>33.3</w:t>
      </w:r>
      <w:r w:rsidR="005B7347" w:rsidRPr="00F866CE">
        <w:rPr>
          <w:bCs/>
          <w:spacing w:val="-2"/>
        </w:rPr>
        <w:t xml:space="preserve">): </w:t>
      </w:r>
      <w:r w:rsidR="005B7347" w:rsidRPr="00F866CE">
        <w:rPr>
          <w:bCs/>
          <w:i/>
          <w:iCs/>
        </w:rPr>
        <w:t>________________</w:t>
      </w:r>
    </w:p>
    <w:p w14:paraId="0A87C3BE" w14:textId="77777777" w:rsidR="00AB4D20" w:rsidRPr="00F866CE" w:rsidRDefault="00B50A91" w:rsidP="005B7347">
      <w:pPr>
        <w:spacing w:before="288" w:after="324" w:line="264" w:lineRule="exact"/>
        <w:jc w:val="right"/>
        <w:rPr>
          <w:bCs/>
          <w:i/>
          <w:iCs/>
        </w:rPr>
      </w:pPr>
      <w:r w:rsidRPr="00F866CE">
        <w:rPr>
          <w:spacing w:val="-4"/>
        </w:rPr>
        <w:t>RFB</w:t>
      </w:r>
      <w:r w:rsidR="00AB4D20" w:rsidRPr="00F866CE">
        <w:rPr>
          <w:spacing w:val="-4"/>
        </w:rPr>
        <w:t xml:space="preserve"> No. and title: </w:t>
      </w:r>
      <w:r w:rsidR="00AB4D20" w:rsidRPr="00F866CE">
        <w:rPr>
          <w:i/>
          <w:iCs/>
          <w:spacing w:val="-6"/>
        </w:rPr>
        <w:t>___________________________</w:t>
      </w:r>
      <w:r w:rsidR="00AB4D20" w:rsidRPr="00F866CE">
        <w:rPr>
          <w:i/>
          <w:iCs/>
          <w:spacing w:val="-6"/>
        </w:rPr>
        <w:br/>
      </w:r>
      <w:r w:rsidR="00AB4D20" w:rsidRPr="00F866CE">
        <w:rPr>
          <w:spacing w:val="-4"/>
        </w:rPr>
        <w:t xml:space="preserve">Page </w:t>
      </w:r>
      <w:r w:rsidR="00AB4D20" w:rsidRPr="00F866CE">
        <w:rPr>
          <w:i/>
          <w:iCs/>
          <w:spacing w:val="-6"/>
        </w:rPr>
        <w:t>_______________</w:t>
      </w:r>
      <w:r w:rsidR="00AB4D20" w:rsidRPr="00F866CE">
        <w:rPr>
          <w:spacing w:val="-4"/>
        </w:rPr>
        <w:t xml:space="preserve">of </w:t>
      </w:r>
      <w:r w:rsidR="00AB4D20" w:rsidRPr="00F866CE">
        <w:rPr>
          <w:i/>
          <w:iCs/>
          <w:spacing w:val="-6"/>
        </w:rPr>
        <w:t>______________</w:t>
      </w:r>
      <w:r w:rsidR="00AB4D20" w:rsidRPr="00F866CE">
        <w:rPr>
          <w:spacing w:val="-4"/>
        </w:rPr>
        <w:t>pages</w:t>
      </w:r>
    </w:p>
    <w:p w14:paraId="156D05D3" w14:textId="4B385831" w:rsidR="000B3397" w:rsidRPr="00F866CE" w:rsidRDefault="000B3397" w:rsidP="000B3397">
      <w:pPr>
        <w:rPr>
          <w:bCs/>
          <w:i/>
          <w:iCs/>
          <w:spacing w:val="2"/>
        </w:rPr>
      </w:pPr>
      <w:r w:rsidRPr="00F866CE">
        <w:rPr>
          <w:bCs/>
          <w:spacing w:val="-2"/>
        </w:rPr>
        <w:t xml:space="preserve">Subcontractor's Name (as per ITB </w:t>
      </w:r>
      <w:r w:rsidR="0091093C" w:rsidRPr="00F866CE">
        <w:rPr>
          <w:bCs/>
          <w:spacing w:val="-2"/>
        </w:rPr>
        <w:t>33</w:t>
      </w:r>
      <w:r w:rsidRPr="00F866CE">
        <w:rPr>
          <w:bCs/>
          <w:spacing w:val="-2"/>
        </w:rPr>
        <w:t xml:space="preserve">.2 and </w:t>
      </w:r>
      <w:r w:rsidR="0091093C" w:rsidRPr="00F866CE">
        <w:rPr>
          <w:bCs/>
          <w:spacing w:val="-2"/>
        </w:rPr>
        <w:t>33</w:t>
      </w:r>
      <w:r w:rsidRPr="00F866CE">
        <w:rPr>
          <w:bCs/>
          <w:spacing w:val="-2"/>
        </w:rPr>
        <w:t xml:space="preserve">.3): </w:t>
      </w:r>
      <w:r w:rsidRPr="00F866CE">
        <w:rPr>
          <w:bCs/>
          <w:i/>
          <w:iCs/>
        </w:rPr>
        <w:t>________________</w:t>
      </w:r>
    </w:p>
    <w:p w14:paraId="1285332A" w14:textId="41A5A25C" w:rsidR="000B3397" w:rsidRPr="00F866CE" w:rsidRDefault="0009660F" w:rsidP="000B3397">
      <w:pPr>
        <w:pStyle w:val="Style11"/>
        <w:spacing w:line="240" w:lineRule="auto"/>
        <w:ind w:right="144"/>
        <w:rPr>
          <w:bCs/>
          <w:spacing w:val="-6"/>
        </w:rPr>
      </w:pPr>
      <w:r w:rsidRPr="00F866CE">
        <w:rPr>
          <w:bCs/>
          <w:spacing w:val="-2"/>
        </w:rPr>
        <w:t>All sub</w:t>
      </w:r>
      <w:r w:rsidR="000B3397" w:rsidRPr="00F866CE">
        <w:rPr>
          <w:bCs/>
          <w:spacing w:val="-2"/>
        </w:rPr>
        <w:t xml:space="preserve">contractors for key activities must complete the information in this form as per ITB </w:t>
      </w:r>
      <w:r w:rsidR="0091093C" w:rsidRPr="00F866CE">
        <w:rPr>
          <w:bCs/>
          <w:spacing w:val="-6"/>
        </w:rPr>
        <w:t>33</w:t>
      </w:r>
      <w:r w:rsidR="000B3397" w:rsidRPr="00F866CE">
        <w:rPr>
          <w:bCs/>
          <w:spacing w:val="-6"/>
        </w:rPr>
        <w:t xml:space="preserve">.2 and </w:t>
      </w:r>
      <w:r w:rsidR="0091093C" w:rsidRPr="00F866CE">
        <w:rPr>
          <w:bCs/>
          <w:spacing w:val="-6"/>
        </w:rPr>
        <w:t>33</w:t>
      </w:r>
      <w:r w:rsidR="000B3397" w:rsidRPr="00F866CE">
        <w:rPr>
          <w:bCs/>
          <w:spacing w:val="-6"/>
        </w:rPr>
        <w:t>.3 and Section III, Qualification Criteria and Requirements, Sub-Factor 4.2.</w:t>
      </w:r>
    </w:p>
    <w:p w14:paraId="1B089EFD" w14:textId="77777777" w:rsidR="000B3397" w:rsidRPr="00F866CE" w:rsidRDefault="000B3397" w:rsidP="000B3397">
      <w:pPr>
        <w:rPr>
          <w:bCs/>
          <w:i/>
          <w:iCs/>
          <w:spacing w:val="2"/>
        </w:rPr>
      </w:pPr>
    </w:p>
    <w:p w14:paraId="34C80363" w14:textId="77777777" w:rsidR="000B3397" w:rsidRPr="00F866CE" w:rsidRDefault="000B3397" w:rsidP="000B3397">
      <w:pPr>
        <w:pStyle w:val="Style11"/>
        <w:tabs>
          <w:tab w:val="left" w:pos="720"/>
        </w:tabs>
        <w:spacing w:after="72" w:line="240" w:lineRule="auto"/>
        <w:ind w:right="144" w:firstLine="72"/>
        <w:rPr>
          <w:bCs/>
          <w:i/>
          <w:iCs/>
          <w:spacing w:val="-2"/>
        </w:rPr>
      </w:pPr>
      <w:r w:rsidRPr="00F866CE">
        <w:rPr>
          <w:bCs/>
          <w:spacing w:val="-2"/>
        </w:rPr>
        <w:t>1.</w:t>
      </w:r>
      <w:r w:rsidRPr="00F866CE">
        <w:rPr>
          <w:bCs/>
          <w:spacing w:val="-2"/>
        </w:rPr>
        <w:tab/>
        <w:t xml:space="preserve">Key Activity No One: </w:t>
      </w:r>
      <w:r w:rsidRPr="00F866CE">
        <w:rPr>
          <w:bCs/>
          <w:i/>
          <w:iCs/>
          <w:spacing w:val="2"/>
        </w:rPr>
        <w:t>________________________</w:t>
      </w:r>
    </w:p>
    <w:p w14:paraId="7836BEA2" w14:textId="77777777" w:rsidR="000B3397" w:rsidRPr="00F866CE" w:rsidRDefault="000B3397" w:rsidP="000B3397">
      <w:pPr>
        <w:pStyle w:val="Style11"/>
        <w:tabs>
          <w:tab w:val="left" w:pos="720"/>
        </w:tabs>
        <w:spacing w:after="72" w:line="240" w:lineRule="auto"/>
        <w:ind w:right="144" w:firstLine="72"/>
        <w:rPr>
          <w:bCs/>
          <w:i/>
          <w:iCs/>
          <w:spacing w:val="-2"/>
        </w:rPr>
      </w:pPr>
    </w:p>
    <w:tbl>
      <w:tblPr>
        <w:tblW w:w="9292" w:type="dxa"/>
        <w:tblInd w:w="3" w:type="dxa"/>
        <w:tblLayout w:type="fixed"/>
        <w:tblCellMar>
          <w:left w:w="0" w:type="dxa"/>
          <w:right w:w="0" w:type="dxa"/>
        </w:tblCellMar>
        <w:tblLook w:val="0000" w:firstRow="0" w:lastRow="0" w:firstColumn="0" w:lastColumn="0" w:noHBand="0" w:noVBand="0"/>
      </w:tblPr>
      <w:tblGrid>
        <w:gridCol w:w="3839"/>
        <w:gridCol w:w="1387"/>
        <w:gridCol w:w="420"/>
        <w:gridCol w:w="1021"/>
        <w:gridCol w:w="1352"/>
        <w:gridCol w:w="1273"/>
      </w:tblGrid>
      <w:tr w:rsidR="000B3397" w:rsidRPr="00F866CE" w14:paraId="16DEC765" w14:textId="77777777" w:rsidTr="00923D15">
        <w:tc>
          <w:tcPr>
            <w:tcW w:w="3839" w:type="dxa"/>
            <w:tcBorders>
              <w:top w:val="single" w:sz="2" w:space="0" w:color="auto"/>
              <w:left w:val="single" w:sz="2" w:space="0" w:color="auto"/>
              <w:bottom w:val="single" w:sz="2" w:space="0" w:color="auto"/>
              <w:right w:val="single" w:sz="2" w:space="0" w:color="auto"/>
            </w:tcBorders>
          </w:tcPr>
          <w:p w14:paraId="673C4C9A" w14:textId="77777777" w:rsidR="000B3397" w:rsidRPr="00F866CE" w:rsidRDefault="000B3397" w:rsidP="00AE3FF7"/>
        </w:tc>
        <w:tc>
          <w:tcPr>
            <w:tcW w:w="5453" w:type="dxa"/>
            <w:gridSpan w:val="5"/>
            <w:tcBorders>
              <w:top w:val="single" w:sz="2" w:space="0" w:color="auto"/>
              <w:left w:val="single" w:sz="2" w:space="0" w:color="auto"/>
              <w:bottom w:val="single" w:sz="2" w:space="0" w:color="auto"/>
              <w:right w:val="single" w:sz="2" w:space="0" w:color="auto"/>
            </w:tcBorders>
          </w:tcPr>
          <w:p w14:paraId="0F53A49D" w14:textId="77777777" w:rsidR="000B3397" w:rsidRPr="00F866CE" w:rsidRDefault="000B3397" w:rsidP="00AE3FF7">
            <w:pPr>
              <w:spacing w:before="120"/>
              <w:ind w:right="1757"/>
              <w:jc w:val="right"/>
              <w:rPr>
                <w:b/>
                <w:bCs/>
                <w:spacing w:val="12"/>
              </w:rPr>
            </w:pPr>
            <w:r w:rsidRPr="00F866CE">
              <w:rPr>
                <w:b/>
                <w:bCs/>
                <w:spacing w:val="12"/>
              </w:rPr>
              <w:t>Information</w:t>
            </w:r>
          </w:p>
        </w:tc>
      </w:tr>
      <w:tr w:rsidR="000B3397" w:rsidRPr="00F866CE" w14:paraId="7A84D90B" w14:textId="77777777" w:rsidTr="00923D15">
        <w:trPr>
          <w:trHeight w:hRule="exact" w:val="413"/>
        </w:trPr>
        <w:tc>
          <w:tcPr>
            <w:tcW w:w="3839" w:type="dxa"/>
            <w:tcBorders>
              <w:top w:val="single" w:sz="2" w:space="0" w:color="auto"/>
              <w:left w:val="single" w:sz="2" w:space="0" w:color="auto"/>
              <w:bottom w:val="single" w:sz="2" w:space="0" w:color="auto"/>
              <w:right w:val="single" w:sz="2" w:space="0" w:color="auto"/>
            </w:tcBorders>
          </w:tcPr>
          <w:p w14:paraId="7B94358B" w14:textId="77777777" w:rsidR="000B3397" w:rsidRPr="00F866CE" w:rsidRDefault="000B3397" w:rsidP="00AE3FF7">
            <w:pPr>
              <w:spacing w:before="144"/>
              <w:ind w:left="65"/>
              <w:rPr>
                <w:bCs/>
                <w:spacing w:val="-8"/>
              </w:rPr>
            </w:pPr>
            <w:r w:rsidRPr="00F866CE">
              <w:rPr>
                <w:bCs/>
                <w:spacing w:val="-8"/>
              </w:rPr>
              <w:t>Contract Identification</w:t>
            </w:r>
          </w:p>
        </w:tc>
        <w:tc>
          <w:tcPr>
            <w:tcW w:w="5453" w:type="dxa"/>
            <w:gridSpan w:val="5"/>
            <w:tcBorders>
              <w:top w:val="single" w:sz="2" w:space="0" w:color="auto"/>
              <w:left w:val="single" w:sz="2" w:space="0" w:color="auto"/>
              <w:bottom w:val="single" w:sz="2" w:space="0" w:color="auto"/>
              <w:right w:val="single" w:sz="2" w:space="0" w:color="auto"/>
            </w:tcBorders>
          </w:tcPr>
          <w:p w14:paraId="7FD71D1D" w14:textId="77777777" w:rsidR="000B3397" w:rsidRPr="00F866CE" w:rsidRDefault="000B3397" w:rsidP="00AE3FF7">
            <w:pPr>
              <w:spacing w:before="144"/>
              <w:ind w:left="425"/>
              <w:rPr>
                <w:bCs/>
                <w:i/>
                <w:iCs/>
                <w:spacing w:val="2"/>
              </w:rPr>
            </w:pPr>
          </w:p>
        </w:tc>
      </w:tr>
      <w:tr w:rsidR="000B3397" w:rsidRPr="00F866CE" w14:paraId="659D3E88" w14:textId="77777777" w:rsidTr="00923D15">
        <w:trPr>
          <w:trHeight w:hRule="exact" w:val="408"/>
        </w:trPr>
        <w:tc>
          <w:tcPr>
            <w:tcW w:w="3839" w:type="dxa"/>
            <w:tcBorders>
              <w:top w:val="single" w:sz="2" w:space="0" w:color="auto"/>
              <w:left w:val="single" w:sz="2" w:space="0" w:color="auto"/>
              <w:bottom w:val="single" w:sz="2" w:space="0" w:color="auto"/>
              <w:right w:val="single" w:sz="2" w:space="0" w:color="auto"/>
            </w:tcBorders>
          </w:tcPr>
          <w:p w14:paraId="55877068" w14:textId="77777777" w:rsidR="000B3397" w:rsidRPr="00F866CE" w:rsidRDefault="000B3397" w:rsidP="00AE3FF7">
            <w:pPr>
              <w:spacing w:before="144"/>
              <w:ind w:left="65"/>
              <w:rPr>
                <w:bCs/>
                <w:spacing w:val="-10"/>
              </w:rPr>
            </w:pPr>
            <w:r w:rsidRPr="00F866CE">
              <w:rPr>
                <w:bCs/>
                <w:spacing w:val="-10"/>
              </w:rPr>
              <w:t>Award date</w:t>
            </w:r>
          </w:p>
        </w:tc>
        <w:tc>
          <w:tcPr>
            <w:tcW w:w="5453" w:type="dxa"/>
            <w:gridSpan w:val="5"/>
            <w:tcBorders>
              <w:top w:val="single" w:sz="2" w:space="0" w:color="auto"/>
              <w:left w:val="single" w:sz="2" w:space="0" w:color="auto"/>
              <w:bottom w:val="single" w:sz="2" w:space="0" w:color="auto"/>
              <w:right w:val="single" w:sz="2" w:space="0" w:color="auto"/>
            </w:tcBorders>
          </w:tcPr>
          <w:p w14:paraId="47F037E6" w14:textId="77777777" w:rsidR="000B3397" w:rsidRPr="00F866CE" w:rsidRDefault="000B3397" w:rsidP="00AE3FF7">
            <w:pPr>
              <w:spacing w:before="144"/>
              <w:ind w:left="245"/>
              <w:rPr>
                <w:bCs/>
                <w:i/>
                <w:iCs/>
                <w:spacing w:val="2"/>
              </w:rPr>
            </w:pPr>
          </w:p>
        </w:tc>
      </w:tr>
      <w:tr w:rsidR="000B3397" w:rsidRPr="00F866CE" w14:paraId="0707AC11" w14:textId="77777777" w:rsidTr="00923D15">
        <w:trPr>
          <w:trHeight w:hRule="exact" w:val="413"/>
        </w:trPr>
        <w:tc>
          <w:tcPr>
            <w:tcW w:w="3839" w:type="dxa"/>
            <w:tcBorders>
              <w:top w:val="single" w:sz="2" w:space="0" w:color="auto"/>
              <w:left w:val="single" w:sz="2" w:space="0" w:color="auto"/>
              <w:bottom w:val="single" w:sz="2" w:space="0" w:color="auto"/>
              <w:right w:val="single" w:sz="2" w:space="0" w:color="auto"/>
            </w:tcBorders>
          </w:tcPr>
          <w:p w14:paraId="5C74C84A" w14:textId="77777777" w:rsidR="000B3397" w:rsidRPr="00F866CE" w:rsidRDefault="000B3397" w:rsidP="00AE3FF7">
            <w:pPr>
              <w:spacing w:before="144"/>
              <w:ind w:left="65"/>
              <w:rPr>
                <w:bCs/>
                <w:spacing w:val="-2"/>
              </w:rPr>
            </w:pPr>
            <w:r w:rsidRPr="00F866CE">
              <w:rPr>
                <w:bCs/>
                <w:spacing w:val="-2"/>
              </w:rPr>
              <w:t>Completion date</w:t>
            </w:r>
          </w:p>
        </w:tc>
        <w:tc>
          <w:tcPr>
            <w:tcW w:w="5453" w:type="dxa"/>
            <w:gridSpan w:val="5"/>
            <w:tcBorders>
              <w:top w:val="single" w:sz="2" w:space="0" w:color="auto"/>
              <w:left w:val="single" w:sz="2" w:space="0" w:color="auto"/>
              <w:bottom w:val="single" w:sz="2" w:space="0" w:color="auto"/>
              <w:right w:val="single" w:sz="2" w:space="0" w:color="auto"/>
            </w:tcBorders>
          </w:tcPr>
          <w:p w14:paraId="07349368" w14:textId="77777777" w:rsidR="000B3397" w:rsidRPr="00F866CE" w:rsidRDefault="000B3397" w:rsidP="00AE3FF7">
            <w:pPr>
              <w:spacing w:before="144"/>
              <w:ind w:left="245"/>
              <w:rPr>
                <w:bCs/>
                <w:i/>
                <w:iCs/>
                <w:spacing w:val="2"/>
              </w:rPr>
            </w:pPr>
          </w:p>
        </w:tc>
      </w:tr>
      <w:tr w:rsidR="000B3397" w:rsidRPr="00F866CE" w14:paraId="24144920" w14:textId="77777777" w:rsidTr="00923D15">
        <w:trPr>
          <w:trHeight w:hRule="exact" w:val="1109"/>
        </w:trPr>
        <w:tc>
          <w:tcPr>
            <w:tcW w:w="3839" w:type="dxa"/>
            <w:tcBorders>
              <w:top w:val="single" w:sz="2" w:space="0" w:color="auto"/>
              <w:left w:val="single" w:sz="2" w:space="0" w:color="auto"/>
              <w:bottom w:val="single" w:sz="2" w:space="0" w:color="auto"/>
              <w:right w:val="single" w:sz="2" w:space="0" w:color="auto"/>
            </w:tcBorders>
          </w:tcPr>
          <w:p w14:paraId="4C60ACE4" w14:textId="77777777" w:rsidR="000B3397" w:rsidRPr="00F866CE" w:rsidRDefault="000B3397" w:rsidP="00AE3FF7">
            <w:pPr>
              <w:spacing w:before="144"/>
              <w:ind w:left="65"/>
              <w:rPr>
                <w:bCs/>
                <w:spacing w:val="-2"/>
              </w:rPr>
            </w:pPr>
            <w:r w:rsidRPr="00F866CE">
              <w:rPr>
                <w:bCs/>
                <w:spacing w:val="-2"/>
              </w:rPr>
              <w:t>Role in Contract</w:t>
            </w:r>
          </w:p>
          <w:p w14:paraId="33D580D1" w14:textId="77777777" w:rsidR="000B3397" w:rsidRPr="00F866CE" w:rsidRDefault="000B3397" w:rsidP="00AE3FF7">
            <w:pPr>
              <w:spacing w:after="396"/>
              <w:ind w:left="46"/>
              <w:rPr>
                <w:bCs/>
                <w:i/>
                <w:iCs/>
                <w:spacing w:val="2"/>
              </w:rPr>
            </w:pPr>
          </w:p>
        </w:tc>
        <w:tc>
          <w:tcPr>
            <w:tcW w:w="1387" w:type="dxa"/>
            <w:tcBorders>
              <w:top w:val="single" w:sz="2" w:space="0" w:color="auto"/>
              <w:left w:val="single" w:sz="2" w:space="0" w:color="auto"/>
              <w:bottom w:val="single" w:sz="2" w:space="0" w:color="auto"/>
              <w:right w:val="single" w:sz="2" w:space="0" w:color="auto"/>
            </w:tcBorders>
            <w:vAlign w:val="center"/>
          </w:tcPr>
          <w:p w14:paraId="20BBB189" w14:textId="77777777" w:rsidR="000B3397" w:rsidRPr="00F866CE" w:rsidRDefault="000B3397" w:rsidP="00477372">
            <w:pPr>
              <w:jc w:val="center"/>
              <w:rPr>
                <w:bCs/>
                <w:spacing w:val="-4"/>
              </w:rPr>
            </w:pPr>
            <w:r w:rsidRPr="00F866CE">
              <w:rPr>
                <w:bCs/>
                <w:spacing w:val="-4"/>
              </w:rPr>
              <w:t>Prime Contractor</w:t>
            </w:r>
          </w:p>
          <w:p w14:paraId="5B96A5EA" w14:textId="77777777" w:rsidR="000B3397" w:rsidRPr="00F866CE" w:rsidRDefault="000B3397" w:rsidP="00477372">
            <w:pPr>
              <w:jc w:val="center"/>
              <w:rPr>
                <w:bCs/>
                <w:spacing w:val="-4"/>
              </w:rPr>
            </w:pPr>
            <w:r w:rsidRPr="00F866CE">
              <w:rPr>
                <w:rFonts w:eastAsia="MS Mincho"/>
                <w:spacing w:val="-2"/>
              </w:rPr>
              <w:sym w:font="Wingdings" w:char="F0A8"/>
            </w:r>
          </w:p>
        </w:tc>
        <w:tc>
          <w:tcPr>
            <w:tcW w:w="1441" w:type="dxa"/>
            <w:gridSpan w:val="2"/>
            <w:tcBorders>
              <w:top w:val="single" w:sz="2" w:space="0" w:color="auto"/>
              <w:left w:val="single" w:sz="2" w:space="0" w:color="auto"/>
              <w:bottom w:val="single" w:sz="2" w:space="0" w:color="auto"/>
              <w:right w:val="single" w:sz="2" w:space="0" w:color="auto"/>
            </w:tcBorders>
            <w:vAlign w:val="center"/>
          </w:tcPr>
          <w:p w14:paraId="3D67F759" w14:textId="77777777" w:rsidR="000B3397" w:rsidRPr="00F866CE" w:rsidRDefault="000B3397" w:rsidP="00477372">
            <w:pPr>
              <w:ind w:right="374"/>
              <w:jc w:val="center"/>
              <w:rPr>
                <w:rFonts w:eastAsia="MS Mincho"/>
                <w:spacing w:val="-2"/>
              </w:rPr>
            </w:pPr>
            <w:r w:rsidRPr="00F866CE">
              <w:rPr>
                <w:bCs/>
                <w:spacing w:val="-4"/>
              </w:rPr>
              <w:t xml:space="preserve">Member in </w:t>
            </w:r>
            <w:r w:rsidRPr="00F866CE">
              <w:rPr>
                <w:bCs/>
                <w:spacing w:val="-4"/>
              </w:rPr>
              <w:br/>
              <w:t>JV</w:t>
            </w:r>
          </w:p>
          <w:p w14:paraId="5888D60A" w14:textId="77777777" w:rsidR="000B3397" w:rsidRPr="00F866CE" w:rsidRDefault="000B3397" w:rsidP="00477372">
            <w:pPr>
              <w:ind w:right="374"/>
              <w:jc w:val="center"/>
              <w:rPr>
                <w:bCs/>
                <w:spacing w:val="-4"/>
              </w:rPr>
            </w:pPr>
            <w:r w:rsidRPr="00F866CE">
              <w:rPr>
                <w:rFonts w:eastAsia="MS Mincho"/>
                <w:spacing w:val="-2"/>
              </w:rPr>
              <w:sym w:font="Wingdings" w:char="F0A8"/>
            </w:r>
          </w:p>
        </w:tc>
        <w:tc>
          <w:tcPr>
            <w:tcW w:w="1352" w:type="dxa"/>
            <w:tcBorders>
              <w:top w:val="single" w:sz="2" w:space="0" w:color="auto"/>
              <w:left w:val="single" w:sz="2" w:space="0" w:color="auto"/>
              <w:bottom w:val="single" w:sz="2" w:space="0" w:color="auto"/>
              <w:right w:val="single" w:sz="2" w:space="0" w:color="auto"/>
            </w:tcBorders>
            <w:vAlign w:val="center"/>
          </w:tcPr>
          <w:p w14:paraId="14882D21" w14:textId="77777777" w:rsidR="000B3397" w:rsidRPr="00F866CE" w:rsidRDefault="000B3397" w:rsidP="00477372">
            <w:pPr>
              <w:jc w:val="center"/>
              <w:rPr>
                <w:bCs/>
                <w:spacing w:val="-4"/>
              </w:rPr>
            </w:pPr>
            <w:r w:rsidRPr="00F866CE">
              <w:rPr>
                <w:bCs/>
                <w:spacing w:val="-4"/>
              </w:rPr>
              <w:t>Management Contractor</w:t>
            </w:r>
          </w:p>
          <w:p w14:paraId="47380941" w14:textId="77777777" w:rsidR="000B3397" w:rsidRPr="00F866CE" w:rsidRDefault="000B3397" w:rsidP="00477372">
            <w:pPr>
              <w:jc w:val="center"/>
              <w:rPr>
                <w:bCs/>
                <w:spacing w:val="-4"/>
              </w:rPr>
            </w:pPr>
            <w:r w:rsidRPr="00F866CE">
              <w:rPr>
                <w:rFonts w:eastAsia="MS Mincho"/>
                <w:spacing w:val="-2"/>
              </w:rPr>
              <w:sym w:font="Wingdings" w:char="F0A8"/>
            </w:r>
          </w:p>
        </w:tc>
        <w:tc>
          <w:tcPr>
            <w:tcW w:w="1273" w:type="dxa"/>
            <w:tcBorders>
              <w:top w:val="single" w:sz="2" w:space="0" w:color="auto"/>
              <w:left w:val="single" w:sz="2" w:space="0" w:color="auto"/>
              <w:bottom w:val="single" w:sz="2" w:space="0" w:color="auto"/>
              <w:right w:val="single" w:sz="2" w:space="0" w:color="auto"/>
            </w:tcBorders>
            <w:vAlign w:val="center"/>
          </w:tcPr>
          <w:p w14:paraId="4BC7DA47" w14:textId="77777777" w:rsidR="000B3397" w:rsidRPr="00F866CE" w:rsidRDefault="0009660F" w:rsidP="00477372">
            <w:pPr>
              <w:jc w:val="center"/>
              <w:rPr>
                <w:bCs/>
                <w:spacing w:val="-4"/>
              </w:rPr>
            </w:pPr>
            <w:r w:rsidRPr="00F866CE">
              <w:rPr>
                <w:bCs/>
                <w:spacing w:val="-4"/>
              </w:rPr>
              <w:t>Sub</w:t>
            </w:r>
            <w:r w:rsidR="009F0109" w:rsidRPr="00F866CE">
              <w:rPr>
                <w:bCs/>
                <w:spacing w:val="-4"/>
              </w:rPr>
              <w:t>-</w:t>
            </w:r>
            <w:r w:rsidR="000B3397" w:rsidRPr="00F866CE">
              <w:rPr>
                <w:bCs/>
                <w:spacing w:val="-4"/>
              </w:rPr>
              <w:t>contractor</w:t>
            </w:r>
          </w:p>
          <w:p w14:paraId="4D0DC390" w14:textId="77777777" w:rsidR="000B3397" w:rsidRPr="00F866CE" w:rsidRDefault="000B3397" w:rsidP="00477372">
            <w:pPr>
              <w:jc w:val="center"/>
              <w:rPr>
                <w:bCs/>
                <w:spacing w:val="-4"/>
              </w:rPr>
            </w:pPr>
            <w:r w:rsidRPr="00F866CE">
              <w:rPr>
                <w:rFonts w:eastAsia="MS Mincho"/>
                <w:spacing w:val="-2"/>
              </w:rPr>
              <w:sym w:font="Wingdings" w:char="F0A8"/>
            </w:r>
          </w:p>
        </w:tc>
      </w:tr>
      <w:tr w:rsidR="00BD586F" w:rsidRPr="00F866CE" w14:paraId="7C600B17" w14:textId="77777777" w:rsidTr="00923D15">
        <w:trPr>
          <w:trHeight w:val="877"/>
        </w:trPr>
        <w:tc>
          <w:tcPr>
            <w:tcW w:w="3839" w:type="dxa"/>
            <w:tcBorders>
              <w:top w:val="single" w:sz="2" w:space="0" w:color="auto"/>
              <w:left w:val="single" w:sz="2" w:space="0" w:color="auto"/>
              <w:bottom w:val="single" w:sz="2" w:space="0" w:color="auto"/>
              <w:right w:val="single" w:sz="2" w:space="0" w:color="auto"/>
            </w:tcBorders>
          </w:tcPr>
          <w:p w14:paraId="394613FC" w14:textId="77777777" w:rsidR="00BD586F" w:rsidRPr="00F866CE" w:rsidRDefault="00BD586F" w:rsidP="00AE3FF7">
            <w:pPr>
              <w:spacing w:before="144"/>
              <w:ind w:left="72"/>
              <w:rPr>
                <w:bCs/>
                <w:spacing w:val="-11"/>
              </w:rPr>
            </w:pPr>
            <w:r w:rsidRPr="00F866CE">
              <w:rPr>
                <w:bCs/>
                <w:spacing w:val="-11"/>
              </w:rPr>
              <w:t>Total Contract Amount</w:t>
            </w:r>
          </w:p>
        </w:tc>
        <w:tc>
          <w:tcPr>
            <w:tcW w:w="5453" w:type="dxa"/>
            <w:gridSpan w:val="5"/>
            <w:tcBorders>
              <w:top w:val="single" w:sz="2" w:space="0" w:color="auto"/>
              <w:left w:val="single" w:sz="2" w:space="0" w:color="auto"/>
              <w:bottom w:val="single" w:sz="2" w:space="0" w:color="auto"/>
              <w:right w:val="single" w:sz="2" w:space="0" w:color="auto"/>
            </w:tcBorders>
            <w:vAlign w:val="center"/>
          </w:tcPr>
          <w:p w14:paraId="628AA81B" w14:textId="57A3DBE4" w:rsidR="00BD586F" w:rsidRPr="00F866CE" w:rsidRDefault="00BD586F" w:rsidP="00AE3FF7">
            <w:pPr>
              <w:ind w:left="47" w:right="101"/>
              <w:rPr>
                <w:bCs/>
                <w:i/>
                <w:iCs/>
                <w:spacing w:val="2"/>
              </w:rPr>
            </w:pPr>
            <w:r w:rsidRPr="00F866CE">
              <w:rPr>
                <w:bCs/>
                <w:spacing w:val="-2"/>
              </w:rPr>
              <w:t xml:space="preserve">Rs. </w:t>
            </w:r>
          </w:p>
        </w:tc>
      </w:tr>
      <w:tr w:rsidR="000B3397" w:rsidRPr="00F866CE" w14:paraId="4858106A" w14:textId="77777777" w:rsidTr="00923D15">
        <w:trPr>
          <w:cantSplit/>
          <w:trHeight w:val="439"/>
        </w:trPr>
        <w:tc>
          <w:tcPr>
            <w:tcW w:w="3839" w:type="dxa"/>
            <w:tcBorders>
              <w:top w:val="single" w:sz="2" w:space="0" w:color="auto"/>
              <w:left w:val="single" w:sz="2" w:space="0" w:color="auto"/>
              <w:bottom w:val="single" w:sz="4" w:space="0" w:color="auto"/>
              <w:right w:val="single" w:sz="2" w:space="0" w:color="auto"/>
            </w:tcBorders>
          </w:tcPr>
          <w:p w14:paraId="0B967828" w14:textId="7CC3B3FC" w:rsidR="000B3397" w:rsidRPr="00F866CE" w:rsidRDefault="000B3397" w:rsidP="00AE3FF7">
            <w:pPr>
              <w:ind w:left="72"/>
              <w:rPr>
                <w:bCs/>
              </w:rPr>
            </w:pPr>
            <w:r w:rsidRPr="00F866CE">
              <w:rPr>
                <w:bCs/>
              </w:rPr>
              <w:t>Quantity (Volume, number or rate of production, as applicable) performed under the contract per year or part of the year</w:t>
            </w:r>
            <w:r w:rsidR="00891D37" w:rsidRPr="00F866CE">
              <w:rPr>
                <w:bCs/>
              </w:rPr>
              <w:t xml:space="preserve"> in the last </w:t>
            </w:r>
            <w:r w:rsidR="00521566" w:rsidRPr="00F866CE">
              <w:rPr>
                <w:bCs/>
              </w:rPr>
              <w:t>7</w:t>
            </w:r>
            <w:r w:rsidR="00891D37" w:rsidRPr="00F866CE">
              <w:rPr>
                <w:bCs/>
              </w:rPr>
              <w:t xml:space="preserve"> years</w:t>
            </w:r>
          </w:p>
          <w:p w14:paraId="268C4151" w14:textId="77777777" w:rsidR="000B3397" w:rsidRPr="00F866CE" w:rsidRDefault="000B3397" w:rsidP="00AE3FF7">
            <w:pPr>
              <w:ind w:left="72"/>
              <w:rPr>
                <w:bCs/>
              </w:rPr>
            </w:pPr>
          </w:p>
        </w:tc>
        <w:tc>
          <w:tcPr>
            <w:tcW w:w="1807" w:type="dxa"/>
            <w:gridSpan w:val="2"/>
            <w:tcBorders>
              <w:top w:val="single" w:sz="2" w:space="0" w:color="auto"/>
              <w:left w:val="single" w:sz="2" w:space="0" w:color="auto"/>
              <w:bottom w:val="single" w:sz="2" w:space="0" w:color="auto"/>
              <w:right w:val="single" w:sz="2" w:space="0" w:color="auto"/>
            </w:tcBorders>
          </w:tcPr>
          <w:p w14:paraId="6DB28F66" w14:textId="77777777" w:rsidR="000B3397" w:rsidRPr="00F866CE" w:rsidRDefault="000B3397" w:rsidP="00AE3FF7">
            <w:pPr>
              <w:ind w:left="37"/>
              <w:jc w:val="center"/>
              <w:rPr>
                <w:bCs/>
                <w:iCs/>
                <w:spacing w:val="2"/>
              </w:rPr>
            </w:pPr>
            <w:r w:rsidRPr="00F866CE">
              <w:rPr>
                <w:bCs/>
                <w:iCs/>
                <w:spacing w:val="2"/>
              </w:rPr>
              <w:t>Total quantity in the contract</w:t>
            </w:r>
          </w:p>
          <w:p w14:paraId="76342720" w14:textId="77777777" w:rsidR="000B3397" w:rsidRPr="00F866CE" w:rsidRDefault="000B3397" w:rsidP="00AE3FF7">
            <w:pPr>
              <w:ind w:left="37"/>
              <w:jc w:val="center"/>
              <w:rPr>
                <w:bCs/>
                <w:iCs/>
                <w:spacing w:val="2"/>
              </w:rPr>
            </w:pPr>
            <w:r w:rsidRPr="00F866CE">
              <w:rPr>
                <w:bCs/>
                <w:iCs/>
                <w:spacing w:val="2"/>
              </w:rPr>
              <w:t>(i)</w:t>
            </w:r>
          </w:p>
        </w:tc>
        <w:tc>
          <w:tcPr>
            <w:tcW w:w="2373" w:type="dxa"/>
            <w:gridSpan w:val="2"/>
            <w:tcBorders>
              <w:top w:val="single" w:sz="2" w:space="0" w:color="auto"/>
              <w:left w:val="single" w:sz="2" w:space="0" w:color="auto"/>
              <w:bottom w:val="single" w:sz="2" w:space="0" w:color="auto"/>
              <w:right w:val="single" w:sz="2" w:space="0" w:color="auto"/>
            </w:tcBorders>
          </w:tcPr>
          <w:p w14:paraId="49CDE631" w14:textId="77777777" w:rsidR="000B3397" w:rsidRPr="00F866CE" w:rsidRDefault="000B3397" w:rsidP="00AE3FF7">
            <w:pPr>
              <w:jc w:val="center"/>
              <w:rPr>
                <w:bCs/>
                <w:iCs/>
                <w:spacing w:val="2"/>
              </w:rPr>
            </w:pPr>
            <w:r w:rsidRPr="00F866CE">
              <w:rPr>
                <w:bCs/>
                <w:iCs/>
                <w:spacing w:val="2"/>
              </w:rPr>
              <w:t xml:space="preserve">Percentage </w:t>
            </w:r>
          </w:p>
          <w:p w14:paraId="7B04D178" w14:textId="77777777" w:rsidR="000B3397" w:rsidRPr="00F866CE" w:rsidRDefault="000B3397" w:rsidP="00AE3FF7">
            <w:pPr>
              <w:jc w:val="center"/>
              <w:rPr>
                <w:bCs/>
                <w:iCs/>
                <w:spacing w:val="2"/>
              </w:rPr>
            </w:pPr>
            <w:r w:rsidRPr="00F866CE">
              <w:rPr>
                <w:bCs/>
                <w:iCs/>
                <w:spacing w:val="2"/>
              </w:rPr>
              <w:t>participation</w:t>
            </w:r>
          </w:p>
          <w:p w14:paraId="02E4E979" w14:textId="77777777" w:rsidR="000B3397" w:rsidRPr="00F866CE" w:rsidRDefault="000B3397" w:rsidP="00AE3FF7">
            <w:pPr>
              <w:jc w:val="center"/>
              <w:rPr>
                <w:bCs/>
                <w:iCs/>
                <w:spacing w:val="2"/>
              </w:rPr>
            </w:pPr>
            <w:r w:rsidRPr="00F866CE">
              <w:rPr>
                <w:bCs/>
                <w:iCs/>
                <w:spacing w:val="2"/>
              </w:rPr>
              <w:t>(ii)</w:t>
            </w:r>
          </w:p>
        </w:tc>
        <w:tc>
          <w:tcPr>
            <w:tcW w:w="1273" w:type="dxa"/>
            <w:tcBorders>
              <w:top w:val="single" w:sz="2" w:space="0" w:color="auto"/>
              <w:left w:val="single" w:sz="2" w:space="0" w:color="auto"/>
              <w:bottom w:val="single" w:sz="2" w:space="0" w:color="auto"/>
              <w:right w:val="single" w:sz="2" w:space="0" w:color="auto"/>
            </w:tcBorders>
          </w:tcPr>
          <w:p w14:paraId="22DD8A9F" w14:textId="77777777" w:rsidR="000B3397" w:rsidRPr="00F866CE" w:rsidRDefault="000B3397" w:rsidP="00AE3FF7">
            <w:pPr>
              <w:ind w:left="32"/>
              <w:jc w:val="center"/>
              <w:rPr>
                <w:bCs/>
                <w:iCs/>
                <w:spacing w:val="2"/>
              </w:rPr>
            </w:pPr>
            <w:r w:rsidRPr="00F866CE">
              <w:rPr>
                <w:bCs/>
                <w:iCs/>
                <w:spacing w:val="2"/>
              </w:rPr>
              <w:t xml:space="preserve">Actual Quantity Performed </w:t>
            </w:r>
          </w:p>
          <w:p w14:paraId="281BAA11" w14:textId="77777777" w:rsidR="000B3397" w:rsidRPr="00F866CE" w:rsidRDefault="000B3397" w:rsidP="00AE3FF7">
            <w:pPr>
              <w:ind w:left="32"/>
              <w:jc w:val="center"/>
              <w:rPr>
                <w:bCs/>
                <w:i/>
                <w:iCs/>
                <w:spacing w:val="2"/>
              </w:rPr>
            </w:pPr>
            <w:r w:rsidRPr="00F866CE">
              <w:rPr>
                <w:bCs/>
                <w:iCs/>
                <w:spacing w:val="2"/>
              </w:rPr>
              <w:t>(i) x (ii)</w:t>
            </w:r>
            <w:r w:rsidRPr="00F866CE">
              <w:rPr>
                <w:bCs/>
                <w:i/>
                <w:iCs/>
                <w:spacing w:val="2"/>
              </w:rPr>
              <w:t xml:space="preserve"> </w:t>
            </w:r>
          </w:p>
        </w:tc>
      </w:tr>
      <w:tr w:rsidR="000B3397" w:rsidRPr="00F866CE" w14:paraId="11CF50D6" w14:textId="77777777" w:rsidTr="00923D15">
        <w:trPr>
          <w:cantSplit/>
          <w:trHeight w:hRule="exact" w:val="438"/>
        </w:trPr>
        <w:tc>
          <w:tcPr>
            <w:tcW w:w="3839" w:type="dxa"/>
            <w:tcBorders>
              <w:top w:val="single" w:sz="2" w:space="0" w:color="auto"/>
              <w:left w:val="single" w:sz="2" w:space="0" w:color="auto"/>
              <w:bottom w:val="single" w:sz="4" w:space="0" w:color="auto"/>
              <w:right w:val="single" w:sz="2" w:space="0" w:color="auto"/>
            </w:tcBorders>
            <w:vAlign w:val="center"/>
          </w:tcPr>
          <w:p w14:paraId="757A7BDC" w14:textId="77777777" w:rsidR="000B3397" w:rsidRPr="00F866CE" w:rsidRDefault="000B3397" w:rsidP="00AE3FF7">
            <w:pPr>
              <w:ind w:left="72"/>
              <w:jc w:val="center"/>
              <w:rPr>
                <w:bCs/>
              </w:rPr>
            </w:pPr>
            <w:r w:rsidRPr="00F866CE">
              <w:rPr>
                <w:bCs/>
              </w:rPr>
              <w:t>Year 1</w:t>
            </w:r>
          </w:p>
        </w:tc>
        <w:tc>
          <w:tcPr>
            <w:tcW w:w="1807" w:type="dxa"/>
            <w:gridSpan w:val="2"/>
            <w:tcBorders>
              <w:top w:val="single" w:sz="2" w:space="0" w:color="auto"/>
              <w:left w:val="single" w:sz="2" w:space="0" w:color="auto"/>
              <w:bottom w:val="single" w:sz="2" w:space="0" w:color="auto"/>
              <w:right w:val="single" w:sz="2" w:space="0" w:color="auto"/>
            </w:tcBorders>
          </w:tcPr>
          <w:p w14:paraId="76EEA074" w14:textId="77777777" w:rsidR="000B3397" w:rsidRPr="00F866CE" w:rsidRDefault="000B3397" w:rsidP="00AE3FF7">
            <w:pPr>
              <w:ind w:left="37"/>
              <w:jc w:val="center"/>
              <w:rPr>
                <w:bCs/>
                <w:i/>
                <w:iCs/>
                <w:spacing w:val="2"/>
              </w:rPr>
            </w:pPr>
          </w:p>
        </w:tc>
        <w:tc>
          <w:tcPr>
            <w:tcW w:w="2373" w:type="dxa"/>
            <w:gridSpan w:val="2"/>
            <w:tcBorders>
              <w:top w:val="single" w:sz="2" w:space="0" w:color="auto"/>
              <w:left w:val="single" w:sz="2" w:space="0" w:color="auto"/>
              <w:bottom w:val="single" w:sz="2" w:space="0" w:color="auto"/>
              <w:right w:val="single" w:sz="2" w:space="0" w:color="auto"/>
            </w:tcBorders>
          </w:tcPr>
          <w:p w14:paraId="3B8E73F5" w14:textId="77777777" w:rsidR="000B3397" w:rsidRPr="00F866CE" w:rsidRDefault="000B3397" w:rsidP="00AE3FF7">
            <w:pPr>
              <w:jc w:val="center"/>
              <w:rPr>
                <w:bCs/>
                <w:i/>
                <w:iCs/>
                <w:spacing w:val="2"/>
              </w:rPr>
            </w:pPr>
          </w:p>
        </w:tc>
        <w:tc>
          <w:tcPr>
            <w:tcW w:w="1273" w:type="dxa"/>
            <w:tcBorders>
              <w:top w:val="single" w:sz="2" w:space="0" w:color="auto"/>
              <w:left w:val="single" w:sz="2" w:space="0" w:color="auto"/>
              <w:bottom w:val="single" w:sz="2" w:space="0" w:color="auto"/>
              <w:right w:val="single" w:sz="2" w:space="0" w:color="auto"/>
            </w:tcBorders>
          </w:tcPr>
          <w:p w14:paraId="6303548B" w14:textId="77777777" w:rsidR="000B3397" w:rsidRPr="00F866CE" w:rsidRDefault="000B3397" w:rsidP="00AE3FF7">
            <w:pPr>
              <w:ind w:left="32"/>
              <w:jc w:val="center"/>
              <w:rPr>
                <w:bCs/>
                <w:i/>
                <w:iCs/>
                <w:spacing w:val="2"/>
              </w:rPr>
            </w:pPr>
          </w:p>
        </w:tc>
      </w:tr>
      <w:tr w:rsidR="000B3397" w:rsidRPr="00F866CE" w14:paraId="2A2D158B" w14:textId="77777777" w:rsidTr="00923D15">
        <w:trPr>
          <w:cantSplit/>
          <w:trHeight w:hRule="exact" w:val="438"/>
        </w:trPr>
        <w:tc>
          <w:tcPr>
            <w:tcW w:w="3839" w:type="dxa"/>
            <w:tcBorders>
              <w:top w:val="single" w:sz="2" w:space="0" w:color="auto"/>
              <w:left w:val="single" w:sz="2" w:space="0" w:color="auto"/>
              <w:bottom w:val="single" w:sz="4" w:space="0" w:color="auto"/>
              <w:right w:val="single" w:sz="2" w:space="0" w:color="auto"/>
            </w:tcBorders>
            <w:vAlign w:val="center"/>
          </w:tcPr>
          <w:p w14:paraId="595CCA47" w14:textId="77777777" w:rsidR="000B3397" w:rsidRPr="00F866CE" w:rsidRDefault="000B3397" w:rsidP="00AE3FF7">
            <w:pPr>
              <w:ind w:left="72"/>
              <w:jc w:val="center"/>
              <w:rPr>
                <w:bCs/>
              </w:rPr>
            </w:pPr>
            <w:r w:rsidRPr="00F866CE">
              <w:rPr>
                <w:bCs/>
              </w:rPr>
              <w:t>Year 2</w:t>
            </w:r>
          </w:p>
        </w:tc>
        <w:tc>
          <w:tcPr>
            <w:tcW w:w="1807" w:type="dxa"/>
            <w:gridSpan w:val="2"/>
            <w:tcBorders>
              <w:top w:val="single" w:sz="2" w:space="0" w:color="auto"/>
              <w:left w:val="single" w:sz="2" w:space="0" w:color="auto"/>
              <w:bottom w:val="single" w:sz="2" w:space="0" w:color="auto"/>
              <w:right w:val="single" w:sz="2" w:space="0" w:color="auto"/>
            </w:tcBorders>
          </w:tcPr>
          <w:p w14:paraId="57C8E9E5" w14:textId="77777777" w:rsidR="000B3397" w:rsidRPr="00F866CE" w:rsidRDefault="000B3397" w:rsidP="00AE3FF7">
            <w:pPr>
              <w:ind w:left="37"/>
              <w:jc w:val="center"/>
              <w:rPr>
                <w:bCs/>
                <w:i/>
                <w:iCs/>
                <w:spacing w:val="2"/>
              </w:rPr>
            </w:pPr>
          </w:p>
        </w:tc>
        <w:tc>
          <w:tcPr>
            <w:tcW w:w="2373" w:type="dxa"/>
            <w:gridSpan w:val="2"/>
            <w:tcBorders>
              <w:top w:val="single" w:sz="2" w:space="0" w:color="auto"/>
              <w:left w:val="single" w:sz="2" w:space="0" w:color="auto"/>
              <w:bottom w:val="single" w:sz="2" w:space="0" w:color="auto"/>
              <w:right w:val="single" w:sz="2" w:space="0" w:color="auto"/>
            </w:tcBorders>
          </w:tcPr>
          <w:p w14:paraId="51C1E9CE" w14:textId="77777777" w:rsidR="000B3397" w:rsidRPr="00F866CE" w:rsidRDefault="000B3397" w:rsidP="00AE3FF7">
            <w:pPr>
              <w:jc w:val="center"/>
              <w:rPr>
                <w:bCs/>
                <w:i/>
                <w:iCs/>
                <w:spacing w:val="2"/>
              </w:rPr>
            </w:pPr>
          </w:p>
        </w:tc>
        <w:tc>
          <w:tcPr>
            <w:tcW w:w="1273" w:type="dxa"/>
            <w:tcBorders>
              <w:top w:val="single" w:sz="2" w:space="0" w:color="auto"/>
              <w:left w:val="single" w:sz="2" w:space="0" w:color="auto"/>
              <w:bottom w:val="single" w:sz="2" w:space="0" w:color="auto"/>
              <w:right w:val="single" w:sz="2" w:space="0" w:color="auto"/>
            </w:tcBorders>
          </w:tcPr>
          <w:p w14:paraId="17336818" w14:textId="77777777" w:rsidR="000B3397" w:rsidRPr="00F866CE" w:rsidRDefault="000B3397" w:rsidP="00AE3FF7">
            <w:pPr>
              <w:ind w:left="32"/>
              <w:jc w:val="center"/>
              <w:rPr>
                <w:bCs/>
                <w:i/>
                <w:iCs/>
                <w:spacing w:val="2"/>
              </w:rPr>
            </w:pPr>
          </w:p>
        </w:tc>
      </w:tr>
      <w:tr w:rsidR="000B3397" w:rsidRPr="00F866CE" w14:paraId="0719139D" w14:textId="77777777" w:rsidTr="00923D15">
        <w:trPr>
          <w:cantSplit/>
          <w:trHeight w:hRule="exact" w:val="438"/>
        </w:trPr>
        <w:tc>
          <w:tcPr>
            <w:tcW w:w="3839" w:type="dxa"/>
            <w:tcBorders>
              <w:top w:val="single" w:sz="2" w:space="0" w:color="auto"/>
              <w:left w:val="single" w:sz="2" w:space="0" w:color="auto"/>
              <w:bottom w:val="single" w:sz="4" w:space="0" w:color="auto"/>
              <w:right w:val="single" w:sz="2" w:space="0" w:color="auto"/>
            </w:tcBorders>
            <w:vAlign w:val="center"/>
          </w:tcPr>
          <w:p w14:paraId="1EA05183" w14:textId="77777777" w:rsidR="000B3397" w:rsidRPr="00F866CE" w:rsidRDefault="000B3397" w:rsidP="00AE3FF7">
            <w:pPr>
              <w:ind w:left="72"/>
              <w:jc w:val="center"/>
              <w:rPr>
                <w:bCs/>
              </w:rPr>
            </w:pPr>
            <w:r w:rsidRPr="00F866CE">
              <w:rPr>
                <w:bCs/>
              </w:rPr>
              <w:t>Year 3</w:t>
            </w:r>
          </w:p>
        </w:tc>
        <w:tc>
          <w:tcPr>
            <w:tcW w:w="1807" w:type="dxa"/>
            <w:gridSpan w:val="2"/>
            <w:tcBorders>
              <w:top w:val="single" w:sz="2" w:space="0" w:color="auto"/>
              <w:left w:val="single" w:sz="2" w:space="0" w:color="auto"/>
              <w:bottom w:val="single" w:sz="2" w:space="0" w:color="auto"/>
              <w:right w:val="single" w:sz="2" w:space="0" w:color="auto"/>
            </w:tcBorders>
          </w:tcPr>
          <w:p w14:paraId="0763C42B" w14:textId="77777777" w:rsidR="000B3397" w:rsidRPr="00F866CE" w:rsidRDefault="000B3397" w:rsidP="00AE3FF7">
            <w:pPr>
              <w:ind w:left="37"/>
              <w:jc w:val="center"/>
              <w:rPr>
                <w:bCs/>
                <w:i/>
                <w:iCs/>
                <w:spacing w:val="2"/>
              </w:rPr>
            </w:pPr>
          </w:p>
        </w:tc>
        <w:tc>
          <w:tcPr>
            <w:tcW w:w="2373" w:type="dxa"/>
            <w:gridSpan w:val="2"/>
            <w:tcBorders>
              <w:top w:val="single" w:sz="2" w:space="0" w:color="auto"/>
              <w:left w:val="single" w:sz="2" w:space="0" w:color="auto"/>
              <w:bottom w:val="single" w:sz="2" w:space="0" w:color="auto"/>
              <w:right w:val="single" w:sz="2" w:space="0" w:color="auto"/>
            </w:tcBorders>
          </w:tcPr>
          <w:p w14:paraId="1969543B" w14:textId="77777777" w:rsidR="000B3397" w:rsidRPr="00F866CE" w:rsidRDefault="000B3397" w:rsidP="00AE3FF7">
            <w:pPr>
              <w:jc w:val="center"/>
              <w:rPr>
                <w:bCs/>
                <w:i/>
                <w:iCs/>
                <w:spacing w:val="2"/>
              </w:rPr>
            </w:pPr>
          </w:p>
        </w:tc>
        <w:tc>
          <w:tcPr>
            <w:tcW w:w="1273" w:type="dxa"/>
            <w:tcBorders>
              <w:top w:val="single" w:sz="2" w:space="0" w:color="auto"/>
              <w:left w:val="single" w:sz="2" w:space="0" w:color="auto"/>
              <w:bottom w:val="single" w:sz="2" w:space="0" w:color="auto"/>
              <w:right w:val="single" w:sz="2" w:space="0" w:color="auto"/>
            </w:tcBorders>
          </w:tcPr>
          <w:p w14:paraId="78D10E28" w14:textId="77777777" w:rsidR="000B3397" w:rsidRPr="00F866CE" w:rsidRDefault="000B3397" w:rsidP="00AE3FF7">
            <w:pPr>
              <w:ind w:left="32"/>
              <w:jc w:val="center"/>
              <w:rPr>
                <w:bCs/>
                <w:i/>
                <w:iCs/>
                <w:spacing w:val="2"/>
              </w:rPr>
            </w:pPr>
          </w:p>
        </w:tc>
      </w:tr>
      <w:tr w:rsidR="000B3397" w:rsidRPr="00F866CE" w14:paraId="70984B74" w14:textId="77777777" w:rsidTr="00923D15">
        <w:trPr>
          <w:cantSplit/>
          <w:trHeight w:hRule="exact" w:val="438"/>
        </w:trPr>
        <w:tc>
          <w:tcPr>
            <w:tcW w:w="3839" w:type="dxa"/>
            <w:tcBorders>
              <w:top w:val="single" w:sz="2" w:space="0" w:color="auto"/>
              <w:left w:val="single" w:sz="2" w:space="0" w:color="auto"/>
              <w:bottom w:val="single" w:sz="4" w:space="0" w:color="auto"/>
              <w:right w:val="single" w:sz="2" w:space="0" w:color="auto"/>
            </w:tcBorders>
            <w:vAlign w:val="center"/>
          </w:tcPr>
          <w:p w14:paraId="681223E8" w14:textId="77777777" w:rsidR="000B3397" w:rsidRPr="00F866CE" w:rsidRDefault="000B3397" w:rsidP="00AE3FF7">
            <w:pPr>
              <w:ind w:left="72"/>
              <w:jc w:val="center"/>
              <w:rPr>
                <w:bCs/>
              </w:rPr>
            </w:pPr>
            <w:r w:rsidRPr="00F866CE">
              <w:rPr>
                <w:bCs/>
              </w:rPr>
              <w:t>Year 4</w:t>
            </w:r>
          </w:p>
        </w:tc>
        <w:tc>
          <w:tcPr>
            <w:tcW w:w="1807" w:type="dxa"/>
            <w:gridSpan w:val="2"/>
            <w:tcBorders>
              <w:top w:val="single" w:sz="2" w:space="0" w:color="auto"/>
              <w:left w:val="single" w:sz="2" w:space="0" w:color="auto"/>
              <w:bottom w:val="single" w:sz="4" w:space="0" w:color="auto"/>
              <w:right w:val="single" w:sz="2" w:space="0" w:color="auto"/>
            </w:tcBorders>
          </w:tcPr>
          <w:p w14:paraId="1AF86C20" w14:textId="77777777" w:rsidR="000B3397" w:rsidRPr="00F866CE" w:rsidRDefault="000B3397" w:rsidP="00AE3FF7">
            <w:pPr>
              <w:ind w:left="37"/>
              <w:jc w:val="center"/>
              <w:rPr>
                <w:bCs/>
                <w:i/>
                <w:iCs/>
                <w:spacing w:val="2"/>
              </w:rPr>
            </w:pPr>
          </w:p>
        </w:tc>
        <w:tc>
          <w:tcPr>
            <w:tcW w:w="2373" w:type="dxa"/>
            <w:gridSpan w:val="2"/>
            <w:tcBorders>
              <w:top w:val="single" w:sz="2" w:space="0" w:color="auto"/>
              <w:left w:val="single" w:sz="2" w:space="0" w:color="auto"/>
              <w:bottom w:val="single" w:sz="4" w:space="0" w:color="auto"/>
              <w:right w:val="single" w:sz="2" w:space="0" w:color="auto"/>
            </w:tcBorders>
          </w:tcPr>
          <w:p w14:paraId="4758D03B" w14:textId="77777777" w:rsidR="000B3397" w:rsidRPr="00F866CE" w:rsidRDefault="000B3397" w:rsidP="00AE3FF7">
            <w:pPr>
              <w:jc w:val="center"/>
              <w:rPr>
                <w:bCs/>
                <w:i/>
                <w:iCs/>
                <w:spacing w:val="2"/>
              </w:rPr>
            </w:pPr>
          </w:p>
        </w:tc>
        <w:tc>
          <w:tcPr>
            <w:tcW w:w="1273" w:type="dxa"/>
            <w:tcBorders>
              <w:top w:val="single" w:sz="2" w:space="0" w:color="auto"/>
              <w:left w:val="single" w:sz="2" w:space="0" w:color="auto"/>
              <w:bottom w:val="single" w:sz="4" w:space="0" w:color="auto"/>
              <w:right w:val="single" w:sz="2" w:space="0" w:color="auto"/>
            </w:tcBorders>
          </w:tcPr>
          <w:p w14:paraId="353941A6" w14:textId="77777777" w:rsidR="000B3397" w:rsidRPr="00F866CE" w:rsidRDefault="000B3397" w:rsidP="00AE3FF7">
            <w:pPr>
              <w:ind w:left="32"/>
              <w:jc w:val="center"/>
              <w:rPr>
                <w:bCs/>
                <w:i/>
                <w:iCs/>
                <w:spacing w:val="2"/>
              </w:rPr>
            </w:pPr>
          </w:p>
        </w:tc>
      </w:tr>
      <w:tr w:rsidR="00134516" w:rsidRPr="00F866CE" w14:paraId="20DA96B9" w14:textId="77777777" w:rsidTr="00CC006F">
        <w:trPr>
          <w:cantSplit/>
          <w:trHeight w:hRule="exact" w:val="438"/>
        </w:trPr>
        <w:tc>
          <w:tcPr>
            <w:tcW w:w="3839" w:type="dxa"/>
            <w:tcBorders>
              <w:top w:val="single" w:sz="2" w:space="0" w:color="auto"/>
              <w:left w:val="single" w:sz="2" w:space="0" w:color="auto"/>
              <w:bottom w:val="single" w:sz="2" w:space="0" w:color="auto"/>
              <w:right w:val="single" w:sz="2" w:space="0" w:color="auto"/>
            </w:tcBorders>
            <w:vAlign w:val="center"/>
          </w:tcPr>
          <w:p w14:paraId="1AD97DAF" w14:textId="7CD4FB2A" w:rsidR="00134516" w:rsidRPr="00F866CE" w:rsidRDefault="00134516" w:rsidP="00AE3FF7">
            <w:pPr>
              <w:ind w:left="72"/>
              <w:jc w:val="center"/>
              <w:rPr>
                <w:bCs/>
              </w:rPr>
            </w:pPr>
            <w:r w:rsidRPr="00F866CE">
              <w:rPr>
                <w:bCs/>
              </w:rPr>
              <w:lastRenderedPageBreak/>
              <w:t>Year 5</w:t>
            </w:r>
          </w:p>
        </w:tc>
        <w:tc>
          <w:tcPr>
            <w:tcW w:w="1807" w:type="dxa"/>
            <w:gridSpan w:val="2"/>
            <w:tcBorders>
              <w:top w:val="single" w:sz="2" w:space="0" w:color="auto"/>
              <w:left w:val="single" w:sz="2" w:space="0" w:color="auto"/>
              <w:bottom w:val="single" w:sz="2" w:space="0" w:color="auto"/>
              <w:right w:val="single" w:sz="2" w:space="0" w:color="auto"/>
            </w:tcBorders>
          </w:tcPr>
          <w:p w14:paraId="24B757DA" w14:textId="77777777" w:rsidR="00134516" w:rsidRPr="00F866CE" w:rsidRDefault="00134516" w:rsidP="00AE3FF7">
            <w:pPr>
              <w:ind w:left="37"/>
              <w:jc w:val="center"/>
              <w:rPr>
                <w:bCs/>
                <w:i/>
                <w:iCs/>
                <w:spacing w:val="2"/>
              </w:rPr>
            </w:pPr>
          </w:p>
        </w:tc>
        <w:tc>
          <w:tcPr>
            <w:tcW w:w="2373" w:type="dxa"/>
            <w:gridSpan w:val="2"/>
            <w:tcBorders>
              <w:top w:val="single" w:sz="2" w:space="0" w:color="auto"/>
              <w:left w:val="single" w:sz="2" w:space="0" w:color="auto"/>
              <w:bottom w:val="single" w:sz="2" w:space="0" w:color="auto"/>
              <w:right w:val="single" w:sz="2" w:space="0" w:color="auto"/>
            </w:tcBorders>
          </w:tcPr>
          <w:p w14:paraId="28B1FF4B" w14:textId="77777777" w:rsidR="00134516" w:rsidRPr="00F866CE" w:rsidRDefault="00134516" w:rsidP="00AE3FF7">
            <w:pPr>
              <w:jc w:val="center"/>
              <w:rPr>
                <w:bCs/>
                <w:i/>
                <w:iCs/>
                <w:spacing w:val="2"/>
              </w:rPr>
            </w:pPr>
          </w:p>
        </w:tc>
        <w:tc>
          <w:tcPr>
            <w:tcW w:w="1273" w:type="dxa"/>
            <w:tcBorders>
              <w:top w:val="single" w:sz="2" w:space="0" w:color="auto"/>
              <w:left w:val="single" w:sz="2" w:space="0" w:color="auto"/>
              <w:bottom w:val="single" w:sz="2" w:space="0" w:color="auto"/>
              <w:right w:val="single" w:sz="2" w:space="0" w:color="auto"/>
            </w:tcBorders>
          </w:tcPr>
          <w:p w14:paraId="4F9BA375" w14:textId="77777777" w:rsidR="00134516" w:rsidRPr="00F866CE" w:rsidRDefault="00134516" w:rsidP="00AE3FF7">
            <w:pPr>
              <w:ind w:left="32"/>
              <w:jc w:val="center"/>
              <w:rPr>
                <w:bCs/>
                <w:i/>
                <w:iCs/>
                <w:spacing w:val="2"/>
              </w:rPr>
            </w:pPr>
          </w:p>
        </w:tc>
      </w:tr>
      <w:tr w:rsidR="00923D15" w:rsidRPr="00F866CE" w14:paraId="2EB2D655" w14:textId="77777777" w:rsidTr="00CC006F">
        <w:trPr>
          <w:cantSplit/>
          <w:trHeight w:hRule="exact" w:val="438"/>
        </w:trPr>
        <w:tc>
          <w:tcPr>
            <w:tcW w:w="3839" w:type="dxa"/>
            <w:tcBorders>
              <w:top w:val="single" w:sz="2" w:space="0" w:color="auto"/>
              <w:left w:val="single" w:sz="2" w:space="0" w:color="auto"/>
              <w:bottom w:val="single" w:sz="2" w:space="0" w:color="auto"/>
              <w:right w:val="single" w:sz="2" w:space="0" w:color="auto"/>
            </w:tcBorders>
          </w:tcPr>
          <w:p w14:paraId="47F1323E" w14:textId="2A05FB2D" w:rsidR="00923D15" w:rsidRPr="00F866CE" w:rsidRDefault="00923D15" w:rsidP="00923D15">
            <w:pPr>
              <w:ind w:left="72"/>
              <w:jc w:val="center"/>
              <w:rPr>
                <w:bCs/>
              </w:rPr>
            </w:pPr>
            <w:r w:rsidRPr="00F866CE">
              <w:rPr>
                <w:bCs/>
              </w:rPr>
              <w:t>Year 6</w:t>
            </w:r>
          </w:p>
        </w:tc>
        <w:tc>
          <w:tcPr>
            <w:tcW w:w="1807" w:type="dxa"/>
            <w:gridSpan w:val="2"/>
            <w:tcBorders>
              <w:top w:val="single" w:sz="2" w:space="0" w:color="auto"/>
              <w:left w:val="single" w:sz="2" w:space="0" w:color="auto"/>
              <w:bottom w:val="single" w:sz="2" w:space="0" w:color="auto"/>
              <w:right w:val="single" w:sz="2" w:space="0" w:color="auto"/>
            </w:tcBorders>
          </w:tcPr>
          <w:p w14:paraId="0B214693" w14:textId="77777777" w:rsidR="00923D15" w:rsidRPr="00F866CE" w:rsidRDefault="00923D15" w:rsidP="00923D15">
            <w:pPr>
              <w:ind w:left="37"/>
              <w:jc w:val="center"/>
              <w:rPr>
                <w:bCs/>
                <w:i/>
                <w:iCs/>
                <w:spacing w:val="2"/>
              </w:rPr>
            </w:pPr>
          </w:p>
        </w:tc>
        <w:tc>
          <w:tcPr>
            <w:tcW w:w="2373" w:type="dxa"/>
            <w:gridSpan w:val="2"/>
            <w:tcBorders>
              <w:top w:val="single" w:sz="2" w:space="0" w:color="auto"/>
              <w:left w:val="single" w:sz="2" w:space="0" w:color="auto"/>
              <w:bottom w:val="single" w:sz="2" w:space="0" w:color="auto"/>
              <w:right w:val="single" w:sz="2" w:space="0" w:color="auto"/>
            </w:tcBorders>
          </w:tcPr>
          <w:p w14:paraId="169D24E9" w14:textId="77777777" w:rsidR="00923D15" w:rsidRPr="00F866CE" w:rsidRDefault="00923D15" w:rsidP="00923D15">
            <w:pPr>
              <w:jc w:val="center"/>
              <w:rPr>
                <w:bCs/>
                <w:i/>
                <w:iCs/>
                <w:spacing w:val="2"/>
              </w:rPr>
            </w:pPr>
          </w:p>
        </w:tc>
        <w:tc>
          <w:tcPr>
            <w:tcW w:w="1273" w:type="dxa"/>
            <w:tcBorders>
              <w:top w:val="single" w:sz="2" w:space="0" w:color="auto"/>
              <w:left w:val="single" w:sz="2" w:space="0" w:color="auto"/>
              <w:bottom w:val="single" w:sz="2" w:space="0" w:color="auto"/>
              <w:right w:val="single" w:sz="2" w:space="0" w:color="auto"/>
            </w:tcBorders>
          </w:tcPr>
          <w:p w14:paraId="259DB844" w14:textId="77777777" w:rsidR="00923D15" w:rsidRPr="00F866CE" w:rsidRDefault="00923D15" w:rsidP="00923D15">
            <w:pPr>
              <w:ind w:left="32"/>
              <w:jc w:val="center"/>
              <w:rPr>
                <w:bCs/>
                <w:i/>
                <w:iCs/>
                <w:spacing w:val="2"/>
              </w:rPr>
            </w:pPr>
          </w:p>
        </w:tc>
      </w:tr>
      <w:tr w:rsidR="00923D15" w:rsidRPr="00F866CE" w14:paraId="75E3E837" w14:textId="77777777" w:rsidTr="00CC006F">
        <w:trPr>
          <w:cantSplit/>
          <w:trHeight w:hRule="exact" w:val="438"/>
        </w:trPr>
        <w:tc>
          <w:tcPr>
            <w:tcW w:w="3839" w:type="dxa"/>
            <w:tcBorders>
              <w:top w:val="single" w:sz="2" w:space="0" w:color="auto"/>
              <w:left w:val="single" w:sz="2" w:space="0" w:color="auto"/>
              <w:bottom w:val="single" w:sz="4" w:space="0" w:color="auto"/>
              <w:right w:val="single" w:sz="2" w:space="0" w:color="auto"/>
            </w:tcBorders>
          </w:tcPr>
          <w:p w14:paraId="7E0D7B69" w14:textId="07D48D56" w:rsidR="00923D15" w:rsidRPr="00F866CE" w:rsidRDefault="00923D15" w:rsidP="00923D15">
            <w:pPr>
              <w:ind w:left="72"/>
              <w:jc w:val="center"/>
              <w:rPr>
                <w:bCs/>
              </w:rPr>
            </w:pPr>
            <w:r w:rsidRPr="00F866CE">
              <w:rPr>
                <w:bCs/>
              </w:rPr>
              <w:t>Year 7</w:t>
            </w:r>
          </w:p>
        </w:tc>
        <w:tc>
          <w:tcPr>
            <w:tcW w:w="1807" w:type="dxa"/>
            <w:gridSpan w:val="2"/>
            <w:tcBorders>
              <w:top w:val="single" w:sz="2" w:space="0" w:color="auto"/>
              <w:left w:val="single" w:sz="2" w:space="0" w:color="auto"/>
              <w:bottom w:val="single" w:sz="4" w:space="0" w:color="auto"/>
              <w:right w:val="single" w:sz="2" w:space="0" w:color="auto"/>
            </w:tcBorders>
          </w:tcPr>
          <w:p w14:paraId="66446041" w14:textId="77777777" w:rsidR="00923D15" w:rsidRPr="00F866CE" w:rsidRDefault="00923D15" w:rsidP="00923D15">
            <w:pPr>
              <w:ind w:left="37"/>
              <w:jc w:val="center"/>
              <w:rPr>
                <w:bCs/>
                <w:i/>
                <w:iCs/>
                <w:spacing w:val="2"/>
              </w:rPr>
            </w:pPr>
          </w:p>
        </w:tc>
        <w:tc>
          <w:tcPr>
            <w:tcW w:w="2373" w:type="dxa"/>
            <w:gridSpan w:val="2"/>
            <w:tcBorders>
              <w:top w:val="single" w:sz="2" w:space="0" w:color="auto"/>
              <w:left w:val="single" w:sz="2" w:space="0" w:color="auto"/>
              <w:bottom w:val="single" w:sz="4" w:space="0" w:color="auto"/>
              <w:right w:val="single" w:sz="2" w:space="0" w:color="auto"/>
            </w:tcBorders>
          </w:tcPr>
          <w:p w14:paraId="682D9A38" w14:textId="77777777" w:rsidR="00923D15" w:rsidRPr="00F866CE" w:rsidRDefault="00923D15" w:rsidP="00923D15">
            <w:pPr>
              <w:jc w:val="center"/>
              <w:rPr>
                <w:bCs/>
                <w:i/>
                <w:iCs/>
                <w:spacing w:val="2"/>
              </w:rPr>
            </w:pPr>
          </w:p>
        </w:tc>
        <w:tc>
          <w:tcPr>
            <w:tcW w:w="1273" w:type="dxa"/>
            <w:tcBorders>
              <w:top w:val="single" w:sz="2" w:space="0" w:color="auto"/>
              <w:left w:val="single" w:sz="2" w:space="0" w:color="auto"/>
              <w:bottom w:val="single" w:sz="4" w:space="0" w:color="auto"/>
              <w:right w:val="single" w:sz="2" w:space="0" w:color="auto"/>
            </w:tcBorders>
          </w:tcPr>
          <w:p w14:paraId="388232CE" w14:textId="77777777" w:rsidR="00923D15" w:rsidRPr="00F866CE" w:rsidRDefault="00923D15" w:rsidP="00923D15">
            <w:pPr>
              <w:ind w:left="32"/>
              <w:jc w:val="center"/>
              <w:rPr>
                <w:bCs/>
                <w:i/>
                <w:iCs/>
                <w:spacing w:val="2"/>
              </w:rPr>
            </w:pPr>
          </w:p>
        </w:tc>
      </w:tr>
    </w:tbl>
    <w:p w14:paraId="62AFB315" w14:textId="0645AE5B" w:rsidR="000B3397" w:rsidRPr="00F866CE" w:rsidRDefault="000B3397" w:rsidP="000B3397"/>
    <w:tbl>
      <w:tblPr>
        <w:tblW w:w="9290" w:type="dxa"/>
        <w:tblInd w:w="3" w:type="dxa"/>
        <w:tblLayout w:type="fixed"/>
        <w:tblCellMar>
          <w:left w:w="0" w:type="dxa"/>
          <w:right w:w="0" w:type="dxa"/>
        </w:tblCellMar>
        <w:tblLook w:val="0000" w:firstRow="0" w:lastRow="0" w:firstColumn="0" w:lastColumn="0" w:noHBand="0" w:noVBand="0"/>
      </w:tblPr>
      <w:tblGrid>
        <w:gridCol w:w="3835"/>
        <w:gridCol w:w="5455"/>
      </w:tblGrid>
      <w:tr w:rsidR="000B3397" w:rsidRPr="00F866CE" w14:paraId="30F728C2" w14:textId="77777777" w:rsidTr="003613F4">
        <w:trPr>
          <w:trHeight w:hRule="exact" w:val="801"/>
        </w:trPr>
        <w:tc>
          <w:tcPr>
            <w:tcW w:w="3835" w:type="dxa"/>
            <w:tcBorders>
              <w:top w:val="single" w:sz="2" w:space="0" w:color="auto"/>
              <w:left w:val="single" w:sz="2" w:space="0" w:color="auto"/>
              <w:bottom w:val="single" w:sz="2" w:space="0" w:color="auto"/>
              <w:right w:val="single" w:sz="2" w:space="0" w:color="auto"/>
            </w:tcBorders>
          </w:tcPr>
          <w:p w14:paraId="09761469" w14:textId="77777777" w:rsidR="000B3397" w:rsidRPr="00F866CE" w:rsidRDefault="000B3397" w:rsidP="00AE3FF7"/>
        </w:tc>
        <w:tc>
          <w:tcPr>
            <w:tcW w:w="5455" w:type="dxa"/>
            <w:tcBorders>
              <w:top w:val="single" w:sz="2" w:space="0" w:color="auto"/>
              <w:left w:val="single" w:sz="2" w:space="0" w:color="auto"/>
              <w:bottom w:val="single" w:sz="2" w:space="0" w:color="auto"/>
              <w:right w:val="single" w:sz="2" w:space="0" w:color="auto"/>
            </w:tcBorders>
          </w:tcPr>
          <w:p w14:paraId="11F9A337" w14:textId="77777777" w:rsidR="000B3397" w:rsidRPr="00F866CE" w:rsidRDefault="000B3397" w:rsidP="00AE3FF7">
            <w:pPr>
              <w:spacing w:before="252"/>
              <w:ind w:right="20"/>
              <w:jc w:val="center"/>
              <w:rPr>
                <w:b/>
                <w:bCs/>
                <w:spacing w:val="4"/>
                <w:sz w:val="26"/>
                <w:szCs w:val="26"/>
              </w:rPr>
            </w:pPr>
            <w:r w:rsidRPr="00F866CE">
              <w:rPr>
                <w:b/>
                <w:bCs/>
                <w:spacing w:val="4"/>
                <w:sz w:val="26"/>
                <w:szCs w:val="26"/>
              </w:rPr>
              <w:t>Information</w:t>
            </w:r>
          </w:p>
        </w:tc>
      </w:tr>
      <w:tr w:rsidR="000B3397" w:rsidRPr="00F866CE" w14:paraId="443CAEB2" w14:textId="77777777" w:rsidTr="003613F4">
        <w:trPr>
          <w:trHeight w:hRule="exact" w:val="403"/>
        </w:trPr>
        <w:tc>
          <w:tcPr>
            <w:tcW w:w="3835" w:type="dxa"/>
            <w:tcBorders>
              <w:top w:val="single" w:sz="2" w:space="0" w:color="auto"/>
              <w:left w:val="single" w:sz="2" w:space="0" w:color="auto"/>
              <w:bottom w:val="single" w:sz="2" w:space="0" w:color="auto"/>
              <w:right w:val="single" w:sz="2" w:space="0" w:color="auto"/>
            </w:tcBorders>
          </w:tcPr>
          <w:p w14:paraId="14E361A9" w14:textId="1586355F" w:rsidR="000B3397" w:rsidRPr="00F866CE" w:rsidRDefault="000B3397" w:rsidP="00AE3FF7">
            <w:pPr>
              <w:ind w:left="40"/>
              <w:rPr>
                <w:spacing w:val="-4"/>
              </w:rPr>
            </w:pPr>
            <w:r w:rsidRPr="00F866CE">
              <w:rPr>
                <w:spacing w:val="-4"/>
              </w:rPr>
              <w:t>Employer’s Name</w:t>
            </w:r>
            <w:r w:rsidR="00134516" w:rsidRPr="00F866CE">
              <w:rPr>
                <w:rStyle w:val="FootnoteReference"/>
                <w:spacing w:val="-4"/>
              </w:rPr>
              <w:footnoteReference w:id="28"/>
            </w:r>
            <w:r w:rsidRPr="00F866CE">
              <w:rPr>
                <w:spacing w:val="-4"/>
              </w:rPr>
              <w:t>:</w:t>
            </w:r>
          </w:p>
        </w:tc>
        <w:tc>
          <w:tcPr>
            <w:tcW w:w="5455" w:type="dxa"/>
            <w:tcBorders>
              <w:top w:val="single" w:sz="2" w:space="0" w:color="auto"/>
              <w:left w:val="single" w:sz="2" w:space="0" w:color="auto"/>
              <w:bottom w:val="single" w:sz="2" w:space="0" w:color="auto"/>
              <w:right w:val="single" w:sz="2" w:space="0" w:color="auto"/>
            </w:tcBorders>
          </w:tcPr>
          <w:p w14:paraId="7226594C" w14:textId="77777777" w:rsidR="000B3397" w:rsidRPr="00F866CE" w:rsidRDefault="000B3397" w:rsidP="00AE3FF7">
            <w:pPr>
              <w:rPr>
                <w:i/>
                <w:iCs/>
                <w:spacing w:val="-4"/>
              </w:rPr>
            </w:pPr>
            <w:r w:rsidRPr="00F866CE">
              <w:rPr>
                <w:i/>
                <w:iCs/>
                <w:spacing w:val="-4"/>
              </w:rPr>
              <w:t xml:space="preserve"> </w:t>
            </w:r>
          </w:p>
        </w:tc>
      </w:tr>
      <w:tr w:rsidR="000B3397" w:rsidRPr="00F866CE" w14:paraId="52AF55D9" w14:textId="77777777" w:rsidTr="003613F4">
        <w:trPr>
          <w:trHeight w:hRule="exact" w:val="2050"/>
        </w:trPr>
        <w:tc>
          <w:tcPr>
            <w:tcW w:w="3835" w:type="dxa"/>
            <w:tcBorders>
              <w:top w:val="single" w:sz="2" w:space="0" w:color="auto"/>
              <w:left w:val="single" w:sz="2" w:space="0" w:color="auto"/>
              <w:bottom w:val="single" w:sz="2" w:space="0" w:color="auto"/>
              <w:right w:val="single" w:sz="2" w:space="0" w:color="auto"/>
            </w:tcBorders>
          </w:tcPr>
          <w:p w14:paraId="6706C6B1" w14:textId="77777777" w:rsidR="000B3397" w:rsidRPr="00F866CE" w:rsidRDefault="000B3397" w:rsidP="00AE3FF7">
            <w:pPr>
              <w:ind w:left="40"/>
              <w:rPr>
                <w:spacing w:val="-4"/>
              </w:rPr>
            </w:pPr>
            <w:r w:rsidRPr="00F866CE">
              <w:rPr>
                <w:spacing w:val="-4"/>
              </w:rPr>
              <w:t>Address:</w:t>
            </w:r>
          </w:p>
          <w:p w14:paraId="0A0160F3" w14:textId="77777777" w:rsidR="000B3397" w:rsidRPr="00F866CE" w:rsidRDefault="000B3397" w:rsidP="00AE3FF7">
            <w:pPr>
              <w:spacing w:before="252"/>
              <w:ind w:left="40"/>
              <w:rPr>
                <w:spacing w:val="-4"/>
              </w:rPr>
            </w:pPr>
            <w:r w:rsidRPr="00F866CE">
              <w:rPr>
                <w:spacing w:val="-4"/>
              </w:rPr>
              <w:t>Telephone/fax number</w:t>
            </w:r>
          </w:p>
          <w:p w14:paraId="71F10C49" w14:textId="77777777" w:rsidR="000B3397" w:rsidRPr="00F866CE" w:rsidRDefault="000B3397" w:rsidP="00AE3FF7">
            <w:pPr>
              <w:spacing w:before="504" w:after="252"/>
              <w:ind w:left="40"/>
              <w:rPr>
                <w:spacing w:val="-4"/>
              </w:rPr>
            </w:pPr>
            <w:r w:rsidRPr="00F866CE">
              <w:rPr>
                <w:spacing w:val="-4"/>
              </w:rPr>
              <w:t>E-mail:</w:t>
            </w:r>
          </w:p>
        </w:tc>
        <w:tc>
          <w:tcPr>
            <w:tcW w:w="5455" w:type="dxa"/>
            <w:tcBorders>
              <w:top w:val="single" w:sz="2" w:space="0" w:color="auto"/>
              <w:left w:val="single" w:sz="2" w:space="0" w:color="auto"/>
              <w:bottom w:val="single" w:sz="2" w:space="0" w:color="auto"/>
              <w:right w:val="single" w:sz="2" w:space="0" w:color="auto"/>
            </w:tcBorders>
          </w:tcPr>
          <w:p w14:paraId="47714DB2" w14:textId="77777777" w:rsidR="000B3397" w:rsidRPr="00F866CE" w:rsidRDefault="000B3397" w:rsidP="00AE3FF7">
            <w:pPr>
              <w:rPr>
                <w:i/>
                <w:iCs/>
                <w:spacing w:val="-4"/>
              </w:rPr>
            </w:pPr>
          </w:p>
          <w:p w14:paraId="60BE8532" w14:textId="77777777" w:rsidR="000B3397" w:rsidRPr="00F866CE" w:rsidRDefault="000B3397" w:rsidP="00AE3FF7">
            <w:pPr>
              <w:spacing w:before="252"/>
              <w:rPr>
                <w:i/>
                <w:iCs/>
                <w:spacing w:val="-4"/>
              </w:rPr>
            </w:pPr>
          </w:p>
          <w:p w14:paraId="0808BFB6" w14:textId="77777777" w:rsidR="000B3397" w:rsidRPr="00F866CE" w:rsidRDefault="000B3397" w:rsidP="00AE3FF7">
            <w:pPr>
              <w:spacing w:before="252" w:after="252"/>
              <w:rPr>
                <w:i/>
                <w:iCs/>
                <w:spacing w:val="-4"/>
              </w:rPr>
            </w:pPr>
          </w:p>
        </w:tc>
      </w:tr>
    </w:tbl>
    <w:p w14:paraId="198E8B1F" w14:textId="77777777" w:rsidR="00A93C48" w:rsidRPr="00F866CE" w:rsidRDefault="00A93C48" w:rsidP="00A93C48">
      <w:pPr>
        <w:pStyle w:val="Style20"/>
        <w:spacing w:before="0" w:after="120" w:line="240" w:lineRule="auto"/>
        <w:rPr>
          <w:spacing w:val="-4"/>
        </w:rPr>
      </w:pPr>
    </w:p>
    <w:p w14:paraId="26524B65" w14:textId="6767F0D2" w:rsidR="00A93C48" w:rsidRPr="00F866CE" w:rsidRDefault="00A93C48" w:rsidP="00A93C48">
      <w:pPr>
        <w:pStyle w:val="Style20"/>
        <w:spacing w:before="0" w:after="120" w:line="240" w:lineRule="auto"/>
        <w:rPr>
          <w:spacing w:val="-4"/>
        </w:rPr>
      </w:pPr>
      <w:r w:rsidRPr="00F866CE">
        <w:rPr>
          <w:spacing w:val="-4"/>
        </w:rPr>
        <w:t xml:space="preserve">2. Activity No. Two </w:t>
      </w:r>
    </w:p>
    <w:p w14:paraId="4F8CC1EE" w14:textId="3E2332FD" w:rsidR="00A93C48" w:rsidRPr="00F866CE" w:rsidRDefault="00A93C48" w:rsidP="00A93C48">
      <w:r w:rsidRPr="00F866CE">
        <w:rPr>
          <w:spacing w:val="-4"/>
        </w:rPr>
        <w:t>3. …………………</w:t>
      </w:r>
    </w:p>
    <w:tbl>
      <w:tblPr>
        <w:tblpPr w:leftFromText="180" w:rightFromText="180" w:vertAnchor="text" w:horzAnchor="margin" w:tblpY="328"/>
        <w:tblW w:w="0" w:type="auto"/>
        <w:tblLayout w:type="fixed"/>
        <w:tblCellMar>
          <w:left w:w="0" w:type="dxa"/>
          <w:right w:w="0" w:type="dxa"/>
        </w:tblCellMar>
        <w:tblLook w:val="0000" w:firstRow="0" w:lastRow="0" w:firstColumn="0" w:lastColumn="0" w:noHBand="0" w:noVBand="0"/>
      </w:tblPr>
      <w:tblGrid>
        <w:gridCol w:w="3870"/>
        <w:gridCol w:w="5400"/>
      </w:tblGrid>
      <w:tr w:rsidR="00044594" w:rsidRPr="00F866CE" w14:paraId="3C649852" w14:textId="77777777" w:rsidTr="00A93C48">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2B7D5088" w14:textId="77777777" w:rsidR="00044594" w:rsidRPr="00F866CE" w:rsidRDefault="00044594" w:rsidP="00044594"/>
        </w:tc>
        <w:tc>
          <w:tcPr>
            <w:tcW w:w="5400" w:type="dxa"/>
            <w:tcBorders>
              <w:top w:val="single" w:sz="2" w:space="0" w:color="auto"/>
              <w:left w:val="single" w:sz="2" w:space="0" w:color="auto"/>
              <w:bottom w:val="single" w:sz="2" w:space="0" w:color="auto"/>
              <w:right w:val="single" w:sz="2" w:space="0" w:color="auto"/>
            </w:tcBorders>
          </w:tcPr>
          <w:p w14:paraId="01873E10" w14:textId="0C70B9BC" w:rsidR="00A93C48" w:rsidRPr="00F866CE" w:rsidRDefault="00044594" w:rsidP="00044594">
            <w:pPr>
              <w:spacing w:before="252"/>
              <w:jc w:val="center"/>
              <w:rPr>
                <w:b/>
                <w:bCs/>
                <w:spacing w:val="4"/>
                <w:sz w:val="26"/>
                <w:szCs w:val="26"/>
              </w:rPr>
            </w:pPr>
            <w:r w:rsidRPr="00F866CE">
              <w:rPr>
                <w:b/>
                <w:bCs/>
                <w:spacing w:val="4"/>
                <w:sz w:val="26"/>
                <w:szCs w:val="26"/>
              </w:rPr>
              <w:t>Information</w:t>
            </w:r>
          </w:p>
        </w:tc>
      </w:tr>
      <w:tr w:rsidR="00044594" w:rsidRPr="00F866CE" w14:paraId="3192D17A" w14:textId="77777777" w:rsidTr="003613F4">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7A345794" w14:textId="77777777" w:rsidR="00044594" w:rsidRPr="00F866CE" w:rsidRDefault="00044594" w:rsidP="00044594">
            <w:pPr>
              <w:ind w:left="40"/>
              <w:rPr>
                <w:spacing w:val="-4"/>
              </w:rPr>
            </w:pPr>
            <w:r w:rsidRPr="00F866CE">
              <w:rPr>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4510D39C" w14:textId="77777777" w:rsidR="00044594" w:rsidRPr="00F866CE" w:rsidRDefault="00044594" w:rsidP="00044594">
            <w:pPr>
              <w:ind w:left="40"/>
              <w:rPr>
                <w:spacing w:val="-4"/>
              </w:rPr>
            </w:pPr>
          </w:p>
        </w:tc>
      </w:tr>
      <w:tr w:rsidR="00044594" w:rsidRPr="00F866CE" w14:paraId="616616AE" w14:textId="77777777" w:rsidTr="003613F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687B0BEF" w14:textId="77777777" w:rsidR="00044594" w:rsidRPr="00F866CE" w:rsidRDefault="00044594" w:rsidP="00044594"/>
        </w:tc>
        <w:tc>
          <w:tcPr>
            <w:tcW w:w="5400" w:type="dxa"/>
            <w:tcBorders>
              <w:top w:val="single" w:sz="2" w:space="0" w:color="auto"/>
              <w:left w:val="single" w:sz="2" w:space="0" w:color="auto"/>
              <w:bottom w:val="single" w:sz="2" w:space="0" w:color="auto"/>
              <w:right w:val="single" w:sz="2" w:space="0" w:color="auto"/>
            </w:tcBorders>
          </w:tcPr>
          <w:p w14:paraId="5385CF20" w14:textId="77777777" w:rsidR="00044594" w:rsidRPr="00F866CE" w:rsidRDefault="00044594" w:rsidP="00044594">
            <w:pPr>
              <w:rPr>
                <w:i/>
                <w:iCs/>
                <w:spacing w:val="-4"/>
              </w:rPr>
            </w:pPr>
          </w:p>
          <w:p w14:paraId="4F67EFC4" w14:textId="77777777" w:rsidR="00044594" w:rsidRPr="00F866CE" w:rsidRDefault="00044594" w:rsidP="00044594">
            <w:pPr>
              <w:rPr>
                <w:i/>
                <w:iCs/>
                <w:spacing w:val="-4"/>
              </w:rPr>
            </w:pPr>
          </w:p>
        </w:tc>
      </w:tr>
      <w:tr w:rsidR="00044594" w:rsidRPr="00F866CE" w14:paraId="3BF98C9C" w14:textId="77777777" w:rsidTr="003613F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481014E" w14:textId="77777777" w:rsidR="00044594" w:rsidRPr="00F866CE" w:rsidRDefault="00044594" w:rsidP="00044594"/>
        </w:tc>
        <w:tc>
          <w:tcPr>
            <w:tcW w:w="5400" w:type="dxa"/>
            <w:tcBorders>
              <w:top w:val="single" w:sz="2" w:space="0" w:color="auto"/>
              <w:left w:val="single" w:sz="2" w:space="0" w:color="auto"/>
              <w:bottom w:val="single" w:sz="2" w:space="0" w:color="auto"/>
              <w:right w:val="single" w:sz="2" w:space="0" w:color="auto"/>
            </w:tcBorders>
          </w:tcPr>
          <w:p w14:paraId="041BDCFD" w14:textId="77777777" w:rsidR="00044594" w:rsidRPr="00F866CE" w:rsidRDefault="00044594" w:rsidP="00044594"/>
        </w:tc>
      </w:tr>
      <w:tr w:rsidR="00044594" w:rsidRPr="00F866CE" w14:paraId="63CCBB40" w14:textId="77777777" w:rsidTr="003613F4">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6F940713" w14:textId="77777777" w:rsidR="00044594" w:rsidRPr="00F866CE" w:rsidRDefault="00044594" w:rsidP="00044594"/>
        </w:tc>
        <w:tc>
          <w:tcPr>
            <w:tcW w:w="5400" w:type="dxa"/>
            <w:tcBorders>
              <w:top w:val="single" w:sz="2" w:space="0" w:color="auto"/>
              <w:left w:val="single" w:sz="2" w:space="0" w:color="auto"/>
              <w:bottom w:val="single" w:sz="2" w:space="0" w:color="auto"/>
              <w:right w:val="single" w:sz="2" w:space="0" w:color="auto"/>
            </w:tcBorders>
          </w:tcPr>
          <w:p w14:paraId="1CE04BE8" w14:textId="77777777" w:rsidR="00044594" w:rsidRPr="00F866CE" w:rsidRDefault="00044594" w:rsidP="00044594"/>
        </w:tc>
      </w:tr>
      <w:tr w:rsidR="00044594" w:rsidRPr="00F866CE" w14:paraId="37BD298E" w14:textId="77777777" w:rsidTr="003613F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40387A64" w14:textId="77777777" w:rsidR="00044594" w:rsidRPr="00F866CE" w:rsidRDefault="00044594" w:rsidP="00044594"/>
        </w:tc>
        <w:tc>
          <w:tcPr>
            <w:tcW w:w="5400" w:type="dxa"/>
            <w:tcBorders>
              <w:top w:val="single" w:sz="2" w:space="0" w:color="auto"/>
              <w:left w:val="single" w:sz="2" w:space="0" w:color="auto"/>
              <w:bottom w:val="single" w:sz="2" w:space="0" w:color="auto"/>
              <w:right w:val="single" w:sz="2" w:space="0" w:color="auto"/>
            </w:tcBorders>
          </w:tcPr>
          <w:p w14:paraId="51BC16A2" w14:textId="77777777" w:rsidR="00044594" w:rsidRPr="00F866CE" w:rsidRDefault="00044594" w:rsidP="00044594"/>
        </w:tc>
      </w:tr>
      <w:tr w:rsidR="00044594" w:rsidRPr="00F866CE" w14:paraId="22F58A9C" w14:textId="77777777" w:rsidTr="003613F4">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6EF00B38" w14:textId="77777777" w:rsidR="00044594" w:rsidRPr="00F866CE" w:rsidRDefault="00044594" w:rsidP="00044594"/>
        </w:tc>
        <w:tc>
          <w:tcPr>
            <w:tcW w:w="5400" w:type="dxa"/>
            <w:tcBorders>
              <w:top w:val="single" w:sz="2" w:space="0" w:color="auto"/>
              <w:left w:val="single" w:sz="2" w:space="0" w:color="auto"/>
              <w:bottom w:val="single" w:sz="2" w:space="0" w:color="auto"/>
              <w:right w:val="single" w:sz="2" w:space="0" w:color="auto"/>
            </w:tcBorders>
          </w:tcPr>
          <w:p w14:paraId="09EB4CFF" w14:textId="77777777" w:rsidR="00044594" w:rsidRPr="00F866CE" w:rsidRDefault="00044594" w:rsidP="00044594"/>
        </w:tc>
      </w:tr>
    </w:tbl>
    <w:p w14:paraId="05D4183E" w14:textId="255B9181" w:rsidR="00044594" w:rsidRPr="00F866CE" w:rsidRDefault="00044594" w:rsidP="00044594">
      <w:pPr>
        <w:pStyle w:val="Style20"/>
        <w:spacing w:before="0" w:after="120" w:line="240" w:lineRule="auto"/>
        <w:rPr>
          <w:spacing w:val="-4"/>
        </w:rPr>
      </w:pPr>
    </w:p>
    <w:p w14:paraId="50D121A3" w14:textId="77777777" w:rsidR="001B47D1" w:rsidRPr="00F866CE" w:rsidRDefault="001B47D1">
      <w:pPr>
        <w:rPr>
          <w:b/>
          <w:bCs/>
          <w:spacing w:val="6"/>
          <w:sz w:val="46"/>
          <w:szCs w:val="46"/>
        </w:rPr>
      </w:pPr>
      <w:r w:rsidRPr="00F866CE">
        <w:rPr>
          <w:b/>
          <w:bCs/>
          <w:spacing w:val="6"/>
          <w:sz w:val="46"/>
          <w:szCs w:val="46"/>
        </w:rPr>
        <w:lastRenderedPageBreak/>
        <w:br w:type="page"/>
      </w:r>
    </w:p>
    <w:p w14:paraId="2B06C274" w14:textId="2BE43373" w:rsidR="00440CFA" w:rsidRPr="00F866CE" w:rsidRDefault="00440CFA" w:rsidP="008267B2">
      <w:pPr>
        <w:jc w:val="center"/>
        <w:rPr>
          <w:b/>
          <w:sz w:val="32"/>
          <w:szCs w:val="32"/>
        </w:rPr>
      </w:pPr>
      <w:bookmarkStart w:id="746" w:name="_Toc194984237"/>
      <w:r w:rsidRPr="00F866CE">
        <w:rPr>
          <w:b/>
          <w:sz w:val="32"/>
          <w:szCs w:val="32"/>
        </w:rPr>
        <w:lastRenderedPageBreak/>
        <w:t>Appendix to Technical Part</w:t>
      </w:r>
    </w:p>
    <w:p w14:paraId="33A960B1" w14:textId="77777777" w:rsidR="008267B2" w:rsidRPr="00F866CE" w:rsidRDefault="008267B2" w:rsidP="008267B2">
      <w:pPr>
        <w:jc w:val="center"/>
        <w:rPr>
          <w:b/>
          <w:sz w:val="32"/>
          <w:szCs w:val="32"/>
        </w:rPr>
      </w:pPr>
    </w:p>
    <w:p w14:paraId="21BF271A" w14:textId="77777777" w:rsidR="001B47D1" w:rsidRPr="00F866CE" w:rsidRDefault="001B47D1" w:rsidP="001B47D1">
      <w:pPr>
        <w:jc w:val="right"/>
      </w:pPr>
      <w:r w:rsidRPr="00F866CE">
        <w:t>Form…..</w:t>
      </w:r>
      <w:bookmarkEnd w:id="746"/>
    </w:p>
    <w:p w14:paraId="3D4BCD10" w14:textId="77777777" w:rsidR="001B47D1" w:rsidRPr="00F866CE" w:rsidRDefault="001B47D1" w:rsidP="001B47D1">
      <w:pPr>
        <w:jc w:val="center"/>
        <w:rPr>
          <w:i/>
        </w:rPr>
      </w:pPr>
      <w:bookmarkStart w:id="747" w:name="_Toc194984238"/>
      <w:r w:rsidRPr="00F866CE">
        <w:rPr>
          <w:i/>
        </w:rPr>
        <w:t>(Name of the Project)</w:t>
      </w:r>
      <w:bookmarkEnd w:id="747"/>
    </w:p>
    <w:p w14:paraId="2006B6A1" w14:textId="77777777" w:rsidR="001B47D1" w:rsidRPr="00F866CE" w:rsidRDefault="001B47D1" w:rsidP="001B47D1">
      <w:pPr>
        <w:jc w:val="center"/>
      </w:pPr>
    </w:p>
    <w:p w14:paraId="3C9913D5" w14:textId="02C4F089" w:rsidR="001B47D1" w:rsidRPr="00F866CE" w:rsidRDefault="001B47D1" w:rsidP="001B47D1">
      <w:pPr>
        <w:rPr>
          <w:b/>
          <w:sz w:val="28"/>
          <w:szCs w:val="32"/>
        </w:rPr>
      </w:pPr>
      <w:r w:rsidRPr="00F866CE">
        <w:rPr>
          <w:b/>
          <w:sz w:val="28"/>
          <w:szCs w:val="32"/>
        </w:rPr>
        <w:t>(</w:t>
      </w:r>
      <w:r w:rsidRPr="00F866CE">
        <w:rPr>
          <w:b/>
          <w:i/>
          <w:sz w:val="28"/>
          <w:szCs w:val="32"/>
        </w:rPr>
        <w:t xml:space="preserve">Declaration regarding </w:t>
      </w:r>
      <w:r w:rsidR="004B28A8" w:rsidRPr="00F866CE">
        <w:rPr>
          <w:b/>
          <w:i/>
          <w:sz w:val="28"/>
          <w:szCs w:val="32"/>
        </w:rPr>
        <w:t>tax/</w:t>
      </w:r>
      <w:r w:rsidRPr="00F866CE">
        <w:rPr>
          <w:b/>
          <w:i/>
          <w:sz w:val="28"/>
          <w:szCs w:val="32"/>
        </w:rPr>
        <w:t xml:space="preserve">duty exemption for materials/construction equipment bought for the work) </w:t>
      </w:r>
    </w:p>
    <w:p w14:paraId="579AA7F2" w14:textId="77777777" w:rsidR="001B47D1" w:rsidRPr="00F866CE" w:rsidRDefault="001B47D1" w:rsidP="001B47D1">
      <w:r w:rsidRPr="00F866CE">
        <w:t>(</w:t>
      </w:r>
      <w:r w:rsidRPr="00F866CE">
        <w:rPr>
          <w:i/>
        </w:rPr>
        <w:t>Bidder’s Name and Address</w:t>
      </w:r>
      <w:r w:rsidRPr="00F866CE">
        <w:t>)</w:t>
      </w:r>
    </w:p>
    <w:p w14:paraId="6329D963" w14:textId="77777777" w:rsidR="001B47D1" w:rsidRPr="00F866CE" w:rsidRDefault="001B47D1" w:rsidP="001B47D1">
      <w:pPr>
        <w:ind w:left="6480"/>
      </w:pPr>
      <w:r w:rsidRPr="00F866CE">
        <w:t>To: …………………..</w:t>
      </w:r>
    </w:p>
    <w:p w14:paraId="57858913" w14:textId="77777777" w:rsidR="001B47D1" w:rsidRPr="00F866CE" w:rsidRDefault="001B47D1" w:rsidP="001B47D1">
      <w:pPr>
        <w:ind w:left="6480"/>
      </w:pPr>
      <w:r w:rsidRPr="00F866CE">
        <w:t>(</w:t>
      </w:r>
      <w:r w:rsidRPr="00F866CE">
        <w:rPr>
          <w:i/>
        </w:rPr>
        <w:t>Name of the Employer&amp; address</w:t>
      </w:r>
      <w:r w:rsidRPr="00F866CE">
        <w:t>)</w:t>
      </w:r>
    </w:p>
    <w:p w14:paraId="38E87D23" w14:textId="77777777" w:rsidR="001B47D1" w:rsidRPr="00F866CE" w:rsidRDefault="001B47D1" w:rsidP="001B47D1">
      <w:r w:rsidRPr="00F866CE">
        <w:t>Dear Sir:</w:t>
      </w:r>
    </w:p>
    <w:p w14:paraId="4A157C62" w14:textId="77777777" w:rsidR="001B47D1" w:rsidRPr="00F866CE" w:rsidRDefault="001B47D1" w:rsidP="001B47D1"/>
    <w:p w14:paraId="35519F2F" w14:textId="77777777" w:rsidR="001B47D1" w:rsidRPr="00F866CE" w:rsidRDefault="001B47D1" w:rsidP="001B47D1">
      <w:pPr>
        <w:jc w:val="center"/>
      </w:pPr>
      <w:r w:rsidRPr="00F866CE">
        <w:t>Re: [</w:t>
      </w:r>
      <w:r w:rsidRPr="00F866CE">
        <w:rPr>
          <w:i/>
        </w:rPr>
        <w:t>Name of Work</w:t>
      </w:r>
      <w:r w:rsidRPr="00F866CE">
        <w:t>]…………………….</w:t>
      </w:r>
    </w:p>
    <w:p w14:paraId="175490EA" w14:textId="7C506C36" w:rsidR="001B47D1" w:rsidRPr="00F866CE" w:rsidRDefault="001B47D1" w:rsidP="001B47D1">
      <w:pPr>
        <w:jc w:val="center"/>
      </w:pPr>
      <w:r w:rsidRPr="00F866CE">
        <w:t>Certificate for Import/Procurement of Goods/Construction Equipment</w:t>
      </w:r>
    </w:p>
    <w:p w14:paraId="34544A88" w14:textId="6781FC2F" w:rsidR="004B28A8" w:rsidRPr="00F866CE" w:rsidRDefault="004B28A8" w:rsidP="001B47D1">
      <w:pPr>
        <w:jc w:val="center"/>
      </w:pPr>
      <w:bookmarkStart w:id="748" w:name="_Hlk526091874"/>
      <w:bookmarkStart w:id="749" w:name="_Hlk526092667"/>
      <w:r w:rsidRPr="00F866CE">
        <w:t>Government Order/Circular Number under which tax/duty Exemption is being sought: …</w:t>
      </w:r>
      <w:bookmarkEnd w:id="748"/>
      <w:bookmarkEnd w:id="749"/>
    </w:p>
    <w:p w14:paraId="22481563" w14:textId="77777777" w:rsidR="001B47D1" w:rsidRPr="00F866CE" w:rsidRDefault="001B47D1" w:rsidP="001B47D1"/>
    <w:p w14:paraId="4269292B" w14:textId="6B8468CB" w:rsidR="001B47D1" w:rsidRPr="00F866CE" w:rsidRDefault="001B47D1" w:rsidP="001B47D1">
      <w:pPr>
        <w:ind w:left="720" w:hanging="720"/>
      </w:pPr>
      <w:r w:rsidRPr="00F866CE">
        <w:t>1.</w:t>
      </w:r>
      <w:r w:rsidRPr="00F866CE">
        <w:tab/>
        <w:t xml:space="preserve">We confirm that we are solely responsible for obtaining </w:t>
      </w:r>
      <w:r w:rsidR="004B28A8" w:rsidRPr="00F866CE">
        <w:t>tax/</w:t>
      </w:r>
      <w:r w:rsidRPr="00F866CE">
        <w:t>duty waivers which we have considered in our bid and in case of failure to receive such waivers for reasons whatsoever, the employer will not compensate us.</w:t>
      </w:r>
    </w:p>
    <w:p w14:paraId="575D24EC" w14:textId="77777777" w:rsidR="001B47D1" w:rsidRPr="00F866CE" w:rsidRDefault="001B47D1" w:rsidP="001B47D1"/>
    <w:p w14:paraId="2B5E4475" w14:textId="344C2183" w:rsidR="001B47D1" w:rsidRPr="00F866CE" w:rsidRDefault="001B47D1" w:rsidP="001B47D1">
      <w:pPr>
        <w:ind w:left="709" w:hanging="709"/>
      </w:pPr>
      <w:bookmarkStart w:id="750" w:name="_Toc194984239"/>
      <w:r w:rsidRPr="00F866CE">
        <w:t>2.</w:t>
      </w:r>
      <w:r w:rsidRPr="00F866CE">
        <w:tab/>
        <w:t xml:space="preserve">We are furnishing below the information required by the Employer for issue of the </w:t>
      </w:r>
      <w:r w:rsidRPr="00F866CE">
        <w:tab/>
        <w:t>necessary certificates in terms of the Government of India</w:t>
      </w:r>
      <w:r w:rsidR="004B28A8" w:rsidRPr="00F866CE">
        <w:t>’s relevant</w:t>
      </w:r>
      <w:r w:rsidRPr="00F866CE">
        <w:t xml:space="preserve"> Notification</w:t>
      </w:r>
      <w:r w:rsidR="004B28A8" w:rsidRPr="00F866CE">
        <w:t>s</w:t>
      </w:r>
      <w:r w:rsidRPr="00F866CE">
        <w:t>.</w:t>
      </w:r>
      <w:bookmarkEnd w:id="750"/>
    </w:p>
    <w:p w14:paraId="5A75045C" w14:textId="77777777" w:rsidR="001B47D1" w:rsidRPr="00F866CE" w:rsidRDefault="001B47D1" w:rsidP="001B47D1"/>
    <w:p w14:paraId="56351EAE" w14:textId="19ADC981" w:rsidR="001B47D1" w:rsidRPr="00F866CE" w:rsidRDefault="001B47D1" w:rsidP="001B47D1">
      <w:r w:rsidRPr="00F866CE">
        <w:t>3.</w:t>
      </w:r>
      <w:r w:rsidRPr="00F866CE">
        <w:tab/>
        <w:t>The goods/construction equipment for which certificates are required are as under:</w:t>
      </w:r>
    </w:p>
    <w:p w14:paraId="3B18295D" w14:textId="77777777" w:rsidR="00FD1EBF" w:rsidRPr="00F866CE" w:rsidRDefault="00FD1EBF" w:rsidP="001B47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1"/>
        <w:gridCol w:w="863"/>
        <w:gridCol w:w="1313"/>
        <w:gridCol w:w="1169"/>
        <w:gridCol w:w="908"/>
        <w:gridCol w:w="1653"/>
        <w:gridCol w:w="1711"/>
      </w:tblGrid>
      <w:tr w:rsidR="001B47D1" w:rsidRPr="00F866CE" w14:paraId="06FB8B76" w14:textId="77777777" w:rsidTr="00A1174E">
        <w:tc>
          <w:tcPr>
            <w:tcW w:w="1491" w:type="dxa"/>
          </w:tcPr>
          <w:p w14:paraId="4EE6CA35" w14:textId="77777777" w:rsidR="001B47D1" w:rsidRPr="00F866CE" w:rsidRDefault="001B47D1" w:rsidP="001B47D1">
            <w:pPr>
              <w:suppressAutoHyphens/>
              <w:overflowPunct w:val="0"/>
              <w:autoSpaceDE w:val="0"/>
              <w:autoSpaceDN w:val="0"/>
              <w:adjustRightInd w:val="0"/>
              <w:jc w:val="both"/>
              <w:textAlignment w:val="baseline"/>
            </w:pPr>
            <w:r w:rsidRPr="00F866CE">
              <w:t>Items</w:t>
            </w:r>
          </w:p>
          <w:p w14:paraId="06E83AA9" w14:textId="0DBFED9B" w:rsidR="001B47D1" w:rsidRPr="00F866CE" w:rsidRDefault="001B47D1" w:rsidP="001B47D1">
            <w:pPr>
              <w:suppressAutoHyphens/>
              <w:overflowPunct w:val="0"/>
              <w:autoSpaceDE w:val="0"/>
              <w:autoSpaceDN w:val="0"/>
              <w:adjustRightInd w:val="0"/>
              <w:jc w:val="both"/>
              <w:textAlignment w:val="baseline"/>
              <w:rPr>
                <w:i/>
                <w:color w:val="FF0000"/>
              </w:rPr>
            </w:pPr>
            <w:r w:rsidRPr="00F866CE">
              <w:rPr>
                <w:i/>
              </w:rPr>
              <w:t>(modify the list suitably for each specific work)</w:t>
            </w:r>
            <w:r w:rsidR="00D25DF9" w:rsidRPr="00F866CE">
              <w:rPr>
                <w:i/>
              </w:rPr>
              <w:t>*</w:t>
            </w:r>
          </w:p>
        </w:tc>
        <w:tc>
          <w:tcPr>
            <w:tcW w:w="863" w:type="dxa"/>
          </w:tcPr>
          <w:p w14:paraId="161F0BFC" w14:textId="77777777" w:rsidR="001B47D1" w:rsidRPr="00F866CE" w:rsidRDefault="001B47D1" w:rsidP="001B47D1">
            <w:pPr>
              <w:suppressAutoHyphens/>
              <w:overflowPunct w:val="0"/>
              <w:autoSpaceDE w:val="0"/>
              <w:autoSpaceDN w:val="0"/>
              <w:adjustRightInd w:val="0"/>
              <w:jc w:val="both"/>
              <w:textAlignment w:val="baseline"/>
            </w:pPr>
            <w:r w:rsidRPr="00F866CE">
              <w:t>Make/Brand Name</w:t>
            </w:r>
          </w:p>
        </w:tc>
        <w:tc>
          <w:tcPr>
            <w:tcW w:w="1313" w:type="dxa"/>
          </w:tcPr>
          <w:p w14:paraId="401B8AEE" w14:textId="77777777" w:rsidR="001B47D1" w:rsidRPr="00F866CE" w:rsidRDefault="001B47D1" w:rsidP="001B47D1">
            <w:pPr>
              <w:suppressAutoHyphens/>
              <w:overflowPunct w:val="0"/>
              <w:autoSpaceDE w:val="0"/>
              <w:autoSpaceDN w:val="0"/>
              <w:adjustRightInd w:val="0"/>
              <w:jc w:val="both"/>
              <w:textAlignment w:val="baseline"/>
            </w:pPr>
            <w:r w:rsidRPr="00F866CE">
              <w:t>Capacity [</w:t>
            </w:r>
            <w:r w:rsidRPr="00F866CE">
              <w:rPr>
                <w:i/>
              </w:rPr>
              <w:t>where applicable</w:t>
            </w:r>
            <w:r w:rsidRPr="00F866CE">
              <w:t>]</w:t>
            </w:r>
          </w:p>
        </w:tc>
        <w:tc>
          <w:tcPr>
            <w:tcW w:w="1169" w:type="dxa"/>
          </w:tcPr>
          <w:p w14:paraId="7BAD91C4" w14:textId="77777777" w:rsidR="001B47D1" w:rsidRPr="00F866CE" w:rsidRDefault="001B47D1" w:rsidP="001B47D1">
            <w:pPr>
              <w:suppressAutoHyphens/>
              <w:overflowPunct w:val="0"/>
              <w:autoSpaceDE w:val="0"/>
              <w:autoSpaceDN w:val="0"/>
              <w:adjustRightInd w:val="0"/>
              <w:jc w:val="both"/>
              <w:textAlignment w:val="baseline"/>
            </w:pPr>
            <w:r w:rsidRPr="00F866CE">
              <w:t>Quantity</w:t>
            </w:r>
          </w:p>
        </w:tc>
        <w:tc>
          <w:tcPr>
            <w:tcW w:w="908" w:type="dxa"/>
          </w:tcPr>
          <w:p w14:paraId="4CBE0D14" w14:textId="77777777" w:rsidR="001B47D1" w:rsidRPr="00F866CE" w:rsidRDefault="001B47D1" w:rsidP="001B47D1">
            <w:pPr>
              <w:suppressAutoHyphens/>
              <w:overflowPunct w:val="0"/>
              <w:autoSpaceDE w:val="0"/>
              <w:autoSpaceDN w:val="0"/>
              <w:adjustRightInd w:val="0"/>
              <w:jc w:val="both"/>
              <w:textAlignment w:val="baseline"/>
            </w:pPr>
            <w:r w:rsidRPr="00F866CE">
              <w:t>Value</w:t>
            </w:r>
          </w:p>
        </w:tc>
        <w:tc>
          <w:tcPr>
            <w:tcW w:w="1653" w:type="dxa"/>
          </w:tcPr>
          <w:p w14:paraId="3208A24A" w14:textId="77777777" w:rsidR="001B47D1" w:rsidRPr="00F866CE" w:rsidRDefault="001B47D1" w:rsidP="001B47D1">
            <w:pPr>
              <w:suppressAutoHyphens/>
              <w:overflowPunct w:val="0"/>
              <w:autoSpaceDE w:val="0"/>
              <w:autoSpaceDN w:val="0"/>
              <w:adjustRightInd w:val="0"/>
              <w:jc w:val="both"/>
              <w:textAlignment w:val="baseline"/>
            </w:pPr>
            <w:r w:rsidRPr="00F866CE">
              <w:t>State whether it will be procured locally or imported [</w:t>
            </w:r>
            <w:r w:rsidRPr="00F866CE">
              <w:rPr>
                <w:i/>
              </w:rPr>
              <w:t>if so from which country</w:t>
            </w:r>
            <w:r w:rsidRPr="00F866CE">
              <w:t>]</w:t>
            </w:r>
          </w:p>
        </w:tc>
        <w:tc>
          <w:tcPr>
            <w:tcW w:w="1711" w:type="dxa"/>
          </w:tcPr>
          <w:p w14:paraId="1046CB8D" w14:textId="77777777" w:rsidR="001B47D1" w:rsidRPr="00F866CE" w:rsidRDefault="001B47D1" w:rsidP="001B47D1">
            <w:pPr>
              <w:suppressAutoHyphens/>
              <w:overflowPunct w:val="0"/>
              <w:autoSpaceDE w:val="0"/>
              <w:autoSpaceDN w:val="0"/>
              <w:adjustRightInd w:val="0"/>
              <w:jc w:val="both"/>
              <w:textAlignment w:val="baseline"/>
            </w:pPr>
            <w:r w:rsidRPr="00F866CE">
              <w:t>Remarks regarding justification for the quantity and their usage in works.</w:t>
            </w:r>
          </w:p>
        </w:tc>
      </w:tr>
      <w:tr w:rsidR="001B47D1" w:rsidRPr="00F866CE" w14:paraId="5CB22B71" w14:textId="77777777" w:rsidTr="00A1174E">
        <w:tc>
          <w:tcPr>
            <w:tcW w:w="9108" w:type="dxa"/>
            <w:gridSpan w:val="7"/>
          </w:tcPr>
          <w:p w14:paraId="7B21D9EC" w14:textId="77777777" w:rsidR="001B47D1" w:rsidRPr="00F866CE" w:rsidRDefault="001B47D1" w:rsidP="001B47D1">
            <w:pPr>
              <w:suppressAutoHyphens/>
              <w:overflowPunct w:val="0"/>
              <w:autoSpaceDE w:val="0"/>
              <w:autoSpaceDN w:val="0"/>
              <w:adjustRightInd w:val="0"/>
              <w:jc w:val="both"/>
              <w:textAlignment w:val="baseline"/>
              <w:rPr>
                <w:b/>
              </w:rPr>
            </w:pPr>
            <w:r w:rsidRPr="00F866CE">
              <w:rPr>
                <w:b/>
              </w:rPr>
              <w:t>Goods</w:t>
            </w:r>
          </w:p>
        </w:tc>
      </w:tr>
      <w:tr w:rsidR="001B47D1" w:rsidRPr="00F866CE" w14:paraId="214D3694" w14:textId="77777777" w:rsidTr="00A1174E">
        <w:tc>
          <w:tcPr>
            <w:tcW w:w="1491" w:type="dxa"/>
          </w:tcPr>
          <w:p w14:paraId="3A397FDE" w14:textId="77777777" w:rsidR="001B47D1" w:rsidRPr="00F866CE" w:rsidRDefault="001B47D1" w:rsidP="001B47D1">
            <w:pPr>
              <w:suppressAutoHyphens/>
              <w:overflowPunct w:val="0"/>
              <w:autoSpaceDE w:val="0"/>
              <w:autoSpaceDN w:val="0"/>
              <w:adjustRightInd w:val="0"/>
              <w:jc w:val="both"/>
              <w:textAlignment w:val="baseline"/>
            </w:pPr>
            <w:r w:rsidRPr="00F866CE">
              <w:t>[a] Bitumen</w:t>
            </w:r>
          </w:p>
        </w:tc>
        <w:tc>
          <w:tcPr>
            <w:tcW w:w="863" w:type="dxa"/>
          </w:tcPr>
          <w:p w14:paraId="4AEB3E1E" w14:textId="77777777" w:rsidR="001B47D1" w:rsidRPr="00F866CE" w:rsidRDefault="001B47D1" w:rsidP="001B47D1">
            <w:pPr>
              <w:suppressAutoHyphens/>
              <w:overflowPunct w:val="0"/>
              <w:autoSpaceDE w:val="0"/>
              <w:autoSpaceDN w:val="0"/>
              <w:adjustRightInd w:val="0"/>
              <w:jc w:val="both"/>
              <w:textAlignment w:val="baseline"/>
            </w:pPr>
          </w:p>
        </w:tc>
        <w:tc>
          <w:tcPr>
            <w:tcW w:w="1313" w:type="dxa"/>
          </w:tcPr>
          <w:p w14:paraId="3DBACFE7" w14:textId="77777777" w:rsidR="001B47D1" w:rsidRPr="00F866CE" w:rsidRDefault="001B47D1" w:rsidP="001B47D1">
            <w:pPr>
              <w:suppressAutoHyphens/>
              <w:overflowPunct w:val="0"/>
              <w:autoSpaceDE w:val="0"/>
              <w:autoSpaceDN w:val="0"/>
              <w:adjustRightInd w:val="0"/>
              <w:jc w:val="both"/>
              <w:textAlignment w:val="baseline"/>
            </w:pPr>
          </w:p>
        </w:tc>
        <w:tc>
          <w:tcPr>
            <w:tcW w:w="1169" w:type="dxa"/>
          </w:tcPr>
          <w:p w14:paraId="42C6A3F0" w14:textId="77777777" w:rsidR="001B47D1" w:rsidRPr="00F866CE" w:rsidRDefault="001B47D1" w:rsidP="001B47D1">
            <w:pPr>
              <w:suppressAutoHyphens/>
              <w:overflowPunct w:val="0"/>
              <w:autoSpaceDE w:val="0"/>
              <w:autoSpaceDN w:val="0"/>
              <w:adjustRightInd w:val="0"/>
              <w:jc w:val="both"/>
              <w:textAlignment w:val="baseline"/>
            </w:pPr>
          </w:p>
        </w:tc>
        <w:tc>
          <w:tcPr>
            <w:tcW w:w="908" w:type="dxa"/>
          </w:tcPr>
          <w:p w14:paraId="598C11EA" w14:textId="77777777" w:rsidR="001B47D1" w:rsidRPr="00F866CE" w:rsidRDefault="001B47D1" w:rsidP="001B47D1">
            <w:pPr>
              <w:suppressAutoHyphens/>
              <w:overflowPunct w:val="0"/>
              <w:autoSpaceDE w:val="0"/>
              <w:autoSpaceDN w:val="0"/>
              <w:adjustRightInd w:val="0"/>
              <w:jc w:val="both"/>
              <w:textAlignment w:val="baseline"/>
            </w:pPr>
          </w:p>
        </w:tc>
        <w:tc>
          <w:tcPr>
            <w:tcW w:w="1653" w:type="dxa"/>
          </w:tcPr>
          <w:p w14:paraId="6D983524" w14:textId="77777777" w:rsidR="001B47D1" w:rsidRPr="00F866CE" w:rsidRDefault="001B47D1" w:rsidP="001B47D1">
            <w:pPr>
              <w:suppressAutoHyphens/>
              <w:overflowPunct w:val="0"/>
              <w:autoSpaceDE w:val="0"/>
              <w:autoSpaceDN w:val="0"/>
              <w:adjustRightInd w:val="0"/>
              <w:jc w:val="both"/>
              <w:textAlignment w:val="baseline"/>
            </w:pPr>
          </w:p>
        </w:tc>
        <w:tc>
          <w:tcPr>
            <w:tcW w:w="1711" w:type="dxa"/>
          </w:tcPr>
          <w:p w14:paraId="033B9EF1" w14:textId="77777777" w:rsidR="001B47D1" w:rsidRPr="00F866CE" w:rsidRDefault="001B47D1" w:rsidP="001B47D1">
            <w:pPr>
              <w:suppressAutoHyphens/>
              <w:overflowPunct w:val="0"/>
              <w:autoSpaceDE w:val="0"/>
              <w:autoSpaceDN w:val="0"/>
              <w:adjustRightInd w:val="0"/>
              <w:jc w:val="both"/>
              <w:textAlignment w:val="baseline"/>
            </w:pPr>
          </w:p>
        </w:tc>
      </w:tr>
      <w:tr w:rsidR="001B47D1" w:rsidRPr="00F866CE" w14:paraId="082C5476" w14:textId="77777777" w:rsidTr="00A1174E">
        <w:tc>
          <w:tcPr>
            <w:tcW w:w="1491" w:type="dxa"/>
          </w:tcPr>
          <w:p w14:paraId="2A3399FF" w14:textId="77777777" w:rsidR="001B47D1" w:rsidRPr="00F866CE" w:rsidRDefault="001B47D1" w:rsidP="001B47D1">
            <w:pPr>
              <w:suppressAutoHyphens/>
              <w:overflowPunct w:val="0"/>
              <w:autoSpaceDE w:val="0"/>
              <w:autoSpaceDN w:val="0"/>
              <w:adjustRightInd w:val="0"/>
              <w:jc w:val="both"/>
              <w:textAlignment w:val="baseline"/>
            </w:pPr>
            <w:r w:rsidRPr="00F866CE">
              <w:t>[b] Cement</w:t>
            </w:r>
          </w:p>
        </w:tc>
        <w:tc>
          <w:tcPr>
            <w:tcW w:w="863" w:type="dxa"/>
          </w:tcPr>
          <w:p w14:paraId="18A78808" w14:textId="77777777" w:rsidR="001B47D1" w:rsidRPr="00F866CE" w:rsidRDefault="001B47D1" w:rsidP="001B47D1">
            <w:pPr>
              <w:suppressAutoHyphens/>
              <w:overflowPunct w:val="0"/>
              <w:autoSpaceDE w:val="0"/>
              <w:autoSpaceDN w:val="0"/>
              <w:adjustRightInd w:val="0"/>
              <w:jc w:val="both"/>
              <w:textAlignment w:val="baseline"/>
            </w:pPr>
          </w:p>
        </w:tc>
        <w:tc>
          <w:tcPr>
            <w:tcW w:w="1313" w:type="dxa"/>
          </w:tcPr>
          <w:p w14:paraId="6E1A5DD1" w14:textId="77777777" w:rsidR="001B47D1" w:rsidRPr="00F866CE" w:rsidRDefault="001B47D1" w:rsidP="001B47D1">
            <w:pPr>
              <w:suppressAutoHyphens/>
              <w:overflowPunct w:val="0"/>
              <w:autoSpaceDE w:val="0"/>
              <w:autoSpaceDN w:val="0"/>
              <w:adjustRightInd w:val="0"/>
              <w:jc w:val="both"/>
              <w:textAlignment w:val="baseline"/>
            </w:pPr>
          </w:p>
        </w:tc>
        <w:tc>
          <w:tcPr>
            <w:tcW w:w="1169" w:type="dxa"/>
          </w:tcPr>
          <w:p w14:paraId="048DFCA3" w14:textId="77777777" w:rsidR="001B47D1" w:rsidRPr="00F866CE" w:rsidRDefault="001B47D1" w:rsidP="001B47D1">
            <w:pPr>
              <w:suppressAutoHyphens/>
              <w:overflowPunct w:val="0"/>
              <w:autoSpaceDE w:val="0"/>
              <w:autoSpaceDN w:val="0"/>
              <w:adjustRightInd w:val="0"/>
              <w:jc w:val="both"/>
              <w:textAlignment w:val="baseline"/>
            </w:pPr>
          </w:p>
        </w:tc>
        <w:tc>
          <w:tcPr>
            <w:tcW w:w="908" w:type="dxa"/>
          </w:tcPr>
          <w:p w14:paraId="5621A74B" w14:textId="77777777" w:rsidR="001B47D1" w:rsidRPr="00F866CE" w:rsidRDefault="001B47D1" w:rsidP="001B47D1">
            <w:pPr>
              <w:suppressAutoHyphens/>
              <w:overflowPunct w:val="0"/>
              <w:autoSpaceDE w:val="0"/>
              <w:autoSpaceDN w:val="0"/>
              <w:adjustRightInd w:val="0"/>
              <w:jc w:val="both"/>
              <w:textAlignment w:val="baseline"/>
            </w:pPr>
          </w:p>
        </w:tc>
        <w:tc>
          <w:tcPr>
            <w:tcW w:w="1653" w:type="dxa"/>
          </w:tcPr>
          <w:p w14:paraId="641BDD48" w14:textId="77777777" w:rsidR="001B47D1" w:rsidRPr="00F866CE" w:rsidRDefault="001B47D1" w:rsidP="001B47D1">
            <w:pPr>
              <w:suppressAutoHyphens/>
              <w:overflowPunct w:val="0"/>
              <w:autoSpaceDE w:val="0"/>
              <w:autoSpaceDN w:val="0"/>
              <w:adjustRightInd w:val="0"/>
              <w:jc w:val="both"/>
              <w:textAlignment w:val="baseline"/>
            </w:pPr>
          </w:p>
        </w:tc>
        <w:tc>
          <w:tcPr>
            <w:tcW w:w="1711" w:type="dxa"/>
          </w:tcPr>
          <w:p w14:paraId="1C0508B9" w14:textId="77777777" w:rsidR="001B47D1" w:rsidRPr="00F866CE" w:rsidRDefault="001B47D1" w:rsidP="001B47D1">
            <w:pPr>
              <w:suppressAutoHyphens/>
              <w:overflowPunct w:val="0"/>
              <w:autoSpaceDE w:val="0"/>
              <w:autoSpaceDN w:val="0"/>
              <w:adjustRightInd w:val="0"/>
              <w:jc w:val="both"/>
              <w:textAlignment w:val="baseline"/>
            </w:pPr>
          </w:p>
        </w:tc>
      </w:tr>
      <w:tr w:rsidR="001B47D1" w:rsidRPr="00F866CE" w14:paraId="521FFD2A" w14:textId="77777777" w:rsidTr="00A1174E">
        <w:tc>
          <w:tcPr>
            <w:tcW w:w="1491" w:type="dxa"/>
          </w:tcPr>
          <w:p w14:paraId="27B0EFA3" w14:textId="77777777" w:rsidR="001B47D1" w:rsidRPr="00F866CE" w:rsidRDefault="001B47D1" w:rsidP="001B47D1">
            <w:pPr>
              <w:suppressAutoHyphens/>
              <w:overflowPunct w:val="0"/>
              <w:autoSpaceDE w:val="0"/>
              <w:autoSpaceDN w:val="0"/>
              <w:adjustRightInd w:val="0"/>
              <w:jc w:val="both"/>
              <w:textAlignment w:val="baseline"/>
            </w:pPr>
            <w:r w:rsidRPr="00F866CE">
              <w:t>[c] Steel</w:t>
            </w:r>
          </w:p>
        </w:tc>
        <w:tc>
          <w:tcPr>
            <w:tcW w:w="863" w:type="dxa"/>
          </w:tcPr>
          <w:p w14:paraId="49E5FF9B" w14:textId="77777777" w:rsidR="001B47D1" w:rsidRPr="00F866CE" w:rsidRDefault="001B47D1" w:rsidP="001B47D1">
            <w:pPr>
              <w:suppressAutoHyphens/>
              <w:overflowPunct w:val="0"/>
              <w:autoSpaceDE w:val="0"/>
              <w:autoSpaceDN w:val="0"/>
              <w:adjustRightInd w:val="0"/>
              <w:jc w:val="both"/>
              <w:textAlignment w:val="baseline"/>
            </w:pPr>
          </w:p>
        </w:tc>
        <w:tc>
          <w:tcPr>
            <w:tcW w:w="1313" w:type="dxa"/>
          </w:tcPr>
          <w:p w14:paraId="178BAA6A" w14:textId="77777777" w:rsidR="001B47D1" w:rsidRPr="00F866CE" w:rsidRDefault="001B47D1" w:rsidP="001B47D1">
            <w:pPr>
              <w:suppressAutoHyphens/>
              <w:overflowPunct w:val="0"/>
              <w:autoSpaceDE w:val="0"/>
              <w:autoSpaceDN w:val="0"/>
              <w:adjustRightInd w:val="0"/>
              <w:jc w:val="both"/>
              <w:textAlignment w:val="baseline"/>
            </w:pPr>
          </w:p>
        </w:tc>
        <w:tc>
          <w:tcPr>
            <w:tcW w:w="1169" w:type="dxa"/>
          </w:tcPr>
          <w:p w14:paraId="64155476" w14:textId="77777777" w:rsidR="001B47D1" w:rsidRPr="00F866CE" w:rsidRDefault="001B47D1" w:rsidP="001B47D1">
            <w:pPr>
              <w:suppressAutoHyphens/>
              <w:overflowPunct w:val="0"/>
              <w:autoSpaceDE w:val="0"/>
              <w:autoSpaceDN w:val="0"/>
              <w:adjustRightInd w:val="0"/>
              <w:jc w:val="both"/>
              <w:textAlignment w:val="baseline"/>
            </w:pPr>
          </w:p>
        </w:tc>
        <w:tc>
          <w:tcPr>
            <w:tcW w:w="908" w:type="dxa"/>
          </w:tcPr>
          <w:p w14:paraId="2156164D" w14:textId="77777777" w:rsidR="001B47D1" w:rsidRPr="00F866CE" w:rsidRDefault="001B47D1" w:rsidP="001B47D1">
            <w:pPr>
              <w:suppressAutoHyphens/>
              <w:overflowPunct w:val="0"/>
              <w:autoSpaceDE w:val="0"/>
              <w:autoSpaceDN w:val="0"/>
              <w:adjustRightInd w:val="0"/>
              <w:jc w:val="both"/>
              <w:textAlignment w:val="baseline"/>
            </w:pPr>
          </w:p>
        </w:tc>
        <w:tc>
          <w:tcPr>
            <w:tcW w:w="1653" w:type="dxa"/>
          </w:tcPr>
          <w:p w14:paraId="7EA23CDE" w14:textId="77777777" w:rsidR="001B47D1" w:rsidRPr="00F866CE" w:rsidRDefault="001B47D1" w:rsidP="001B47D1">
            <w:pPr>
              <w:suppressAutoHyphens/>
              <w:overflowPunct w:val="0"/>
              <w:autoSpaceDE w:val="0"/>
              <w:autoSpaceDN w:val="0"/>
              <w:adjustRightInd w:val="0"/>
              <w:jc w:val="both"/>
              <w:textAlignment w:val="baseline"/>
            </w:pPr>
          </w:p>
        </w:tc>
        <w:tc>
          <w:tcPr>
            <w:tcW w:w="1711" w:type="dxa"/>
          </w:tcPr>
          <w:p w14:paraId="310619FE" w14:textId="77777777" w:rsidR="001B47D1" w:rsidRPr="00F866CE" w:rsidRDefault="001B47D1" w:rsidP="001B47D1">
            <w:pPr>
              <w:suppressAutoHyphens/>
              <w:overflowPunct w:val="0"/>
              <w:autoSpaceDE w:val="0"/>
              <w:autoSpaceDN w:val="0"/>
              <w:adjustRightInd w:val="0"/>
              <w:jc w:val="both"/>
              <w:textAlignment w:val="baseline"/>
            </w:pPr>
          </w:p>
        </w:tc>
      </w:tr>
      <w:tr w:rsidR="001B47D1" w:rsidRPr="00F866CE" w14:paraId="4E1056EB" w14:textId="77777777" w:rsidTr="00A1174E">
        <w:tc>
          <w:tcPr>
            <w:tcW w:w="1491" w:type="dxa"/>
          </w:tcPr>
          <w:p w14:paraId="30401092" w14:textId="77777777" w:rsidR="001B47D1" w:rsidRPr="00F866CE" w:rsidRDefault="001B47D1" w:rsidP="001B47D1">
            <w:pPr>
              <w:suppressAutoHyphens/>
              <w:overflowPunct w:val="0"/>
              <w:autoSpaceDE w:val="0"/>
              <w:autoSpaceDN w:val="0"/>
              <w:adjustRightInd w:val="0"/>
              <w:jc w:val="both"/>
              <w:textAlignment w:val="baseline"/>
            </w:pPr>
          </w:p>
        </w:tc>
        <w:tc>
          <w:tcPr>
            <w:tcW w:w="863" w:type="dxa"/>
          </w:tcPr>
          <w:p w14:paraId="24C8827D" w14:textId="77777777" w:rsidR="001B47D1" w:rsidRPr="00F866CE" w:rsidRDefault="001B47D1" w:rsidP="001B47D1">
            <w:pPr>
              <w:suppressAutoHyphens/>
              <w:overflowPunct w:val="0"/>
              <w:autoSpaceDE w:val="0"/>
              <w:autoSpaceDN w:val="0"/>
              <w:adjustRightInd w:val="0"/>
              <w:jc w:val="both"/>
              <w:textAlignment w:val="baseline"/>
            </w:pPr>
          </w:p>
        </w:tc>
        <w:tc>
          <w:tcPr>
            <w:tcW w:w="1313" w:type="dxa"/>
          </w:tcPr>
          <w:p w14:paraId="3B42B9E5" w14:textId="77777777" w:rsidR="001B47D1" w:rsidRPr="00F866CE" w:rsidRDefault="001B47D1" w:rsidP="001B47D1">
            <w:pPr>
              <w:suppressAutoHyphens/>
              <w:overflowPunct w:val="0"/>
              <w:autoSpaceDE w:val="0"/>
              <w:autoSpaceDN w:val="0"/>
              <w:adjustRightInd w:val="0"/>
              <w:jc w:val="both"/>
              <w:textAlignment w:val="baseline"/>
            </w:pPr>
          </w:p>
        </w:tc>
        <w:tc>
          <w:tcPr>
            <w:tcW w:w="1169" w:type="dxa"/>
          </w:tcPr>
          <w:p w14:paraId="09E260C9" w14:textId="77777777" w:rsidR="001B47D1" w:rsidRPr="00F866CE" w:rsidRDefault="001B47D1" w:rsidP="001B47D1">
            <w:pPr>
              <w:suppressAutoHyphens/>
              <w:overflowPunct w:val="0"/>
              <w:autoSpaceDE w:val="0"/>
              <w:autoSpaceDN w:val="0"/>
              <w:adjustRightInd w:val="0"/>
              <w:jc w:val="both"/>
              <w:textAlignment w:val="baseline"/>
            </w:pPr>
          </w:p>
        </w:tc>
        <w:tc>
          <w:tcPr>
            <w:tcW w:w="908" w:type="dxa"/>
          </w:tcPr>
          <w:p w14:paraId="4CA7A349" w14:textId="77777777" w:rsidR="001B47D1" w:rsidRPr="00F866CE" w:rsidRDefault="001B47D1" w:rsidP="001B47D1">
            <w:pPr>
              <w:suppressAutoHyphens/>
              <w:overflowPunct w:val="0"/>
              <w:autoSpaceDE w:val="0"/>
              <w:autoSpaceDN w:val="0"/>
              <w:adjustRightInd w:val="0"/>
              <w:jc w:val="both"/>
              <w:textAlignment w:val="baseline"/>
            </w:pPr>
          </w:p>
        </w:tc>
        <w:tc>
          <w:tcPr>
            <w:tcW w:w="1653" w:type="dxa"/>
          </w:tcPr>
          <w:p w14:paraId="562FFE10" w14:textId="77777777" w:rsidR="001B47D1" w:rsidRPr="00F866CE" w:rsidRDefault="001B47D1" w:rsidP="001B47D1">
            <w:pPr>
              <w:suppressAutoHyphens/>
              <w:overflowPunct w:val="0"/>
              <w:autoSpaceDE w:val="0"/>
              <w:autoSpaceDN w:val="0"/>
              <w:adjustRightInd w:val="0"/>
              <w:jc w:val="both"/>
              <w:textAlignment w:val="baseline"/>
            </w:pPr>
          </w:p>
        </w:tc>
        <w:tc>
          <w:tcPr>
            <w:tcW w:w="1711" w:type="dxa"/>
          </w:tcPr>
          <w:p w14:paraId="0A327DCA" w14:textId="77777777" w:rsidR="001B47D1" w:rsidRPr="00F866CE" w:rsidRDefault="001B47D1" w:rsidP="001B47D1">
            <w:pPr>
              <w:suppressAutoHyphens/>
              <w:overflowPunct w:val="0"/>
              <w:autoSpaceDE w:val="0"/>
              <w:autoSpaceDN w:val="0"/>
              <w:adjustRightInd w:val="0"/>
              <w:jc w:val="both"/>
              <w:textAlignment w:val="baseline"/>
            </w:pPr>
          </w:p>
        </w:tc>
      </w:tr>
      <w:tr w:rsidR="001B47D1" w:rsidRPr="00F866CE" w14:paraId="23EC6A93" w14:textId="77777777" w:rsidTr="00A1174E">
        <w:tc>
          <w:tcPr>
            <w:tcW w:w="9108" w:type="dxa"/>
            <w:gridSpan w:val="7"/>
          </w:tcPr>
          <w:p w14:paraId="63E35979" w14:textId="77777777" w:rsidR="001B47D1" w:rsidRPr="00F866CE" w:rsidRDefault="001B47D1" w:rsidP="001B47D1">
            <w:pPr>
              <w:suppressAutoHyphens/>
              <w:overflowPunct w:val="0"/>
              <w:autoSpaceDE w:val="0"/>
              <w:autoSpaceDN w:val="0"/>
              <w:adjustRightInd w:val="0"/>
              <w:jc w:val="both"/>
              <w:textAlignment w:val="baseline"/>
              <w:rPr>
                <w:b/>
              </w:rPr>
            </w:pPr>
            <w:r w:rsidRPr="00F866CE">
              <w:rPr>
                <w:b/>
              </w:rPr>
              <w:t>Construction Equipment</w:t>
            </w:r>
          </w:p>
        </w:tc>
      </w:tr>
      <w:tr w:rsidR="001B47D1" w:rsidRPr="00F866CE" w14:paraId="71967F2C" w14:textId="77777777" w:rsidTr="00A1174E">
        <w:tc>
          <w:tcPr>
            <w:tcW w:w="1491" w:type="dxa"/>
          </w:tcPr>
          <w:p w14:paraId="3FC1474B" w14:textId="77777777" w:rsidR="001B47D1" w:rsidRPr="00F866CE" w:rsidRDefault="001B47D1" w:rsidP="001B47D1">
            <w:pPr>
              <w:suppressAutoHyphens/>
              <w:overflowPunct w:val="0"/>
              <w:autoSpaceDE w:val="0"/>
              <w:autoSpaceDN w:val="0"/>
              <w:adjustRightInd w:val="0"/>
              <w:jc w:val="both"/>
              <w:textAlignment w:val="baseline"/>
            </w:pPr>
          </w:p>
        </w:tc>
        <w:tc>
          <w:tcPr>
            <w:tcW w:w="863" w:type="dxa"/>
          </w:tcPr>
          <w:p w14:paraId="74D8E36E" w14:textId="77777777" w:rsidR="001B47D1" w:rsidRPr="00F866CE" w:rsidRDefault="001B47D1" w:rsidP="001B47D1">
            <w:pPr>
              <w:suppressAutoHyphens/>
              <w:overflowPunct w:val="0"/>
              <w:autoSpaceDE w:val="0"/>
              <w:autoSpaceDN w:val="0"/>
              <w:adjustRightInd w:val="0"/>
              <w:jc w:val="both"/>
              <w:textAlignment w:val="baseline"/>
            </w:pPr>
          </w:p>
        </w:tc>
        <w:tc>
          <w:tcPr>
            <w:tcW w:w="1313" w:type="dxa"/>
          </w:tcPr>
          <w:p w14:paraId="3F99F556" w14:textId="77777777" w:rsidR="001B47D1" w:rsidRPr="00F866CE" w:rsidRDefault="001B47D1" w:rsidP="001B47D1">
            <w:pPr>
              <w:suppressAutoHyphens/>
              <w:overflowPunct w:val="0"/>
              <w:autoSpaceDE w:val="0"/>
              <w:autoSpaceDN w:val="0"/>
              <w:adjustRightInd w:val="0"/>
              <w:jc w:val="both"/>
              <w:textAlignment w:val="baseline"/>
            </w:pPr>
          </w:p>
        </w:tc>
        <w:tc>
          <w:tcPr>
            <w:tcW w:w="1169" w:type="dxa"/>
          </w:tcPr>
          <w:p w14:paraId="1065C02F" w14:textId="77777777" w:rsidR="001B47D1" w:rsidRPr="00F866CE" w:rsidRDefault="001B47D1" w:rsidP="001B47D1">
            <w:pPr>
              <w:suppressAutoHyphens/>
              <w:overflowPunct w:val="0"/>
              <w:autoSpaceDE w:val="0"/>
              <w:autoSpaceDN w:val="0"/>
              <w:adjustRightInd w:val="0"/>
              <w:jc w:val="both"/>
              <w:textAlignment w:val="baseline"/>
            </w:pPr>
          </w:p>
        </w:tc>
        <w:tc>
          <w:tcPr>
            <w:tcW w:w="908" w:type="dxa"/>
          </w:tcPr>
          <w:p w14:paraId="2A8A79AE" w14:textId="77777777" w:rsidR="001B47D1" w:rsidRPr="00F866CE" w:rsidRDefault="001B47D1" w:rsidP="001B47D1">
            <w:pPr>
              <w:suppressAutoHyphens/>
              <w:overflowPunct w:val="0"/>
              <w:autoSpaceDE w:val="0"/>
              <w:autoSpaceDN w:val="0"/>
              <w:adjustRightInd w:val="0"/>
              <w:jc w:val="both"/>
              <w:textAlignment w:val="baseline"/>
            </w:pPr>
          </w:p>
        </w:tc>
        <w:tc>
          <w:tcPr>
            <w:tcW w:w="1653" w:type="dxa"/>
          </w:tcPr>
          <w:p w14:paraId="1D6AE14E" w14:textId="77777777" w:rsidR="001B47D1" w:rsidRPr="00F866CE" w:rsidRDefault="001B47D1" w:rsidP="001B47D1">
            <w:pPr>
              <w:suppressAutoHyphens/>
              <w:overflowPunct w:val="0"/>
              <w:autoSpaceDE w:val="0"/>
              <w:autoSpaceDN w:val="0"/>
              <w:adjustRightInd w:val="0"/>
              <w:jc w:val="both"/>
              <w:textAlignment w:val="baseline"/>
            </w:pPr>
          </w:p>
        </w:tc>
        <w:tc>
          <w:tcPr>
            <w:tcW w:w="1711" w:type="dxa"/>
          </w:tcPr>
          <w:p w14:paraId="28521FB1" w14:textId="77777777" w:rsidR="001B47D1" w:rsidRPr="00F866CE" w:rsidRDefault="001B47D1" w:rsidP="001B47D1">
            <w:pPr>
              <w:suppressAutoHyphens/>
              <w:overflowPunct w:val="0"/>
              <w:autoSpaceDE w:val="0"/>
              <w:autoSpaceDN w:val="0"/>
              <w:adjustRightInd w:val="0"/>
              <w:jc w:val="both"/>
              <w:textAlignment w:val="baseline"/>
            </w:pPr>
          </w:p>
        </w:tc>
      </w:tr>
      <w:tr w:rsidR="001B47D1" w:rsidRPr="00F866CE" w14:paraId="52EF3F49" w14:textId="77777777" w:rsidTr="00A1174E">
        <w:tc>
          <w:tcPr>
            <w:tcW w:w="1491" w:type="dxa"/>
          </w:tcPr>
          <w:p w14:paraId="3599ABD4" w14:textId="77777777" w:rsidR="001B47D1" w:rsidRPr="00F866CE" w:rsidRDefault="001B47D1" w:rsidP="001B47D1">
            <w:pPr>
              <w:suppressAutoHyphens/>
              <w:overflowPunct w:val="0"/>
              <w:autoSpaceDE w:val="0"/>
              <w:autoSpaceDN w:val="0"/>
              <w:adjustRightInd w:val="0"/>
              <w:jc w:val="both"/>
              <w:textAlignment w:val="baseline"/>
            </w:pPr>
          </w:p>
        </w:tc>
        <w:tc>
          <w:tcPr>
            <w:tcW w:w="863" w:type="dxa"/>
          </w:tcPr>
          <w:p w14:paraId="6361ACC5" w14:textId="77777777" w:rsidR="001B47D1" w:rsidRPr="00F866CE" w:rsidRDefault="001B47D1" w:rsidP="001B47D1">
            <w:pPr>
              <w:suppressAutoHyphens/>
              <w:overflowPunct w:val="0"/>
              <w:autoSpaceDE w:val="0"/>
              <w:autoSpaceDN w:val="0"/>
              <w:adjustRightInd w:val="0"/>
              <w:jc w:val="both"/>
              <w:textAlignment w:val="baseline"/>
            </w:pPr>
          </w:p>
        </w:tc>
        <w:tc>
          <w:tcPr>
            <w:tcW w:w="1313" w:type="dxa"/>
          </w:tcPr>
          <w:p w14:paraId="352DE9B8" w14:textId="77777777" w:rsidR="001B47D1" w:rsidRPr="00F866CE" w:rsidRDefault="001B47D1" w:rsidP="001B47D1">
            <w:pPr>
              <w:suppressAutoHyphens/>
              <w:overflowPunct w:val="0"/>
              <w:autoSpaceDE w:val="0"/>
              <w:autoSpaceDN w:val="0"/>
              <w:adjustRightInd w:val="0"/>
              <w:jc w:val="both"/>
              <w:textAlignment w:val="baseline"/>
            </w:pPr>
          </w:p>
        </w:tc>
        <w:tc>
          <w:tcPr>
            <w:tcW w:w="1169" w:type="dxa"/>
          </w:tcPr>
          <w:p w14:paraId="3D6BFDC1" w14:textId="77777777" w:rsidR="001B47D1" w:rsidRPr="00F866CE" w:rsidRDefault="001B47D1" w:rsidP="001B47D1">
            <w:pPr>
              <w:suppressAutoHyphens/>
              <w:overflowPunct w:val="0"/>
              <w:autoSpaceDE w:val="0"/>
              <w:autoSpaceDN w:val="0"/>
              <w:adjustRightInd w:val="0"/>
              <w:jc w:val="both"/>
              <w:textAlignment w:val="baseline"/>
            </w:pPr>
          </w:p>
        </w:tc>
        <w:tc>
          <w:tcPr>
            <w:tcW w:w="908" w:type="dxa"/>
          </w:tcPr>
          <w:p w14:paraId="72F29AA5" w14:textId="77777777" w:rsidR="001B47D1" w:rsidRPr="00F866CE" w:rsidRDefault="001B47D1" w:rsidP="001B47D1">
            <w:pPr>
              <w:suppressAutoHyphens/>
              <w:overflowPunct w:val="0"/>
              <w:autoSpaceDE w:val="0"/>
              <w:autoSpaceDN w:val="0"/>
              <w:adjustRightInd w:val="0"/>
              <w:jc w:val="both"/>
              <w:textAlignment w:val="baseline"/>
            </w:pPr>
          </w:p>
        </w:tc>
        <w:tc>
          <w:tcPr>
            <w:tcW w:w="1653" w:type="dxa"/>
          </w:tcPr>
          <w:p w14:paraId="60239B5C" w14:textId="77777777" w:rsidR="001B47D1" w:rsidRPr="00F866CE" w:rsidRDefault="001B47D1" w:rsidP="001B47D1">
            <w:pPr>
              <w:suppressAutoHyphens/>
              <w:overflowPunct w:val="0"/>
              <w:autoSpaceDE w:val="0"/>
              <w:autoSpaceDN w:val="0"/>
              <w:adjustRightInd w:val="0"/>
              <w:jc w:val="both"/>
              <w:textAlignment w:val="baseline"/>
            </w:pPr>
          </w:p>
        </w:tc>
        <w:tc>
          <w:tcPr>
            <w:tcW w:w="1711" w:type="dxa"/>
          </w:tcPr>
          <w:p w14:paraId="510BF628" w14:textId="77777777" w:rsidR="001B47D1" w:rsidRPr="00F866CE" w:rsidRDefault="001B47D1" w:rsidP="001B47D1">
            <w:pPr>
              <w:suppressAutoHyphens/>
              <w:overflowPunct w:val="0"/>
              <w:autoSpaceDE w:val="0"/>
              <w:autoSpaceDN w:val="0"/>
              <w:adjustRightInd w:val="0"/>
              <w:jc w:val="both"/>
              <w:textAlignment w:val="baseline"/>
            </w:pPr>
          </w:p>
        </w:tc>
      </w:tr>
      <w:tr w:rsidR="001B47D1" w:rsidRPr="00F866CE" w14:paraId="2791F01D" w14:textId="77777777" w:rsidTr="00A1174E">
        <w:tc>
          <w:tcPr>
            <w:tcW w:w="1491" w:type="dxa"/>
          </w:tcPr>
          <w:p w14:paraId="3F5BBCCB" w14:textId="77777777" w:rsidR="001B47D1" w:rsidRPr="00F866CE" w:rsidRDefault="001B47D1" w:rsidP="001B47D1">
            <w:pPr>
              <w:suppressAutoHyphens/>
              <w:overflowPunct w:val="0"/>
              <w:autoSpaceDE w:val="0"/>
              <w:autoSpaceDN w:val="0"/>
              <w:adjustRightInd w:val="0"/>
              <w:jc w:val="both"/>
              <w:textAlignment w:val="baseline"/>
            </w:pPr>
          </w:p>
        </w:tc>
        <w:tc>
          <w:tcPr>
            <w:tcW w:w="863" w:type="dxa"/>
          </w:tcPr>
          <w:p w14:paraId="3D669974" w14:textId="77777777" w:rsidR="001B47D1" w:rsidRPr="00F866CE" w:rsidRDefault="001B47D1" w:rsidP="001B47D1">
            <w:pPr>
              <w:suppressAutoHyphens/>
              <w:overflowPunct w:val="0"/>
              <w:autoSpaceDE w:val="0"/>
              <w:autoSpaceDN w:val="0"/>
              <w:adjustRightInd w:val="0"/>
              <w:jc w:val="both"/>
              <w:textAlignment w:val="baseline"/>
            </w:pPr>
          </w:p>
        </w:tc>
        <w:tc>
          <w:tcPr>
            <w:tcW w:w="1313" w:type="dxa"/>
          </w:tcPr>
          <w:p w14:paraId="2419CB96" w14:textId="77777777" w:rsidR="001B47D1" w:rsidRPr="00F866CE" w:rsidRDefault="001B47D1" w:rsidP="001B47D1">
            <w:pPr>
              <w:suppressAutoHyphens/>
              <w:overflowPunct w:val="0"/>
              <w:autoSpaceDE w:val="0"/>
              <w:autoSpaceDN w:val="0"/>
              <w:adjustRightInd w:val="0"/>
              <w:jc w:val="both"/>
              <w:textAlignment w:val="baseline"/>
            </w:pPr>
          </w:p>
        </w:tc>
        <w:tc>
          <w:tcPr>
            <w:tcW w:w="1169" w:type="dxa"/>
          </w:tcPr>
          <w:p w14:paraId="0CA4082C" w14:textId="77777777" w:rsidR="001B47D1" w:rsidRPr="00F866CE" w:rsidRDefault="001B47D1" w:rsidP="001B47D1">
            <w:pPr>
              <w:suppressAutoHyphens/>
              <w:overflowPunct w:val="0"/>
              <w:autoSpaceDE w:val="0"/>
              <w:autoSpaceDN w:val="0"/>
              <w:adjustRightInd w:val="0"/>
              <w:jc w:val="both"/>
              <w:textAlignment w:val="baseline"/>
            </w:pPr>
          </w:p>
        </w:tc>
        <w:tc>
          <w:tcPr>
            <w:tcW w:w="908" w:type="dxa"/>
          </w:tcPr>
          <w:p w14:paraId="0BDA28D3" w14:textId="77777777" w:rsidR="001B47D1" w:rsidRPr="00F866CE" w:rsidRDefault="001B47D1" w:rsidP="001B47D1">
            <w:pPr>
              <w:suppressAutoHyphens/>
              <w:overflowPunct w:val="0"/>
              <w:autoSpaceDE w:val="0"/>
              <w:autoSpaceDN w:val="0"/>
              <w:adjustRightInd w:val="0"/>
              <w:jc w:val="both"/>
              <w:textAlignment w:val="baseline"/>
            </w:pPr>
          </w:p>
        </w:tc>
        <w:tc>
          <w:tcPr>
            <w:tcW w:w="1653" w:type="dxa"/>
          </w:tcPr>
          <w:p w14:paraId="4B5CD9E7" w14:textId="77777777" w:rsidR="001B47D1" w:rsidRPr="00F866CE" w:rsidRDefault="001B47D1" w:rsidP="001B47D1">
            <w:pPr>
              <w:suppressAutoHyphens/>
              <w:overflowPunct w:val="0"/>
              <w:autoSpaceDE w:val="0"/>
              <w:autoSpaceDN w:val="0"/>
              <w:adjustRightInd w:val="0"/>
              <w:jc w:val="both"/>
              <w:textAlignment w:val="baseline"/>
            </w:pPr>
          </w:p>
        </w:tc>
        <w:tc>
          <w:tcPr>
            <w:tcW w:w="1711" w:type="dxa"/>
          </w:tcPr>
          <w:p w14:paraId="4420560C" w14:textId="77777777" w:rsidR="001B47D1" w:rsidRPr="00F866CE" w:rsidRDefault="001B47D1" w:rsidP="001B47D1">
            <w:pPr>
              <w:suppressAutoHyphens/>
              <w:overflowPunct w:val="0"/>
              <w:autoSpaceDE w:val="0"/>
              <w:autoSpaceDN w:val="0"/>
              <w:adjustRightInd w:val="0"/>
              <w:jc w:val="both"/>
              <w:textAlignment w:val="baseline"/>
            </w:pPr>
          </w:p>
        </w:tc>
      </w:tr>
      <w:tr w:rsidR="001B47D1" w:rsidRPr="00F866CE" w14:paraId="0DC40A5B" w14:textId="77777777" w:rsidTr="00A1174E">
        <w:tc>
          <w:tcPr>
            <w:tcW w:w="1491" w:type="dxa"/>
          </w:tcPr>
          <w:p w14:paraId="24B555A3" w14:textId="77777777" w:rsidR="001B47D1" w:rsidRPr="00F866CE" w:rsidRDefault="001B47D1" w:rsidP="001B47D1">
            <w:pPr>
              <w:suppressAutoHyphens/>
              <w:overflowPunct w:val="0"/>
              <w:autoSpaceDE w:val="0"/>
              <w:autoSpaceDN w:val="0"/>
              <w:adjustRightInd w:val="0"/>
              <w:jc w:val="both"/>
              <w:textAlignment w:val="baseline"/>
            </w:pPr>
          </w:p>
        </w:tc>
        <w:tc>
          <w:tcPr>
            <w:tcW w:w="863" w:type="dxa"/>
          </w:tcPr>
          <w:p w14:paraId="5BA32488" w14:textId="77777777" w:rsidR="001B47D1" w:rsidRPr="00F866CE" w:rsidRDefault="001B47D1" w:rsidP="001B47D1">
            <w:pPr>
              <w:suppressAutoHyphens/>
              <w:overflowPunct w:val="0"/>
              <w:autoSpaceDE w:val="0"/>
              <w:autoSpaceDN w:val="0"/>
              <w:adjustRightInd w:val="0"/>
              <w:jc w:val="both"/>
              <w:textAlignment w:val="baseline"/>
            </w:pPr>
          </w:p>
        </w:tc>
        <w:tc>
          <w:tcPr>
            <w:tcW w:w="1313" w:type="dxa"/>
          </w:tcPr>
          <w:p w14:paraId="1CBD58D7" w14:textId="77777777" w:rsidR="001B47D1" w:rsidRPr="00F866CE" w:rsidRDefault="001B47D1" w:rsidP="001B47D1">
            <w:pPr>
              <w:suppressAutoHyphens/>
              <w:overflowPunct w:val="0"/>
              <w:autoSpaceDE w:val="0"/>
              <w:autoSpaceDN w:val="0"/>
              <w:adjustRightInd w:val="0"/>
              <w:jc w:val="both"/>
              <w:textAlignment w:val="baseline"/>
            </w:pPr>
          </w:p>
        </w:tc>
        <w:tc>
          <w:tcPr>
            <w:tcW w:w="1169" w:type="dxa"/>
          </w:tcPr>
          <w:p w14:paraId="2705E502" w14:textId="77777777" w:rsidR="001B47D1" w:rsidRPr="00F866CE" w:rsidRDefault="001B47D1" w:rsidP="001B47D1">
            <w:pPr>
              <w:suppressAutoHyphens/>
              <w:overflowPunct w:val="0"/>
              <w:autoSpaceDE w:val="0"/>
              <w:autoSpaceDN w:val="0"/>
              <w:adjustRightInd w:val="0"/>
              <w:jc w:val="both"/>
              <w:textAlignment w:val="baseline"/>
            </w:pPr>
          </w:p>
        </w:tc>
        <w:tc>
          <w:tcPr>
            <w:tcW w:w="908" w:type="dxa"/>
          </w:tcPr>
          <w:p w14:paraId="282F3A58" w14:textId="77777777" w:rsidR="001B47D1" w:rsidRPr="00F866CE" w:rsidRDefault="001B47D1" w:rsidP="001B47D1">
            <w:pPr>
              <w:suppressAutoHyphens/>
              <w:overflowPunct w:val="0"/>
              <w:autoSpaceDE w:val="0"/>
              <w:autoSpaceDN w:val="0"/>
              <w:adjustRightInd w:val="0"/>
              <w:jc w:val="both"/>
              <w:textAlignment w:val="baseline"/>
            </w:pPr>
          </w:p>
        </w:tc>
        <w:tc>
          <w:tcPr>
            <w:tcW w:w="1653" w:type="dxa"/>
          </w:tcPr>
          <w:p w14:paraId="36DE19C9" w14:textId="77777777" w:rsidR="001B47D1" w:rsidRPr="00F866CE" w:rsidRDefault="001B47D1" w:rsidP="001B47D1">
            <w:pPr>
              <w:suppressAutoHyphens/>
              <w:overflowPunct w:val="0"/>
              <w:autoSpaceDE w:val="0"/>
              <w:autoSpaceDN w:val="0"/>
              <w:adjustRightInd w:val="0"/>
              <w:jc w:val="both"/>
              <w:textAlignment w:val="baseline"/>
            </w:pPr>
          </w:p>
        </w:tc>
        <w:tc>
          <w:tcPr>
            <w:tcW w:w="1711" w:type="dxa"/>
          </w:tcPr>
          <w:p w14:paraId="0190095E" w14:textId="77777777" w:rsidR="001B47D1" w:rsidRPr="00F866CE" w:rsidRDefault="001B47D1" w:rsidP="001B47D1">
            <w:pPr>
              <w:suppressAutoHyphens/>
              <w:overflowPunct w:val="0"/>
              <w:autoSpaceDE w:val="0"/>
              <w:autoSpaceDN w:val="0"/>
              <w:adjustRightInd w:val="0"/>
              <w:jc w:val="both"/>
              <w:textAlignment w:val="baseline"/>
            </w:pPr>
          </w:p>
        </w:tc>
      </w:tr>
    </w:tbl>
    <w:p w14:paraId="34CE092C" w14:textId="77777777" w:rsidR="001B47D1" w:rsidRPr="00F866CE" w:rsidRDefault="001B47D1" w:rsidP="001B47D1"/>
    <w:p w14:paraId="5F42A03B" w14:textId="77777777" w:rsidR="001B47D1" w:rsidRPr="00F866CE" w:rsidRDefault="001B47D1" w:rsidP="001B47D1">
      <w:bookmarkStart w:id="751" w:name="_Toc194984240"/>
      <w:r w:rsidRPr="00F866CE">
        <w:t>4.</w:t>
      </w:r>
      <w:r w:rsidRPr="00F866CE">
        <w:tab/>
        <w:t>We agree that no modification to the above list is permitted after bids are opened.</w:t>
      </w:r>
      <w:bookmarkEnd w:id="751"/>
    </w:p>
    <w:p w14:paraId="1A09E552" w14:textId="77777777" w:rsidR="001B47D1" w:rsidRPr="00F866CE" w:rsidRDefault="001B47D1" w:rsidP="001B47D1"/>
    <w:p w14:paraId="08AF298C" w14:textId="090852AA" w:rsidR="001B47D1" w:rsidRPr="00F866CE" w:rsidRDefault="001B47D1" w:rsidP="001B47D1">
      <w:pPr>
        <w:ind w:left="720" w:hanging="720"/>
      </w:pPr>
      <w:r w:rsidRPr="00F866CE">
        <w:t>5.</w:t>
      </w:r>
      <w:r w:rsidRPr="00F866CE">
        <w:tab/>
        <w:t xml:space="preserve">We agree that the certificate will be issued only to the extent considered reasonable by the Employer for the work, based on the Bill of Quantities and the construction program and methodology as furnished by us </w:t>
      </w:r>
      <w:r w:rsidR="0076767E" w:rsidRPr="00F866CE">
        <w:t>along</w:t>
      </w:r>
      <w:r w:rsidR="00B0369A" w:rsidRPr="00F866CE">
        <w:t xml:space="preserve"> </w:t>
      </w:r>
      <w:r w:rsidR="0076767E" w:rsidRPr="00F866CE">
        <w:t>with</w:t>
      </w:r>
      <w:r w:rsidRPr="00F866CE">
        <w:t xml:space="preserve"> the bid.</w:t>
      </w:r>
    </w:p>
    <w:p w14:paraId="42D9A086" w14:textId="77777777" w:rsidR="001B47D1" w:rsidRPr="00F866CE" w:rsidRDefault="001B47D1" w:rsidP="001B47D1">
      <w:pPr>
        <w:keepNext/>
        <w:spacing w:before="120" w:after="120"/>
        <w:ind w:left="1080" w:right="288" w:hanging="720"/>
        <w:jc w:val="both"/>
        <w:outlineLvl w:val="1"/>
        <w:rPr>
          <w:bCs/>
        </w:rPr>
      </w:pPr>
    </w:p>
    <w:p w14:paraId="31F00527" w14:textId="33F7CC21" w:rsidR="001B47D1" w:rsidRPr="00F866CE" w:rsidRDefault="001B47D1" w:rsidP="001B47D1">
      <w:pPr>
        <w:ind w:left="720" w:hanging="720"/>
      </w:pPr>
      <w:r w:rsidRPr="00F866CE">
        <w:t>6.</w:t>
      </w:r>
      <w:r w:rsidRPr="00F866CE">
        <w:tab/>
        <w:t xml:space="preserve">We confirm that the above goods and construction equipment will be exclusively used for the construction of the above work and the construction equipment will not be sold or otherwise disposed of in any manner for a period of </w:t>
      </w:r>
      <w:r w:rsidR="00923D15" w:rsidRPr="00F866CE">
        <w:t xml:space="preserve">seven </w:t>
      </w:r>
      <w:r w:rsidRPr="00F866CE">
        <w:t>years from the date of acquisition.</w:t>
      </w:r>
    </w:p>
    <w:p w14:paraId="60028627" w14:textId="77777777" w:rsidR="001B47D1" w:rsidRPr="00F866CE" w:rsidRDefault="001B47D1" w:rsidP="001B47D1"/>
    <w:p w14:paraId="5BE16FF7" w14:textId="77777777" w:rsidR="001B47D1" w:rsidRPr="00F866CE" w:rsidRDefault="001B47D1" w:rsidP="001B47D1">
      <w:r w:rsidRPr="00F866CE">
        <w:t>Date: ___________________</w:t>
      </w:r>
      <w:r w:rsidRPr="00F866CE">
        <w:tab/>
      </w:r>
      <w:r w:rsidRPr="00F866CE">
        <w:tab/>
      </w:r>
      <w:r w:rsidRPr="00F866CE">
        <w:tab/>
      </w:r>
      <w:r w:rsidRPr="00F866CE">
        <w:tab/>
        <w:t>(</w:t>
      </w:r>
      <w:r w:rsidRPr="00F866CE">
        <w:rPr>
          <w:i/>
        </w:rPr>
        <w:t>Signature</w:t>
      </w:r>
      <w:proofErr w:type="gramStart"/>
      <w:r w:rsidRPr="00F866CE">
        <w:t>)_</w:t>
      </w:r>
      <w:proofErr w:type="gramEnd"/>
      <w:r w:rsidRPr="00F866CE">
        <w:t>_____________________</w:t>
      </w:r>
    </w:p>
    <w:p w14:paraId="729142D9" w14:textId="77777777" w:rsidR="001B47D1" w:rsidRPr="00F866CE" w:rsidRDefault="001B47D1" w:rsidP="001B47D1">
      <w:r w:rsidRPr="00F866CE">
        <w:t>Place</w:t>
      </w:r>
      <w:proofErr w:type="gramStart"/>
      <w:r w:rsidRPr="00F866CE">
        <w:t>:_</w:t>
      </w:r>
      <w:proofErr w:type="gramEnd"/>
      <w:r w:rsidRPr="00F866CE">
        <w:t>__________________</w:t>
      </w:r>
      <w:r w:rsidRPr="00F866CE">
        <w:tab/>
      </w:r>
      <w:r w:rsidRPr="00F866CE">
        <w:tab/>
      </w:r>
      <w:r w:rsidRPr="00F866CE">
        <w:tab/>
      </w:r>
      <w:r w:rsidRPr="00F866CE">
        <w:tab/>
        <w:t>(</w:t>
      </w:r>
      <w:r w:rsidRPr="00F866CE">
        <w:rPr>
          <w:i/>
        </w:rPr>
        <w:t>Printed Name</w:t>
      </w:r>
      <w:r w:rsidRPr="00F866CE">
        <w:t>)__________________</w:t>
      </w:r>
    </w:p>
    <w:p w14:paraId="49BE8328" w14:textId="77777777" w:rsidR="001B47D1" w:rsidRPr="00F866CE" w:rsidRDefault="001B47D1" w:rsidP="001B47D1">
      <w:r w:rsidRPr="00F866CE">
        <w:tab/>
      </w:r>
      <w:r w:rsidRPr="00F866CE">
        <w:tab/>
      </w:r>
      <w:r w:rsidRPr="00F866CE">
        <w:tab/>
      </w:r>
      <w:r w:rsidRPr="00F866CE">
        <w:tab/>
      </w:r>
      <w:r w:rsidRPr="00F866CE">
        <w:tab/>
      </w:r>
      <w:r w:rsidRPr="00F866CE">
        <w:tab/>
      </w:r>
      <w:r w:rsidRPr="00F866CE">
        <w:tab/>
        <w:t>(</w:t>
      </w:r>
      <w:r w:rsidRPr="00F866CE">
        <w:rPr>
          <w:i/>
        </w:rPr>
        <w:t>Designation</w:t>
      </w:r>
      <w:r w:rsidRPr="00F866CE">
        <w:t>)____________________</w:t>
      </w:r>
    </w:p>
    <w:p w14:paraId="2CBA66FB" w14:textId="77777777" w:rsidR="001B47D1" w:rsidRPr="00F866CE" w:rsidRDefault="001B47D1" w:rsidP="001B47D1">
      <w:r w:rsidRPr="00F866CE">
        <w:tab/>
      </w:r>
      <w:r w:rsidRPr="00F866CE">
        <w:tab/>
      </w:r>
      <w:r w:rsidRPr="00F866CE">
        <w:tab/>
      </w:r>
      <w:r w:rsidRPr="00F866CE">
        <w:tab/>
      </w:r>
      <w:r w:rsidRPr="00F866CE">
        <w:tab/>
      </w:r>
      <w:r w:rsidRPr="00F866CE">
        <w:tab/>
      </w:r>
      <w:r w:rsidRPr="00F866CE">
        <w:tab/>
        <w:t>(</w:t>
      </w:r>
      <w:r w:rsidRPr="00F866CE">
        <w:rPr>
          <w:i/>
        </w:rPr>
        <w:t>Common Seal</w:t>
      </w:r>
      <w:r w:rsidRPr="00F866CE">
        <w:t>) ___________________</w:t>
      </w:r>
    </w:p>
    <w:p w14:paraId="060D6FAC" w14:textId="77777777" w:rsidR="001B47D1" w:rsidRPr="00F866CE" w:rsidRDefault="001B47D1" w:rsidP="001B47D1"/>
    <w:p w14:paraId="4C81CDB5" w14:textId="77777777" w:rsidR="001B47D1" w:rsidRPr="00F866CE" w:rsidRDefault="001B47D1" w:rsidP="001B47D1">
      <w:pPr>
        <w:rPr>
          <w:b/>
          <w:sz w:val="20"/>
        </w:rPr>
      </w:pPr>
      <w:r w:rsidRPr="00F866CE">
        <w:t>[</w:t>
      </w:r>
      <w:r w:rsidRPr="00F866CE">
        <w:rPr>
          <w:b/>
          <w:i/>
          <w:sz w:val="20"/>
        </w:rPr>
        <w:t>This certificate will be issued within 60 days of signing of contract and no subsequent changes will be permitted.</w:t>
      </w:r>
      <w:r w:rsidRPr="00F866CE">
        <w:rPr>
          <w:b/>
          <w:sz w:val="20"/>
        </w:rPr>
        <w:t>]</w:t>
      </w:r>
    </w:p>
    <w:p w14:paraId="2ABD89BF" w14:textId="77777777" w:rsidR="001B47D1" w:rsidRPr="00F866CE" w:rsidRDefault="001B47D1" w:rsidP="001B47D1">
      <w:pPr>
        <w:rPr>
          <w:b/>
        </w:rPr>
      </w:pPr>
    </w:p>
    <w:p w14:paraId="445A3AEE" w14:textId="572A79FA" w:rsidR="001B47D1" w:rsidRPr="00F866CE" w:rsidRDefault="001B47D1" w:rsidP="001B47D1">
      <w:pPr>
        <w:rPr>
          <w:b/>
          <w:i/>
        </w:rPr>
      </w:pPr>
      <w:r w:rsidRPr="00F866CE">
        <w:rPr>
          <w:b/>
        </w:rPr>
        <w:t xml:space="preserve">* </w:t>
      </w:r>
      <w:r w:rsidRPr="00F866CE">
        <w:rPr>
          <w:b/>
          <w:i/>
        </w:rPr>
        <w:t xml:space="preserve">Modify the above to suit the requirements given in </w:t>
      </w:r>
      <w:bookmarkStart w:id="752" w:name="_Hlk526091942"/>
      <w:r w:rsidR="00FD1EBF" w:rsidRPr="00F866CE">
        <w:rPr>
          <w:b/>
          <w:i/>
          <w:lang w:val="en-IN"/>
        </w:rPr>
        <w:t>Government of India’s</w:t>
      </w:r>
      <w:bookmarkEnd w:id="752"/>
      <w:r w:rsidRPr="00F866CE">
        <w:rPr>
          <w:b/>
          <w:i/>
        </w:rPr>
        <w:t xml:space="preserve"> Notification</w:t>
      </w:r>
      <w:r w:rsidR="00FD1EBF" w:rsidRPr="00F866CE">
        <w:rPr>
          <w:b/>
          <w:i/>
        </w:rPr>
        <w:t>s</w:t>
      </w:r>
      <w:r w:rsidRPr="00F866CE">
        <w:rPr>
          <w:b/>
          <w:i/>
        </w:rPr>
        <w:t xml:space="preserve"> as current of date of bidding.</w:t>
      </w:r>
    </w:p>
    <w:p w14:paraId="1DAB7427" w14:textId="77777777" w:rsidR="00440CFA" w:rsidRPr="00F866CE" w:rsidRDefault="00440CFA">
      <w:r w:rsidRPr="00F866CE">
        <w:br w:type="page"/>
      </w:r>
    </w:p>
    <w:p w14:paraId="0079C485" w14:textId="2C993348" w:rsidR="00440CFA" w:rsidRPr="00F866CE" w:rsidRDefault="00440CFA" w:rsidP="00532B17">
      <w:pPr>
        <w:jc w:val="center"/>
        <w:rPr>
          <w:b/>
          <w:sz w:val="32"/>
          <w:szCs w:val="32"/>
        </w:rPr>
      </w:pPr>
      <w:r w:rsidRPr="00F866CE">
        <w:rPr>
          <w:b/>
          <w:sz w:val="32"/>
          <w:szCs w:val="32"/>
        </w:rPr>
        <w:lastRenderedPageBreak/>
        <w:t>Appendix to Technical Part</w:t>
      </w:r>
      <w:r w:rsidR="004B0717" w:rsidRPr="00F866CE">
        <w:rPr>
          <w:b/>
          <w:sz w:val="32"/>
          <w:szCs w:val="32"/>
        </w:rPr>
        <w:t>: Bid Security</w:t>
      </w:r>
    </w:p>
    <w:p w14:paraId="695C7A1E" w14:textId="77777777" w:rsidR="00820C2E" w:rsidRPr="00F866CE" w:rsidRDefault="00820C2E" w:rsidP="004B0717">
      <w:pPr>
        <w:jc w:val="center"/>
        <w:rPr>
          <w:b/>
          <w:sz w:val="32"/>
          <w:szCs w:val="32"/>
        </w:rPr>
      </w:pPr>
    </w:p>
    <w:p w14:paraId="79960456" w14:textId="77777777" w:rsidR="004B0717" w:rsidRPr="00F866CE" w:rsidRDefault="004B0717" w:rsidP="004B0717">
      <w:pPr>
        <w:jc w:val="center"/>
        <w:rPr>
          <w:b/>
          <w:sz w:val="32"/>
          <w:szCs w:val="32"/>
        </w:rPr>
      </w:pPr>
      <w:r w:rsidRPr="00F866CE">
        <w:rPr>
          <w:b/>
          <w:sz w:val="32"/>
          <w:szCs w:val="32"/>
        </w:rPr>
        <w:t>Form of Bid Security - Bank Guarantee</w:t>
      </w:r>
    </w:p>
    <w:p w14:paraId="0B315174" w14:textId="77777777" w:rsidR="004B0717" w:rsidRPr="00F866CE" w:rsidRDefault="004B0717" w:rsidP="004B0717">
      <w:pPr>
        <w:jc w:val="center"/>
        <w:rPr>
          <w:i/>
        </w:rPr>
      </w:pPr>
      <w:r w:rsidRPr="00F866CE">
        <w:rPr>
          <w:i/>
        </w:rPr>
        <w:t>[Guarantor letterhead or SWIFT identifier code]</w:t>
      </w:r>
    </w:p>
    <w:p w14:paraId="7E0E8C81" w14:textId="77777777" w:rsidR="004B0717" w:rsidRPr="00F866CE" w:rsidRDefault="004B0717" w:rsidP="004B0717">
      <w:pPr>
        <w:jc w:val="center"/>
        <w:rPr>
          <w:b/>
          <w:i/>
          <w:sz w:val="32"/>
          <w:szCs w:val="32"/>
        </w:rPr>
      </w:pPr>
    </w:p>
    <w:p w14:paraId="0F312801" w14:textId="77777777" w:rsidR="004B0717" w:rsidRPr="00F866CE" w:rsidRDefault="004B0717" w:rsidP="004B0717">
      <w:pPr>
        <w:jc w:val="center"/>
        <w:rPr>
          <w:b/>
          <w:i/>
          <w:sz w:val="32"/>
          <w:szCs w:val="32"/>
        </w:rPr>
      </w:pPr>
    </w:p>
    <w:p w14:paraId="6BD85AA5" w14:textId="77777777" w:rsidR="004B0717" w:rsidRPr="00F866CE" w:rsidRDefault="004B0717" w:rsidP="00532B17">
      <w:r w:rsidRPr="00F866CE">
        <w:t>Bank Guarantee No……………………</w:t>
      </w:r>
      <w:proofErr w:type="gramStart"/>
      <w:r w:rsidRPr="00F866CE">
        <w:t>.[</w:t>
      </w:r>
      <w:proofErr w:type="gramEnd"/>
      <w:r w:rsidRPr="00F866CE">
        <w:t>insert guarantee reference number]</w:t>
      </w:r>
    </w:p>
    <w:p w14:paraId="661A5331" w14:textId="77777777" w:rsidR="004B0717" w:rsidRPr="00F866CE" w:rsidRDefault="004B0717" w:rsidP="00532B17">
      <w:r w:rsidRPr="00F866CE">
        <w:t>Date…………………………</w:t>
      </w:r>
      <w:proofErr w:type="gramStart"/>
      <w:r w:rsidRPr="00F866CE">
        <w:t>.[</w:t>
      </w:r>
      <w:proofErr w:type="gramEnd"/>
      <w:r w:rsidRPr="00F866CE">
        <w:t>insert date of issue of the guarantee]</w:t>
      </w:r>
    </w:p>
    <w:p w14:paraId="1AF66455" w14:textId="77777777" w:rsidR="004B0717" w:rsidRPr="00F866CE" w:rsidRDefault="004B0717" w:rsidP="00532B17"/>
    <w:p w14:paraId="7973C912" w14:textId="72049ACA" w:rsidR="004B0717" w:rsidRPr="00F866CE" w:rsidRDefault="004B0717" w:rsidP="00532B17">
      <w:pPr>
        <w:rPr>
          <w:sz w:val="22"/>
          <w:szCs w:val="22"/>
        </w:rPr>
      </w:pPr>
      <w:r w:rsidRPr="00F866CE">
        <w:rPr>
          <w:sz w:val="22"/>
          <w:szCs w:val="22"/>
        </w:rPr>
        <w:t>WHEREAS, _______________________ [name of Bidder]</w:t>
      </w:r>
      <w:r w:rsidR="00292B63" w:rsidRPr="00F866CE">
        <w:rPr>
          <w:rStyle w:val="FootnoteReference"/>
          <w:sz w:val="22"/>
          <w:szCs w:val="22"/>
        </w:rPr>
        <w:footnoteReference w:id="29"/>
      </w:r>
      <w:r w:rsidRPr="00F866CE">
        <w:rPr>
          <w:sz w:val="22"/>
          <w:szCs w:val="22"/>
        </w:rPr>
        <w:t xml:space="preserve">  (hereinafter called "the </w:t>
      </w:r>
      <w:r w:rsidR="00820C2E" w:rsidRPr="00F866CE">
        <w:rPr>
          <w:sz w:val="22"/>
          <w:szCs w:val="22"/>
        </w:rPr>
        <w:t>A</w:t>
      </w:r>
      <w:r w:rsidRPr="00F866CE">
        <w:rPr>
          <w:sz w:val="22"/>
          <w:szCs w:val="22"/>
        </w:rPr>
        <w:t>pplicant") has submitted his Bid dated _______________________ [date] or will submit his Bid for the construction of _____________________________________ [name of Contract] (hereinafter called "the Bid") under Request for Bids No………………………</w:t>
      </w:r>
      <w:proofErr w:type="gramStart"/>
      <w:r w:rsidRPr="00F866CE">
        <w:rPr>
          <w:sz w:val="22"/>
          <w:szCs w:val="22"/>
        </w:rPr>
        <w:t>.[</w:t>
      </w:r>
      <w:proofErr w:type="gramEnd"/>
      <w:r w:rsidRPr="00F866CE">
        <w:rPr>
          <w:sz w:val="22"/>
          <w:szCs w:val="22"/>
        </w:rPr>
        <w:t>insert number] (hereinafter called “the RFB”)</w:t>
      </w:r>
    </w:p>
    <w:p w14:paraId="69F5C095" w14:textId="77777777" w:rsidR="004B0717" w:rsidRPr="00F866CE" w:rsidRDefault="004B0717" w:rsidP="00532B17">
      <w:pPr>
        <w:rPr>
          <w:sz w:val="22"/>
          <w:szCs w:val="22"/>
        </w:rPr>
      </w:pPr>
    </w:p>
    <w:p w14:paraId="35D7BB31" w14:textId="77777777" w:rsidR="00820C2E" w:rsidRPr="00F866CE" w:rsidRDefault="00820C2E" w:rsidP="00532B17">
      <w:pPr>
        <w:rPr>
          <w:sz w:val="22"/>
          <w:szCs w:val="22"/>
        </w:rPr>
      </w:pPr>
    </w:p>
    <w:p w14:paraId="13E9F683" w14:textId="626BC412" w:rsidR="004B0717" w:rsidRPr="00F866CE" w:rsidRDefault="004B0717" w:rsidP="00532B17">
      <w:pPr>
        <w:rPr>
          <w:sz w:val="22"/>
          <w:szCs w:val="22"/>
        </w:rPr>
      </w:pPr>
      <w:r w:rsidRPr="00F866CE">
        <w:rPr>
          <w:sz w:val="22"/>
          <w:szCs w:val="22"/>
        </w:rPr>
        <w:t xml:space="preserve">KNOW ALL PEOPLE by these presents that We ______________________________ [name of bank] of ____________________________ [name of country] having our registered office at ___________________________________ (hereinafter called "the Bank") are bound unto ______________________________[name of Employer] (hereinafter  called "the Employer") in the sum of ___________________  </w:t>
      </w:r>
      <w:r w:rsidR="00292B63" w:rsidRPr="00F866CE">
        <w:rPr>
          <w:rStyle w:val="FootnoteReference"/>
          <w:sz w:val="22"/>
          <w:szCs w:val="22"/>
        </w:rPr>
        <w:footnoteReference w:id="30"/>
      </w:r>
      <w:r w:rsidRPr="00F866CE">
        <w:rPr>
          <w:sz w:val="22"/>
          <w:szCs w:val="22"/>
        </w:rPr>
        <w:t>for which payment well and truly to be made to the said Employer the Bank binds itself, his successors and assigns by these presents.</w:t>
      </w:r>
    </w:p>
    <w:p w14:paraId="11A2C607" w14:textId="77777777" w:rsidR="004B0717" w:rsidRPr="00F866CE" w:rsidRDefault="004B0717" w:rsidP="00532B17">
      <w:pPr>
        <w:rPr>
          <w:sz w:val="22"/>
          <w:szCs w:val="22"/>
        </w:rPr>
      </w:pPr>
    </w:p>
    <w:p w14:paraId="30352031" w14:textId="77777777" w:rsidR="00820C2E" w:rsidRPr="00F866CE" w:rsidRDefault="00820C2E" w:rsidP="00532B17">
      <w:pPr>
        <w:rPr>
          <w:sz w:val="22"/>
          <w:szCs w:val="22"/>
        </w:rPr>
      </w:pPr>
    </w:p>
    <w:p w14:paraId="2C93A421" w14:textId="77777777" w:rsidR="004B0717" w:rsidRPr="00F866CE" w:rsidRDefault="004B0717" w:rsidP="00532B17">
      <w:pPr>
        <w:rPr>
          <w:sz w:val="22"/>
          <w:szCs w:val="22"/>
        </w:rPr>
      </w:pPr>
      <w:r w:rsidRPr="00F866CE">
        <w:rPr>
          <w:sz w:val="22"/>
          <w:szCs w:val="22"/>
        </w:rPr>
        <w:t>SEALED with the Common Seal of the said Bank this _________ day of __________ 20____.</w:t>
      </w:r>
    </w:p>
    <w:p w14:paraId="370C588F" w14:textId="77777777" w:rsidR="004B0717" w:rsidRPr="00F866CE" w:rsidRDefault="004B0717" w:rsidP="00532B17">
      <w:pPr>
        <w:rPr>
          <w:sz w:val="22"/>
          <w:szCs w:val="22"/>
        </w:rPr>
      </w:pPr>
    </w:p>
    <w:p w14:paraId="0120C608" w14:textId="77777777" w:rsidR="00820C2E" w:rsidRPr="00F866CE" w:rsidRDefault="00820C2E" w:rsidP="00532B17">
      <w:pPr>
        <w:rPr>
          <w:sz w:val="22"/>
          <w:szCs w:val="22"/>
        </w:rPr>
      </w:pPr>
    </w:p>
    <w:p w14:paraId="6FAE463B" w14:textId="77777777" w:rsidR="004B0717" w:rsidRPr="00F866CE" w:rsidRDefault="004B0717" w:rsidP="00532B17">
      <w:pPr>
        <w:rPr>
          <w:sz w:val="22"/>
          <w:szCs w:val="22"/>
        </w:rPr>
      </w:pPr>
      <w:r w:rsidRPr="00F866CE">
        <w:rPr>
          <w:sz w:val="22"/>
          <w:szCs w:val="22"/>
        </w:rPr>
        <w:t>THE CONDITIONS of this obligation are:</w:t>
      </w:r>
    </w:p>
    <w:p w14:paraId="0BC92EF0" w14:textId="77777777" w:rsidR="004B0717" w:rsidRPr="00F866CE" w:rsidRDefault="004B0717" w:rsidP="00532B17">
      <w:pPr>
        <w:rPr>
          <w:sz w:val="22"/>
          <w:szCs w:val="22"/>
        </w:rPr>
      </w:pPr>
    </w:p>
    <w:p w14:paraId="401A5713" w14:textId="0BFCAF66" w:rsidR="004B0717" w:rsidRPr="00F866CE" w:rsidRDefault="004B0717" w:rsidP="00532B17">
      <w:pPr>
        <w:tabs>
          <w:tab w:val="left" w:pos="1440"/>
        </w:tabs>
        <w:ind w:left="990" w:hanging="900"/>
        <w:rPr>
          <w:sz w:val="22"/>
          <w:szCs w:val="22"/>
        </w:rPr>
      </w:pPr>
      <w:r w:rsidRPr="00F866CE">
        <w:rPr>
          <w:sz w:val="22"/>
          <w:szCs w:val="22"/>
        </w:rPr>
        <w:tab/>
        <w:t>(1)</w:t>
      </w:r>
      <w:r w:rsidRPr="00F866CE">
        <w:rPr>
          <w:sz w:val="22"/>
          <w:szCs w:val="22"/>
        </w:rPr>
        <w:tab/>
        <w:t>If after Bid opening the Applicant (a) withdraws his bid during the period of Bid validity specified in the Letter of Bid</w:t>
      </w:r>
      <w:r w:rsidR="00DE634D" w:rsidRPr="00F866CE">
        <w:rPr>
          <w:sz w:val="22"/>
          <w:szCs w:val="22"/>
        </w:rPr>
        <w:t xml:space="preserve">, </w:t>
      </w:r>
      <w:r w:rsidR="009E6983" w:rsidRPr="00F866CE">
        <w:rPr>
          <w:sz w:val="22"/>
          <w:szCs w:val="22"/>
        </w:rPr>
        <w:t>o</w:t>
      </w:r>
      <w:r w:rsidR="009E6983" w:rsidRPr="00F866CE">
        <w:rPr>
          <w:rFonts w:eastAsia="Arial Unicode MS"/>
        </w:rPr>
        <w:t xml:space="preserve">r any </w:t>
      </w:r>
      <w:bookmarkStart w:id="753" w:name="_Hlk23943741"/>
      <w:bookmarkStart w:id="754" w:name="_Hlk24817271"/>
      <w:r w:rsidR="009E6983" w:rsidRPr="00F866CE">
        <w:t>extended date</w:t>
      </w:r>
      <w:bookmarkEnd w:id="753"/>
      <w:r w:rsidR="009E6983" w:rsidRPr="00F866CE">
        <w:t xml:space="preserve"> </w:t>
      </w:r>
      <w:bookmarkEnd w:id="754"/>
      <w:r w:rsidR="009E6983" w:rsidRPr="00F866CE">
        <w:rPr>
          <w:rFonts w:eastAsia="Arial Unicode MS"/>
        </w:rPr>
        <w:t>provided by the Applicant</w:t>
      </w:r>
      <w:r w:rsidR="009E6983" w:rsidRPr="00F866CE">
        <w:t xml:space="preserve"> </w:t>
      </w:r>
      <w:r w:rsidR="00DE634D" w:rsidRPr="00F866CE">
        <w:t>(“the Bid Validity Period”)</w:t>
      </w:r>
      <w:r w:rsidRPr="00F866CE">
        <w:rPr>
          <w:sz w:val="22"/>
          <w:szCs w:val="22"/>
        </w:rPr>
        <w:t xml:space="preserve">; or (b) does not accept the correction of the Bid Price pursuant to ITB </w:t>
      </w:r>
      <w:r w:rsidR="001F47DA" w:rsidRPr="00F866CE">
        <w:rPr>
          <w:sz w:val="22"/>
          <w:szCs w:val="22"/>
        </w:rPr>
        <w:t>36</w:t>
      </w:r>
      <w:r w:rsidRPr="00F866CE">
        <w:rPr>
          <w:sz w:val="22"/>
          <w:szCs w:val="22"/>
        </w:rPr>
        <w:t>;</w:t>
      </w:r>
    </w:p>
    <w:p w14:paraId="0EBFCEB7" w14:textId="77777777" w:rsidR="00820C2E" w:rsidRPr="00F866CE" w:rsidRDefault="00820C2E" w:rsidP="00532B17">
      <w:pPr>
        <w:tabs>
          <w:tab w:val="left" w:pos="1440"/>
        </w:tabs>
        <w:ind w:left="990" w:hanging="900"/>
        <w:rPr>
          <w:sz w:val="22"/>
          <w:szCs w:val="22"/>
        </w:rPr>
      </w:pPr>
    </w:p>
    <w:p w14:paraId="4D8B3BFC" w14:textId="515B88E5" w:rsidR="004B0717" w:rsidRPr="00F866CE" w:rsidRDefault="00820C2E" w:rsidP="00532B17">
      <w:pPr>
        <w:ind w:left="1170" w:hanging="810"/>
        <w:rPr>
          <w:sz w:val="22"/>
          <w:szCs w:val="22"/>
        </w:rPr>
      </w:pPr>
      <w:r w:rsidRPr="00F866CE">
        <w:rPr>
          <w:sz w:val="22"/>
          <w:szCs w:val="22"/>
        </w:rPr>
        <w:t>O</w:t>
      </w:r>
      <w:r w:rsidR="004B0717" w:rsidRPr="00F866CE">
        <w:rPr>
          <w:sz w:val="22"/>
          <w:szCs w:val="22"/>
        </w:rPr>
        <w:t>r</w:t>
      </w:r>
    </w:p>
    <w:p w14:paraId="6F69FA4D" w14:textId="77777777" w:rsidR="00820C2E" w:rsidRPr="00F866CE" w:rsidRDefault="00820C2E" w:rsidP="00532B17">
      <w:pPr>
        <w:ind w:left="1170" w:hanging="810"/>
        <w:rPr>
          <w:sz w:val="22"/>
          <w:szCs w:val="22"/>
        </w:rPr>
      </w:pPr>
    </w:p>
    <w:p w14:paraId="71890258" w14:textId="77777777" w:rsidR="004B0717" w:rsidRPr="00F866CE" w:rsidRDefault="004B0717" w:rsidP="00532B17">
      <w:pPr>
        <w:ind w:left="990" w:hanging="810"/>
        <w:rPr>
          <w:sz w:val="22"/>
          <w:szCs w:val="22"/>
        </w:rPr>
      </w:pPr>
      <w:r w:rsidRPr="00F866CE">
        <w:rPr>
          <w:sz w:val="22"/>
          <w:szCs w:val="22"/>
        </w:rPr>
        <w:tab/>
        <w:t>(2)</w:t>
      </w:r>
      <w:r w:rsidRPr="00F866CE">
        <w:rPr>
          <w:sz w:val="22"/>
          <w:szCs w:val="22"/>
        </w:rPr>
        <w:tab/>
        <w:t>If the Applicant having been notified of the acceptance of his bid by the Employer during the period of Bid validity:</w:t>
      </w:r>
    </w:p>
    <w:p w14:paraId="6D55C028" w14:textId="77777777" w:rsidR="00820C2E" w:rsidRPr="00F866CE" w:rsidRDefault="004B0717" w:rsidP="00532B17">
      <w:pPr>
        <w:rPr>
          <w:sz w:val="22"/>
          <w:szCs w:val="22"/>
        </w:rPr>
      </w:pPr>
      <w:r w:rsidRPr="00F866CE">
        <w:rPr>
          <w:sz w:val="22"/>
          <w:szCs w:val="22"/>
        </w:rPr>
        <w:tab/>
      </w:r>
      <w:r w:rsidRPr="00F866CE">
        <w:rPr>
          <w:sz w:val="22"/>
          <w:szCs w:val="22"/>
        </w:rPr>
        <w:tab/>
      </w:r>
    </w:p>
    <w:p w14:paraId="302BD4F8" w14:textId="0DB9B260" w:rsidR="004B0717" w:rsidRPr="00F866CE" w:rsidRDefault="004B0717" w:rsidP="00532B17">
      <w:pPr>
        <w:ind w:left="2160" w:hanging="720"/>
        <w:rPr>
          <w:sz w:val="22"/>
          <w:szCs w:val="22"/>
        </w:rPr>
      </w:pPr>
      <w:r w:rsidRPr="00F866CE">
        <w:rPr>
          <w:sz w:val="22"/>
          <w:szCs w:val="22"/>
        </w:rPr>
        <w:t>(a)</w:t>
      </w:r>
      <w:r w:rsidRPr="00F866CE">
        <w:rPr>
          <w:sz w:val="22"/>
          <w:szCs w:val="22"/>
        </w:rPr>
        <w:tab/>
      </w:r>
      <w:proofErr w:type="gramStart"/>
      <w:r w:rsidRPr="00F866CE">
        <w:rPr>
          <w:sz w:val="22"/>
          <w:szCs w:val="22"/>
        </w:rPr>
        <w:t>fails</w:t>
      </w:r>
      <w:proofErr w:type="gramEnd"/>
      <w:r w:rsidRPr="00F866CE">
        <w:rPr>
          <w:sz w:val="22"/>
          <w:szCs w:val="22"/>
        </w:rPr>
        <w:t xml:space="preserve"> or refuses to execute the Contract Agreement in accordance with the Instructions to Bidders, if required; or</w:t>
      </w:r>
    </w:p>
    <w:p w14:paraId="27FCC4D9" w14:textId="77777777" w:rsidR="00820C2E" w:rsidRPr="00F866CE" w:rsidRDefault="00820C2E" w:rsidP="00532B17">
      <w:pPr>
        <w:rPr>
          <w:sz w:val="22"/>
          <w:szCs w:val="22"/>
        </w:rPr>
      </w:pPr>
    </w:p>
    <w:p w14:paraId="1C95F042" w14:textId="718DD05C" w:rsidR="004B0717" w:rsidRPr="00F866CE" w:rsidRDefault="004B0717" w:rsidP="00532B17">
      <w:pPr>
        <w:ind w:left="2160" w:hanging="720"/>
        <w:rPr>
          <w:sz w:val="22"/>
          <w:szCs w:val="22"/>
        </w:rPr>
      </w:pPr>
      <w:r w:rsidRPr="00F866CE">
        <w:rPr>
          <w:sz w:val="22"/>
          <w:szCs w:val="22"/>
        </w:rPr>
        <w:t>(b)</w:t>
      </w:r>
      <w:r w:rsidRPr="00F866CE">
        <w:rPr>
          <w:sz w:val="22"/>
          <w:szCs w:val="22"/>
        </w:rPr>
        <w:tab/>
      </w:r>
      <w:proofErr w:type="gramStart"/>
      <w:r w:rsidRPr="00F866CE">
        <w:rPr>
          <w:sz w:val="22"/>
          <w:szCs w:val="22"/>
        </w:rPr>
        <w:t>fails</w:t>
      </w:r>
      <w:proofErr w:type="gramEnd"/>
      <w:r w:rsidRPr="00F866CE">
        <w:rPr>
          <w:sz w:val="22"/>
          <w:szCs w:val="22"/>
        </w:rPr>
        <w:t xml:space="preserve"> or refuses to furnish the Performance Security</w:t>
      </w:r>
      <w:r w:rsidR="00C04A2D" w:rsidRPr="00F866CE">
        <w:rPr>
          <w:rFonts w:eastAsiaTheme="minorHAnsi"/>
          <w:sz w:val="22"/>
          <w:szCs w:val="22"/>
          <w:lang w:val="en-IN"/>
        </w:rPr>
        <w:t xml:space="preserve"> </w:t>
      </w:r>
      <w:bookmarkStart w:id="755" w:name="_Hlk529874959"/>
      <w:r w:rsidR="00C04A2D" w:rsidRPr="00F866CE">
        <w:rPr>
          <w:rFonts w:eastAsiaTheme="minorHAnsi"/>
          <w:sz w:val="22"/>
          <w:szCs w:val="22"/>
          <w:lang w:val="en-IN"/>
        </w:rPr>
        <w:t>and if required, the Environmental</w:t>
      </w:r>
      <w:r w:rsidR="00951144" w:rsidRPr="00F866CE">
        <w:rPr>
          <w:rFonts w:eastAsiaTheme="minorHAnsi"/>
          <w:sz w:val="22"/>
          <w:szCs w:val="22"/>
          <w:lang w:val="en-IN"/>
        </w:rPr>
        <w:t xml:space="preserve"> and Social (ES)</w:t>
      </w:r>
      <w:r w:rsidR="00C04A2D" w:rsidRPr="00F866CE">
        <w:rPr>
          <w:rFonts w:eastAsiaTheme="minorHAnsi"/>
          <w:sz w:val="22"/>
          <w:szCs w:val="22"/>
          <w:lang w:val="en-IN"/>
        </w:rPr>
        <w:t xml:space="preserve"> Performance Security</w:t>
      </w:r>
      <w:bookmarkEnd w:id="755"/>
      <w:r w:rsidRPr="00F866CE">
        <w:rPr>
          <w:sz w:val="22"/>
          <w:szCs w:val="22"/>
        </w:rPr>
        <w:t>, in accordance with the Instruction to Bidders.</w:t>
      </w:r>
    </w:p>
    <w:p w14:paraId="3F2ED65D" w14:textId="77777777" w:rsidR="004B0717" w:rsidRPr="00F866CE" w:rsidRDefault="004B0717" w:rsidP="00532B17">
      <w:pPr>
        <w:rPr>
          <w:sz w:val="22"/>
          <w:szCs w:val="22"/>
        </w:rPr>
      </w:pPr>
    </w:p>
    <w:p w14:paraId="02E28515" w14:textId="77777777" w:rsidR="004B0717" w:rsidRPr="00F866CE" w:rsidRDefault="004B0717" w:rsidP="00532B17">
      <w:pPr>
        <w:rPr>
          <w:sz w:val="22"/>
          <w:szCs w:val="22"/>
        </w:rPr>
      </w:pPr>
      <w:r w:rsidRPr="00F866CE">
        <w:rPr>
          <w:sz w:val="22"/>
          <w:szCs w:val="22"/>
        </w:rPr>
        <w:t>we undertake to pay to the Employer up to the above amount upon receipt of his first written demand, without the Employer having to substantiate his demand, provided that in his demand the Employer will note that the amount claimed by him is due to him owing to the occurrence of one or any of the four conditions, specifying the occurred condition or conditions.</w:t>
      </w:r>
    </w:p>
    <w:p w14:paraId="47181B32" w14:textId="77777777" w:rsidR="004B0717" w:rsidRPr="00F866CE" w:rsidRDefault="004B0717" w:rsidP="00532B17">
      <w:pPr>
        <w:rPr>
          <w:sz w:val="22"/>
          <w:szCs w:val="22"/>
        </w:rPr>
      </w:pPr>
    </w:p>
    <w:p w14:paraId="3F9F9D25" w14:textId="77777777" w:rsidR="00820C2E" w:rsidRPr="00F866CE" w:rsidRDefault="00820C2E" w:rsidP="00532B17">
      <w:pPr>
        <w:rPr>
          <w:sz w:val="22"/>
          <w:szCs w:val="22"/>
        </w:rPr>
      </w:pPr>
    </w:p>
    <w:p w14:paraId="02D81939" w14:textId="7676C1C6" w:rsidR="004B0717" w:rsidRPr="00F866CE" w:rsidRDefault="004B0717" w:rsidP="00532B17">
      <w:pPr>
        <w:rPr>
          <w:sz w:val="22"/>
          <w:szCs w:val="22"/>
        </w:rPr>
      </w:pPr>
      <w:r w:rsidRPr="00F866CE">
        <w:rPr>
          <w:sz w:val="22"/>
          <w:szCs w:val="22"/>
        </w:rPr>
        <w:t>This Guarantee will remain in force up to and including the date ___________________</w:t>
      </w:r>
      <w:proofErr w:type="gramStart"/>
      <w:r w:rsidRPr="00F866CE">
        <w:rPr>
          <w:sz w:val="22"/>
          <w:szCs w:val="22"/>
        </w:rPr>
        <w:t xml:space="preserve">_  </w:t>
      </w:r>
      <w:proofErr w:type="gramEnd"/>
      <w:r w:rsidR="00292B63" w:rsidRPr="00F866CE">
        <w:rPr>
          <w:rStyle w:val="FootnoteReference"/>
          <w:sz w:val="22"/>
          <w:szCs w:val="22"/>
        </w:rPr>
        <w:footnoteReference w:id="31"/>
      </w:r>
      <w:r w:rsidRPr="00F866CE">
        <w:rPr>
          <w:sz w:val="22"/>
          <w:szCs w:val="22"/>
        </w:rPr>
        <w:t>days after the deadline for submission of Bids as such deadline is stated in the Instructions to Bidders or as it may be extended by the Employer, notice of which extension(s) to the Bank is hereby waived. Any demand in respect of this guarantee should reach the Bank not later than the above date.</w:t>
      </w:r>
    </w:p>
    <w:p w14:paraId="374C51D6" w14:textId="77777777" w:rsidR="004B0717" w:rsidRPr="00F866CE" w:rsidRDefault="004B0717" w:rsidP="00532B17">
      <w:pPr>
        <w:rPr>
          <w:sz w:val="22"/>
          <w:szCs w:val="22"/>
        </w:rPr>
      </w:pPr>
    </w:p>
    <w:p w14:paraId="05EC4615" w14:textId="77777777" w:rsidR="004B0717" w:rsidRPr="00F866CE" w:rsidRDefault="004B0717" w:rsidP="00532B17">
      <w:pPr>
        <w:rPr>
          <w:sz w:val="22"/>
          <w:szCs w:val="22"/>
        </w:rPr>
      </w:pPr>
      <w:r w:rsidRPr="00F866CE">
        <w:rPr>
          <w:sz w:val="22"/>
          <w:szCs w:val="22"/>
        </w:rPr>
        <w:t>DATE _______________</w:t>
      </w:r>
      <w:r w:rsidRPr="00F866CE">
        <w:rPr>
          <w:sz w:val="22"/>
          <w:szCs w:val="22"/>
        </w:rPr>
        <w:tab/>
        <w:t>SIGNATURE OF THE BANK _________________________</w:t>
      </w:r>
    </w:p>
    <w:p w14:paraId="544934BF" w14:textId="77777777" w:rsidR="004B0717" w:rsidRPr="00F866CE" w:rsidRDefault="004B0717" w:rsidP="00532B17">
      <w:pPr>
        <w:rPr>
          <w:sz w:val="22"/>
          <w:szCs w:val="22"/>
        </w:rPr>
      </w:pPr>
      <w:r w:rsidRPr="00F866CE">
        <w:rPr>
          <w:sz w:val="22"/>
          <w:szCs w:val="22"/>
        </w:rPr>
        <w:tab/>
      </w:r>
      <w:r w:rsidRPr="00F866CE">
        <w:rPr>
          <w:sz w:val="22"/>
          <w:szCs w:val="22"/>
        </w:rPr>
        <w:tab/>
      </w:r>
      <w:r w:rsidRPr="00F866CE">
        <w:rPr>
          <w:sz w:val="22"/>
          <w:szCs w:val="22"/>
        </w:rPr>
        <w:tab/>
      </w:r>
      <w:r w:rsidRPr="00F866CE">
        <w:rPr>
          <w:sz w:val="22"/>
          <w:szCs w:val="22"/>
        </w:rPr>
        <w:tab/>
      </w:r>
      <w:r w:rsidRPr="00F866CE">
        <w:rPr>
          <w:sz w:val="22"/>
          <w:szCs w:val="22"/>
        </w:rPr>
        <w:tab/>
      </w:r>
      <w:r w:rsidRPr="00F866CE">
        <w:rPr>
          <w:sz w:val="22"/>
          <w:szCs w:val="22"/>
        </w:rPr>
        <w:tab/>
      </w:r>
    </w:p>
    <w:p w14:paraId="1779682B" w14:textId="77777777" w:rsidR="004B0717" w:rsidRPr="00F866CE" w:rsidRDefault="004B0717" w:rsidP="00532B17">
      <w:pPr>
        <w:rPr>
          <w:sz w:val="22"/>
          <w:szCs w:val="22"/>
        </w:rPr>
      </w:pPr>
      <w:r w:rsidRPr="00F866CE">
        <w:rPr>
          <w:sz w:val="22"/>
          <w:szCs w:val="22"/>
        </w:rPr>
        <w:t>WITNESS ____________</w:t>
      </w:r>
      <w:r w:rsidRPr="00F866CE">
        <w:rPr>
          <w:sz w:val="22"/>
          <w:szCs w:val="22"/>
        </w:rPr>
        <w:tab/>
        <w:t>SEAL _______________________________________</w:t>
      </w:r>
    </w:p>
    <w:p w14:paraId="279DF8DD" w14:textId="77777777" w:rsidR="004B0717" w:rsidRPr="00F866CE" w:rsidRDefault="004B0717" w:rsidP="00532B17">
      <w:pPr>
        <w:rPr>
          <w:sz w:val="22"/>
          <w:szCs w:val="22"/>
        </w:rPr>
      </w:pPr>
    </w:p>
    <w:p w14:paraId="7260F572" w14:textId="77777777" w:rsidR="004B0717" w:rsidRPr="00F866CE" w:rsidRDefault="004B0717" w:rsidP="00532B17">
      <w:pPr>
        <w:rPr>
          <w:sz w:val="22"/>
          <w:szCs w:val="22"/>
        </w:rPr>
      </w:pPr>
      <w:r w:rsidRPr="00F866CE">
        <w:rPr>
          <w:sz w:val="22"/>
          <w:szCs w:val="22"/>
        </w:rPr>
        <w:t>_________________________________________________________________</w:t>
      </w:r>
    </w:p>
    <w:p w14:paraId="0CB51B57" w14:textId="77777777" w:rsidR="004B0717" w:rsidRPr="00F866CE" w:rsidRDefault="004B0717" w:rsidP="00532B17">
      <w:pPr>
        <w:rPr>
          <w:sz w:val="22"/>
          <w:szCs w:val="22"/>
        </w:rPr>
      </w:pPr>
      <w:r w:rsidRPr="00F866CE">
        <w:rPr>
          <w:sz w:val="22"/>
          <w:szCs w:val="22"/>
        </w:rPr>
        <w:t>[</w:t>
      </w:r>
      <w:proofErr w:type="gramStart"/>
      <w:r w:rsidRPr="00F866CE">
        <w:rPr>
          <w:sz w:val="22"/>
          <w:szCs w:val="22"/>
        </w:rPr>
        <w:t>signature</w:t>
      </w:r>
      <w:proofErr w:type="gramEnd"/>
      <w:r w:rsidRPr="00F866CE">
        <w:rPr>
          <w:sz w:val="22"/>
          <w:szCs w:val="22"/>
        </w:rPr>
        <w:t>, name, and address]</w:t>
      </w:r>
    </w:p>
    <w:p w14:paraId="1AE69513" w14:textId="77777777" w:rsidR="004B0717" w:rsidRPr="00F866CE" w:rsidRDefault="004B0717" w:rsidP="00532B17">
      <w:pPr>
        <w:rPr>
          <w:sz w:val="22"/>
          <w:szCs w:val="22"/>
        </w:rPr>
      </w:pPr>
    </w:p>
    <w:p w14:paraId="33FFE812" w14:textId="77777777" w:rsidR="002236D8" w:rsidRPr="00F866CE" w:rsidRDefault="004B0717" w:rsidP="00820C2E">
      <w:pPr>
        <w:rPr>
          <w:i/>
          <w:sz w:val="22"/>
          <w:szCs w:val="22"/>
        </w:rPr>
      </w:pPr>
      <w:r w:rsidRPr="00F866CE">
        <w:rPr>
          <w:i/>
          <w:sz w:val="22"/>
          <w:szCs w:val="22"/>
        </w:rPr>
        <w:t>Note:  All italicized text (including footnotes) is for use in preparing this form and shall be deleted from the final product.</w:t>
      </w:r>
    </w:p>
    <w:p w14:paraId="7B76CD08" w14:textId="77777777" w:rsidR="002236D8" w:rsidRPr="00F866CE" w:rsidRDefault="002236D8" w:rsidP="002236D8">
      <w:pPr>
        <w:rPr>
          <w:rFonts w:eastAsiaTheme="minorHAnsi"/>
          <w:b/>
          <w:i/>
          <w:sz w:val="22"/>
          <w:szCs w:val="22"/>
        </w:rPr>
      </w:pPr>
      <w:r w:rsidRPr="00F866CE">
        <w:rPr>
          <w:rFonts w:eastAsiaTheme="minorHAnsi"/>
          <w:b/>
          <w:i/>
          <w:sz w:val="22"/>
          <w:szCs w:val="22"/>
        </w:rPr>
        <w:br w:type="page"/>
      </w:r>
    </w:p>
    <w:p w14:paraId="64739E28" w14:textId="23F53A0E" w:rsidR="002236D8" w:rsidRPr="00F866CE" w:rsidRDefault="002236D8" w:rsidP="002236D8">
      <w:pPr>
        <w:pStyle w:val="Section4-Heading2"/>
      </w:pPr>
      <w:bookmarkStart w:id="756" w:name="_Toc125871321"/>
      <w:bookmarkStart w:id="757" w:name="_Toc139856169"/>
      <w:bookmarkStart w:id="758" w:name="_Toc446329305"/>
      <w:bookmarkStart w:id="759" w:name="_Toc473887072"/>
      <w:r w:rsidRPr="00F866CE">
        <w:rPr>
          <w:szCs w:val="32"/>
        </w:rPr>
        <w:lastRenderedPageBreak/>
        <w:t>Appendix to Technical Part</w:t>
      </w:r>
      <w:r w:rsidRPr="00F866CE">
        <w:t xml:space="preserve"> </w:t>
      </w:r>
    </w:p>
    <w:p w14:paraId="17A4AB96" w14:textId="7A2B2692" w:rsidR="002236D8" w:rsidRPr="00F866CE" w:rsidRDefault="002236D8" w:rsidP="002236D8">
      <w:pPr>
        <w:pStyle w:val="Section4-Heading2"/>
      </w:pPr>
      <w:r w:rsidRPr="00F866CE">
        <w:t>Form of Bid-Securing Declaration</w:t>
      </w:r>
      <w:bookmarkEnd w:id="756"/>
      <w:bookmarkEnd w:id="757"/>
      <w:bookmarkEnd w:id="758"/>
      <w:bookmarkEnd w:id="759"/>
    </w:p>
    <w:p w14:paraId="2D753130" w14:textId="7FA091DA" w:rsidR="00EA4E7F" w:rsidRPr="00F866CE" w:rsidRDefault="00EA4E7F" w:rsidP="002236D8">
      <w:pPr>
        <w:pStyle w:val="Section4-Heading2"/>
        <w:rPr>
          <w:b w:val="0"/>
          <w:sz w:val="24"/>
        </w:rPr>
      </w:pPr>
      <w:r w:rsidRPr="00F866CE">
        <w:rPr>
          <w:b w:val="0"/>
          <w:sz w:val="24"/>
        </w:rPr>
        <w:t>(</w:t>
      </w:r>
      <w:r w:rsidR="00226DE9" w:rsidRPr="00F866CE">
        <w:rPr>
          <w:b w:val="0"/>
          <w:sz w:val="24"/>
        </w:rPr>
        <w:t xml:space="preserve">Where </w:t>
      </w:r>
      <w:r w:rsidR="00D605DC" w:rsidRPr="00F866CE">
        <w:rPr>
          <w:b w:val="0"/>
          <w:sz w:val="24"/>
        </w:rPr>
        <w:t>permitted</w:t>
      </w:r>
      <w:r w:rsidR="00226DE9" w:rsidRPr="00F866CE">
        <w:rPr>
          <w:b w:val="0"/>
          <w:sz w:val="24"/>
        </w:rPr>
        <w:t xml:space="preserve"> under ITB 19.1)</w:t>
      </w:r>
    </w:p>
    <w:p w14:paraId="235760C0" w14:textId="77777777" w:rsidR="002236D8" w:rsidRPr="00F866CE" w:rsidRDefault="002236D8" w:rsidP="002236D8">
      <w:pPr>
        <w:tabs>
          <w:tab w:val="left" w:pos="4968"/>
          <w:tab w:val="left" w:pos="9558"/>
        </w:tabs>
      </w:pPr>
    </w:p>
    <w:p w14:paraId="6A27759F" w14:textId="77777777" w:rsidR="002236D8" w:rsidRPr="00F866CE" w:rsidRDefault="002236D8" w:rsidP="002236D8">
      <w:pPr>
        <w:tabs>
          <w:tab w:val="right" w:pos="9360"/>
        </w:tabs>
        <w:ind w:left="720" w:hanging="720"/>
        <w:jc w:val="right"/>
        <w:rPr>
          <w:iCs/>
        </w:rPr>
      </w:pPr>
      <w:r w:rsidRPr="00F866CE">
        <w:rPr>
          <w:iCs/>
        </w:rPr>
        <w:t xml:space="preserve">Date: </w:t>
      </w:r>
      <w:r w:rsidRPr="00F866CE">
        <w:rPr>
          <w:i/>
          <w:iCs/>
        </w:rPr>
        <w:t>[insert date (as day, month and year)]</w:t>
      </w:r>
    </w:p>
    <w:p w14:paraId="06D846BB" w14:textId="77777777" w:rsidR="002236D8" w:rsidRPr="00F866CE" w:rsidRDefault="002236D8" w:rsidP="002236D8">
      <w:pPr>
        <w:tabs>
          <w:tab w:val="right" w:pos="9360"/>
        </w:tabs>
        <w:ind w:left="720" w:hanging="720"/>
        <w:jc w:val="right"/>
        <w:rPr>
          <w:iCs/>
        </w:rPr>
      </w:pPr>
      <w:r w:rsidRPr="00F866CE">
        <w:rPr>
          <w:iCs/>
        </w:rPr>
        <w:t xml:space="preserve">RFB No.: </w:t>
      </w:r>
      <w:r w:rsidRPr="00F866CE">
        <w:rPr>
          <w:i/>
          <w:iCs/>
        </w:rPr>
        <w:t xml:space="preserve">[insert number of </w:t>
      </w:r>
      <w:proofErr w:type="gramStart"/>
      <w:r w:rsidRPr="00F866CE">
        <w:rPr>
          <w:i/>
          <w:iCs/>
        </w:rPr>
        <w:t>Bidding</w:t>
      </w:r>
      <w:proofErr w:type="gramEnd"/>
      <w:r w:rsidRPr="00F866CE">
        <w:rPr>
          <w:i/>
          <w:iCs/>
        </w:rPr>
        <w:t xml:space="preserve"> process]</w:t>
      </w:r>
    </w:p>
    <w:p w14:paraId="321E31FA" w14:textId="77777777" w:rsidR="002236D8" w:rsidRPr="00F866CE" w:rsidRDefault="002236D8" w:rsidP="002236D8">
      <w:pPr>
        <w:tabs>
          <w:tab w:val="right" w:pos="9360"/>
        </w:tabs>
        <w:ind w:left="720" w:hanging="720"/>
        <w:jc w:val="right"/>
        <w:rPr>
          <w:iCs/>
        </w:rPr>
      </w:pPr>
      <w:r w:rsidRPr="00F866CE">
        <w:rPr>
          <w:iCs/>
        </w:rPr>
        <w:t xml:space="preserve">Alternative No.: </w:t>
      </w:r>
      <w:r w:rsidRPr="00F866CE">
        <w:rPr>
          <w:i/>
          <w:iCs/>
        </w:rPr>
        <w:t>[insert identification No if this is a Bid for an alternative]</w:t>
      </w:r>
    </w:p>
    <w:p w14:paraId="4B700695" w14:textId="77777777" w:rsidR="002236D8" w:rsidRPr="00F866CE" w:rsidRDefault="002236D8" w:rsidP="002236D8">
      <w:pPr>
        <w:tabs>
          <w:tab w:val="right" w:pos="9000"/>
        </w:tabs>
        <w:ind w:left="4320" w:firstLine="720"/>
        <w:rPr>
          <w:b/>
          <w:iCs/>
        </w:rPr>
      </w:pPr>
    </w:p>
    <w:p w14:paraId="23B955E7" w14:textId="77777777" w:rsidR="002236D8" w:rsidRPr="00F866CE" w:rsidRDefault="002236D8" w:rsidP="002236D8">
      <w:pPr>
        <w:rPr>
          <w:iCs/>
        </w:rPr>
      </w:pPr>
    </w:p>
    <w:p w14:paraId="1821353E" w14:textId="77777777" w:rsidR="002236D8" w:rsidRPr="00F866CE" w:rsidRDefault="002236D8" w:rsidP="002236D8">
      <w:pPr>
        <w:spacing w:after="200"/>
        <w:rPr>
          <w:iCs/>
        </w:rPr>
      </w:pPr>
      <w:r w:rsidRPr="00F866CE">
        <w:rPr>
          <w:iCs/>
        </w:rPr>
        <w:t xml:space="preserve">To: </w:t>
      </w:r>
      <w:r w:rsidRPr="00F866CE">
        <w:rPr>
          <w:i/>
          <w:iCs/>
        </w:rPr>
        <w:t>[insert complete name of Employer]</w:t>
      </w:r>
    </w:p>
    <w:p w14:paraId="4D045973" w14:textId="77777777" w:rsidR="002236D8" w:rsidRPr="00F866CE" w:rsidRDefault="002236D8" w:rsidP="002236D8">
      <w:pPr>
        <w:spacing w:after="200"/>
        <w:rPr>
          <w:iCs/>
        </w:rPr>
      </w:pPr>
      <w:r w:rsidRPr="00F866CE">
        <w:rPr>
          <w:iCs/>
        </w:rPr>
        <w:t xml:space="preserve">We, the undersigned, declare that: </w:t>
      </w:r>
      <w:r w:rsidRPr="00F866CE">
        <w:rPr>
          <w:iCs/>
        </w:rPr>
        <w:tab/>
      </w:r>
      <w:r w:rsidRPr="00F866CE">
        <w:rPr>
          <w:iCs/>
        </w:rPr>
        <w:tab/>
      </w:r>
      <w:r w:rsidRPr="00F866CE">
        <w:rPr>
          <w:iCs/>
        </w:rPr>
        <w:tab/>
      </w:r>
    </w:p>
    <w:p w14:paraId="3AE86705" w14:textId="77777777" w:rsidR="002236D8" w:rsidRPr="00F866CE" w:rsidRDefault="002236D8" w:rsidP="002236D8">
      <w:pPr>
        <w:pStyle w:val="NormalWeb"/>
        <w:spacing w:before="0" w:beforeAutospacing="0" w:after="200" w:afterAutospacing="0"/>
        <w:jc w:val="both"/>
        <w:rPr>
          <w:rFonts w:ascii="Times New Roman" w:hAnsi="Times New Roman"/>
          <w:iCs/>
          <w:sz w:val="24"/>
        </w:rPr>
      </w:pPr>
      <w:r w:rsidRPr="00F866CE">
        <w:rPr>
          <w:rFonts w:ascii="Times New Roman" w:hAnsi="Times New Roman"/>
          <w:iCs/>
          <w:sz w:val="24"/>
        </w:rPr>
        <w:t>We understand that, according to your conditions, bids must be supported by a Bid-Securing Declaration.</w:t>
      </w:r>
    </w:p>
    <w:p w14:paraId="00C50748" w14:textId="77777777" w:rsidR="002236D8" w:rsidRPr="00F866CE" w:rsidRDefault="002236D8" w:rsidP="002236D8">
      <w:pPr>
        <w:pStyle w:val="NormalWeb"/>
        <w:spacing w:before="0" w:beforeAutospacing="0" w:after="200" w:afterAutospacing="0"/>
        <w:jc w:val="both"/>
        <w:rPr>
          <w:rFonts w:ascii="Times New Roman" w:hAnsi="Times New Roman"/>
          <w:iCs/>
          <w:sz w:val="24"/>
        </w:rPr>
      </w:pPr>
      <w:r w:rsidRPr="00F866CE">
        <w:rPr>
          <w:rFonts w:ascii="Times New Roman" w:hAnsi="Times New Roman"/>
          <w:iCs/>
          <w:sz w:val="24"/>
        </w:rPr>
        <w:t>We accept that we will automatically be suspended from being eligible for bidding o</w:t>
      </w:r>
      <w:r w:rsidRPr="00F866CE">
        <w:rPr>
          <w:rFonts w:ascii="Times New Roman" w:hAnsi="Times New Roman"/>
          <w:iCs/>
          <w:color w:val="000000" w:themeColor="text1"/>
          <w:sz w:val="24"/>
        </w:rPr>
        <w:t>r submitting proposals</w:t>
      </w:r>
      <w:r w:rsidRPr="00F866CE">
        <w:rPr>
          <w:rFonts w:ascii="Times New Roman" w:hAnsi="Times New Roman"/>
          <w:iCs/>
          <w:sz w:val="24"/>
        </w:rPr>
        <w:t xml:space="preserve"> in any contract with the Employer for the period of time of </w:t>
      </w:r>
      <w:r w:rsidRPr="00F866CE">
        <w:rPr>
          <w:rFonts w:ascii="Times New Roman" w:eastAsia="Times New Roman" w:hAnsi="Times New Roman"/>
          <w:i/>
          <w:iCs/>
          <w:sz w:val="24"/>
        </w:rPr>
        <w:t>[insert number of months or years]</w:t>
      </w:r>
      <w:r w:rsidRPr="00F866CE">
        <w:rPr>
          <w:rFonts w:ascii="Times New Roman" w:hAnsi="Times New Roman"/>
          <w:iCs/>
          <w:sz w:val="24"/>
        </w:rPr>
        <w:t xml:space="preserve"> starting on </w:t>
      </w:r>
      <w:r w:rsidRPr="00F866CE">
        <w:rPr>
          <w:rFonts w:ascii="Times New Roman" w:eastAsia="Times New Roman" w:hAnsi="Times New Roman"/>
          <w:i/>
          <w:iCs/>
          <w:sz w:val="24"/>
        </w:rPr>
        <w:t>[insert date]</w:t>
      </w:r>
      <w:r w:rsidRPr="00F866CE">
        <w:rPr>
          <w:rFonts w:ascii="Times New Roman" w:hAnsi="Times New Roman"/>
          <w:iCs/>
          <w:sz w:val="24"/>
        </w:rPr>
        <w:t>, if we are in breach of our obligation(s) under the bid conditions, because we:</w:t>
      </w:r>
    </w:p>
    <w:p w14:paraId="0051B51A" w14:textId="1631DD90" w:rsidR="008A12D1" w:rsidRPr="00F866CE" w:rsidRDefault="002236D8" w:rsidP="008A12D1">
      <w:pPr>
        <w:pStyle w:val="NormalWeb"/>
        <w:tabs>
          <w:tab w:val="left" w:pos="540"/>
        </w:tabs>
        <w:spacing w:before="0" w:beforeAutospacing="0" w:after="200" w:afterAutospacing="0"/>
        <w:ind w:left="540" w:hanging="540"/>
        <w:jc w:val="both"/>
        <w:rPr>
          <w:rFonts w:ascii="Times New Roman" w:hAnsi="Times New Roman"/>
          <w:iCs/>
          <w:sz w:val="24"/>
        </w:rPr>
      </w:pPr>
      <w:r w:rsidRPr="00F866CE">
        <w:rPr>
          <w:rFonts w:ascii="Times New Roman" w:hAnsi="Times New Roman"/>
          <w:iCs/>
          <w:sz w:val="24"/>
        </w:rPr>
        <w:t xml:space="preserve">(a) </w:t>
      </w:r>
      <w:r w:rsidRPr="00F866CE">
        <w:rPr>
          <w:rFonts w:ascii="Times New Roman" w:hAnsi="Times New Roman"/>
          <w:iCs/>
          <w:sz w:val="24"/>
        </w:rPr>
        <w:tab/>
      </w:r>
      <w:proofErr w:type="gramStart"/>
      <w:r w:rsidR="008A12D1" w:rsidRPr="00F866CE">
        <w:rPr>
          <w:rFonts w:ascii="Times New Roman" w:hAnsi="Times New Roman"/>
          <w:iCs/>
          <w:sz w:val="24"/>
        </w:rPr>
        <w:t>have</w:t>
      </w:r>
      <w:proofErr w:type="gramEnd"/>
      <w:r w:rsidR="008A12D1" w:rsidRPr="00F866CE">
        <w:rPr>
          <w:rFonts w:ascii="Times New Roman" w:hAnsi="Times New Roman"/>
          <w:iCs/>
          <w:sz w:val="24"/>
        </w:rPr>
        <w:t xml:space="preserve"> not accepted the correction of the Bid Price pursuant to ITB 36; or</w:t>
      </w:r>
    </w:p>
    <w:p w14:paraId="21B50E2E" w14:textId="66C38B45" w:rsidR="002236D8" w:rsidRPr="00F866CE" w:rsidRDefault="008A12D1" w:rsidP="008A12D1">
      <w:pPr>
        <w:pStyle w:val="NormalWeb"/>
        <w:tabs>
          <w:tab w:val="left" w:pos="540"/>
        </w:tabs>
        <w:spacing w:before="0" w:beforeAutospacing="0" w:after="200" w:afterAutospacing="0"/>
        <w:ind w:left="540" w:hanging="540"/>
        <w:jc w:val="both"/>
        <w:rPr>
          <w:rFonts w:ascii="Times New Roman" w:hAnsi="Times New Roman"/>
          <w:iCs/>
          <w:sz w:val="24"/>
        </w:rPr>
      </w:pPr>
      <w:r w:rsidRPr="00F866CE">
        <w:rPr>
          <w:rFonts w:ascii="Times New Roman" w:hAnsi="Times New Roman"/>
          <w:iCs/>
          <w:sz w:val="24"/>
        </w:rPr>
        <w:t>(b)</w:t>
      </w:r>
      <w:r w:rsidRPr="00F866CE">
        <w:rPr>
          <w:rFonts w:ascii="Times New Roman" w:hAnsi="Times New Roman"/>
          <w:iCs/>
          <w:sz w:val="24"/>
        </w:rPr>
        <w:tab/>
      </w:r>
      <w:proofErr w:type="gramStart"/>
      <w:r w:rsidR="002236D8" w:rsidRPr="00F866CE">
        <w:rPr>
          <w:rFonts w:ascii="Times New Roman" w:hAnsi="Times New Roman"/>
          <w:iCs/>
          <w:sz w:val="24"/>
        </w:rPr>
        <w:t>have</w:t>
      </w:r>
      <w:proofErr w:type="gramEnd"/>
      <w:r w:rsidR="002236D8" w:rsidRPr="00F866CE">
        <w:rPr>
          <w:rFonts w:ascii="Times New Roman" w:hAnsi="Times New Roman"/>
          <w:iCs/>
          <w:sz w:val="24"/>
        </w:rPr>
        <w:t xml:space="preserve"> withdrawn our Bid during the period of Bid validity specified in the Letter of Bid</w:t>
      </w:r>
      <w:r w:rsidR="009E6983" w:rsidRPr="00F866CE">
        <w:rPr>
          <w:rFonts w:ascii="Times New Roman" w:hAnsi="Times New Roman"/>
          <w:iCs/>
          <w:sz w:val="24"/>
        </w:rPr>
        <w:t xml:space="preserve"> </w:t>
      </w:r>
      <w:bookmarkStart w:id="760" w:name="_Hlk31988426"/>
      <w:r w:rsidR="009E6983" w:rsidRPr="00F866CE">
        <w:rPr>
          <w:rFonts w:ascii="Times New Roman" w:hAnsi="Times New Roman"/>
          <w:iCs/>
          <w:sz w:val="24"/>
        </w:rPr>
        <w:t>or any extended date provided by us</w:t>
      </w:r>
      <w:bookmarkEnd w:id="760"/>
      <w:r w:rsidR="002236D8" w:rsidRPr="00F866CE">
        <w:rPr>
          <w:rFonts w:ascii="Times New Roman" w:hAnsi="Times New Roman"/>
          <w:iCs/>
          <w:sz w:val="24"/>
        </w:rPr>
        <w:t>; or</w:t>
      </w:r>
    </w:p>
    <w:p w14:paraId="39EDB6F5" w14:textId="0D045358" w:rsidR="002236D8" w:rsidRPr="00F866CE" w:rsidRDefault="002236D8" w:rsidP="002236D8">
      <w:pPr>
        <w:pStyle w:val="NormalWeb"/>
        <w:tabs>
          <w:tab w:val="left" w:pos="540"/>
        </w:tabs>
        <w:spacing w:before="0" w:beforeAutospacing="0" w:after="200" w:afterAutospacing="0"/>
        <w:ind w:left="540" w:hanging="540"/>
        <w:jc w:val="both"/>
        <w:rPr>
          <w:rFonts w:ascii="Times New Roman" w:hAnsi="Times New Roman"/>
          <w:iCs/>
          <w:sz w:val="24"/>
        </w:rPr>
      </w:pPr>
      <w:r w:rsidRPr="00F866CE">
        <w:rPr>
          <w:rFonts w:ascii="Times New Roman" w:hAnsi="Times New Roman"/>
          <w:iCs/>
          <w:sz w:val="24"/>
        </w:rPr>
        <w:t>(</w:t>
      </w:r>
      <w:r w:rsidR="009E6983" w:rsidRPr="00F866CE">
        <w:rPr>
          <w:rFonts w:ascii="Times New Roman" w:hAnsi="Times New Roman"/>
          <w:iCs/>
          <w:sz w:val="24"/>
        </w:rPr>
        <w:t>c</w:t>
      </w:r>
      <w:r w:rsidRPr="00F866CE">
        <w:rPr>
          <w:rFonts w:ascii="Times New Roman" w:hAnsi="Times New Roman"/>
          <w:iCs/>
          <w:sz w:val="24"/>
        </w:rPr>
        <w:t xml:space="preserve">) </w:t>
      </w:r>
      <w:r w:rsidRPr="00F866CE">
        <w:rPr>
          <w:rFonts w:ascii="Times New Roman" w:hAnsi="Times New Roman"/>
          <w:iCs/>
          <w:sz w:val="24"/>
        </w:rPr>
        <w:tab/>
        <w:t>having been notified of the acceptance of our Bid by the Employer during the period of bid validity, (i) fail or refuse to execute the Contract, if required, or (ii) fail or refuse to furnish the Performance Security and, if required, the Environmental</w:t>
      </w:r>
      <w:r w:rsidR="008A12D1" w:rsidRPr="00F866CE">
        <w:rPr>
          <w:rFonts w:ascii="Times New Roman" w:hAnsi="Times New Roman"/>
          <w:iCs/>
          <w:sz w:val="24"/>
        </w:rPr>
        <w:t xml:space="preserve"> and</w:t>
      </w:r>
      <w:r w:rsidRPr="00F866CE">
        <w:rPr>
          <w:rFonts w:ascii="Times New Roman" w:hAnsi="Times New Roman"/>
          <w:iCs/>
          <w:sz w:val="24"/>
        </w:rPr>
        <w:t xml:space="preserve"> Social</w:t>
      </w:r>
      <w:r w:rsidR="008A12D1" w:rsidRPr="00F866CE">
        <w:rPr>
          <w:rFonts w:ascii="Times New Roman" w:hAnsi="Times New Roman"/>
          <w:iCs/>
          <w:sz w:val="24"/>
        </w:rPr>
        <w:t xml:space="preserve"> (ES)</w:t>
      </w:r>
      <w:r w:rsidRPr="00F866CE">
        <w:rPr>
          <w:rFonts w:ascii="Times New Roman" w:hAnsi="Times New Roman"/>
          <w:iCs/>
          <w:sz w:val="24"/>
        </w:rPr>
        <w:t xml:space="preserve"> Performance Security, in accordance with the ITB.</w:t>
      </w:r>
    </w:p>
    <w:p w14:paraId="6F90957A" w14:textId="7A595B7C" w:rsidR="002236D8" w:rsidRPr="00F866CE" w:rsidRDefault="002236D8" w:rsidP="002236D8">
      <w:pPr>
        <w:pStyle w:val="NormalWeb"/>
        <w:spacing w:before="0" w:beforeAutospacing="0" w:after="200" w:afterAutospacing="0"/>
        <w:jc w:val="both"/>
        <w:rPr>
          <w:rFonts w:ascii="Times New Roman" w:hAnsi="Times New Roman"/>
          <w:iCs/>
          <w:sz w:val="24"/>
        </w:rPr>
      </w:pPr>
      <w:r w:rsidRPr="00F866CE">
        <w:rPr>
          <w:rFonts w:ascii="Times New Roman" w:hAnsi="Times New Roman"/>
          <w:iCs/>
          <w:sz w:val="24"/>
        </w:rPr>
        <w:t xml:space="preserve">We understand this Bid-Securing Declaration shall expire if we are not the successful Bidder, upon the earlier of (i) our receipt of your notification to us of the name of the successful Bidder; or (ii) </w:t>
      </w:r>
      <w:r w:rsidR="008A12D1" w:rsidRPr="00F866CE">
        <w:rPr>
          <w:rFonts w:ascii="Times New Roman" w:hAnsi="Times New Roman"/>
          <w:iCs/>
          <w:sz w:val="24"/>
        </w:rPr>
        <w:t>forty-five</w:t>
      </w:r>
      <w:r w:rsidRPr="00F866CE">
        <w:rPr>
          <w:rFonts w:ascii="Times New Roman" w:hAnsi="Times New Roman"/>
          <w:iCs/>
          <w:sz w:val="24"/>
        </w:rPr>
        <w:t xml:space="preserve"> days after the expiration of our Bid.</w:t>
      </w:r>
    </w:p>
    <w:p w14:paraId="18C361F5" w14:textId="77777777" w:rsidR="002236D8" w:rsidRPr="00F866CE" w:rsidRDefault="002236D8" w:rsidP="002236D8">
      <w:pPr>
        <w:tabs>
          <w:tab w:val="left" w:pos="6120"/>
        </w:tabs>
        <w:spacing w:after="200"/>
        <w:rPr>
          <w:iCs/>
        </w:rPr>
      </w:pPr>
      <w:r w:rsidRPr="00F866CE">
        <w:rPr>
          <w:iCs/>
        </w:rPr>
        <w:t>Name of the Bidder</w:t>
      </w:r>
      <w:r w:rsidRPr="00F866CE">
        <w:rPr>
          <w:b/>
          <w:bCs/>
          <w:iCs/>
        </w:rPr>
        <w:t>*</w:t>
      </w:r>
      <w:r w:rsidRPr="00F866CE">
        <w:rPr>
          <w:iCs/>
          <w:u w:val="single"/>
        </w:rPr>
        <w:tab/>
      </w:r>
      <w:r w:rsidRPr="00F866CE">
        <w:rPr>
          <w:i/>
          <w:iCs/>
          <w:u w:val="single"/>
        </w:rPr>
        <w:t>[insert complete name of person signing the Bid]</w:t>
      </w:r>
    </w:p>
    <w:p w14:paraId="1A91B891" w14:textId="77777777" w:rsidR="002236D8" w:rsidRPr="00F866CE" w:rsidRDefault="002236D8" w:rsidP="002236D8">
      <w:pPr>
        <w:tabs>
          <w:tab w:val="left" w:pos="6120"/>
        </w:tabs>
        <w:spacing w:after="200"/>
        <w:rPr>
          <w:i/>
          <w:iCs/>
          <w:u w:val="single"/>
        </w:rPr>
      </w:pPr>
      <w:r w:rsidRPr="00F866CE">
        <w:rPr>
          <w:iCs/>
        </w:rPr>
        <w:t>Name of the person duly authorized to sign the Bid on behalf of the Bidder</w:t>
      </w:r>
      <w:r w:rsidRPr="00F866CE">
        <w:rPr>
          <w:b/>
          <w:bCs/>
          <w:iCs/>
        </w:rPr>
        <w:t xml:space="preserve">** </w:t>
      </w:r>
      <w:r w:rsidRPr="00F866CE">
        <w:rPr>
          <w:bCs/>
          <w:i/>
          <w:iCs/>
          <w:u w:val="single"/>
        </w:rPr>
        <w:t>[insert complete name of person duly authorized to sign the Bid]</w:t>
      </w:r>
    </w:p>
    <w:p w14:paraId="63624DDE" w14:textId="77777777" w:rsidR="002236D8" w:rsidRPr="00F866CE" w:rsidRDefault="002236D8" w:rsidP="002236D8">
      <w:pPr>
        <w:tabs>
          <w:tab w:val="left" w:pos="6120"/>
        </w:tabs>
        <w:spacing w:after="200"/>
        <w:rPr>
          <w:iCs/>
        </w:rPr>
      </w:pPr>
      <w:r w:rsidRPr="00F866CE">
        <w:rPr>
          <w:iCs/>
        </w:rPr>
        <w:t xml:space="preserve">Title of the person signing the Bid </w:t>
      </w:r>
      <w:r w:rsidRPr="00F866CE">
        <w:rPr>
          <w:i/>
          <w:iCs/>
          <w:u w:val="single"/>
        </w:rPr>
        <w:t>[insert complete title of the person signing the Bid]</w:t>
      </w:r>
    </w:p>
    <w:p w14:paraId="4D522A85" w14:textId="77777777" w:rsidR="002236D8" w:rsidRPr="00F866CE" w:rsidRDefault="002236D8" w:rsidP="002236D8">
      <w:pPr>
        <w:tabs>
          <w:tab w:val="left" w:pos="6120"/>
        </w:tabs>
        <w:spacing w:after="200"/>
        <w:rPr>
          <w:iCs/>
          <w:u w:val="single"/>
        </w:rPr>
      </w:pPr>
      <w:r w:rsidRPr="00F866CE">
        <w:rPr>
          <w:iCs/>
        </w:rPr>
        <w:t>Signature of the person named above</w:t>
      </w:r>
      <w:r w:rsidRPr="00F866CE">
        <w:rPr>
          <w:iCs/>
          <w:u w:val="single"/>
        </w:rPr>
        <w:tab/>
      </w:r>
      <w:r w:rsidRPr="00F866CE">
        <w:rPr>
          <w:i/>
          <w:iCs/>
          <w:u w:val="single"/>
        </w:rPr>
        <w:t xml:space="preserve"> [insert signature of person whose name and capacity are shown above]</w:t>
      </w:r>
    </w:p>
    <w:p w14:paraId="6436073B" w14:textId="77777777" w:rsidR="002236D8" w:rsidRPr="00F866CE" w:rsidRDefault="002236D8" w:rsidP="002236D8">
      <w:pPr>
        <w:tabs>
          <w:tab w:val="left" w:pos="6120"/>
        </w:tabs>
        <w:spacing w:after="200"/>
        <w:rPr>
          <w:iCs/>
        </w:rPr>
      </w:pPr>
      <w:r w:rsidRPr="00F866CE">
        <w:rPr>
          <w:iCs/>
        </w:rPr>
        <w:t xml:space="preserve">Date signed </w:t>
      </w:r>
      <w:proofErr w:type="gramStart"/>
      <w:r w:rsidRPr="00F866CE">
        <w:rPr>
          <w:i/>
          <w:iCs/>
        </w:rPr>
        <w:t>_[</w:t>
      </w:r>
      <w:proofErr w:type="gramEnd"/>
      <w:r w:rsidRPr="00F866CE">
        <w:rPr>
          <w:i/>
          <w:iCs/>
        </w:rPr>
        <w:t>insert date of signing]</w:t>
      </w:r>
      <w:r w:rsidRPr="00F866CE">
        <w:rPr>
          <w:b/>
          <w:iCs/>
        </w:rPr>
        <w:t xml:space="preserve"> </w:t>
      </w:r>
      <w:r w:rsidRPr="00F866CE">
        <w:rPr>
          <w:iCs/>
        </w:rPr>
        <w:t>day of [</w:t>
      </w:r>
      <w:r w:rsidRPr="00F866CE">
        <w:rPr>
          <w:i/>
          <w:iCs/>
        </w:rPr>
        <w:t>insert month], [insert year]</w:t>
      </w:r>
    </w:p>
    <w:p w14:paraId="07C05740" w14:textId="77777777" w:rsidR="002236D8" w:rsidRPr="00F866CE" w:rsidRDefault="002236D8" w:rsidP="002236D8">
      <w:pPr>
        <w:tabs>
          <w:tab w:val="left" w:pos="6120"/>
        </w:tabs>
        <w:spacing w:after="200"/>
        <w:rPr>
          <w:iCs/>
        </w:rPr>
      </w:pPr>
      <w:r w:rsidRPr="00F866CE">
        <w:rPr>
          <w:b/>
          <w:bCs/>
          <w:iCs/>
        </w:rPr>
        <w:lastRenderedPageBreak/>
        <w:t>*</w:t>
      </w:r>
      <w:r w:rsidRPr="00F866CE">
        <w:rPr>
          <w:iCs/>
        </w:rPr>
        <w:t>: In the case of the Bid submitted by joint venture specify the name of the Joint Venture as Bidder</w:t>
      </w:r>
    </w:p>
    <w:p w14:paraId="78DFEC8B" w14:textId="77777777" w:rsidR="002236D8" w:rsidRPr="00F866CE" w:rsidRDefault="002236D8" w:rsidP="002236D8">
      <w:pPr>
        <w:tabs>
          <w:tab w:val="right" w:pos="9000"/>
        </w:tabs>
        <w:suppressAutoHyphens/>
        <w:rPr>
          <w:rStyle w:val="Table"/>
          <w:rFonts w:ascii="Times New Roman" w:hAnsi="Times New Roman"/>
          <w:i/>
          <w:iCs/>
          <w:spacing w:val="-2"/>
          <w:sz w:val="24"/>
        </w:rPr>
      </w:pPr>
      <w:r w:rsidRPr="00F866CE">
        <w:rPr>
          <w:bCs/>
          <w:iCs/>
        </w:rPr>
        <w:t>**: Person signing the Bid shall have the power of attorney given by the Bidder to be attached with the Bid</w:t>
      </w:r>
      <w:r w:rsidRPr="00F866CE" w:rsidDel="00AE0F9E">
        <w:rPr>
          <w:iCs/>
        </w:rPr>
        <w:t xml:space="preserve"> </w:t>
      </w:r>
      <w:r w:rsidRPr="00F866CE">
        <w:rPr>
          <w:i/>
          <w:iCs/>
        </w:rPr>
        <w:t>[Note: In case of a Joint Venture, the Bid-Securing Declaration must be in the name of all members to the Joint Venture that submits the Bid.]</w:t>
      </w:r>
    </w:p>
    <w:p w14:paraId="41827679" w14:textId="77777777" w:rsidR="002236D8" w:rsidRPr="00F866CE" w:rsidRDefault="002236D8" w:rsidP="002236D8">
      <w:pPr>
        <w:tabs>
          <w:tab w:val="left" w:pos="-1440"/>
          <w:tab w:val="left" w:pos="-720"/>
          <w:tab w:val="left" w:pos="0"/>
          <w:tab w:val="left" w:pos="460"/>
          <w:tab w:val="left" w:pos="1160"/>
          <w:tab w:val="left" w:pos="31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b/>
          <w:i/>
          <w:sz w:val="22"/>
          <w:szCs w:val="22"/>
        </w:rPr>
      </w:pPr>
    </w:p>
    <w:p w14:paraId="54938E6E" w14:textId="598DE7BB" w:rsidR="00440CFA" w:rsidRPr="00F866CE" w:rsidRDefault="00440CFA" w:rsidP="00820C2E">
      <w:pPr>
        <w:rPr>
          <w:b/>
        </w:rPr>
      </w:pPr>
      <w:r w:rsidRPr="00F866CE">
        <w:rPr>
          <w:b/>
        </w:rPr>
        <w:br w:type="page"/>
      </w:r>
    </w:p>
    <w:p w14:paraId="5E794D29" w14:textId="0016A17B" w:rsidR="00E8283B" w:rsidRPr="00F866CE" w:rsidRDefault="00E8283B" w:rsidP="00E8283B">
      <w:pPr>
        <w:pStyle w:val="Section4-Heading2"/>
        <w:spacing w:after="60"/>
        <w:rPr>
          <w:szCs w:val="32"/>
        </w:rPr>
      </w:pPr>
      <w:r w:rsidRPr="00F866CE">
        <w:lastRenderedPageBreak/>
        <w:t>Appendix to Technical Part</w:t>
      </w:r>
    </w:p>
    <w:p w14:paraId="6E9210AF" w14:textId="77777777" w:rsidR="00E8283B" w:rsidRPr="00F866CE" w:rsidRDefault="00E8283B" w:rsidP="00E8283B">
      <w:pPr>
        <w:pStyle w:val="Section4-Heading2"/>
        <w:spacing w:after="60"/>
      </w:pPr>
      <w:r w:rsidRPr="00F866CE">
        <w:rPr>
          <w:szCs w:val="32"/>
        </w:rPr>
        <w:t>Affidavit regarding correctness of information provided</w:t>
      </w:r>
    </w:p>
    <w:p w14:paraId="7496EDE6" w14:textId="77777777" w:rsidR="00E8283B" w:rsidRPr="00F866CE" w:rsidRDefault="00E8283B" w:rsidP="00E8283B">
      <w:pPr>
        <w:tabs>
          <w:tab w:val="left" w:pos="360"/>
        </w:tabs>
        <w:jc w:val="center"/>
        <w:rPr>
          <w:sz w:val="22"/>
        </w:rPr>
      </w:pPr>
      <w:r w:rsidRPr="00F866CE">
        <w:rPr>
          <w:szCs w:val="28"/>
        </w:rPr>
        <w:t>(To be produced on Rs 100/- Stamp paper and duly Notarized)</w:t>
      </w:r>
    </w:p>
    <w:p w14:paraId="5D319926" w14:textId="77777777" w:rsidR="00E8283B" w:rsidRPr="00F866CE" w:rsidRDefault="00E8283B" w:rsidP="00E8283B">
      <w:pPr>
        <w:jc w:val="center"/>
      </w:pPr>
      <w:r w:rsidRPr="00F866CE">
        <w:t>(</w:t>
      </w:r>
      <w:proofErr w:type="gramStart"/>
      <w:r w:rsidRPr="00F866CE">
        <w:t>to</w:t>
      </w:r>
      <w:proofErr w:type="gramEnd"/>
      <w:r w:rsidRPr="00F866CE">
        <w:t xml:space="preserve"> be Produced for each member of Joint Venture separately)</w:t>
      </w:r>
    </w:p>
    <w:p w14:paraId="52CD25BD" w14:textId="77777777" w:rsidR="00E8283B" w:rsidRPr="00F866CE" w:rsidRDefault="00E8283B" w:rsidP="00E8283B">
      <w:pPr>
        <w:jc w:val="center"/>
      </w:pPr>
    </w:p>
    <w:p w14:paraId="232DA2D2" w14:textId="77777777" w:rsidR="00E8283B" w:rsidRPr="00F866CE" w:rsidRDefault="00E8283B" w:rsidP="00E8283B">
      <w:pPr>
        <w:ind w:left="5760"/>
      </w:pPr>
      <w:r w:rsidRPr="00F866CE">
        <w:t>To: …………………..</w:t>
      </w:r>
    </w:p>
    <w:p w14:paraId="28CC1FFE" w14:textId="77777777" w:rsidR="00E8283B" w:rsidRPr="00F866CE" w:rsidRDefault="00E8283B" w:rsidP="00E8283B">
      <w:pPr>
        <w:ind w:left="5760"/>
      </w:pPr>
      <w:r w:rsidRPr="00F866CE">
        <w:t>(</w:t>
      </w:r>
      <w:r w:rsidRPr="00F866CE">
        <w:rPr>
          <w:i/>
        </w:rPr>
        <w:t>Name of the Employer&amp; address</w:t>
      </w:r>
      <w:r w:rsidRPr="00F866CE">
        <w:t>)</w:t>
      </w:r>
    </w:p>
    <w:p w14:paraId="39F4149D" w14:textId="77777777" w:rsidR="00E8283B" w:rsidRPr="00F866CE" w:rsidRDefault="00E8283B" w:rsidP="00E8283B">
      <w:r w:rsidRPr="00F866CE">
        <w:t>Dear Sir:</w:t>
      </w:r>
    </w:p>
    <w:p w14:paraId="63C78D7F" w14:textId="77777777" w:rsidR="00E8283B" w:rsidRPr="00F866CE" w:rsidRDefault="00E8283B" w:rsidP="00E8283B"/>
    <w:p w14:paraId="798C1F65" w14:textId="77777777" w:rsidR="00E8283B" w:rsidRPr="00F866CE" w:rsidRDefault="00E8283B" w:rsidP="00E8283B">
      <w:pPr>
        <w:jc w:val="center"/>
      </w:pPr>
      <w:r w:rsidRPr="00F866CE">
        <w:t>Re: [</w:t>
      </w:r>
      <w:r w:rsidRPr="00F866CE">
        <w:rPr>
          <w:i/>
        </w:rPr>
        <w:t>Name of Work</w:t>
      </w:r>
      <w:r w:rsidRPr="00F866CE">
        <w:t>]……………………………………………………………….</w:t>
      </w:r>
    </w:p>
    <w:p w14:paraId="0F9D52DD" w14:textId="77777777" w:rsidR="00E8283B" w:rsidRPr="00F866CE" w:rsidRDefault="00E8283B" w:rsidP="00E8283B">
      <w:pPr>
        <w:jc w:val="right"/>
        <w:rPr>
          <w:spacing w:val="-2"/>
          <w:sz w:val="22"/>
          <w:szCs w:val="22"/>
        </w:rPr>
      </w:pPr>
    </w:p>
    <w:p w14:paraId="2180B4CA" w14:textId="77777777" w:rsidR="00E8283B" w:rsidRPr="00F866CE" w:rsidRDefault="00E8283B" w:rsidP="00E8283B">
      <w:pPr>
        <w:jc w:val="both"/>
      </w:pPr>
      <w:r w:rsidRPr="00F866CE">
        <w:t xml:space="preserve">The documents attached/information provided by us for the aforesaid work in technical part are as </w:t>
      </w:r>
      <w:proofErr w:type="gramStart"/>
      <w:r w:rsidRPr="00F866CE">
        <w:t>follows :</w:t>
      </w:r>
      <w:proofErr w:type="gramEnd"/>
      <w:r w:rsidRPr="00F866C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392"/>
      </w:tblGrid>
      <w:tr w:rsidR="00E8283B" w:rsidRPr="00F866CE" w14:paraId="4AAA4222" w14:textId="77777777" w:rsidTr="00757F34">
        <w:tc>
          <w:tcPr>
            <w:tcW w:w="828" w:type="dxa"/>
          </w:tcPr>
          <w:p w14:paraId="61A46E51" w14:textId="77777777" w:rsidR="00E8283B" w:rsidRPr="00F866CE" w:rsidRDefault="00E8283B" w:rsidP="00757F34">
            <w:pPr>
              <w:jc w:val="center"/>
            </w:pPr>
            <w:r w:rsidRPr="00F866CE">
              <w:t>S.No.</w:t>
            </w:r>
          </w:p>
        </w:tc>
        <w:tc>
          <w:tcPr>
            <w:tcW w:w="8748" w:type="dxa"/>
          </w:tcPr>
          <w:p w14:paraId="7C28F775" w14:textId="77777777" w:rsidR="00E8283B" w:rsidRPr="00F866CE" w:rsidRDefault="00E8283B" w:rsidP="00757F34">
            <w:pPr>
              <w:jc w:val="center"/>
            </w:pPr>
            <w:r w:rsidRPr="00F866CE">
              <w:t>Information/Documents attached</w:t>
            </w:r>
          </w:p>
        </w:tc>
      </w:tr>
      <w:tr w:rsidR="00E8283B" w:rsidRPr="00F866CE" w14:paraId="31DF35A9" w14:textId="77777777" w:rsidTr="00757F34">
        <w:tc>
          <w:tcPr>
            <w:tcW w:w="828" w:type="dxa"/>
          </w:tcPr>
          <w:p w14:paraId="00B7EB4C" w14:textId="77777777" w:rsidR="00E8283B" w:rsidRPr="00F866CE" w:rsidRDefault="00E8283B" w:rsidP="00757F34">
            <w:pPr>
              <w:jc w:val="both"/>
            </w:pPr>
          </w:p>
        </w:tc>
        <w:tc>
          <w:tcPr>
            <w:tcW w:w="8748" w:type="dxa"/>
          </w:tcPr>
          <w:p w14:paraId="2ACA6707" w14:textId="77777777" w:rsidR="00E8283B" w:rsidRPr="00F866CE" w:rsidRDefault="00E8283B" w:rsidP="00757F34">
            <w:pPr>
              <w:jc w:val="both"/>
            </w:pPr>
          </w:p>
        </w:tc>
      </w:tr>
      <w:tr w:rsidR="00E8283B" w:rsidRPr="00F866CE" w14:paraId="4DD0F5BF" w14:textId="77777777" w:rsidTr="00757F34">
        <w:tc>
          <w:tcPr>
            <w:tcW w:w="828" w:type="dxa"/>
          </w:tcPr>
          <w:p w14:paraId="5B1A69A0" w14:textId="77777777" w:rsidR="00E8283B" w:rsidRPr="00F866CE" w:rsidRDefault="00E8283B" w:rsidP="00757F34">
            <w:pPr>
              <w:jc w:val="both"/>
            </w:pPr>
          </w:p>
        </w:tc>
        <w:tc>
          <w:tcPr>
            <w:tcW w:w="8748" w:type="dxa"/>
          </w:tcPr>
          <w:p w14:paraId="1F52FD6D" w14:textId="77777777" w:rsidR="00E8283B" w:rsidRPr="00F866CE" w:rsidRDefault="00E8283B" w:rsidP="00757F34">
            <w:pPr>
              <w:jc w:val="both"/>
            </w:pPr>
          </w:p>
        </w:tc>
      </w:tr>
      <w:tr w:rsidR="00E8283B" w:rsidRPr="00F866CE" w14:paraId="23A527E9" w14:textId="77777777" w:rsidTr="00757F34">
        <w:tc>
          <w:tcPr>
            <w:tcW w:w="828" w:type="dxa"/>
          </w:tcPr>
          <w:p w14:paraId="64706E3C" w14:textId="77777777" w:rsidR="00E8283B" w:rsidRPr="00F866CE" w:rsidRDefault="00E8283B" w:rsidP="00757F34">
            <w:pPr>
              <w:jc w:val="both"/>
            </w:pPr>
          </w:p>
        </w:tc>
        <w:tc>
          <w:tcPr>
            <w:tcW w:w="8748" w:type="dxa"/>
          </w:tcPr>
          <w:p w14:paraId="4841E96F" w14:textId="77777777" w:rsidR="00E8283B" w:rsidRPr="00F866CE" w:rsidRDefault="00E8283B" w:rsidP="00757F34">
            <w:pPr>
              <w:jc w:val="both"/>
            </w:pPr>
          </w:p>
        </w:tc>
      </w:tr>
      <w:tr w:rsidR="00E8283B" w:rsidRPr="00F866CE" w14:paraId="00C1E3AC" w14:textId="77777777" w:rsidTr="00757F34">
        <w:tc>
          <w:tcPr>
            <w:tcW w:w="828" w:type="dxa"/>
          </w:tcPr>
          <w:p w14:paraId="11F8CE4B" w14:textId="77777777" w:rsidR="00E8283B" w:rsidRPr="00F866CE" w:rsidRDefault="00E8283B" w:rsidP="00757F34">
            <w:pPr>
              <w:jc w:val="both"/>
            </w:pPr>
          </w:p>
        </w:tc>
        <w:tc>
          <w:tcPr>
            <w:tcW w:w="8748" w:type="dxa"/>
          </w:tcPr>
          <w:p w14:paraId="110ED303" w14:textId="77777777" w:rsidR="00E8283B" w:rsidRPr="00F866CE" w:rsidRDefault="00E8283B" w:rsidP="00757F34">
            <w:pPr>
              <w:jc w:val="both"/>
            </w:pPr>
          </w:p>
        </w:tc>
      </w:tr>
      <w:tr w:rsidR="00E8283B" w:rsidRPr="00F866CE" w14:paraId="4A02FEC0" w14:textId="77777777" w:rsidTr="00757F34">
        <w:tc>
          <w:tcPr>
            <w:tcW w:w="828" w:type="dxa"/>
          </w:tcPr>
          <w:p w14:paraId="2947FF33" w14:textId="77777777" w:rsidR="00E8283B" w:rsidRPr="00F866CE" w:rsidRDefault="00E8283B" w:rsidP="00757F34">
            <w:pPr>
              <w:jc w:val="both"/>
            </w:pPr>
          </w:p>
        </w:tc>
        <w:tc>
          <w:tcPr>
            <w:tcW w:w="8748" w:type="dxa"/>
          </w:tcPr>
          <w:p w14:paraId="4A160678" w14:textId="77777777" w:rsidR="00E8283B" w:rsidRPr="00F866CE" w:rsidRDefault="00E8283B" w:rsidP="00757F34">
            <w:pPr>
              <w:jc w:val="both"/>
            </w:pPr>
          </w:p>
        </w:tc>
      </w:tr>
      <w:tr w:rsidR="00E8283B" w:rsidRPr="00F866CE" w14:paraId="5469A51D" w14:textId="77777777" w:rsidTr="00757F34">
        <w:tc>
          <w:tcPr>
            <w:tcW w:w="828" w:type="dxa"/>
          </w:tcPr>
          <w:p w14:paraId="6FF3E31D" w14:textId="77777777" w:rsidR="00E8283B" w:rsidRPr="00F866CE" w:rsidRDefault="00E8283B" w:rsidP="00757F34">
            <w:pPr>
              <w:jc w:val="both"/>
            </w:pPr>
          </w:p>
        </w:tc>
        <w:tc>
          <w:tcPr>
            <w:tcW w:w="8748" w:type="dxa"/>
          </w:tcPr>
          <w:p w14:paraId="7A5CC7CB" w14:textId="77777777" w:rsidR="00E8283B" w:rsidRPr="00F866CE" w:rsidRDefault="00E8283B" w:rsidP="00757F34">
            <w:pPr>
              <w:jc w:val="both"/>
            </w:pPr>
          </w:p>
        </w:tc>
      </w:tr>
      <w:tr w:rsidR="00E8283B" w:rsidRPr="00F866CE" w14:paraId="1EC87FFB" w14:textId="77777777" w:rsidTr="00757F34">
        <w:tc>
          <w:tcPr>
            <w:tcW w:w="828" w:type="dxa"/>
          </w:tcPr>
          <w:p w14:paraId="73F038CD" w14:textId="77777777" w:rsidR="00E8283B" w:rsidRPr="00F866CE" w:rsidRDefault="00E8283B" w:rsidP="00757F34">
            <w:pPr>
              <w:jc w:val="both"/>
            </w:pPr>
          </w:p>
        </w:tc>
        <w:tc>
          <w:tcPr>
            <w:tcW w:w="8748" w:type="dxa"/>
          </w:tcPr>
          <w:p w14:paraId="61C0068F" w14:textId="77777777" w:rsidR="00E8283B" w:rsidRPr="00F866CE" w:rsidRDefault="00E8283B" w:rsidP="00757F34">
            <w:pPr>
              <w:jc w:val="both"/>
            </w:pPr>
          </w:p>
        </w:tc>
      </w:tr>
      <w:tr w:rsidR="00E8283B" w:rsidRPr="00F866CE" w14:paraId="5A25F41F" w14:textId="77777777" w:rsidTr="00757F34">
        <w:tc>
          <w:tcPr>
            <w:tcW w:w="828" w:type="dxa"/>
          </w:tcPr>
          <w:p w14:paraId="0CE28678" w14:textId="77777777" w:rsidR="00E8283B" w:rsidRPr="00F866CE" w:rsidRDefault="00E8283B" w:rsidP="00757F34">
            <w:pPr>
              <w:jc w:val="both"/>
            </w:pPr>
          </w:p>
        </w:tc>
        <w:tc>
          <w:tcPr>
            <w:tcW w:w="8748" w:type="dxa"/>
          </w:tcPr>
          <w:p w14:paraId="694D6B9A" w14:textId="77777777" w:rsidR="00E8283B" w:rsidRPr="00F866CE" w:rsidRDefault="00E8283B" w:rsidP="00757F34">
            <w:pPr>
              <w:jc w:val="both"/>
            </w:pPr>
          </w:p>
        </w:tc>
      </w:tr>
      <w:tr w:rsidR="00E8283B" w:rsidRPr="00F866CE" w14:paraId="1A12BE21" w14:textId="77777777" w:rsidTr="00757F34">
        <w:tc>
          <w:tcPr>
            <w:tcW w:w="828" w:type="dxa"/>
          </w:tcPr>
          <w:p w14:paraId="7D1328CB" w14:textId="77777777" w:rsidR="00E8283B" w:rsidRPr="00F866CE" w:rsidRDefault="00E8283B" w:rsidP="00757F34">
            <w:pPr>
              <w:jc w:val="both"/>
            </w:pPr>
          </w:p>
        </w:tc>
        <w:tc>
          <w:tcPr>
            <w:tcW w:w="8748" w:type="dxa"/>
          </w:tcPr>
          <w:p w14:paraId="6310E449" w14:textId="77777777" w:rsidR="00E8283B" w:rsidRPr="00F866CE" w:rsidRDefault="00E8283B" w:rsidP="00757F34">
            <w:pPr>
              <w:jc w:val="both"/>
            </w:pPr>
          </w:p>
        </w:tc>
      </w:tr>
      <w:tr w:rsidR="00E8283B" w:rsidRPr="00F866CE" w14:paraId="307B095F" w14:textId="77777777" w:rsidTr="00757F34">
        <w:tc>
          <w:tcPr>
            <w:tcW w:w="828" w:type="dxa"/>
          </w:tcPr>
          <w:p w14:paraId="5C14CA42" w14:textId="77777777" w:rsidR="00E8283B" w:rsidRPr="00F866CE" w:rsidRDefault="00E8283B" w:rsidP="00757F34">
            <w:pPr>
              <w:jc w:val="both"/>
            </w:pPr>
          </w:p>
        </w:tc>
        <w:tc>
          <w:tcPr>
            <w:tcW w:w="8748" w:type="dxa"/>
          </w:tcPr>
          <w:p w14:paraId="24A030C0" w14:textId="77777777" w:rsidR="00E8283B" w:rsidRPr="00F866CE" w:rsidRDefault="00E8283B" w:rsidP="00757F34">
            <w:pPr>
              <w:jc w:val="both"/>
            </w:pPr>
          </w:p>
        </w:tc>
      </w:tr>
    </w:tbl>
    <w:p w14:paraId="7B235042" w14:textId="77777777" w:rsidR="00E8283B" w:rsidRPr="00F866CE" w:rsidRDefault="00E8283B" w:rsidP="00E8283B">
      <w:pPr>
        <w:pStyle w:val="ListParagraph"/>
        <w:numPr>
          <w:ilvl w:val="0"/>
          <w:numId w:val="319"/>
        </w:numPr>
        <w:jc w:val="both"/>
      </w:pPr>
      <w:r w:rsidRPr="00F866CE">
        <w:t>We confirm that we are solely responsible for trueness and correctness of the all certificates/documents and information provided by us for above mentioned work.</w:t>
      </w:r>
    </w:p>
    <w:tbl>
      <w:tblPr>
        <w:tblW w:w="0" w:type="auto"/>
        <w:tblLayout w:type="fixed"/>
        <w:tblLook w:val="0000" w:firstRow="0" w:lastRow="0" w:firstColumn="0" w:lastColumn="0" w:noHBand="0" w:noVBand="0"/>
      </w:tblPr>
      <w:tblGrid>
        <w:gridCol w:w="9198"/>
      </w:tblGrid>
      <w:tr w:rsidR="00E8283B" w:rsidRPr="00F866CE" w14:paraId="1C7EC7E1" w14:textId="77777777" w:rsidTr="00CC006F">
        <w:trPr>
          <w:trHeight w:val="900"/>
        </w:trPr>
        <w:tc>
          <w:tcPr>
            <w:tcW w:w="9198" w:type="dxa"/>
            <w:vAlign w:val="center"/>
          </w:tcPr>
          <w:p w14:paraId="14CAF083" w14:textId="77777777" w:rsidR="00E8283B" w:rsidRPr="00F866CE" w:rsidRDefault="00E8283B" w:rsidP="00757F34">
            <w:pPr>
              <w:pStyle w:val="AheaderofFormsMain"/>
            </w:pPr>
          </w:p>
          <w:p w14:paraId="487980DF" w14:textId="77777777" w:rsidR="00E8283B" w:rsidRPr="00F866CE" w:rsidRDefault="00E8283B" w:rsidP="00757F34">
            <w:pPr>
              <w:pStyle w:val="AheaderofFormsMain"/>
              <w:jc w:val="left"/>
              <w:rPr>
                <w:sz w:val="20"/>
                <w:szCs w:val="20"/>
              </w:rPr>
            </w:pPr>
            <w:r w:rsidRPr="00F866CE">
              <w:rPr>
                <w:sz w:val="20"/>
                <w:szCs w:val="20"/>
              </w:rPr>
              <w:t>Authorized Signatory……………………………</w:t>
            </w:r>
          </w:p>
          <w:p w14:paraId="7851B616" w14:textId="77777777" w:rsidR="00E8283B" w:rsidRPr="00F866CE" w:rsidRDefault="00E8283B" w:rsidP="00757F34">
            <w:pPr>
              <w:pStyle w:val="AheaderofFormsMain"/>
              <w:jc w:val="left"/>
              <w:rPr>
                <w:sz w:val="20"/>
                <w:szCs w:val="20"/>
              </w:rPr>
            </w:pPr>
            <w:r w:rsidRPr="00F866CE">
              <w:rPr>
                <w:sz w:val="20"/>
                <w:szCs w:val="20"/>
              </w:rPr>
              <w:t xml:space="preserve">                                                                                            Name ……………………………………………..</w:t>
            </w:r>
          </w:p>
          <w:p w14:paraId="71C36A57" w14:textId="77777777" w:rsidR="00E8283B" w:rsidRPr="00F866CE" w:rsidRDefault="00E8283B" w:rsidP="00757F34">
            <w:pPr>
              <w:pStyle w:val="AheaderofFormsMain"/>
              <w:jc w:val="left"/>
              <w:rPr>
                <w:sz w:val="20"/>
                <w:szCs w:val="20"/>
              </w:rPr>
            </w:pPr>
            <w:r w:rsidRPr="00F866CE">
              <w:rPr>
                <w:sz w:val="20"/>
                <w:szCs w:val="20"/>
              </w:rPr>
              <w:t xml:space="preserve">                                                                                            For M/S …………………………………………..</w:t>
            </w:r>
          </w:p>
          <w:p w14:paraId="70D391A6" w14:textId="77777777" w:rsidR="00E8283B" w:rsidRPr="00F866CE" w:rsidRDefault="00E8283B" w:rsidP="00757F34">
            <w:pPr>
              <w:pStyle w:val="AheaderofFormsMain"/>
              <w:jc w:val="left"/>
              <w:rPr>
                <w:sz w:val="20"/>
                <w:szCs w:val="20"/>
              </w:rPr>
            </w:pPr>
            <w:r w:rsidRPr="00F866CE">
              <w:rPr>
                <w:sz w:val="20"/>
                <w:szCs w:val="20"/>
              </w:rPr>
              <w:t xml:space="preserve">                                                                                            Address …………………………………………..</w:t>
            </w:r>
          </w:p>
          <w:p w14:paraId="7F878BDB" w14:textId="77777777" w:rsidR="00E8283B" w:rsidRPr="00F866CE" w:rsidRDefault="00E8283B" w:rsidP="00757F34">
            <w:pPr>
              <w:pStyle w:val="AheaderofFormsMain"/>
              <w:jc w:val="left"/>
              <w:rPr>
                <w:sz w:val="20"/>
                <w:szCs w:val="20"/>
              </w:rPr>
            </w:pPr>
            <w:r w:rsidRPr="00F866CE">
              <w:rPr>
                <w:sz w:val="20"/>
                <w:szCs w:val="20"/>
              </w:rPr>
              <w:t xml:space="preserve">                                                                                            Date :- ……………………………………………</w:t>
            </w:r>
          </w:p>
          <w:p w14:paraId="0E0D48D2" w14:textId="77777777" w:rsidR="00E8283B" w:rsidRPr="00F866CE" w:rsidRDefault="00E8283B" w:rsidP="00757F34">
            <w:pPr>
              <w:pStyle w:val="AheaderofFormsMain"/>
              <w:jc w:val="left"/>
              <w:rPr>
                <w:sz w:val="20"/>
                <w:szCs w:val="20"/>
              </w:rPr>
            </w:pPr>
            <w:r w:rsidRPr="00F866CE">
              <w:rPr>
                <w:sz w:val="20"/>
                <w:szCs w:val="20"/>
              </w:rPr>
              <w:t>[ Notary ]</w:t>
            </w:r>
          </w:p>
          <w:p w14:paraId="2EAF684C" w14:textId="77777777" w:rsidR="00E8283B" w:rsidRPr="00F866CE" w:rsidRDefault="00E8283B" w:rsidP="00757F34">
            <w:pPr>
              <w:pStyle w:val="AheaderofFormsMain"/>
              <w:jc w:val="left"/>
              <w:rPr>
                <w:sz w:val="20"/>
                <w:szCs w:val="20"/>
              </w:rPr>
            </w:pPr>
          </w:p>
          <w:p w14:paraId="1A40F471" w14:textId="77777777" w:rsidR="00E8283B" w:rsidRPr="00F866CE" w:rsidRDefault="00E8283B" w:rsidP="00757F34">
            <w:pPr>
              <w:pStyle w:val="AheaderofFormsMain"/>
              <w:jc w:val="left"/>
              <w:rPr>
                <w:sz w:val="20"/>
                <w:szCs w:val="20"/>
              </w:rPr>
            </w:pPr>
          </w:p>
          <w:p w14:paraId="48EE5BCE" w14:textId="77777777" w:rsidR="00E8283B" w:rsidRPr="00F866CE" w:rsidRDefault="00E8283B" w:rsidP="00757F34">
            <w:pPr>
              <w:pStyle w:val="ListParagraph"/>
              <w:jc w:val="both"/>
            </w:pPr>
            <w:r w:rsidRPr="00F866CE">
              <w:t xml:space="preserve">       We hereby do solemnly affirm with oath that the all information and certificates/documents provided by us in the above mentioned work are absolutely true and correct to the best of our knowledge and we are wholly responsible for all information and certificates/documents provided.</w:t>
            </w:r>
          </w:p>
          <w:p w14:paraId="7B44D5FC" w14:textId="77777777" w:rsidR="00E8283B" w:rsidRPr="00F866CE" w:rsidRDefault="00E8283B" w:rsidP="00757F34">
            <w:pPr>
              <w:pStyle w:val="ListParagraph"/>
              <w:jc w:val="both"/>
            </w:pPr>
          </w:p>
          <w:p w14:paraId="1AD210D2" w14:textId="77777777" w:rsidR="00E8283B" w:rsidRPr="00F866CE" w:rsidRDefault="00E8283B" w:rsidP="00757F34">
            <w:pPr>
              <w:pStyle w:val="AheaderofFormsMain"/>
              <w:jc w:val="left"/>
              <w:rPr>
                <w:sz w:val="20"/>
                <w:szCs w:val="20"/>
              </w:rPr>
            </w:pPr>
            <w:r w:rsidRPr="00F866CE">
              <w:rPr>
                <w:sz w:val="20"/>
                <w:szCs w:val="20"/>
              </w:rPr>
              <w:t xml:space="preserve">                                                                                            Authorized Signatory……………………………</w:t>
            </w:r>
          </w:p>
          <w:p w14:paraId="07DC0DE7" w14:textId="77777777" w:rsidR="00E8283B" w:rsidRPr="00F866CE" w:rsidRDefault="00E8283B" w:rsidP="00757F34">
            <w:pPr>
              <w:pStyle w:val="AheaderofFormsMain"/>
              <w:jc w:val="left"/>
              <w:rPr>
                <w:sz w:val="20"/>
                <w:szCs w:val="20"/>
              </w:rPr>
            </w:pPr>
            <w:r w:rsidRPr="00F866CE">
              <w:rPr>
                <w:sz w:val="20"/>
                <w:szCs w:val="20"/>
              </w:rPr>
              <w:t xml:space="preserve">                                                                                            Name ……………………………………………..</w:t>
            </w:r>
          </w:p>
          <w:p w14:paraId="200E0095" w14:textId="77777777" w:rsidR="00E8283B" w:rsidRPr="00F866CE" w:rsidRDefault="00E8283B" w:rsidP="00757F34">
            <w:pPr>
              <w:pStyle w:val="AheaderofFormsMain"/>
              <w:jc w:val="left"/>
              <w:rPr>
                <w:sz w:val="20"/>
                <w:szCs w:val="20"/>
              </w:rPr>
            </w:pPr>
            <w:r w:rsidRPr="00F866CE">
              <w:rPr>
                <w:sz w:val="20"/>
                <w:szCs w:val="20"/>
              </w:rPr>
              <w:t xml:space="preserve">                                                                                            For M/S …………………………………………..</w:t>
            </w:r>
          </w:p>
          <w:p w14:paraId="5439074E" w14:textId="77777777" w:rsidR="00E8283B" w:rsidRPr="00F866CE" w:rsidRDefault="00E8283B" w:rsidP="00757F34">
            <w:pPr>
              <w:pStyle w:val="AheaderofFormsMain"/>
              <w:jc w:val="left"/>
              <w:rPr>
                <w:sz w:val="20"/>
                <w:szCs w:val="20"/>
              </w:rPr>
            </w:pPr>
            <w:r w:rsidRPr="00F866CE">
              <w:rPr>
                <w:sz w:val="20"/>
                <w:szCs w:val="20"/>
              </w:rPr>
              <w:t xml:space="preserve">                                                                                            Address …………………………………………..</w:t>
            </w:r>
          </w:p>
          <w:p w14:paraId="034F83C5" w14:textId="6201BEC4" w:rsidR="00E8283B" w:rsidRPr="00F866CE" w:rsidRDefault="00E8283B" w:rsidP="00CC006F">
            <w:pPr>
              <w:pStyle w:val="AheaderofFormsMain"/>
              <w:jc w:val="left"/>
              <w:rPr>
                <w:sz w:val="20"/>
                <w:szCs w:val="20"/>
              </w:rPr>
            </w:pPr>
            <w:r w:rsidRPr="00F866CE">
              <w:rPr>
                <w:sz w:val="20"/>
                <w:szCs w:val="20"/>
              </w:rPr>
              <w:t xml:space="preserve">  [ Notary]                                                                           Date :- ……………………………………………</w:t>
            </w:r>
          </w:p>
        </w:tc>
      </w:tr>
    </w:tbl>
    <w:p w14:paraId="0A261C04" w14:textId="6720CBF0" w:rsidR="00E8283B" w:rsidRPr="00F866CE" w:rsidRDefault="00E8283B" w:rsidP="00292B63">
      <w:pPr>
        <w:jc w:val="both"/>
      </w:pPr>
    </w:p>
    <w:tbl>
      <w:tblPr>
        <w:tblW w:w="0" w:type="auto"/>
        <w:tblLayout w:type="fixed"/>
        <w:tblLook w:val="0000" w:firstRow="0" w:lastRow="0" w:firstColumn="0" w:lastColumn="0" w:noHBand="0" w:noVBand="0"/>
      </w:tblPr>
      <w:tblGrid>
        <w:gridCol w:w="9198"/>
      </w:tblGrid>
      <w:tr w:rsidR="00292B63" w:rsidRPr="00F866CE" w14:paraId="69CD92A3" w14:textId="77777777" w:rsidTr="00B6209E">
        <w:trPr>
          <w:trHeight w:val="900"/>
        </w:trPr>
        <w:tc>
          <w:tcPr>
            <w:tcW w:w="9198" w:type="dxa"/>
            <w:vAlign w:val="center"/>
          </w:tcPr>
          <w:p w14:paraId="730D8C55" w14:textId="77777777" w:rsidR="00292B63" w:rsidRPr="00F866CE" w:rsidRDefault="00292B63" w:rsidP="00B6209E">
            <w:pPr>
              <w:pStyle w:val="AheaderofFormsMain"/>
              <w:rPr>
                <w:b w:val="0"/>
              </w:rPr>
            </w:pPr>
            <w:bookmarkStart w:id="761" w:name="_Toc454706864"/>
            <w:r w:rsidRPr="00F866CE">
              <w:lastRenderedPageBreak/>
              <w:t>Letter of Bid - Financial Part</w:t>
            </w:r>
            <w:bookmarkEnd w:id="761"/>
            <w:r w:rsidRPr="00F866CE">
              <w:t xml:space="preserve"> </w:t>
            </w:r>
          </w:p>
        </w:tc>
      </w:tr>
    </w:tbl>
    <w:p w14:paraId="0E7F5780" w14:textId="77777777" w:rsidR="00292B63" w:rsidRPr="00F866CE" w:rsidRDefault="00292B63" w:rsidP="00292B63">
      <w:pPr>
        <w:jc w:val="center"/>
        <w:rPr>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292B63" w:rsidRPr="00F866CE" w14:paraId="28CE5832" w14:textId="77777777" w:rsidTr="00B6209E">
        <w:tc>
          <w:tcPr>
            <w:tcW w:w="9864" w:type="dxa"/>
          </w:tcPr>
          <w:p w14:paraId="464C8CA3" w14:textId="77777777" w:rsidR="00292B63" w:rsidRPr="00F866CE" w:rsidRDefault="00292B63" w:rsidP="00B6209E">
            <w:pPr>
              <w:spacing w:before="120"/>
              <w:jc w:val="both"/>
              <w:rPr>
                <w:i/>
              </w:rPr>
            </w:pPr>
            <w:r w:rsidRPr="00F866CE">
              <w:rPr>
                <w:i/>
              </w:rPr>
              <w:t>INSTRUCTIONS TO BIDDERS: DELETE THIS BOX ONCE YOU HAVE COMPLETED THE DOCUMENT</w:t>
            </w:r>
          </w:p>
          <w:p w14:paraId="01BC1978" w14:textId="77777777" w:rsidR="00292B63" w:rsidRPr="00F866CE" w:rsidRDefault="00292B63" w:rsidP="00B6209E">
            <w:pPr>
              <w:jc w:val="both"/>
              <w:rPr>
                <w:i/>
              </w:rPr>
            </w:pPr>
          </w:p>
          <w:p w14:paraId="2829B250" w14:textId="77777777" w:rsidR="00292B63" w:rsidRPr="00F866CE" w:rsidRDefault="00292B63" w:rsidP="00B6209E">
            <w:pPr>
              <w:jc w:val="both"/>
              <w:rPr>
                <w:i/>
              </w:rPr>
            </w:pPr>
            <w:r w:rsidRPr="00F866CE">
              <w:rPr>
                <w:i/>
              </w:rPr>
              <w:t>The Bidder must prepare this Letter of Bid on stationery with its letterhead clearly showing the Bidder’s complete name and business address.</w:t>
            </w:r>
          </w:p>
          <w:p w14:paraId="62AA76DD" w14:textId="77777777" w:rsidR="00292B63" w:rsidRPr="00F866CE" w:rsidRDefault="00292B63" w:rsidP="00B6209E">
            <w:pPr>
              <w:jc w:val="both"/>
              <w:rPr>
                <w:i/>
              </w:rPr>
            </w:pPr>
          </w:p>
          <w:p w14:paraId="409ED7EC" w14:textId="3D8C2C1F" w:rsidR="00292B63" w:rsidRPr="00F866CE" w:rsidRDefault="00292B63" w:rsidP="00B6209E">
            <w:pPr>
              <w:jc w:val="both"/>
              <w:rPr>
                <w:i/>
              </w:rPr>
            </w:pPr>
            <w:r w:rsidRPr="00F866CE">
              <w:rPr>
                <w:i/>
                <w:u w:val="single"/>
              </w:rPr>
              <w:t>Note</w:t>
            </w:r>
            <w:r w:rsidRPr="00F866CE">
              <w:rPr>
                <w:i/>
              </w:rPr>
              <w:t xml:space="preserve">: All italicized text is to help Bidders in preparing this form. </w:t>
            </w:r>
          </w:p>
        </w:tc>
      </w:tr>
    </w:tbl>
    <w:p w14:paraId="0F1A3961" w14:textId="77777777" w:rsidR="00292B63" w:rsidRPr="00F866CE" w:rsidRDefault="00292B63" w:rsidP="00292B63">
      <w:pPr>
        <w:jc w:val="both"/>
      </w:pPr>
    </w:p>
    <w:p w14:paraId="7C17EF17" w14:textId="77777777" w:rsidR="00292B63" w:rsidRPr="00F866CE" w:rsidRDefault="00292B63" w:rsidP="00292B63">
      <w:pPr>
        <w:tabs>
          <w:tab w:val="right" w:pos="9000"/>
        </w:tabs>
        <w:jc w:val="both"/>
      </w:pPr>
    </w:p>
    <w:p w14:paraId="3D3C2FAE" w14:textId="77777777" w:rsidR="00292B63" w:rsidRPr="00F866CE" w:rsidRDefault="00292B63" w:rsidP="00292B63">
      <w:pPr>
        <w:tabs>
          <w:tab w:val="right" w:pos="9000"/>
        </w:tabs>
        <w:jc w:val="both"/>
      </w:pPr>
      <w:r w:rsidRPr="00F866CE">
        <w:rPr>
          <w:b/>
        </w:rPr>
        <w:t>Date of this Bid submission</w:t>
      </w:r>
      <w:r w:rsidRPr="00F866CE">
        <w:t>: [</w:t>
      </w:r>
      <w:r w:rsidRPr="00F866CE">
        <w:rPr>
          <w:i/>
        </w:rPr>
        <w:t>insert date (as day, month and year) of Bid submission</w:t>
      </w:r>
      <w:r w:rsidRPr="00F866CE">
        <w:t>]</w:t>
      </w:r>
    </w:p>
    <w:p w14:paraId="48FDF675" w14:textId="77777777" w:rsidR="00292B63" w:rsidRPr="00F866CE" w:rsidRDefault="00292B63" w:rsidP="00292B63">
      <w:pPr>
        <w:tabs>
          <w:tab w:val="right" w:pos="9000"/>
        </w:tabs>
        <w:jc w:val="both"/>
      </w:pPr>
      <w:r w:rsidRPr="00F866CE">
        <w:rPr>
          <w:b/>
        </w:rPr>
        <w:t>Request for Bid No</w:t>
      </w:r>
      <w:r w:rsidRPr="00F866CE">
        <w:t>.: [</w:t>
      </w:r>
      <w:r w:rsidRPr="00F866CE">
        <w:rPr>
          <w:i/>
        </w:rPr>
        <w:t>insert identification</w:t>
      </w:r>
      <w:r w:rsidRPr="00F866CE">
        <w:t>]</w:t>
      </w:r>
    </w:p>
    <w:p w14:paraId="51E4D4F3" w14:textId="1008E6F1" w:rsidR="00292B63" w:rsidRPr="00F866CE" w:rsidRDefault="00292B63" w:rsidP="00292B63">
      <w:pPr>
        <w:jc w:val="both"/>
      </w:pPr>
      <w:r w:rsidRPr="00F866CE">
        <w:rPr>
          <w:b/>
        </w:rPr>
        <w:t>Alternative No.</w:t>
      </w:r>
      <w:r w:rsidRPr="00F866CE">
        <w:rPr>
          <w:rStyle w:val="FootnoteReference"/>
          <w:b/>
        </w:rPr>
        <w:footnoteReference w:id="32"/>
      </w:r>
      <w:r w:rsidRPr="00F866CE">
        <w:rPr>
          <w:iCs/>
        </w:rPr>
        <w:t>:</w:t>
      </w:r>
      <w:r w:rsidRPr="00F866CE">
        <w:rPr>
          <w:i/>
          <w:iCs/>
        </w:rPr>
        <w:t xml:space="preserve"> </w:t>
      </w:r>
      <w:r w:rsidRPr="00F866CE">
        <w:t>[</w:t>
      </w:r>
      <w:r w:rsidRPr="00F866CE">
        <w:rPr>
          <w:i/>
        </w:rPr>
        <w:t>insert identification No if this is a Bid for an alternative</w:t>
      </w:r>
      <w:r w:rsidRPr="00F866CE">
        <w:t>]</w:t>
      </w:r>
    </w:p>
    <w:p w14:paraId="52CA3E13" w14:textId="77777777" w:rsidR="00292B63" w:rsidRPr="00F866CE" w:rsidRDefault="00292B63" w:rsidP="00292B63">
      <w:pPr>
        <w:jc w:val="both"/>
      </w:pPr>
    </w:p>
    <w:p w14:paraId="33BC49E7" w14:textId="77777777" w:rsidR="00292B63" w:rsidRPr="00F866CE" w:rsidRDefault="00292B63" w:rsidP="00292B63">
      <w:pPr>
        <w:jc w:val="both"/>
        <w:rPr>
          <w:b/>
        </w:rPr>
      </w:pPr>
      <w:r w:rsidRPr="00F866CE">
        <w:t xml:space="preserve">To: </w:t>
      </w:r>
      <w:r w:rsidRPr="00F866CE">
        <w:rPr>
          <w:b/>
        </w:rPr>
        <w:t>[</w:t>
      </w:r>
      <w:r w:rsidRPr="00F866CE">
        <w:rPr>
          <w:b/>
          <w:i/>
        </w:rPr>
        <w:t>insert complete name of Employer</w:t>
      </w:r>
      <w:r w:rsidRPr="00F866CE">
        <w:rPr>
          <w:b/>
        </w:rPr>
        <w:t>]</w:t>
      </w:r>
    </w:p>
    <w:p w14:paraId="596BE514" w14:textId="77777777" w:rsidR="00292B63" w:rsidRPr="00F866CE" w:rsidRDefault="00292B63" w:rsidP="00292B63">
      <w:pPr>
        <w:jc w:val="both"/>
      </w:pPr>
    </w:p>
    <w:p w14:paraId="1B401905" w14:textId="77777777" w:rsidR="00292B63" w:rsidRPr="00F866CE" w:rsidRDefault="00292B63" w:rsidP="00292B63">
      <w:pPr>
        <w:jc w:val="both"/>
      </w:pPr>
    </w:p>
    <w:p w14:paraId="050C85C0" w14:textId="18A2BE6A" w:rsidR="00292B63" w:rsidRPr="00F866CE" w:rsidRDefault="00292B63" w:rsidP="00292B63">
      <w:pPr>
        <w:jc w:val="both"/>
      </w:pPr>
      <w:r w:rsidRPr="00F866CE">
        <w:t xml:space="preserve">We, the undersigned, hereby submit the second part of our Bid, the Bid Price and Bill of Quantities. This accompanies the Letter of </w:t>
      </w:r>
      <w:r w:rsidR="003B6A9B" w:rsidRPr="00F866CE">
        <w:t xml:space="preserve">Bid - </w:t>
      </w:r>
      <w:r w:rsidRPr="00F866CE">
        <w:t>Technical Part.</w:t>
      </w:r>
    </w:p>
    <w:p w14:paraId="4C73BB51" w14:textId="77777777" w:rsidR="00292B63" w:rsidRPr="00F866CE" w:rsidRDefault="00292B63" w:rsidP="00292B63">
      <w:pPr>
        <w:jc w:val="both"/>
      </w:pPr>
    </w:p>
    <w:p w14:paraId="0EE5DE7B" w14:textId="77777777" w:rsidR="00292B63" w:rsidRPr="00F866CE" w:rsidRDefault="00292B63" w:rsidP="00292B63">
      <w:pPr>
        <w:jc w:val="both"/>
      </w:pPr>
      <w:r w:rsidRPr="00F866CE">
        <w:t>In submitting our Bid, we make the following additional declarations:</w:t>
      </w:r>
    </w:p>
    <w:p w14:paraId="2394D62C" w14:textId="77777777" w:rsidR="00292B63" w:rsidRPr="00F866CE" w:rsidRDefault="00292B63" w:rsidP="00292B63">
      <w:pPr>
        <w:ind w:left="720"/>
        <w:jc w:val="both"/>
      </w:pPr>
    </w:p>
    <w:p w14:paraId="1FE92662" w14:textId="77777777" w:rsidR="00292B63" w:rsidRPr="00F866CE" w:rsidRDefault="00292B63" w:rsidP="00A835D3">
      <w:pPr>
        <w:numPr>
          <w:ilvl w:val="0"/>
          <w:numId w:val="67"/>
        </w:numPr>
        <w:tabs>
          <w:tab w:val="right" w:pos="9000"/>
        </w:tabs>
        <w:spacing w:before="60" w:after="60"/>
        <w:jc w:val="both"/>
      </w:pPr>
      <w:r w:rsidRPr="00F866CE">
        <w:rPr>
          <w:b/>
        </w:rPr>
        <w:t>Bid Validity Period</w:t>
      </w:r>
      <w:r w:rsidRPr="00F866CE">
        <w:t>: Our Bid shall be valid for a period specified in BDS 18.1 (or as amended if applicable) from the date fixed for the Bid submission deadline specified in BDS 22.1 (or as amended if applicable), and it shall remain binding upon us and may be accepted at any time before the expiration of that period;</w:t>
      </w:r>
    </w:p>
    <w:p w14:paraId="4E72539E" w14:textId="77777777" w:rsidR="00292B63" w:rsidRPr="00F866CE" w:rsidRDefault="00292B63" w:rsidP="00292B63">
      <w:pPr>
        <w:spacing w:after="200"/>
        <w:ind w:left="432"/>
        <w:contextualSpacing/>
      </w:pPr>
    </w:p>
    <w:p w14:paraId="12FEC252" w14:textId="5D7F657C" w:rsidR="00292B63" w:rsidRPr="00F866CE" w:rsidRDefault="007D44F7" w:rsidP="00A835D3">
      <w:pPr>
        <w:numPr>
          <w:ilvl w:val="0"/>
          <w:numId w:val="67"/>
        </w:numPr>
        <w:spacing w:after="200"/>
        <w:rPr>
          <w:bCs/>
        </w:rPr>
      </w:pPr>
      <w:r w:rsidRPr="00F866CE">
        <w:rPr>
          <w:b/>
          <w:bCs/>
        </w:rPr>
        <w:t>Bid</w:t>
      </w:r>
      <w:r w:rsidR="00292B63" w:rsidRPr="00F866CE">
        <w:rPr>
          <w:b/>
          <w:bCs/>
        </w:rPr>
        <w:t xml:space="preserve"> Price</w:t>
      </w:r>
      <w:r w:rsidR="00292B63" w:rsidRPr="00F866CE">
        <w:rPr>
          <w:bCs/>
        </w:rPr>
        <w:t>: The total price of our Bid, excluding any discounts offered in item (</w:t>
      </w:r>
      <w:r w:rsidR="00F65DEA" w:rsidRPr="00F866CE">
        <w:rPr>
          <w:bCs/>
        </w:rPr>
        <w:t>c</w:t>
      </w:r>
      <w:r w:rsidR="00292B63" w:rsidRPr="00F866CE">
        <w:rPr>
          <w:bCs/>
        </w:rPr>
        <w:t>) below is: [</w:t>
      </w:r>
      <w:r w:rsidR="00292B63" w:rsidRPr="00F866CE">
        <w:rPr>
          <w:bCs/>
          <w:i/>
        </w:rPr>
        <w:t>Insert one of the options below as appropriate</w:t>
      </w:r>
      <w:r w:rsidR="00292B63" w:rsidRPr="00F866CE">
        <w:rPr>
          <w:bCs/>
        </w:rPr>
        <w:t>]</w:t>
      </w:r>
    </w:p>
    <w:p w14:paraId="5271892C" w14:textId="44379AA3" w:rsidR="00292B63" w:rsidRPr="00F866CE" w:rsidRDefault="00292B63" w:rsidP="00292B63">
      <w:pPr>
        <w:spacing w:after="200"/>
        <w:ind w:left="720"/>
        <w:rPr>
          <w:u w:val="single"/>
        </w:rPr>
      </w:pPr>
      <w:r w:rsidRPr="00F866CE">
        <w:rPr>
          <w:i/>
        </w:rPr>
        <w:t>[Option 1, in case of one lot:]</w:t>
      </w:r>
      <w:r w:rsidRPr="00F866CE">
        <w:t xml:space="preserve">  Total price is: </w:t>
      </w:r>
      <w:r w:rsidRPr="00F866CE">
        <w:rPr>
          <w:u w:val="single"/>
        </w:rPr>
        <w:t>[</w:t>
      </w:r>
      <w:r w:rsidRPr="00F866CE">
        <w:rPr>
          <w:i/>
          <w:u w:val="single"/>
        </w:rPr>
        <w:t xml:space="preserve">insert the total price of the Bid in </w:t>
      </w:r>
      <w:r w:rsidR="00F65DEA" w:rsidRPr="00F866CE">
        <w:rPr>
          <w:i/>
          <w:u w:val="single"/>
        </w:rPr>
        <w:t>Rs</w:t>
      </w:r>
      <w:r w:rsidR="0008749C" w:rsidRPr="00F866CE">
        <w:rPr>
          <w:i/>
          <w:u w:val="single"/>
        </w:rPr>
        <w:t>.</w:t>
      </w:r>
      <w:r w:rsidR="00F65DEA" w:rsidRPr="00F866CE">
        <w:rPr>
          <w:i/>
          <w:u w:val="single"/>
        </w:rPr>
        <w:t xml:space="preserve"> in </w:t>
      </w:r>
      <w:r w:rsidRPr="00F866CE">
        <w:rPr>
          <w:i/>
          <w:u w:val="single"/>
        </w:rPr>
        <w:t>words and figures</w:t>
      </w:r>
      <w:r w:rsidRPr="00F866CE">
        <w:rPr>
          <w:u w:val="single"/>
        </w:rPr>
        <w:t>];</w:t>
      </w:r>
    </w:p>
    <w:p w14:paraId="68A83E77" w14:textId="77777777" w:rsidR="00292B63" w:rsidRPr="00F866CE" w:rsidRDefault="00292B63" w:rsidP="00292B63">
      <w:pPr>
        <w:spacing w:after="200"/>
        <w:ind w:left="720"/>
      </w:pPr>
      <w:r w:rsidRPr="00F866CE">
        <w:t xml:space="preserve">Or </w:t>
      </w:r>
    </w:p>
    <w:p w14:paraId="19714123" w14:textId="24342CC5" w:rsidR="00292B63" w:rsidRPr="00F866CE" w:rsidRDefault="00292B63" w:rsidP="00292B63">
      <w:pPr>
        <w:spacing w:after="200"/>
        <w:ind w:left="720"/>
      </w:pPr>
      <w:r w:rsidRPr="00F866CE">
        <w:rPr>
          <w:i/>
        </w:rPr>
        <w:t>[Option 2, in case of multiple lots:]</w:t>
      </w:r>
      <w:r w:rsidRPr="00F866CE">
        <w:t xml:space="preserve"> (a) Total price of each lot [</w:t>
      </w:r>
      <w:r w:rsidRPr="00F866CE">
        <w:rPr>
          <w:i/>
        </w:rPr>
        <w:t xml:space="preserve">insert the total price of each lot in </w:t>
      </w:r>
      <w:r w:rsidR="00F65DEA" w:rsidRPr="00F866CE">
        <w:rPr>
          <w:i/>
        </w:rPr>
        <w:t>Rs</w:t>
      </w:r>
      <w:r w:rsidR="0008749C" w:rsidRPr="00F866CE">
        <w:rPr>
          <w:i/>
        </w:rPr>
        <w:t>.</w:t>
      </w:r>
      <w:r w:rsidR="00F65DEA" w:rsidRPr="00F866CE">
        <w:rPr>
          <w:i/>
        </w:rPr>
        <w:t xml:space="preserve"> in </w:t>
      </w:r>
      <w:r w:rsidRPr="00F866CE">
        <w:rPr>
          <w:i/>
        </w:rPr>
        <w:t>words and figures</w:t>
      </w:r>
      <w:r w:rsidRPr="00F866CE">
        <w:t>]; and (b) Total price of all lots (sum of all lots) [</w:t>
      </w:r>
      <w:r w:rsidRPr="00F866CE">
        <w:rPr>
          <w:i/>
        </w:rPr>
        <w:t xml:space="preserve">insert the total price of all lots in </w:t>
      </w:r>
      <w:r w:rsidR="00F65DEA" w:rsidRPr="00F866CE">
        <w:rPr>
          <w:i/>
        </w:rPr>
        <w:t xml:space="preserve">Rs. </w:t>
      </w:r>
      <w:r w:rsidRPr="00F866CE">
        <w:rPr>
          <w:i/>
        </w:rPr>
        <w:t>words and figures</w:t>
      </w:r>
      <w:r w:rsidRPr="00F866CE">
        <w:t>];</w:t>
      </w:r>
    </w:p>
    <w:p w14:paraId="28DC9064" w14:textId="77777777" w:rsidR="00292B63" w:rsidRPr="00F866CE" w:rsidRDefault="00292B63" w:rsidP="00A835D3">
      <w:pPr>
        <w:numPr>
          <w:ilvl w:val="0"/>
          <w:numId w:val="67"/>
        </w:numPr>
        <w:spacing w:after="200"/>
      </w:pPr>
      <w:r w:rsidRPr="00F866CE">
        <w:rPr>
          <w:b/>
        </w:rPr>
        <w:t>Discounts:</w:t>
      </w:r>
      <w:r w:rsidRPr="00F866CE">
        <w:t xml:space="preserve"> The discounts </w:t>
      </w:r>
      <w:r w:rsidRPr="00F866CE">
        <w:rPr>
          <w:bCs/>
        </w:rPr>
        <w:t>offered</w:t>
      </w:r>
      <w:r w:rsidRPr="00F866CE">
        <w:t xml:space="preserve"> and the methodology for their application are: </w:t>
      </w:r>
    </w:p>
    <w:p w14:paraId="309C1A68" w14:textId="77777777" w:rsidR="00292B63" w:rsidRPr="00F866CE" w:rsidRDefault="00292B63" w:rsidP="00292B63">
      <w:pPr>
        <w:spacing w:after="200"/>
        <w:ind w:left="864" w:hanging="432"/>
        <w:jc w:val="both"/>
      </w:pPr>
      <w:r w:rsidRPr="00F866CE">
        <w:lastRenderedPageBreak/>
        <w:t>(i) The discounts offered are: [</w:t>
      </w:r>
      <w:r w:rsidRPr="00F866CE">
        <w:rPr>
          <w:i/>
        </w:rPr>
        <w:t>Specify in detail each discount offered</w:t>
      </w:r>
      <w:r w:rsidRPr="00F866CE">
        <w:t>]</w:t>
      </w:r>
    </w:p>
    <w:p w14:paraId="6FADC598" w14:textId="77777777" w:rsidR="00292B63" w:rsidRPr="00F866CE" w:rsidRDefault="00292B63" w:rsidP="00292B63">
      <w:pPr>
        <w:spacing w:after="200"/>
        <w:ind w:left="864" w:hanging="432"/>
        <w:jc w:val="both"/>
      </w:pPr>
      <w:r w:rsidRPr="00F866CE">
        <w:t>(ii) The exact method of calculations to determine the net price after application of discounts is shown below: [</w:t>
      </w:r>
      <w:r w:rsidRPr="00F866CE">
        <w:rPr>
          <w:i/>
        </w:rPr>
        <w:t>Specify in detail the method that shall be used to apply the discounts</w:t>
      </w:r>
      <w:r w:rsidRPr="00F866CE">
        <w:t>];</w:t>
      </w:r>
    </w:p>
    <w:p w14:paraId="788252CC" w14:textId="77777777" w:rsidR="00292B63" w:rsidRPr="00F866CE" w:rsidRDefault="00292B63" w:rsidP="00A835D3">
      <w:pPr>
        <w:numPr>
          <w:ilvl w:val="0"/>
          <w:numId w:val="67"/>
        </w:numPr>
        <w:spacing w:after="200"/>
      </w:pPr>
      <w:r w:rsidRPr="00F866CE">
        <w:rPr>
          <w:b/>
        </w:rPr>
        <w:t xml:space="preserve">Commissions, </w:t>
      </w:r>
      <w:r w:rsidRPr="00F866CE">
        <w:t>gratuities</w:t>
      </w:r>
      <w:r w:rsidRPr="00F866CE">
        <w:rPr>
          <w:b/>
        </w:rPr>
        <w:t xml:space="preserve"> and fees:</w:t>
      </w:r>
      <w:r w:rsidRPr="00F866CE">
        <w:t xml:space="preserve"> We have paid, or will pay the following commissions, gratuities, or fees with respect to the Bidding process or execution of the Contract: [</w:t>
      </w:r>
      <w:r w:rsidRPr="00F866CE">
        <w:rPr>
          <w:i/>
        </w:rPr>
        <w:t>insert complete name of each Recipient, its full address, the reason for which each commission or gratuity was paid and the amount and currency of each such commission or gratuity</w:t>
      </w:r>
      <w:r w:rsidRPr="00F866CE">
        <w:t>].</w:t>
      </w:r>
    </w:p>
    <w:p w14:paraId="3AAF629B" w14:textId="77777777" w:rsidR="00292B63" w:rsidRPr="00F866CE" w:rsidRDefault="00292B63" w:rsidP="00292B63">
      <w:pPr>
        <w:spacing w:after="200"/>
        <w:ind w:left="432"/>
        <w:contextualSpacing/>
        <w:jc w:val="both"/>
      </w:pPr>
      <w:r w:rsidRPr="00F866CE">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520"/>
        <w:gridCol w:w="2070"/>
        <w:gridCol w:w="1548"/>
      </w:tblGrid>
      <w:tr w:rsidR="00292B63" w:rsidRPr="00F866CE" w14:paraId="2C9DAA3B" w14:textId="77777777" w:rsidTr="00B6209E">
        <w:tc>
          <w:tcPr>
            <w:tcW w:w="2520" w:type="dxa"/>
            <w:tcBorders>
              <w:top w:val="single" w:sz="4" w:space="0" w:color="auto"/>
              <w:left w:val="single" w:sz="4" w:space="0" w:color="auto"/>
              <w:bottom w:val="single" w:sz="4" w:space="0" w:color="auto"/>
              <w:right w:val="single" w:sz="4" w:space="0" w:color="auto"/>
            </w:tcBorders>
            <w:hideMark/>
          </w:tcPr>
          <w:p w14:paraId="7566AFF1" w14:textId="77777777" w:rsidR="00292B63" w:rsidRPr="00F866CE" w:rsidRDefault="00292B63" w:rsidP="00B6209E">
            <w:pPr>
              <w:spacing w:line="256" w:lineRule="auto"/>
              <w:jc w:val="both"/>
            </w:pPr>
            <w:r w:rsidRPr="00F866CE">
              <w:t>Name of Recipient</w:t>
            </w:r>
          </w:p>
        </w:tc>
        <w:tc>
          <w:tcPr>
            <w:tcW w:w="2520" w:type="dxa"/>
            <w:tcBorders>
              <w:top w:val="single" w:sz="4" w:space="0" w:color="auto"/>
              <w:left w:val="single" w:sz="4" w:space="0" w:color="auto"/>
              <w:bottom w:val="single" w:sz="4" w:space="0" w:color="auto"/>
              <w:right w:val="single" w:sz="4" w:space="0" w:color="auto"/>
            </w:tcBorders>
            <w:hideMark/>
          </w:tcPr>
          <w:p w14:paraId="7F78B65F" w14:textId="77777777" w:rsidR="00292B63" w:rsidRPr="00F866CE" w:rsidRDefault="00292B63" w:rsidP="00B6209E">
            <w:pPr>
              <w:spacing w:line="256" w:lineRule="auto"/>
              <w:jc w:val="both"/>
            </w:pPr>
            <w:r w:rsidRPr="00F866CE">
              <w:t>Address</w:t>
            </w:r>
          </w:p>
        </w:tc>
        <w:tc>
          <w:tcPr>
            <w:tcW w:w="2070" w:type="dxa"/>
            <w:tcBorders>
              <w:top w:val="single" w:sz="4" w:space="0" w:color="auto"/>
              <w:left w:val="single" w:sz="4" w:space="0" w:color="auto"/>
              <w:bottom w:val="single" w:sz="4" w:space="0" w:color="auto"/>
              <w:right w:val="single" w:sz="4" w:space="0" w:color="auto"/>
            </w:tcBorders>
            <w:hideMark/>
          </w:tcPr>
          <w:p w14:paraId="54F9443C" w14:textId="77777777" w:rsidR="00292B63" w:rsidRPr="00F866CE" w:rsidRDefault="00292B63" w:rsidP="00B6209E">
            <w:pPr>
              <w:spacing w:line="256" w:lineRule="auto"/>
              <w:jc w:val="both"/>
            </w:pPr>
            <w:r w:rsidRPr="00F866CE">
              <w:t>Reason</w:t>
            </w:r>
          </w:p>
        </w:tc>
        <w:tc>
          <w:tcPr>
            <w:tcW w:w="1548" w:type="dxa"/>
            <w:tcBorders>
              <w:top w:val="single" w:sz="4" w:space="0" w:color="auto"/>
              <w:left w:val="single" w:sz="4" w:space="0" w:color="auto"/>
              <w:bottom w:val="single" w:sz="4" w:space="0" w:color="auto"/>
              <w:right w:val="single" w:sz="4" w:space="0" w:color="auto"/>
            </w:tcBorders>
            <w:hideMark/>
          </w:tcPr>
          <w:p w14:paraId="79BB9706" w14:textId="77777777" w:rsidR="00292B63" w:rsidRPr="00F866CE" w:rsidRDefault="00292B63" w:rsidP="00B6209E">
            <w:pPr>
              <w:spacing w:line="256" w:lineRule="auto"/>
              <w:jc w:val="both"/>
            </w:pPr>
            <w:r w:rsidRPr="00F866CE">
              <w:t>Amount</w:t>
            </w:r>
          </w:p>
        </w:tc>
      </w:tr>
      <w:tr w:rsidR="00292B63" w:rsidRPr="00F866CE" w14:paraId="01DDC141" w14:textId="77777777" w:rsidTr="00B6209E">
        <w:tc>
          <w:tcPr>
            <w:tcW w:w="2520" w:type="dxa"/>
            <w:tcBorders>
              <w:top w:val="single" w:sz="4" w:space="0" w:color="auto"/>
              <w:left w:val="single" w:sz="4" w:space="0" w:color="auto"/>
              <w:bottom w:val="single" w:sz="4" w:space="0" w:color="auto"/>
              <w:right w:val="single" w:sz="4" w:space="0" w:color="auto"/>
            </w:tcBorders>
          </w:tcPr>
          <w:p w14:paraId="37986663" w14:textId="77777777" w:rsidR="00292B63" w:rsidRPr="00F866CE" w:rsidRDefault="00292B63" w:rsidP="00B6209E">
            <w:pPr>
              <w:spacing w:line="256" w:lineRule="auto"/>
              <w:jc w:val="both"/>
              <w:rPr>
                <w:u w:val="single"/>
              </w:rPr>
            </w:pPr>
          </w:p>
        </w:tc>
        <w:tc>
          <w:tcPr>
            <w:tcW w:w="2520" w:type="dxa"/>
            <w:tcBorders>
              <w:top w:val="single" w:sz="4" w:space="0" w:color="auto"/>
              <w:left w:val="single" w:sz="4" w:space="0" w:color="auto"/>
              <w:bottom w:val="single" w:sz="4" w:space="0" w:color="auto"/>
              <w:right w:val="single" w:sz="4" w:space="0" w:color="auto"/>
            </w:tcBorders>
          </w:tcPr>
          <w:p w14:paraId="6C9CAC58" w14:textId="77777777" w:rsidR="00292B63" w:rsidRPr="00F866CE" w:rsidRDefault="00292B63" w:rsidP="00B6209E">
            <w:pPr>
              <w:spacing w:line="256" w:lineRule="auto"/>
              <w:jc w:val="both"/>
              <w:rPr>
                <w:u w:val="single"/>
              </w:rPr>
            </w:pPr>
          </w:p>
        </w:tc>
        <w:tc>
          <w:tcPr>
            <w:tcW w:w="2070" w:type="dxa"/>
            <w:tcBorders>
              <w:top w:val="single" w:sz="4" w:space="0" w:color="auto"/>
              <w:left w:val="single" w:sz="4" w:space="0" w:color="auto"/>
              <w:bottom w:val="single" w:sz="4" w:space="0" w:color="auto"/>
              <w:right w:val="single" w:sz="4" w:space="0" w:color="auto"/>
            </w:tcBorders>
          </w:tcPr>
          <w:p w14:paraId="518C97A4" w14:textId="77777777" w:rsidR="00292B63" w:rsidRPr="00F866CE" w:rsidRDefault="00292B63" w:rsidP="00B6209E">
            <w:pPr>
              <w:spacing w:line="256" w:lineRule="auto"/>
              <w:jc w:val="both"/>
              <w:rPr>
                <w:u w:val="single"/>
              </w:rPr>
            </w:pPr>
          </w:p>
        </w:tc>
        <w:tc>
          <w:tcPr>
            <w:tcW w:w="1548" w:type="dxa"/>
            <w:tcBorders>
              <w:top w:val="single" w:sz="4" w:space="0" w:color="auto"/>
              <w:left w:val="single" w:sz="4" w:space="0" w:color="auto"/>
              <w:bottom w:val="single" w:sz="4" w:space="0" w:color="auto"/>
              <w:right w:val="single" w:sz="4" w:space="0" w:color="auto"/>
            </w:tcBorders>
          </w:tcPr>
          <w:p w14:paraId="19A2492B" w14:textId="77777777" w:rsidR="00292B63" w:rsidRPr="00F866CE" w:rsidRDefault="00292B63" w:rsidP="00B6209E">
            <w:pPr>
              <w:spacing w:line="256" w:lineRule="auto"/>
              <w:jc w:val="both"/>
              <w:rPr>
                <w:u w:val="single"/>
              </w:rPr>
            </w:pPr>
          </w:p>
        </w:tc>
      </w:tr>
      <w:tr w:rsidR="00292B63" w:rsidRPr="00F866CE" w14:paraId="785A88AB" w14:textId="77777777" w:rsidTr="00B6209E">
        <w:tc>
          <w:tcPr>
            <w:tcW w:w="2520" w:type="dxa"/>
            <w:tcBorders>
              <w:top w:val="single" w:sz="4" w:space="0" w:color="auto"/>
              <w:left w:val="single" w:sz="4" w:space="0" w:color="auto"/>
              <w:bottom w:val="single" w:sz="4" w:space="0" w:color="auto"/>
              <w:right w:val="single" w:sz="4" w:space="0" w:color="auto"/>
            </w:tcBorders>
          </w:tcPr>
          <w:p w14:paraId="334B8ACB" w14:textId="77777777" w:rsidR="00292B63" w:rsidRPr="00F866CE" w:rsidRDefault="00292B63" w:rsidP="00B6209E">
            <w:pPr>
              <w:spacing w:line="256" w:lineRule="auto"/>
              <w:jc w:val="both"/>
              <w:rPr>
                <w:u w:val="single"/>
              </w:rPr>
            </w:pPr>
          </w:p>
        </w:tc>
        <w:tc>
          <w:tcPr>
            <w:tcW w:w="2520" w:type="dxa"/>
            <w:tcBorders>
              <w:top w:val="single" w:sz="4" w:space="0" w:color="auto"/>
              <w:left w:val="single" w:sz="4" w:space="0" w:color="auto"/>
              <w:bottom w:val="single" w:sz="4" w:space="0" w:color="auto"/>
              <w:right w:val="single" w:sz="4" w:space="0" w:color="auto"/>
            </w:tcBorders>
          </w:tcPr>
          <w:p w14:paraId="74185FB8" w14:textId="77777777" w:rsidR="00292B63" w:rsidRPr="00F866CE" w:rsidRDefault="00292B63" w:rsidP="00B6209E">
            <w:pPr>
              <w:spacing w:line="256" w:lineRule="auto"/>
              <w:jc w:val="both"/>
              <w:rPr>
                <w:u w:val="single"/>
              </w:rPr>
            </w:pPr>
          </w:p>
        </w:tc>
        <w:tc>
          <w:tcPr>
            <w:tcW w:w="2070" w:type="dxa"/>
            <w:tcBorders>
              <w:top w:val="single" w:sz="4" w:space="0" w:color="auto"/>
              <w:left w:val="single" w:sz="4" w:space="0" w:color="auto"/>
              <w:bottom w:val="single" w:sz="4" w:space="0" w:color="auto"/>
              <w:right w:val="single" w:sz="4" w:space="0" w:color="auto"/>
            </w:tcBorders>
          </w:tcPr>
          <w:p w14:paraId="661CFBBF" w14:textId="77777777" w:rsidR="00292B63" w:rsidRPr="00F866CE" w:rsidRDefault="00292B63" w:rsidP="00B6209E">
            <w:pPr>
              <w:spacing w:line="256" w:lineRule="auto"/>
              <w:jc w:val="both"/>
              <w:rPr>
                <w:u w:val="single"/>
              </w:rPr>
            </w:pPr>
          </w:p>
        </w:tc>
        <w:tc>
          <w:tcPr>
            <w:tcW w:w="1548" w:type="dxa"/>
            <w:tcBorders>
              <w:top w:val="single" w:sz="4" w:space="0" w:color="auto"/>
              <w:left w:val="single" w:sz="4" w:space="0" w:color="auto"/>
              <w:bottom w:val="single" w:sz="4" w:space="0" w:color="auto"/>
              <w:right w:val="single" w:sz="4" w:space="0" w:color="auto"/>
            </w:tcBorders>
          </w:tcPr>
          <w:p w14:paraId="00F2A96E" w14:textId="77777777" w:rsidR="00292B63" w:rsidRPr="00F866CE" w:rsidRDefault="00292B63" w:rsidP="00B6209E">
            <w:pPr>
              <w:spacing w:line="256" w:lineRule="auto"/>
              <w:jc w:val="both"/>
              <w:rPr>
                <w:u w:val="single"/>
              </w:rPr>
            </w:pPr>
          </w:p>
        </w:tc>
      </w:tr>
      <w:tr w:rsidR="00292B63" w:rsidRPr="00F866CE" w14:paraId="3AD73ECE" w14:textId="77777777" w:rsidTr="00B6209E">
        <w:tc>
          <w:tcPr>
            <w:tcW w:w="2520" w:type="dxa"/>
            <w:tcBorders>
              <w:top w:val="single" w:sz="4" w:space="0" w:color="auto"/>
              <w:left w:val="single" w:sz="4" w:space="0" w:color="auto"/>
              <w:bottom w:val="single" w:sz="4" w:space="0" w:color="auto"/>
              <w:right w:val="single" w:sz="4" w:space="0" w:color="auto"/>
            </w:tcBorders>
          </w:tcPr>
          <w:p w14:paraId="443A12AA" w14:textId="77777777" w:rsidR="00292B63" w:rsidRPr="00F866CE" w:rsidRDefault="00292B63" w:rsidP="00B6209E">
            <w:pPr>
              <w:spacing w:line="256" w:lineRule="auto"/>
              <w:jc w:val="both"/>
              <w:rPr>
                <w:u w:val="single"/>
              </w:rPr>
            </w:pPr>
          </w:p>
        </w:tc>
        <w:tc>
          <w:tcPr>
            <w:tcW w:w="2520" w:type="dxa"/>
            <w:tcBorders>
              <w:top w:val="single" w:sz="4" w:space="0" w:color="auto"/>
              <w:left w:val="single" w:sz="4" w:space="0" w:color="auto"/>
              <w:bottom w:val="single" w:sz="4" w:space="0" w:color="auto"/>
              <w:right w:val="single" w:sz="4" w:space="0" w:color="auto"/>
            </w:tcBorders>
          </w:tcPr>
          <w:p w14:paraId="02EAE398" w14:textId="77777777" w:rsidR="00292B63" w:rsidRPr="00F866CE" w:rsidRDefault="00292B63" w:rsidP="00B6209E">
            <w:pPr>
              <w:spacing w:line="256" w:lineRule="auto"/>
              <w:jc w:val="both"/>
              <w:rPr>
                <w:u w:val="single"/>
              </w:rPr>
            </w:pPr>
          </w:p>
        </w:tc>
        <w:tc>
          <w:tcPr>
            <w:tcW w:w="2070" w:type="dxa"/>
            <w:tcBorders>
              <w:top w:val="single" w:sz="4" w:space="0" w:color="auto"/>
              <w:left w:val="single" w:sz="4" w:space="0" w:color="auto"/>
              <w:bottom w:val="single" w:sz="4" w:space="0" w:color="auto"/>
              <w:right w:val="single" w:sz="4" w:space="0" w:color="auto"/>
            </w:tcBorders>
          </w:tcPr>
          <w:p w14:paraId="0829FDE9" w14:textId="77777777" w:rsidR="00292B63" w:rsidRPr="00F866CE" w:rsidRDefault="00292B63" w:rsidP="00B6209E">
            <w:pPr>
              <w:spacing w:line="256" w:lineRule="auto"/>
              <w:jc w:val="both"/>
              <w:rPr>
                <w:u w:val="single"/>
              </w:rPr>
            </w:pPr>
          </w:p>
        </w:tc>
        <w:tc>
          <w:tcPr>
            <w:tcW w:w="1548" w:type="dxa"/>
            <w:tcBorders>
              <w:top w:val="single" w:sz="4" w:space="0" w:color="auto"/>
              <w:left w:val="single" w:sz="4" w:space="0" w:color="auto"/>
              <w:bottom w:val="single" w:sz="4" w:space="0" w:color="auto"/>
              <w:right w:val="single" w:sz="4" w:space="0" w:color="auto"/>
            </w:tcBorders>
          </w:tcPr>
          <w:p w14:paraId="4DFE9642" w14:textId="77777777" w:rsidR="00292B63" w:rsidRPr="00F866CE" w:rsidRDefault="00292B63" w:rsidP="00B6209E">
            <w:pPr>
              <w:spacing w:line="256" w:lineRule="auto"/>
              <w:jc w:val="both"/>
              <w:rPr>
                <w:u w:val="single"/>
              </w:rPr>
            </w:pPr>
          </w:p>
        </w:tc>
      </w:tr>
      <w:tr w:rsidR="00292B63" w:rsidRPr="00F866CE" w14:paraId="12519685" w14:textId="77777777" w:rsidTr="00B6209E">
        <w:tc>
          <w:tcPr>
            <w:tcW w:w="2520" w:type="dxa"/>
            <w:tcBorders>
              <w:top w:val="single" w:sz="4" w:space="0" w:color="auto"/>
              <w:left w:val="single" w:sz="4" w:space="0" w:color="auto"/>
              <w:bottom w:val="single" w:sz="4" w:space="0" w:color="auto"/>
              <w:right w:val="single" w:sz="4" w:space="0" w:color="auto"/>
            </w:tcBorders>
          </w:tcPr>
          <w:p w14:paraId="6E913169" w14:textId="77777777" w:rsidR="00292B63" w:rsidRPr="00F866CE" w:rsidRDefault="00292B63" w:rsidP="00B6209E">
            <w:pPr>
              <w:spacing w:line="256" w:lineRule="auto"/>
              <w:jc w:val="both"/>
              <w:rPr>
                <w:u w:val="single"/>
              </w:rPr>
            </w:pPr>
          </w:p>
        </w:tc>
        <w:tc>
          <w:tcPr>
            <w:tcW w:w="2520" w:type="dxa"/>
            <w:tcBorders>
              <w:top w:val="single" w:sz="4" w:space="0" w:color="auto"/>
              <w:left w:val="single" w:sz="4" w:space="0" w:color="auto"/>
              <w:bottom w:val="single" w:sz="4" w:space="0" w:color="auto"/>
              <w:right w:val="single" w:sz="4" w:space="0" w:color="auto"/>
            </w:tcBorders>
          </w:tcPr>
          <w:p w14:paraId="53217B69" w14:textId="77777777" w:rsidR="00292B63" w:rsidRPr="00F866CE" w:rsidRDefault="00292B63" w:rsidP="00B6209E">
            <w:pPr>
              <w:spacing w:line="256" w:lineRule="auto"/>
              <w:jc w:val="both"/>
              <w:rPr>
                <w:u w:val="single"/>
              </w:rPr>
            </w:pPr>
          </w:p>
        </w:tc>
        <w:tc>
          <w:tcPr>
            <w:tcW w:w="2070" w:type="dxa"/>
            <w:tcBorders>
              <w:top w:val="single" w:sz="4" w:space="0" w:color="auto"/>
              <w:left w:val="single" w:sz="4" w:space="0" w:color="auto"/>
              <w:bottom w:val="single" w:sz="4" w:space="0" w:color="auto"/>
              <w:right w:val="single" w:sz="4" w:space="0" w:color="auto"/>
            </w:tcBorders>
          </w:tcPr>
          <w:p w14:paraId="46884522" w14:textId="77777777" w:rsidR="00292B63" w:rsidRPr="00F866CE" w:rsidRDefault="00292B63" w:rsidP="00B6209E">
            <w:pPr>
              <w:spacing w:line="256" w:lineRule="auto"/>
              <w:jc w:val="both"/>
              <w:rPr>
                <w:u w:val="single"/>
              </w:rPr>
            </w:pPr>
          </w:p>
        </w:tc>
        <w:tc>
          <w:tcPr>
            <w:tcW w:w="1548" w:type="dxa"/>
            <w:tcBorders>
              <w:top w:val="single" w:sz="4" w:space="0" w:color="auto"/>
              <w:left w:val="single" w:sz="4" w:space="0" w:color="auto"/>
              <w:bottom w:val="single" w:sz="4" w:space="0" w:color="auto"/>
              <w:right w:val="single" w:sz="4" w:space="0" w:color="auto"/>
            </w:tcBorders>
          </w:tcPr>
          <w:p w14:paraId="74D108F5" w14:textId="77777777" w:rsidR="00292B63" w:rsidRPr="00F866CE" w:rsidRDefault="00292B63" w:rsidP="00B6209E">
            <w:pPr>
              <w:spacing w:line="256" w:lineRule="auto"/>
              <w:jc w:val="both"/>
              <w:rPr>
                <w:u w:val="single"/>
              </w:rPr>
            </w:pPr>
          </w:p>
        </w:tc>
      </w:tr>
    </w:tbl>
    <w:p w14:paraId="5F081500" w14:textId="77777777" w:rsidR="00292B63" w:rsidRPr="00F866CE" w:rsidRDefault="00292B63" w:rsidP="00292B63">
      <w:pPr>
        <w:ind w:left="540"/>
        <w:jc w:val="both"/>
      </w:pPr>
    </w:p>
    <w:p w14:paraId="541A930A" w14:textId="77777777" w:rsidR="00292B63" w:rsidRPr="00F866CE" w:rsidRDefault="00292B63" w:rsidP="00292B63">
      <w:pPr>
        <w:ind w:left="540"/>
        <w:jc w:val="both"/>
        <w:rPr>
          <w:szCs w:val="20"/>
        </w:rPr>
      </w:pPr>
      <w:r w:rsidRPr="00F866CE">
        <w:t>(If none has been paid or is to be paid, indicate “none.”)</w:t>
      </w:r>
    </w:p>
    <w:p w14:paraId="1A87D202" w14:textId="77777777" w:rsidR="00292B63" w:rsidRPr="00F866CE" w:rsidRDefault="00292B63" w:rsidP="00292B63">
      <w:pPr>
        <w:spacing w:after="200"/>
        <w:ind w:left="864" w:hanging="432"/>
        <w:jc w:val="both"/>
        <w:rPr>
          <w:u w:val="single"/>
        </w:rPr>
      </w:pPr>
    </w:p>
    <w:p w14:paraId="6790555D" w14:textId="77777777" w:rsidR="00292B63" w:rsidRPr="00F866CE" w:rsidRDefault="00292B63" w:rsidP="00292B63">
      <w:pPr>
        <w:jc w:val="both"/>
      </w:pPr>
      <w:r w:rsidRPr="00F866CE">
        <w:rPr>
          <w:b/>
        </w:rPr>
        <w:t>Name of the Bidder</w:t>
      </w:r>
      <w:r w:rsidRPr="00F866CE">
        <w:t>:</w:t>
      </w:r>
      <w:r w:rsidRPr="00F866CE">
        <w:rPr>
          <w:bCs/>
          <w:iCs/>
        </w:rPr>
        <w:t>*</w:t>
      </w:r>
      <w:r w:rsidRPr="00F866CE">
        <w:t>[</w:t>
      </w:r>
      <w:r w:rsidRPr="00F866CE">
        <w:rPr>
          <w:i/>
        </w:rPr>
        <w:t>insert complete name of person signing the Bid</w:t>
      </w:r>
      <w:r w:rsidRPr="00F866CE">
        <w:t>]</w:t>
      </w:r>
    </w:p>
    <w:p w14:paraId="2727CB4B" w14:textId="77777777" w:rsidR="00292B63" w:rsidRPr="00F866CE" w:rsidRDefault="00292B63" w:rsidP="00292B63">
      <w:pPr>
        <w:jc w:val="both"/>
      </w:pPr>
    </w:p>
    <w:p w14:paraId="3CAED569" w14:textId="77777777" w:rsidR="00292B63" w:rsidRPr="00F866CE" w:rsidRDefault="00292B63" w:rsidP="00292B63">
      <w:pPr>
        <w:jc w:val="both"/>
      </w:pPr>
      <w:r w:rsidRPr="00F866CE">
        <w:rPr>
          <w:b/>
        </w:rPr>
        <w:t>Name of the person duly authorized to sign the Bid on behalf of the Bidder</w:t>
      </w:r>
      <w:r w:rsidRPr="00F866CE">
        <w:t>:</w:t>
      </w:r>
      <w:r w:rsidRPr="00F866CE">
        <w:rPr>
          <w:bCs/>
          <w:iCs/>
        </w:rPr>
        <w:t xml:space="preserve"> ** [</w:t>
      </w:r>
      <w:r w:rsidRPr="00F866CE">
        <w:rPr>
          <w:bCs/>
          <w:i/>
          <w:iCs/>
        </w:rPr>
        <w:t>insert complete name of person duly authorized to sign the Bid</w:t>
      </w:r>
      <w:r w:rsidRPr="00F866CE">
        <w:rPr>
          <w:bCs/>
          <w:iCs/>
        </w:rPr>
        <w:t>]</w:t>
      </w:r>
    </w:p>
    <w:p w14:paraId="1A3DFCD5" w14:textId="77777777" w:rsidR="00292B63" w:rsidRPr="00F866CE" w:rsidRDefault="00292B63" w:rsidP="00292B63">
      <w:pPr>
        <w:jc w:val="both"/>
      </w:pPr>
    </w:p>
    <w:p w14:paraId="57192921" w14:textId="77777777" w:rsidR="00292B63" w:rsidRPr="00F866CE" w:rsidRDefault="00292B63" w:rsidP="00292B63">
      <w:pPr>
        <w:jc w:val="both"/>
      </w:pPr>
      <w:r w:rsidRPr="00F866CE">
        <w:rPr>
          <w:b/>
        </w:rPr>
        <w:t>Title of the person signing the Bid</w:t>
      </w:r>
      <w:r w:rsidRPr="00F866CE">
        <w:t>: [</w:t>
      </w:r>
      <w:r w:rsidRPr="00F866CE">
        <w:rPr>
          <w:i/>
        </w:rPr>
        <w:t>insert complete title of the person signing the Bid</w:t>
      </w:r>
      <w:r w:rsidRPr="00F866CE">
        <w:t>]</w:t>
      </w:r>
    </w:p>
    <w:p w14:paraId="7B4BC834" w14:textId="77777777" w:rsidR="00292B63" w:rsidRPr="00F866CE" w:rsidRDefault="00292B63" w:rsidP="00292B63">
      <w:pPr>
        <w:jc w:val="both"/>
      </w:pPr>
    </w:p>
    <w:p w14:paraId="254C5E57" w14:textId="77777777" w:rsidR="00292B63" w:rsidRPr="00F866CE" w:rsidRDefault="00292B63" w:rsidP="00292B63">
      <w:pPr>
        <w:jc w:val="both"/>
      </w:pPr>
      <w:r w:rsidRPr="00F866CE">
        <w:rPr>
          <w:b/>
        </w:rPr>
        <w:t>Signature of the person named above</w:t>
      </w:r>
      <w:r w:rsidRPr="00F866CE">
        <w:t>: [</w:t>
      </w:r>
      <w:r w:rsidRPr="00F866CE">
        <w:rPr>
          <w:i/>
        </w:rPr>
        <w:t>insert signature of person whose name and capacity are shown above</w:t>
      </w:r>
      <w:r w:rsidRPr="00F866CE">
        <w:t>]</w:t>
      </w:r>
    </w:p>
    <w:p w14:paraId="7DCBF55C" w14:textId="77777777" w:rsidR="00292B63" w:rsidRPr="00F866CE" w:rsidRDefault="00292B63" w:rsidP="00292B63">
      <w:pPr>
        <w:jc w:val="both"/>
      </w:pPr>
    </w:p>
    <w:p w14:paraId="1490CEC0" w14:textId="77777777" w:rsidR="00292B63" w:rsidRPr="00F866CE" w:rsidRDefault="00292B63" w:rsidP="00292B63">
      <w:pPr>
        <w:jc w:val="both"/>
      </w:pPr>
      <w:r w:rsidRPr="00F866CE">
        <w:rPr>
          <w:b/>
        </w:rPr>
        <w:t>Date signed</w:t>
      </w:r>
      <w:r w:rsidRPr="00F866CE">
        <w:t xml:space="preserve"> [</w:t>
      </w:r>
      <w:r w:rsidRPr="00F866CE">
        <w:rPr>
          <w:i/>
        </w:rPr>
        <w:t>insert date of signing</w:t>
      </w:r>
      <w:r w:rsidRPr="00F866CE">
        <w:t xml:space="preserve">] </w:t>
      </w:r>
      <w:r w:rsidRPr="00F866CE">
        <w:rPr>
          <w:b/>
        </w:rPr>
        <w:t>day of</w:t>
      </w:r>
      <w:r w:rsidRPr="00F866CE">
        <w:t xml:space="preserve"> [</w:t>
      </w:r>
      <w:r w:rsidRPr="00F866CE">
        <w:rPr>
          <w:i/>
        </w:rPr>
        <w:t>insert month</w:t>
      </w:r>
      <w:r w:rsidRPr="00F866CE">
        <w:t>], [</w:t>
      </w:r>
      <w:r w:rsidRPr="00F866CE">
        <w:rPr>
          <w:i/>
        </w:rPr>
        <w:t>insert year</w:t>
      </w:r>
      <w:r w:rsidRPr="00F866CE">
        <w:t>]</w:t>
      </w:r>
    </w:p>
    <w:p w14:paraId="125846D6" w14:textId="77777777" w:rsidR="00292B63" w:rsidRPr="00F866CE" w:rsidRDefault="00292B63" w:rsidP="00292B63">
      <w:pPr>
        <w:jc w:val="both"/>
        <w:rPr>
          <w:b/>
        </w:rPr>
      </w:pPr>
    </w:p>
    <w:p w14:paraId="5FA2443A" w14:textId="77777777" w:rsidR="00292B63" w:rsidRPr="00F866CE" w:rsidRDefault="00292B63" w:rsidP="00292B63">
      <w:pPr>
        <w:jc w:val="both"/>
      </w:pPr>
    </w:p>
    <w:p w14:paraId="6F203FA8" w14:textId="77777777" w:rsidR="00292B63" w:rsidRPr="00F866CE" w:rsidRDefault="00292B63" w:rsidP="00292B63">
      <w:pPr>
        <w:jc w:val="both"/>
      </w:pPr>
    </w:p>
    <w:p w14:paraId="43370106" w14:textId="77777777" w:rsidR="00292B63" w:rsidRPr="00F866CE" w:rsidRDefault="00292B63" w:rsidP="00292B63">
      <w:pPr>
        <w:jc w:val="both"/>
      </w:pPr>
    </w:p>
    <w:p w14:paraId="302F19B9" w14:textId="77777777" w:rsidR="00292B63" w:rsidRPr="00F866CE" w:rsidRDefault="00292B63" w:rsidP="00292B63">
      <w:pPr>
        <w:jc w:val="both"/>
        <w:rPr>
          <w:sz w:val="18"/>
          <w:szCs w:val="18"/>
        </w:rPr>
      </w:pPr>
      <w:r w:rsidRPr="00F866CE">
        <w:rPr>
          <w:b/>
          <w:bCs/>
          <w:iCs/>
          <w:sz w:val="18"/>
          <w:szCs w:val="18"/>
        </w:rPr>
        <w:t>*</w:t>
      </w:r>
      <w:r w:rsidRPr="00F866CE">
        <w:rPr>
          <w:sz w:val="18"/>
          <w:szCs w:val="18"/>
        </w:rPr>
        <w:t>: In the case of the Bid submitted by a Joint Venture specify the name of the Joint Venture as Bidder.</w:t>
      </w:r>
    </w:p>
    <w:p w14:paraId="19FAA02E" w14:textId="77777777" w:rsidR="00292B63" w:rsidRPr="00F866CE" w:rsidRDefault="00292B63" w:rsidP="00292B63">
      <w:pPr>
        <w:jc w:val="both"/>
        <w:rPr>
          <w:sz w:val="18"/>
          <w:szCs w:val="18"/>
        </w:rPr>
      </w:pPr>
      <w:bookmarkStart w:id="762" w:name="_Hlt345681378"/>
      <w:bookmarkStart w:id="763" w:name="_Hlt345681560"/>
      <w:bookmarkEnd w:id="762"/>
      <w:bookmarkEnd w:id="763"/>
    </w:p>
    <w:p w14:paraId="3EDFD39C" w14:textId="77777777" w:rsidR="00292B63" w:rsidRPr="00F866CE" w:rsidRDefault="00292B63" w:rsidP="00292B63">
      <w:pPr>
        <w:tabs>
          <w:tab w:val="right" w:pos="9000"/>
        </w:tabs>
        <w:rPr>
          <w:sz w:val="18"/>
          <w:szCs w:val="18"/>
        </w:rPr>
      </w:pPr>
      <w:r w:rsidRPr="00F866CE">
        <w:rPr>
          <w:sz w:val="18"/>
          <w:szCs w:val="18"/>
        </w:rPr>
        <w:t>**: Person signing the Bid shall have the power of attorney given by the Bidder. The power of attorney shall be attached with the Bid</w:t>
      </w:r>
      <w:bookmarkStart w:id="764" w:name="_Toc108950332"/>
      <w:r w:rsidRPr="00F866CE">
        <w:rPr>
          <w:sz w:val="18"/>
          <w:szCs w:val="18"/>
        </w:rPr>
        <w:t xml:space="preserve"> Sched</w:t>
      </w:r>
      <w:bookmarkStart w:id="765" w:name="_Hlt138144083"/>
      <w:bookmarkEnd w:id="765"/>
      <w:r w:rsidRPr="00F866CE">
        <w:rPr>
          <w:sz w:val="18"/>
          <w:szCs w:val="18"/>
        </w:rPr>
        <w:t>ules</w:t>
      </w:r>
      <w:bookmarkEnd w:id="764"/>
    </w:p>
    <w:p w14:paraId="2BC5EBC7" w14:textId="77777777" w:rsidR="00292B63" w:rsidRPr="00F866CE" w:rsidRDefault="00292B63" w:rsidP="00292B63">
      <w:pPr>
        <w:tabs>
          <w:tab w:val="right" w:pos="9000"/>
        </w:tabs>
        <w:rPr>
          <w:sz w:val="18"/>
          <w:szCs w:val="18"/>
        </w:rPr>
      </w:pPr>
    </w:p>
    <w:p w14:paraId="1F1BFEC1" w14:textId="77777777" w:rsidR="00292B63" w:rsidRPr="00F866CE" w:rsidRDefault="00292B63">
      <w:pPr>
        <w:rPr>
          <w:b/>
          <w:sz w:val="36"/>
          <w:szCs w:val="20"/>
        </w:rPr>
      </w:pPr>
      <w:r w:rsidRPr="00F866CE">
        <w:br w:type="page"/>
      </w:r>
    </w:p>
    <w:p w14:paraId="1A6BEC3C" w14:textId="426026FD" w:rsidR="006A13A4" w:rsidRPr="00F866CE" w:rsidRDefault="006A13A4" w:rsidP="006A13A4">
      <w:pPr>
        <w:jc w:val="center"/>
        <w:rPr>
          <w:b/>
          <w:sz w:val="32"/>
          <w:szCs w:val="32"/>
        </w:rPr>
      </w:pPr>
      <w:r w:rsidRPr="00F866CE">
        <w:rPr>
          <w:b/>
          <w:color w:val="000000" w:themeColor="text1"/>
          <w:sz w:val="32"/>
          <w:szCs w:val="32"/>
          <w:lang w:val="en-IN"/>
        </w:rPr>
        <w:lastRenderedPageBreak/>
        <w:t>Appendix to Financial Part: Schedules</w:t>
      </w:r>
      <w:r w:rsidRPr="00F866CE">
        <w:rPr>
          <w:b/>
          <w:sz w:val="32"/>
          <w:szCs w:val="32"/>
        </w:rPr>
        <w:t xml:space="preserve"> </w:t>
      </w:r>
    </w:p>
    <w:p w14:paraId="39526B66" w14:textId="77777777" w:rsidR="006A13A4" w:rsidRPr="00F866CE" w:rsidRDefault="006A13A4" w:rsidP="006A13A4">
      <w:pPr>
        <w:jc w:val="center"/>
        <w:rPr>
          <w:b/>
          <w:sz w:val="32"/>
          <w:szCs w:val="32"/>
        </w:rPr>
      </w:pPr>
      <w:r w:rsidRPr="00F866CE">
        <w:rPr>
          <w:b/>
          <w:sz w:val="32"/>
          <w:szCs w:val="32"/>
        </w:rPr>
        <w:t>Sub-contracting</w:t>
      </w:r>
    </w:p>
    <w:p w14:paraId="29EF0B56" w14:textId="77777777" w:rsidR="006A13A4" w:rsidRPr="00F866CE" w:rsidRDefault="006A13A4" w:rsidP="006A13A4">
      <w:pPr>
        <w:jc w:val="center"/>
        <w:rPr>
          <w:sz w:val="32"/>
          <w:szCs w:val="32"/>
        </w:rPr>
      </w:pPr>
    </w:p>
    <w:p w14:paraId="5292AF91" w14:textId="77777777" w:rsidR="006A13A4" w:rsidRPr="00F866CE" w:rsidRDefault="006A13A4" w:rsidP="006A13A4">
      <w:pPr>
        <w:pStyle w:val="SectionVHeader"/>
        <w:ind w:left="180"/>
        <w:jc w:val="left"/>
        <w:rPr>
          <w:rFonts w:ascii="Times New Roman" w:hAnsi="Times New Roman"/>
          <w:sz w:val="24"/>
          <w:lang w:val="en-US"/>
        </w:rPr>
      </w:pPr>
      <w:r w:rsidRPr="00F866CE">
        <w:rPr>
          <w:rFonts w:ascii="Times New Roman" w:hAnsi="Times New Roman"/>
          <w:sz w:val="24"/>
          <w:lang w:val="en-US"/>
        </w:rPr>
        <w:t>SCHEDULE OF SUBCONTRACTORS</w:t>
      </w:r>
    </w:p>
    <w:p w14:paraId="606638E6" w14:textId="77777777" w:rsidR="006A13A4" w:rsidRPr="00F866CE" w:rsidRDefault="006A13A4" w:rsidP="006A13A4">
      <w:pPr>
        <w:pStyle w:val="SectionVHeader"/>
        <w:ind w:left="180"/>
        <w:jc w:val="left"/>
        <w:rPr>
          <w:rFonts w:ascii="Times New Roman" w:hAnsi="Times New Roman"/>
          <w:sz w:val="24"/>
          <w:lang w:val="en-US"/>
        </w:rPr>
      </w:pPr>
    </w:p>
    <w:p w14:paraId="4CA1A69F" w14:textId="77777777" w:rsidR="006A13A4" w:rsidRPr="00F866CE" w:rsidRDefault="006A13A4" w:rsidP="006A13A4">
      <w:pPr>
        <w:pStyle w:val="SectionVHeader"/>
        <w:ind w:left="180"/>
        <w:jc w:val="left"/>
        <w:rPr>
          <w:rFonts w:ascii="Times New Roman" w:hAnsi="Times New Roman"/>
          <w:b w:val="0"/>
          <w:i/>
          <w:sz w:val="24"/>
          <w:lang w:val="en-US"/>
        </w:rPr>
      </w:pPr>
      <w:r w:rsidRPr="00F866CE">
        <w:rPr>
          <w:rFonts w:ascii="Times New Roman" w:hAnsi="Times New Roman"/>
          <w:b w:val="0"/>
          <w:i/>
          <w:sz w:val="24"/>
          <w:lang w:val="en-US"/>
        </w:rPr>
        <w:t>[Note: Entries in this Schedule shall be the same as included in the same Schedule in the technical part of the bid, except for the column on ‘Approximate value of subcontract’ added in the table below]</w:t>
      </w:r>
    </w:p>
    <w:p w14:paraId="7081FE25" w14:textId="77777777" w:rsidR="006A13A4" w:rsidRPr="00F866CE" w:rsidRDefault="006A13A4" w:rsidP="006A13A4">
      <w:pPr>
        <w:pStyle w:val="SectionVHeader"/>
        <w:ind w:left="180"/>
        <w:jc w:val="left"/>
        <w:rPr>
          <w:rFonts w:ascii="Times New Roman" w:hAnsi="Times New Roman"/>
          <w:sz w:val="24"/>
          <w:lang w:val="en-US"/>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2"/>
        <w:gridCol w:w="1472"/>
        <w:gridCol w:w="1472"/>
        <w:gridCol w:w="1054"/>
        <w:gridCol w:w="1681"/>
        <w:gridCol w:w="2294"/>
      </w:tblGrid>
      <w:tr w:rsidR="006A13A4" w:rsidRPr="00F866CE" w14:paraId="5EC44ADB" w14:textId="77777777" w:rsidTr="00CC006F">
        <w:tc>
          <w:tcPr>
            <w:tcW w:w="1472" w:type="dxa"/>
          </w:tcPr>
          <w:p w14:paraId="45FFD038"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r w:rsidRPr="00F866CE">
              <w:rPr>
                <w:rFonts w:ascii="Times New Roman" w:hAnsi="Times New Roman"/>
                <w:sz w:val="24"/>
                <w:lang w:val="en-US"/>
              </w:rPr>
              <w:t>Item</w:t>
            </w:r>
          </w:p>
        </w:tc>
        <w:tc>
          <w:tcPr>
            <w:tcW w:w="1472" w:type="dxa"/>
          </w:tcPr>
          <w:p w14:paraId="01E3DB13"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r w:rsidRPr="00F866CE">
              <w:rPr>
                <w:rFonts w:ascii="Times New Roman" w:hAnsi="Times New Roman"/>
                <w:sz w:val="24"/>
                <w:lang w:val="en-US"/>
              </w:rPr>
              <w:t>Element of work</w:t>
            </w:r>
          </w:p>
        </w:tc>
        <w:tc>
          <w:tcPr>
            <w:tcW w:w="1472" w:type="dxa"/>
          </w:tcPr>
          <w:p w14:paraId="1D581C81"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r w:rsidRPr="00F866CE">
              <w:rPr>
                <w:rFonts w:ascii="Times New Roman" w:hAnsi="Times New Roman"/>
                <w:sz w:val="24"/>
                <w:lang w:val="en-US"/>
              </w:rPr>
              <w:t>Approximate value of subcontract</w:t>
            </w:r>
          </w:p>
        </w:tc>
        <w:tc>
          <w:tcPr>
            <w:tcW w:w="1054" w:type="dxa"/>
          </w:tcPr>
          <w:p w14:paraId="584A47F9"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r w:rsidRPr="00F866CE">
              <w:rPr>
                <w:rFonts w:ascii="Times New Roman" w:hAnsi="Times New Roman"/>
                <w:sz w:val="24"/>
                <w:lang w:val="en-US"/>
              </w:rPr>
              <w:t>% of bid price</w:t>
            </w:r>
          </w:p>
        </w:tc>
        <w:tc>
          <w:tcPr>
            <w:tcW w:w="1681" w:type="dxa"/>
            <w:tcBorders>
              <w:right w:val="single" w:sz="4" w:space="0" w:color="auto"/>
            </w:tcBorders>
          </w:tcPr>
          <w:p w14:paraId="34B7F466"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r w:rsidRPr="00F866CE">
              <w:rPr>
                <w:rFonts w:ascii="Times New Roman" w:hAnsi="Times New Roman"/>
                <w:sz w:val="24"/>
                <w:lang w:val="en-US"/>
              </w:rPr>
              <w:t>Name and address of sub-contractor</w:t>
            </w:r>
          </w:p>
        </w:tc>
        <w:tc>
          <w:tcPr>
            <w:tcW w:w="2294" w:type="dxa"/>
            <w:tcBorders>
              <w:top w:val="single" w:sz="4" w:space="0" w:color="auto"/>
              <w:left w:val="single" w:sz="4" w:space="0" w:color="auto"/>
              <w:bottom w:val="single" w:sz="4" w:space="0" w:color="auto"/>
              <w:right w:val="single" w:sz="4" w:space="0" w:color="auto"/>
            </w:tcBorders>
          </w:tcPr>
          <w:p w14:paraId="1027B7D6"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r w:rsidRPr="00F866CE">
              <w:rPr>
                <w:rFonts w:ascii="Times New Roman" w:hAnsi="Times New Roman"/>
                <w:sz w:val="24"/>
                <w:lang w:val="en-US"/>
              </w:rPr>
              <w:t>Qualification and experience of sub-contractor on similar works of the elements executed</w:t>
            </w:r>
          </w:p>
        </w:tc>
      </w:tr>
      <w:tr w:rsidR="006A13A4" w:rsidRPr="00F866CE" w14:paraId="037EC3BD" w14:textId="77777777" w:rsidTr="00CC006F">
        <w:tc>
          <w:tcPr>
            <w:tcW w:w="1472" w:type="dxa"/>
          </w:tcPr>
          <w:p w14:paraId="2B78A3A7"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p w14:paraId="4E2B0D51"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p w14:paraId="64AAB97C"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p w14:paraId="049ABAD1"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p w14:paraId="3EFDA590"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p w14:paraId="23C563A6"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p w14:paraId="668CA514"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p w14:paraId="3CA5DEEF"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p w14:paraId="42665B87"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p w14:paraId="6BD228AD"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p w14:paraId="786F5E7E"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p w14:paraId="63890C78"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p w14:paraId="1BB04BCF"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p w14:paraId="55591379"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p w14:paraId="554CE98A"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p w14:paraId="02A83225"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tc>
        <w:tc>
          <w:tcPr>
            <w:tcW w:w="1472" w:type="dxa"/>
          </w:tcPr>
          <w:p w14:paraId="09987536"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tc>
        <w:tc>
          <w:tcPr>
            <w:tcW w:w="1472" w:type="dxa"/>
          </w:tcPr>
          <w:p w14:paraId="38D53BD6"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tc>
        <w:tc>
          <w:tcPr>
            <w:tcW w:w="1054" w:type="dxa"/>
          </w:tcPr>
          <w:p w14:paraId="67655972"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tc>
        <w:tc>
          <w:tcPr>
            <w:tcW w:w="1681" w:type="dxa"/>
            <w:tcBorders>
              <w:right w:val="single" w:sz="4" w:space="0" w:color="auto"/>
            </w:tcBorders>
          </w:tcPr>
          <w:p w14:paraId="36255DBB"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tc>
        <w:tc>
          <w:tcPr>
            <w:tcW w:w="2294" w:type="dxa"/>
            <w:tcBorders>
              <w:top w:val="single" w:sz="4" w:space="0" w:color="auto"/>
              <w:left w:val="single" w:sz="4" w:space="0" w:color="auto"/>
              <w:bottom w:val="single" w:sz="4" w:space="0" w:color="auto"/>
              <w:right w:val="single" w:sz="4" w:space="0" w:color="auto"/>
            </w:tcBorders>
          </w:tcPr>
          <w:p w14:paraId="52899750" w14:textId="77777777" w:rsidR="006A13A4" w:rsidRPr="00F866CE" w:rsidRDefault="006A13A4" w:rsidP="00575BEE">
            <w:pPr>
              <w:pStyle w:val="SectionVHeader"/>
              <w:suppressAutoHyphens/>
              <w:overflowPunct w:val="0"/>
              <w:autoSpaceDE w:val="0"/>
              <w:autoSpaceDN w:val="0"/>
              <w:adjustRightInd w:val="0"/>
              <w:jc w:val="left"/>
              <w:textAlignment w:val="baseline"/>
              <w:rPr>
                <w:rFonts w:ascii="Times New Roman" w:hAnsi="Times New Roman"/>
                <w:sz w:val="24"/>
                <w:lang w:val="en-US"/>
              </w:rPr>
            </w:pPr>
          </w:p>
        </w:tc>
      </w:tr>
    </w:tbl>
    <w:p w14:paraId="3127DDD0" w14:textId="77777777" w:rsidR="006A13A4" w:rsidRPr="00F866CE" w:rsidRDefault="006A13A4" w:rsidP="006A13A4">
      <w:pPr>
        <w:pStyle w:val="SectionVHeader"/>
        <w:ind w:left="180"/>
        <w:jc w:val="left"/>
        <w:rPr>
          <w:rFonts w:ascii="Times New Roman" w:hAnsi="Times New Roman"/>
          <w:sz w:val="24"/>
          <w:lang w:val="en-US"/>
        </w:rPr>
      </w:pPr>
    </w:p>
    <w:p w14:paraId="61753839" w14:textId="77777777" w:rsidR="006A13A4" w:rsidRPr="00F866CE" w:rsidRDefault="006A13A4" w:rsidP="006A13A4">
      <w:pPr>
        <w:pStyle w:val="SectionVHeader"/>
        <w:ind w:left="180"/>
        <w:jc w:val="left"/>
        <w:rPr>
          <w:rFonts w:ascii="Times New Roman" w:hAnsi="Times New Roman"/>
          <w:b w:val="0"/>
          <w:sz w:val="24"/>
          <w:lang w:val="en-US"/>
        </w:rPr>
      </w:pPr>
      <w:r w:rsidRPr="00F866CE">
        <w:rPr>
          <w:rFonts w:ascii="Times New Roman" w:hAnsi="Times New Roman"/>
          <w:b w:val="0"/>
          <w:sz w:val="24"/>
          <w:lang w:val="en-US"/>
        </w:rPr>
        <w:t xml:space="preserve">The Bidder shall enter in this schedule a list of the major sections and appropriate value of the work for which he proposed to use subcontractors </w:t>
      </w:r>
      <w:r w:rsidRPr="00F866CE">
        <w:rPr>
          <w:rFonts w:ascii="Times New Roman" w:hAnsi="Times New Roman"/>
          <w:b w:val="0"/>
          <w:i/>
          <w:sz w:val="24"/>
          <w:lang w:val="en-US"/>
        </w:rPr>
        <w:t>[for those costing more than 10% of the bid price for each element], together with the names, addresses and experiences of the proposed subcontractors.</w:t>
      </w:r>
    </w:p>
    <w:p w14:paraId="68FABD5E" w14:textId="77777777" w:rsidR="006A13A4" w:rsidRPr="00F866CE" w:rsidRDefault="006A13A4" w:rsidP="006A13A4">
      <w:pPr>
        <w:pStyle w:val="SectionVHeader"/>
        <w:ind w:left="180"/>
        <w:jc w:val="left"/>
        <w:rPr>
          <w:rFonts w:ascii="Times New Roman" w:hAnsi="Times New Roman"/>
          <w:b w:val="0"/>
          <w:sz w:val="24"/>
          <w:lang w:val="en-US"/>
        </w:rPr>
      </w:pPr>
    </w:p>
    <w:p w14:paraId="763FB71B" w14:textId="77777777" w:rsidR="006A13A4" w:rsidRPr="00F866CE" w:rsidRDefault="006A13A4" w:rsidP="006A13A4">
      <w:pPr>
        <w:pStyle w:val="SectionVHeader"/>
        <w:ind w:left="180"/>
        <w:jc w:val="left"/>
        <w:rPr>
          <w:rFonts w:ascii="Times New Roman" w:hAnsi="Times New Roman"/>
          <w:b w:val="0"/>
          <w:sz w:val="24"/>
          <w:lang w:val="en-US"/>
        </w:rPr>
      </w:pPr>
      <w:r w:rsidRPr="00F866CE">
        <w:rPr>
          <w:rFonts w:ascii="Times New Roman" w:hAnsi="Times New Roman"/>
          <w:b w:val="0"/>
          <w:sz w:val="24"/>
          <w:lang w:val="en-US"/>
        </w:rPr>
        <w:t>The capability of the subcontractor will also be assessed (on the same lines as for the main Contractor) before according approval to him.</w:t>
      </w:r>
    </w:p>
    <w:p w14:paraId="05607F99" w14:textId="77777777" w:rsidR="006A13A4" w:rsidRPr="00F866CE" w:rsidRDefault="006A13A4" w:rsidP="006A13A4">
      <w:pPr>
        <w:pStyle w:val="SectionVHeader"/>
        <w:ind w:left="180"/>
        <w:jc w:val="left"/>
        <w:rPr>
          <w:rFonts w:ascii="Times New Roman" w:hAnsi="Times New Roman"/>
          <w:b w:val="0"/>
          <w:sz w:val="24"/>
          <w:lang w:val="en-US"/>
        </w:rPr>
      </w:pPr>
    </w:p>
    <w:p w14:paraId="620BBC90" w14:textId="77777777" w:rsidR="006A13A4" w:rsidRPr="00F866CE" w:rsidRDefault="006A13A4" w:rsidP="006A13A4">
      <w:pPr>
        <w:pStyle w:val="SectionVHeader"/>
        <w:ind w:left="180"/>
        <w:jc w:val="left"/>
        <w:rPr>
          <w:rFonts w:ascii="Times New Roman" w:hAnsi="Times New Roman"/>
          <w:b w:val="0"/>
          <w:i/>
          <w:sz w:val="24"/>
          <w:lang w:val="en-US"/>
        </w:rPr>
      </w:pPr>
      <w:r w:rsidRPr="00F866CE">
        <w:rPr>
          <w:rFonts w:ascii="Times New Roman" w:hAnsi="Times New Roman"/>
          <w:b w:val="0"/>
          <w:i/>
          <w:sz w:val="24"/>
          <w:lang w:val="en-US"/>
        </w:rPr>
        <w:t>(Work should not be split into small parts and subcontracted; but subcontracting specialized elements of works is acceptable).</w:t>
      </w:r>
    </w:p>
    <w:p w14:paraId="6F7C286A" w14:textId="77777777" w:rsidR="00E8283B" w:rsidRPr="00F866CE" w:rsidRDefault="00E8283B">
      <w:pPr>
        <w:rPr>
          <w:b/>
          <w:sz w:val="32"/>
          <w:szCs w:val="32"/>
        </w:rPr>
      </w:pPr>
      <w:r w:rsidRPr="00F866CE">
        <w:rPr>
          <w:sz w:val="32"/>
          <w:szCs w:val="32"/>
        </w:rPr>
        <w:br w:type="page"/>
      </w:r>
    </w:p>
    <w:p w14:paraId="2C3E4B0E" w14:textId="055380AD" w:rsidR="00722C96" w:rsidRPr="00F866CE" w:rsidRDefault="00722C96" w:rsidP="00FE0E56">
      <w:pPr>
        <w:pStyle w:val="Subtitle"/>
        <w:tabs>
          <w:tab w:val="left" w:pos="705"/>
          <w:tab w:val="center" w:pos="4446"/>
        </w:tabs>
        <w:ind w:right="288"/>
        <w:rPr>
          <w:sz w:val="32"/>
          <w:szCs w:val="32"/>
        </w:rPr>
      </w:pPr>
      <w:bookmarkStart w:id="766" w:name="_Toc93400809"/>
      <w:r w:rsidRPr="00F866CE">
        <w:rPr>
          <w:sz w:val="32"/>
          <w:szCs w:val="32"/>
        </w:rPr>
        <w:lastRenderedPageBreak/>
        <w:t>Appendix to Financial Part: Schedules</w:t>
      </w:r>
      <w:bookmarkEnd w:id="766"/>
    </w:p>
    <w:p w14:paraId="51CD3C94" w14:textId="77777777" w:rsidR="00722C96" w:rsidRPr="00F866CE" w:rsidRDefault="00722C96" w:rsidP="00722C96">
      <w:pPr>
        <w:jc w:val="center"/>
        <w:rPr>
          <w:sz w:val="32"/>
          <w:szCs w:val="32"/>
        </w:rPr>
      </w:pPr>
      <w:r w:rsidRPr="00F866CE">
        <w:rPr>
          <w:b/>
          <w:sz w:val="32"/>
          <w:szCs w:val="32"/>
        </w:rPr>
        <w:t>Bill of Quantities</w:t>
      </w:r>
    </w:p>
    <w:p w14:paraId="4999D3E7" w14:textId="77777777" w:rsidR="00722C96" w:rsidRPr="00F866CE" w:rsidRDefault="00722C96" w:rsidP="00722C96">
      <w:pPr>
        <w:spacing w:after="200"/>
        <w:rPr>
          <w:i/>
        </w:rPr>
      </w:pPr>
      <w:r w:rsidRPr="00F866CE">
        <w:rPr>
          <w:b/>
          <w:i/>
        </w:rPr>
        <w:t>Objectives</w:t>
      </w:r>
    </w:p>
    <w:p w14:paraId="2D633277" w14:textId="77777777" w:rsidR="00722C96" w:rsidRPr="00F866CE" w:rsidRDefault="00722C96" w:rsidP="00722C96">
      <w:pPr>
        <w:spacing w:after="200"/>
        <w:jc w:val="both"/>
        <w:rPr>
          <w:i/>
        </w:rPr>
      </w:pPr>
      <w:r w:rsidRPr="00F866CE">
        <w:rPr>
          <w:i/>
        </w:rPr>
        <w:t>The objectives of the Bill of Quantities are:</w:t>
      </w:r>
    </w:p>
    <w:p w14:paraId="5193C823" w14:textId="77777777" w:rsidR="00722C96" w:rsidRPr="00F866CE" w:rsidRDefault="00722C96" w:rsidP="00722C96">
      <w:pPr>
        <w:tabs>
          <w:tab w:val="left" w:pos="1066"/>
        </w:tabs>
        <w:spacing w:after="200"/>
        <w:ind w:left="1066" w:hanging="540"/>
        <w:jc w:val="both"/>
        <w:rPr>
          <w:i/>
        </w:rPr>
      </w:pPr>
      <w:r w:rsidRPr="00F866CE">
        <w:rPr>
          <w:i/>
        </w:rPr>
        <w:t>(a)</w:t>
      </w:r>
      <w:r w:rsidRPr="00F866CE">
        <w:rPr>
          <w:i/>
        </w:rPr>
        <w:tab/>
      </w:r>
      <w:proofErr w:type="gramStart"/>
      <w:r w:rsidRPr="00F866CE">
        <w:rPr>
          <w:i/>
        </w:rPr>
        <w:t>to</w:t>
      </w:r>
      <w:proofErr w:type="gramEnd"/>
      <w:r w:rsidRPr="00F866CE">
        <w:rPr>
          <w:i/>
        </w:rPr>
        <w:t xml:space="preserve"> provide sufficient information on the quantities of Works to be performed to enable bids to be prepared efficiently and accurately; and</w:t>
      </w:r>
    </w:p>
    <w:p w14:paraId="2D71B671" w14:textId="2276336A" w:rsidR="00722C96" w:rsidRPr="00F866CE" w:rsidRDefault="00722C96" w:rsidP="00722C96">
      <w:pPr>
        <w:tabs>
          <w:tab w:val="left" w:pos="1066"/>
        </w:tabs>
        <w:spacing w:after="200"/>
        <w:ind w:left="1066" w:hanging="540"/>
        <w:jc w:val="both"/>
        <w:rPr>
          <w:i/>
        </w:rPr>
      </w:pPr>
      <w:r w:rsidRPr="00F866CE">
        <w:rPr>
          <w:i/>
        </w:rPr>
        <w:t>(b)</w:t>
      </w:r>
      <w:r w:rsidRPr="00F866CE">
        <w:rPr>
          <w:i/>
        </w:rPr>
        <w:tab/>
      </w:r>
      <w:proofErr w:type="gramStart"/>
      <w:r w:rsidRPr="00F866CE">
        <w:rPr>
          <w:i/>
        </w:rPr>
        <w:t>when</w:t>
      </w:r>
      <w:proofErr w:type="gramEnd"/>
      <w:r w:rsidRPr="00F866CE">
        <w:rPr>
          <w:i/>
        </w:rPr>
        <w:t xml:space="preserve"> a Contract has been entered into, to provide a priced Bill of Quantities for use in the periodic</w:t>
      </w:r>
      <w:r w:rsidR="00236EC8" w:rsidRPr="00F866CE">
        <w:rPr>
          <w:i/>
        </w:rPr>
        <w:t xml:space="preserve"> </w:t>
      </w:r>
      <w:bookmarkStart w:id="767" w:name="_Hlk529874711"/>
      <w:r w:rsidR="00236EC8" w:rsidRPr="00F866CE">
        <w:rPr>
          <w:i/>
          <w:lang w:val="en-IN"/>
        </w:rPr>
        <w:t>measurement and</w:t>
      </w:r>
      <w:bookmarkEnd w:id="767"/>
      <w:r w:rsidRPr="00F866CE">
        <w:rPr>
          <w:i/>
        </w:rPr>
        <w:t xml:space="preserve"> valuation of Works executed.</w:t>
      </w:r>
    </w:p>
    <w:p w14:paraId="7E70CAB7" w14:textId="77777777" w:rsidR="00722C96" w:rsidRPr="00F866CE" w:rsidRDefault="00722C96" w:rsidP="00722C96">
      <w:pPr>
        <w:spacing w:after="200"/>
        <w:jc w:val="both"/>
        <w:rPr>
          <w:i/>
        </w:rPr>
      </w:pPr>
      <w:r w:rsidRPr="00F866CE">
        <w:rPr>
          <w:i/>
        </w:rPr>
        <w:t>In order to attain these objectives, Works should be itemized in the Bill of Quantities in sufficient detail to distinguish between the different classes of Works, or between Works of the same nature carried out in different locations or in other circumstances which may give rise to different considerations of cost.  Consistent with these requirements, the layout and contents of the Bill of Quantities should be as simple and brief as possible.</w:t>
      </w:r>
    </w:p>
    <w:p w14:paraId="59F92B20" w14:textId="77777777" w:rsidR="0042027B" w:rsidRPr="00F866CE" w:rsidRDefault="0042027B" w:rsidP="0042027B">
      <w:pPr>
        <w:spacing w:after="200"/>
        <w:jc w:val="both"/>
        <w:rPr>
          <w:i/>
        </w:rPr>
      </w:pPr>
      <w:bookmarkStart w:id="768" w:name="_Hlk31821213"/>
      <w:r w:rsidRPr="00F866CE">
        <w:rPr>
          <w:b/>
          <w:i/>
        </w:rPr>
        <w:t>Daywork Schedule</w:t>
      </w:r>
    </w:p>
    <w:p w14:paraId="46F85626" w14:textId="77777777" w:rsidR="0042027B" w:rsidRPr="00F866CE" w:rsidRDefault="0042027B" w:rsidP="0042027B">
      <w:pPr>
        <w:spacing w:after="200"/>
        <w:jc w:val="both"/>
        <w:rPr>
          <w:i/>
        </w:rPr>
      </w:pPr>
      <w:r w:rsidRPr="00F866CE">
        <w:rPr>
          <w:i/>
        </w:rPr>
        <w:t>A Daywork Schedule should be included only if the probability of unforeseen work, outside the items included in the Bill of Quantities, is high.  To facilitate checking by the Employer of the realism of rates quoted by the bidders, the Daywork Schedule should normally comprise the following:</w:t>
      </w:r>
    </w:p>
    <w:p w14:paraId="400DBC62" w14:textId="77777777" w:rsidR="0042027B" w:rsidRPr="00F866CE" w:rsidRDefault="0042027B" w:rsidP="0042027B">
      <w:pPr>
        <w:tabs>
          <w:tab w:val="left" w:pos="1066"/>
        </w:tabs>
        <w:spacing w:after="200"/>
        <w:ind w:left="1066" w:hanging="540"/>
        <w:jc w:val="both"/>
        <w:rPr>
          <w:i/>
        </w:rPr>
      </w:pPr>
      <w:r w:rsidRPr="00F866CE">
        <w:rPr>
          <w:i/>
        </w:rPr>
        <w:t>(a)</w:t>
      </w:r>
      <w:r w:rsidRPr="00F866CE">
        <w:rPr>
          <w:i/>
        </w:rPr>
        <w:tab/>
        <w:t>A list of the various classes of labor, materials, and Constructional Plant for which basic daywork rates or prices are to be inserted by the Bidder, together with a statement of the conditions under which the Contractor shall be paid for work executed on a daywork basis.</w:t>
      </w:r>
    </w:p>
    <w:p w14:paraId="6A00C780" w14:textId="77777777" w:rsidR="0042027B" w:rsidRPr="00F866CE" w:rsidRDefault="0042027B" w:rsidP="0042027B">
      <w:pPr>
        <w:tabs>
          <w:tab w:val="left" w:pos="1066"/>
        </w:tabs>
        <w:spacing w:after="200"/>
        <w:ind w:left="1066" w:hanging="540"/>
        <w:jc w:val="both"/>
        <w:rPr>
          <w:i/>
        </w:rPr>
      </w:pPr>
      <w:r w:rsidRPr="00F866CE">
        <w:rPr>
          <w:i/>
        </w:rPr>
        <w:t>(b)</w:t>
      </w:r>
      <w:r w:rsidRPr="00F866CE">
        <w:rPr>
          <w:i/>
        </w:rPr>
        <w:tab/>
        <w:t>Nominal quantities for each item of daywork, to be priced by each Bidder at daywork rates as Bid.  The rate to be entered by the Bidder against each basic daywork item should include the Contractor’s profit, overheads, supervision, and other charges.</w:t>
      </w:r>
    </w:p>
    <w:bookmarkEnd w:id="768"/>
    <w:p w14:paraId="58CF81AA" w14:textId="77777777" w:rsidR="00722C96" w:rsidRPr="00F866CE" w:rsidRDefault="00722C96" w:rsidP="00722C96">
      <w:pPr>
        <w:spacing w:after="200"/>
        <w:jc w:val="both"/>
        <w:rPr>
          <w:i/>
        </w:rPr>
      </w:pPr>
      <w:r w:rsidRPr="00F866CE">
        <w:rPr>
          <w:b/>
          <w:i/>
        </w:rPr>
        <w:t>Provisional Sums</w:t>
      </w:r>
    </w:p>
    <w:p w14:paraId="2BAE492D" w14:textId="22060789" w:rsidR="00722C96" w:rsidRPr="00F866CE" w:rsidRDefault="00722C96" w:rsidP="00722C96">
      <w:pPr>
        <w:spacing w:after="200"/>
        <w:jc w:val="both"/>
        <w:rPr>
          <w:i/>
        </w:rPr>
      </w:pPr>
      <w:r w:rsidRPr="00F866CE">
        <w:rPr>
          <w:i/>
        </w:rPr>
        <w:t xml:space="preserve">A general provision for physical contingencies (quantity overruns) may be made by including a provisional sum in the Summary Bill of Quantities.  Similarly, a contingency allowance for possible price increases should be provided as a provisional sum in the Summary priced Bill of Quantities.  </w:t>
      </w:r>
      <w:r w:rsidR="00E979C7" w:rsidRPr="00F866CE">
        <w:rPr>
          <w:i/>
        </w:rPr>
        <w:t xml:space="preserve">Additional provisional sums for </w:t>
      </w:r>
      <w:r w:rsidR="00244604" w:rsidRPr="00F866CE">
        <w:rPr>
          <w:i/>
        </w:rPr>
        <w:t>environmental or social (including Sexual Exploitation,</w:t>
      </w:r>
      <w:bookmarkStart w:id="769" w:name="_Hlk31821245"/>
      <w:r w:rsidR="00544BE4" w:rsidRPr="00F866CE">
        <w:rPr>
          <w:i/>
        </w:rPr>
        <w:t xml:space="preserve"> sexual abuse and sexual harassment</w:t>
      </w:r>
      <w:bookmarkEnd w:id="769"/>
      <w:r w:rsidR="00244604" w:rsidRPr="00F866CE">
        <w:rPr>
          <w:i/>
        </w:rPr>
        <w:t xml:space="preserve">) </w:t>
      </w:r>
      <w:bookmarkStart w:id="770" w:name="_Hlk1657560"/>
      <w:r w:rsidR="00AD0D5B" w:rsidRPr="00F866CE">
        <w:rPr>
          <w:i/>
          <w:szCs w:val="20"/>
        </w:rPr>
        <w:t>requirements</w:t>
      </w:r>
      <w:bookmarkEnd w:id="770"/>
      <w:r w:rsidR="00E979C7" w:rsidRPr="00F866CE">
        <w:rPr>
          <w:i/>
        </w:rPr>
        <w:t xml:space="preserve"> may also be added, if required</w:t>
      </w:r>
      <w:r w:rsidR="00AD0D5B" w:rsidRPr="00F866CE">
        <w:rPr>
          <w:i/>
        </w:rPr>
        <w:t>.</w:t>
      </w:r>
      <w:r w:rsidR="00E979C7" w:rsidRPr="00F866CE">
        <w:rPr>
          <w:i/>
        </w:rPr>
        <w:t xml:space="preserve"> </w:t>
      </w:r>
      <w:r w:rsidRPr="00F866CE">
        <w:rPr>
          <w:i/>
        </w:rPr>
        <w:t xml:space="preserve">The inclusion of such provisional sums often facilitates budgetary approval by avoiding the need to request periodic supplementary approvals as the future need arises.  Where such provisional sums or contingency allowances are used, the </w:t>
      </w:r>
      <w:r w:rsidR="008D5AB3" w:rsidRPr="00F866CE">
        <w:rPr>
          <w:i/>
        </w:rPr>
        <w:t>Particular</w:t>
      </w:r>
      <w:r w:rsidRPr="00F866CE">
        <w:rPr>
          <w:i/>
        </w:rPr>
        <w:t xml:space="preserve"> Conditions of Contract should state the manner in which they shall be used, and under whose authority (usually the Project Manager’s).</w:t>
      </w:r>
    </w:p>
    <w:p w14:paraId="583A04D5" w14:textId="77777777" w:rsidR="00722C96" w:rsidRPr="00F866CE" w:rsidRDefault="00722C96" w:rsidP="00722C96">
      <w:pPr>
        <w:spacing w:after="200"/>
        <w:jc w:val="both"/>
      </w:pPr>
      <w:r w:rsidRPr="00F866CE">
        <w:rPr>
          <w:i/>
        </w:rPr>
        <w:lastRenderedPageBreak/>
        <w:t>The estimated cost of specialized work to be carried out, or of special goods to be supplied, by other contractors should be indicated in the relevant part of the Bill of Quantities as a particular provisional sum with an appropriate brief description.  A separate procurement procedure is normally carried out by the Employer to select such specialized contractors.  To provide an element of competition among the bidders in respect of any facilities, amenities, attendance, etc., to be provided by the successful Bidder as prime Contractor for the use and convenience of the specialist contractors, each related provisional sum should be followed by an item in the Bill of Quantities inviting the Bidder to quote a sum for such amenities, facilities, attendance, etc.</w:t>
      </w:r>
    </w:p>
    <w:p w14:paraId="44D85624" w14:textId="7B652C9F" w:rsidR="00722C96" w:rsidRPr="00F866CE" w:rsidRDefault="00722C96" w:rsidP="00722C96">
      <w:pPr>
        <w:jc w:val="both"/>
      </w:pPr>
      <w:r w:rsidRPr="00F866CE">
        <w:rPr>
          <w:i/>
        </w:rPr>
        <w:t xml:space="preserve">These Notes for Preparing a Bill of Quantities are intended only as information for the Employer or the person drafting the bidding document.  They should not be included in the final </w:t>
      </w:r>
      <w:r w:rsidR="00B117A6" w:rsidRPr="00F866CE">
        <w:rPr>
          <w:i/>
        </w:rPr>
        <w:t xml:space="preserve">bidding </w:t>
      </w:r>
      <w:r w:rsidRPr="00F866CE">
        <w:rPr>
          <w:i/>
        </w:rPr>
        <w:t>document.</w:t>
      </w:r>
    </w:p>
    <w:p w14:paraId="3A6D7919" w14:textId="77777777" w:rsidR="00722C96" w:rsidRPr="00F866CE" w:rsidRDefault="00722C96" w:rsidP="00722C96">
      <w:pPr>
        <w:pStyle w:val="TOAHeading"/>
        <w:tabs>
          <w:tab w:val="clear" w:pos="9000"/>
          <w:tab w:val="clear" w:pos="9360"/>
        </w:tabs>
      </w:pPr>
    </w:p>
    <w:p w14:paraId="14CB7BA4" w14:textId="77777777" w:rsidR="00722C96" w:rsidRPr="00F866CE" w:rsidRDefault="00722C96" w:rsidP="00722C96">
      <w:r w:rsidRPr="00F866CE">
        <w:br w:type="page"/>
      </w:r>
    </w:p>
    <w:p w14:paraId="1719AD69" w14:textId="77777777" w:rsidR="006D27CD" w:rsidRPr="00F866CE" w:rsidRDefault="00722C96" w:rsidP="00722C96">
      <w:pPr>
        <w:pStyle w:val="SectionVHeading2"/>
        <w:rPr>
          <w:lang w:val="en-US"/>
        </w:rPr>
      </w:pPr>
      <w:bookmarkStart w:id="771" w:name="_Toc442365743"/>
      <w:r w:rsidRPr="00F866CE">
        <w:rPr>
          <w:lang w:val="en-US"/>
        </w:rPr>
        <w:lastRenderedPageBreak/>
        <w:t xml:space="preserve">1. </w:t>
      </w:r>
      <w:bookmarkStart w:id="772" w:name="_Hlk529875609"/>
      <w:r w:rsidRPr="00F866CE">
        <w:rPr>
          <w:lang w:val="en-US"/>
        </w:rPr>
        <w:t>Sample Bill of Quantities</w:t>
      </w:r>
      <w:r w:rsidRPr="00F866CE">
        <w:rPr>
          <w:rStyle w:val="FootnoteReference"/>
        </w:rPr>
        <w:footnoteReference w:id="33"/>
      </w:r>
      <w:r w:rsidRPr="00F866CE">
        <w:rPr>
          <w:lang w:val="en-US"/>
        </w:rPr>
        <w:t xml:space="preserve"> </w:t>
      </w:r>
    </w:p>
    <w:p w14:paraId="556549D9" w14:textId="4F1E4D31" w:rsidR="00722C96" w:rsidRPr="00F866CE" w:rsidRDefault="00722C96" w:rsidP="00722C96">
      <w:pPr>
        <w:pStyle w:val="SectionVHeading2"/>
        <w:rPr>
          <w:lang w:val="en-US"/>
        </w:rPr>
      </w:pPr>
      <w:r w:rsidRPr="00F866CE">
        <w:rPr>
          <w:lang w:val="en-US"/>
        </w:rPr>
        <w:t xml:space="preserve"> </w:t>
      </w:r>
      <w:bookmarkEnd w:id="771"/>
    </w:p>
    <w:tbl>
      <w:tblPr>
        <w:tblW w:w="1000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
        <w:gridCol w:w="3420"/>
        <w:gridCol w:w="990"/>
        <w:gridCol w:w="1080"/>
        <w:gridCol w:w="1170"/>
        <w:gridCol w:w="1440"/>
        <w:gridCol w:w="1196"/>
      </w:tblGrid>
      <w:tr w:rsidR="006D27CD" w:rsidRPr="00F866CE" w14:paraId="0CFABFD1" w14:textId="77777777" w:rsidTr="006D27CD">
        <w:tc>
          <w:tcPr>
            <w:tcW w:w="712" w:type="dxa"/>
            <w:vMerge w:val="restart"/>
          </w:tcPr>
          <w:p w14:paraId="0959A602" w14:textId="77777777" w:rsidR="006D27CD" w:rsidRPr="00F866CE" w:rsidRDefault="006D27CD" w:rsidP="00F86F21">
            <w:pPr>
              <w:spacing w:before="60" w:after="60"/>
              <w:jc w:val="center"/>
              <w:rPr>
                <w:i/>
              </w:rPr>
            </w:pPr>
            <w:r w:rsidRPr="00F866CE">
              <w:rPr>
                <w:i/>
              </w:rPr>
              <w:t>Item no.</w:t>
            </w:r>
          </w:p>
        </w:tc>
        <w:tc>
          <w:tcPr>
            <w:tcW w:w="3420" w:type="dxa"/>
            <w:vMerge w:val="restart"/>
          </w:tcPr>
          <w:p w14:paraId="4F4245A9" w14:textId="6F209C98" w:rsidR="006D27CD" w:rsidRPr="00F866CE" w:rsidRDefault="006D27CD" w:rsidP="00F86F21">
            <w:pPr>
              <w:spacing w:before="60" w:after="60"/>
              <w:jc w:val="center"/>
              <w:rPr>
                <w:i/>
              </w:rPr>
            </w:pPr>
            <w:r w:rsidRPr="00F866CE">
              <w:rPr>
                <w:i/>
              </w:rPr>
              <w:t>Description</w:t>
            </w:r>
            <w:r w:rsidR="002C0F11" w:rsidRPr="00F866CE">
              <w:rPr>
                <w:i/>
                <w:lang w:val="en-IN"/>
              </w:rPr>
              <w:t xml:space="preserve"> </w:t>
            </w:r>
            <w:r w:rsidR="00236EC8" w:rsidRPr="00F866CE">
              <w:rPr>
                <w:i/>
                <w:lang w:val="en-IN"/>
              </w:rPr>
              <w:t xml:space="preserve">of item </w:t>
            </w:r>
            <w:r w:rsidR="002C0F11" w:rsidRPr="00F866CE">
              <w:rPr>
                <w:i/>
                <w:lang w:val="en-IN"/>
              </w:rPr>
              <w:t>(with brief specification and reference to Book of specifications)</w:t>
            </w:r>
          </w:p>
        </w:tc>
        <w:tc>
          <w:tcPr>
            <w:tcW w:w="990" w:type="dxa"/>
            <w:vMerge w:val="restart"/>
          </w:tcPr>
          <w:p w14:paraId="3C77414E" w14:textId="77777777" w:rsidR="006D27CD" w:rsidRPr="00F866CE" w:rsidRDefault="006D27CD" w:rsidP="00F86F21">
            <w:pPr>
              <w:spacing w:before="60" w:after="60"/>
              <w:jc w:val="center"/>
              <w:rPr>
                <w:i/>
              </w:rPr>
            </w:pPr>
            <w:r w:rsidRPr="00F866CE">
              <w:rPr>
                <w:i/>
              </w:rPr>
              <w:t>Unit</w:t>
            </w:r>
          </w:p>
        </w:tc>
        <w:tc>
          <w:tcPr>
            <w:tcW w:w="1080" w:type="dxa"/>
            <w:vMerge w:val="restart"/>
          </w:tcPr>
          <w:p w14:paraId="4611302B" w14:textId="77777777" w:rsidR="006D27CD" w:rsidRPr="00F866CE" w:rsidRDefault="006D27CD" w:rsidP="00F86F21">
            <w:pPr>
              <w:spacing w:before="60" w:after="60"/>
              <w:jc w:val="center"/>
              <w:rPr>
                <w:i/>
              </w:rPr>
            </w:pPr>
            <w:r w:rsidRPr="00F866CE">
              <w:rPr>
                <w:i/>
              </w:rPr>
              <w:t>Quantity</w:t>
            </w:r>
          </w:p>
        </w:tc>
        <w:tc>
          <w:tcPr>
            <w:tcW w:w="2610" w:type="dxa"/>
            <w:gridSpan w:val="2"/>
          </w:tcPr>
          <w:p w14:paraId="1C71AB81" w14:textId="696E8DEB" w:rsidR="006D27CD" w:rsidRPr="00F866CE" w:rsidRDefault="006D27CD" w:rsidP="00F86F21">
            <w:pPr>
              <w:spacing w:before="60" w:after="60"/>
              <w:jc w:val="center"/>
              <w:rPr>
                <w:i/>
              </w:rPr>
            </w:pPr>
            <w:r w:rsidRPr="00F866CE">
              <w:rPr>
                <w:i/>
              </w:rPr>
              <w:t>Rate</w:t>
            </w:r>
            <w:r w:rsidR="00340296" w:rsidRPr="00F866CE">
              <w:rPr>
                <w:i/>
              </w:rPr>
              <w:t xml:space="preserve"> (Rs.)</w:t>
            </w:r>
          </w:p>
        </w:tc>
        <w:tc>
          <w:tcPr>
            <w:tcW w:w="1196" w:type="dxa"/>
            <w:vMerge w:val="restart"/>
          </w:tcPr>
          <w:p w14:paraId="4FCD2B16" w14:textId="071A8AC6" w:rsidR="006D27CD" w:rsidRPr="00F866CE" w:rsidRDefault="006D27CD" w:rsidP="00F86F21">
            <w:pPr>
              <w:spacing w:before="60" w:after="60"/>
              <w:jc w:val="center"/>
              <w:rPr>
                <w:i/>
              </w:rPr>
            </w:pPr>
            <w:r w:rsidRPr="00F866CE">
              <w:rPr>
                <w:i/>
              </w:rPr>
              <w:t>Amount</w:t>
            </w:r>
            <w:r w:rsidRPr="00F866CE">
              <w:rPr>
                <w:rStyle w:val="FootnoteReference"/>
                <w:i/>
              </w:rPr>
              <w:footnoteReference w:id="34"/>
            </w:r>
            <w:r w:rsidR="00340296" w:rsidRPr="00F866CE">
              <w:rPr>
                <w:i/>
              </w:rPr>
              <w:t xml:space="preserve"> (Rs.)</w:t>
            </w:r>
          </w:p>
        </w:tc>
      </w:tr>
      <w:tr w:rsidR="006D27CD" w:rsidRPr="00F866CE" w14:paraId="0696E1BF" w14:textId="77777777" w:rsidTr="006D27CD">
        <w:tc>
          <w:tcPr>
            <w:tcW w:w="712" w:type="dxa"/>
            <w:vMerge/>
          </w:tcPr>
          <w:p w14:paraId="0A9D59B8" w14:textId="77777777" w:rsidR="006D27CD" w:rsidRPr="00F866CE" w:rsidRDefault="006D27CD" w:rsidP="00B6209E"/>
        </w:tc>
        <w:tc>
          <w:tcPr>
            <w:tcW w:w="3420" w:type="dxa"/>
            <w:vMerge/>
          </w:tcPr>
          <w:p w14:paraId="5187A270" w14:textId="77777777" w:rsidR="006D27CD" w:rsidRPr="00F866CE" w:rsidRDefault="006D27CD" w:rsidP="00B6209E"/>
        </w:tc>
        <w:tc>
          <w:tcPr>
            <w:tcW w:w="990" w:type="dxa"/>
            <w:vMerge/>
          </w:tcPr>
          <w:p w14:paraId="5B6F7E2C" w14:textId="77777777" w:rsidR="006D27CD" w:rsidRPr="00F866CE" w:rsidRDefault="006D27CD" w:rsidP="00B6209E"/>
        </w:tc>
        <w:tc>
          <w:tcPr>
            <w:tcW w:w="1080" w:type="dxa"/>
            <w:vMerge/>
          </w:tcPr>
          <w:p w14:paraId="5F4855DE" w14:textId="77777777" w:rsidR="006D27CD" w:rsidRPr="00F866CE" w:rsidRDefault="006D27CD" w:rsidP="00B6209E"/>
        </w:tc>
        <w:tc>
          <w:tcPr>
            <w:tcW w:w="1170" w:type="dxa"/>
          </w:tcPr>
          <w:p w14:paraId="75131776" w14:textId="77777777" w:rsidR="006D27CD" w:rsidRPr="00F866CE" w:rsidRDefault="006D27CD" w:rsidP="00B6209E">
            <w:pPr>
              <w:jc w:val="center"/>
            </w:pPr>
            <w:r w:rsidRPr="00F866CE">
              <w:t>In figures</w:t>
            </w:r>
          </w:p>
        </w:tc>
        <w:tc>
          <w:tcPr>
            <w:tcW w:w="1440" w:type="dxa"/>
          </w:tcPr>
          <w:p w14:paraId="787806B2" w14:textId="77777777" w:rsidR="006D27CD" w:rsidRPr="00F866CE" w:rsidRDefault="006D27CD" w:rsidP="00B6209E">
            <w:pPr>
              <w:jc w:val="center"/>
            </w:pPr>
            <w:r w:rsidRPr="00F866CE">
              <w:t>In words</w:t>
            </w:r>
            <w:r w:rsidRPr="00F866CE">
              <w:rPr>
                <w:rStyle w:val="FootnoteReference"/>
              </w:rPr>
              <w:footnoteReference w:id="35"/>
            </w:r>
          </w:p>
        </w:tc>
        <w:tc>
          <w:tcPr>
            <w:tcW w:w="1196" w:type="dxa"/>
            <w:vMerge/>
          </w:tcPr>
          <w:p w14:paraId="2FA5CC2F" w14:textId="77777777" w:rsidR="006D27CD" w:rsidRPr="00F866CE" w:rsidRDefault="006D27CD" w:rsidP="00B6209E">
            <w:pPr>
              <w:jc w:val="center"/>
            </w:pPr>
          </w:p>
        </w:tc>
      </w:tr>
      <w:tr w:rsidR="006D27CD" w:rsidRPr="00F866CE" w14:paraId="68B92F9F" w14:textId="77777777" w:rsidTr="006D27CD">
        <w:tc>
          <w:tcPr>
            <w:tcW w:w="712" w:type="dxa"/>
          </w:tcPr>
          <w:p w14:paraId="655F187A" w14:textId="77777777" w:rsidR="006D27CD" w:rsidRPr="00F866CE" w:rsidRDefault="006D27CD" w:rsidP="00F86F21">
            <w:pPr>
              <w:spacing w:before="60" w:after="60"/>
            </w:pPr>
          </w:p>
        </w:tc>
        <w:tc>
          <w:tcPr>
            <w:tcW w:w="3420" w:type="dxa"/>
          </w:tcPr>
          <w:p w14:paraId="0C3AF417" w14:textId="77777777" w:rsidR="006D27CD" w:rsidRPr="00F866CE" w:rsidRDefault="006D27CD" w:rsidP="00F86F21">
            <w:pPr>
              <w:spacing w:before="60" w:after="60"/>
            </w:pPr>
          </w:p>
        </w:tc>
        <w:tc>
          <w:tcPr>
            <w:tcW w:w="990" w:type="dxa"/>
          </w:tcPr>
          <w:p w14:paraId="4CB2BBD2" w14:textId="77777777" w:rsidR="006D27CD" w:rsidRPr="00F866CE" w:rsidRDefault="006D27CD" w:rsidP="00F86F21">
            <w:pPr>
              <w:spacing w:before="60" w:after="60"/>
            </w:pPr>
          </w:p>
        </w:tc>
        <w:tc>
          <w:tcPr>
            <w:tcW w:w="1080" w:type="dxa"/>
          </w:tcPr>
          <w:p w14:paraId="7FDC3A3B" w14:textId="77777777" w:rsidR="006D27CD" w:rsidRPr="00F866CE" w:rsidRDefault="006D27CD" w:rsidP="00F86F21">
            <w:pPr>
              <w:spacing w:before="60" w:after="60"/>
            </w:pPr>
          </w:p>
        </w:tc>
        <w:tc>
          <w:tcPr>
            <w:tcW w:w="1170" w:type="dxa"/>
          </w:tcPr>
          <w:p w14:paraId="3EB2EC8F" w14:textId="77777777" w:rsidR="006D27CD" w:rsidRPr="00F866CE" w:rsidRDefault="006D27CD" w:rsidP="00F86F21">
            <w:pPr>
              <w:spacing w:before="60" w:after="60"/>
              <w:jc w:val="center"/>
            </w:pPr>
          </w:p>
        </w:tc>
        <w:tc>
          <w:tcPr>
            <w:tcW w:w="1440" w:type="dxa"/>
          </w:tcPr>
          <w:p w14:paraId="7129FEFD" w14:textId="77777777" w:rsidR="006D27CD" w:rsidRPr="00F866CE" w:rsidRDefault="006D27CD" w:rsidP="00F86F21">
            <w:pPr>
              <w:spacing w:before="60" w:after="60"/>
              <w:jc w:val="center"/>
            </w:pPr>
          </w:p>
        </w:tc>
        <w:tc>
          <w:tcPr>
            <w:tcW w:w="1196" w:type="dxa"/>
          </w:tcPr>
          <w:p w14:paraId="73283654" w14:textId="77777777" w:rsidR="006D27CD" w:rsidRPr="00F866CE" w:rsidRDefault="006D27CD" w:rsidP="00F86F21">
            <w:pPr>
              <w:spacing w:before="60" w:after="60"/>
              <w:jc w:val="center"/>
            </w:pPr>
          </w:p>
        </w:tc>
      </w:tr>
      <w:tr w:rsidR="006D27CD" w:rsidRPr="00F866CE" w14:paraId="03FBA630" w14:textId="77777777" w:rsidTr="006D27CD">
        <w:tc>
          <w:tcPr>
            <w:tcW w:w="712" w:type="dxa"/>
          </w:tcPr>
          <w:p w14:paraId="2364D163" w14:textId="77777777" w:rsidR="006D27CD" w:rsidRPr="00F866CE" w:rsidRDefault="006D27CD" w:rsidP="00F86F21">
            <w:pPr>
              <w:spacing w:before="60" w:after="60"/>
            </w:pPr>
          </w:p>
        </w:tc>
        <w:tc>
          <w:tcPr>
            <w:tcW w:w="3420" w:type="dxa"/>
          </w:tcPr>
          <w:p w14:paraId="6DC188A5" w14:textId="77777777" w:rsidR="006D27CD" w:rsidRPr="00F866CE" w:rsidRDefault="006D27CD" w:rsidP="00F86F21">
            <w:pPr>
              <w:spacing w:before="60" w:after="60"/>
            </w:pPr>
          </w:p>
        </w:tc>
        <w:tc>
          <w:tcPr>
            <w:tcW w:w="990" w:type="dxa"/>
          </w:tcPr>
          <w:p w14:paraId="34A41F4C" w14:textId="77777777" w:rsidR="006D27CD" w:rsidRPr="00F866CE" w:rsidRDefault="006D27CD" w:rsidP="00F86F21">
            <w:pPr>
              <w:spacing w:before="60" w:after="60"/>
            </w:pPr>
          </w:p>
        </w:tc>
        <w:tc>
          <w:tcPr>
            <w:tcW w:w="1080" w:type="dxa"/>
          </w:tcPr>
          <w:p w14:paraId="17517C1B" w14:textId="77777777" w:rsidR="006D27CD" w:rsidRPr="00F866CE" w:rsidRDefault="006D27CD" w:rsidP="00F86F21">
            <w:pPr>
              <w:spacing w:before="60" w:after="60"/>
            </w:pPr>
          </w:p>
        </w:tc>
        <w:tc>
          <w:tcPr>
            <w:tcW w:w="1170" w:type="dxa"/>
          </w:tcPr>
          <w:p w14:paraId="2C12D4F4" w14:textId="77777777" w:rsidR="006D27CD" w:rsidRPr="00F866CE" w:rsidRDefault="006D27CD" w:rsidP="00F86F21">
            <w:pPr>
              <w:spacing w:before="60" w:after="60"/>
              <w:jc w:val="center"/>
            </w:pPr>
          </w:p>
        </w:tc>
        <w:tc>
          <w:tcPr>
            <w:tcW w:w="1440" w:type="dxa"/>
          </w:tcPr>
          <w:p w14:paraId="69805082" w14:textId="77777777" w:rsidR="006D27CD" w:rsidRPr="00F866CE" w:rsidRDefault="006D27CD" w:rsidP="00F86F21">
            <w:pPr>
              <w:spacing w:before="60" w:after="60"/>
              <w:jc w:val="center"/>
            </w:pPr>
          </w:p>
        </w:tc>
        <w:tc>
          <w:tcPr>
            <w:tcW w:w="1196" w:type="dxa"/>
          </w:tcPr>
          <w:p w14:paraId="7A9D6A15" w14:textId="77777777" w:rsidR="006D27CD" w:rsidRPr="00F866CE" w:rsidRDefault="006D27CD" w:rsidP="00F86F21">
            <w:pPr>
              <w:spacing w:before="60" w:after="60"/>
              <w:jc w:val="center"/>
            </w:pPr>
          </w:p>
        </w:tc>
      </w:tr>
      <w:tr w:rsidR="006D27CD" w:rsidRPr="00F866CE" w14:paraId="10EB010D" w14:textId="77777777" w:rsidTr="006D27CD">
        <w:tc>
          <w:tcPr>
            <w:tcW w:w="712" w:type="dxa"/>
          </w:tcPr>
          <w:p w14:paraId="68232AF8" w14:textId="77777777" w:rsidR="006D27CD" w:rsidRPr="00F866CE" w:rsidRDefault="006D27CD" w:rsidP="00F86F21">
            <w:pPr>
              <w:spacing w:before="60" w:after="60"/>
            </w:pPr>
          </w:p>
        </w:tc>
        <w:tc>
          <w:tcPr>
            <w:tcW w:w="3420" w:type="dxa"/>
          </w:tcPr>
          <w:p w14:paraId="28345A64" w14:textId="77777777" w:rsidR="006D27CD" w:rsidRPr="00F866CE" w:rsidRDefault="006D27CD" w:rsidP="00F86F21">
            <w:pPr>
              <w:spacing w:before="60" w:after="60"/>
            </w:pPr>
          </w:p>
        </w:tc>
        <w:tc>
          <w:tcPr>
            <w:tcW w:w="990" w:type="dxa"/>
          </w:tcPr>
          <w:p w14:paraId="7B7C7030" w14:textId="77777777" w:rsidR="006D27CD" w:rsidRPr="00F866CE" w:rsidRDefault="006D27CD" w:rsidP="00F86F21">
            <w:pPr>
              <w:spacing w:before="60" w:after="60"/>
            </w:pPr>
          </w:p>
        </w:tc>
        <w:tc>
          <w:tcPr>
            <w:tcW w:w="1080" w:type="dxa"/>
          </w:tcPr>
          <w:p w14:paraId="6FE8D4AD" w14:textId="77777777" w:rsidR="006D27CD" w:rsidRPr="00F866CE" w:rsidRDefault="006D27CD" w:rsidP="00F86F21">
            <w:pPr>
              <w:spacing w:before="60" w:after="60"/>
            </w:pPr>
          </w:p>
        </w:tc>
        <w:tc>
          <w:tcPr>
            <w:tcW w:w="1170" w:type="dxa"/>
          </w:tcPr>
          <w:p w14:paraId="5233D8C6" w14:textId="77777777" w:rsidR="006D27CD" w:rsidRPr="00F866CE" w:rsidRDefault="006D27CD" w:rsidP="00F86F21">
            <w:pPr>
              <w:spacing w:before="60" w:after="60"/>
              <w:jc w:val="center"/>
            </w:pPr>
          </w:p>
        </w:tc>
        <w:tc>
          <w:tcPr>
            <w:tcW w:w="1440" w:type="dxa"/>
          </w:tcPr>
          <w:p w14:paraId="2A0FFB5F" w14:textId="77777777" w:rsidR="006D27CD" w:rsidRPr="00F866CE" w:rsidRDefault="006D27CD" w:rsidP="00F86F21">
            <w:pPr>
              <w:spacing w:before="60" w:after="60"/>
              <w:jc w:val="center"/>
            </w:pPr>
          </w:p>
        </w:tc>
        <w:tc>
          <w:tcPr>
            <w:tcW w:w="1196" w:type="dxa"/>
          </w:tcPr>
          <w:p w14:paraId="422B4460" w14:textId="77777777" w:rsidR="006D27CD" w:rsidRPr="00F866CE" w:rsidRDefault="006D27CD" w:rsidP="00F86F21">
            <w:pPr>
              <w:spacing w:before="60" w:after="60"/>
              <w:jc w:val="center"/>
            </w:pPr>
          </w:p>
        </w:tc>
      </w:tr>
      <w:tr w:rsidR="006D27CD" w:rsidRPr="00F866CE" w14:paraId="4CB688B6" w14:textId="77777777" w:rsidTr="006D27CD">
        <w:tc>
          <w:tcPr>
            <w:tcW w:w="712" w:type="dxa"/>
          </w:tcPr>
          <w:p w14:paraId="229411F6" w14:textId="77777777" w:rsidR="006D27CD" w:rsidRPr="00F866CE" w:rsidRDefault="006D27CD" w:rsidP="00F86F21">
            <w:pPr>
              <w:spacing w:before="60" w:after="60"/>
            </w:pPr>
          </w:p>
        </w:tc>
        <w:tc>
          <w:tcPr>
            <w:tcW w:w="3420" w:type="dxa"/>
          </w:tcPr>
          <w:p w14:paraId="2581D3B9" w14:textId="77777777" w:rsidR="006D27CD" w:rsidRPr="00F866CE" w:rsidRDefault="006D27CD" w:rsidP="00F86F21">
            <w:pPr>
              <w:spacing w:before="60" w:after="60"/>
            </w:pPr>
          </w:p>
        </w:tc>
        <w:tc>
          <w:tcPr>
            <w:tcW w:w="990" w:type="dxa"/>
          </w:tcPr>
          <w:p w14:paraId="00A43362" w14:textId="77777777" w:rsidR="006D27CD" w:rsidRPr="00F866CE" w:rsidRDefault="006D27CD" w:rsidP="00F86F21">
            <w:pPr>
              <w:spacing w:before="60" w:after="60"/>
            </w:pPr>
          </w:p>
        </w:tc>
        <w:tc>
          <w:tcPr>
            <w:tcW w:w="1080" w:type="dxa"/>
          </w:tcPr>
          <w:p w14:paraId="3653DB8B" w14:textId="77777777" w:rsidR="006D27CD" w:rsidRPr="00F866CE" w:rsidRDefault="006D27CD" w:rsidP="00F86F21">
            <w:pPr>
              <w:spacing w:before="60" w:after="60"/>
            </w:pPr>
          </w:p>
        </w:tc>
        <w:tc>
          <w:tcPr>
            <w:tcW w:w="1170" w:type="dxa"/>
          </w:tcPr>
          <w:p w14:paraId="4A1A2C07" w14:textId="77777777" w:rsidR="006D27CD" w:rsidRPr="00F866CE" w:rsidRDefault="006D27CD" w:rsidP="00F86F21">
            <w:pPr>
              <w:spacing w:before="60" w:after="60"/>
              <w:jc w:val="center"/>
            </w:pPr>
          </w:p>
        </w:tc>
        <w:tc>
          <w:tcPr>
            <w:tcW w:w="1440" w:type="dxa"/>
          </w:tcPr>
          <w:p w14:paraId="6917E740" w14:textId="77777777" w:rsidR="006D27CD" w:rsidRPr="00F866CE" w:rsidRDefault="006D27CD" w:rsidP="00F86F21">
            <w:pPr>
              <w:spacing w:before="60" w:after="60"/>
              <w:jc w:val="center"/>
            </w:pPr>
          </w:p>
        </w:tc>
        <w:tc>
          <w:tcPr>
            <w:tcW w:w="1196" w:type="dxa"/>
          </w:tcPr>
          <w:p w14:paraId="550F72DE" w14:textId="77777777" w:rsidR="006D27CD" w:rsidRPr="00F866CE" w:rsidRDefault="006D27CD" w:rsidP="00F86F21">
            <w:pPr>
              <w:spacing w:before="60" w:after="60"/>
              <w:jc w:val="center"/>
            </w:pPr>
          </w:p>
        </w:tc>
      </w:tr>
      <w:tr w:rsidR="006D27CD" w:rsidRPr="00F866CE" w14:paraId="0F8BC482" w14:textId="77777777" w:rsidTr="006D27CD">
        <w:tc>
          <w:tcPr>
            <w:tcW w:w="712" w:type="dxa"/>
          </w:tcPr>
          <w:p w14:paraId="11A794B2" w14:textId="77777777" w:rsidR="006D27CD" w:rsidRPr="00F866CE" w:rsidRDefault="006D27CD" w:rsidP="00F86F21">
            <w:pPr>
              <w:spacing w:before="60" w:after="60"/>
            </w:pPr>
          </w:p>
        </w:tc>
        <w:tc>
          <w:tcPr>
            <w:tcW w:w="3420" w:type="dxa"/>
          </w:tcPr>
          <w:p w14:paraId="65003DB0" w14:textId="77777777" w:rsidR="006D27CD" w:rsidRPr="00F866CE" w:rsidRDefault="006D27CD" w:rsidP="00F86F21">
            <w:pPr>
              <w:spacing w:before="60" w:after="60"/>
            </w:pPr>
          </w:p>
        </w:tc>
        <w:tc>
          <w:tcPr>
            <w:tcW w:w="990" w:type="dxa"/>
          </w:tcPr>
          <w:p w14:paraId="554B7EA6" w14:textId="77777777" w:rsidR="006D27CD" w:rsidRPr="00F866CE" w:rsidRDefault="006D27CD" w:rsidP="00F86F21">
            <w:pPr>
              <w:spacing w:before="60" w:after="60"/>
            </w:pPr>
          </w:p>
        </w:tc>
        <w:tc>
          <w:tcPr>
            <w:tcW w:w="1080" w:type="dxa"/>
          </w:tcPr>
          <w:p w14:paraId="4C468DDB" w14:textId="77777777" w:rsidR="006D27CD" w:rsidRPr="00F866CE" w:rsidRDefault="006D27CD" w:rsidP="00F86F21">
            <w:pPr>
              <w:spacing w:before="60" w:after="60"/>
            </w:pPr>
          </w:p>
        </w:tc>
        <w:tc>
          <w:tcPr>
            <w:tcW w:w="1170" w:type="dxa"/>
          </w:tcPr>
          <w:p w14:paraId="49BCE572" w14:textId="77777777" w:rsidR="006D27CD" w:rsidRPr="00F866CE" w:rsidRDefault="006D27CD" w:rsidP="00F86F21">
            <w:pPr>
              <w:spacing w:before="60" w:after="60"/>
              <w:jc w:val="center"/>
            </w:pPr>
          </w:p>
        </w:tc>
        <w:tc>
          <w:tcPr>
            <w:tcW w:w="1440" w:type="dxa"/>
          </w:tcPr>
          <w:p w14:paraId="6EBB2CEA" w14:textId="77777777" w:rsidR="006D27CD" w:rsidRPr="00F866CE" w:rsidRDefault="006D27CD" w:rsidP="00F86F21">
            <w:pPr>
              <w:spacing w:before="60" w:after="60"/>
              <w:jc w:val="center"/>
            </w:pPr>
          </w:p>
        </w:tc>
        <w:tc>
          <w:tcPr>
            <w:tcW w:w="1196" w:type="dxa"/>
          </w:tcPr>
          <w:p w14:paraId="1DB6F96E" w14:textId="77777777" w:rsidR="006D27CD" w:rsidRPr="00F866CE" w:rsidRDefault="006D27CD" w:rsidP="00F86F21">
            <w:pPr>
              <w:spacing w:before="60" w:after="60"/>
              <w:jc w:val="center"/>
            </w:pPr>
          </w:p>
        </w:tc>
      </w:tr>
      <w:tr w:rsidR="006D27CD" w:rsidRPr="00F866CE" w14:paraId="4647E2FB" w14:textId="77777777" w:rsidTr="006D27CD">
        <w:tc>
          <w:tcPr>
            <w:tcW w:w="712" w:type="dxa"/>
          </w:tcPr>
          <w:p w14:paraId="7FFE7701" w14:textId="77777777" w:rsidR="006D27CD" w:rsidRPr="00F866CE" w:rsidRDefault="006D27CD" w:rsidP="00F86F21">
            <w:pPr>
              <w:spacing w:before="60" w:after="60"/>
            </w:pPr>
          </w:p>
        </w:tc>
        <w:tc>
          <w:tcPr>
            <w:tcW w:w="3420" w:type="dxa"/>
          </w:tcPr>
          <w:p w14:paraId="60286203" w14:textId="77777777" w:rsidR="006D27CD" w:rsidRPr="00F866CE" w:rsidRDefault="006D27CD" w:rsidP="00F86F21">
            <w:pPr>
              <w:spacing w:before="60" w:after="60"/>
            </w:pPr>
          </w:p>
        </w:tc>
        <w:tc>
          <w:tcPr>
            <w:tcW w:w="990" w:type="dxa"/>
          </w:tcPr>
          <w:p w14:paraId="084508A6" w14:textId="77777777" w:rsidR="006D27CD" w:rsidRPr="00F866CE" w:rsidRDefault="006D27CD" w:rsidP="00F86F21">
            <w:pPr>
              <w:spacing w:before="60" w:after="60"/>
            </w:pPr>
          </w:p>
        </w:tc>
        <w:tc>
          <w:tcPr>
            <w:tcW w:w="1080" w:type="dxa"/>
          </w:tcPr>
          <w:p w14:paraId="5B698FEF" w14:textId="77777777" w:rsidR="006D27CD" w:rsidRPr="00F866CE" w:rsidRDefault="006D27CD" w:rsidP="00F86F21">
            <w:pPr>
              <w:spacing w:before="60" w:after="60"/>
            </w:pPr>
          </w:p>
        </w:tc>
        <w:tc>
          <w:tcPr>
            <w:tcW w:w="1170" w:type="dxa"/>
          </w:tcPr>
          <w:p w14:paraId="7BC3B689" w14:textId="77777777" w:rsidR="006D27CD" w:rsidRPr="00F866CE" w:rsidRDefault="006D27CD" w:rsidP="00F86F21">
            <w:pPr>
              <w:spacing w:before="60" w:after="60"/>
              <w:jc w:val="center"/>
            </w:pPr>
          </w:p>
        </w:tc>
        <w:tc>
          <w:tcPr>
            <w:tcW w:w="1440" w:type="dxa"/>
          </w:tcPr>
          <w:p w14:paraId="1E3EA97F" w14:textId="77777777" w:rsidR="006D27CD" w:rsidRPr="00F866CE" w:rsidRDefault="006D27CD" w:rsidP="00F86F21">
            <w:pPr>
              <w:spacing w:before="60" w:after="60"/>
              <w:jc w:val="center"/>
            </w:pPr>
          </w:p>
        </w:tc>
        <w:tc>
          <w:tcPr>
            <w:tcW w:w="1196" w:type="dxa"/>
          </w:tcPr>
          <w:p w14:paraId="64F92D33" w14:textId="77777777" w:rsidR="006D27CD" w:rsidRPr="00F866CE" w:rsidRDefault="006D27CD" w:rsidP="00F86F21">
            <w:pPr>
              <w:spacing w:before="60" w:after="60"/>
              <w:jc w:val="center"/>
            </w:pPr>
          </w:p>
        </w:tc>
      </w:tr>
      <w:tr w:rsidR="006D27CD" w:rsidRPr="00F866CE" w14:paraId="40DDA935" w14:textId="77777777" w:rsidTr="006D27CD">
        <w:tc>
          <w:tcPr>
            <w:tcW w:w="712" w:type="dxa"/>
          </w:tcPr>
          <w:p w14:paraId="4EDB8EC6" w14:textId="77777777" w:rsidR="006D27CD" w:rsidRPr="00F866CE" w:rsidRDefault="006D27CD" w:rsidP="00F86F21">
            <w:pPr>
              <w:spacing w:before="60" w:after="60"/>
            </w:pPr>
          </w:p>
        </w:tc>
        <w:tc>
          <w:tcPr>
            <w:tcW w:w="3420" w:type="dxa"/>
          </w:tcPr>
          <w:p w14:paraId="580128BB" w14:textId="77777777" w:rsidR="006D27CD" w:rsidRPr="00F866CE" w:rsidRDefault="006D27CD" w:rsidP="00F86F21">
            <w:pPr>
              <w:spacing w:before="60" w:after="60"/>
            </w:pPr>
          </w:p>
        </w:tc>
        <w:tc>
          <w:tcPr>
            <w:tcW w:w="990" w:type="dxa"/>
          </w:tcPr>
          <w:p w14:paraId="3F846FDD" w14:textId="77777777" w:rsidR="006D27CD" w:rsidRPr="00F866CE" w:rsidRDefault="006D27CD" w:rsidP="00F86F21">
            <w:pPr>
              <w:spacing w:before="60" w:after="60"/>
            </w:pPr>
          </w:p>
        </w:tc>
        <w:tc>
          <w:tcPr>
            <w:tcW w:w="1080" w:type="dxa"/>
          </w:tcPr>
          <w:p w14:paraId="56C45AA2" w14:textId="77777777" w:rsidR="006D27CD" w:rsidRPr="00F866CE" w:rsidRDefault="006D27CD" w:rsidP="00F86F21">
            <w:pPr>
              <w:spacing w:before="60" w:after="60"/>
            </w:pPr>
          </w:p>
        </w:tc>
        <w:tc>
          <w:tcPr>
            <w:tcW w:w="1170" w:type="dxa"/>
          </w:tcPr>
          <w:p w14:paraId="45D5E187" w14:textId="77777777" w:rsidR="006D27CD" w:rsidRPr="00F866CE" w:rsidRDefault="006D27CD" w:rsidP="00F86F21">
            <w:pPr>
              <w:spacing w:before="60" w:after="60"/>
              <w:jc w:val="center"/>
            </w:pPr>
          </w:p>
        </w:tc>
        <w:tc>
          <w:tcPr>
            <w:tcW w:w="1440" w:type="dxa"/>
          </w:tcPr>
          <w:p w14:paraId="3939C85E" w14:textId="77777777" w:rsidR="006D27CD" w:rsidRPr="00F866CE" w:rsidRDefault="006D27CD" w:rsidP="00F86F21">
            <w:pPr>
              <w:spacing w:before="60" w:after="60"/>
              <w:jc w:val="center"/>
            </w:pPr>
          </w:p>
        </w:tc>
        <w:tc>
          <w:tcPr>
            <w:tcW w:w="1196" w:type="dxa"/>
          </w:tcPr>
          <w:p w14:paraId="78C88D32" w14:textId="77777777" w:rsidR="006D27CD" w:rsidRPr="00F866CE" w:rsidRDefault="006D27CD" w:rsidP="00F86F21">
            <w:pPr>
              <w:spacing w:before="60" w:after="60"/>
              <w:jc w:val="center"/>
            </w:pPr>
          </w:p>
        </w:tc>
      </w:tr>
      <w:tr w:rsidR="002C0F11" w:rsidRPr="00F866CE" w14:paraId="710D3108" w14:textId="77777777" w:rsidTr="006D27CD">
        <w:tc>
          <w:tcPr>
            <w:tcW w:w="712" w:type="dxa"/>
          </w:tcPr>
          <w:p w14:paraId="3046B4D6" w14:textId="77777777" w:rsidR="002C0F11" w:rsidRPr="00F866CE" w:rsidRDefault="002C0F11" w:rsidP="002C0F11"/>
        </w:tc>
        <w:tc>
          <w:tcPr>
            <w:tcW w:w="3420" w:type="dxa"/>
          </w:tcPr>
          <w:p w14:paraId="23943522" w14:textId="129F9E1C" w:rsidR="002C0F11" w:rsidRPr="00F866CE" w:rsidRDefault="002C0F11" w:rsidP="00F86F21">
            <w:pPr>
              <w:spacing w:before="60" w:after="60"/>
            </w:pPr>
            <w:r w:rsidRPr="00F866CE">
              <w:rPr>
                <w:bCs/>
                <w:iCs/>
                <w:color w:val="000000"/>
                <w:u w:val="single"/>
              </w:rPr>
              <w:t>[</w:t>
            </w:r>
            <w:r w:rsidRPr="00F866CE">
              <w:rPr>
                <w:i/>
                <w:color w:val="000000"/>
              </w:rPr>
              <w:t>To be entered by the Employer;</w:t>
            </w:r>
            <w:r w:rsidRPr="00F866CE">
              <w:rPr>
                <w:bCs/>
                <w:i/>
                <w:iCs/>
                <w:color w:val="000000"/>
                <w:u w:val="single"/>
              </w:rPr>
              <w:t xml:space="preserve"> </w:t>
            </w:r>
            <w:r w:rsidRPr="00F866CE">
              <w:rPr>
                <w:bCs/>
                <w:i/>
                <w:iCs/>
                <w:color w:val="000000"/>
              </w:rPr>
              <w:t>Delete if not applicable:]</w:t>
            </w:r>
            <w:r w:rsidRPr="00F866CE">
              <w:rPr>
                <w:bCs/>
                <w:iCs/>
                <w:color w:val="000000"/>
              </w:rPr>
              <w:t xml:space="preserve"> Provisional sums for additional ES outcomes</w:t>
            </w:r>
          </w:p>
        </w:tc>
        <w:tc>
          <w:tcPr>
            <w:tcW w:w="990" w:type="dxa"/>
          </w:tcPr>
          <w:p w14:paraId="07C72675" w14:textId="77777777" w:rsidR="002C0F11" w:rsidRPr="00F866CE" w:rsidRDefault="002C0F11" w:rsidP="002C0F11"/>
        </w:tc>
        <w:tc>
          <w:tcPr>
            <w:tcW w:w="1080" w:type="dxa"/>
          </w:tcPr>
          <w:p w14:paraId="7E1B0674" w14:textId="77777777" w:rsidR="002C0F11" w:rsidRPr="00F866CE" w:rsidRDefault="002C0F11" w:rsidP="002C0F11"/>
        </w:tc>
        <w:tc>
          <w:tcPr>
            <w:tcW w:w="1170" w:type="dxa"/>
          </w:tcPr>
          <w:p w14:paraId="6DD399EE" w14:textId="77777777" w:rsidR="002C0F11" w:rsidRPr="00F866CE" w:rsidRDefault="002C0F11" w:rsidP="002C0F11">
            <w:pPr>
              <w:jc w:val="center"/>
            </w:pPr>
          </w:p>
        </w:tc>
        <w:tc>
          <w:tcPr>
            <w:tcW w:w="1440" w:type="dxa"/>
          </w:tcPr>
          <w:p w14:paraId="69C54129" w14:textId="77777777" w:rsidR="002C0F11" w:rsidRPr="00F866CE" w:rsidRDefault="002C0F11" w:rsidP="002C0F11">
            <w:pPr>
              <w:jc w:val="center"/>
            </w:pPr>
          </w:p>
        </w:tc>
        <w:tc>
          <w:tcPr>
            <w:tcW w:w="1196" w:type="dxa"/>
          </w:tcPr>
          <w:p w14:paraId="4F61ABEB" w14:textId="77777777" w:rsidR="002C0F11" w:rsidRPr="00F866CE" w:rsidRDefault="002C0F11" w:rsidP="002C0F11">
            <w:pPr>
              <w:jc w:val="center"/>
            </w:pPr>
          </w:p>
        </w:tc>
      </w:tr>
      <w:tr w:rsidR="002C0F11" w:rsidRPr="00F866CE" w14:paraId="7BDC4650" w14:textId="77777777" w:rsidTr="006D27CD">
        <w:tc>
          <w:tcPr>
            <w:tcW w:w="712" w:type="dxa"/>
          </w:tcPr>
          <w:p w14:paraId="221EF7DE" w14:textId="77777777" w:rsidR="002C0F11" w:rsidRPr="00F866CE" w:rsidRDefault="002C0F11" w:rsidP="002C0F11"/>
        </w:tc>
        <w:tc>
          <w:tcPr>
            <w:tcW w:w="3420" w:type="dxa"/>
          </w:tcPr>
          <w:p w14:paraId="1917D226" w14:textId="1EAE4560" w:rsidR="002C0F11" w:rsidRPr="00F866CE" w:rsidRDefault="002C0F11" w:rsidP="00F86F21">
            <w:pPr>
              <w:spacing w:before="60" w:after="60"/>
            </w:pPr>
          </w:p>
        </w:tc>
        <w:tc>
          <w:tcPr>
            <w:tcW w:w="990" w:type="dxa"/>
          </w:tcPr>
          <w:p w14:paraId="41E5AEC2" w14:textId="77777777" w:rsidR="002C0F11" w:rsidRPr="00F866CE" w:rsidRDefault="002C0F11" w:rsidP="002C0F11"/>
        </w:tc>
        <w:tc>
          <w:tcPr>
            <w:tcW w:w="1080" w:type="dxa"/>
          </w:tcPr>
          <w:p w14:paraId="236E0FBC" w14:textId="77777777" w:rsidR="002C0F11" w:rsidRPr="00F866CE" w:rsidRDefault="002C0F11" w:rsidP="002C0F11"/>
        </w:tc>
        <w:tc>
          <w:tcPr>
            <w:tcW w:w="1170" w:type="dxa"/>
          </w:tcPr>
          <w:p w14:paraId="505E6F2B" w14:textId="77777777" w:rsidR="002C0F11" w:rsidRPr="00F866CE" w:rsidRDefault="002C0F11" w:rsidP="002C0F11">
            <w:pPr>
              <w:jc w:val="center"/>
            </w:pPr>
          </w:p>
        </w:tc>
        <w:tc>
          <w:tcPr>
            <w:tcW w:w="1440" w:type="dxa"/>
          </w:tcPr>
          <w:p w14:paraId="51DBB696" w14:textId="77777777" w:rsidR="002C0F11" w:rsidRPr="00F866CE" w:rsidRDefault="002C0F11" w:rsidP="002C0F11">
            <w:pPr>
              <w:jc w:val="center"/>
            </w:pPr>
          </w:p>
        </w:tc>
        <w:tc>
          <w:tcPr>
            <w:tcW w:w="1196" w:type="dxa"/>
          </w:tcPr>
          <w:p w14:paraId="74F87CE5" w14:textId="77777777" w:rsidR="002C0F11" w:rsidRPr="00F866CE" w:rsidRDefault="002C0F11" w:rsidP="002C0F11">
            <w:pPr>
              <w:jc w:val="center"/>
            </w:pPr>
          </w:p>
        </w:tc>
      </w:tr>
      <w:tr w:rsidR="006D27CD" w:rsidRPr="00F866CE" w14:paraId="00A764B3" w14:textId="77777777" w:rsidTr="00B6209E">
        <w:trPr>
          <w:trHeight w:val="292"/>
        </w:trPr>
        <w:tc>
          <w:tcPr>
            <w:tcW w:w="10008" w:type="dxa"/>
            <w:gridSpan w:val="7"/>
          </w:tcPr>
          <w:p w14:paraId="2426D433" w14:textId="00A634F9" w:rsidR="006D27CD" w:rsidRPr="00F866CE" w:rsidRDefault="006D27CD" w:rsidP="00F86F21">
            <w:pPr>
              <w:spacing w:before="60" w:after="60"/>
              <w:rPr>
                <w:u w:val="single"/>
              </w:rPr>
            </w:pPr>
            <w:r w:rsidRPr="00F866CE">
              <w:rPr>
                <w:u w:val="single"/>
              </w:rPr>
              <w:t>Total (Rs</w:t>
            </w:r>
            <w:r w:rsidR="0008749C" w:rsidRPr="00F866CE">
              <w:rPr>
                <w:u w:val="single"/>
              </w:rPr>
              <w:t>.</w:t>
            </w:r>
            <w:r w:rsidRPr="00F866CE">
              <w:rPr>
                <w:u w:val="single"/>
              </w:rPr>
              <w:t xml:space="preserve"> in figures)</w:t>
            </w:r>
          </w:p>
        </w:tc>
      </w:tr>
      <w:tr w:rsidR="006D27CD" w:rsidRPr="00F866CE" w14:paraId="09CF81FB" w14:textId="77777777" w:rsidTr="00B6209E">
        <w:trPr>
          <w:trHeight w:val="292"/>
        </w:trPr>
        <w:tc>
          <w:tcPr>
            <w:tcW w:w="10008" w:type="dxa"/>
            <w:gridSpan w:val="7"/>
          </w:tcPr>
          <w:p w14:paraId="30CED509" w14:textId="034AD8CD" w:rsidR="006D27CD" w:rsidRPr="00F866CE" w:rsidRDefault="006D27CD" w:rsidP="00F86F21">
            <w:pPr>
              <w:spacing w:before="60" w:after="60"/>
              <w:rPr>
                <w:u w:val="single"/>
              </w:rPr>
            </w:pPr>
            <w:r w:rsidRPr="00F866CE">
              <w:rPr>
                <w:u w:val="single"/>
              </w:rPr>
              <w:t>Total (Rs</w:t>
            </w:r>
            <w:r w:rsidR="0008749C" w:rsidRPr="00F866CE">
              <w:rPr>
                <w:u w:val="single"/>
              </w:rPr>
              <w:t>.</w:t>
            </w:r>
            <w:r w:rsidRPr="00F866CE">
              <w:rPr>
                <w:u w:val="single"/>
              </w:rPr>
              <w:t xml:space="preserve"> in words)</w:t>
            </w:r>
          </w:p>
        </w:tc>
      </w:tr>
    </w:tbl>
    <w:p w14:paraId="7971A7B1" w14:textId="77777777" w:rsidR="006D27CD" w:rsidRPr="00F866CE" w:rsidRDefault="006D27CD" w:rsidP="006D27CD">
      <w:pPr>
        <w:rPr>
          <w:b/>
          <w:lang w:val="en-IN"/>
        </w:rPr>
      </w:pPr>
    </w:p>
    <w:p w14:paraId="54699B10" w14:textId="77777777" w:rsidR="006D27CD" w:rsidRPr="00F866CE" w:rsidRDefault="006D27CD" w:rsidP="006D27CD">
      <w:pPr>
        <w:rPr>
          <w:b/>
          <w:lang w:val="en-IN"/>
        </w:rPr>
      </w:pPr>
      <w:r w:rsidRPr="00F866CE">
        <w:rPr>
          <w:b/>
          <w:lang w:val="en-IN"/>
        </w:rPr>
        <w:t>Note:</w:t>
      </w:r>
    </w:p>
    <w:p w14:paraId="726E9624" w14:textId="77777777" w:rsidR="006D27CD" w:rsidRPr="00F866CE" w:rsidRDefault="006D27CD" w:rsidP="006D27CD">
      <w:pPr>
        <w:rPr>
          <w:lang w:val="en-IN"/>
        </w:rPr>
      </w:pPr>
    </w:p>
    <w:p w14:paraId="1782E169" w14:textId="4BDC0200" w:rsidR="006D27CD" w:rsidRPr="00F866CE" w:rsidRDefault="006D27CD" w:rsidP="00A835D3">
      <w:pPr>
        <w:numPr>
          <w:ilvl w:val="0"/>
          <w:numId w:val="64"/>
        </w:numPr>
        <w:suppressAutoHyphens/>
        <w:overflowPunct w:val="0"/>
        <w:autoSpaceDE w:val="0"/>
        <w:autoSpaceDN w:val="0"/>
        <w:adjustRightInd w:val="0"/>
        <w:jc w:val="both"/>
        <w:textAlignment w:val="baseline"/>
        <w:rPr>
          <w:i/>
          <w:lang w:val="en-IN"/>
        </w:rPr>
      </w:pPr>
      <w:r w:rsidRPr="00F866CE">
        <w:rPr>
          <w:i/>
          <w:lang w:val="en-IN"/>
        </w:rPr>
        <w:t>Item for which no rate or price has been entered in will not be paid for by the Employer when executed and shall be deemed covered by the other rates and prices in the Bill of Quantities (refer:</w:t>
      </w:r>
      <w:r w:rsidR="002C0F11" w:rsidRPr="00F866CE">
        <w:rPr>
          <w:i/>
          <w:lang w:val="en-IN"/>
        </w:rPr>
        <w:t xml:space="preserve"> </w:t>
      </w:r>
      <w:r w:rsidRPr="00F866CE">
        <w:rPr>
          <w:i/>
          <w:lang w:val="en-IN"/>
        </w:rPr>
        <w:t xml:space="preserve">ITB Clause 14.2 and GCC Clause </w:t>
      </w:r>
      <w:r w:rsidR="008326A4" w:rsidRPr="00F866CE">
        <w:rPr>
          <w:i/>
          <w:lang w:val="en-IN"/>
        </w:rPr>
        <w:t>45.4</w:t>
      </w:r>
      <w:r w:rsidRPr="00F866CE">
        <w:rPr>
          <w:i/>
          <w:lang w:val="en-IN"/>
        </w:rPr>
        <w:t>)</w:t>
      </w:r>
      <w:r w:rsidR="00B433D2" w:rsidRPr="00F866CE">
        <w:rPr>
          <w:i/>
          <w:lang w:val="en-IN"/>
        </w:rPr>
        <w:t>.</w:t>
      </w:r>
    </w:p>
    <w:p w14:paraId="130E3637" w14:textId="77777777" w:rsidR="006D27CD" w:rsidRPr="00F866CE" w:rsidRDefault="006D27CD" w:rsidP="006D27CD">
      <w:pPr>
        <w:rPr>
          <w:i/>
          <w:lang w:val="en-IN"/>
        </w:rPr>
      </w:pPr>
    </w:p>
    <w:p w14:paraId="234290E2" w14:textId="670D5D0A" w:rsidR="006D27CD" w:rsidRPr="00F866CE" w:rsidRDefault="006D27CD" w:rsidP="00A835D3">
      <w:pPr>
        <w:numPr>
          <w:ilvl w:val="0"/>
          <w:numId w:val="64"/>
        </w:numPr>
        <w:suppressAutoHyphens/>
        <w:overflowPunct w:val="0"/>
        <w:autoSpaceDE w:val="0"/>
        <w:autoSpaceDN w:val="0"/>
        <w:adjustRightInd w:val="0"/>
        <w:jc w:val="both"/>
        <w:textAlignment w:val="baseline"/>
        <w:rPr>
          <w:i/>
          <w:lang w:val="en-IN"/>
        </w:rPr>
      </w:pPr>
      <w:r w:rsidRPr="00F866CE">
        <w:rPr>
          <w:i/>
          <w:lang w:val="en-IN"/>
        </w:rPr>
        <w:t xml:space="preserve">Unit rates and prices shall be quoted by the bidder in Indian Rupees </w:t>
      </w:r>
      <w:r w:rsidR="002C0F11" w:rsidRPr="00F866CE">
        <w:rPr>
          <w:i/>
          <w:lang w:val="en-IN"/>
        </w:rPr>
        <w:t xml:space="preserve">(refer: </w:t>
      </w:r>
      <w:r w:rsidRPr="00F866CE">
        <w:rPr>
          <w:i/>
          <w:lang w:val="en-IN"/>
        </w:rPr>
        <w:t>ITB Clause 14.1 and ITB Clause 15.1</w:t>
      </w:r>
      <w:r w:rsidR="002C0F11" w:rsidRPr="00F866CE">
        <w:rPr>
          <w:i/>
          <w:lang w:val="en-IN"/>
        </w:rPr>
        <w:t>)</w:t>
      </w:r>
      <w:r w:rsidR="00B433D2" w:rsidRPr="00F866CE">
        <w:rPr>
          <w:i/>
          <w:lang w:val="en-IN"/>
        </w:rPr>
        <w:t>.</w:t>
      </w:r>
    </w:p>
    <w:p w14:paraId="4BBCEAB8" w14:textId="77777777" w:rsidR="006D27CD" w:rsidRPr="00F866CE" w:rsidRDefault="006D27CD" w:rsidP="006D27CD">
      <w:pPr>
        <w:rPr>
          <w:i/>
          <w:lang w:val="en-IN"/>
        </w:rPr>
      </w:pPr>
    </w:p>
    <w:p w14:paraId="29856CA9" w14:textId="70C24B42" w:rsidR="006D27CD" w:rsidRPr="00F866CE" w:rsidRDefault="006D27CD" w:rsidP="00A835D3">
      <w:pPr>
        <w:numPr>
          <w:ilvl w:val="0"/>
          <w:numId w:val="64"/>
        </w:numPr>
        <w:suppressAutoHyphens/>
        <w:overflowPunct w:val="0"/>
        <w:autoSpaceDE w:val="0"/>
        <w:autoSpaceDN w:val="0"/>
        <w:adjustRightInd w:val="0"/>
        <w:jc w:val="both"/>
        <w:textAlignment w:val="baseline"/>
        <w:rPr>
          <w:i/>
          <w:lang w:val="en-IN"/>
        </w:rPr>
      </w:pPr>
      <w:r w:rsidRPr="00F866CE">
        <w:rPr>
          <w:i/>
          <w:lang w:val="en-IN"/>
        </w:rPr>
        <w:t xml:space="preserve">Where there is a discrepancy between the unit rate and the line item total resulting from multiplying the unit rate by quantity, the unit rate quoted shall govern </w:t>
      </w:r>
      <w:r w:rsidR="002C0F11" w:rsidRPr="00F866CE">
        <w:rPr>
          <w:i/>
          <w:lang w:val="en-IN"/>
        </w:rPr>
        <w:t xml:space="preserve">(refer: </w:t>
      </w:r>
      <w:r w:rsidRPr="00F866CE">
        <w:rPr>
          <w:i/>
          <w:lang w:val="en-IN"/>
        </w:rPr>
        <w:lastRenderedPageBreak/>
        <w:t xml:space="preserve">ITB Clause </w:t>
      </w:r>
      <w:r w:rsidR="001F47DA" w:rsidRPr="00F866CE">
        <w:rPr>
          <w:i/>
          <w:lang w:val="en-IN"/>
        </w:rPr>
        <w:t>36</w:t>
      </w:r>
      <w:r w:rsidR="002C0F11" w:rsidRPr="00F866CE">
        <w:rPr>
          <w:i/>
          <w:lang w:val="en-IN"/>
        </w:rPr>
        <w:t>)</w:t>
      </w:r>
      <w:r w:rsidRPr="00F866CE">
        <w:rPr>
          <w:i/>
          <w:lang w:val="en-IN"/>
        </w:rPr>
        <w:t>. [Note: delete this point if the e-procurement system automatically calculates the total from the unit rate and quantity]</w:t>
      </w:r>
    </w:p>
    <w:p w14:paraId="7EA664BC" w14:textId="77777777" w:rsidR="006D27CD" w:rsidRPr="00F866CE" w:rsidRDefault="006D27CD" w:rsidP="006D27CD">
      <w:pPr>
        <w:suppressAutoHyphens/>
        <w:overflowPunct w:val="0"/>
        <w:autoSpaceDE w:val="0"/>
        <w:autoSpaceDN w:val="0"/>
        <w:adjustRightInd w:val="0"/>
        <w:jc w:val="both"/>
        <w:textAlignment w:val="baseline"/>
        <w:rPr>
          <w:i/>
          <w:lang w:val="en-IN"/>
        </w:rPr>
      </w:pPr>
    </w:p>
    <w:p w14:paraId="0B276A67" w14:textId="4E16D76D" w:rsidR="00722C96" w:rsidRPr="00F866CE" w:rsidRDefault="006D27CD" w:rsidP="00A835D3">
      <w:pPr>
        <w:numPr>
          <w:ilvl w:val="0"/>
          <w:numId w:val="64"/>
        </w:numPr>
        <w:tabs>
          <w:tab w:val="clear" w:pos="720"/>
          <w:tab w:val="left" w:pos="705"/>
          <w:tab w:val="center" w:pos="4446"/>
        </w:tabs>
        <w:suppressAutoHyphens/>
        <w:overflowPunct w:val="0"/>
        <w:autoSpaceDE w:val="0"/>
        <w:autoSpaceDN w:val="0"/>
        <w:adjustRightInd w:val="0"/>
        <w:ind w:right="288"/>
        <w:jc w:val="both"/>
        <w:textAlignment w:val="baseline"/>
      </w:pPr>
      <w:r w:rsidRPr="00F866CE">
        <w:rPr>
          <w:i/>
          <w:lang w:val="en-IN"/>
        </w:rPr>
        <w:t>Where there is a discrepancy between the rate in figures and words, the rates in words will govern</w:t>
      </w:r>
      <w:r w:rsidR="002C0F11" w:rsidRPr="00F866CE">
        <w:rPr>
          <w:i/>
          <w:lang w:val="en-IN"/>
        </w:rPr>
        <w:t xml:space="preserve"> (refer: </w:t>
      </w:r>
      <w:r w:rsidRPr="00F866CE">
        <w:rPr>
          <w:i/>
          <w:lang w:val="en-IN"/>
        </w:rPr>
        <w:t xml:space="preserve">ITB Clause </w:t>
      </w:r>
      <w:r w:rsidR="008B0556" w:rsidRPr="00F866CE">
        <w:rPr>
          <w:i/>
          <w:lang w:val="en-IN"/>
        </w:rPr>
        <w:t>36</w:t>
      </w:r>
      <w:r w:rsidR="002C0F11" w:rsidRPr="00F866CE">
        <w:rPr>
          <w:i/>
          <w:lang w:val="en-IN"/>
        </w:rPr>
        <w:t>)</w:t>
      </w:r>
      <w:r w:rsidR="00B433D2" w:rsidRPr="00F866CE">
        <w:rPr>
          <w:i/>
          <w:lang w:val="en-IN"/>
        </w:rPr>
        <w:t>.</w:t>
      </w:r>
      <w:r w:rsidRPr="00F866CE">
        <w:rPr>
          <w:i/>
          <w:lang w:val="en-IN"/>
        </w:rPr>
        <w:t xml:space="preserve"> [Note: delete this point if the e-procurement system automatically populates the amount in words from the amount in figures]</w:t>
      </w:r>
      <w:r w:rsidR="00722C96" w:rsidRPr="00F866CE">
        <w:t xml:space="preserve"> </w:t>
      </w:r>
    </w:p>
    <w:p w14:paraId="12209CF2" w14:textId="00592EC7" w:rsidR="00757F34" w:rsidRPr="00F866CE" w:rsidRDefault="00722C96" w:rsidP="00CC006F">
      <w:pPr>
        <w:jc w:val="center"/>
        <w:rPr>
          <w:b/>
          <w:highlight w:val="yellow"/>
        </w:rPr>
      </w:pPr>
      <w:r w:rsidRPr="00F866CE">
        <w:br w:type="page"/>
      </w:r>
      <w:r w:rsidR="00757F34" w:rsidRPr="00F866CE">
        <w:rPr>
          <w:b/>
          <w:highlight w:val="yellow"/>
        </w:rPr>
        <w:lastRenderedPageBreak/>
        <w:t>SAMPLE BILL OF QUANTITIES</w:t>
      </w:r>
    </w:p>
    <w:p w14:paraId="78FCF56F" w14:textId="0A48FDFB" w:rsidR="00757F34" w:rsidRPr="00F866CE" w:rsidRDefault="00757F34" w:rsidP="00CC006F">
      <w:pPr>
        <w:jc w:val="center"/>
        <w:rPr>
          <w:b/>
        </w:rPr>
      </w:pPr>
      <w:r w:rsidRPr="00F866CE">
        <w:rPr>
          <w:b/>
          <w:highlight w:val="yellow"/>
        </w:rPr>
        <w:t>TO BE MODIFIED AS PER WORKS’ REQUIREMENTS</w:t>
      </w:r>
    </w:p>
    <w:p w14:paraId="7B551664" w14:textId="77777777" w:rsidR="00757F34" w:rsidRPr="00F866CE" w:rsidRDefault="00757F34"/>
    <w:tbl>
      <w:tblPr>
        <w:tblW w:w="5893" w:type="pct"/>
        <w:tblInd w:w="-859" w:type="dxa"/>
        <w:tblLook w:val="0000" w:firstRow="0" w:lastRow="0" w:firstColumn="0" w:lastColumn="0" w:noHBand="0" w:noVBand="0"/>
      </w:tblPr>
      <w:tblGrid>
        <w:gridCol w:w="782"/>
        <w:gridCol w:w="928"/>
        <w:gridCol w:w="4834"/>
        <w:gridCol w:w="1316"/>
        <w:gridCol w:w="988"/>
        <w:gridCol w:w="928"/>
        <w:gridCol w:w="1086"/>
      </w:tblGrid>
      <w:tr w:rsidR="002C5591" w:rsidRPr="00F866CE" w14:paraId="2B3B15E0" w14:textId="77777777" w:rsidTr="002C5591">
        <w:trPr>
          <w:tblHeader/>
        </w:trPr>
        <w:tc>
          <w:tcPr>
            <w:tcW w:w="360" w:type="pct"/>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2E39907F"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S.No.</w:t>
            </w:r>
          </w:p>
        </w:tc>
        <w:tc>
          <w:tcPr>
            <w:tcW w:w="2652" w:type="pct"/>
            <w:gridSpan w:val="2"/>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71693379"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Item Description</w:t>
            </w:r>
          </w:p>
        </w:tc>
        <w:tc>
          <w:tcPr>
            <w:tcW w:w="606" w:type="pct"/>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BE892E7"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Quantities (To Be Filled)</w:t>
            </w:r>
          </w:p>
        </w:tc>
        <w:tc>
          <w:tcPr>
            <w:tcW w:w="455" w:type="pct"/>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5458A220"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Unit</w:t>
            </w:r>
          </w:p>
        </w:tc>
        <w:tc>
          <w:tcPr>
            <w:tcW w:w="427" w:type="pct"/>
            <w:tcBorders>
              <w:top w:val="single" w:sz="6" w:space="0" w:color="auto"/>
              <w:left w:val="single" w:sz="6" w:space="0" w:color="auto"/>
              <w:right w:val="single" w:sz="6" w:space="0" w:color="auto"/>
            </w:tcBorders>
            <w:shd w:val="clear" w:color="auto" w:fill="D9D9D9" w:themeFill="background1" w:themeFillShade="D9"/>
          </w:tcPr>
          <w:p w14:paraId="2508F211" w14:textId="10ACC9AA" w:rsidR="002C5591" w:rsidRPr="00F866CE" w:rsidRDefault="002C5591" w:rsidP="00757F34">
            <w:pPr>
              <w:autoSpaceDE w:val="0"/>
              <w:autoSpaceDN w:val="0"/>
              <w:adjustRightInd w:val="0"/>
              <w:spacing w:before="60" w:after="60"/>
              <w:jc w:val="center"/>
              <w:rPr>
                <w:b/>
                <w:bCs/>
                <w:color w:val="000000"/>
              </w:rPr>
            </w:pPr>
            <w:r>
              <w:rPr>
                <w:b/>
                <w:bCs/>
                <w:color w:val="000000"/>
              </w:rPr>
              <w:t>Rate</w:t>
            </w:r>
          </w:p>
        </w:tc>
        <w:tc>
          <w:tcPr>
            <w:tcW w:w="500" w:type="pct"/>
            <w:tcBorders>
              <w:top w:val="single" w:sz="6" w:space="0" w:color="auto"/>
              <w:left w:val="single" w:sz="6" w:space="0" w:color="auto"/>
              <w:bottom w:val="nil"/>
              <w:right w:val="single" w:sz="6" w:space="0" w:color="auto"/>
            </w:tcBorders>
            <w:shd w:val="clear" w:color="auto" w:fill="D9D9D9" w:themeFill="background1" w:themeFillShade="D9"/>
            <w:vAlign w:val="center"/>
          </w:tcPr>
          <w:p w14:paraId="17B238D6" w14:textId="06131493" w:rsidR="002C5591" w:rsidRPr="00F866CE" w:rsidRDefault="002C5591" w:rsidP="00757F34">
            <w:pPr>
              <w:autoSpaceDE w:val="0"/>
              <w:autoSpaceDN w:val="0"/>
              <w:adjustRightInd w:val="0"/>
              <w:spacing w:before="60" w:after="60"/>
              <w:jc w:val="center"/>
              <w:rPr>
                <w:b/>
                <w:bCs/>
                <w:color w:val="000000"/>
              </w:rPr>
            </w:pPr>
            <w:r w:rsidRPr="00F866CE">
              <w:rPr>
                <w:b/>
                <w:bCs/>
                <w:color w:val="000000"/>
              </w:rPr>
              <w:t>Amount</w:t>
            </w:r>
          </w:p>
        </w:tc>
      </w:tr>
      <w:tr w:rsidR="002C5591" w:rsidRPr="00F866CE" w14:paraId="1BC76C75" w14:textId="77777777" w:rsidTr="002C5591">
        <w:trPr>
          <w:tblHeader/>
        </w:trPr>
        <w:tc>
          <w:tcPr>
            <w:tcW w:w="360" w:type="pct"/>
            <w:vMerge/>
            <w:tcBorders>
              <w:left w:val="single" w:sz="6" w:space="0" w:color="auto"/>
              <w:bottom w:val="single" w:sz="6" w:space="0" w:color="auto"/>
              <w:right w:val="single" w:sz="6" w:space="0" w:color="auto"/>
            </w:tcBorders>
            <w:shd w:val="clear" w:color="auto" w:fill="D9D9D9" w:themeFill="background1" w:themeFillShade="D9"/>
            <w:vAlign w:val="center"/>
          </w:tcPr>
          <w:p w14:paraId="14C30BB1" w14:textId="77777777" w:rsidR="002C5591" w:rsidRPr="00F866CE" w:rsidRDefault="002C5591" w:rsidP="00757F34">
            <w:pPr>
              <w:autoSpaceDE w:val="0"/>
              <w:autoSpaceDN w:val="0"/>
              <w:adjustRightInd w:val="0"/>
              <w:spacing w:before="60" w:after="60"/>
              <w:jc w:val="center"/>
              <w:rPr>
                <w:b/>
                <w:bCs/>
                <w:color w:val="000000"/>
              </w:rPr>
            </w:pPr>
          </w:p>
        </w:tc>
        <w:tc>
          <w:tcPr>
            <w:tcW w:w="2652" w:type="pct"/>
            <w:gridSpan w:val="2"/>
            <w:vMerge/>
            <w:tcBorders>
              <w:left w:val="single" w:sz="6" w:space="0" w:color="auto"/>
              <w:bottom w:val="single" w:sz="6" w:space="0" w:color="auto"/>
              <w:right w:val="single" w:sz="6" w:space="0" w:color="auto"/>
            </w:tcBorders>
            <w:shd w:val="clear" w:color="auto" w:fill="D9D9D9" w:themeFill="background1" w:themeFillShade="D9"/>
            <w:vAlign w:val="center"/>
          </w:tcPr>
          <w:p w14:paraId="19A44C8F" w14:textId="77777777" w:rsidR="002C5591" w:rsidRPr="00F866CE" w:rsidRDefault="002C5591" w:rsidP="00757F34">
            <w:pPr>
              <w:autoSpaceDE w:val="0"/>
              <w:autoSpaceDN w:val="0"/>
              <w:adjustRightInd w:val="0"/>
              <w:spacing w:before="60" w:after="60"/>
              <w:jc w:val="center"/>
              <w:rPr>
                <w:b/>
                <w:bCs/>
                <w:color w:val="000000"/>
              </w:rPr>
            </w:pPr>
          </w:p>
        </w:tc>
        <w:tc>
          <w:tcPr>
            <w:tcW w:w="606" w:type="pct"/>
            <w:vMerge/>
            <w:tcBorders>
              <w:left w:val="single" w:sz="6" w:space="0" w:color="auto"/>
              <w:bottom w:val="single" w:sz="6" w:space="0" w:color="auto"/>
              <w:right w:val="single" w:sz="6" w:space="0" w:color="auto"/>
            </w:tcBorders>
            <w:shd w:val="clear" w:color="auto" w:fill="D9D9D9" w:themeFill="background1" w:themeFillShade="D9"/>
            <w:vAlign w:val="center"/>
          </w:tcPr>
          <w:p w14:paraId="4F19D9D2" w14:textId="77777777" w:rsidR="002C5591" w:rsidRPr="00F866CE" w:rsidRDefault="002C5591" w:rsidP="00757F34">
            <w:pPr>
              <w:autoSpaceDE w:val="0"/>
              <w:autoSpaceDN w:val="0"/>
              <w:adjustRightInd w:val="0"/>
              <w:spacing w:before="60" w:after="60"/>
              <w:jc w:val="center"/>
              <w:rPr>
                <w:b/>
                <w:bCs/>
                <w:color w:val="000000"/>
              </w:rPr>
            </w:pPr>
          </w:p>
        </w:tc>
        <w:tc>
          <w:tcPr>
            <w:tcW w:w="455" w:type="pct"/>
            <w:vMerge/>
            <w:tcBorders>
              <w:left w:val="single" w:sz="6" w:space="0" w:color="auto"/>
              <w:bottom w:val="single" w:sz="6" w:space="0" w:color="auto"/>
              <w:right w:val="single" w:sz="6" w:space="0" w:color="auto"/>
            </w:tcBorders>
            <w:shd w:val="clear" w:color="auto" w:fill="D9D9D9" w:themeFill="background1" w:themeFillShade="D9"/>
            <w:vAlign w:val="center"/>
          </w:tcPr>
          <w:p w14:paraId="2DC63F42" w14:textId="77777777" w:rsidR="002C5591" w:rsidRPr="00F866CE" w:rsidRDefault="002C5591" w:rsidP="00757F34">
            <w:pPr>
              <w:autoSpaceDE w:val="0"/>
              <w:autoSpaceDN w:val="0"/>
              <w:adjustRightInd w:val="0"/>
              <w:spacing w:before="60" w:after="60"/>
              <w:jc w:val="center"/>
              <w:rPr>
                <w:b/>
                <w:bCs/>
                <w:color w:val="000000"/>
              </w:rPr>
            </w:pPr>
          </w:p>
        </w:tc>
        <w:tc>
          <w:tcPr>
            <w:tcW w:w="427" w:type="pct"/>
            <w:tcBorders>
              <w:left w:val="single" w:sz="6" w:space="0" w:color="auto"/>
              <w:bottom w:val="single" w:sz="6" w:space="0" w:color="auto"/>
              <w:right w:val="single" w:sz="6" w:space="0" w:color="auto"/>
            </w:tcBorders>
            <w:shd w:val="clear" w:color="auto" w:fill="D9D9D9" w:themeFill="background1" w:themeFillShade="D9"/>
          </w:tcPr>
          <w:p w14:paraId="73E70D3A" w14:textId="77777777" w:rsidR="002C5591" w:rsidRPr="00F866CE" w:rsidRDefault="002C5591" w:rsidP="00757F34">
            <w:pPr>
              <w:autoSpaceDE w:val="0"/>
              <w:autoSpaceDN w:val="0"/>
              <w:adjustRightInd w:val="0"/>
              <w:spacing w:before="60" w:after="60"/>
              <w:jc w:val="center"/>
              <w:rPr>
                <w:b/>
                <w:bCs/>
                <w:color w:val="000000"/>
              </w:rPr>
            </w:pPr>
          </w:p>
        </w:tc>
        <w:tc>
          <w:tcPr>
            <w:tcW w:w="500" w:type="pct"/>
            <w:tcBorders>
              <w:top w:val="nil"/>
              <w:left w:val="single" w:sz="6" w:space="0" w:color="auto"/>
              <w:bottom w:val="single" w:sz="6" w:space="0" w:color="auto"/>
              <w:right w:val="single" w:sz="6" w:space="0" w:color="auto"/>
            </w:tcBorders>
            <w:shd w:val="clear" w:color="auto" w:fill="D9D9D9" w:themeFill="background1" w:themeFillShade="D9"/>
            <w:vAlign w:val="center"/>
          </w:tcPr>
          <w:p w14:paraId="7BCDA888" w14:textId="633B4586" w:rsidR="002C5591" w:rsidRPr="00F866CE" w:rsidRDefault="002C5591" w:rsidP="00757F34">
            <w:pPr>
              <w:autoSpaceDE w:val="0"/>
              <w:autoSpaceDN w:val="0"/>
              <w:adjustRightInd w:val="0"/>
              <w:spacing w:before="60" w:after="60"/>
              <w:jc w:val="center"/>
              <w:rPr>
                <w:b/>
                <w:bCs/>
                <w:color w:val="000000"/>
              </w:rPr>
            </w:pPr>
          </w:p>
        </w:tc>
      </w:tr>
      <w:tr w:rsidR="002C5591" w:rsidRPr="00F866CE" w14:paraId="323E392E" w14:textId="77777777" w:rsidTr="002C5591">
        <w:tc>
          <w:tcPr>
            <w:tcW w:w="360" w:type="pct"/>
            <w:tcBorders>
              <w:top w:val="single" w:sz="6" w:space="0" w:color="auto"/>
              <w:left w:val="single" w:sz="6" w:space="0" w:color="auto"/>
              <w:bottom w:val="single" w:sz="6" w:space="0" w:color="auto"/>
              <w:right w:val="single" w:sz="6" w:space="0" w:color="auto"/>
            </w:tcBorders>
            <w:shd w:val="clear" w:color="auto" w:fill="auto"/>
            <w:vAlign w:val="center"/>
          </w:tcPr>
          <w:p w14:paraId="4C989281"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A</w:t>
            </w:r>
          </w:p>
        </w:tc>
        <w:tc>
          <w:tcPr>
            <w:tcW w:w="2652"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14393C14" w14:textId="77777777" w:rsidR="002C5591" w:rsidRPr="00F866CE" w:rsidRDefault="002C5591" w:rsidP="00757F34">
            <w:pPr>
              <w:autoSpaceDE w:val="0"/>
              <w:autoSpaceDN w:val="0"/>
              <w:adjustRightInd w:val="0"/>
              <w:spacing w:before="60" w:after="60"/>
              <w:rPr>
                <w:b/>
                <w:bCs/>
                <w:color w:val="000000"/>
              </w:rPr>
            </w:pPr>
            <w:r w:rsidRPr="00F866CE">
              <w:rPr>
                <w:b/>
                <w:bCs/>
                <w:color w:val="000000"/>
              </w:rPr>
              <w:t>CIVIL WORKS</w:t>
            </w:r>
          </w:p>
        </w:tc>
        <w:tc>
          <w:tcPr>
            <w:tcW w:w="606" w:type="pct"/>
            <w:tcBorders>
              <w:top w:val="single" w:sz="6" w:space="0" w:color="auto"/>
              <w:left w:val="single" w:sz="6" w:space="0" w:color="auto"/>
              <w:bottom w:val="single" w:sz="6" w:space="0" w:color="auto"/>
              <w:right w:val="single" w:sz="6" w:space="0" w:color="auto"/>
            </w:tcBorders>
            <w:shd w:val="clear" w:color="auto" w:fill="auto"/>
            <w:vAlign w:val="center"/>
          </w:tcPr>
          <w:p w14:paraId="72C27D3D" w14:textId="77777777" w:rsidR="002C5591" w:rsidRPr="00F866CE" w:rsidRDefault="002C5591" w:rsidP="00757F34">
            <w:pPr>
              <w:autoSpaceDE w:val="0"/>
              <w:autoSpaceDN w:val="0"/>
              <w:adjustRightInd w:val="0"/>
              <w:spacing w:before="60" w:after="60"/>
              <w:jc w:val="center"/>
              <w:rPr>
                <w:b/>
                <w:bCs/>
                <w:color w:val="000000"/>
              </w:rPr>
            </w:pP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tcPr>
          <w:p w14:paraId="2A4B9349" w14:textId="77777777" w:rsidR="002C5591" w:rsidRPr="00F866CE" w:rsidRDefault="002C5591" w:rsidP="00757F34">
            <w:pPr>
              <w:autoSpaceDE w:val="0"/>
              <w:autoSpaceDN w:val="0"/>
              <w:adjustRightInd w:val="0"/>
              <w:spacing w:before="60" w:after="60"/>
              <w:jc w:val="center"/>
              <w:rPr>
                <w:b/>
                <w:bCs/>
                <w:color w:val="000000"/>
              </w:rPr>
            </w:pPr>
          </w:p>
        </w:tc>
        <w:tc>
          <w:tcPr>
            <w:tcW w:w="427" w:type="pct"/>
            <w:tcBorders>
              <w:top w:val="single" w:sz="6" w:space="0" w:color="auto"/>
              <w:left w:val="single" w:sz="6" w:space="0" w:color="auto"/>
              <w:bottom w:val="single" w:sz="6" w:space="0" w:color="auto"/>
              <w:right w:val="single" w:sz="6" w:space="0" w:color="auto"/>
            </w:tcBorders>
          </w:tcPr>
          <w:p w14:paraId="72690F5D" w14:textId="77777777" w:rsidR="002C5591" w:rsidRPr="00F866CE" w:rsidRDefault="002C5591" w:rsidP="00757F34">
            <w:pPr>
              <w:autoSpaceDE w:val="0"/>
              <w:autoSpaceDN w:val="0"/>
              <w:adjustRightInd w:val="0"/>
              <w:spacing w:before="60" w:after="60"/>
              <w:jc w:val="center"/>
              <w:rPr>
                <w:b/>
                <w:bCs/>
                <w:color w:val="000000"/>
              </w:rPr>
            </w:pP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14:paraId="70D83A37" w14:textId="01F36B53" w:rsidR="002C5591" w:rsidRPr="00F866CE" w:rsidRDefault="002C5591" w:rsidP="00757F34">
            <w:pPr>
              <w:autoSpaceDE w:val="0"/>
              <w:autoSpaceDN w:val="0"/>
              <w:adjustRightInd w:val="0"/>
              <w:spacing w:before="60" w:after="60"/>
              <w:jc w:val="center"/>
              <w:rPr>
                <w:b/>
                <w:bCs/>
                <w:color w:val="000000"/>
              </w:rPr>
            </w:pPr>
          </w:p>
        </w:tc>
      </w:tr>
      <w:tr w:rsidR="002C5591" w:rsidRPr="00F866CE" w14:paraId="74D2460C" w14:textId="77777777" w:rsidTr="002C5591">
        <w:tc>
          <w:tcPr>
            <w:tcW w:w="360" w:type="pct"/>
            <w:tcBorders>
              <w:top w:val="single" w:sz="6" w:space="0" w:color="auto"/>
              <w:left w:val="single" w:sz="6" w:space="0" w:color="auto"/>
              <w:bottom w:val="single" w:sz="6" w:space="0" w:color="auto"/>
              <w:right w:val="single" w:sz="6" w:space="0" w:color="auto"/>
            </w:tcBorders>
          </w:tcPr>
          <w:p w14:paraId="18247474"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(i)</w:t>
            </w:r>
          </w:p>
        </w:tc>
        <w:tc>
          <w:tcPr>
            <w:tcW w:w="2652" w:type="pct"/>
            <w:gridSpan w:val="2"/>
            <w:tcBorders>
              <w:top w:val="single" w:sz="6" w:space="0" w:color="auto"/>
              <w:left w:val="single" w:sz="6" w:space="0" w:color="auto"/>
              <w:bottom w:val="single" w:sz="6" w:space="0" w:color="auto"/>
              <w:right w:val="single" w:sz="6" w:space="0" w:color="auto"/>
            </w:tcBorders>
          </w:tcPr>
          <w:p w14:paraId="49943858" w14:textId="77777777" w:rsidR="002C5591" w:rsidRPr="00F866CE" w:rsidRDefault="002C5591" w:rsidP="00757F34">
            <w:pPr>
              <w:autoSpaceDE w:val="0"/>
              <w:autoSpaceDN w:val="0"/>
              <w:adjustRightInd w:val="0"/>
              <w:spacing w:before="60" w:after="60"/>
              <w:rPr>
                <w:b/>
                <w:bCs/>
                <w:color w:val="000000"/>
              </w:rPr>
            </w:pPr>
            <w:r w:rsidRPr="00F866CE">
              <w:rPr>
                <w:b/>
                <w:bCs/>
                <w:color w:val="000000"/>
              </w:rPr>
              <w:t>Protection work of damaged portion of apron.</w:t>
            </w:r>
          </w:p>
        </w:tc>
        <w:tc>
          <w:tcPr>
            <w:tcW w:w="606" w:type="pct"/>
            <w:tcBorders>
              <w:top w:val="single" w:sz="6" w:space="0" w:color="auto"/>
              <w:left w:val="single" w:sz="6" w:space="0" w:color="auto"/>
              <w:bottom w:val="single" w:sz="6" w:space="0" w:color="auto"/>
              <w:right w:val="single" w:sz="6" w:space="0" w:color="auto"/>
            </w:tcBorders>
          </w:tcPr>
          <w:p w14:paraId="5642564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9F467C9" w14:textId="77777777" w:rsidR="002C5591" w:rsidRPr="00F866CE" w:rsidRDefault="002C5591" w:rsidP="00757F34">
            <w:pPr>
              <w:autoSpaceDE w:val="0"/>
              <w:autoSpaceDN w:val="0"/>
              <w:adjustRightInd w:val="0"/>
              <w:spacing w:before="60" w:after="60"/>
              <w:jc w:val="center"/>
              <w:rPr>
                <w:color w:val="000000"/>
              </w:rPr>
            </w:pPr>
          </w:p>
        </w:tc>
        <w:tc>
          <w:tcPr>
            <w:tcW w:w="427" w:type="pct"/>
            <w:tcBorders>
              <w:top w:val="single" w:sz="6" w:space="0" w:color="auto"/>
              <w:left w:val="single" w:sz="6" w:space="0" w:color="auto"/>
              <w:bottom w:val="single" w:sz="6" w:space="0" w:color="auto"/>
              <w:right w:val="single" w:sz="6" w:space="0" w:color="auto"/>
            </w:tcBorders>
          </w:tcPr>
          <w:p w14:paraId="0719E2C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E7EE2DE" w14:textId="437F562D" w:rsidR="002C5591" w:rsidRPr="00F866CE" w:rsidRDefault="002C5591" w:rsidP="00757F34">
            <w:pPr>
              <w:autoSpaceDE w:val="0"/>
              <w:autoSpaceDN w:val="0"/>
              <w:adjustRightInd w:val="0"/>
              <w:spacing w:before="60" w:after="60"/>
              <w:jc w:val="center"/>
              <w:rPr>
                <w:color w:val="000000"/>
              </w:rPr>
            </w:pPr>
          </w:p>
        </w:tc>
      </w:tr>
      <w:tr w:rsidR="002C5591" w:rsidRPr="00F866CE" w14:paraId="4121FC99" w14:textId="77777777" w:rsidTr="002C5591">
        <w:tc>
          <w:tcPr>
            <w:tcW w:w="360" w:type="pct"/>
            <w:tcBorders>
              <w:top w:val="single" w:sz="6" w:space="0" w:color="auto"/>
              <w:left w:val="single" w:sz="6" w:space="0" w:color="auto"/>
              <w:bottom w:val="single" w:sz="6" w:space="0" w:color="auto"/>
              <w:right w:val="single" w:sz="6" w:space="0" w:color="auto"/>
            </w:tcBorders>
          </w:tcPr>
          <w:p w14:paraId="41D62DA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w:t>
            </w:r>
          </w:p>
        </w:tc>
        <w:tc>
          <w:tcPr>
            <w:tcW w:w="2652" w:type="pct"/>
            <w:gridSpan w:val="2"/>
            <w:tcBorders>
              <w:top w:val="single" w:sz="6" w:space="0" w:color="auto"/>
              <w:left w:val="single" w:sz="6" w:space="0" w:color="auto"/>
              <w:bottom w:val="single" w:sz="6" w:space="0" w:color="auto"/>
              <w:right w:val="single" w:sz="6" w:space="0" w:color="auto"/>
            </w:tcBorders>
          </w:tcPr>
          <w:p w14:paraId="50A30E4D"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Cutting &amp; clearance of jungle, bushes, shrubs Ankra/lpomoea, Julieflora tpna etc. on canals and bunds in dry/moist/slushy conditions including disposal as per instructions of the Project Manager. Cost of wood has been deducted from rates and thus will be property of contractor after cutting. Thick                           </w:t>
            </w:r>
          </w:p>
        </w:tc>
        <w:tc>
          <w:tcPr>
            <w:tcW w:w="606" w:type="pct"/>
            <w:tcBorders>
              <w:top w:val="single" w:sz="6" w:space="0" w:color="auto"/>
              <w:left w:val="single" w:sz="6" w:space="0" w:color="auto"/>
              <w:bottom w:val="single" w:sz="6" w:space="0" w:color="auto"/>
              <w:right w:val="single" w:sz="6" w:space="0" w:color="auto"/>
            </w:tcBorders>
          </w:tcPr>
          <w:p w14:paraId="1A68929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8CD676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1844A63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C98E8A5" w14:textId="071DAB63" w:rsidR="002C5591" w:rsidRPr="00F866CE" w:rsidRDefault="002C5591" w:rsidP="00757F34">
            <w:pPr>
              <w:autoSpaceDE w:val="0"/>
              <w:autoSpaceDN w:val="0"/>
              <w:adjustRightInd w:val="0"/>
              <w:spacing w:before="60" w:after="60"/>
              <w:jc w:val="center"/>
              <w:rPr>
                <w:color w:val="000000"/>
              </w:rPr>
            </w:pPr>
          </w:p>
        </w:tc>
      </w:tr>
      <w:tr w:rsidR="002C5591" w:rsidRPr="00F866CE" w14:paraId="104F95A8" w14:textId="77777777" w:rsidTr="002C5591">
        <w:tc>
          <w:tcPr>
            <w:tcW w:w="360" w:type="pct"/>
            <w:tcBorders>
              <w:top w:val="single" w:sz="6" w:space="0" w:color="auto"/>
              <w:left w:val="single" w:sz="6" w:space="0" w:color="auto"/>
              <w:bottom w:val="single" w:sz="6" w:space="0" w:color="auto"/>
              <w:right w:val="single" w:sz="6" w:space="0" w:color="auto"/>
            </w:tcBorders>
          </w:tcPr>
          <w:p w14:paraId="4FE460C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w:t>
            </w:r>
          </w:p>
        </w:tc>
        <w:tc>
          <w:tcPr>
            <w:tcW w:w="2652" w:type="pct"/>
            <w:gridSpan w:val="2"/>
            <w:tcBorders>
              <w:top w:val="single" w:sz="6" w:space="0" w:color="auto"/>
              <w:left w:val="single" w:sz="6" w:space="0" w:color="auto"/>
              <w:bottom w:val="single" w:sz="6" w:space="0" w:color="auto"/>
              <w:right w:val="single" w:sz="6" w:space="0" w:color="auto"/>
            </w:tcBorders>
          </w:tcPr>
          <w:p w14:paraId="0760D0E4"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Excavation including loading, unloading, disposal and dressing of excavated earth within initial lead of 50m and lift up to 1.5m in dry or moist including dressing of excavated area, dewatering wherever required complete in all respect Hard / dense soil  </w:t>
            </w:r>
          </w:p>
        </w:tc>
        <w:tc>
          <w:tcPr>
            <w:tcW w:w="606" w:type="pct"/>
            <w:tcBorders>
              <w:top w:val="single" w:sz="6" w:space="0" w:color="auto"/>
              <w:left w:val="single" w:sz="6" w:space="0" w:color="auto"/>
              <w:bottom w:val="single" w:sz="6" w:space="0" w:color="auto"/>
              <w:right w:val="single" w:sz="6" w:space="0" w:color="auto"/>
            </w:tcBorders>
          </w:tcPr>
          <w:p w14:paraId="283A693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3E300C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0926D1E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8708948" w14:textId="1CA88C9B" w:rsidR="002C5591" w:rsidRPr="00F866CE" w:rsidRDefault="002C5591" w:rsidP="00757F34">
            <w:pPr>
              <w:autoSpaceDE w:val="0"/>
              <w:autoSpaceDN w:val="0"/>
              <w:adjustRightInd w:val="0"/>
              <w:spacing w:before="60" w:after="60"/>
              <w:jc w:val="center"/>
              <w:rPr>
                <w:color w:val="000000"/>
              </w:rPr>
            </w:pPr>
          </w:p>
        </w:tc>
      </w:tr>
      <w:tr w:rsidR="002C5591" w:rsidRPr="00F866CE" w14:paraId="159660F8" w14:textId="77777777" w:rsidTr="002C5591">
        <w:tc>
          <w:tcPr>
            <w:tcW w:w="360" w:type="pct"/>
            <w:tcBorders>
              <w:top w:val="single" w:sz="6" w:space="0" w:color="auto"/>
              <w:left w:val="single" w:sz="6" w:space="0" w:color="auto"/>
              <w:bottom w:val="single" w:sz="6" w:space="0" w:color="auto"/>
              <w:right w:val="single" w:sz="6" w:space="0" w:color="auto"/>
            </w:tcBorders>
          </w:tcPr>
          <w:p w14:paraId="582D034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w:t>
            </w:r>
          </w:p>
        </w:tc>
        <w:tc>
          <w:tcPr>
            <w:tcW w:w="2652" w:type="pct"/>
            <w:gridSpan w:val="2"/>
            <w:tcBorders>
              <w:top w:val="single" w:sz="6" w:space="0" w:color="auto"/>
              <w:left w:val="single" w:sz="6" w:space="0" w:color="auto"/>
              <w:bottom w:val="single" w:sz="6" w:space="0" w:color="auto"/>
              <w:right w:val="single" w:sz="6" w:space="0" w:color="auto"/>
            </w:tcBorders>
          </w:tcPr>
          <w:p w14:paraId="51E4A6CB"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3 :6) M-10 well mixed and laid in position complete including all leads of all construction materials including curing and finishing having well graded crusher broken stone aggregate of maximum size up to 40 mm(PCC)</w:t>
            </w:r>
          </w:p>
        </w:tc>
        <w:tc>
          <w:tcPr>
            <w:tcW w:w="606" w:type="pct"/>
            <w:tcBorders>
              <w:top w:val="single" w:sz="6" w:space="0" w:color="auto"/>
              <w:left w:val="single" w:sz="6" w:space="0" w:color="auto"/>
              <w:bottom w:val="single" w:sz="6" w:space="0" w:color="auto"/>
              <w:right w:val="single" w:sz="6" w:space="0" w:color="auto"/>
            </w:tcBorders>
          </w:tcPr>
          <w:p w14:paraId="4BDFA35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D89580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27EE0CE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3EDD1CC" w14:textId="314E67BA" w:rsidR="002C5591" w:rsidRPr="00F866CE" w:rsidRDefault="002C5591" w:rsidP="00757F34">
            <w:pPr>
              <w:autoSpaceDE w:val="0"/>
              <w:autoSpaceDN w:val="0"/>
              <w:adjustRightInd w:val="0"/>
              <w:spacing w:before="60" w:after="60"/>
              <w:jc w:val="center"/>
              <w:rPr>
                <w:color w:val="000000"/>
              </w:rPr>
            </w:pPr>
          </w:p>
        </w:tc>
      </w:tr>
      <w:tr w:rsidR="002C5591" w:rsidRPr="00F866CE" w14:paraId="6B95A0FC" w14:textId="77777777" w:rsidTr="002C5591">
        <w:tc>
          <w:tcPr>
            <w:tcW w:w="360" w:type="pct"/>
            <w:tcBorders>
              <w:top w:val="single" w:sz="6" w:space="0" w:color="auto"/>
              <w:left w:val="single" w:sz="6" w:space="0" w:color="auto"/>
              <w:bottom w:val="single" w:sz="6" w:space="0" w:color="auto"/>
              <w:right w:val="single" w:sz="6" w:space="0" w:color="auto"/>
            </w:tcBorders>
          </w:tcPr>
          <w:p w14:paraId="4512C61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w:t>
            </w:r>
          </w:p>
        </w:tc>
        <w:tc>
          <w:tcPr>
            <w:tcW w:w="2652" w:type="pct"/>
            <w:gridSpan w:val="2"/>
            <w:tcBorders>
              <w:top w:val="single" w:sz="6" w:space="0" w:color="auto"/>
              <w:left w:val="single" w:sz="6" w:space="0" w:color="auto"/>
              <w:bottom w:val="single" w:sz="6" w:space="0" w:color="auto"/>
              <w:right w:val="single" w:sz="6" w:space="0" w:color="auto"/>
            </w:tcBorders>
          </w:tcPr>
          <w:p w14:paraId="7C470CF7" w14:textId="77777777" w:rsidR="002C5591" w:rsidRPr="00F866CE" w:rsidRDefault="002C5591" w:rsidP="00757F34">
            <w:pPr>
              <w:autoSpaceDE w:val="0"/>
              <w:autoSpaceDN w:val="0"/>
              <w:adjustRightInd w:val="0"/>
              <w:spacing w:before="60" w:after="60"/>
              <w:jc w:val="both"/>
              <w:rPr>
                <w:color w:val="000000"/>
              </w:rPr>
            </w:pPr>
            <w:r w:rsidRPr="00F866CE">
              <w:rPr>
                <w:color w:val="000000"/>
              </w:rPr>
              <w:t>Random rubble stone masonry (using R.R. stones where 75 % stones to be not less 15 cm in size in any direction and weighing not less than 23 kg) for foundation including curing all leads of construction materials &amp; all taxes and with initial lift/delift of 5 m from ground level etc. complete.in CM (1:5)</w:t>
            </w:r>
          </w:p>
        </w:tc>
        <w:tc>
          <w:tcPr>
            <w:tcW w:w="606" w:type="pct"/>
            <w:tcBorders>
              <w:top w:val="single" w:sz="6" w:space="0" w:color="auto"/>
              <w:left w:val="single" w:sz="6" w:space="0" w:color="auto"/>
              <w:bottom w:val="single" w:sz="6" w:space="0" w:color="auto"/>
              <w:right w:val="single" w:sz="6" w:space="0" w:color="auto"/>
            </w:tcBorders>
          </w:tcPr>
          <w:p w14:paraId="4CC9560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2F6B6A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75A9C6A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C120D50" w14:textId="72710A6C" w:rsidR="002C5591" w:rsidRPr="00F866CE" w:rsidRDefault="002C5591" w:rsidP="00757F34">
            <w:pPr>
              <w:autoSpaceDE w:val="0"/>
              <w:autoSpaceDN w:val="0"/>
              <w:adjustRightInd w:val="0"/>
              <w:spacing w:before="60" w:after="60"/>
              <w:jc w:val="center"/>
              <w:rPr>
                <w:color w:val="000000"/>
              </w:rPr>
            </w:pPr>
          </w:p>
        </w:tc>
      </w:tr>
      <w:tr w:rsidR="002C5591" w:rsidRPr="00F866CE" w14:paraId="71BA56EA" w14:textId="77777777" w:rsidTr="002C5591">
        <w:tc>
          <w:tcPr>
            <w:tcW w:w="360" w:type="pct"/>
            <w:tcBorders>
              <w:top w:val="single" w:sz="6" w:space="0" w:color="auto"/>
              <w:left w:val="single" w:sz="6" w:space="0" w:color="auto"/>
              <w:bottom w:val="single" w:sz="6" w:space="0" w:color="auto"/>
              <w:right w:val="single" w:sz="6" w:space="0" w:color="auto"/>
            </w:tcBorders>
          </w:tcPr>
          <w:p w14:paraId="664DC51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w:t>
            </w:r>
          </w:p>
        </w:tc>
        <w:tc>
          <w:tcPr>
            <w:tcW w:w="2652" w:type="pct"/>
            <w:gridSpan w:val="2"/>
            <w:tcBorders>
              <w:top w:val="single" w:sz="6" w:space="0" w:color="auto"/>
              <w:left w:val="single" w:sz="6" w:space="0" w:color="auto"/>
              <w:bottom w:val="single" w:sz="6" w:space="0" w:color="auto"/>
              <w:right w:val="single" w:sz="6" w:space="0" w:color="auto"/>
            </w:tcBorders>
          </w:tcPr>
          <w:p w14:paraId="508F6377"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laying cement concrete coping in (1:2:4) with maximum size of crusher broken agg up to 20 mm including shuttering etc. with all leads of material complete in all respect in thickness of 75 mm</w:t>
            </w:r>
          </w:p>
        </w:tc>
        <w:tc>
          <w:tcPr>
            <w:tcW w:w="606" w:type="pct"/>
            <w:tcBorders>
              <w:top w:val="single" w:sz="6" w:space="0" w:color="auto"/>
              <w:left w:val="single" w:sz="6" w:space="0" w:color="auto"/>
              <w:bottom w:val="single" w:sz="6" w:space="0" w:color="auto"/>
              <w:right w:val="single" w:sz="6" w:space="0" w:color="auto"/>
            </w:tcBorders>
          </w:tcPr>
          <w:p w14:paraId="27E7B11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E815F3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02C0FD8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1DFCCA3" w14:textId="0D369A10" w:rsidR="002C5591" w:rsidRPr="00F866CE" w:rsidRDefault="002C5591" w:rsidP="00757F34">
            <w:pPr>
              <w:autoSpaceDE w:val="0"/>
              <w:autoSpaceDN w:val="0"/>
              <w:adjustRightInd w:val="0"/>
              <w:spacing w:before="60" w:after="60"/>
              <w:jc w:val="center"/>
              <w:rPr>
                <w:color w:val="000000"/>
              </w:rPr>
            </w:pPr>
          </w:p>
        </w:tc>
      </w:tr>
      <w:tr w:rsidR="002C5591" w:rsidRPr="00F866CE" w14:paraId="6EEB7521" w14:textId="77777777" w:rsidTr="002C5591">
        <w:tc>
          <w:tcPr>
            <w:tcW w:w="360" w:type="pct"/>
            <w:tcBorders>
              <w:top w:val="single" w:sz="6" w:space="0" w:color="auto"/>
              <w:left w:val="single" w:sz="6" w:space="0" w:color="auto"/>
              <w:bottom w:val="single" w:sz="6" w:space="0" w:color="auto"/>
              <w:right w:val="single" w:sz="6" w:space="0" w:color="auto"/>
            </w:tcBorders>
          </w:tcPr>
          <w:p w14:paraId="14A536B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7</w:t>
            </w:r>
          </w:p>
        </w:tc>
        <w:tc>
          <w:tcPr>
            <w:tcW w:w="2652" w:type="pct"/>
            <w:gridSpan w:val="2"/>
            <w:tcBorders>
              <w:top w:val="single" w:sz="6" w:space="0" w:color="auto"/>
              <w:left w:val="single" w:sz="6" w:space="0" w:color="auto"/>
              <w:bottom w:val="single" w:sz="6" w:space="0" w:color="auto"/>
              <w:right w:val="single" w:sz="6" w:space="0" w:color="auto"/>
            </w:tcBorders>
          </w:tcPr>
          <w:p w14:paraId="2130A695" w14:textId="77777777" w:rsidR="002C5591" w:rsidRPr="00F866CE" w:rsidRDefault="002C5591" w:rsidP="00757F34">
            <w:pPr>
              <w:autoSpaceDE w:val="0"/>
              <w:autoSpaceDN w:val="0"/>
              <w:adjustRightInd w:val="0"/>
              <w:spacing w:before="60" w:after="60"/>
              <w:jc w:val="both"/>
              <w:rPr>
                <w:color w:val="000000"/>
              </w:rPr>
            </w:pPr>
            <w:r w:rsidRPr="00F866CE">
              <w:rPr>
                <w:color w:val="000000"/>
              </w:rPr>
              <w:t>Flush or ruled pointing on stone masonry including racking of joints and curing etc. complete including all leads of all construction materials in mortar ratio.In Cement sand mortar 1:3</w:t>
            </w:r>
          </w:p>
        </w:tc>
        <w:tc>
          <w:tcPr>
            <w:tcW w:w="606" w:type="pct"/>
            <w:tcBorders>
              <w:top w:val="single" w:sz="6" w:space="0" w:color="auto"/>
              <w:left w:val="single" w:sz="6" w:space="0" w:color="auto"/>
              <w:bottom w:val="single" w:sz="6" w:space="0" w:color="auto"/>
              <w:right w:val="single" w:sz="6" w:space="0" w:color="auto"/>
            </w:tcBorders>
          </w:tcPr>
          <w:p w14:paraId="62735A0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E51855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2055F01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7E03202" w14:textId="40C9FF5A" w:rsidR="002C5591" w:rsidRPr="00F866CE" w:rsidRDefault="002C5591" w:rsidP="00757F34">
            <w:pPr>
              <w:autoSpaceDE w:val="0"/>
              <w:autoSpaceDN w:val="0"/>
              <w:adjustRightInd w:val="0"/>
              <w:spacing w:before="60" w:after="60"/>
              <w:jc w:val="center"/>
              <w:rPr>
                <w:color w:val="000000"/>
              </w:rPr>
            </w:pPr>
          </w:p>
        </w:tc>
      </w:tr>
      <w:tr w:rsidR="002C5591" w:rsidRPr="00F866CE" w14:paraId="04A921E9" w14:textId="77777777" w:rsidTr="002C5591">
        <w:tc>
          <w:tcPr>
            <w:tcW w:w="360" w:type="pct"/>
            <w:tcBorders>
              <w:top w:val="single" w:sz="6" w:space="0" w:color="auto"/>
              <w:left w:val="single" w:sz="6" w:space="0" w:color="auto"/>
              <w:bottom w:val="single" w:sz="6" w:space="0" w:color="auto"/>
              <w:right w:val="single" w:sz="6" w:space="0" w:color="auto"/>
            </w:tcBorders>
          </w:tcPr>
          <w:p w14:paraId="59F95D4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8</w:t>
            </w:r>
          </w:p>
        </w:tc>
        <w:tc>
          <w:tcPr>
            <w:tcW w:w="2652" w:type="pct"/>
            <w:gridSpan w:val="2"/>
            <w:tcBorders>
              <w:top w:val="single" w:sz="6" w:space="0" w:color="auto"/>
              <w:left w:val="single" w:sz="6" w:space="0" w:color="auto"/>
              <w:bottom w:val="single" w:sz="6" w:space="0" w:color="auto"/>
              <w:right w:val="single" w:sz="6" w:space="0" w:color="auto"/>
            </w:tcBorders>
          </w:tcPr>
          <w:p w14:paraId="4E7D964F"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Cement concrete (1: 2 :4) M-15 well mixed and laid in position complete including all leads of all construction materials including curing and finishing having well graded crusher broken stone aggregate of maximum size </w:t>
            </w:r>
            <w:r w:rsidRPr="00F866CE">
              <w:rPr>
                <w:color w:val="000000"/>
              </w:rPr>
              <w:lastRenderedPageBreak/>
              <w:t>upto 40 mm</w:t>
            </w:r>
          </w:p>
        </w:tc>
        <w:tc>
          <w:tcPr>
            <w:tcW w:w="606" w:type="pct"/>
            <w:tcBorders>
              <w:top w:val="single" w:sz="6" w:space="0" w:color="auto"/>
              <w:left w:val="single" w:sz="6" w:space="0" w:color="auto"/>
              <w:bottom w:val="single" w:sz="6" w:space="0" w:color="auto"/>
              <w:right w:val="single" w:sz="6" w:space="0" w:color="auto"/>
            </w:tcBorders>
          </w:tcPr>
          <w:p w14:paraId="42FC432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2A8B23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4990F88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BF72DE9" w14:textId="1BE8B5BE" w:rsidR="002C5591" w:rsidRPr="00F866CE" w:rsidRDefault="002C5591" w:rsidP="00757F34">
            <w:pPr>
              <w:autoSpaceDE w:val="0"/>
              <w:autoSpaceDN w:val="0"/>
              <w:adjustRightInd w:val="0"/>
              <w:spacing w:before="60" w:after="60"/>
              <w:jc w:val="center"/>
              <w:rPr>
                <w:color w:val="000000"/>
              </w:rPr>
            </w:pPr>
          </w:p>
        </w:tc>
      </w:tr>
      <w:tr w:rsidR="002C5591" w:rsidRPr="00F866CE" w14:paraId="04EB3F55" w14:textId="77777777" w:rsidTr="002C5591">
        <w:tc>
          <w:tcPr>
            <w:tcW w:w="360" w:type="pct"/>
            <w:tcBorders>
              <w:top w:val="single" w:sz="6" w:space="0" w:color="auto"/>
              <w:left w:val="single" w:sz="6" w:space="0" w:color="auto"/>
              <w:bottom w:val="single" w:sz="6" w:space="0" w:color="auto"/>
              <w:right w:val="single" w:sz="6" w:space="0" w:color="auto"/>
            </w:tcBorders>
          </w:tcPr>
          <w:p w14:paraId="6786883C"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9</w:t>
            </w:r>
          </w:p>
        </w:tc>
        <w:tc>
          <w:tcPr>
            <w:tcW w:w="2652" w:type="pct"/>
            <w:gridSpan w:val="2"/>
            <w:tcBorders>
              <w:top w:val="single" w:sz="6" w:space="0" w:color="auto"/>
              <w:left w:val="single" w:sz="6" w:space="0" w:color="auto"/>
              <w:bottom w:val="single" w:sz="6" w:space="0" w:color="auto"/>
              <w:right w:val="single" w:sz="6" w:space="0" w:color="auto"/>
            </w:tcBorders>
          </w:tcPr>
          <w:p w14:paraId="2F256686"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 0.75 : 1.5) M-30 well mixed and laid in position complete including all leads of all construction materials including  curing  and finishing having well graded  crusher broken stone aggregate of maximum size upto 20 mm</w:t>
            </w:r>
          </w:p>
        </w:tc>
        <w:tc>
          <w:tcPr>
            <w:tcW w:w="606" w:type="pct"/>
            <w:tcBorders>
              <w:top w:val="single" w:sz="6" w:space="0" w:color="auto"/>
              <w:left w:val="single" w:sz="6" w:space="0" w:color="auto"/>
              <w:bottom w:val="single" w:sz="6" w:space="0" w:color="auto"/>
              <w:right w:val="single" w:sz="6" w:space="0" w:color="auto"/>
            </w:tcBorders>
          </w:tcPr>
          <w:p w14:paraId="48DAFEC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46C881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1CE5544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8AF3759" w14:textId="599AA629" w:rsidR="002C5591" w:rsidRPr="00F866CE" w:rsidRDefault="002C5591" w:rsidP="00757F34">
            <w:pPr>
              <w:autoSpaceDE w:val="0"/>
              <w:autoSpaceDN w:val="0"/>
              <w:adjustRightInd w:val="0"/>
              <w:spacing w:before="60" w:after="60"/>
              <w:jc w:val="center"/>
              <w:rPr>
                <w:color w:val="000000"/>
              </w:rPr>
            </w:pPr>
          </w:p>
        </w:tc>
      </w:tr>
      <w:tr w:rsidR="002C5591" w:rsidRPr="00F866CE" w14:paraId="624782B6" w14:textId="77777777" w:rsidTr="002C5591">
        <w:tc>
          <w:tcPr>
            <w:tcW w:w="360" w:type="pct"/>
            <w:tcBorders>
              <w:top w:val="single" w:sz="6" w:space="0" w:color="auto"/>
              <w:left w:val="single" w:sz="6" w:space="0" w:color="auto"/>
              <w:bottom w:val="single" w:sz="6" w:space="0" w:color="auto"/>
              <w:right w:val="single" w:sz="6" w:space="0" w:color="auto"/>
            </w:tcBorders>
          </w:tcPr>
          <w:p w14:paraId="4FE945D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10</w:t>
            </w:r>
          </w:p>
        </w:tc>
        <w:tc>
          <w:tcPr>
            <w:tcW w:w="2652" w:type="pct"/>
            <w:gridSpan w:val="2"/>
            <w:tcBorders>
              <w:top w:val="single" w:sz="6" w:space="0" w:color="auto"/>
              <w:left w:val="single" w:sz="6" w:space="0" w:color="auto"/>
              <w:bottom w:val="single" w:sz="6" w:space="0" w:color="auto"/>
              <w:right w:val="single" w:sz="6" w:space="0" w:color="auto"/>
            </w:tcBorders>
          </w:tcPr>
          <w:p w14:paraId="432A3302"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Supplying of M.S. reinforcement including labour charges for bending binding and placing in position all reinforcement as per drawing including cost of binding wire and all leads and lifts using T or ribbed bar.</w:t>
            </w:r>
          </w:p>
        </w:tc>
        <w:tc>
          <w:tcPr>
            <w:tcW w:w="606" w:type="pct"/>
            <w:tcBorders>
              <w:top w:val="single" w:sz="6" w:space="0" w:color="auto"/>
              <w:left w:val="single" w:sz="6" w:space="0" w:color="auto"/>
              <w:bottom w:val="single" w:sz="6" w:space="0" w:color="auto"/>
              <w:right w:val="single" w:sz="6" w:space="0" w:color="auto"/>
            </w:tcBorders>
          </w:tcPr>
          <w:p w14:paraId="44F3BA0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5338FE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Kg</w:t>
            </w:r>
          </w:p>
        </w:tc>
        <w:tc>
          <w:tcPr>
            <w:tcW w:w="427" w:type="pct"/>
            <w:tcBorders>
              <w:top w:val="single" w:sz="6" w:space="0" w:color="auto"/>
              <w:left w:val="single" w:sz="6" w:space="0" w:color="auto"/>
              <w:bottom w:val="single" w:sz="6" w:space="0" w:color="auto"/>
              <w:right w:val="single" w:sz="6" w:space="0" w:color="auto"/>
            </w:tcBorders>
          </w:tcPr>
          <w:p w14:paraId="3D905F7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5060054" w14:textId="24DFECE9" w:rsidR="002C5591" w:rsidRPr="00F866CE" w:rsidRDefault="002C5591" w:rsidP="00757F34">
            <w:pPr>
              <w:autoSpaceDE w:val="0"/>
              <w:autoSpaceDN w:val="0"/>
              <w:adjustRightInd w:val="0"/>
              <w:spacing w:before="60" w:after="60"/>
              <w:jc w:val="center"/>
              <w:rPr>
                <w:color w:val="000000"/>
              </w:rPr>
            </w:pPr>
          </w:p>
        </w:tc>
      </w:tr>
      <w:tr w:rsidR="002C5591" w:rsidRPr="00F866CE" w14:paraId="7A1CA7EF" w14:textId="77777777" w:rsidTr="002C5591">
        <w:tc>
          <w:tcPr>
            <w:tcW w:w="360" w:type="pct"/>
            <w:tcBorders>
              <w:top w:val="single" w:sz="6" w:space="0" w:color="auto"/>
              <w:left w:val="single" w:sz="6" w:space="0" w:color="auto"/>
              <w:bottom w:val="single" w:sz="6" w:space="0" w:color="auto"/>
              <w:right w:val="single" w:sz="6" w:space="0" w:color="auto"/>
            </w:tcBorders>
          </w:tcPr>
          <w:p w14:paraId="6C6E650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11</w:t>
            </w:r>
          </w:p>
        </w:tc>
        <w:tc>
          <w:tcPr>
            <w:tcW w:w="2652" w:type="pct"/>
            <w:gridSpan w:val="2"/>
            <w:tcBorders>
              <w:top w:val="single" w:sz="6" w:space="0" w:color="auto"/>
              <w:left w:val="single" w:sz="6" w:space="0" w:color="auto"/>
              <w:bottom w:val="single" w:sz="6" w:space="0" w:color="auto"/>
              <w:right w:val="single" w:sz="6" w:space="0" w:color="auto"/>
            </w:tcBorders>
          </w:tcPr>
          <w:p w14:paraId="62274A89" w14:textId="77777777" w:rsidR="002C5591" w:rsidRPr="00F866CE" w:rsidRDefault="002C5591" w:rsidP="00757F34">
            <w:pPr>
              <w:autoSpaceDE w:val="0"/>
              <w:autoSpaceDN w:val="0"/>
              <w:adjustRightInd w:val="0"/>
              <w:spacing w:before="60" w:after="60"/>
              <w:jc w:val="both"/>
              <w:rPr>
                <w:color w:val="000000"/>
              </w:rPr>
            </w:pPr>
            <w:r w:rsidRPr="00F866CE">
              <w:rPr>
                <w:color w:val="000000"/>
              </w:rPr>
              <w:t>Side shuttering including propping etc. complete (to achieve finish F 2 for: Block joints of foundation stilling basins buckets, aprons etc. ( non -suspended horizontally  laid mass concrete)</w:t>
            </w:r>
          </w:p>
        </w:tc>
        <w:tc>
          <w:tcPr>
            <w:tcW w:w="606" w:type="pct"/>
            <w:tcBorders>
              <w:top w:val="single" w:sz="6" w:space="0" w:color="auto"/>
              <w:left w:val="single" w:sz="6" w:space="0" w:color="auto"/>
              <w:bottom w:val="single" w:sz="6" w:space="0" w:color="auto"/>
              <w:right w:val="single" w:sz="6" w:space="0" w:color="auto"/>
            </w:tcBorders>
          </w:tcPr>
          <w:p w14:paraId="1863473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3AF832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2C5C907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93AA6C6" w14:textId="66AA3FC0" w:rsidR="002C5591" w:rsidRPr="00F866CE" w:rsidRDefault="002C5591" w:rsidP="00757F34">
            <w:pPr>
              <w:autoSpaceDE w:val="0"/>
              <w:autoSpaceDN w:val="0"/>
              <w:adjustRightInd w:val="0"/>
              <w:spacing w:before="60" w:after="60"/>
              <w:jc w:val="center"/>
              <w:rPr>
                <w:color w:val="000000"/>
              </w:rPr>
            </w:pPr>
          </w:p>
        </w:tc>
      </w:tr>
      <w:tr w:rsidR="002C5591" w:rsidRPr="00F866CE" w14:paraId="596F1BF2" w14:textId="77777777" w:rsidTr="002C5591">
        <w:tc>
          <w:tcPr>
            <w:tcW w:w="360" w:type="pct"/>
            <w:tcBorders>
              <w:top w:val="single" w:sz="6" w:space="0" w:color="auto"/>
              <w:left w:val="single" w:sz="6" w:space="0" w:color="auto"/>
              <w:bottom w:val="single" w:sz="6" w:space="0" w:color="auto"/>
              <w:right w:val="single" w:sz="6" w:space="0" w:color="auto"/>
            </w:tcBorders>
          </w:tcPr>
          <w:p w14:paraId="386369E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12</w:t>
            </w:r>
          </w:p>
        </w:tc>
        <w:tc>
          <w:tcPr>
            <w:tcW w:w="2652" w:type="pct"/>
            <w:gridSpan w:val="2"/>
            <w:tcBorders>
              <w:top w:val="single" w:sz="6" w:space="0" w:color="auto"/>
              <w:left w:val="single" w:sz="6" w:space="0" w:color="auto"/>
              <w:bottom w:val="single" w:sz="6" w:space="0" w:color="auto"/>
              <w:right w:val="single" w:sz="6" w:space="0" w:color="auto"/>
            </w:tcBorders>
          </w:tcPr>
          <w:p w14:paraId="58E24996" w14:textId="77777777" w:rsidR="002C5591" w:rsidRPr="00F866CE" w:rsidRDefault="002C5591" w:rsidP="00757F34">
            <w:pPr>
              <w:autoSpaceDE w:val="0"/>
              <w:autoSpaceDN w:val="0"/>
              <w:adjustRightInd w:val="0"/>
              <w:spacing w:before="60" w:after="60"/>
              <w:jc w:val="both"/>
              <w:rPr>
                <w:color w:val="000000"/>
              </w:rPr>
            </w:pPr>
            <w:r w:rsidRPr="00F866CE">
              <w:rPr>
                <w:color w:val="000000"/>
              </w:rPr>
              <w:t>Drilling holes of 35 mm diameter for anchor rods.   Upto 1.50 m. depth</w:t>
            </w:r>
          </w:p>
        </w:tc>
        <w:tc>
          <w:tcPr>
            <w:tcW w:w="606" w:type="pct"/>
            <w:tcBorders>
              <w:top w:val="single" w:sz="6" w:space="0" w:color="auto"/>
              <w:left w:val="single" w:sz="6" w:space="0" w:color="auto"/>
              <w:bottom w:val="single" w:sz="6" w:space="0" w:color="auto"/>
              <w:right w:val="single" w:sz="6" w:space="0" w:color="auto"/>
            </w:tcBorders>
          </w:tcPr>
          <w:p w14:paraId="7C2DDFB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6EBB89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Mtr</w:t>
            </w:r>
          </w:p>
        </w:tc>
        <w:tc>
          <w:tcPr>
            <w:tcW w:w="427" w:type="pct"/>
            <w:tcBorders>
              <w:top w:val="single" w:sz="6" w:space="0" w:color="auto"/>
              <w:left w:val="single" w:sz="6" w:space="0" w:color="auto"/>
              <w:bottom w:val="single" w:sz="6" w:space="0" w:color="auto"/>
              <w:right w:val="single" w:sz="6" w:space="0" w:color="auto"/>
            </w:tcBorders>
          </w:tcPr>
          <w:p w14:paraId="096C163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301DC59" w14:textId="761E7499" w:rsidR="002C5591" w:rsidRPr="00F866CE" w:rsidRDefault="002C5591" w:rsidP="00757F34">
            <w:pPr>
              <w:autoSpaceDE w:val="0"/>
              <w:autoSpaceDN w:val="0"/>
              <w:adjustRightInd w:val="0"/>
              <w:spacing w:before="60" w:after="60"/>
              <w:jc w:val="center"/>
              <w:rPr>
                <w:color w:val="000000"/>
              </w:rPr>
            </w:pPr>
          </w:p>
        </w:tc>
      </w:tr>
      <w:tr w:rsidR="002C5591" w:rsidRPr="00F866CE" w14:paraId="312C54BF" w14:textId="77777777" w:rsidTr="002C5591">
        <w:tc>
          <w:tcPr>
            <w:tcW w:w="360" w:type="pct"/>
            <w:tcBorders>
              <w:top w:val="single" w:sz="6" w:space="0" w:color="auto"/>
              <w:left w:val="single" w:sz="6" w:space="0" w:color="auto"/>
              <w:bottom w:val="single" w:sz="6" w:space="0" w:color="auto"/>
              <w:right w:val="single" w:sz="6" w:space="0" w:color="auto"/>
            </w:tcBorders>
          </w:tcPr>
          <w:p w14:paraId="168FF60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13</w:t>
            </w:r>
          </w:p>
        </w:tc>
        <w:tc>
          <w:tcPr>
            <w:tcW w:w="2652" w:type="pct"/>
            <w:gridSpan w:val="2"/>
            <w:tcBorders>
              <w:top w:val="single" w:sz="6" w:space="0" w:color="auto"/>
              <w:left w:val="single" w:sz="6" w:space="0" w:color="auto"/>
              <w:bottom w:val="single" w:sz="6" w:space="0" w:color="auto"/>
              <w:right w:val="single" w:sz="6" w:space="0" w:color="auto"/>
            </w:tcBorders>
          </w:tcPr>
          <w:p w14:paraId="2BDEE9C0"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 of Tor steel anchor bars of required diameter, length and shape at site of work complete.</w:t>
            </w:r>
          </w:p>
        </w:tc>
        <w:tc>
          <w:tcPr>
            <w:tcW w:w="606" w:type="pct"/>
            <w:tcBorders>
              <w:top w:val="single" w:sz="6" w:space="0" w:color="auto"/>
              <w:left w:val="single" w:sz="6" w:space="0" w:color="auto"/>
              <w:bottom w:val="single" w:sz="6" w:space="0" w:color="auto"/>
              <w:right w:val="single" w:sz="6" w:space="0" w:color="auto"/>
            </w:tcBorders>
          </w:tcPr>
          <w:p w14:paraId="21BA37D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FFD7C8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Kg</w:t>
            </w:r>
          </w:p>
        </w:tc>
        <w:tc>
          <w:tcPr>
            <w:tcW w:w="427" w:type="pct"/>
            <w:tcBorders>
              <w:top w:val="single" w:sz="6" w:space="0" w:color="auto"/>
              <w:left w:val="single" w:sz="6" w:space="0" w:color="auto"/>
              <w:bottom w:val="single" w:sz="6" w:space="0" w:color="auto"/>
              <w:right w:val="single" w:sz="6" w:space="0" w:color="auto"/>
            </w:tcBorders>
          </w:tcPr>
          <w:p w14:paraId="21070FF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A92EA1E" w14:textId="129CB637" w:rsidR="002C5591" w:rsidRPr="00F866CE" w:rsidRDefault="002C5591" w:rsidP="00757F34">
            <w:pPr>
              <w:autoSpaceDE w:val="0"/>
              <w:autoSpaceDN w:val="0"/>
              <w:adjustRightInd w:val="0"/>
              <w:spacing w:before="60" w:after="60"/>
              <w:jc w:val="center"/>
              <w:rPr>
                <w:color w:val="000000"/>
              </w:rPr>
            </w:pPr>
          </w:p>
        </w:tc>
      </w:tr>
      <w:tr w:rsidR="002C5591" w:rsidRPr="00F866CE" w14:paraId="75BC311C" w14:textId="77777777" w:rsidTr="002C5591">
        <w:tc>
          <w:tcPr>
            <w:tcW w:w="360" w:type="pct"/>
            <w:tcBorders>
              <w:top w:val="single" w:sz="6" w:space="0" w:color="auto"/>
              <w:left w:val="single" w:sz="6" w:space="0" w:color="auto"/>
              <w:bottom w:val="single" w:sz="6" w:space="0" w:color="auto"/>
              <w:right w:val="single" w:sz="6" w:space="0" w:color="auto"/>
            </w:tcBorders>
          </w:tcPr>
          <w:p w14:paraId="0CBBE0A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14</w:t>
            </w:r>
          </w:p>
        </w:tc>
        <w:tc>
          <w:tcPr>
            <w:tcW w:w="2652" w:type="pct"/>
            <w:gridSpan w:val="2"/>
            <w:tcBorders>
              <w:top w:val="single" w:sz="6" w:space="0" w:color="auto"/>
              <w:left w:val="single" w:sz="6" w:space="0" w:color="auto"/>
              <w:bottom w:val="single" w:sz="6" w:space="0" w:color="auto"/>
              <w:right w:val="single" w:sz="6" w:space="0" w:color="auto"/>
            </w:tcBorders>
          </w:tcPr>
          <w:p w14:paraId="1EA73D05" w14:textId="77777777" w:rsidR="002C5591" w:rsidRPr="00F866CE" w:rsidRDefault="002C5591" w:rsidP="00757F34">
            <w:pPr>
              <w:autoSpaceDE w:val="0"/>
              <w:autoSpaceDN w:val="0"/>
              <w:adjustRightInd w:val="0"/>
              <w:spacing w:before="60" w:after="60"/>
              <w:jc w:val="both"/>
              <w:rPr>
                <w:color w:val="000000"/>
              </w:rPr>
            </w:pPr>
            <w:r w:rsidRPr="00F866CE">
              <w:rPr>
                <w:color w:val="000000"/>
              </w:rPr>
              <w:t>Labour charges for Fixing of anchor bars in neat cement grout including cost of cement and curing etc. complete</w:t>
            </w:r>
          </w:p>
        </w:tc>
        <w:tc>
          <w:tcPr>
            <w:tcW w:w="606" w:type="pct"/>
            <w:tcBorders>
              <w:top w:val="single" w:sz="6" w:space="0" w:color="auto"/>
              <w:left w:val="single" w:sz="6" w:space="0" w:color="auto"/>
              <w:bottom w:val="single" w:sz="6" w:space="0" w:color="auto"/>
              <w:right w:val="single" w:sz="6" w:space="0" w:color="auto"/>
            </w:tcBorders>
          </w:tcPr>
          <w:p w14:paraId="10DC991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9E9207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5000F5F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133A7E1" w14:textId="26FCEC46" w:rsidR="002C5591" w:rsidRPr="00F866CE" w:rsidRDefault="002C5591" w:rsidP="00757F34">
            <w:pPr>
              <w:autoSpaceDE w:val="0"/>
              <w:autoSpaceDN w:val="0"/>
              <w:adjustRightInd w:val="0"/>
              <w:spacing w:before="60" w:after="60"/>
              <w:jc w:val="center"/>
              <w:rPr>
                <w:color w:val="000000"/>
              </w:rPr>
            </w:pPr>
          </w:p>
        </w:tc>
      </w:tr>
      <w:tr w:rsidR="002C5591" w:rsidRPr="00F866CE" w14:paraId="338D269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FB4FF3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15</w:t>
            </w:r>
          </w:p>
        </w:tc>
        <w:tc>
          <w:tcPr>
            <w:tcW w:w="2652" w:type="pct"/>
            <w:gridSpan w:val="2"/>
            <w:tcBorders>
              <w:top w:val="single" w:sz="6" w:space="0" w:color="auto"/>
              <w:left w:val="nil"/>
              <w:bottom w:val="single" w:sz="6" w:space="0" w:color="auto"/>
              <w:right w:val="nil"/>
            </w:tcBorders>
            <w:shd w:val="solid" w:color="FFFFFF" w:fill="auto"/>
          </w:tcPr>
          <w:p w14:paraId="6DB017E1" w14:textId="77777777" w:rsidR="002C5591" w:rsidRPr="00F866CE" w:rsidRDefault="002C5591" w:rsidP="00757F34">
            <w:pPr>
              <w:autoSpaceDE w:val="0"/>
              <w:autoSpaceDN w:val="0"/>
              <w:adjustRightInd w:val="0"/>
              <w:spacing w:before="60" w:after="60"/>
              <w:jc w:val="both"/>
              <w:rPr>
                <w:color w:val="000000"/>
              </w:rPr>
            </w:pPr>
            <w:r w:rsidRPr="00F866CE">
              <w:rPr>
                <w:color w:val="000000"/>
              </w:rPr>
              <w:t>Add extra over item No. 2 for excavation under water for all type of strata including dewatering charges. (Quantity under water during actual work is only to be considered) Quantity of excavation below water level in foundation area during continuous pump running should only be considered.</w:t>
            </w:r>
          </w:p>
        </w:tc>
        <w:tc>
          <w:tcPr>
            <w:tcW w:w="606" w:type="pct"/>
            <w:tcBorders>
              <w:top w:val="single" w:sz="6" w:space="0" w:color="auto"/>
              <w:left w:val="single" w:sz="6" w:space="0" w:color="auto"/>
              <w:bottom w:val="single" w:sz="6" w:space="0" w:color="auto"/>
              <w:right w:val="single" w:sz="6" w:space="0" w:color="auto"/>
            </w:tcBorders>
            <w:shd w:val="solid" w:color="FFFFFF" w:fill="auto"/>
          </w:tcPr>
          <w:p w14:paraId="1790FB5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shd w:val="solid" w:color="FFFFFF" w:fill="auto"/>
          </w:tcPr>
          <w:p w14:paraId="300701F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3DD5E3C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31ABB39" w14:textId="4FE9224E" w:rsidR="002C5591" w:rsidRPr="00F866CE" w:rsidRDefault="002C5591" w:rsidP="00757F34">
            <w:pPr>
              <w:autoSpaceDE w:val="0"/>
              <w:autoSpaceDN w:val="0"/>
              <w:adjustRightInd w:val="0"/>
              <w:spacing w:before="60" w:after="60"/>
              <w:jc w:val="center"/>
              <w:rPr>
                <w:color w:val="000000"/>
              </w:rPr>
            </w:pPr>
          </w:p>
        </w:tc>
      </w:tr>
      <w:tr w:rsidR="002C5591" w:rsidRPr="00F866CE" w14:paraId="1EDCA86B" w14:textId="77777777" w:rsidTr="002C5591">
        <w:tc>
          <w:tcPr>
            <w:tcW w:w="360" w:type="pct"/>
            <w:tcBorders>
              <w:top w:val="single" w:sz="6" w:space="0" w:color="auto"/>
              <w:left w:val="single" w:sz="6" w:space="0" w:color="auto"/>
              <w:bottom w:val="single" w:sz="6" w:space="0" w:color="auto"/>
              <w:right w:val="single" w:sz="6" w:space="0" w:color="auto"/>
            </w:tcBorders>
          </w:tcPr>
          <w:p w14:paraId="490E412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16</w:t>
            </w:r>
          </w:p>
        </w:tc>
        <w:tc>
          <w:tcPr>
            <w:tcW w:w="2652" w:type="pct"/>
            <w:gridSpan w:val="2"/>
            <w:tcBorders>
              <w:top w:val="single" w:sz="6" w:space="0" w:color="auto"/>
              <w:left w:val="single" w:sz="6" w:space="0" w:color="auto"/>
              <w:bottom w:val="single" w:sz="6" w:space="0" w:color="auto"/>
              <w:right w:val="single" w:sz="6" w:space="0" w:color="auto"/>
            </w:tcBorders>
          </w:tcPr>
          <w:p w14:paraId="42E56A67"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Supplying and laying quarry spalls properly graded but not more than 10cm in size with spreading in required profile including all leads &amp; lifts(Quarry spalls for Embankment &amp; Side slope )</w:t>
            </w:r>
          </w:p>
        </w:tc>
        <w:tc>
          <w:tcPr>
            <w:tcW w:w="606" w:type="pct"/>
            <w:tcBorders>
              <w:top w:val="single" w:sz="6" w:space="0" w:color="auto"/>
              <w:left w:val="single" w:sz="6" w:space="0" w:color="auto"/>
              <w:bottom w:val="single" w:sz="6" w:space="0" w:color="auto"/>
              <w:right w:val="single" w:sz="6" w:space="0" w:color="auto"/>
            </w:tcBorders>
          </w:tcPr>
          <w:p w14:paraId="762FBBF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04B0F0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436CDBC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5C2023D" w14:textId="519104AA" w:rsidR="002C5591" w:rsidRPr="00F866CE" w:rsidRDefault="002C5591" w:rsidP="00757F34">
            <w:pPr>
              <w:autoSpaceDE w:val="0"/>
              <w:autoSpaceDN w:val="0"/>
              <w:adjustRightInd w:val="0"/>
              <w:spacing w:before="60" w:after="60"/>
              <w:jc w:val="center"/>
              <w:rPr>
                <w:color w:val="000000"/>
              </w:rPr>
            </w:pPr>
          </w:p>
        </w:tc>
      </w:tr>
      <w:tr w:rsidR="002C5591" w:rsidRPr="00F866CE" w14:paraId="3E9FC67A" w14:textId="77777777" w:rsidTr="002C5591">
        <w:tc>
          <w:tcPr>
            <w:tcW w:w="360" w:type="pct"/>
            <w:tcBorders>
              <w:top w:val="single" w:sz="6" w:space="0" w:color="auto"/>
              <w:left w:val="single" w:sz="6" w:space="0" w:color="auto"/>
              <w:bottom w:val="single" w:sz="6" w:space="0" w:color="auto"/>
              <w:right w:val="single" w:sz="6" w:space="0" w:color="auto"/>
            </w:tcBorders>
          </w:tcPr>
          <w:p w14:paraId="1235C493"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(ii)</w:t>
            </w:r>
          </w:p>
        </w:tc>
        <w:tc>
          <w:tcPr>
            <w:tcW w:w="2652" w:type="pct"/>
            <w:gridSpan w:val="2"/>
            <w:tcBorders>
              <w:top w:val="single" w:sz="6" w:space="0" w:color="auto"/>
              <w:left w:val="single" w:sz="6" w:space="0" w:color="auto"/>
              <w:bottom w:val="single" w:sz="6" w:space="0" w:color="auto"/>
              <w:right w:val="single" w:sz="6" w:space="0" w:color="auto"/>
            </w:tcBorders>
          </w:tcPr>
          <w:p w14:paraId="33C2FB9E" w14:textId="77777777" w:rsidR="002C5591" w:rsidRPr="00F866CE" w:rsidRDefault="002C5591" w:rsidP="00757F34">
            <w:pPr>
              <w:autoSpaceDE w:val="0"/>
              <w:autoSpaceDN w:val="0"/>
              <w:adjustRightInd w:val="0"/>
              <w:spacing w:before="60" w:after="60"/>
              <w:jc w:val="both"/>
              <w:rPr>
                <w:b/>
                <w:bCs/>
                <w:color w:val="000000"/>
              </w:rPr>
            </w:pPr>
            <w:r w:rsidRPr="00F866CE">
              <w:rPr>
                <w:b/>
                <w:bCs/>
                <w:color w:val="000000"/>
              </w:rPr>
              <w:t>Strengthening and maintenance of ______ Main Dam and its surrounding area.</w:t>
            </w:r>
          </w:p>
        </w:tc>
        <w:tc>
          <w:tcPr>
            <w:tcW w:w="606" w:type="pct"/>
            <w:tcBorders>
              <w:top w:val="single" w:sz="6" w:space="0" w:color="auto"/>
              <w:left w:val="single" w:sz="6" w:space="0" w:color="auto"/>
              <w:bottom w:val="single" w:sz="6" w:space="0" w:color="auto"/>
              <w:right w:val="single" w:sz="6" w:space="0" w:color="auto"/>
            </w:tcBorders>
          </w:tcPr>
          <w:p w14:paraId="5A3BA96C" w14:textId="77777777" w:rsidR="002C5591" w:rsidRPr="00F866CE" w:rsidRDefault="002C5591" w:rsidP="00757F34">
            <w:pPr>
              <w:autoSpaceDE w:val="0"/>
              <w:autoSpaceDN w:val="0"/>
              <w:adjustRightInd w:val="0"/>
              <w:spacing w:before="60" w:after="60"/>
              <w:jc w:val="center"/>
              <w:rPr>
                <w:b/>
                <w:bCs/>
                <w:color w:val="000000"/>
              </w:rPr>
            </w:pPr>
          </w:p>
        </w:tc>
        <w:tc>
          <w:tcPr>
            <w:tcW w:w="455" w:type="pct"/>
            <w:tcBorders>
              <w:top w:val="single" w:sz="6" w:space="0" w:color="auto"/>
              <w:left w:val="single" w:sz="6" w:space="0" w:color="auto"/>
              <w:bottom w:val="single" w:sz="6" w:space="0" w:color="auto"/>
              <w:right w:val="single" w:sz="6" w:space="0" w:color="auto"/>
            </w:tcBorders>
          </w:tcPr>
          <w:p w14:paraId="3DDF89F2" w14:textId="77777777" w:rsidR="002C5591" w:rsidRPr="00F866CE" w:rsidRDefault="002C5591" w:rsidP="00757F34">
            <w:pPr>
              <w:autoSpaceDE w:val="0"/>
              <w:autoSpaceDN w:val="0"/>
              <w:adjustRightInd w:val="0"/>
              <w:spacing w:before="60" w:after="60"/>
              <w:rPr>
                <w:b/>
                <w:bCs/>
                <w:color w:val="000000"/>
              </w:rPr>
            </w:pPr>
          </w:p>
        </w:tc>
        <w:tc>
          <w:tcPr>
            <w:tcW w:w="427" w:type="pct"/>
            <w:tcBorders>
              <w:top w:val="single" w:sz="6" w:space="0" w:color="auto"/>
              <w:left w:val="single" w:sz="6" w:space="0" w:color="auto"/>
              <w:bottom w:val="single" w:sz="6" w:space="0" w:color="auto"/>
              <w:right w:val="single" w:sz="6" w:space="0" w:color="auto"/>
            </w:tcBorders>
          </w:tcPr>
          <w:p w14:paraId="5DBD7D97" w14:textId="77777777" w:rsidR="002C5591" w:rsidRPr="00F866CE" w:rsidRDefault="002C5591" w:rsidP="00757F34">
            <w:pPr>
              <w:autoSpaceDE w:val="0"/>
              <w:autoSpaceDN w:val="0"/>
              <w:adjustRightInd w:val="0"/>
              <w:spacing w:before="60" w:after="60"/>
              <w:jc w:val="center"/>
              <w:rPr>
                <w:b/>
                <w:bCs/>
                <w:color w:val="000000"/>
              </w:rPr>
            </w:pPr>
          </w:p>
        </w:tc>
        <w:tc>
          <w:tcPr>
            <w:tcW w:w="500" w:type="pct"/>
            <w:tcBorders>
              <w:top w:val="single" w:sz="6" w:space="0" w:color="auto"/>
              <w:left w:val="single" w:sz="6" w:space="0" w:color="auto"/>
              <w:bottom w:val="single" w:sz="6" w:space="0" w:color="auto"/>
              <w:right w:val="single" w:sz="6" w:space="0" w:color="auto"/>
            </w:tcBorders>
          </w:tcPr>
          <w:p w14:paraId="0216C568" w14:textId="42374777" w:rsidR="002C5591" w:rsidRPr="00F866CE" w:rsidRDefault="002C5591" w:rsidP="00757F34">
            <w:pPr>
              <w:autoSpaceDE w:val="0"/>
              <w:autoSpaceDN w:val="0"/>
              <w:adjustRightInd w:val="0"/>
              <w:spacing w:before="60" w:after="60"/>
              <w:jc w:val="center"/>
              <w:rPr>
                <w:b/>
                <w:bCs/>
                <w:color w:val="000000"/>
              </w:rPr>
            </w:pPr>
          </w:p>
        </w:tc>
      </w:tr>
      <w:tr w:rsidR="002C5591" w:rsidRPr="00F866CE" w14:paraId="1063041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28E09C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w:t>
            </w:r>
          </w:p>
        </w:tc>
        <w:tc>
          <w:tcPr>
            <w:tcW w:w="2652" w:type="pct"/>
            <w:gridSpan w:val="2"/>
            <w:tcBorders>
              <w:top w:val="single" w:sz="6" w:space="0" w:color="auto"/>
              <w:left w:val="single" w:sz="6" w:space="0" w:color="auto"/>
              <w:bottom w:val="single" w:sz="6" w:space="0" w:color="auto"/>
              <w:right w:val="single" w:sz="6" w:space="0" w:color="auto"/>
            </w:tcBorders>
          </w:tcPr>
          <w:p w14:paraId="6E1A888F"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Cutting &amp; clearance of jungle, bushes, shrubs Ankra/lpomoea, Julieflora tpna etc. on canals and bunds in dry/moist/slushy conditions including disposal as per instructions of the Project Manager. Cost of wood has been deducted from rates and thus will be property of contractor after cutting. Thick                           </w:t>
            </w:r>
          </w:p>
        </w:tc>
        <w:tc>
          <w:tcPr>
            <w:tcW w:w="606" w:type="pct"/>
            <w:tcBorders>
              <w:top w:val="single" w:sz="6" w:space="0" w:color="auto"/>
              <w:left w:val="single" w:sz="6" w:space="0" w:color="auto"/>
              <w:bottom w:val="single" w:sz="6" w:space="0" w:color="auto"/>
              <w:right w:val="single" w:sz="6" w:space="0" w:color="auto"/>
            </w:tcBorders>
          </w:tcPr>
          <w:p w14:paraId="0AF5D1A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378EFA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7F141FD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22BAB99" w14:textId="4987F022" w:rsidR="002C5591" w:rsidRPr="00F866CE" w:rsidRDefault="002C5591" w:rsidP="00757F34">
            <w:pPr>
              <w:autoSpaceDE w:val="0"/>
              <w:autoSpaceDN w:val="0"/>
              <w:adjustRightInd w:val="0"/>
              <w:spacing w:before="60" w:after="60"/>
              <w:jc w:val="center"/>
              <w:rPr>
                <w:color w:val="000000"/>
              </w:rPr>
            </w:pPr>
          </w:p>
        </w:tc>
      </w:tr>
      <w:tr w:rsidR="002C5591" w:rsidRPr="00F866CE" w14:paraId="58F7F33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1A0DBC5"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2</w:t>
            </w:r>
          </w:p>
        </w:tc>
        <w:tc>
          <w:tcPr>
            <w:tcW w:w="2652" w:type="pct"/>
            <w:gridSpan w:val="2"/>
            <w:tcBorders>
              <w:top w:val="single" w:sz="6" w:space="0" w:color="auto"/>
              <w:left w:val="single" w:sz="6" w:space="0" w:color="auto"/>
              <w:bottom w:val="single" w:sz="6" w:space="0" w:color="auto"/>
              <w:right w:val="single" w:sz="6" w:space="0" w:color="auto"/>
            </w:tcBorders>
          </w:tcPr>
          <w:p w14:paraId="531BE03E"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Excavation including loading, unloading, disposal and dressing of excavated earth within initial lead of 50m and lift up to 1.5m in dry or moist including dressing of excavated area, dewatering wherever required complete in all respectHard / dense soil  </w:t>
            </w:r>
          </w:p>
        </w:tc>
        <w:tc>
          <w:tcPr>
            <w:tcW w:w="606" w:type="pct"/>
            <w:tcBorders>
              <w:top w:val="single" w:sz="6" w:space="0" w:color="auto"/>
              <w:left w:val="single" w:sz="6" w:space="0" w:color="auto"/>
              <w:bottom w:val="single" w:sz="6" w:space="0" w:color="auto"/>
              <w:right w:val="single" w:sz="6" w:space="0" w:color="auto"/>
            </w:tcBorders>
          </w:tcPr>
          <w:p w14:paraId="6F7695E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361573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16E9BFD0"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07CA5F8" w14:textId="4217677B" w:rsidR="002C5591" w:rsidRPr="00F866CE" w:rsidRDefault="002C5591" w:rsidP="00757F34">
            <w:pPr>
              <w:autoSpaceDE w:val="0"/>
              <w:autoSpaceDN w:val="0"/>
              <w:adjustRightInd w:val="0"/>
              <w:spacing w:before="60" w:after="60"/>
              <w:jc w:val="center"/>
              <w:rPr>
                <w:color w:val="000000"/>
              </w:rPr>
            </w:pPr>
          </w:p>
        </w:tc>
      </w:tr>
      <w:tr w:rsidR="002C5591" w:rsidRPr="00F866CE" w14:paraId="6EAD1B3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B3A297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w:t>
            </w:r>
          </w:p>
        </w:tc>
        <w:tc>
          <w:tcPr>
            <w:tcW w:w="2652" w:type="pct"/>
            <w:gridSpan w:val="2"/>
            <w:tcBorders>
              <w:top w:val="single" w:sz="6" w:space="0" w:color="auto"/>
              <w:left w:val="single" w:sz="6" w:space="0" w:color="auto"/>
              <w:bottom w:val="single" w:sz="6" w:space="0" w:color="auto"/>
              <w:right w:val="single" w:sz="6" w:space="0" w:color="auto"/>
            </w:tcBorders>
          </w:tcPr>
          <w:p w14:paraId="4155CC0B"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3 :6) M-10 well mixed and laid in position complete including all leads of all construction materials including curing and finishing having well graded crusher broken stone aggregate of maximum size upto 40 mm(PCC)</w:t>
            </w:r>
          </w:p>
        </w:tc>
        <w:tc>
          <w:tcPr>
            <w:tcW w:w="606" w:type="pct"/>
            <w:tcBorders>
              <w:top w:val="single" w:sz="6" w:space="0" w:color="auto"/>
              <w:left w:val="single" w:sz="6" w:space="0" w:color="auto"/>
              <w:bottom w:val="single" w:sz="6" w:space="0" w:color="auto"/>
              <w:right w:val="single" w:sz="6" w:space="0" w:color="auto"/>
            </w:tcBorders>
          </w:tcPr>
          <w:p w14:paraId="1381879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B3C155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10F2452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AF75CBA" w14:textId="20705825" w:rsidR="002C5591" w:rsidRPr="00F866CE" w:rsidRDefault="002C5591" w:rsidP="00757F34">
            <w:pPr>
              <w:autoSpaceDE w:val="0"/>
              <w:autoSpaceDN w:val="0"/>
              <w:adjustRightInd w:val="0"/>
              <w:spacing w:before="60" w:after="60"/>
              <w:jc w:val="center"/>
              <w:rPr>
                <w:color w:val="000000"/>
              </w:rPr>
            </w:pPr>
          </w:p>
        </w:tc>
      </w:tr>
      <w:tr w:rsidR="002C5591" w:rsidRPr="00F866CE" w14:paraId="57536CE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1FA106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w:t>
            </w:r>
          </w:p>
        </w:tc>
        <w:tc>
          <w:tcPr>
            <w:tcW w:w="2652" w:type="pct"/>
            <w:gridSpan w:val="2"/>
            <w:tcBorders>
              <w:top w:val="single" w:sz="6" w:space="0" w:color="auto"/>
              <w:left w:val="single" w:sz="6" w:space="0" w:color="auto"/>
              <w:bottom w:val="single" w:sz="6" w:space="0" w:color="auto"/>
              <w:right w:val="single" w:sz="6" w:space="0" w:color="auto"/>
            </w:tcBorders>
          </w:tcPr>
          <w:p w14:paraId="71543055"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3 :6) M-10 well mixed and laid in position complete including all leads of all construction materials including curing and finishing having well graded crusher broken stone aggregate of maximum size upto 20 mm(PCC)</w:t>
            </w:r>
          </w:p>
        </w:tc>
        <w:tc>
          <w:tcPr>
            <w:tcW w:w="606" w:type="pct"/>
            <w:tcBorders>
              <w:top w:val="single" w:sz="6" w:space="0" w:color="auto"/>
              <w:left w:val="single" w:sz="6" w:space="0" w:color="auto"/>
              <w:bottom w:val="single" w:sz="6" w:space="0" w:color="auto"/>
              <w:right w:val="single" w:sz="6" w:space="0" w:color="auto"/>
            </w:tcBorders>
          </w:tcPr>
          <w:p w14:paraId="45CF22D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677991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5F24C19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A78CCBF" w14:textId="3953CE79" w:rsidR="002C5591" w:rsidRPr="00F866CE" w:rsidRDefault="002C5591" w:rsidP="00757F34">
            <w:pPr>
              <w:autoSpaceDE w:val="0"/>
              <w:autoSpaceDN w:val="0"/>
              <w:adjustRightInd w:val="0"/>
              <w:spacing w:before="60" w:after="60"/>
              <w:jc w:val="center"/>
              <w:rPr>
                <w:color w:val="000000"/>
              </w:rPr>
            </w:pPr>
          </w:p>
        </w:tc>
      </w:tr>
      <w:tr w:rsidR="002C5591" w:rsidRPr="00F866CE" w14:paraId="13739EA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686295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w:t>
            </w:r>
          </w:p>
        </w:tc>
        <w:tc>
          <w:tcPr>
            <w:tcW w:w="2652" w:type="pct"/>
            <w:gridSpan w:val="2"/>
            <w:tcBorders>
              <w:top w:val="single" w:sz="6" w:space="0" w:color="auto"/>
              <w:left w:val="single" w:sz="6" w:space="0" w:color="auto"/>
              <w:bottom w:val="single" w:sz="6" w:space="0" w:color="auto"/>
              <w:right w:val="single" w:sz="6" w:space="0" w:color="auto"/>
            </w:tcBorders>
          </w:tcPr>
          <w:p w14:paraId="53EC003C"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 1½ : 3) M-20 well mixed and laid in position complete including all leads of all construction materials including  curing  and finishing having well graded  crusher broken stone aggregate of maximum size upto 20 mm</w:t>
            </w:r>
          </w:p>
        </w:tc>
        <w:tc>
          <w:tcPr>
            <w:tcW w:w="606" w:type="pct"/>
            <w:tcBorders>
              <w:top w:val="single" w:sz="6" w:space="0" w:color="auto"/>
              <w:left w:val="single" w:sz="6" w:space="0" w:color="auto"/>
              <w:bottom w:val="single" w:sz="6" w:space="0" w:color="auto"/>
              <w:right w:val="single" w:sz="6" w:space="0" w:color="auto"/>
            </w:tcBorders>
          </w:tcPr>
          <w:p w14:paraId="1FD1E8A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2D6DC8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306B89A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6E6E888" w14:textId="20246CB8" w:rsidR="002C5591" w:rsidRPr="00F866CE" w:rsidRDefault="002C5591" w:rsidP="00757F34">
            <w:pPr>
              <w:autoSpaceDE w:val="0"/>
              <w:autoSpaceDN w:val="0"/>
              <w:adjustRightInd w:val="0"/>
              <w:spacing w:before="60" w:after="60"/>
              <w:jc w:val="center"/>
              <w:rPr>
                <w:color w:val="000000"/>
              </w:rPr>
            </w:pPr>
          </w:p>
        </w:tc>
      </w:tr>
      <w:tr w:rsidR="002C5591" w:rsidRPr="00F866CE" w14:paraId="0234ADF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59AEA4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w:t>
            </w:r>
          </w:p>
        </w:tc>
        <w:tc>
          <w:tcPr>
            <w:tcW w:w="2652" w:type="pct"/>
            <w:gridSpan w:val="2"/>
            <w:tcBorders>
              <w:top w:val="single" w:sz="6" w:space="0" w:color="auto"/>
              <w:left w:val="single" w:sz="6" w:space="0" w:color="auto"/>
              <w:bottom w:val="single" w:sz="6" w:space="0" w:color="auto"/>
              <w:right w:val="single" w:sz="6" w:space="0" w:color="auto"/>
            </w:tcBorders>
          </w:tcPr>
          <w:p w14:paraId="331B6031" w14:textId="77777777" w:rsidR="002C5591" w:rsidRPr="00F866CE" w:rsidRDefault="002C5591" w:rsidP="00757F34">
            <w:pPr>
              <w:autoSpaceDE w:val="0"/>
              <w:autoSpaceDN w:val="0"/>
              <w:adjustRightInd w:val="0"/>
              <w:spacing w:before="60" w:after="60"/>
              <w:jc w:val="both"/>
              <w:rPr>
                <w:color w:val="000000"/>
              </w:rPr>
            </w:pPr>
            <w:r w:rsidRPr="00F866CE">
              <w:rPr>
                <w:color w:val="000000"/>
              </w:rPr>
              <w:t>Drilling holes of 35 mm diameter for anchor rods.   (a)  upto 1.50 m. depth</w:t>
            </w:r>
          </w:p>
        </w:tc>
        <w:tc>
          <w:tcPr>
            <w:tcW w:w="606" w:type="pct"/>
            <w:tcBorders>
              <w:top w:val="single" w:sz="6" w:space="0" w:color="auto"/>
              <w:left w:val="single" w:sz="6" w:space="0" w:color="auto"/>
              <w:bottom w:val="single" w:sz="6" w:space="0" w:color="auto"/>
              <w:right w:val="single" w:sz="6" w:space="0" w:color="auto"/>
            </w:tcBorders>
          </w:tcPr>
          <w:p w14:paraId="3C4617E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811076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Mtr</w:t>
            </w:r>
          </w:p>
        </w:tc>
        <w:tc>
          <w:tcPr>
            <w:tcW w:w="427" w:type="pct"/>
            <w:tcBorders>
              <w:top w:val="single" w:sz="6" w:space="0" w:color="auto"/>
              <w:left w:val="single" w:sz="6" w:space="0" w:color="auto"/>
              <w:bottom w:val="single" w:sz="6" w:space="0" w:color="auto"/>
              <w:right w:val="single" w:sz="6" w:space="0" w:color="auto"/>
            </w:tcBorders>
          </w:tcPr>
          <w:p w14:paraId="4596F28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9E85C96" w14:textId="288D08CA" w:rsidR="002C5591" w:rsidRPr="00F866CE" w:rsidRDefault="002C5591" w:rsidP="00757F34">
            <w:pPr>
              <w:autoSpaceDE w:val="0"/>
              <w:autoSpaceDN w:val="0"/>
              <w:adjustRightInd w:val="0"/>
              <w:spacing w:before="60" w:after="60"/>
              <w:jc w:val="center"/>
              <w:rPr>
                <w:color w:val="000000"/>
              </w:rPr>
            </w:pPr>
          </w:p>
        </w:tc>
      </w:tr>
      <w:tr w:rsidR="002C5591" w:rsidRPr="00F866CE" w14:paraId="6F597BC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A030E3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7</w:t>
            </w:r>
          </w:p>
        </w:tc>
        <w:tc>
          <w:tcPr>
            <w:tcW w:w="2652" w:type="pct"/>
            <w:gridSpan w:val="2"/>
            <w:tcBorders>
              <w:top w:val="single" w:sz="6" w:space="0" w:color="auto"/>
              <w:left w:val="single" w:sz="6" w:space="0" w:color="auto"/>
              <w:bottom w:val="single" w:sz="6" w:space="0" w:color="auto"/>
              <w:right w:val="single" w:sz="6" w:space="0" w:color="auto"/>
            </w:tcBorders>
          </w:tcPr>
          <w:p w14:paraId="2245F967" w14:textId="77777777" w:rsidR="002C5591" w:rsidRPr="00F866CE" w:rsidRDefault="002C5591" w:rsidP="00757F34">
            <w:pPr>
              <w:autoSpaceDE w:val="0"/>
              <w:autoSpaceDN w:val="0"/>
              <w:adjustRightInd w:val="0"/>
              <w:spacing w:before="60" w:after="60"/>
              <w:jc w:val="both"/>
              <w:rPr>
                <w:color w:val="000000"/>
              </w:rPr>
            </w:pPr>
            <w:r w:rsidRPr="00F866CE">
              <w:rPr>
                <w:color w:val="000000"/>
              </w:rPr>
              <w:t>(c)Supply of Tor steel anchor bars of required diameter, length and shape at site of work complete.</w:t>
            </w:r>
          </w:p>
        </w:tc>
        <w:tc>
          <w:tcPr>
            <w:tcW w:w="606" w:type="pct"/>
            <w:tcBorders>
              <w:top w:val="single" w:sz="6" w:space="0" w:color="auto"/>
              <w:left w:val="single" w:sz="6" w:space="0" w:color="auto"/>
              <w:bottom w:val="single" w:sz="6" w:space="0" w:color="auto"/>
              <w:right w:val="single" w:sz="6" w:space="0" w:color="auto"/>
            </w:tcBorders>
          </w:tcPr>
          <w:p w14:paraId="717DBA9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F6BE1F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Kg</w:t>
            </w:r>
          </w:p>
        </w:tc>
        <w:tc>
          <w:tcPr>
            <w:tcW w:w="427" w:type="pct"/>
            <w:tcBorders>
              <w:top w:val="single" w:sz="6" w:space="0" w:color="auto"/>
              <w:left w:val="single" w:sz="6" w:space="0" w:color="auto"/>
              <w:bottom w:val="single" w:sz="6" w:space="0" w:color="auto"/>
              <w:right w:val="single" w:sz="6" w:space="0" w:color="auto"/>
            </w:tcBorders>
          </w:tcPr>
          <w:p w14:paraId="165B23C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2494143" w14:textId="4AE38B13" w:rsidR="002C5591" w:rsidRPr="00F866CE" w:rsidRDefault="002C5591" w:rsidP="00757F34">
            <w:pPr>
              <w:autoSpaceDE w:val="0"/>
              <w:autoSpaceDN w:val="0"/>
              <w:adjustRightInd w:val="0"/>
              <w:spacing w:before="60" w:after="60"/>
              <w:jc w:val="center"/>
              <w:rPr>
                <w:color w:val="000000"/>
              </w:rPr>
            </w:pPr>
          </w:p>
        </w:tc>
      </w:tr>
      <w:tr w:rsidR="002C5591" w:rsidRPr="00F866CE" w14:paraId="115AB15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6EE9CB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8</w:t>
            </w:r>
          </w:p>
        </w:tc>
        <w:tc>
          <w:tcPr>
            <w:tcW w:w="2652" w:type="pct"/>
            <w:gridSpan w:val="2"/>
            <w:tcBorders>
              <w:top w:val="single" w:sz="6" w:space="0" w:color="auto"/>
              <w:left w:val="single" w:sz="6" w:space="0" w:color="auto"/>
              <w:bottom w:val="single" w:sz="6" w:space="0" w:color="auto"/>
              <w:right w:val="single" w:sz="6" w:space="0" w:color="auto"/>
            </w:tcBorders>
          </w:tcPr>
          <w:p w14:paraId="1AFE2804" w14:textId="77777777" w:rsidR="002C5591" w:rsidRPr="00F866CE" w:rsidRDefault="002C5591" w:rsidP="00757F34">
            <w:pPr>
              <w:autoSpaceDE w:val="0"/>
              <w:autoSpaceDN w:val="0"/>
              <w:adjustRightInd w:val="0"/>
              <w:spacing w:before="60" w:after="60"/>
              <w:jc w:val="both"/>
              <w:rPr>
                <w:color w:val="000000"/>
              </w:rPr>
            </w:pPr>
            <w:r w:rsidRPr="00F866CE">
              <w:rPr>
                <w:color w:val="000000"/>
              </w:rPr>
              <w:t>Labour charges for Fixing of anchor bars in neat cement grout including cost of cement and curing etc. complete</w:t>
            </w:r>
          </w:p>
        </w:tc>
        <w:tc>
          <w:tcPr>
            <w:tcW w:w="606" w:type="pct"/>
            <w:tcBorders>
              <w:top w:val="single" w:sz="6" w:space="0" w:color="auto"/>
              <w:left w:val="single" w:sz="6" w:space="0" w:color="auto"/>
              <w:bottom w:val="single" w:sz="6" w:space="0" w:color="auto"/>
              <w:right w:val="single" w:sz="6" w:space="0" w:color="auto"/>
            </w:tcBorders>
          </w:tcPr>
          <w:p w14:paraId="2351E2A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770887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6AC0F16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488DB88" w14:textId="41796FC0" w:rsidR="002C5591" w:rsidRPr="00F866CE" w:rsidRDefault="002C5591" w:rsidP="00757F34">
            <w:pPr>
              <w:autoSpaceDE w:val="0"/>
              <w:autoSpaceDN w:val="0"/>
              <w:adjustRightInd w:val="0"/>
              <w:spacing w:before="60" w:after="60"/>
              <w:jc w:val="center"/>
              <w:rPr>
                <w:color w:val="000000"/>
              </w:rPr>
            </w:pPr>
          </w:p>
        </w:tc>
      </w:tr>
      <w:tr w:rsidR="002C5591" w:rsidRPr="00F866CE" w14:paraId="4E82695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F534F7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9</w:t>
            </w:r>
          </w:p>
        </w:tc>
        <w:tc>
          <w:tcPr>
            <w:tcW w:w="2652" w:type="pct"/>
            <w:gridSpan w:val="2"/>
            <w:tcBorders>
              <w:top w:val="single" w:sz="6" w:space="0" w:color="auto"/>
              <w:left w:val="single" w:sz="6" w:space="0" w:color="auto"/>
              <w:bottom w:val="single" w:sz="6" w:space="0" w:color="auto"/>
              <w:right w:val="single" w:sz="6" w:space="0" w:color="auto"/>
            </w:tcBorders>
          </w:tcPr>
          <w:p w14:paraId="1A1D87A4"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Supplying of M.S. reinforcement including labour charges for bending binding and placing in position all reinforcement as per drawing including cost of binding wire and all leads and lifts using-Tor or ribbed bars (IS :1786-1985)</w:t>
            </w:r>
          </w:p>
        </w:tc>
        <w:tc>
          <w:tcPr>
            <w:tcW w:w="606" w:type="pct"/>
            <w:tcBorders>
              <w:top w:val="single" w:sz="6" w:space="0" w:color="auto"/>
              <w:left w:val="single" w:sz="6" w:space="0" w:color="auto"/>
              <w:bottom w:val="single" w:sz="6" w:space="0" w:color="auto"/>
              <w:right w:val="single" w:sz="6" w:space="0" w:color="auto"/>
            </w:tcBorders>
          </w:tcPr>
          <w:p w14:paraId="79E9638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99B76A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27AEE22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73E5CFF" w14:textId="06F95E9A" w:rsidR="002C5591" w:rsidRPr="00F866CE" w:rsidRDefault="002C5591" w:rsidP="00757F34">
            <w:pPr>
              <w:autoSpaceDE w:val="0"/>
              <w:autoSpaceDN w:val="0"/>
              <w:adjustRightInd w:val="0"/>
              <w:spacing w:before="60" w:after="60"/>
              <w:jc w:val="center"/>
              <w:rPr>
                <w:color w:val="000000"/>
              </w:rPr>
            </w:pPr>
          </w:p>
        </w:tc>
      </w:tr>
      <w:tr w:rsidR="002C5591" w:rsidRPr="00F866CE" w14:paraId="3FCF9C8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C1126F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10</w:t>
            </w:r>
          </w:p>
        </w:tc>
        <w:tc>
          <w:tcPr>
            <w:tcW w:w="2652" w:type="pct"/>
            <w:gridSpan w:val="2"/>
            <w:tcBorders>
              <w:top w:val="single" w:sz="6" w:space="0" w:color="auto"/>
              <w:left w:val="single" w:sz="6" w:space="0" w:color="auto"/>
              <w:bottom w:val="single" w:sz="6" w:space="0" w:color="auto"/>
              <w:right w:val="single" w:sz="6" w:space="0" w:color="auto"/>
            </w:tcBorders>
          </w:tcPr>
          <w:p w14:paraId="3910E08B" w14:textId="77777777" w:rsidR="002C5591" w:rsidRPr="00F866CE" w:rsidRDefault="002C5591" w:rsidP="00757F34">
            <w:pPr>
              <w:autoSpaceDE w:val="0"/>
              <w:autoSpaceDN w:val="0"/>
              <w:adjustRightInd w:val="0"/>
              <w:spacing w:before="60" w:after="60"/>
              <w:jc w:val="both"/>
              <w:rPr>
                <w:color w:val="000000"/>
              </w:rPr>
            </w:pPr>
            <w:r w:rsidRPr="00F866CE">
              <w:rPr>
                <w:color w:val="000000"/>
              </w:rPr>
              <w:t>Side shuttering including propping etc. complete (to achieve finish F 2 for: Block joints of foundation stilling basins buckets, aprons etc. ( non -suspended horizontally  laid mass concrete)</w:t>
            </w:r>
          </w:p>
        </w:tc>
        <w:tc>
          <w:tcPr>
            <w:tcW w:w="606" w:type="pct"/>
            <w:tcBorders>
              <w:top w:val="single" w:sz="6" w:space="0" w:color="auto"/>
              <w:left w:val="single" w:sz="6" w:space="0" w:color="auto"/>
              <w:bottom w:val="single" w:sz="6" w:space="0" w:color="auto"/>
              <w:right w:val="single" w:sz="6" w:space="0" w:color="auto"/>
            </w:tcBorders>
          </w:tcPr>
          <w:p w14:paraId="5783166D"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B003CF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45C7A71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EB278C3" w14:textId="7B27ED4D" w:rsidR="002C5591" w:rsidRPr="00F866CE" w:rsidRDefault="002C5591" w:rsidP="00757F34">
            <w:pPr>
              <w:autoSpaceDE w:val="0"/>
              <w:autoSpaceDN w:val="0"/>
              <w:adjustRightInd w:val="0"/>
              <w:spacing w:before="60" w:after="60"/>
              <w:jc w:val="center"/>
              <w:rPr>
                <w:color w:val="000000"/>
              </w:rPr>
            </w:pPr>
          </w:p>
        </w:tc>
      </w:tr>
      <w:tr w:rsidR="002C5591" w:rsidRPr="00F866CE" w14:paraId="3390441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AB45F5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11</w:t>
            </w:r>
          </w:p>
        </w:tc>
        <w:tc>
          <w:tcPr>
            <w:tcW w:w="2652" w:type="pct"/>
            <w:gridSpan w:val="2"/>
            <w:tcBorders>
              <w:top w:val="single" w:sz="6" w:space="0" w:color="auto"/>
              <w:left w:val="single" w:sz="6" w:space="0" w:color="auto"/>
              <w:bottom w:val="single" w:sz="6" w:space="0" w:color="auto"/>
              <w:right w:val="single" w:sz="6" w:space="0" w:color="auto"/>
            </w:tcBorders>
          </w:tcPr>
          <w:p w14:paraId="14B9D829"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Random rubble stone masonry (using R.R. stones where 75 % stones to be not less 15 cm in size in any direction and weighing not less than 23 kg) for foundation </w:t>
            </w:r>
            <w:r w:rsidRPr="00F866CE">
              <w:rPr>
                <w:color w:val="000000"/>
              </w:rPr>
              <w:lastRenderedPageBreak/>
              <w:t>including curing all leads of construction materials &amp; all taxes and with initial lift/delift of 5 m from ground level etc. complete.in CM (1:5)</w:t>
            </w:r>
          </w:p>
        </w:tc>
        <w:tc>
          <w:tcPr>
            <w:tcW w:w="606" w:type="pct"/>
            <w:tcBorders>
              <w:top w:val="single" w:sz="6" w:space="0" w:color="auto"/>
              <w:left w:val="single" w:sz="6" w:space="0" w:color="auto"/>
              <w:bottom w:val="single" w:sz="6" w:space="0" w:color="auto"/>
              <w:right w:val="single" w:sz="6" w:space="0" w:color="auto"/>
            </w:tcBorders>
          </w:tcPr>
          <w:p w14:paraId="38A64AAD"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E8BA80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08EF466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6123536" w14:textId="1761405F" w:rsidR="002C5591" w:rsidRPr="00F866CE" w:rsidRDefault="002C5591" w:rsidP="00757F34">
            <w:pPr>
              <w:autoSpaceDE w:val="0"/>
              <w:autoSpaceDN w:val="0"/>
              <w:adjustRightInd w:val="0"/>
              <w:spacing w:before="60" w:after="60"/>
              <w:jc w:val="center"/>
              <w:rPr>
                <w:color w:val="000000"/>
              </w:rPr>
            </w:pPr>
          </w:p>
        </w:tc>
      </w:tr>
      <w:tr w:rsidR="002C5591" w:rsidRPr="00F866CE" w14:paraId="394DC2E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09005EF"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12</w:t>
            </w:r>
          </w:p>
        </w:tc>
        <w:tc>
          <w:tcPr>
            <w:tcW w:w="2652" w:type="pct"/>
            <w:gridSpan w:val="2"/>
            <w:tcBorders>
              <w:top w:val="single" w:sz="6" w:space="0" w:color="auto"/>
              <w:left w:val="single" w:sz="6" w:space="0" w:color="auto"/>
              <w:bottom w:val="single" w:sz="6" w:space="0" w:color="auto"/>
              <w:right w:val="single" w:sz="6" w:space="0" w:color="auto"/>
            </w:tcBorders>
          </w:tcPr>
          <w:p w14:paraId="70407FC8" w14:textId="77777777" w:rsidR="002C5591" w:rsidRPr="00F866CE" w:rsidRDefault="002C5591" w:rsidP="00757F34">
            <w:pPr>
              <w:autoSpaceDE w:val="0"/>
              <w:autoSpaceDN w:val="0"/>
              <w:adjustRightInd w:val="0"/>
              <w:spacing w:before="60" w:after="60"/>
              <w:jc w:val="both"/>
              <w:rPr>
                <w:color w:val="000000"/>
              </w:rPr>
            </w:pPr>
            <w:r w:rsidRPr="00F866CE">
              <w:rPr>
                <w:color w:val="000000"/>
              </w:rPr>
              <w:t>Add Extra for Masonry work in superstructure for Dam and other works.</w:t>
            </w:r>
          </w:p>
        </w:tc>
        <w:tc>
          <w:tcPr>
            <w:tcW w:w="606" w:type="pct"/>
            <w:tcBorders>
              <w:top w:val="single" w:sz="6" w:space="0" w:color="auto"/>
              <w:left w:val="single" w:sz="6" w:space="0" w:color="auto"/>
              <w:bottom w:val="single" w:sz="6" w:space="0" w:color="auto"/>
              <w:right w:val="single" w:sz="6" w:space="0" w:color="auto"/>
            </w:tcBorders>
          </w:tcPr>
          <w:p w14:paraId="7573135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AB8E76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7B0FB0D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AF66356" w14:textId="5E6C47E9" w:rsidR="002C5591" w:rsidRPr="00F866CE" w:rsidRDefault="002C5591" w:rsidP="00757F34">
            <w:pPr>
              <w:autoSpaceDE w:val="0"/>
              <w:autoSpaceDN w:val="0"/>
              <w:adjustRightInd w:val="0"/>
              <w:spacing w:before="60" w:after="60"/>
              <w:jc w:val="center"/>
              <w:rPr>
                <w:color w:val="000000"/>
              </w:rPr>
            </w:pPr>
          </w:p>
        </w:tc>
      </w:tr>
      <w:tr w:rsidR="002C5591" w:rsidRPr="00F866CE" w14:paraId="4E67BC8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73B81B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13</w:t>
            </w:r>
          </w:p>
        </w:tc>
        <w:tc>
          <w:tcPr>
            <w:tcW w:w="2652" w:type="pct"/>
            <w:gridSpan w:val="2"/>
            <w:tcBorders>
              <w:top w:val="single" w:sz="6" w:space="0" w:color="auto"/>
              <w:left w:val="single" w:sz="6" w:space="0" w:color="auto"/>
              <w:bottom w:val="single" w:sz="6" w:space="0" w:color="auto"/>
              <w:right w:val="single" w:sz="6" w:space="0" w:color="auto"/>
            </w:tcBorders>
          </w:tcPr>
          <w:p w14:paraId="40EB58B7"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laying cement concrete coping in (1:2:4) with maximum size of crusher broken aggregate up to 20 mm including shuttering etc. with all leads of material complete in all respect in thickness of 75 mm.</w:t>
            </w:r>
          </w:p>
        </w:tc>
        <w:tc>
          <w:tcPr>
            <w:tcW w:w="606" w:type="pct"/>
            <w:tcBorders>
              <w:top w:val="single" w:sz="6" w:space="0" w:color="auto"/>
              <w:left w:val="single" w:sz="6" w:space="0" w:color="auto"/>
              <w:bottom w:val="single" w:sz="6" w:space="0" w:color="auto"/>
              <w:right w:val="single" w:sz="6" w:space="0" w:color="auto"/>
            </w:tcBorders>
          </w:tcPr>
          <w:p w14:paraId="1FB7303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1C239C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1BE4D2A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4230447" w14:textId="23FF802C" w:rsidR="002C5591" w:rsidRPr="00F866CE" w:rsidRDefault="002C5591" w:rsidP="00757F34">
            <w:pPr>
              <w:autoSpaceDE w:val="0"/>
              <w:autoSpaceDN w:val="0"/>
              <w:adjustRightInd w:val="0"/>
              <w:spacing w:before="60" w:after="60"/>
              <w:jc w:val="center"/>
              <w:rPr>
                <w:color w:val="000000"/>
              </w:rPr>
            </w:pPr>
          </w:p>
        </w:tc>
      </w:tr>
      <w:tr w:rsidR="002C5591" w:rsidRPr="00F866CE" w14:paraId="1753FCA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CB7A13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14</w:t>
            </w:r>
          </w:p>
        </w:tc>
        <w:tc>
          <w:tcPr>
            <w:tcW w:w="2652" w:type="pct"/>
            <w:gridSpan w:val="2"/>
            <w:tcBorders>
              <w:top w:val="single" w:sz="6" w:space="0" w:color="auto"/>
              <w:left w:val="single" w:sz="6" w:space="0" w:color="auto"/>
              <w:bottom w:val="single" w:sz="6" w:space="0" w:color="auto"/>
              <w:right w:val="single" w:sz="6" w:space="0" w:color="auto"/>
            </w:tcBorders>
          </w:tcPr>
          <w:p w14:paraId="2BB09A97" w14:textId="77777777" w:rsidR="002C5591" w:rsidRPr="00F866CE" w:rsidRDefault="002C5591" w:rsidP="00757F34">
            <w:pPr>
              <w:autoSpaceDE w:val="0"/>
              <w:autoSpaceDN w:val="0"/>
              <w:adjustRightInd w:val="0"/>
              <w:spacing w:before="60" w:after="60"/>
              <w:jc w:val="both"/>
              <w:rPr>
                <w:color w:val="000000"/>
              </w:rPr>
            </w:pPr>
            <w:r w:rsidRPr="00F866CE">
              <w:rPr>
                <w:color w:val="000000"/>
              </w:rPr>
              <w:t>Flush or ruled pointing on stone masonry including racking of joints and curing etc. complete including all leads of all construction materials in mortar ratio.In Cement sand mortar 1:3</w:t>
            </w:r>
          </w:p>
        </w:tc>
        <w:tc>
          <w:tcPr>
            <w:tcW w:w="606" w:type="pct"/>
            <w:tcBorders>
              <w:top w:val="single" w:sz="6" w:space="0" w:color="auto"/>
              <w:left w:val="single" w:sz="6" w:space="0" w:color="auto"/>
              <w:bottom w:val="single" w:sz="6" w:space="0" w:color="auto"/>
              <w:right w:val="single" w:sz="6" w:space="0" w:color="auto"/>
            </w:tcBorders>
          </w:tcPr>
          <w:p w14:paraId="3127640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F34495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1C20200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C9E1337" w14:textId="34723320" w:rsidR="002C5591" w:rsidRPr="00F866CE" w:rsidRDefault="002C5591" w:rsidP="00757F34">
            <w:pPr>
              <w:autoSpaceDE w:val="0"/>
              <w:autoSpaceDN w:val="0"/>
              <w:adjustRightInd w:val="0"/>
              <w:spacing w:before="60" w:after="60"/>
              <w:jc w:val="center"/>
              <w:rPr>
                <w:color w:val="000000"/>
              </w:rPr>
            </w:pPr>
          </w:p>
        </w:tc>
      </w:tr>
      <w:tr w:rsidR="002C5591" w:rsidRPr="00F866CE" w14:paraId="3B5B2E6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C1033B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15</w:t>
            </w:r>
          </w:p>
        </w:tc>
        <w:tc>
          <w:tcPr>
            <w:tcW w:w="2652" w:type="pct"/>
            <w:gridSpan w:val="2"/>
            <w:tcBorders>
              <w:top w:val="single" w:sz="6" w:space="0" w:color="auto"/>
              <w:left w:val="single" w:sz="6" w:space="0" w:color="auto"/>
              <w:bottom w:val="single" w:sz="6" w:space="0" w:color="auto"/>
              <w:right w:val="single" w:sz="6" w:space="0" w:color="auto"/>
            </w:tcBorders>
          </w:tcPr>
          <w:p w14:paraId="649CAAED"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Supplying and laying sand of grade as per design requirement in required profile including all lead &amp; lifts.</w:t>
            </w:r>
          </w:p>
        </w:tc>
        <w:tc>
          <w:tcPr>
            <w:tcW w:w="606" w:type="pct"/>
            <w:tcBorders>
              <w:top w:val="single" w:sz="6" w:space="0" w:color="auto"/>
              <w:left w:val="single" w:sz="6" w:space="0" w:color="auto"/>
              <w:bottom w:val="single" w:sz="6" w:space="0" w:color="auto"/>
              <w:right w:val="single" w:sz="6" w:space="0" w:color="auto"/>
            </w:tcBorders>
          </w:tcPr>
          <w:p w14:paraId="69562FD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A75707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2A0BA77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9B04BDD" w14:textId="17797860" w:rsidR="002C5591" w:rsidRPr="00F866CE" w:rsidRDefault="002C5591" w:rsidP="00757F34">
            <w:pPr>
              <w:autoSpaceDE w:val="0"/>
              <w:autoSpaceDN w:val="0"/>
              <w:adjustRightInd w:val="0"/>
              <w:spacing w:before="60" w:after="60"/>
              <w:jc w:val="center"/>
              <w:rPr>
                <w:color w:val="000000"/>
              </w:rPr>
            </w:pPr>
          </w:p>
        </w:tc>
      </w:tr>
      <w:tr w:rsidR="002C5591" w:rsidRPr="00F866CE" w14:paraId="38F34F0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411274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16</w:t>
            </w:r>
          </w:p>
        </w:tc>
        <w:tc>
          <w:tcPr>
            <w:tcW w:w="2652" w:type="pct"/>
            <w:gridSpan w:val="2"/>
            <w:tcBorders>
              <w:top w:val="single" w:sz="6" w:space="0" w:color="auto"/>
              <w:left w:val="single" w:sz="6" w:space="0" w:color="auto"/>
              <w:bottom w:val="single" w:sz="6" w:space="0" w:color="auto"/>
              <w:right w:val="single" w:sz="6" w:space="0" w:color="auto"/>
            </w:tcBorders>
          </w:tcPr>
          <w:p w14:paraId="111D79AF"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fixing of Precast concrete interlocking blocks ofmanufactured from fully computerized automatic stationery hydraulic vibro pressed machine &amp; full computerized automatic batching plant of class A-1 as per BS: 6717-2001. The C.C. interlocking paving blocks be laid on average 25 mm thick bed of coarse sand and the joint is to be filled with fine sand. Laying procedure on compacted subbase as defined. Complete job is to be executed as per the instructions of Project Manager. The rates to be inclusive of all lead, lift, lifts &amp; taxes general specifications of blocks.1. Shape: As specified by Project Manager.2. Tensile splitting strength and breaking load as per BS: 6717-20013. Colour: Grey cement natural colour 4. Variation in Dimension: Less than 1.6mm.5. Variation in thickness: Less than 3.2mm b) 80mm thick</w:t>
            </w:r>
          </w:p>
        </w:tc>
        <w:tc>
          <w:tcPr>
            <w:tcW w:w="606" w:type="pct"/>
            <w:tcBorders>
              <w:top w:val="single" w:sz="6" w:space="0" w:color="auto"/>
              <w:left w:val="single" w:sz="6" w:space="0" w:color="auto"/>
              <w:bottom w:val="single" w:sz="6" w:space="0" w:color="auto"/>
              <w:right w:val="single" w:sz="6" w:space="0" w:color="auto"/>
            </w:tcBorders>
          </w:tcPr>
          <w:p w14:paraId="32D1F7B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C18990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2E90D59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B5437F4" w14:textId="1C241045" w:rsidR="002C5591" w:rsidRPr="00F866CE" w:rsidRDefault="002C5591" w:rsidP="00757F34">
            <w:pPr>
              <w:autoSpaceDE w:val="0"/>
              <w:autoSpaceDN w:val="0"/>
              <w:adjustRightInd w:val="0"/>
              <w:spacing w:before="60" w:after="60"/>
              <w:jc w:val="center"/>
              <w:rPr>
                <w:color w:val="000000"/>
              </w:rPr>
            </w:pPr>
          </w:p>
        </w:tc>
      </w:tr>
      <w:tr w:rsidR="002C5591" w:rsidRPr="00F866CE" w14:paraId="3CA3136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92A982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17</w:t>
            </w:r>
          </w:p>
        </w:tc>
        <w:tc>
          <w:tcPr>
            <w:tcW w:w="2652" w:type="pct"/>
            <w:gridSpan w:val="2"/>
            <w:tcBorders>
              <w:top w:val="single" w:sz="6" w:space="0" w:color="auto"/>
              <w:left w:val="single" w:sz="6" w:space="0" w:color="auto"/>
              <w:bottom w:val="single" w:sz="6" w:space="0" w:color="auto"/>
              <w:right w:val="single" w:sz="6" w:space="0" w:color="auto"/>
            </w:tcBorders>
          </w:tcPr>
          <w:p w14:paraId="221BF240"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Preparation of surface of existing concrete surface/ masonry in lime mortar/ cement mortar including removal of organic deposit by washing with etching compound and use of wet sand blasting and final washing the surface with air and water jet including cost of all </w:t>
            </w:r>
            <w:proofErr w:type="gramStart"/>
            <w:r w:rsidRPr="00F866CE">
              <w:rPr>
                <w:color w:val="000000"/>
              </w:rPr>
              <w:t>material  and</w:t>
            </w:r>
            <w:proofErr w:type="gramEnd"/>
            <w:r w:rsidRPr="00F866CE">
              <w:rPr>
                <w:color w:val="000000"/>
              </w:rPr>
              <w:t xml:space="preserve"> equipment required for the work complete.</w:t>
            </w:r>
          </w:p>
        </w:tc>
        <w:tc>
          <w:tcPr>
            <w:tcW w:w="606" w:type="pct"/>
            <w:tcBorders>
              <w:top w:val="single" w:sz="6" w:space="0" w:color="auto"/>
              <w:left w:val="single" w:sz="6" w:space="0" w:color="auto"/>
              <w:bottom w:val="single" w:sz="6" w:space="0" w:color="auto"/>
              <w:right w:val="single" w:sz="6" w:space="0" w:color="auto"/>
            </w:tcBorders>
          </w:tcPr>
          <w:p w14:paraId="2529522D"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D42426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2D76763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C59D091" w14:textId="055F20B5" w:rsidR="002C5591" w:rsidRPr="00F866CE" w:rsidRDefault="002C5591" w:rsidP="00757F34">
            <w:pPr>
              <w:autoSpaceDE w:val="0"/>
              <w:autoSpaceDN w:val="0"/>
              <w:adjustRightInd w:val="0"/>
              <w:spacing w:before="60" w:after="60"/>
              <w:jc w:val="center"/>
              <w:rPr>
                <w:color w:val="000000"/>
              </w:rPr>
            </w:pPr>
          </w:p>
        </w:tc>
      </w:tr>
      <w:tr w:rsidR="002C5591" w:rsidRPr="00F866CE" w14:paraId="329B718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72D4B1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18</w:t>
            </w:r>
          </w:p>
        </w:tc>
        <w:tc>
          <w:tcPr>
            <w:tcW w:w="2652" w:type="pct"/>
            <w:gridSpan w:val="2"/>
            <w:tcBorders>
              <w:top w:val="single" w:sz="6" w:space="0" w:color="auto"/>
              <w:left w:val="single" w:sz="6" w:space="0" w:color="auto"/>
              <w:bottom w:val="single" w:sz="6" w:space="0" w:color="auto"/>
              <w:right w:val="single" w:sz="6" w:space="0" w:color="auto"/>
            </w:tcBorders>
          </w:tcPr>
          <w:p w14:paraId="7FA75D71"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50 mm thick shotcrete is to be applied after removal of </w:t>
            </w:r>
            <w:r w:rsidRPr="00F866CE">
              <w:rPr>
                <w:color w:val="000000"/>
              </w:rPr>
              <w:lastRenderedPageBreak/>
              <w:t>defective concrete / masonry, cleaning of surface thoroughly, with compressor having base layer of 25 mm, and second layer of 25 mm thickness in cement concrete (1:2:1) after proper fixing of 9 gauge welded mesh of good quality rust free of size 50 mm x 50 mm in two layers with anchors / clamps after cleaning the surface by wet sand blasting in stone masonry / concrete complete in all respect. Cement concrete comprising of cement, sand, coarse aggregate, water and quick setting compound in the proportion 1:2:1, sand and coarse aggregate conforming to IS 383 and table no. 1 of IS;9012 respectively.</w:t>
            </w:r>
          </w:p>
        </w:tc>
        <w:tc>
          <w:tcPr>
            <w:tcW w:w="606" w:type="pct"/>
            <w:tcBorders>
              <w:top w:val="single" w:sz="6" w:space="0" w:color="auto"/>
              <w:left w:val="single" w:sz="6" w:space="0" w:color="auto"/>
              <w:bottom w:val="single" w:sz="6" w:space="0" w:color="auto"/>
              <w:right w:val="single" w:sz="6" w:space="0" w:color="auto"/>
            </w:tcBorders>
          </w:tcPr>
          <w:p w14:paraId="52B8A3F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0766A5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55ED20D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7A0E5C4" w14:textId="34A26AEF" w:rsidR="002C5591" w:rsidRPr="00F866CE" w:rsidRDefault="002C5591" w:rsidP="00757F34">
            <w:pPr>
              <w:autoSpaceDE w:val="0"/>
              <w:autoSpaceDN w:val="0"/>
              <w:adjustRightInd w:val="0"/>
              <w:spacing w:before="60" w:after="60"/>
              <w:jc w:val="center"/>
              <w:rPr>
                <w:color w:val="000000"/>
              </w:rPr>
            </w:pPr>
          </w:p>
        </w:tc>
      </w:tr>
      <w:tr w:rsidR="002C5591" w:rsidRPr="00F866CE" w14:paraId="1DB0911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05F6CBD"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19</w:t>
            </w:r>
          </w:p>
        </w:tc>
        <w:tc>
          <w:tcPr>
            <w:tcW w:w="2652" w:type="pct"/>
            <w:gridSpan w:val="2"/>
            <w:tcBorders>
              <w:top w:val="single" w:sz="6" w:space="0" w:color="auto"/>
              <w:left w:val="single" w:sz="6" w:space="0" w:color="auto"/>
              <w:bottom w:val="single" w:sz="6" w:space="0" w:color="auto"/>
              <w:right w:val="single" w:sz="6" w:space="0" w:color="auto"/>
            </w:tcBorders>
          </w:tcPr>
          <w:p w14:paraId="37DB4B94" w14:textId="77777777" w:rsidR="002C5591" w:rsidRPr="00F866CE" w:rsidRDefault="002C5591" w:rsidP="00757F34">
            <w:pPr>
              <w:autoSpaceDE w:val="0"/>
              <w:autoSpaceDN w:val="0"/>
              <w:adjustRightInd w:val="0"/>
              <w:spacing w:before="60" w:after="60"/>
              <w:jc w:val="both"/>
              <w:rPr>
                <w:color w:val="000000"/>
              </w:rPr>
            </w:pPr>
            <w:r w:rsidRPr="00F866CE">
              <w:rPr>
                <w:color w:val="000000"/>
              </w:rPr>
              <w:t>Add extra over item No. 16&amp;17 for each subsequent height 3.00 m or part there-of above initial lift of 5 m from ground level ( upward or downward)</w:t>
            </w:r>
          </w:p>
        </w:tc>
        <w:tc>
          <w:tcPr>
            <w:tcW w:w="606" w:type="pct"/>
            <w:tcBorders>
              <w:top w:val="single" w:sz="6" w:space="0" w:color="auto"/>
              <w:left w:val="single" w:sz="6" w:space="0" w:color="auto"/>
              <w:bottom w:val="single" w:sz="6" w:space="0" w:color="auto"/>
              <w:right w:val="single" w:sz="6" w:space="0" w:color="auto"/>
            </w:tcBorders>
          </w:tcPr>
          <w:p w14:paraId="72EF3A1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E946F9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7C66C59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F4F3BA8" w14:textId="05111BDE" w:rsidR="002C5591" w:rsidRPr="00F866CE" w:rsidRDefault="002C5591" w:rsidP="00757F34">
            <w:pPr>
              <w:autoSpaceDE w:val="0"/>
              <w:autoSpaceDN w:val="0"/>
              <w:adjustRightInd w:val="0"/>
              <w:spacing w:before="60" w:after="60"/>
              <w:jc w:val="center"/>
              <w:rPr>
                <w:color w:val="000000"/>
              </w:rPr>
            </w:pPr>
          </w:p>
        </w:tc>
      </w:tr>
      <w:tr w:rsidR="002C5591" w:rsidRPr="00F866CE" w14:paraId="1AD9403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9BA2EE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20</w:t>
            </w:r>
          </w:p>
        </w:tc>
        <w:tc>
          <w:tcPr>
            <w:tcW w:w="2652" w:type="pct"/>
            <w:gridSpan w:val="2"/>
            <w:tcBorders>
              <w:top w:val="single" w:sz="6" w:space="0" w:color="auto"/>
              <w:left w:val="single" w:sz="6" w:space="0" w:color="auto"/>
              <w:bottom w:val="single" w:sz="6" w:space="0" w:color="auto"/>
              <w:right w:val="single" w:sz="6" w:space="0" w:color="auto"/>
            </w:tcBorders>
          </w:tcPr>
          <w:p w14:paraId="16A5A205" w14:textId="77777777" w:rsidR="002C5591" w:rsidRPr="00F866CE" w:rsidRDefault="002C5591" w:rsidP="00757F34">
            <w:pPr>
              <w:autoSpaceDE w:val="0"/>
              <w:autoSpaceDN w:val="0"/>
              <w:adjustRightInd w:val="0"/>
              <w:spacing w:before="60" w:after="60"/>
              <w:jc w:val="both"/>
              <w:rPr>
                <w:color w:val="000000"/>
              </w:rPr>
            </w:pPr>
            <w:r w:rsidRPr="00F866CE">
              <w:rPr>
                <w:color w:val="000000"/>
              </w:rPr>
              <w:t>Structural steel work welded in built up sections, trusses and framed work including cutting, hoisting, fixing in position and applying a priming coat of approved steel primer all complete above plinth level up to 4.5 Mtr. height in R.S. Joists flats, tees, angles and channels.</w:t>
            </w:r>
          </w:p>
        </w:tc>
        <w:tc>
          <w:tcPr>
            <w:tcW w:w="606" w:type="pct"/>
            <w:tcBorders>
              <w:top w:val="single" w:sz="6" w:space="0" w:color="auto"/>
              <w:left w:val="single" w:sz="6" w:space="0" w:color="auto"/>
              <w:bottom w:val="single" w:sz="6" w:space="0" w:color="auto"/>
              <w:right w:val="single" w:sz="6" w:space="0" w:color="auto"/>
            </w:tcBorders>
          </w:tcPr>
          <w:p w14:paraId="6B454E5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CDB461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Kg</w:t>
            </w:r>
          </w:p>
        </w:tc>
        <w:tc>
          <w:tcPr>
            <w:tcW w:w="427" w:type="pct"/>
            <w:tcBorders>
              <w:top w:val="single" w:sz="6" w:space="0" w:color="auto"/>
              <w:left w:val="single" w:sz="6" w:space="0" w:color="auto"/>
              <w:bottom w:val="single" w:sz="6" w:space="0" w:color="auto"/>
              <w:right w:val="single" w:sz="6" w:space="0" w:color="auto"/>
            </w:tcBorders>
          </w:tcPr>
          <w:p w14:paraId="76E93F5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9AD5D18" w14:textId="0DB86AE3" w:rsidR="002C5591" w:rsidRPr="00F866CE" w:rsidRDefault="002C5591" w:rsidP="00757F34">
            <w:pPr>
              <w:autoSpaceDE w:val="0"/>
              <w:autoSpaceDN w:val="0"/>
              <w:adjustRightInd w:val="0"/>
              <w:spacing w:before="60" w:after="60"/>
              <w:jc w:val="center"/>
              <w:rPr>
                <w:color w:val="000000"/>
              </w:rPr>
            </w:pPr>
          </w:p>
        </w:tc>
      </w:tr>
      <w:tr w:rsidR="002C5591" w:rsidRPr="00F866CE" w14:paraId="072088F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B80E69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21</w:t>
            </w:r>
          </w:p>
        </w:tc>
        <w:tc>
          <w:tcPr>
            <w:tcW w:w="2652" w:type="pct"/>
            <w:gridSpan w:val="2"/>
            <w:tcBorders>
              <w:top w:val="single" w:sz="6" w:space="0" w:color="auto"/>
              <w:left w:val="single" w:sz="6" w:space="0" w:color="auto"/>
              <w:bottom w:val="single" w:sz="6" w:space="0" w:color="auto"/>
              <w:right w:val="single" w:sz="6" w:space="0" w:color="auto"/>
            </w:tcBorders>
          </w:tcPr>
          <w:p w14:paraId="3B1B885F" w14:textId="77777777" w:rsidR="002C5591" w:rsidRPr="00F866CE" w:rsidRDefault="002C5591" w:rsidP="00757F34">
            <w:pPr>
              <w:autoSpaceDE w:val="0"/>
              <w:autoSpaceDN w:val="0"/>
              <w:adjustRightInd w:val="0"/>
              <w:spacing w:before="60" w:after="60"/>
              <w:jc w:val="both"/>
              <w:rPr>
                <w:color w:val="000000"/>
              </w:rPr>
            </w:pPr>
            <w:r w:rsidRPr="00F866CE">
              <w:rPr>
                <w:color w:val="000000"/>
              </w:rPr>
              <w:t>P&amp;F early steamer emission type lightening arrester on GI mast with air terminal configured as spheroid which is comprised of separate electrically isolated 4 panels surrounding an earthed centralfinial,the terminal shall be tested by CPRI for impulse current of 45 KA (8/20 Sec)with 5 positive and 5 negative impulse, the arrester having following protection radius at level 1 : 60-79 m</w:t>
            </w:r>
          </w:p>
        </w:tc>
        <w:tc>
          <w:tcPr>
            <w:tcW w:w="606" w:type="pct"/>
            <w:tcBorders>
              <w:top w:val="single" w:sz="6" w:space="0" w:color="auto"/>
              <w:left w:val="single" w:sz="6" w:space="0" w:color="auto"/>
              <w:bottom w:val="single" w:sz="6" w:space="0" w:color="auto"/>
              <w:right w:val="single" w:sz="6" w:space="0" w:color="auto"/>
            </w:tcBorders>
          </w:tcPr>
          <w:p w14:paraId="2A4B89F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EF8A05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nos</w:t>
            </w:r>
          </w:p>
        </w:tc>
        <w:tc>
          <w:tcPr>
            <w:tcW w:w="427" w:type="pct"/>
            <w:tcBorders>
              <w:top w:val="single" w:sz="6" w:space="0" w:color="auto"/>
              <w:left w:val="single" w:sz="6" w:space="0" w:color="auto"/>
              <w:bottom w:val="single" w:sz="6" w:space="0" w:color="auto"/>
              <w:right w:val="single" w:sz="6" w:space="0" w:color="auto"/>
            </w:tcBorders>
          </w:tcPr>
          <w:p w14:paraId="5656C060"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36F125E" w14:textId="6D2F9AE9" w:rsidR="002C5591" w:rsidRPr="00F866CE" w:rsidRDefault="002C5591" w:rsidP="00757F34">
            <w:pPr>
              <w:autoSpaceDE w:val="0"/>
              <w:autoSpaceDN w:val="0"/>
              <w:adjustRightInd w:val="0"/>
              <w:spacing w:before="60" w:after="60"/>
              <w:jc w:val="center"/>
              <w:rPr>
                <w:color w:val="000000"/>
              </w:rPr>
            </w:pPr>
          </w:p>
        </w:tc>
      </w:tr>
      <w:tr w:rsidR="002C5591" w:rsidRPr="00F866CE" w14:paraId="2FFD290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63396C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22</w:t>
            </w:r>
          </w:p>
        </w:tc>
        <w:tc>
          <w:tcPr>
            <w:tcW w:w="2652" w:type="pct"/>
            <w:gridSpan w:val="2"/>
            <w:tcBorders>
              <w:top w:val="single" w:sz="6" w:space="0" w:color="auto"/>
              <w:left w:val="single" w:sz="6" w:space="0" w:color="auto"/>
              <w:bottom w:val="single" w:sz="6" w:space="0" w:color="auto"/>
              <w:right w:val="single" w:sz="6" w:space="0" w:color="auto"/>
            </w:tcBorders>
          </w:tcPr>
          <w:p w14:paraId="042CB787" w14:textId="77777777" w:rsidR="002C5591" w:rsidRPr="00F866CE" w:rsidRDefault="002C5591" w:rsidP="00757F34">
            <w:pPr>
              <w:autoSpaceDE w:val="0"/>
              <w:autoSpaceDN w:val="0"/>
              <w:adjustRightInd w:val="0"/>
              <w:spacing w:before="60" w:after="60"/>
              <w:jc w:val="both"/>
              <w:rPr>
                <w:color w:val="000000"/>
              </w:rPr>
            </w:pPr>
            <w:r w:rsidRPr="00F866CE">
              <w:rPr>
                <w:color w:val="000000"/>
              </w:rPr>
              <w:t>S&amp; laying of down conductor of 70 Sqmm single core insulated flexible copper cable with accessories as required.</w:t>
            </w:r>
          </w:p>
        </w:tc>
        <w:tc>
          <w:tcPr>
            <w:tcW w:w="606" w:type="pct"/>
            <w:tcBorders>
              <w:top w:val="single" w:sz="6" w:space="0" w:color="auto"/>
              <w:left w:val="single" w:sz="6" w:space="0" w:color="auto"/>
              <w:bottom w:val="single" w:sz="6" w:space="0" w:color="auto"/>
              <w:right w:val="single" w:sz="6" w:space="0" w:color="auto"/>
            </w:tcBorders>
          </w:tcPr>
          <w:p w14:paraId="428957F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A01434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mtr</w:t>
            </w:r>
          </w:p>
        </w:tc>
        <w:tc>
          <w:tcPr>
            <w:tcW w:w="427" w:type="pct"/>
            <w:tcBorders>
              <w:top w:val="single" w:sz="6" w:space="0" w:color="auto"/>
              <w:left w:val="single" w:sz="6" w:space="0" w:color="auto"/>
              <w:bottom w:val="single" w:sz="6" w:space="0" w:color="auto"/>
              <w:right w:val="single" w:sz="6" w:space="0" w:color="auto"/>
            </w:tcBorders>
          </w:tcPr>
          <w:p w14:paraId="1378D9A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8131AF0" w14:textId="591EF3B9" w:rsidR="002C5591" w:rsidRPr="00F866CE" w:rsidRDefault="002C5591" w:rsidP="00757F34">
            <w:pPr>
              <w:autoSpaceDE w:val="0"/>
              <w:autoSpaceDN w:val="0"/>
              <w:adjustRightInd w:val="0"/>
              <w:spacing w:before="60" w:after="60"/>
              <w:jc w:val="center"/>
              <w:rPr>
                <w:color w:val="000000"/>
              </w:rPr>
            </w:pPr>
          </w:p>
        </w:tc>
      </w:tr>
      <w:tr w:rsidR="002C5591" w:rsidRPr="00F866CE" w14:paraId="6D6917B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E1BC21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23</w:t>
            </w:r>
          </w:p>
        </w:tc>
        <w:tc>
          <w:tcPr>
            <w:tcW w:w="2652" w:type="pct"/>
            <w:gridSpan w:val="2"/>
            <w:tcBorders>
              <w:top w:val="single" w:sz="6" w:space="0" w:color="auto"/>
              <w:left w:val="single" w:sz="6" w:space="0" w:color="auto"/>
              <w:bottom w:val="single" w:sz="6" w:space="0" w:color="auto"/>
              <w:right w:val="single" w:sz="6" w:space="0" w:color="auto"/>
            </w:tcBorders>
          </w:tcPr>
          <w:p w14:paraId="29F1D050"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fixing steel gate grating and grills made of angles, tees, square bars or other flats black pipe with holdfast and fittings complete as per design and drawing including cutting welding and fabrication with priming coat of red oxide.</w:t>
            </w:r>
          </w:p>
        </w:tc>
        <w:tc>
          <w:tcPr>
            <w:tcW w:w="606" w:type="pct"/>
            <w:tcBorders>
              <w:top w:val="single" w:sz="6" w:space="0" w:color="auto"/>
              <w:left w:val="single" w:sz="6" w:space="0" w:color="auto"/>
              <w:bottom w:val="single" w:sz="6" w:space="0" w:color="auto"/>
              <w:right w:val="single" w:sz="6" w:space="0" w:color="auto"/>
            </w:tcBorders>
          </w:tcPr>
          <w:p w14:paraId="3CD14C6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46BEB5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kg</w:t>
            </w:r>
          </w:p>
        </w:tc>
        <w:tc>
          <w:tcPr>
            <w:tcW w:w="427" w:type="pct"/>
            <w:tcBorders>
              <w:top w:val="single" w:sz="6" w:space="0" w:color="auto"/>
              <w:left w:val="single" w:sz="6" w:space="0" w:color="auto"/>
              <w:bottom w:val="single" w:sz="6" w:space="0" w:color="auto"/>
              <w:right w:val="single" w:sz="6" w:space="0" w:color="auto"/>
            </w:tcBorders>
          </w:tcPr>
          <w:p w14:paraId="1C468AD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5A671D0" w14:textId="1E4370AE" w:rsidR="002C5591" w:rsidRPr="00F866CE" w:rsidRDefault="002C5591" w:rsidP="00757F34">
            <w:pPr>
              <w:autoSpaceDE w:val="0"/>
              <w:autoSpaceDN w:val="0"/>
              <w:adjustRightInd w:val="0"/>
              <w:spacing w:before="60" w:after="60"/>
              <w:jc w:val="center"/>
              <w:rPr>
                <w:color w:val="000000"/>
              </w:rPr>
            </w:pPr>
          </w:p>
        </w:tc>
      </w:tr>
      <w:tr w:rsidR="002C5591" w:rsidRPr="00F866CE" w14:paraId="48B40B9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3BFE1E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24</w:t>
            </w:r>
          </w:p>
        </w:tc>
        <w:tc>
          <w:tcPr>
            <w:tcW w:w="2652" w:type="pct"/>
            <w:gridSpan w:val="2"/>
            <w:tcBorders>
              <w:top w:val="single" w:sz="6" w:space="0" w:color="auto"/>
              <w:left w:val="single" w:sz="6" w:space="0" w:color="auto"/>
              <w:bottom w:val="single" w:sz="6" w:space="0" w:color="auto"/>
              <w:right w:val="single" w:sz="6" w:space="0" w:color="auto"/>
            </w:tcBorders>
          </w:tcPr>
          <w:p w14:paraId="234A690F" w14:textId="77777777" w:rsidR="002C5591" w:rsidRPr="00F866CE" w:rsidRDefault="002C5591" w:rsidP="00757F34">
            <w:pPr>
              <w:autoSpaceDE w:val="0"/>
              <w:autoSpaceDN w:val="0"/>
              <w:adjustRightInd w:val="0"/>
              <w:spacing w:before="60" w:after="60"/>
              <w:jc w:val="both"/>
              <w:rPr>
                <w:color w:val="000000"/>
              </w:rPr>
            </w:pPr>
            <w:r w:rsidRPr="00F866CE">
              <w:rPr>
                <w:color w:val="000000"/>
              </w:rPr>
              <w:t>Structural steel work welded in built up sections, trusses and framed work including cutting, hoisting, fixing in position and applying a priming coat of approved steel primer all complete above plinth level up to 4.5 Mtr. height in R.S. Joists flats, tees, angles and channels.</w:t>
            </w:r>
          </w:p>
        </w:tc>
        <w:tc>
          <w:tcPr>
            <w:tcW w:w="606" w:type="pct"/>
            <w:tcBorders>
              <w:top w:val="single" w:sz="6" w:space="0" w:color="auto"/>
              <w:left w:val="single" w:sz="6" w:space="0" w:color="auto"/>
              <w:bottom w:val="single" w:sz="6" w:space="0" w:color="auto"/>
              <w:right w:val="single" w:sz="6" w:space="0" w:color="auto"/>
            </w:tcBorders>
          </w:tcPr>
          <w:p w14:paraId="78AD2DF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6C8CAC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kg</w:t>
            </w:r>
          </w:p>
        </w:tc>
        <w:tc>
          <w:tcPr>
            <w:tcW w:w="427" w:type="pct"/>
            <w:tcBorders>
              <w:top w:val="single" w:sz="6" w:space="0" w:color="auto"/>
              <w:left w:val="single" w:sz="6" w:space="0" w:color="auto"/>
              <w:bottom w:val="single" w:sz="6" w:space="0" w:color="auto"/>
              <w:right w:val="single" w:sz="6" w:space="0" w:color="auto"/>
            </w:tcBorders>
          </w:tcPr>
          <w:p w14:paraId="6C14F1A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31C88AD" w14:textId="59494CD2" w:rsidR="002C5591" w:rsidRPr="00F866CE" w:rsidRDefault="002C5591" w:rsidP="00757F34">
            <w:pPr>
              <w:autoSpaceDE w:val="0"/>
              <w:autoSpaceDN w:val="0"/>
              <w:adjustRightInd w:val="0"/>
              <w:spacing w:before="60" w:after="60"/>
              <w:jc w:val="center"/>
              <w:rPr>
                <w:color w:val="000000"/>
              </w:rPr>
            </w:pPr>
          </w:p>
        </w:tc>
      </w:tr>
      <w:tr w:rsidR="002C5591" w:rsidRPr="00F866CE" w14:paraId="3F176B1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E2C7C3B"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25</w:t>
            </w:r>
          </w:p>
        </w:tc>
        <w:tc>
          <w:tcPr>
            <w:tcW w:w="2652" w:type="pct"/>
            <w:gridSpan w:val="2"/>
            <w:tcBorders>
              <w:top w:val="single" w:sz="6" w:space="0" w:color="auto"/>
              <w:left w:val="single" w:sz="6" w:space="0" w:color="auto"/>
              <w:bottom w:val="single" w:sz="6" w:space="0" w:color="auto"/>
              <w:right w:val="single" w:sz="6" w:space="0" w:color="auto"/>
            </w:tcBorders>
          </w:tcPr>
          <w:p w14:paraId="4BA6C0CB" w14:textId="77777777" w:rsidR="002C5591" w:rsidRPr="00F866CE" w:rsidRDefault="002C5591" w:rsidP="00757F34">
            <w:pPr>
              <w:autoSpaceDE w:val="0"/>
              <w:autoSpaceDN w:val="0"/>
              <w:adjustRightInd w:val="0"/>
              <w:spacing w:before="60" w:after="60"/>
              <w:jc w:val="both"/>
              <w:rPr>
                <w:color w:val="000000"/>
              </w:rPr>
            </w:pPr>
            <w:r w:rsidRPr="00F866CE">
              <w:rPr>
                <w:color w:val="000000"/>
              </w:rPr>
              <w:t>Wall painting with plastic emulsion paint of approved brand and manufacture to give an even shade: Two or more coats on new work including preparation of base with primer, putty, lippy complete in all respect.</w:t>
            </w:r>
          </w:p>
        </w:tc>
        <w:tc>
          <w:tcPr>
            <w:tcW w:w="606" w:type="pct"/>
            <w:tcBorders>
              <w:top w:val="single" w:sz="6" w:space="0" w:color="auto"/>
              <w:left w:val="single" w:sz="6" w:space="0" w:color="auto"/>
              <w:bottom w:val="single" w:sz="6" w:space="0" w:color="auto"/>
              <w:right w:val="single" w:sz="6" w:space="0" w:color="auto"/>
            </w:tcBorders>
          </w:tcPr>
          <w:p w14:paraId="573F120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9A347B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349E52B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012DF91" w14:textId="7A875394" w:rsidR="002C5591" w:rsidRPr="00F866CE" w:rsidRDefault="002C5591" w:rsidP="00757F34">
            <w:pPr>
              <w:autoSpaceDE w:val="0"/>
              <w:autoSpaceDN w:val="0"/>
              <w:adjustRightInd w:val="0"/>
              <w:spacing w:before="60" w:after="60"/>
              <w:jc w:val="center"/>
              <w:rPr>
                <w:color w:val="000000"/>
              </w:rPr>
            </w:pPr>
          </w:p>
        </w:tc>
      </w:tr>
      <w:tr w:rsidR="002C5591" w:rsidRPr="00F866CE" w14:paraId="441AD6B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073E15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26</w:t>
            </w:r>
          </w:p>
        </w:tc>
        <w:tc>
          <w:tcPr>
            <w:tcW w:w="2652" w:type="pct"/>
            <w:gridSpan w:val="2"/>
            <w:tcBorders>
              <w:top w:val="single" w:sz="6" w:space="0" w:color="auto"/>
              <w:left w:val="single" w:sz="6" w:space="0" w:color="auto"/>
              <w:bottom w:val="single" w:sz="6" w:space="0" w:color="auto"/>
              <w:right w:val="single" w:sz="6" w:space="0" w:color="auto"/>
            </w:tcBorders>
          </w:tcPr>
          <w:p w14:paraId="7897AE59" w14:textId="77777777" w:rsidR="002C5591" w:rsidRPr="00F866CE" w:rsidRDefault="002C5591" w:rsidP="00757F34">
            <w:pPr>
              <w:autoSpaceDE w:val="0"/>
              <w:autoSpaceDN w:val="0"/>
              <w:adjustRightInd w:val="0"/>
              <w:spacing w:before="60" w:after="60"/>
              <w:jc w:val="both"/>
              <w:rPr>
                <w:color w:val="000000"/>
              </w:rPr>
            </w:pPr>
            <w:r w:rsidRPr="00F866CE">
              <w:rPr>
                <w:color w:val="000000"/>
              </w:rPr>
              <w:t>Finishing wall with water proofing cement paint of approved brand and manufacture and or required shade to give an even shade including all scaffolding: New work (Three or more coats).</w:t>
            </w:r>
          </w:p>
        </w:tc>
        <w:tc>
          <w:tcPr>
            <w:tcW w:w="606" w:type="pct"/>
            <w:tcBorders>
              <w:top w:val="single" w:sz="6" w:space="0" w:color="auto"/>
              <w:left w:val="single" w:sz="6" w:space="0" w:color="auto"/>
              <w:bottom w:val="single" w:sz="6" w:space="0" w:color="auto"/>
              <w:right w:val="single" w:sz="6" w:space="0" w:color="auto"/>
            </w:tcBorders>
          </w:tcPr>
          <w:p w14:paraId="6E0888F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87A474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5BAAD2B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2CCC127" w14:textId="38D843B9" w:rsidR="002C5591" w:rsidRPr="00F866CE" w:rsidRDefault="002C5591" w:rsidP="00757F34">
            <w:pPr>
              <w:autoSpaceDE w:val="0"/>
              <w:autoSpaceDN w:val="0"/>
              <w:adjustRightInd w:val="0"/>
              <w:spacing w:before="60" w:after="60"/>
              <w:jc w:val="center"/>
              <w:rPr>
                <w:color w:val="000000"/>
              </w:rPr>
            </w:pPr>
          </w:p>
        </w:tc>
      </w:tr>
      <w:tr w:rsidR="002C5591" w:rsidRPr="00F866CE" w14:paraId="6B46D11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4AC6414" w14:textId="77777777" w:rsidR="002C5591" w:rsidRPr="00F866CE" w:rsidRDefault="002C5591" w:rsidP="00757F34">
            <w:pPr>
              <w:autoSpaceDE w:val="0"/>
              <w:autoSpaceDN w:val="0"/>
              <w:adjustRightInd w:val="0"/>
              <w:spacing w:before="60" w:after="60"/>
              <w:jc w:val="center"/>
              <w:rPr>
                <w:color w:val="000000"/>
              </w:rPr>
            </w:pPr>
            <w:r w:rsidRPr="00F866CE">
              <w:rPr>
                <w:b/>
                <w:bCs/>
                <w:color w:val="000000"/>
              </w:rPr>
              <w:t>(iii)</w:t>
            </w:r>
          </w:p>
        </w:tc>
        <w:tc>
          <w:tcPr>
            <w:tcW w:w="2652" w:type="pct"/>
            <w:gridSpan w:val="2"/>
            <w:tcBorders>
              <w:top w:val="single" w:sz="6" w:space="0" w:color="auto"/>
              <w:left w:val="single" w:sz="6" w:space="0" w:color="auto"/>
              <w:bottom w:val="single" w:sz="6" w:space="0" w:color="auto"/>
              <w:right w:val="single" w:sz="6" w:space="0" w:color="auto"/>
            </w:tcBorders>
          </w:tcPr>
          <w:p w14:paraId="74882A2E" w14:textId="77777777" w:rsidR="002C5591" w:rsidRPr="00F866CE" w:rsidRDefault="002C5591" w:rsidP="00757F34">
            <w:pPr>
              <w:autoSpaceDE w:val="0"/>
              <w:autoSpaceDN w:val="0"/>
              <w:adjustRightInd w:val="0"/>
              <w:spacing w:before="60" w:after="60"/>
              <w:rPr>
                <w:color w:val="000000"/>
              </w:rPr>
            </w:pPr>
            <w:r w:rsidRPr="00F866CE">
              <w:rPr>
                <w:b/>
                <w:bCs/>
                <w:color w:val="000000"/>
              </w:rPr>
              <w:t>Reaming/Cleaning of drain holes, Lightening arrangement, and dewatering arrangement of foundation gallery.</w:t>
            </w:r>
          </w:p>
        </w:tc>
        <w:tc>
          <w:tcPr>
            <w:tcW w:w="606" w:type="pct"/>
            <w:tcBorders>
              <w:top w:val="single" w:sz="6" w:space="0" w:color="auto"/>
              <w:left w:val="single" w:sz="6" w:space="0" w:color="auto"/>
              <w:bottom w:val="single" w:sz="6" w:space="0" w:color="auto"/>
              <w:right w:val="single" w:sz="6" w:space="0" w:color="auto"/>
            </w:tcBorders>
          </w:tcPr>
          <w:p w14:paraId="26C71B8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F77C46A" w14:textId="77777777" w:rsidR="002C5591" w:rsidRPr="00F866CE" w:rsidRDefault="002C5591" w:rsidP="00757F34">
            <w:pPr>
              <w:autoSpaceDE w:val="0"/>
              <w:autoSpaceDN w:val="0"/>
              <w:adjustRightInd w:val="0"/>
              <w:spacing w:before="60" w:after="60"/>
              <w:jc w:val="center"/>
              <w:rPr>
                <w:color w:val="000000"/>
              </w:rPr>
            </w:pPr>
          </w:p>
        </w:tc>
        <w:tc>
          <w:tcPr>
            <w:tcW w:w="427" w:type="pct"/>
            <w:tcBorders>
              <w:top w:val="single" w:sz="6" w:space="0" w:color="auto"/>
              <w:left w:val="single" w:sz="6" w:space="0" w:color="auto"/>
              <w:bottom w:val="single" w:sz="6" w:space="0" w:color="auto"/>
              <w:right w:val="single" w:sz="6" w:space="0" w:color="auto"/>
            </w:tcBorders>
          </w:tcPr>
          <w:p w14:paraId="613A884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F9FA9ED" w14:textId="4363A840" w:rsidR="002C5591" w:rsidRPr="00F866CE" w:rsidRDefault="002C5591" w:rsidP="00757F34">
            <w:pPr>
              <w:autoSpaceDE w:val="0"/>
              <w:autoSpaceDN w:val="0"/>
              <w:adjustRightInd w:val="0"/>
              <w:spacing w:before="60" w:after="60"/>
              <w:jc w:val="center"/>
              <w:rPr>
                <w:color w:val="000000"/>
              </w:rPr>
            </w:pPr>
          </w:p>
        </w:tc>
      </w:tr>
      <w:tr w:rsidR="002C5591" w:rsidRPr="00F866CE" w14:paraId="6720454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6D08A6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w:t>
            </w:r>
          </w:p>
        </w:tc>
        <w:tc>
          <w:tcPr>
            <w:tcW w:w="2652" w:type="pct"/>
            <w:gridSpan w:val="2"/>
            <w:tcBorders>
              <w:top w:val="single" w:sz="6" w:space="0" w:color="auto"/>
              <w:left w:val="single" w:sz="6" w:space="0" w:color="auto"/>
              <w:bottom w:val="single" w:sz="6" w:space="0" w:color="auto"/>
              <w:right w:val="single" w:sz="6" w:space="0" w:color="auto"/>
            </w:tcBorders>
          </w:tcPr>
          <w:p w14:paraId="595AF8B8"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Providing, Laying, Jointing, Commissioning and Testing of  ISI marked HDPE pipes of PE-100 grade for potable water as per IS 4984 (amended upto date) in assorted length with specials, valves etc. this including the pipes, jointing material, valve, specials etc. and other material himself own cost carting to site. Dismantling of road surface, excavation &amp; earth work of trenches &amp; as per detailed specification &amp; drawing, then jointing with Jointing material/ Rubber Rings (HDPE Pipes, Jointing material/ Rubber Rings and other material shall be arranged by the contractor him self own cost). This includes, uPVC/ PVC/ HDPE Special like tees, bends, reducer, enlarger, end </w:t>
            </w:r>
            <w:proofErr w:type="gramStart"/>
            <w:r w:rsidRPr="00F866CE">
              <w:rPr>
                <w:color w:val="000000"/>
              </w:rPr>
              <w:t>plug  cutting</w:t>
            </w:r>
            <w:proofErr w:type="gramEnd"/>
            <w:r w:rsidRPr="00F866CE">
              <w:rPr>
                <w:color w:val="000000"/>
              </w:rPr>
              <w:t xml:space="preserve"> of pipes and making of joints  etc. and testing of system, cleaning of site complete job for: (Rates are Exclusive of Earth Work and WBM/ Chap/ Cement Concrete/ Bituminious Road cutting/ CI Specials/ CI Valves etc. for interconnection with other pipes, if required but including uPVC/ PVC/ HDPE specials like tees, bends, reducer, enlarger, end plug  etc.)- Pipes Nominal Dia. (mm) 110 mm Dia.</w:t>
            </w:r>
          </w:p>
        </w:tc>
        <w:tc>
          <w:tcPr>
            <w:tcW w:w="606" w:type="pct"/>
            <w:tcBorders>
              <w:top w:val="single" w:sz="6" w:space="0" w:color="auto"/>
              <w:left w:val="single" w:sz="6" w:space="0" w:color="auto"/>
              <w:bottom w:val="single" w:sz="6" w:space="0" w:color="auto"/>
              <w:right w:val="single" w:sz="6" w:space="0" w:color="auto"/>
            </w:tcBorders>
          </w:tcPr>
          <w:p w14:paraId="1204A07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68D6F4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152292B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7DF2878" w14:textId="1D8BBEC7" w:rsidR="002C5591" w:rsidRPr="00F866CE" w:rsidRDefault="002C5591" w:rsidP="00757F34">
            <w:pPr>
              <w:autoSpaceDE w:val="0"/>
              <w:autoSpaceDN w:val="0"/>
              <w:adjustRightInd w:val="0"/>
              <w:spacing w:before="60" w:after="60"/>
              <w:jc w:val="center"/>
              <w:rPr>
                <w:color w:val="000000"/>
              </w:rPr>
            </w:pPr>
          </w:p>
        </w:tc>
      </w:tr>
      <w:tr w:rsidR="002C5591" w:rsidRPr="00F866CE" w14:paraId="5FF9245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C0FA6A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w:t>
            </w:r>
          </w:p>
        </w:tc>
        <w:tc>
          <w:tcPr>
            <w:tcW w:w="2652" w:type="pct"/>
            <w:gridSpan w:val="2"/>
            <w:tcBorders>
              <w:top w:val="single" w:sz="6" w:space="0" w:color="auto"/>
              <w:left w:val="single" w:sz="6" w:space="0" w:color="auto"/>
              <w:bottom w:val="single" w:sz="6" w:space="0" w:color="auto"/>
              <w:right w:val="single" w:sz="6" w:space="0" w:color="auto"/>
            </w:tcBorders>
          </w:tcPr>
          <w:p w14:paraId="5F78AB3B"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Fabrication of Mild Steel  Plane Ended/ Flanged Specials like Tees, Bends, Reducers, Enlargers, Plugs, Tail Pieces and Blank Flange made from MS pipes, MS sheet strip and MS Sheet of required sizes by welding, cutting and treading as per site conditions and as directed by the Project Manager complete in all respect.</w:t>
            </w:r>
          </w:p>
        </w:tc>
        <w:tc>
          <w:tcPr>
            <w:tcW w:w="606" w:type="pct"/>
            <w:tcBorders>
              <w:top w:val="single" w:sz="6" w:space="0" w:color="auto"/>
              <w:left w:val="single" w:sz="6" w:space="0" w:color="auto"/>
              <w:bottom w:val="single" w:sz="6" w:space="0" w:color="auto"/>
              <w:right w:val="single" w:sz="6" w:space="0" w:color="auto"/>
            </w:tcBorders>
          </w:tcPr>
          <w:p w14:paraId="334DE57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E695A8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kg</w:t>
            </w:r>
          </w:p>
        </w:tc>
        <w:tc>
          <w:tcPr>
            <w:tcW w:w="427" w:type="pct"/>
            <w:tcBorders>
              <w:top w:val="single" w:sz="6" w:space="0" w:color="auto"/>
              <w:left w:val="single" w:sz="6" w:space="0" w:color="auto"/>
              <w:bottom w:val="single" w:sz="6" w:space="0" w:color="auto"/>
              <w:right w:val="single" w:sz="6" w:space="0" w:color="auto"/>
            </w:tcBorders>
          </w:tcPr>
          <w:p w14:paraId="1FB4336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1359745" w14:textId="6A642A35" w:rsidR="002C5591" w:rsidRPr="00F866CE" w:rsidRDefault="002C5591" w:rsidP="00757F34">
            <w:pPr>
              <w:autoSpaceDE w:val="0"/>
              <w:autoSpaceDN w:val="0"/>
              <w:adjustRightInd w:val="0"/>
              <w:spacing w:before="60" w:after="60"/>
              <w:jc w:val="center"/>
              <w:rPr>
                <w:color w:val="000000"/>
              </w:rPr>
            </w:pPr>
          </w:p>
        </w:tc>
      </w:tr>
      <w:tr w:rsidR="002C5591" w:rsidRPr="00F866CE" w14:paraId="7611E65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3F3AAC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w:t>
            </w:r>
          </w:p>
        </w:tc>
        <w:tc>
          <w:tcPr>
            <w:tcW w:w="2652" w:type="pct"/>
            <w:gridSpan w:val="2"/>
            <w:tcBorders>
              <w:top w:val="single" w:sz="6" w:space="0" w:color="auto"/>
              <w:left w:val="single" w:sz="6" w:space="0" w:color="auto"/>
              <w:bottom w:val="single" w:sz="6" w:space="0" w:color="auto"/>
              <w:right w:val="single" w:sz="6" w:space="0" w:color="auto"/>
            </w:tcBorders>
          </w:tcPr>
          <w:p w14:paraId="65EC0662" w14:textId="77777777" w:rsidR="002C5591" w:rsidRPr="00F866CE" w:rsidRDefault="002C5591" w:rsidP="00757F34">
            <w:pPr>
              <w:autoSpaceDE w:val="0"/>
              <w:autoSpaceDN w:val="0"/>
              <w:adjustRightInd w:val="0"/>
              <w:spacing w:before="60" w:after="60"/>
              <w:jc w:val="both"/>
              <w:rPr>
                <w:color w:val="000000"/>
              </w:rPr>
            </w:pPr>
            <w:r w:rsidRPr="00F866CE">
              <w:rPr>
                <w:color w:val="000000"/>
              </w:rPr>
              <w:t>SITC of radial / mixed flow submersible motor pump sets ISI marked (IS</w:t>
            </w:r>
            <w:proofErr w:type="gramStart"/>
            <w:r w:rsidRPr="00F866CE">
              <w:rPr>
                <w:color w:val="000000"/>
              </w:rPr>
              <w:t>:8034</w:t>
            </w:r>
            <w:proofErr w:type="gramEnd"/>
            <w:r w:rsidRPr="00F866CE">
              <w:rPr>
                <w:color w:val="000000"/>
              </w:rPr>
              <w:t xml:space="preserve">-1989) of approved make with </w:t>
            </w:r>
            <w:r w:rsidRPr="00F866CE">
              <w:rPr>
                <w:color w:val="000000"/>
              </w:rPr>
              <w:lastRenderedPageBreak/>
              <w:t xml:space="preserve">required accessories including making connection suitable for T.W./ D.C.B./ Open well. The job includes lowering </w:t>
            </w:r>
            <w:proofErr w:type="gramStart"/>
            <w:r w:rsidRPr="00F866CE">
              <w:rPr>
                <w:color w:val="000000"/>
              </w:rPr>
              <w:t>of  riser</w:t>
            </w:r>
            <w:proofErr w:type="gramEnd"/>
            <w:r w:rsidRPr="00F866CE">
              <w:rPr>
                <w:color w:val="000000"/>
              </w:rPr>
              <w:t xml:space="preserve"> pipe, G.I./  H.D.P.E. pipe with rope, cables, installation of complete fitting and accessories, jointing of electrical cables up to switch board. All labour for testing of submersible pumps set and supply of water to water mains, complete in all respect.150 mm diameter Submersible pump shall have following HP Rating, phase, Head, minimum Discharge respectively.</w:t>
            </w:r>
          </w:p>
        </w:tc>
        <w:tc>
          <w:tcPr>
            <w:tcW w:w="606" w:type="pct"/>
            <w:tcBorders>
              <w:top w:val="single" w:sz="6" w:space="0" w:color="auto"/>
              <w:left w:val="single" w:sz="6" w:space="0" w:color="auto"/>
              <w:bottom w:val="single" w:sz="6" w:space="0" w:color="auto"/>
              <w:right w:val="single" w:sz="6" w:space="0" w:color="auto"/>
            </w:tcBorders>
          </w:tcPr>
          <w:p w14:paraId="2ABDD94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0468144" w14:textId="77777777" w:rsidR="002C5591" w:rsidRPr="00F866CE" w:rsidRDefault="002C5591" w:rsidP="00757F34">
            <w:pPr>
              <w:autoSpaceDE w:val="0"/>
              <w:autoSpaceDN w:val="0"/>
              <w:adjustRightInd w:val="0"/>
              <w:spacing w:before="60" w:after="60"/>
              <w:jc w:val="center"/>
              <w:rPr>
                <w:color w:val="000000"/>
              </w:rPr>
            </w:pPr>
          </w:p>
        </w:tc>
        <w:tc>
          <w:tcPr>
            <w:tcW w:w="427" w:type="pct"/>
            <w:tcBorders>
              <w:top w:val="single" w:sz="6" w:space="0" w:color="auto"/>
              <w:left w:val="single" w:sz="6" w:space="0" w:color="auto"/>
              <w:bottom w:val="single" w:sz="6" w:space="0" w:color="auto"/>
              <w:right w:val="single" w:sz="6" w:space="0" w:color="auto"/>
            </w:tcBorders>
          </w:tcPr>
          <w:p w14:paraId="0352EAD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CA1CBBD" w14:textId="5F24014E" w:rsidR="002C5591" w:rsidRPr="00F866CE" w:rsidRDefault="002C5591" w:rsidP="00757F34">
            <w:pPr>
              <w:autoSpaceDE w:val="0"/>
              <w:autoSpaceDN w:val="0"/>
              <w:adjustRightInd w:val="0"/>
              <w:spacing w:before="60" w:after="60"/>
              <w:jc w:val="center"/>
              <w:rPr>
                <w:color w:val="000000"/>
              </w:rPr>
            </w:pPr>
          </w:p>
        </w:tc>
      </w:tr>
      <w:tr w:rsidR="002C5591" w:rsidRPr="00F866CE" w14:paraId="178EB00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7BE0819"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a)</w:t>
            </w:r>
          </w:p>
        </w:tc>
        <w:tc>
          <w:tcPr>
            <w:tcW w:w="2652" w:type="pct"/>
            <w:gridSpan w:val="2"/>
            <w:tcBorders>
              <w:top w:val="single" w:sz="6" w:space="0" w:color="auto"/>
              <w:left w:val="single" w:sz="6" w:space="0" w:color="auto"/>
              <w:bottom w:val="single" w:sz="6" w:space="0" w:color="auto"/>
              <w:right w:val="single" w:sz="6" w:space="0" w:color="auto"/>
            </w:tcBorders>
          </w:tcPr>
          <w:p w14:paraId="404969FE" w14:textId="77777777" w:rsidR="002C5591" w:rsidRPr="00F866CE" w:rsidRDefault="002C5591" w:rsidP="00757F34">
            <w:pPr>
              <w:autoSpaceDE w:val="0"/>
              <w:autoSpaceDN w:val="0"/>
              <w:adjustRightInd w:val="0"/>
              <w:spacing w:before="60" w:after="60"/>
              <w:rPr>
                <w:color w:val="000000"/>
              </w:rPr>
            </w:pPr>
            <w:r w:rsidRPr="00F866CE">
              <w:rPr>
                <w:color w:val="000000"/>
              </w:rPr>
              <w:t>15.0 HP, 3-Ø, (90-125) Mtr, (400-167)LPM</w:t>
            </w:r>
          </w:p>
        </w:tc>
        <w:tc>
          <w:tcPr>
            <w:tcW w:w="606" w:type="pct"/>
            <w:tcBorders>
              <w:top w:val="single" w:sz="6" w:space="0" w:color="auto"/>
              <w:left w:val="single" w:sz="6" w:space="0" w:color="auto"/>
              <w:bottom w:val="single" w:sz="6" w:space="0" w:color="auto"/>
              <w:right w:val="single" w:sz="6" w:space="0" w:color="auto"/>
            </w:tcBorders>
          </w:tcPr>
          <w:p w14:paraId="5B7416F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FA26FA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1DA58CD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E41A61E" w14:textId="1F0854AF" w:rsidR="002C5591" w:rsidRPr="00F866CE" w:rsidRDefault="002C5591" w:rsidP="00757F34">
            <w:pPr>
              <w:autoSpaceDE w:val="0"/>
              <w:autoSpaceDN w:val="0"/>
              <w:adjustRightInd w:val="0"/>
              <w:spacing w:before="60" w:after="60"/>
              <w:jc w:val="center"/>
              <w:rPr>
                <w:color w:val="000000"/>
              </w:rPr>
            </w:pPr>
          </w:p>
        </w:tc>
      </w:tr>
      <w:tr w:rsidR="002C5591" w:rsidRPr="00F866CE" w14:paraId="4325683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803E24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b)</w:t>
            </w:r>
          </w:p>
        </w:tc>
        <w:tc>
          <w:tcPr>
            <w:tcW w:w="2652" w:type="pct"/>
            <w:gridSpan w:val="2"/>
            <w:tcBorders>
              <w:top w:val="single" w:sz="6" w:space="0" w:color="auto"/>
              <w:left w:val="single" w:sz="6" w:space="0" w:color="auto"/>
              <w:bottom w:val="single" w:sz="6" w:space="0" w:color="auto"/>
              <w:right w:val="single" w:sz="6" w:space="0" w:color="auto"/>
            </w:tcBorders>
          </w:tcPr>
          <w:p w14:paraId="280D4AB6" w14:textId="77777777" w:rsidR="002C5591" w:rsidRPr="00F866CE" w:rsidRDefault="002C5591" w:rsidP="00757F34">
            <w:pPr>
              <w:autoSpaceDE w:val="0"/>
              <w:autoSpaceDN w:val="0"/>
              <w:adjustRightInd w:val="0"/>
              <w:spacing w:before="60" w:after="60"/>
              <w:rPr>
                <w:color w:val="000000"/>
              </w:rPr>
            </w:pPr>
            <w:r w:rsidRPr="00F866CE">
              <w:rPr>
                <w:color w:val="000000"/>
              </w:rPr>
              <w:t>10.0 HP, 3-Ø, (64-104)Mtr, (400-167)LPM</w:t>
            </w:r>
          </w:p>
        </w:tc>
        <w:tc>
          <w:tcPr>
            <w:tcW w:w="606" w:type="pct"/>
            <w:tcBorders>
              <w:top w:val="single" w:sz="6" w:space="0" w:color="auto"/>
              <w:left w:val="single" w:sz="6" w:space="0" w:color="auto"/>
              <w:bottom w:val="single" w:sz="6" w:space="0" w:color="auto"/>
              <w:right w:val="single" w:sz="6" w:space="0" w:color="auto"/>
            </w:tcBorders>
          </w:tcPr>
          <w:p w14:paraId="20F7FE7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4E8CBC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2E61D6D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D2FF060" w14:textId="7319586A" w:rsidR="002C5591" w:rsidRPr="00F866CE" w:rsidRDefault="002C5591" w:rsidP="00757F34">
            <w:pPr>
              <w:autoSpaceDE w:val="0"/>
              <w:autoSpaceDN w:val="0"/>
              <w:adjustRightInd w:val="0"/>
              <w:spacing w:before="60" w:after="60"/>
              <w:jc w:val="center"/>
              <w:rPr>
                <w:color w:val="000000"/>
              </w:rPr>
            </w:pPr>
          </w:p>
        </w:tc>
      </w:tr>
      <w:tr w:rsidR="002C5591" w:rsidRPr="00F866CE" w14:paraId="7B27AFA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D1C01E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w:t>
            </w:r>
          </w:p>
        </w:tc>
        <w:tc>
          <w:tcPr>
            <w:tcW w:w="2652" w:type="pct"/>
            <w:gridSpan w:val="2"/>
            <w:tcBorders>
              <w:top w:val="single" w:sz="6" w:space="0" w:color="auto"/>
              <w:left w:val="single" w:sz="6" w:space="0" w:color="auto"/>
              <w:bottom w:val="single" w:sz="6" w:space="0" w:color="auto"/>
              <w:right w:val="single" w:sz="6" w:space="0" w:color="auto"/>
            </w:tcBorders>
          </w:tcPr>
          <w:p w14:paraId="0682321F" w14:textId="77777777" w:rsidR="002C5591" w:rsidRPr="00F866CE" w:rsidRDefault="002C5591" w:rsidP="00757F34">
            <w:pPr>
              <w:autoSpaceDE w:val="0"/>
              <w:autoSpaceDN w:val="0"/>
              <w:adjustRightInd w:val="0"/>
              <w:spacing w:before="60" w:after="60"/>
              <w:rPr>
                <w:color w:val="000000"/>
              </w:rPr>
            </w:pPr>
            <w:r w:rsidRPr="00F866CE">
              <w:rPr>
                <w:color w:val="000000"/>
              </w:rPr>
              <w:t>5.0 HP, 3-Ø, (32-52)Mtr, (400-167)LPM</w:t>
            </w:r>
          </w:p>
        </w:tc>
        <w:tc>
          <w:tcPr>
            <w:tcW w:w="606" w:type="pct"/>
            <w:tcBorders>
              <w:top w:val="single" w:sz="6" w:space="0" w:color="auto"/>
              <w:left w:val="single" w:sz="6" w:space="0" w:color="auto"/>
              <w:bottom w:val="single" w:sz="6" w:space="0" w:color="auto"/>
              <w:right w:val="single" w:sz="6" w:space="0" w:color="auto"/>
            </w:tcBorders>
          </w:tcPr>
          <w:p w14:paraId="4BC9870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D4D36F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54A1015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B620A07" w14:textId="7A7AD096" w:rsidR="002C5591" w:rsidRPr="00F866CE" w:rsidRDefault="002C5591" w:rsidP="00757F34">
            <w:pPr>
              <w:autoSpaceDE w:val="0"/>
              <w:autoSpaceDN w:val="0"/>
              <w:adjustRightInd w:val="0"/>
              <w:spacing w:before="60" w:after="60"/>
              <w:jc w:val="center"/>
              <w:rPr>
                <w:color w:val="000000"/>
              </w:rPr>
            </w:pPr>
          </w:p>
        </w:tc>
      </w:tr>
      <w:tr w:rsidR="002C5591" w:rsidRPr="00F866CE" w14:paraId="0A6F4F5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C8A259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w:t>
            </w:r>
          </w:p>
          <w:p w14:paraId="1AD09A7A" w14:textId="77777777" w:rsidR="002C5591" w:rsidRPr="00F866CE" w:rsidRDefault="002C5591" w:rsidP="00757F34">
            <w:pPr>
              <w:autoSpaceDE w:val="0"/>
              <w:autoSpaceDN w:val="0"/>
              <w:adjustRightInd w:val="0"/>
              <w:spacing w:before="60" w:after="60"/>
              <w:jc w:val="center"/>
              <w:rPr>
                <w:color w:val="000000"/>
              </w:rPr>
            </w:pPr>
          </w:p>
        </w:tc>
        <w:tc>
          <w:tcPr>
            <w:tcW w:w="2652" w:type="pct"/>
            <w:gridSpan w:val="2"/>
            <w:tcBorders>
              <w:top w:val="single" w:sz="6" w:space="0" w:color="auto"/>
              <w:left w:val="single" w:sz="6" w:space="0" w:color="auto"/>
              <w:bottom w:val="single" w:sz="6" w:space="0" w:color="auto"/>
              <w:right w:val="single" w:sz="6" w:space="0" w:color="auto"/>
            </w:tcBorders>
          </w:tcPr>
          <w:p w14:paraId="4FC2E986"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 and fixing of Oil / Air break Starter panel made out of sheet steel  powder coated enclosure comprising of over load protection relay, short circuit &amp; single phasing protection, ON / OFF  push buttons,  ammeter, voltmeter, indicating lamps etc. complete in all respect suitable for following rating motors:For Three phase Submersible / Mono block pump:)</w:t>
            </w:r>
          </w:p>
        </w:tc>
        <w:tc>
          <w:tcPr>
            <w:tcW w:w="606" w:type="pct"/>
            <w:tcBorders>
              <w:top w:val="single" w:sz="6" w:space="0" w:color="auto"/>
              <w:left w:val="single" w:sz="6" w:space="0" w:color="auto"/>
              <w:bottom w:val="single" w:sz="6" w:space="0" w:color="auto"/>
              <w:right w:val="single" w:sz="6" w:space="0" w:color="auto"/>
            </w:tcBorders>
          </w:tcPr>
          <w:p w14:paraId="0385A42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8F74A47" w14:textId="77777777" w:rsidR="002C5591" w:rsidRPr="00F866CE" w:rsidRDefault="002C5591" w:rsidP="00757F34">
            <w:pPr>
              <w:autoSpaceDE w:val="0"/>
              <w:autoSpaceDN w:val="0"/>
              <w:adjustRightInd w:val="0"/>
              <w:spacing w:before="60" w:after="60"/>
              <w:jc w:val="center"/>
              <w:rPr>
                <w:color w:val="000000"/>
              </w:rPr>
            </w:pPr>
          </w:p>
        </w:tc>
        <w:tc>
          <w:tcPr>
            <w:tcW w:w="427" w:type="pct"/>
            <w:tcBorders>
              <w:top w:val="single" w:sz="6" w:space="0" w:color="auto"/>
              <w:left w:val="single" w:sz="6" w:space="0" w:color="auto"/>
              <w:bottom w:val="single" w:sz="6" w:space="0" w:color="auto"/>
              <w:right w:val="single" w:sz="6" w:space="0" w:color="auto"/>
            </w:tcBorders>
          </w:tcPr>
          <w:p w14:paraId="499D680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9570533" w14:textId="3FBCD0A7" w:rsidR="002C5591" w:rsidRPr="00F866CE" w:rsidRDefault="002C5591" w:rsidP="00757F34">
            <w:pPr>
              <w:autoSpaceDE w:val="0"/>
              <w:autoSpaceDN w:val="0"/>
              <w:adjustRightInd w:val="0"/>
              <w:spacing w:before="60" w:after="60"/>
              <w:jc w:val="center"/>
              <w:rPr>
                <w:color w:val="000000"/>
              </w:rPr>
            </w:pPr>
          </w:p>
        </w:tc>
      </w:tr>
      <w:tr w:rsidR="002C5591" w:rsidRPr="00F866CE" w14:paraId="2B17587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B449AD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a)</w:t>
            </w:r>
          </w:p>
        </w:tc>
        <w:tc>
          <w:tcPr>
            <w:tcW w:w="2652" w:type="pct"/>
            <w:gridSpan w:val="2"/>
            <w:tcBorders>
              <w:top w:val="single" w:sz="6" w:space="0" w:color="auto"/>
              <w:left w:val="single" w:sz="6" w:space="0" w:color="auto"/>
              <w:bottom w:val="single" w:sz="6" w:space="0" w:color="auto"/>
              <w:right w:val="single" w:sz="6" w:space="0" w:color="auto"/>
            </w:tcBorders>
          </w:tcPr>
          <w:p w14:paraId="41F443AE" w14:textId="77777777" w:rsidR="002C5591" w:rsidRPr="00F866CE" w:rsidRDefault="002C5591" w:rsidP="00757F34">
            <w:pPr>
              <w:autoSpaceDE w:val="0"/>
              <w:autoSpaceDN w:val="0"/>
              <w:adjustRightInd w:val="0"/>
              <w:spacing w:before="60" w:after="60"/>
              <w:rPr>
                <w:color w:val="000000"/>
              </w:rPr>
            </w:pPr>
            <w:r w:rsidRPr="00F866CE">
              <w:rPr>
                <w:color w:val="000000"/>
              </w:rPr>
              <w:t xml:space="preserve">12.5 HP to 17.5.0 HP (Star / Delta </w:t>
            </w:r>
          </w:p>
        </w:tc>
        <w:tc>
          <w:tcPr>
            <w:tcW w:w="606" w:type="pct"/>
            <w:tcBorders>
              <w:top w:val="single" w:sz="6" w:space="0" w:color="auto"/>
              <w:left w:val="single" w:sz="6" w:space="0" w:color="auto"/>
              <w:bottom w:val="single" w:sz="6" w:space="0" w:color="auto"/>
              <w:right w:val="single" w:sz="6" w:space="0" w:color="auto"/>
            </w:tcBorders>
          </w:tcPr>
          <w:p w14:paraId="52D5388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8E5CC4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2C6B1F4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230897D" w14:textId="36AD2B83" w:rsidR="002C5591" w:rsidRPr="00F866CE" w:rsidRDefault="002C5591" w:rsidP="00757F34">
            <w:pPr>
              <w:autoSpaceDE w:val="0"/>
              <w:autoSpaceDN w:val="0"/>
              <w:adjustRightInd w:val="0"/>
              <w:spacing w:before="60" w:after="60"/>
              <w:jc w:val="center"/>
              <w:rPr>
                <w:color w:val="000000"/>
              </w:rPr>
            </w:pPr>
          </w:p>
        </w:tc>
      </w:tr>
      <w:tr w:rsidR="002C5591" w:rsidRPr="00F866CE" w14:paraId="04FDB5A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9A91E0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b)</w:t>
            </w:r>
          </w:p>
        </w:tc>
        <w:tc>
          <w:tcPr>
            <w:tcW w:w="2652" w:type="pct"/>
            <w:gridSpan w:val="2"/>
            <w:tcBorders>
              <w:top w:val="single" w:sz="6" w:space="0" w:color="auto"/>
              <w:left w:val="single" w:sz="6" w:space="0" w:color="auto"/>
              <w:bottom w:val="single" w:sz="6" w:space="0" w:color="auto"/>
              <w:right w:val="single" w:sz="6" w:space="0" w:color="auto"/>
            </w:tcBorders>
          </w:tcPr>
          <w:p w14:paraId="27F1BBC0" w14:textId="77777777" w:rsidR="002C5591" w:rsidRPr="00F866CE" w:rsidRDefault="002C5591" w:rsidP="00757F34">
            <w:pPr>
              <w:autoSpaceDE w:val="0"/>
              <w:autoSpaceDN w:val="0"/>
              <w:adjustRightInd w:val="0"/>
              <w:spacing w:before="60" w:after="60"/>
              <w:rPr>
                <w:color w:val="000000"/>
              </w:rPr>
            </w:pPr>
            <w:r w:rsidRPr="00F866CE">
              <w:rPr>
                <w:color w:val="000000"/>
              </w:rPr>
              <w:t>3.0 HP to 10HP (Star/Delta )</w:t>
            </w:r>
          </w:p>
        </w:tc>
        <w:tc>
          <w:tcPr>
            <w:tcW w:w="606" w:type="pct"/>
            <w:tcBorders>
              <w:top w:val="single" w:sz="6" w:space="0" w:color="auto"/>
              <w:left w:val="single" w:sz="6" w:space="0" w:color="auto"/>
              <w:bottom w:val="single" w:sz="6" w:space="0" w:color="auto"/>
              <w:right w:val="single" w:sz="6" w:space="0" w:color="auto"/>
            </w:tcBorders>
          </w:tcPr>
          <w:p w14:paraId="7FBC79F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CA08C1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2662662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C856843" w14:textId="249C973B" w:rsidR="002C5591" w:rsidRPr="00F866CE" w:rsidRDefault="002C5591" w:rsidP="00757F34">
            <w:pPr>
              <w:autoSpaceDE w:val="0"/>
              <w:autoSpaceDN w:val="0"/>
              <w:adjustRightInd w:val="0"/>
              <w:spacing w:before="60" w:after="60"/>
              <w:jc w:val="center"/>
              <w:rPr>
                <w:color w:val="000000"/>
              </w:rPr>
            </w:pPr>
          </w:p>
        </w:tc>
      </w:tr>
      <w:tr w:rsidR="002C5591" w:rsidRPr="00F866CE" w14:paraId="0691F80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42D621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w:t>
            </w:r>
          </w:p>
        </w:tc>
        <w:tc>
          <w:tcPr>
            <w:tcW w:w="2652" w:type="pct"/>
            <w:gridSpan w:val="2"/>
            <w:tcBorders>
              <w:top w:val="single" w:sz="6" w:space="0" w:color="auto"/>
              <w:left w:val="single" w:sz="6" w:space="0" w:color="auto"/>
              <w:bottom w:val="single" w:sz="6" w:space="0" w:color="auto"/>
              <w:right w:val="single" w:sz="6" w:space="0" w:color="auto"/>
            </w:tcBorders>
          </w:tcPr>
          <w:p w14:paraId="2C18D137"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Wiring of light point/ fan point/ exhaust fan point/ call bell point with 1.5 sq. mm nominal size FR PVC insulated unsheathed flexible copper conductor 1.1 kV grade  and 1.5 sq. mm nominal size FR PVC insulated unsheathed flexible copper earth conductor 1.1 kV grade (IS:694) of  approved make in surface / recessed ISI marked medium duty PVC conduit &amp; it's accessories, round tiles,Hot Dipped Galvanized Modular Box with earth terminal, 6 A Modular switch,Modular plate with grid plate,  screws,  making connections, testing etc. as required. Long </w:t>
            </w:r>
            <w:proofErr w:type="gramStart"/>
            <w:r w:rsidRPr="00F866CE">
              <w:rPr>
                <w:color w:val="000000"/>
              </w:rPr>
              <w:t>point  (</w:t>
            </w:r>
            <w:proofErr w:type="gramEnd"/>
            <w:r w:rsidRPr="00F866CE">
              <w:rPr>
                <w:color w:val="000000"/>
              </w:rPr>
              <w:t>up to 10 mtr..) (AC Line for pump set )</w:t>
            </w:r>
          </w:p>
        </w:tc>
        <w:tc>
          <w:tcPr>
            <w:tcW w:w="606" w:type="pct"/>
            <w:tcBorders>
              <w:top w:val="single" w:sz="6" w:space="0" w:color="auto"/>
              <w:left w:val="single" w:sz="6" w:space="0" w:color="auto"/>
              <w:bottom w:val="single" w:sz="6" w:space="0" w:color="auto"/>
              <w:right w:val="single" w:sz="6" w:space="0" w:color="auto"/>
            </w:tcBorders>
          </w:tcPr>
          <w:p w14:paraId="4F1F020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39E62B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Nos</w:t>
            </w:r>
          </w:p>
        </w:tc>
        <w:tc>
          <w:tcPr>
            <w:tcW w:w="427" w:type="pct"/>
            <w:tcBorders>
              <w:top w:val="single" w:sz="6" w:space="0" w:color="auto"/>
              <w:left w:val="single" w:sz="6" w:space="0" w:color="auto"/>
              <w:bottom w:val="single" w:sz="6" w:space="0" w:color="auto"/>
              <w:right w:val="single" w:sz="6" w:space="0" w:color="auto"/>
            </w:tcBorders>
          </w:tcPr>
          <w:p w14:paraId="7EFDD37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1989B7D" w14:textId="27F50CEE" w:rsidR="002C5591" w:rsidRPr="00F866CE" w:rsidRDefault="002C5591" w:rsidP="00757F34">
            <w:pPr>
              <w:autoSpaceDE w:val="0"/>
              <w:autoSpaceDN w:val="0"/>
              <w:adjustRightInd w:val="0"/>
              <w:spacing w:before="60" w:after="60"/>
              <w:jc w:val="center"/>
              <w:rPr>
                <w:color w:val="000000"/>
              </w:rPr>
            </w:pPr>
          </w:p>
        </w:tc>
      </w:tr>
      <w:tr w:rsidR="002C5591" w:rsidRPr="00F866CE" w14:paraId="341ECF9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8E51AD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w:t>
            </w:r>
          </w:p>
        </w:tc>
        <w:tc>
          <w:tcPr>
            <w:tcW w:w="2652" w:type="pct"/>
            <w:gridSpan w:val="2"/>
            <w:tcBorders>
              <w:top w:val="single" w:sz="6" w:space="0" w:color="auto"/>
              <w:left w:val="single" w:sz="6" w:space="0" w:color="auto"/>
              <w:bottom w:val="single" w:sz="6" w:space="0" w:color="auto"/>
              <w:right w:val="single" w:sz="6" w:space="0" w:color="auto"/>
            </w:tcBorders>
          </w:tcPr>
          <w:p w14:paraId="78441620" w14:textId="77777777" w:rsidR="002C5591" w:rsidRPr="00F866CE" w:rsidRDefault="002C5591" w:rsidP="00757F34">
            <w:pPr>
              <w:autoSpaceDE w:val="0"/>
              <w:autoSpaceDN w:val="0"/>
              <w:adjustRightInd w:val="0"/>
              <w:spacing w:before="60" w:after="60"/>
              <w:jc w:val="both"/>
              <w:rPr>
                <w:color w:val="000000"/>
              </w:rPr>
            </w:pPr>
            <w:r w:rsidRPr="00F866CE">
              <w:rPr>
                <w:color w:val="000000"/>
              </w:rPr>
              <w:t>P/Laying P.V.C.  / XLPE insulated &amp; P.V.C. sheathed cable of 1.1 KV grade with Copper conductor of IS</w:t>
            </w:r>
            <w:proofErr w:type="gramStart"/>
            <w:r w:rsidRPr="00F866CE">
              <w:rPr>
                <w:color w:val="000000"/>
              </w:rPr>
              <w:t>:1554</w:t>
            </w:r>
            <w:proofErr w:type="gramEnd"/>
            <w:r w:rsidRPr="00F866CE">
              <w:rPr>
                <w:color w:val="000000"/>
              </w:rPr>
              <w:t xml:space="preserve"> P-I / IS :7098 P - I of Group 1 of approved make  in ground as per IS:1255 including excavation of 30cmx75cm size trench, 25 cm thick under  layer of  sand,IInd class bricks covering, refilling </w:t>
            </w:r>
            <w:r w:rsidRPr="00F866CE">
              <w:rPr>
                <w:color w:val="000000"/>
              </w:rPr>
              <w:lastRenderedPageBreak/>
              <w:t>earth,compaction of earth, making necessary connection, testing etc. as required of size.</w:t>
            </w:r>
          </w:p>
        </w:tc>
        <w:tc>
          <w:tcPr>
            <w:tcW w:w="606" w:type="pct"/>
            <w:tcBorders>
              <w:top w:val="single" w:sz="6" w:space="0" w:color="auto"/>
              <w:left w:val="single" w:sz="6" w:space="0" w:color="auto"/>
              <w:bottom w:val="single" w:sz="6" w:space="0" w:color="auto"/>
              <w:right w:val="single" w:sz="6" w:space="0" w:color="auto"/>
            </w:tcBorders>
          </w:tcPr>
          <w:p w14:paraId="6711D04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16FD0A4" w14:textId="77777777" w:rsidR="002C5591" w:rsidRPr="00F866CE" w:rsidRDefault="002C5591" w:rsidP="00757F34">
            <w:pPr>
              <w:autoSpaceDE w:val="0"/>
              <w:autoSpaceDN w:val="0"/>
              <w:adjustRightInd w:val="0"/>
              <w:spacing w:before="60" w:after="60"/>
              <w:jc w:val="center"/>
              <w:rPr>
                <w:color w:val="000000"/>
              </w:rPr>
            </w:pPr>
          </w:p>
        </w:tc>
        <w:tc>
          <w:tcPr>
            <w:tcW w:w="427" w:type="pct"/>
            <w:tcBorders>
              <w:top w:val="single" w:sz="6" w:space="0" w:color="auto"/>
              <w:left w:val="single" w:sz="6" w:space="0" w:color="auto"/>
              <w:bottom w:val="single" w:sz="6" w:space="0" w:color="auto"/>
              <w:right w:val="single" w:sz="6" w:space="0" w:color="auto"/>
            </w:tcBorders>
          </w:tcPr>
          <w:p w14:paraId="2B2CC71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FE30AB7" w14:textId="6AA731C2" w:rsidR="002C5591" w:rsidRPr="00F866CE" w:rsidRDefault="002C5591" w:rsidP="00757F34">
            <w:pPr>
              <w:autoSpaceDE w:val="0"/>
              <w:autoSpaceDN w:val="0"/>
              <w:adjustRightInd w:val="0"/>
              <w:spacing w:before="60" w:after="60"/>
              <w:jc w:val="center"/>
              <w:rPr>
                <w:color w:val="000000"/>
              </w:rPr>
            </w:pPr>
          </w:p>
        </w:tc>
      </w:tr>
      <w:tr w:rsidR="002C5591" w:rsidRPr="00F866CE" w14:paraId="1441D6B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D0ECE24"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a)</w:t>
            </w:r>
          </w:p>
        </w:tc>
        <w:tc>
          <w:tcPr>
            <w:tcW w:w="2652" w:type="pct"/>
            <w:gridSpan w:val="2"/>
            <w:tcBorders>
              <w:top w:val="single" w:sz="6" w:space="0" w:color="auto"/>
              <w:left w:val="single" w:sz="6" w:space="0" w:color="auto"/>
              <w:bottom w:val="single" w:sz="6" w:space="0" w:color="auto"/>
              <w:right w:val="single" w:sz="6" w:space="0" w:color="auto"/>
            </w:tcBorders>
          </w:tcPr>
          <w:p w14:paraId="5C06FF56" w14:textId="77777777" w:rsidR="002C5591" w:rsidRPr="00F866CE" w:rsidRDefault="002C5591" w:rsidP="00757F34">
            <w:pPr>
              <w:autoSpaceDE w:val="0"/>
              <w:autoSpaceDN w:val="0"/>
              <w:adjustRightInd w:val="0"/>
              <w:spacing w:before="60" w:after="60"/>
              <w:rPr>
                <w:color w:val="000000"/>
              </w:rPr>
            </w:pPr>
            <w:r w:rsidRPr="00F866CE">
              <w:rPr>
                <w:color w:val="000000"/>
              </w:rPr>
              <w:t>6.0 sqmm 3 core</w:t>
            </w:r>
          </w:p>
        </w:tc>
        <w:tc>
          <w:tcPr>
            <w:tcW w:w="606" w:type="pct"/>
            <w:tcBorders>
              <w:top w:val="single" w:sz="6" w:space="0" w:color="auto"/>
              <w:left w:val="single" w:sz="6" w:space="0" w:color="auto"/>
              <w:bottom w:val="single" w:sz="6" w:space="0" w:color="auto"/>
              <w:right w:val="single" w:sz="6" w:space="0" w:color="auto"/>
            </w:tcBorders>
          </w:tcPr>
          <w:p w14:paraId="137E724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4F357D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5BCDF65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2F5A182" w14:textId="6FDF124D" w:rsidR="002C5591" w:rsidRPr="00F866CE" w:rsidRDefault="002C5591" w:rsidP="00757F34">
            <w:pPr>
              <w:autoSpaceDE w:val="0"/>
              <w:autoSpaceDN w:val="0"/>
              <w:adjustRightInd w:val="0"/>
              <w:spacing w:before="60" w:after="60"/>
              <w:jc w:val="center"/>
              <w:rPr>
                <w:color w:val="000000"/>
              </w:rPr>
            </w:pPr>
          </w:p>
        </w:tc>
      </w:tr>
      <w:tr w:rsidR="002C5591" w:rsidRPr="00F866CE" w14:paraId="3216E09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CD6DFD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b)</w:t>
            </w:r>
          </w:p>
        </w:tc>
        <w:tc>
          <w:tcPr>
            <w:tcW w:w="2652" w:type="pct"/>
            <w:gridSpan w:val="2"/>
            <w:tcBorders>
              <w:top w:val="single" w:sz="6" w:space="0" w:color="auto"/>
              <w:left w:val="single" w:sz="6" w:space="0" w:color="auto"/>
              <w:bottom w:val="single" w:sz="6" w:space="0" w:color="auto"/>
              <w:right w:val="single" w:sz="6" w:space="0" w:color="auto"/>
            </w:tcBorders>
          </w:tcPr>
          <w:p w14:paraId="1A55AE72" w14:textId="77777777" w:rsidR="002C5591" w:rsidRPr="00F866CE" w:rsidRDefault="002C5591" w:rsidP="00757F34">
            <w:pPr>
              <w:autoSpaceDE w:val="0"/>
              <w:autoSpaceDN w:val="0"/>
              <w:adjustRightInd w:val="0"/>
              <w:spacing w:before="60" w:after="60"/>
              <w:rPr>
                <w:color w:val="000000"/>
              </w:rPr>
            </w:pPr>
            <w:r w:rsidRPr="00F866CE">
              <w:rPr>
                <w:color w:val="000000"/>
              </w:rPr>
              <w:t>4.0 sqmm 3 core</w:t>
            </w:r>
          </w:p>
        </w:tc>
        <w:tc>
          <w:tcPr>
            <w:tcW w:w="606" w:type="pct"/>
            <w:tcBorders>
              <w:top w:val="single" w:sz="6" w:space="0" w:color="auto"/>
              <w:left w:val="single" w:sz="6" w:space="0" w:color="auto"/>
              <w:bottom w:val="single" w:sz="6" w:space="0" w:color="auto"/>
              <w:right w:val="single" w:sz="6" w:space="0" w:color="auto"/>
            </w:tcBorders>
          </w:tcPr>
          <w:p w14:paraId="64120A8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329CE7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0CA4DC9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2758908" w14:textId="0770C792" w:rsidR="002C5591" w:rsidRPr="00F866CE" w:rsidRDefault="002C5591" w:rsidP="00757F34">
            <w:pPr>
              <w:autoSpaceDE w:val="0"/>
              <w:autoSpaceDN w:val="0"/>
              <w:adjustRightInd w:val="0"/>
              <w:spacing w:before="60" w:after="60"/>
              <w:jc w:val="center"/>
              <w:rPr>
                <w:color w:val="000000"/>
              </w:rPr>
            </w:pPr>
          </w:p>
        </w:tc>
      </w:tr>
      <w:tr w:rsidR="002C5591" w:rsidRPr="00F866CE" w14:paraId="139E91A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2B2847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7</w:t>
            </w:r>
          </w:p>
        </w:tc>
        <w:tc>
          <w:tcPr>
            <w:tcW w:w="2652" w:type="pct"/>
            <w:gridSpan w:val="2"/>
            <w:tcBorders>
              <w:top w:val="single" w:sz="6" w:space="0" w:color="auto"/>
              <w:left w:val="single" w:sz="6" w:space="0" w:color="auto"/>
              <w:bottom w:val="single" w:sz="6" w:space="0" w:color="auto"/>
              <w:right w:val="single" w:sz="6" w:space="0" w:color="auto"/>
            </w:tcBorders>
          </w:tcPr>
          <w:p w14:paraId="05902532" w14:textId="77777777" w:rsidR="002C5591" w:rsidRPr="00F866CE" w:rsidRDefault="002C5591" w:rsidP="00757F34">
            <w:pPr>
              <w:autoSpaceDE w:val="0"/>
              <w:autoSpaceDN w:val="0"/>
              <w:adjustRightInd w:val="0"/>
              <w:spacing w:before="60" w:after="60"/>
              <w:jc w:val="both"/>
              <w:rPr>
                <w:color w:val="000000"/>
              </w:rPr>
            </w:pPr>
            <w:r w:rsidRPr="00F866CE">
              <w:rPr>
                <w:color w:val="000000"/>
              </w:rPr>
              <w:t>Drilling more than 48 mm but upto 76 mm dia, holes in all types of rock or artificial hard material like concrete or masonry in stages by percussion drilling including cost of drilling equipment, compressed air, water etc. complete and re-drilling in the hole through set grout if required.</w:t>
            </w:r>
          </w:p>
        </w:tc>
        <w:tc>
          <w:tcPr>
            <w:tcW w:w="606" w:type="pct"/>
            <w:tcBorders>
              <w:top w:val="single" w:sz="6" w:space="0" w:color="auto"/>
              <w:left w:val="single" w:sz="6" w:space="0" w:color="auto"/>
              <w:bottom w:val="single" w:sz="6" w:space="0" w:color="auto"/>
              <w:right w:val="single" w:sz="6" w:space="0" w:color="auto"/>
            </w:tcBorders>
          </w:tcPr>
          <w:p w14:paraId="05EF947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31FF7B1" w14:textId="77777777" w:rsidR="002C5591" w:rsidRPr="00F866CE" w:rsidRDefault="002C5591" w:rsidP="00757F34">
            <w:pPr>
              <w:autoSpaceDE w:val="0"/>
              <w:autoSpaceDN w:val="0"/>
              <w:adjustRightInd w:val="0"/>
              <w:spacing w:before="60" w:after="60"/>
              <w:jc w:val="center"/>
              <w:rPr>
                <w:color w:val="000000"/>
              </w:rPr>
            </w:pPr>
          </w:p>
        </w:tc>
        <w:tc>
          <w:tcPr>
            <w:tcW w:w="427" w:type="pct"/>
            <w:tcBorders>
              <w:top w:val="single" w:sz="6" w:space="0" w:color="auto"/>
              <w:left w:val="single" w:sz="6" w:space="0" w:color="auto"/>
              <w:bottom w:val="single" w:sz="6" w:space="0" w:color="auto"/>
              <w:right w:val="single" w:sz="6" w:space="0" w:color="auto"/>
            </w:tcBorders>
          </w:tcPr>
          <w:p w14:paraId="070E5DC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52911DA" w14:textId="2BAF81AC" w:rsidR="002C5591" w:rsidRPr="00F866CE" w:rsidRDefault="002C5591" w:rsidP="00757F34">
            <w:pPr>
              <w:autoSpaceDE w:val="0"/>
              <w:autoSpaceDN w:val="0"/>
              <w:adjustRightInd w:val="0"/>
              <w:spacing w:before="60" w:after="60"/>
              <w:jc w:val="center"/>
              <w:rPr>
                <w:color w:val="000000"/>
              </w:rPr>
            </w:pPr>
          </w:p>
        </w:tc>
      </w:tr>
      <w:tr w:rsidR="002C5591" w:rsidRPr="00F866CE" w14:paraId="66FA5F5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5470CC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a)</w:t>
            </w:r>
          </w:p>
        </w:tc>
        <w:tc>
          <w:tcPr>
            <w:tcW w:w="2652" w:type="pct"/>
            <w:gridSpan w:val="2"/>
            <w:tcBorders>
              <w:top w:val="single" w:sz="6" w:space="0" w:color="auto"/>
              <w:left w:val="single" w:sz="6" w:space="0" w:color="auto"/>
              <w:bottom w:val="single" w:sz="6" w:space="0" w:color="auto"/>
              <w:right w:val="single" w:sz="6" w:space="0" w:color="auto"/>
            </w:tcBorders>
          </w:tcPr>
          <w:p w14:paraId="51C34A2C" w14:textId="77777777" w:rsidR="002C5591" w:rsidRPr="00F866CE" w:rsidRDefault="002C5591" w:rsidP="00757F34">
            <w:pPr>
              <w:autoSpaceDE w:val="0"/>
              <w:autoSpaceDN w:val="0"/>
              <w:adjustRightInd w:val="0"/>
              <w:spacing w:before="60" w:after="60"/>
              <w:rPr>
                <w:color w:val="000000"/>
              </w:rPr>
            </w:pPr>
            <w:r w:rsidRPr="00F866CE">
              <w:rPr>
                <w:color w:val="000000"/>
              </w:rPr>
              <w:t>Up to 5 m. depth</w:t>
            </w:r>
          </w:p>
        </w:tc>
        <w:tc>
          <w:tcPr>
            <w:tcW w:w="606" w:type="pct"/>
            <w:tcBorders>
              <w:top w:val="single" w:sz="6" w:space="0" w:color="auto"/>
              <w:left w:val="single" w:sz="6" w:space="0" w:color="auto"/>
              <w:bottom w:val="single" w:sz="6" w:space="0" w:color="auto"/>
              <w:right w:val="single" w:sz="6" w:space="0" w:color="auto"/>
            </w:tcBorders>
          </w:tcPr>
          <w:p w14:paraId="4C01662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CB9D7A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mtr</w:t>
            </w:r>
          </w:p>
        </w:tc>
        <w:tc>
          <w:tcPr>
            <w:tcW w:w="427" w:type="pct"/>
            <w:tcBorders>
              <w:top w:val="single" w:sz="6" w:space="0" w:color="auto"/>
              <w:left w:val="single" w:sz="6" w:space="0" w:color="auto"/>
              <w:bottom w:val="single" w:sz="6" w:space="0" w:color="auto"/>
              <w:right w:val="single" w:sz="6" w:space="0" w:color="auto"/>
            </w:tcBorders>
          </w:tcPr>
          <w:p w14:paraId="58DC161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9F7801B" w14:textId="4D308145" w:rsidR="002C5591" w:rsidRPr="00F866CE" w:rsidRDefault="002C5591" w:rsidP="00757F34">
            <w:pPr>
              <w:autoSpaceDE w:val="0"/>
              <w:autoSpaceDN w:val="0"/>
              <w:adjustRightInd w:val="0"/>
              <w:spacing w:before="60" w:after="60"/>
              <w:jc w:val="center"/>
              <w:rPr>
                <w:color w:val="000000"/>
              </w:rPr>
            </w:pPr>
          </w:p>
        </w:tc>
      </w:tr>
      <w:tr w:rsidR="002C5591" w:rsidRPr="00F866CE" w14:paraId="6CCFAB0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E28EDD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b)</w:t>
            </w:r>
          </w:p>
        </w:tc>
        <w:tc>
          <w:tcPr>
            <w:tcW w:w="2652" w:type="pct"/>
            <w:gridSpan w:val="2"/>
            <w:tcBorders>
              <w:top w:val="single" w:sz="6" w:space="0" w:color="auto"/>
              <w:left w:val="single" w:sz="6" w:space="0" w:color="auto"/>
              <w:bottom w:val="single" w:sz="6" w:space="0" w:color="auto"/>
              <w:right w:val="single" w:sz="6" w:space="0" w:color="auto"/>
            </w:tcBorders>
          </w:tcPr>
          <w:p w14:paraId="73392B64" w14:textId="77777777" w:rsidR="002C5591" w:rsidRPr="00F866CE" w:rsidRDefault="002C5591" w:rsidP="00757F34">
            <w:pPr>
              <w:autoSpaceDE w:val="0"/>
              <w:autoSpaceDN w:val="0"/>
              <w:adjustRightInd w:val="0"/>
              <w:spacing w:before="60" w:after="60"/>
              <w:rPr>
                <w:color w:val="000000"/>
              </w:rPr>
            </w:pPr>
            <w:r w:rsidRPr="00F866CE">
              <w:rPr>
                <w:color w:val="000000"/>
              </w:rPr>
              <w:t>From 5 to 10 m depth</w:t>
            </w:r>
          </w:p>
        </w:tc>
        <w:tc>
          <w:tcPr>
            <w:tcW w:w="606" w:type="pct"/>
            <w:tcBorders>
              <w:top w:val="single" w:sz="6" w:space="0" w:color="auto"/>
              <w:left w:val="single" w:sz="6" w:space="0" w:color="auto"/>
              <w:bottom w:val="single" w:sz="6" w:space="0" w:color="auto"/>
              <w:right w:val="single" w:sz="6" w:space="0" w:color="auto"/>
            </w:tcBorders>
          </w:tcPr>
          <w:p w14:paraId="734296C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CA06A3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mtr</w:t>
            </w:r>
          </w:p>
        </w:tc>
        <w:tc>
          <w:tcPr>
            <w:tcW w:w="427" w:type="pct"/>
            <w:tcBorders>
              <w:top w:val="single" w:sz="6" w:space="0" w:color="auto"/>
              <w:left w:val="single" w:sz="6" w:space="0" w:color="auto"/>
              <w:bottom w:val="single" w:sz="6" w:space="0" w:color="auto"/>
              <w:right w:val="single" w:sz="6" w:space="0" w:color="auto"/>
            </w:tcBorders>
          </w:tcPr>
          <w:p w14:paraId="6CF2D61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7FA6A5F" w14:textId="0E47A0DC" w:rsidR="002C5591" w:rsidRPr="00F866CE" w:rsidRDefault="002C5591" w:rsidP="00757F34">
            <w:pPr>
              <w:autoSpaceDE w:val="0"/>
              <w:autoSpaceDN w:val="0"/>
              <w:adjustRightInd w:val="0"/>
              <w:spacing w:before="60" w:after="60"/>
              <w:jc w:val="center"/>
              <w:rPr>
                <w:color w:val="000000"/>
              </w:rPr>
            </w:pPr>
          </w:p>
        </w:tc>
      </w:tr>
      <w:tr w:rsidR="002C5591" w:rsidRPr="00F866CE" w14:paraId="58460BB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5E0462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w:t>
            </w:r>
          </w:p>
        </w:tc>
        <w:tc>
          <w:tcPr>
            <w:tcW w:w="2652" w:type="pct"/>
            <w:gridSpan w:val="2"/>
            <w:tcBorders>
              <w:top w:val="single" w:sz="6" w:space="0" w:color="auto"/>
              <w:left w:val="single" w:sz="6" w:space="0" w:color="auto"/>
              <w:bottom w:val="single" w:sz="6" w:space="0" w:color="auto"/>
              <w:right w:val="single" w:sz="6" w:space="0" w:color="auto"/>
            </w:tcBorders>
          </w:tcPr>
          <w:p w14:paraId="37F09C64" w14:textId="77777777" w:rsidR="002C5591" w:rsidRPr="00F866CE" w:rsidRDefault="002C5591" w:rsidP="00757F34">
            <w:pPr>
              <w:autoSpaceDE w:val="0"/>
              <w:autoSpaceDN w:val="0"/>
              <w:adjustRightInd w:val="0"/>
              <w:spacing w:before="60" w:after="60"/>
              <w:rPr>
                <w:color w:val="000000"/>
              </w:rPr>
            </w:pPr>
            <w:r w:rsidRPr="00F866CE">
              <w:rPr>
                <w:color w:val="000000"/>
              </w:rPr>
              <w:t>From 10 to 15 m depth</w:t>
            </w:r>
          </w:p>
        </w:tc>
        <w:tc>
          <w:tcPr>
            <w:tcW w:w="606" w:type="pct"/>
            <w:tcBorders>
              <w:top w:val="single" w:sz="6" w:space="0" w:color="auto"/>
              <w:left w:val="single" w:sz="6" w:space="0" w:color="auto"/>
              <w:bottom w:val="single" w:sz="6" w:space="0" w:color="auto"/>
              <w:right w:val="single" w:sz="6" w:space="0" w:color="auto"/>
            </w:tcBorders>
          </w:tcPr>
          <w:p w14:paraId="24AC67C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516AAD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mtr</w:t>
            </w:r>
          </w:p>
        </w:tc>
        <w:tc>
          <w:tcPr>
            <w:tcW w:w="427" w:type="pct"/>
            <w:tcBorders>
              <w:top w:val="single" w:sz="6" w:space="0" w:color="auto"/>
              <w:left w:val="single" w:sz="6" w:space="0" w:color="auto"/>
              <w:bottom w:val="single" w:sz="6" w:space="0" w:color="auto"/>
              <w:right w:val="single" w:sz="6" w:space="0" w:color="auto"/>
            </w:tcBorders>
          </w:tcPr>
          <w:p w14:paraId="790FB46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F41BEEB" w14:textId="3B0CE73C" w:rsidR="002C5591" w:rsidRPr="00F866CE" w:rsidRDefault="002C5591" w:rsidP="00757F34">
            <w:pPr>
              <w:autoSpaceDE w:val="0"/>
              <w:autoSpaceDN w:val="0"/>
              <w:adjustRightInd w:val="0"/>
              <w:spacing w:before="60" w:after="60"/>
              <w:jc w:val="center"/>
              <w:rPr>
                <w:color w:val="000000"/>
              </w:rPr>
            </w:pPr>
          </w:p>
        </w:tc>
      </w:tr>
      <w:tr w:rsidR="002C5591" w:rsidRPr="00F866CE" w14:paraId="57C9D5F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23D781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8</w:t>
            </w:r>
          </w:p>
        </w:tc>
        <w:tc>
          <w:tcPr>
            <w:tcW w:w="2652" w:type="pct"/>
            <w:gridSpan w:val="2"/>
            <w:tcBorders>
              <w:top w:val="single" w:sz="6" w:space="0" w:color="auto"/>
              <w:left w:val="single" w:sz="6" w:space="0" w:color="auto"/>
              <w:bottom w:val="single" w:sz="6" w:space="0" w:color="auto"/>
              <w:right w:val="single" w:sz="6" w:space="0" w:color="auto"/>
            </w:tcBorders>
          </w:tcPr>
          <w:p w14:paraId="5B345B00" w14:textId="77777777" w:rsidR="002C5591" w:rsidRPr="00F866CE" w:rsidRDefault="002C5591" w:rsidP="00757F34">
            <w:pPr>
              <w:autoSpaceDE w:val="0"/>
              <w:autoSpaceDN w:val="0"/>
              <w:adjustRightInd w:val="0"/>
              <w:spacing w:before="60" w:after="60"/>
              <w:jc w:val="both"/>
              <w:rPr>
                <w:color w:val="000000"/>
              </w:rPr>
            </w:pPr>
            <w:r w:rsidRPr="00F866CE">
              <w:rPr>
                <w:color w:val="000000"/>
              </w:rPr>
              <w:t>Normal pressure washing of drilled hole in stages in approved pattern for cleaning of clay, soil and other filler materials from the seams and joints in the foundation rock by establishing connections under pressure with air &amp; water including cost of equipment, accessories compressed air, water, labour, admixtures if any required etc. complete as per specification.</w:t>
            </w:r>
          </w:p>
        </w:tc>
        <w:tc>
          <w:tcPr>
            <w:tcW w:w="606" w:type="pct"/>
            <w:tcBorders>
              <w:top w:val="single" w:sz="6" w:space="0" w:color="auto"/>
              <w:left w:val="single" w:sz="6" w:space="0" w:color="auto"/>
              <w:bottom w:val="single" w:sz="6" w:space="0" w:color="auto"/>
              <w:right w:val="single" w:sz="6" w:space="0" w:color="auto"/>
            </w:tcBorders>
          </w:tcPr>
          <w:p w14:paraId="0293F0A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0834455" w14:textId="77777777" w:rsidR="002C5591" w:rsidRPr="00F866CE" w:rsidRDefault="002C5591" w:rsidP="00757F34">
            <w:pPr>
              <w:autoSpaceDE w:val="0"/>
              <w:autoSpaceDN w:val="0"/>
              <w:adjustRightInd w:val="0"/>
              <w:spacing w:before="60" w:after="60"/>
              <w:jc w:val="center"/>
              <w:rPr>
                <w:color w:val="000000"/>
              </w:rPr>
            </w:pPr>
          </w:p>
        </w:tc>
        <w:tc>
          <w:tcPr>
            <w:tcW w:w="427" w:type="pct"/>
            <w:tcBorders>
              <w:top w:val="single" w:sz="6" w:space="0" w:color="auto"/>
              <w:left w:val="single" w:sz="6" w:space="0" w:color="auto"/>
              <w:bottom w:val="single" w:sz="6" w:space="0" w:color="auto"/>
              <w:right w:val="single" w:sz="6" w:space="0" w:color="auto"/>
            </w:tcBorders>
          </w:tcPr>
          <w:p w14:paraId="14411EA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0EDA46E" w14:textId="6A889175" w:rsidR="002C5591" w:rsidRPr="00F866CE" w:rsidRDefault="002C5591" w:rsidP="00757F34">
            <w:pPr>
              <w:autoSpaceDE w:val="0"/>
              <w:autoSpaceDN w:val="0"/>
              <w:adjustRightInd w:val="0"/>
              <w:spacing w:before="60" w:after="60"/>
              <w:jc w:val="center"/>
              <w:rPr>
                <w:color w:val="000000"/>
              </w:rPr>
            </w:pPr>
          </w:p>
        </w:tc>
      </w:tr>
      <w:tr w:rsidR="002C5591" w:rsidRPr="00F866CE" w14:paraId="6466E5E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521716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a)</w:t>
            </w:r>
          </w:p>
        </w:tc>
        <w:tc>
          <w:tcPr>
            <w:tcW w:w="2652" w:type="pct"/>
            <w:gridSpan w:val="2"/>
            <w:tcBorders>
              <w:top w:val="single" w:sz="6" w:space="0" w:color="auto"/>
              <w:left w:val="single" w:sz="6" w:space="0" w:color="auto"/>
              <w:bottom w:val="single" w:sz="6" w:space="0" w:color="auto"/>
              <w:right w:val="single" w:sz="6" w:space="0" w:color="auto"/>
            </w:tcBorders>
          </w:tcPr>
          <w:p w14:paraId="1F08DACF" w14:textId="77777777" w:rsidR="002C5591" w:rsidRPr="00F866CE" w:rsidRDefault="002C5591" w:rsidP="00757F34">
            <w:pPr>
              <w:autoSpaceDE w:val="0"/>
              <w:autoSpaceDN w:val="0"/>
              <w:adjustRightInd w:val="0"/>
              <w:spacing w:before="60" w:after="60"/>
              <w:rPr>
                <w:color w:val="000000"/>
              </w:rPr>
            </w:pPr>
            <w:r w:rsidRPr="00F866CE">
              <w:rPr>
                <w:color w:val="000000"/>
              </w:rPr>
              <w:t>Up to 5 m. depth (I stage)</w:t>
            </w:r>
          </w:p>
        </w:tc>
        <w:tc>
          <w:tcPr>
            <w:tcW w:w="606" w:type="pct"/>
            <w:tcBorders>
              <w:top w:val="single" w:sz="6" w:space="0" w:color="auto"/>
              <w:left w:val="single" w:sz="6" w:space="0" w:color="auto"/>
              <w:bottom w:val="single" w:sz="6" w:space="0" w:color="auto"/>
              <w:right w:val="single" w:sz="6" w:space="0" w:color="auto"/>
            </w:tcBorders>
          </w:tcPr>
          <w:p w14:paraId="31BEEED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4DEB94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Holes/ stage</w:t>
            </w:r>
          </w:p>
        </w:tc>
        <w:tc>
          <w:tcPr>
            <w:tcW w:w="427" w:type="pct"/>
            <w:tcBorders>
              <w:top w:val="single" w:sz="6" w:space="0" w:color="auto"/>
              <w:left w:val="single" w:sz="6" w:space="0" w:color="auto"/>
              <w:bottom w:val="single" w:sz="6" w:space="0" w:color="auto"/>
              <w:right w:val="single" w:sz="6" w:space="0" w:color="auto"/>
            </w:tcBorders>
          </w:tcPr>
          <w:p w14:paraId="5001F2A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4EC9D99" w14:textId="2140DA43" w:rsidR="002C5591" w:rsidRPr="00F866CE" w:rsidRDefault="002C5591" w:rsidP="00757F34">
            <w:pPr>
              <w:autoSpaceDE w:val="0"/>
              <w:autoSpaceDN w:val="0"/>
              <w:adjustRightInd w:val="0"/>
              <w:spacing w:before="60" w:after="60"/>
              <w:jc w:val="center"/>
              <w:rPr>
                <w:color w:val="000000"/>
              </w:rPr>
            </w:pPr>
          </w:p>
        </w:tc>
      </w:tr>
      <w:tr w:rsidR="002C5591" w:rsidRPr="00F866CE" w14:paraId="2C40985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A8F8BC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b)</w:t>
            </w:r>
          </w:p>
        </w:tc>
        <w:tc>
          <w:tcPr>
            <w:tcW w:w="2652" w:type="pct"/>
            <w:gridSpan w:val="2"/>
            <w:tcBorders>
              <w:top w:val="single" w:sz="6" w:space="0" w:color="auto"/>
              <w:left w:val="single" w:sz="6" w:space="0" w:color="auto"/>
              <w:bottom w:val="single" w:sz="6" w:space="0" w:color="auto"/>
              <w:right w:val="single" w:sz="6" w:space="0" w:color="auto"/>
            </w:tcBorders>
          </w:tcPr>
          <w:p w14:paraId="4FF2A44A" w14:textId="77777777" w:rsidR="002C5591" w:rsidRPr="00F866CE" w:rsidRDefault="002C5591" w:rsidP="00757F34">
            <w:pPr>
              <w:autoSpaceDE w:val="0"/>
              <w:autoSpaceDN w:val="0"/>
              <w:adjustRightInd w:val="0"/>
              <w:spacing w:before="60" w:after="60"/>
              <w:rPr>
                <w:color w:val="000000"/>
              </w:rPr>
            </w:pPr>
            <w:r w:rsidRPr="00F866CE">
              <w:rPr>
                <w:color w:val="000000"/>
              </w:rPr>
              <w:t>From 5 to 10 m depth ( II stage)</w:t>
            </w:r>
          </w:p>
        </w:tc>
        <w:tc>
          <w:tcPr>
            <w:tcW w:w="606" w:type="pct"/>
            <w:tcBorders>
              <w:top w:val="single" w:sz="6" w:space="0" w:color="auto"/>
              <w:left w:val="single" w:sz="6" w:space="0" w:color="auto"/>
              <w:bottom w:val="single" w:sz="6" w:space="0" w:color="auto"/>
              <w:right w:val="single" w:sz="6" w:space="0" w:color="auto"/>
            </w:tcBorders>
          </w:tcPr>
          <w:p w14:paraId="2A9597E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7F15DC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Holes/ stage</w:t>
            </w:r>
          </w:p>
        </w:tc>
        <w:tc>
          <w:tcPr>
            <w:tcW w:w="427" w:type="pct"/>
            <w:tcBorders>
              <w:top w:val="single" w:sz="6" w:space="0" w:color="auto"/>
              <w:left w:val="single" w:sz="6" w:space="0" w:color="auto"/>
              <w:bottom w:val="single" w:sz="6" w:space="0" w:color="auto"/>
              <w:right w:val="single" w:sz="6" w:space="0" w:color="auto"/>
            </w:tcBorders>
          </w:tcPr>
          <w:p w14:paraId="75C9DCD0"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9437731" w14:textId="75C731AE" w:rsidR="002C5591" w:rsidRPr="00F866CE" w:rsidRDefault="002C5591" w:rsidP="00757F34">
            <w:pPr>
              <w:autoSpaceDE w:val="0"/>
              <w:autoSpaceDN w:val="0"/>
              <w:adjustRightInd w:val="0"/>
              <w:spacing w:before="60" w:after="60"/>
              <w:jc w:val="center"/>
              <w:rPr>
                <w:color w:val="000000"/>
              </w:rPr>
            </w:pPr>
          </w:p>
        </w:tc>
      </w:tr>
      <w:tr w:rsidR="002C5591" w:rsidRPr="00F866CE" w14:paraId="50EC258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520760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w:t>
            </w:r>
          </w:p>
        </w:tc>
        <w:tc>
          <w:tcPr>
            <w:tcW w:w="2652" w:type="pct"/>
            <w:gridSpan w:val="2"/>
            <w:tcBorders>
              <w:top w:val="single" w:sz="6" w:space="0" w:color="auto"/>
              <w:left w:val="single" w:sz="6" w:space="0" w:color="auto"/>
              <w:bottom w:val="single" w:sz="6" w:space="0" w:color="auto"/>
              <w:right w:val="single" w:sz="6" w:space="0" w:color="auto"/>
            </w:tcBorders>
          </w:tcPr>
          <w:p w14:paraId="095BD3A4" w14:textId="77777777" w:rsidR="002C5591" w:rsidRPr="00F866CE" w:rsidRDefault="002C5591" w:rsidP="00757F34">
            <w:pPr>
              <w:autoSpaceDE w:val="0"/>
              <w:autoSpaceDN w:val="0"/>
              <w:adjustRightInd w:val="0"/>
              <w:spacing w:before="60" w:after="60"/>
              <w:rPr>
                <w:color w:val="000000"/>
              </w:rPr>
            </w:pPr>
            <w:r w:rsidRPr="00F866CE">
              <w:rPr>
                <w:color w:val="000000"/>
              </w:rPr>
              <w:t>From 10 to 15 m depth ( III stage)</w:t>
            </w:r>
          </w:p>
        </w:tc>
        <w:tc>
          <w:tcPr>
            <w:tcW w:w="606" w:type="pct"/>
            <w:tcBorders>
              <w:top w:val="single" w:sz="6" w:space="0" w:color="auto"/>
              <w:left w:val="single" w:sz="6" w:space="0" w:color="auto"/>
              <w:bottom w:val="single" w:sz="6" w:space="0" w:color="auto"/>
              <w:right w:val="single" w:sz="6" w:space="0" w:color="auto"/>
            </w:tcBorders>
          </w:tcPr>
          <w:p w14:paraId="22D2F4CD"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206151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Holes/ stage</w:t>
            </w:r>
          </w:p>
        </w:tc>
        <w:tc>
          <w:tcPr>
            <w:tcW w:w="427" w:type="pct"/>
            <w:tcBorders>
              <w:top w:val="single" w:sz="6" w:space="0" w:color="auto"/>
              <w:left w:val="single" w:sz="6" w:space="0" w:color="auto"/>
              <w:bottom w:val="single" w:sz="6" w:space="0" w:color="auto"/>
              <w:right w:val="single" w:sz="6" w:space="0" w:color="auto"/>
            </w:tcBorders>
          </w:tcPr>
          <w:p w14:paraId="2FE9074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99C0156" w14:textId="5C291A76" w:rsidR="002C5591" w:rsidRPr="00F866CE" w:rsidRDefault="002C5591" w:rsidP="00757F34">
            <w:pPr>
              <w:autoSpaceDE w:val="0"/>
              <w:autoSpaceDN w:val="0"/>
              <w:adjustRightInd w:val="0"/>
              <w:spacing w:before="60" w:after="60"/>
              <w:jc w:val="center"/>
              <w:rPr>
                <w:color w:val="000000"/>
              </w:rPr>
            </w:pPr>
          </w:p>
        </w:tc>
      </w:tr>
      <w:tr w:rsidR="002C5591" w:rsidRPr="00F866CE" w14:paraId="3AFEF1F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E69358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9</w:t>
            </w:r>
          </w:p>
        </w:tc>
        <w:tc>
          <w:tcPr>
            <w:tcW w:w="2652" w:type="pct"/>
            <w:gridSpan w:val="2"/>
            <w:tcBorders>
              <w:top w:val="single" w:sz="6" w:space="0" w:color="auto"/>
              <w:left w:val="single" w:sz="6" w:space="0" w:color="auto"/>
              <w:bottom w:val="single" w:sz="6" w:space="0" w:color="auto"/>
              <w:right w:val="single" w:sz="6" w:space="0" w:color="auto"/>
            </w:tcBorders>
          </w:tcPr>
          <w:p w14:paraId="7536D1A1" w14:textId="77777777" w:rsidR="002C5591" w:rsidRPr="00F866CE" w:rsidRDefault="002C5591" w:rsidP="00757F34">
            <w:pPr>
              <w:autoSpaceDE w:val="0"/>
              <w:autoSpaceDN w:val="0"/>
              <w:adjustRightInd w:val="0"/>
              <w:spacing w:before="60" w:after="60"/>
              <w:jc w:val="both"/>
              <w:rPr>
                <w:color w:val="000000"/>
              </w:rPr>
            </w:pPr>
            <w:r w:rsidRPr="00F866CE">
              <w:rPr>
                <w:color w:val="000000"/>
              </w:rPr>
              <w:t>P/ Laying P.V.C. / XLPE insulated &amp; P/V.C. sheathed cable of 1.1 KV grade with aluminum conductor of IS</w:t>
            </w:r>
            <w:proofErr w:type="gramStart"/>
            <w:r w:rsidRPr="00F866CE">
              <w:rPr>
                <w:color w:val="000000"/>
              </w:rPr>
              <w:t>:1554</w:t>
            </w:r>
            <w:proofErr w:type="gramEnd"/>
            <w:r w:rsidRPr="00F866CE">
              <w:rPr>
                <w:color w:val="000000"/>
              </w:rPr>
              <w:t xml:space="preserve"> P-I/ IS:7098 P-I of group 1 of approved make in ground as per IS:1255 including excavation of 30cmx75cm size trench, 25cm thick under layer of sand, IInd class bricks covering, refilling earth, compaction of earth, making necessary connection, testing wtc. as required of size 25 Sq.mm, 3 core (G-1)</w:t>
            </w:r>
          </w:p>
        </w:tc>
        <w:tc>
          <w:tcPr>
            <w:tcW w:w="606" w:type="pct"/>
            <w:tcBorders>
              <w:top w:val="single" w:sz="6" w:space="0" w:color="auto"/>
              <w:left w:val="single" w:sz="6" w:space="0" w:color="auto"/>
              <w:bottom w:val="single" w:sz="6" w:space="0" w:color="auto"/>
              <w:right w:val="single" w:sz="6" w:space="0" w:color="auto"/>
            </w:tcBorders>
          </w:tcPr>
          <w:p w14:paraId="5315150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AD4C45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Mtr.</w:t>
            </w:r>
          </w:p>
        </w:tc>
        <w:tc>
          <w:tcPr>
            <w:tcW w:w="427" w:type="pct"/>
            <w:tcBorders>
              <w:top w:val="single" w:sz="6" w:space="0" w:color="auto"/>
              <w:left w:val="single" w:sz="6" w:space="0" w:color="auto"/>
              <w:bottom w:val="single" w:sz="6" w:space="0" w:color="auto"/>
              <w:right w:val="single" w:sz="6" w:space="0" w:color="auto"/>
            </w:tcBorders>
          </w:tcPr>
          <w:p w14:paraId="6919839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08575A5" w14:textId="19C9ADB4" w:rsidR="002C5591" w:rsidRPr="00F866CE" w:rsidRDefault="002C5591" w:rsidP="00757F34">
            <w:pPr>
              <w:autoSpaceDE w:val="0"/>
              <w:autoSpaceDN w:val="0"/>
              <w:adjustRightInd w:val="0"/>
              <w:spacing w:before="60" w:after="60"/>
              <w:jc w:val="center"/>
              <w:rPr>
                <w:color w:val="000000"/>
              </w:rPr>
            </w:pPr>
          </w:p>
        </w:tc>
      </w:tr>
      <w:tr w:rsidR="002C5591" w:rsidRPr="00F866CE" w14:paraId="72CA2E3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1946A7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10</w:t>
            </w:r>
          </w:p>
        </w:tc>
        <w:tc>
          <w:tcPr>
            <w:tcW w:w="2652" w:type="pct"/>
            <w:gridSpan w:val="2"/>
            <w:tcBorders>
              <w:top w:val="single" w:sz="6" w:space="0" w:color="auto"/>
              <w:left w:val="single" w:sz="6" w:space="0" w:color="auto"/>
              <w:bottom w:val="single" w:sz="6" w:space="0" w:color="auto"/>
              <w:right w:val="single" w:sz="6" w:space="0" w:color="auto"/>
            </w:tcBorders>
          </w:tcPr>
          <w:p w14:paraId="15C52EC0"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Plate earth as per IS:3043 with copper Earth plate of size 600mm x 600mm x 3.0mm by embodying 3 to 4 mtr. Below the ground level with 25mm dia G.I. 'B' class </w:t>
            </w:r>
            <w:r w:rsidRPr="00F866CE">
              <w:rPr>
                <w:color w:val="000000"/>
              </w:rPr>
              <w:lastRenderedPageBreak/>
              <w:t>watering pipe including all accessories like nut, bolts, reducer, nipple, wire meshed funnel, and C.C. finished chamber covered with hinged type with locking arrangement C.I. cover, C.I. Frame of size 300mm x 300mm complete with alternate layers of salt and cock/charcoal, testing of earth resistance as required.</w:t>
            </w:r>
          </w:p>
        </w:tc>
        <w:tc>
          <w:tcPr>
            <w:tcW w:w="606" w:type="pct"/>
            <w:tcBorders>
              <w:top w:val="single" w:sz="6" w:space="0" w:color="auto"/>
              <w:left w:val="single" w:sz="6" w:space="0" w:color="auto"/>
              <w:bottom w:val="single" w:sz="6" w:space="0" w:color="auto"/>
              <w:right w:val="single" w:sz="6" w:space="0" w:color="auto"/>
            </w:tcBorders>
          </w:tcPr>
          <w:p w14:paraId="489F353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EC98B6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7D15257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CCD8091" w14:textId="12DB2B34" w:rsidR="002C5591" w:rsidRPr="00F866CE" w:rsidRDefault="002C5591" w:rsidP="00757F34">
            <w:pPr>
              <w:autoSpaceDE w:val="0"/>
              <w:autoSpaceDN w:val="0"/>
              <w:adjustRightInd w:val="0"/>
              <w:spacing w:before="60" w:after="60"/>
              <w:jc w:val="center"/>
              <w:rPr>
                <w:color w:val="000000"/>
              </w:rPr>
            </w:pPr>
          </w:p>
        </w:tc>
      </w:tr>
      <w:tr w:rsidR="002C5591" w:rsidRPr="00F866CE" w14:paraId="74010A3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15BD16A"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11</w:t>
            </w:r>
          </w:p>
        </w:tc>
        <w:tc>
          <w:tcPr>
            <w:tcW w:w="2652" w:type="pct"/>
            <w:gridSpan w:val="2"/>
            <w:tcBorders>
              <w:top w:val="single" w:sz="6" w:space="0" w:color="auto"/>
              <w:left w:val="single" w:sz="6" w:space="0" w:color="auto"/>
              <w:bottom w:val="single" w:sz="6" w:space="0" w:color="auto"/>
              <w:right w:val="single" w:sz="6" w:space="0" w:color="auto"/>
            </w:tcBorders>
          </w:tcPr>
          <w:p w14:paraId="4A7DBCD4" w14:textId="77777777" w:rsidR="002C5591" w:rsidRPr="00F866CE" w:rsidRDefault="002C5591" w:rsidP="00757F34">
            <w:pPr>
              <w:autoSpaceDE w:val="0"/>
              <w:autoSpaceDN w:val="0"/>
              <w:adjustRightInd w:val="0"/>
              <w:spacing w:before="60" w:after="60"/>
              <w:jc w:val="both"/>
              <w:rPr>
                <w:color w:val="000000"/>
              </w:rPr>
            </w:pPr>
            <w:r w:rsidRPr="00F866CE">
              <w:rPr>
                <w:color w:val="000000"/>
              </w:rPr>
              <w:t>S&amp; laying following size earth wire/strip in horizontal or vertical run ground / surface / recess including reveting, souldering, making connection etc. as required 6 SWG Copper wire</w:t>
            </w:r>
          </w:p>
        </w:tc>
        <w:tc>
          <w:tcPr>
            <w:tcW w:w="606" w:type="pct"/>
            <w:tcBorders>
              <w:top w:val="single" w:sz="6" w:space="0" w:color="auto"/>
              <w:left w:val="single" w:sz="6" w:space="0" w:color="auto"/>
              <w:bottom w:val="single" w:sz="6" w:space="0" w:color="auto"/>
              <w:right w:val="single" w:sz="6" w:space="0" w:color="auto"/>
            </w:tcBorders>
          </w:tcPr>
          <w:p w14:paraId="54C1EB6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E6FC45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Mtr.</w:t>
            </w:r>
          </w:p>
        </w:tc>
        <w:tc>
          <w:tcPr>
            <w:tcW w:w="427" w:type="pct"/>
            <w:tcBorders>
              <w:top w:val="single" w:sz="6" w:space="0" w:color="auto"/>
              <w:left w:val="single" w:sz="6" w:space="0" w:color="auto"/>
              <w:bottom w:val="single" w:sz="6" w:space="0" w:color="auto"/>
              <w:right w:val="single" w:sz="6" w:space="0" w:color="auto"/>
            </w:tcBorders>
          </w:tcPr>
          <w:p w14:paraId="66EDAE0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7690C13" w14:textId="2F4AE2DB" w:rsidR="002C5591" w:rsidRPr="00F866CE" w:rsidRDefault="002C5591" w:rsidP="00757F34">
            <w:pPr>
              <w:autoSpaceDE w:val="0"/>
              <w:autoSpaceDN w:val="0"/>
              <w:adjustRightInd w:val="0"/>
              <w:spacing w:before="60" w:after="60"/>
              <w:jc w:val="center"/>
              <w:rPr>
                <w:color w:val="000000"/>
              </w:rPr>
            </w:pPr>
          </w:p>
        </w:tc>
      </w:tr>
      <w:tr w:rsidR="002C5591" w:rsidRPr="00F866CE" w14:paraId="2996FE5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6F2E87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12</w:t>
            </w:r>
          </w:p>
        </w:tc>
        <w:tc>
          <w:tcPr>
            <w:tcW w:w="2652" w:type="pct"/>
            <w:gridSpan w:val="2"/>
            <w:tcBorders>
              <w:top w:val="single" w:sz="6" w:space="0" w:color="auto"/>
              <w:left w:val="single" w:sz="6" w:space="0" w:color="auto"/>
              <w:bottom w:val="single" w:sz="6" w:space="0" w:color="auto"/>
              <w:right w:val="single" w:sz="6" w:space="0" w:color="auto"/>
            </w:tcBorders>
          </w:tcPr>
          <w:p w14:paraId="0FCC94C4"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 &amp; fixing of GI pipes with flanges duly screwed &amp; welded including rubber washer, nuts &amp; bolts of 8mm dia complete in all respect ISI makegroup B 40 mm dia</w:t>
            </w:r>
          </w:p>
        </w:tc>
        <w:tc>
          <w:tcPr>
            <w:tcW w:w="606" w:type="pct"/>
            <w:tcBorders>
              <w:top w:val="single" w:sz="6" w:space="0" w:color="auto"/>
              <w:left w:val="single" w:sz="6" w:space="0" w:color="auto"/>
              <w:bottom w:val="single" w:sz="6" w:space="0" w:color="auto"/>
              <w:right w:val="single" w:sz="6" w:space="0" w:color="auto"/>
            </w:tcBorders>
          </w:tcPr>
          <w:p w14:paraId="3673E8E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7BA237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Mtr.</w:t>
            </w:r>
          </w:p>
        </w:tc>
        <w:tc>
          <w:tcPr>
            <w:tcW w:w="427" w:type="pct"/>
            <w:tcBorders>
              <w:top w:val="single" w:sz="6" w:space="0" w:color="auto"/>
              <w:left w:val="single" w:sz="6" w:space="0" w:color="auto"/>
              <w:bottom w:val="single" w:sz="6" w:space="0" w:color="auto"/>
              <w:right w:val="single" w:sz="6" w:space="0" w:color="auto"/>
            </w:tcBorders>
          </w:tcPr>
          <w:p w14:paraId="1089CA1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7B3036A" w14:textId="4739D413" w:rsidR="002C5591" w:rsidRPr="00F866CE" w:rsidRDefault="002C5591" w:rsidP="00757F34">
            <w:pPr>
              <w:autoSpaceDE w:val="0"/>
              <w:autoSpaceDN w:val="0"/>
              <w:adjustRightInd w:val="0"/>
              <w:spacing w:before="60" w:after="60"/>
              <w:jc w:val="center"/>
              <w:rPr>
                <w:color w:val="000000"/>
              </w:rPr>
            </w:pPr>
          </w:p>
        </w:tc>
      </w:tr>
      <w:tr w:rsidR="002C5591" w:rsidRPr="00F866CE" w14:paraId="0484B44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0A8C4D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13</w:t>
            </w:r>
          </w:p>
        </w:tc>
        <w:tc>
          <w:tcPr>
            <w:tcW w:w="2652" w:type="pct"/>
            <w:gridSpan w:val="2"/>
            <w:tcBorders>
              <w:top w:val="single" w:sz="6" w:space="0" w:color="auto"/>
              <w:left w:val="single" w:sz="6" w:space="0" w:color="auto"/>
              <w:bottom w:val="single" w:sz="6" w:space="0" w:color="auto"/>
              <w:right w:val="single" w:sz="6" w:space="0" w:color="auto"/>
            </w:tcBorders>
          </w:tcPr>
          <w:p w14:paraId="05947FDE" w14:textId="77777777" w:rsidR="002C5591" w:rsidRPr="00F866CE" w:rsidRDefault="002C5591" w:rsidP="00757F34">
            <w:pPr>
              <w:autoSpaceDE w:val="0"/>
              <w:autoSpaceDN w:val="0"/>
              <w:adjustRightInd w:val="0"/>
              <w:spacing w:before="60" w:after="60"/>
              <w:jc w:val="both"/>
              <w:rPr>
                <w:color w:val="000000"/>
              </w:rPr>
            </w:pPr>
            <w:r w:rsidRPr="00F866CE">
              <w:rPr>
                <w:color w:val="000000"/>
              </w:rPr>
              <w:t>S&amp;F off load change over switch four pole/2 pole, 230/ 415 V, conforming to IS:13947 P-III in sheet steel enclosure complete with connections with lugs, testing etc. as required in the following rating: 400 A four pole</w:t>
            </w:r>
          </w:p>
        </w:tc>
        <w:tc>
          <w:tcPr>
            <w:tcW w:w="606" w:type="pct"/>
            <w:tcBorders>
              <w:top w:val="single" w:sz="6" w:space="0" w:color="auto"/>
              <w:left w:val="single" w:sz="6" w:space="0" w:color="auto"/>
              <w:bottom w:val="single" w:sz="6" w:space="0" w:color="auto"/>
              <w:right w:val="single" w:sz="6" w:space="0" w:color="auto"/>
            </w:tcBorders>
          </w:tcPr>
          <w:p w14:paraId="2CFA229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30EDF5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2E9805D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44274BA" w14:textId="111A0755" w:rsidR="002C5591" w:rsidRPr="00F866CE" w:rsidRDefault="002C5591" w:rsidP="00757F34">
            <w:pPr>
              <w:autoSpaceDE w:val="0"/>
              <w:autoSpaceDN w:val="0"/>
              <w:adjustRightInd w:val="0"/>
              <w:spacing w:before="60" w:after="60"/>
              <w:jc w:val="center"/>
              <w:rPr>
                <w:color w:val="000000"/>
              </w:rPr>
            </w:pPr>
          </w:p>
        </w:tc>
      </w:tr>
      <w:tr w:rsidR="002C5591" w:rsidRPr="00F866CE" w14:paraId="51B2E37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204BDD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14</w:t>
            </w:r>
          </w:p>
        </w:tc>
        <w:tc>
          <w:tcPr>
            <w:tcW w:w="2652" w:type="pct"/>
            <w:gridSpan w:val="2"/>
            <w:tcBorders>
              <w:top w:val="single" w:sz="6" w:space="0" w:color="auto"/>
              <w:left w:val="single" w:sz="6" w:space="0" w:color="auto"/>
              <w:bottom w:val="single" w:sz="6" w:space="0" w:color="auto"/>
              <w:right w:val="single" w:sz="6" w:space="0" w:color="auto"/>
            </w:tcBorders>
          </w:tcPr>
          <w:p w14:paraId="3AF2D358" w14:textId="77777777" w:rsidR="002C5591" w:rsidRPr="00F866CE" w:rsidRDefault="002C5591" w:rsidP="00757F34">
            <w:pPr>
              <w:autoSpaceDE w:val="0"/>
              <w:autoSpaceDN w:val="0"/>
              <w:adjustRightInd w:val="0"/>
              <w:spacing w:before="60" w:after="60"/>
              <w:jc w:val="both"/>
              <w:rPr>
                <w:color w:val="000000"/>
              </w:rPr>
            </w:pPr>
            <w:r w:rsidRPr="00F866CE">
              <w:rPr>
                <w:color w:val="000000"/>
              </w:rPr>
              <w:t>P&amp;F 240/415 V AC MCB with positive isolation of breaking capacity not less than 10KA (B/C/D trippingcharacteristic) ISI marked IS: 8828 (1996) / conforming to IEC</w:t>
            </w:r>
            <w:proofErr w:type="gramStart"/>
            <w:r w:rsidRPr="00F866CE">
              <w:rPr>
                <w:color w:val="000000"/>
              </w:rPr>
              <w:t>:60898</w:t>
            </w:r>
            <w:proofErr w:type="gramEnd"/>
            <w:r w:rsidRPr="00F866CE">
              <w:rPr>
                <w:color w:val="000000"/>
              </w:rPr>
              <w:t xml:space="preserve"> in existing board / sheets including making connections, testing etc. as required. Double pole MCB 6 A to 32 A rating</w:t>
            </w:r>
          </w:p>
        </w:tc>
        <w:tc>
          <w:tcPr>
            <w:tcW w:w="606" w:type="pct"/>
            <w:tcBorders>
              <w:top w:val="single" w:sz="6" w:space="0" w:color="auto"/>
              <w:left w:val="single" w:sz="6" w:space="0" w:color="auto"/>
              <w:bottom w:val="single" w:sz="6" w:space="0" w:color="auto"/>
              <w:right w:val="single" w:sz="6" w:space="0" w:color="auto"/>
            </w:tcBorders>
          </w:tcPr>
          <w:p w14:paraId="10A2975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89472D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3E21FF0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60BE73D" w14:textId="192511A1" w:rsidR="002C5591" w:rsidRPr="00F866CE" w:rsidRDefault="002C5591" w:rsidP="00757F34">
            <w:pPr>
              <w:autoSpaceDE w:val="0"/>
              <w:autoSpaceDN w:val="0"/>
              <w:adjustRightInd w:val="0"/>
              <w:spacing w:before="60" w:after="60"/>
              <w:jc w:val="center"/>
              <w:rPr>
                <w:color w:val="000000"/>
              </w:rPr>
            </w:pPr>
          </w:p>
        </w:tc>
      </w:tr>
      <w:tr w:rsidR="002C5591" w:rsidRPr="00F866CE" w14:paraId="3A4CE08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6CCC03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15</w:t>
            </w:r>
          </w:p>
        </w:tc>
        <w:tc>
          <w:tcPr>
            <w:tcW w:w="2652" w:type="pct"/>
            <w:gridSpan w:val="2"/>
            <w:tcBorders>
              <w:top w:val="single" w:sz="6" w:space="0" w:color="auto"/>
              <w:left w:val="single" w:sz="6" w:space="0" w:color="auto"/>
              <w:bottom w:val="single" w:sz="6" w:space="0" w:color="auto"/>
              <w:right w:val="single" w:sz="6" w:space="0" w:color="auto"/>
            </w:tcBorders>
          </w:tcPr>
          <w:p w14:paraId="07F7E1F8"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SF of (0-500) V range voltmeter on existing panel, making connection by PVC insulated copper conductor with PVC sleeves / channel etc. as required.Digital type </w:t>
            </w:r>
          </w:p>
        </w:tc>
        <w:tc>
          <w:tcPr>
            <w:tcW w:w="606" w:type="pct"/>
            <w:tcBorders>
              <w:top w:val="single" w:sz="6" w:space="0" w:color="auto"/>
              <w:left w:val="single" w:sz="6" w:space="0" w:color="auto"/>
              <w:bottom w:val="single" w:sz="6" w:space="0" w:color="auto"/>
              <w:right w:val="single" w:sz="6" w:space="0" w:color="auto"/>
            </w:tcBorders>
          </w:tcPr>
          <w:p w14:paraId="4BA4999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4A5466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115FE8A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0FC4E19" w14:textId="394118C4" w:rsidR="002C5591" w:rsidRPr="00F866CE" w:rsidRDefault="002C5591" w:rsidP="00757F34">
            <w:pPr>
              <w:autoSpaceDE w:val="0"/>
              <w:autoSpaceDN w:val="0"/>
              <w:adjustRightInd w:val="0"/>
              <w:spacing w:before="60" w:after="60"/>
              <w:jc w:val="center"/>
              <w:rPr>
                <w:color w:val="000000"/>
              </w:rPr>
            </w:pPr>
          </w:p>
        </w:tc>
      </w:tr>
      <w:tr w:rsidR="002C5591" w:rsidRPr="00F866CE" w14:paraId="6063CDA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24EBE3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16</w:t>
            </w:r>
          </w:p>
        </w:tc>
        <w:tc>
          <w:tcPr>
            <w:tcW w:w="2652" w:type="pct"/>
            <w:gridSpan w:val="2"/>
            <w:tcBorders>
              <w:top w:val="single" w:sz="6" w:space="0" w:color="auto"/>
              <w:left w:val="single" w:sz="6" w:space="0" w:color="auto"/>
              <w:bottom w:val="single" w:sz="6" w:space="0" w:color="auto"/>
              <w:right w:val="single" w:sz="6" w:space="0" w:color="auto"/>
            </w:tcBorders>
          </w:tcPr>
          <w:p w14:paraId="11E4F52B" w14:textId="77777777" w:rsidR="002C5591" w:rsidRPr="00F866CE" w:rsidRDefault="002C5591" w:rsidP="00757F34">
            <w:pPr>
              <w:autoSpaceDE w:val="0"/>
              <w:autoSpaceDN w:val="0"/>
              <w:adjustRightInd w:val="0"/>
              <w:spacing w:before="60" w:after="60"/>
              <w:jc w:val="both"/>
              <w:rPr>
                <w:color w:val="000000"/>
              </w:rPr>
            </w:pPr>
            <w:r w:rsidRPr="00F866CE">
              <w:rPr>
                <w:color w:val="000000"/>
              </w:rPr>
              <w:t>SF of CT operated direct reading type Ampere meter on existing panel, making connection by PVC insulated copper conductor with PVC sleeves/channel etc. as required.Digital type, below 500A</w:t>
            </w:r>
          </w:p>
        </w:tc>
        <w:tc>
          <w:tcPr>
            <w:tcW w:w="606" w:type="pct"/>
            <w:tcBorders>
              <w:top w:val="single" w:sz="6" w:space="0" w:color="auto"/>
              <w:left w:val="single" w:sz="6" w:space="0" w:color="auto"/>
              <w:bottom w:val="single" w:sz="6" w:space="0" w:color="auto"/>
              <w:right w:val="single" w:sz="6" w:space="0" w:color="auto"/>
            </w:tcBorders>
          </w:tcPr>
          <w:p w14:paraId="179E1F4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822CA8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1E8499C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638E987" w14:textId="276D1327" w:rsidR="002C5591" w:rsidRPr="00F866CE" w:rsidRDefault="002C5591" w:rsidP="00757F34">
            <w:pPr>
              <w:autoSpaceDE w:val="0"/>
              <w:autoSpaceDN w:val="0"/>
              <w:adjustRightInd w:val="0"/>
              <w:spacing w:before="60" w:after="60"/>
              <w:jc w:val="center"/>
              <w:rPr>
                <w:color w:val="000000"/>
              </w:rPr>
            </w:pPr>
          </w:p>
        </w:tc>
      </w:tr>
      <w:tr w:rsidR="002C5591" w:rsidRPr="00F866CE" w14:paraId="1DFF707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FD5C2A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17</w:t>
            </w:r>
          </w:p>
        </w:tc>
        <w:tc>
          <w:tcPr>
            <w:tcW w:w="2652" w:type="pct"/>
            <w:gridSpan w:val="2"/>
            <w:tcBorders>
              <w:top w:val="single" w:sz="6" w:space="0" w:color="auto"/>
              <w:left w:val="single" w:sz="6" w:space="0" w:color="auto"/>
              <w:bottom w:val="single" w:sz="6" w:space="0" w:color="auto"/>
              <w:right w:val="single" w:sz="6" w:space="0" w:color="auto"/>
            </w:tcBorders>
          </w:tcPr>
          <w:p w14:paraId="76988C74" w14:textId="77777777" w:rsidR="002C5591" w:rsidRPr="00F866CE" w:rsidRDefault="002C5591" w:rsidP="00757F34">
            <w:pPr>
              <w:autoSpaceDE w:val="0"/>
              <w:autoSpaceDN w:val="0"/>
              <w:adjustRightInd w:val="0"/>
              <w:spacing w:before="60" w:after="60"/>
              <w:jc w:val="both"/>
              <w:rPr>
                <w:color w:val="000000"/>
              </w:rPr>
            </w:pPr>
            <w:r w:rsidRPr="00F866CE">
              <w:rPr>
                <w:color w:val="000000"/>
              </w:rPr>
              <w:t>SF of 110/220 V, LED (22.5 mm dia) indicating lamp with integral circuit, terminal block, including connection etc. as required. Red/yellow/green</w:t>
            </w:r>
          </w:p>
        </w:tc>
        <w:tc>
          <w:tcPr>
            <w:tcW w:w="606" w:type="pct"/>
            <w:tcBorders>
              <w:top w:val="single" w:sz="6" w:space="0" w:color="auto"/>
              <w:left w:val="single" w:sz="6" w:space="0" w:color="auto"/>
              <w:bottom w:val="single" w:sz="6" w:space="0" w:color="auto"/>
              <w:right w:val="single" w:sz="6" w:space="0" w:color="auto"/>
            </w:tcBorders>
          </w:tcPr>
          <w:p w14:paraId="5551229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4A9F79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32254C5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D92A638" w14:textId="600B721A" w:rsidR="002C5591" w:rsidRPr="00F866CE" w:rsidRDefault="002C5591" w:rsidP="00757F34">
            <w:pPr>
              <w:autoSpaceDE w:val="0"/>
              <w:autoSpaceDN w:val="0"/>
              <w:adjustRightInd w:val="0"/>
              <w:spacing w:before="60" w:after="60"/>
              <w:jc w:val="center"/>
              <w:rPr>
                <w:color w:val="000000"/>
              </w:rPr>
            </w:pPr>
          </w:p>
        </w:tc>
      </w:tr>
      <w:tr w:rsidR="002C5591" w:rsidRPr="00F866CE" w14:paraId="6982B7B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B8A289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18</w:t>
            </w:r>
          </w:p>
        </w:tc>
        <w:tc>
          <w:tcPr>
            <w:tcW w:w="2652" w:type="pct"/>
            <w:gridSpan w:val="2"/>
            <w:tcBorders>
              <w:top w:val="single" w:sz="6" w:space="0" w:color="auto"/>
              <w:left w:val="single" w:sz="6" w:space="0" w:color="auto"/>
              <w:bottom w:val="single" w:sz="6" w:space="0" w:color="auto"/>
              <w:right w:val="single" w:sz="6" w:space="0" w:color="auto"/>
            </w:tcBorders>
          </w:tcPr>
          <w:p w14:paraId="2E44453B"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S&amp;F following sizes (dia.) of ISI marked medium duty PVC conduit along with accessories in surface / recessed using saddles, clamps, fastener as required including cutting the wall, covering conduit and making good the same as required.25 mm 1-grade </w:t>
            </w:r>
          </w:p>
        </w:tc>
        <w:tc>
          <w:tcPr>
            <w:tcW w:w="606" w:type="pct"/>
            <w:tcBorders>
              <w:top w:val="single" w:sz="6" w:space="0" w:color="auto"/>
              <w:left w:val="single" w:sz="6" w:space="0" w:color="auto"/>
              <w:bottom w:val="single" w:sz="6" w:space="0" w:color="auto"/>
              <w:right w:val="single" w:sz="6" w:space="0" w:color="auto"/>
            </w:tcBorders>
          </w:tcPr>
          <w:p w14:paraId="0C20C59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048436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 mtr</w:t>
            </w:r>
          </w:p>
        </w:tc>
        <w:tc>
          <w:tcPr>
            <w:tcW w:w="427" w:type="pct"/>
            <w:tcBorders>
              <w:top w:val="single" w:sz="6" w:space="0" w:color="auto"/>
              <w:left w:val="single" w:sz="6" w:space="0" w:color="auto"/>
              <w:bottom w:val="single" w:sz="6" w:space="0" w:color="auto"/>
              <w:right w:val="single" w:sz="6" w:space="0" w:color="auto"/>
            </w:tcBorders>
          </w:tcPr>
          <w:p w14:paraId="77AD710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4A21815" w14:textId="5BEEEAAA" w:rsidR="002C5591" w:rsidRPr="00F866CE" w:rsidRDefault="002C5591" w:rsidP="00757F34">
            <w:pPr>
              <w:autoSpaceDE w:val="0"/>
              <w:autoSpaceDN w:val="0"/>
              <w:adjustRightInd w:val="0"/>
              <w:spacing w:before="60" w:after="60"/>
              <w:jc w:val="center"/>
              <w:rPr>
                <w:color w:val="000000"/>
              </w:rPr>
            </w:pPr>
          </w:p>
        </w:tc>
      </w:tr>
      <w:tr w:rsidR="002C5591" w:rsidRPr="00F866CE" w14:paraId="2DDC184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6CDE7E0"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19</w:t>
            </w:r>
          </w:p>
        </w:tc>
        <w:tc>
          <w:tcPr>
            <w:tcW w:w="2652" w:type="pct"/>
            <w:gridSpan w:val="2"/>
            <w:tcBorders>
              <w:top w:val="single" w:sz="6" w:space="0" w:color="auto"/>
              <w:left w:val="single" w:sz="6" w:space="0" w:color="auto"/>
              <w:bottom w:val="single" w:sz="6" w:space="0" w:color="auto"/>
              <w:right w:val="single" w:sz="6" w:space="0" w:color="auto"/>
            </w:tcBorders>
          </w:tcPr>
          <w:p w14:paraId="34456FC4"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Supplying and drawing FR PVC insulated &amp; unsheathed flexible copper conductor ISI marked (IS:694) of 1.1 kV grade and approved make in existing surface or recessed conduit/casing capping including making connections etc. as required.</w:t>
            </w:r>
          </w:p>
        </w:tc>
        <w:tc>
          <w:tcPr>
            <w:tcW w:w="606" w:type="pct"/>
            <w:tcBorders>
              <w:top w:val="single" w:sz="6" w:space="0" w:color="auto"/>
              <w:left w:val="single" w:sz="6" w:space="0" w:color="auto"/>
              <w:bottom w:val="single" w:sz="6" w:space="0" w:color="auto"/>
              <w:right w:val="single" w:sz="6" w:space="0" w:color="auto"/>
            </w:tcBorders>
          </w:tcPr>
          <w:p w14:paraId="66DD818D"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ABFE5C6" w14:textId="77777777" w:rsidR="002C5591" w:rsidRPr="00F866CE" w:rsidRDefault="002C5591" w:rsidP="00757F34">
            <w:pPr>
              <w:autoSpaceDE w:val="0"/>
              <w:autoSpaceDN w:val="0"/>
              <w:adjustRightInd w:val="0"/>
              <w:spacing w:before="60" w:after="60"/>
              <w:jc w:val="center"/>
              <w:rPr>
                <w:color w:val="000000"/>
              </w:rPr>
            </w:pPr>
          </w:p>
        </w:tc>
        <w:tc>
          <w:tcPr>
            <w:tcW w:w="427" w:type="pct"/>
            <w:tcBorders>
              <w:top w:val="single" w:sz="6" w:space="0" w:color="auto"/>
              <w:left w:val="single" w:sz="6" w:space="0" w:color="auto"/>
              <w:bottom w:val="single" w:sz="6" w:space="0" w:color="auto"/>
              <w:right w:val="single" w:sz="6" w:space="0" w:color="auto"/>
            </w:tcBorders>
          </w:tcPr>
          <w:p w14:paraId="47F11AF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D764905" w14:textId="53D5B0EB" w:rsidR="002C5591" w:rsidRPr="00F866CE" w:rsidRDefault="002C5591" w:rsidP="00757F34">
            <w:pPr>
              <w:autoSpaceDE w:val="0"/>
              <w:autoSpaceDN w:val="0"/>
              <w:adjustRightInd w:val="0"/>
              <w:spacing w:before="60" w:after="60"/>
              <w:jc w:val="center"/>
              <w:rPr>
                <w:color w:val="000000"/>
              </w:rPr>
            </w:pPr>
          </w:p>
        </w:tc>
      </w:tr>
      <w:tr w:rsidR="002C5591" w:rsidRPr="00F866CE" w14:paraId="68E77F5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F9C8FB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a)</w:t>
            </w:r>
          </w:p>
        </w:tc>
        <w:tc>
          <w:tcPr>
            <w:tcW w:w="2652" w:type="pct"/>
            <w:gridSpan w:val="2"/>
            <w:tcBorders>
              <w:top w:val="single" w:sz="6" w:space="0" w:color="auto"/>
              <w:left w:val="single" w:sz="6" w:space="0" w:color="auto"/>
              <w:bottom w:val="single" w:sz="6" w:space="0" w:color="auto"/>
              <w:right w:val="single" w:sz="6" w:space="0" w:color="auto"/>
            </w:tcBorders>
          </w:tcPr>
          <w:p w14:paraId="64417E12" w14:textId="77777777" w:rsidR="002C5591" w:rsidRPr="00F866CE" w:rsidRDefault="002C5591" w:rsidP="00757F34">
            <w:pPr>
              <w:autoSpaceDE w:val="0"/>
              <w:autoSpaceDN w:val="0"/>
              <w:adjustRightInd w:val="0"/>
              <w:spacing w:before="60" w:after="60"/>
              <w:rPr>
                <w:color w:val="000000"/>
              </w:rPr>
            </w:pPr>
            <w:r w:rsidRPr="00F866CE">
              <w:rPr>
                <w:color w:val="000000"/>
              </w:rPr>
              <w:t>3x 2.5 sq.mm (G-1)</w:t>
            </w:r>
          </w:p>
        </w:tc>
        <w:tc>
          <w:tcPr>
            <w:tcW w:w="606" w:type="pct"/>
            <w:tcBorders>
              <w:top w:val="single" w:sz="6" w:space="0" w:color="auto"/>
              <w:left w:val="single" w:sz="6" w:space="0" w:color="auto"/>
              <w:bottom w:val="single" w:sz="6" w:space="0" w:color="auto"/>
              <w:right w:val="single" w:sz="6" w:space="0" w:color="auto"/>
            </w:tcBorders>
          </w:tcPr>
          <w:p w14:paraId="3F8E73A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6F76B7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Mtr.</w:t>
            </w:r>
          </w:p>
        </w:tc>
        <w:tc>
          <w:tcPr>
            <w:tcW w:w="427" w:type="pct"/>
            <w:tcBorders>
              <w:top w:val="single" w:sz="6" w:space="0" w:color="auto"/>
              <w:left w:val="single" w:sz="6" w:space="0" w:color="auto"/>
              <w:bottom w:val="single" w:sz="6" w:space="0" w:color="auto"/>
              <w:right w:val="single" w:sz="6" w:space="0" w:color="auto"/>
            </w:tcBorders>
          </w:tcPr>
          <w:p w14:paraId="63DBA8A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A401EB9" w14:textId="07A519CE" w:rsidR="002C5591" w:rsidRPr="00F866CE" w:rsidRDefault="002C5591" w:rsidP="00757F34">
            <w:pPr>
              <w:autoSpaceDE w:val="0"/>
              <w:autoSpaceDN w:val="0"/>
              <w:adjustRightInd w:val="0"/>
              <w:spacing w:before="60" w:after="60"/>
              <w:jc w:val="center"/>
              <w:rPr>
                <w:color w:val="000000"/>
              </w:rPr>
            </w:pPr>
          </w:p>
        </w:tc>
      </w:tr>
      <w:tr w:rsidR="002C5591" w:rsidRPr="00F866CE" w14:paraId="3D676BFD"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40D082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b)</w:t>
            </w:r>
          </w:p>
        </w:tc>
        <w:tc>
          <w:tcPr>
            <w:tcW w:w="2652" w:type="pct"/>
            <w:gridSpan w:val="2"/>
            <w:tcBorders>
              <w:top w:val="single" w:sz="6" w:space="0" w:color="auto"/>
              <w:left w:val="single" w:sz="6" w:space="0" w:color="auto"/>
              <w:bottom w:val="single" w:sz="6" w:space="0" w:color="auto"/>
              <w:right w:val="single" w:sz="6" w:space="0" w:color="auto"/>
            </w:tcBorders>
          </w:tcPr>
          <w:p w14:paraId="52FF321C" w14:textId="77777777" w:rsidR="002C5591" w:rsidRPr="00F866CE" w:rsidRDefault="002C5591" w:rsidP="00757F34">
            <w:pPr>
              <w:autoSpaceDE w:val="0"/>
              <w:autoSpaceDN w:val="0"/>
              <w:adjustRightInd w:val="0"/>
              <w:spacing w:before="60" w:after="60"/>
              <w:rPr>
                <w:color w:val="000000"/>
              </w:rPr>
            </w:pPr>
            <w:r w:rsidRPr="00F866CE">
              <w:rPr>
                <w:color w:val="000000"/>
              </w:rPr>
              <w:t>3 x 4 sq. mm. (G-1)</w:t>
            </w:r>
          </w:p>
        </w:tc>
        <w:tc>
          <w:tcPr>
            <w:tcW w:w="606" w:type="pct"/>
            <w:tcBorders>
              <w:top w:val="single" w:sz="6" w:space="0" w:color="auto"/>
              <w:left w:val="single" w:sz="6" w:space="0" w:color="auto"/>
              <w:bottom w:val="single" w:sz="6" w:space="0" w:color="auto"/>
              <w:right w:val="single" w:sz="6" w:space="0" w:color="auto"/>
            </w:tcBorders>
          </w:tcPr>
          <w:p w14:paraId="233249D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B48A07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Mtr.</w:t>
            </w:r>
          </w:p>
        </w:tc>
        <w:tc>
          <w:tcPr>
            <w:tcW w:w="427" w:type="pct"/>
            <w:tcBorders>
              <w:top w:val="single" w:sz="6" w:space="0" w:color="auto"/>
              <w:left w:val="single" w:sz="6" w:space="0" w:color="auto"/>
              <w:bottom w:val="single" w:sz="6" w:space="0" w:color="auto"/>
              <w:right w:val="single" w:sz="6" w:space="0" w:color="auto"/>
            </w:tcBorders>
          </w:tcPr>
          <w:p w14:paraId="0D746CB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66C8CEE" w14:textId="7CE23767" w:rsidR="002C5591" w:rsidRPr="00F866CE" w:rsidRDefault="002C5591" w:rsidP="00757F34">
            <w:pPr>
              <w:autoSpaceDE w:val="0"/>
              <w:autoSpaceDN w:val="0"/>
              <w:adjustRightInd w:val="0"/>
              <w:spacing w:before="60" w:after="60"/>
              <w:jc w:val="center"/>
              <w:rPr>
                <w:color w:val="000000"/>
              </w:rPr>
            </w:pPr>
          </w:p>
        </w:tc>
      </w:tr>
      <w:tr w:rsidR="002C5591" w:rsidRPr="00F866CE" w14:paraId="3D60D99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3A6A78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20</w:t>
            </w:r>
          </w:p>
        </w:tc>
        <w:tc>
          <w:tcPr>
            <w:tcW w:w="2652" w:type="pct"/>
            <w:gridSpan w:val="2"/>
            <w:tcBorders>
              <w:top w:val="single" w:sz="6" w:space="0" w:color="auto"/>
              <w:left w:val="single" w:sz="6" w:space="0" w:color="auto"/>
              <w:bottom w:val="single" w:sz="6" w:space="0" w:color="auto"/>
              <w:right w:val="single" w:sz="6" w:space="0" w:color="auto"/>
            </w:tcBorders>
          </w:tcPr>
          <w:p w14:paraId="6B766925"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Supplying and fixing of power plug point accessories on 18 SWG metal box of size 175 x 100 x 60 mm. on surface or in recessed with suitable size phenolic laminated sheet cover including cost of 6 pin 16 amp. Switch and socket outlet  , making connection , testing , etc. as required.`(G-1)</w:t>
            </w:r>
          </w:p>
        </w:tc>
        <w:tc>
          <w:tcPr>
            <w:tcW w:w="606" w:type="pct"/>
            <w:tcBorders>
              <w:top w:val="single" w:sz="6" w:space="0" w:color="auto"/>
              <w:left w:val="single" w:sz="6" w:space="0" w:color="auto"/>
              <w:bottom w:val="single" w:sz="6" w:space="0" w:color="auto"/>
              <w:right w:val="single" w:sz="6" w:space="0" w:color="auto"/>
            </w:tcBorders>
          </w:tcPr>
          <w:p w14:paraId="38AC8EA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EE8766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104B1B8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1914716" w14:textId="467BA3E3" w:rsidR="002C5591" w:rsidRPr="00F866CE" w:rsidRDefault="002C5591" w:rsidP="00757F34">
            <w:pPr>
              <w:autoSpaceDE w:val="0"/>
              <w:autoSpaceDN w:val="0"/>
              <w:adjustRightInd w:val="0"/>
              <w:spacing w:before="60" w:after="60"/>
              <w:jc w:val="center"/>
              <w:rPr>
                <w:color w:val="000000"/>
              </w:rPr>
            </w:pPr>
          </w:p>
        </w:tc>
      </w:tr>
      <w:tr w:rsidR="002C5591" w:rsidRPr="00F866CE" w14:paraId="672B84A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788D52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21</w:t>
            </w:r>
          </w:p>
        </w:tc>
        <w:tc>
          <w:tcPr>
            <w:tcW w:w="2652" w:type="pct"/>
            <w:gridSpan w:val="2"/>
            <w:tcBorders>
              <w:top w:val="single" w:sz="6" w:space="0" w:color="auto"/>
              <w:left w:val="single" w:sz="6" w:space="0" w:color="auto"/>
              <w:bottom w:val="single" w:sz="6" w:space="0" w:color="auto"/>
              <w:right w:val="single" w:sz="6" w:space="0" w:color="auto"/>
            </w:tcBorders>
          </w:tcPr>
          <w:p w14:paraId="6765B678"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two pin energy efficient compact fluorescent lamp in existing holder/fixture as required. 13/18 watt (G-1)</w:t>
            </w:r>
          </w:p>
        </w:tc>
        <w:tc>
          <w:tcPr>
            <w:tcW w:w="606" w:type="pct"/>
            <w:tcBorders>
              <w:top w:val="single" w:sz="6" w:space="0" w:color="auto"/>
              <w:left w:val="single" w:sz="6" w:space="0" w:color="auto"/>
              <w:bottom w:val="single" w:sz="6" w:space="0" w:color="auto"/>
              <w:right w:val="single" w:sz="6" w:space="0" w:color="auto"/>
            </w:tcBorders>
          </w:tcPr>
          <w:p w14:paraId="4416051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BCF1C7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3B89320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4D84067" w14:textId="2C6BB846" w:rsidR="002C5591" w:rsidRPr="00F866CE" w:rsidRDefault="002C5591" w:rsidP="00757F34">
            <w:pPr>
              <w:autoSpaceDE w:val="0"/>
              <w:autoSpaceDN w:val="0"/>
              <w:adjustRightInd w:val="0"/>
              <w:spacing w:before="60" w:after="60"/>
              <w:jc w:val="center"/>
              <w:rPr>
                <w:color w:val="000000"/>
              </w:rPr>
            </w:pPr>
          </w:p>
        </w:tc>
      </w:tr>
      <w:tr w:rsidR="002C5591" w:rsidRPr="00F866CE" w14:paraId="740B054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B8E228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22</w:t>
            </w:r>
          </w:p>
        </w:tc>
        <w:tc>
          <w:tcPr>
            <w:tcW w:w="2652" w:type="pct"/>
            <w:gridSpan w:val="2"/>
            <w:tcBorders>
              <w:top w:val="single" w:sz="6" w:space="0" w:color="auto"/>
              <w:left w:val="single" w:sz="6" w:space="0" w:color="auto"/>
              <w:bottom w:val="single" w:sz="6" w:space="0" w:color="auto"/>
              <w:right w:val="single" w:sz="6" w:space="0" w:color="auto"/>
            </w:tcBorders>
          </w:tcPr>
          <w:p w14:paraId="66CFD05D"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ISI marked 6 amp bakelite batten/angle holder including making connection testing etc. as required.</w:t>
            </w:r>
          </w:p>
        </w:tc>
        <w:tc>
          <w:tcPr>
            <w:tcW w:w="606" w:type="pct"/>
            <w:tcBorders>
              <w:top w:val="single" w:sz="6" w:space="0" w:color="auto"/>
              <w:left w:val="single" w:sz="6" w:space="0" w:color="auto"/>
              <w:bottom w:val="single" w:sz="6" w:space="0" w:color="auto"/>
              <w:right w:val="single" w:sz="6" w:space="0" w:color="auto"/>
            </w:tcBorders>
          </w:tcPr>
          <w:p w14:paraId="4D795D8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4059A1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6A18E900"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0219984" w14:textId="195196F5" w:rsidR="002C5591" w:rsidRPr="00F866CE" w:rsidRDefault="002C5591" w:rsidP="00757F34">
            <w:pPr>
              <w:autoSpaceDE w:val="0"/>
              <w:autoSpaceDN w:val="0"/>
              <w:adjustRightInd w:val="0"/>
              <w:spacing w:before="60" w:after="60"/>
              <w:jc w:val="center"/>
              <w:rPr>
                <w:color w:val="000000"/>
              </w:rPr>
            </w:pPr>
          </w:p>
        </w:tc>
      </w:tr>
      <w:tr w:rsidR="002C5591" w:rsidRPr="00F866CE" w14:paraId="70AABDA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5D5D0E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23</w:t>
            </w:r>
          </w:p>
        </w:tc>
        <w:tc>
          <w:tcPr>
            <w:tcW w:w="2652" w:type="pct"/>
            <w:gridSpan w:val="2"/>
            <w:tcBorders>
              <w:top w:val="single" w:sz="6" w:space="0" w:color="auto"/>
              <w:left w:val="single" w:sz="6" w:space="0" w:color="auto"/>
              <w:bottom w:val="single" w:sz="6" w:space="0" w:color="auto"/>
              <w:right w:val="single" w:sz="6" w:space="0" w:color="auto"/>
            </w:tcBorders>
          </w:tcPr>
          <w:p w14:paraId="56BC079B"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 and making end termination with heavy aluminum lugs (Pin / Ring type) duly crimped with crimping tool, PVC type etc of size.</w:t>
            </w:r>
          </w:p>
        </w:tc>
        <w:tc>
          <w:tcPr>
            <w:tcW w:w="606" w:type="pct"/>
            <w:tcBorders>
              <w:top w:val="single" w:sz="6" w:space="0" w:color="auto"/>
              <w:left w:val="single" w:sz="6" w:space="0" w:color="auto"/>
              <w:bottom w:val="single" w:sz="6" w:space="0" w:color="auto"/>
              <w:right w:val="single" w:sz="6" w:space="0" w:color="auto"/>
            </w:tcBorders>
          </w:tcPr>
          <w:p w14:paraId="067CAF6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8620A69" w14:textId="77777777" w:rsidR="002C5591" w:rsidRPr="00F866CE" w:rsidRDefault="002C5591" w:rsidP="00757F34">
            <w:pPr>
              <w:autoSpaceDE w:val="0"/>
              <w:autoSpaceDN w:val="0"/>
              <w:adjustRightInd w:val="0"/>
              <w:spacing w:before="60" w:after="60"/>
              <w:jc w:val="center"/>
              <w:rPr>
                <w:color w:val="000000"/>
              </w:rPr>
            </w:pPr>
          </w:p>
        </w:tc>
        <w:tc>
          <w:tcPr>
            <w:tcW w:w="427" w:type="pct"/>
            <w:tcBorders>
              <w:top w:val="single" w:sz="6" w:space="0" w:color="auto"/>
              <w:left w:val="single" w:sz="6" w:space="0" w:color="auto"/>
              <w:bottom w:val="single" w:sz="6" w:space="0" w:color="auto"/>
              <w:right w:val="single" w:sz="6" w:space="0" w:color="auto"/>
            </w:tcBorders>
          </w:tcPr>
          <w:p w14:paraId="65B7C9A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636D589" w14:textId="58AFA773" w:rsidR="002C5591" w:rsidRPr="00F866CE" w:rsidRDefault="002C5591" w:rsidP="00757F34">
            <w:pPr>
              <w:autoSpaceDE w:val="0"/>
              <w:autoSpaceDN w:val="0"/>
              <w:adjustRightInd w:val="0"/>
              <w:spacing w:before="60" w:after="60"/>
              <w:jc w:val="center"/>
              <w:rPr>
                <w:color w:val="000000"/>
              </w:rPr>
            </w:pPr>
          </w:p>
        </w:tc>
      </w:tr>
      <w:tr w:rsidR="002C5591" w:rsidRPr="00F866CE" w14:paraId="21EB89E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13AF4E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a)</w:t>
            </w:r>
          </w:p>
        </w:tc>
        <w:tc>
          <w:tcPr>
            <w:tcW w:w="2652" w:type="pct"/>
            <w:gridSpan w:val="2"/>
            <w:tcBorders>
              <w:top w:val="single" w:sz="6" w:space="0" w:color="auto"/>
              <w:left w:val="single" w:sz="6" w:space="0" w:color="auto"/>
              <w:bottom w:val="single" w:sz="6" w:space="0" w:color="auto"/>
              <w:right w:val="single" w:sz="6" w:space="0" w:color="auto"/>
            </w:tcBorders>
          </w:tcPr>
          <w:p w14:paraId="2DD13893" w14:textId="77777777" w:rsidR="002C5591" w:rsidRPr="00F866CE" w:rsidRDefault="002C5591" w:rsidP="00757F34">
            <w:pPr>
              <w:autoSpaceDE w:val="0"/>
              <w:autoSpaceDN w:val="0"/>
              <w:adjustRightInd w:val="0"/>
              <w:spacing w:before="60" w:after="60"/>
              <w:rPr>
                <w:color w:val="000000"/>
              </w:rPr>
            </w:pPr>
            <w:r w:rsidRPr="00F866CE">
              <w:rPr>
                <w:color w:val="000000"/>
              </w:rPr>
              <w:t>25.0 Sq.mm</w:t>
            </w:r>
          </w:p>
        </w:tc>
        <w:tc>
          <w:tcPr>
            <w:tcW w:w="606" w:type="pct"/>
            <w:tcBorders>
              <w:top w:val="single" w:sz="6" w:space="0" w:color="auto"/>
              <w:left w:val="single" w:sz="6" w:space="0" w:color="auto"/>
              <w:bottom w:val="single" w:sz="6" w:space="0" w:color="auto"/>
              <w:right w:val="single" w:sz="6" w:space="0" w:color="auto"/>
            </w:tcBorders>
          </w:tcPr>
          <w:p w14:paraId="4E743B4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C126DB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47797BB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9F5B347" w14:textId="56C10F6C" w:rsidR="002C5591" w:rsidRPr="00F866CE" w:rsidRDefault="002C5591" w:rsidP="00757F34">
            <w:pPr>
              <w:autoSpaceDE w:val="0"/>
              <w:autoSpaceDN w:val="0"/>
              <w:adjustRightInd w:val="0"/>
              <w:spacing w:before="60" w:after="60"/>
              <w:jc w:val="center"/>
              <w:rPr>
                <w:color w:val="000000"/>
              </w:rPr>
            </w:pPr>
          </w:p>
        </w:tc>
      </w:tr>
      <w:tr w:rsidR="002C5591" w:rsidRPr="00F866CE" w14:paraId="5ECAB44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415437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b)</w:t>
            </w:r>
          </w:p>
        </w:tc>
        <w:tc>
          <w:tcPr>
            <w:tcW w:w="2652" w:type="pct"/>
            <w:gridSpan w:val="2"/>
            <w:tcBorders>
              <w:top w:val="single" w:sz="6" w:space="0" w:color="auto"/>
              <w:left w:val="single" w:sz="6" w:space="0" w:color="auto"/>
              <w:bottom w:val="single" w:sz="6" w:space="0" w:color="auto"/>
              <w:right w:val="single" w:sz="6" w:space="0" w:color="auto"/>
            </w:tcBorders>
          </w:tcPr>
          <w:p w14:paraId="1ECA3E6B" w14:textId="77777777" w:rsidR="002C5591" w:rsidRPr="00F866CE" w:rsidRDefault="002C5591" w:rsidP="00757F34">
            <w:pPr>
              <w:autoSpaceDE w:val="0"/>
              <w:autoSpaceDN w:val="0"/>
              <w:adjustRightInd w:val="0"/>
              <w:spacing w:before="60" w:after="60"/>
              <w:rPr>
                <w:color w:val="000000"/>
              </w:rPr>
            </w:pPr>
            <w:r w:rsidRPr="00F866CE">
              <w:rPr>
                <w:color w:val="000000"/>
              </w:rPr>
              <w:t>6.0 Sq.mm</w:t>
            </w:r>
          </w:p>
        </w:tc>
        <w:tc>
          <w:tcPr>
            <w:tcW w:w="606" w:type="pct"/>
            <w:tcBorders>
              <w:top w:val="single" w:sz="6" w:space="0" w:color="auto"/>
              <w:left w:val="single" w:sz="6" w:space="0" w:color="auto"/>
              <w:bottom w:val="single" w:sz="6" w:space="0" w:color="auto"/>
              <w:right w:val="single" w:sz="6" w:space="0" w:color="auto"/>
            </w:tcBorders>
          </w:tcPr>
          <w:p w14:paraId="4FC950F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933A8C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6E9DED5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9795551" w14:textId="1A8B5739" w:rsidR="002C5591" w:rsidRPr="00F866CE" w:rsidRDefault="002C5591" w:rsidP="00757F34">
            <w:pPr>
              <w:autoSpaceDE w:val="0"/>
              <w:autoSpaceDN w:val="0"/>
              <w:adjustRightInd w:val="0"/>
              <w:spacing w:before="60" w:after="60"/>
              <w:jc w:val="center"/>
              <w:rPr>
                <w:color w:val="000000"/>
              </w:rPr>
            </w:pPr>
          </w:p>
        </w:tc>
      </w:tr>
      <w:tr w:rsidR="002C5591" w:rsidRPr="00F866CE" w14:paraId="4A24123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173F0C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24</w:t>
            </w:r>
          </w:p>
        </w:tc>
        <w:tc>
          <w:tcPr>
            <w:tcW w:w="2652" w:type="pct"/>
            <w:gridSpan w:val="2"/>
            <w:tcBorders>
              <w:top w:val="single" w:sz="6" w:space="0" w:color="auto"/>
              <w:left w:val="single" w:sz="6" w:space="0" w:color="auto"/>
              <w:bottom w:val="single" w:sz="6" w:space="0" w:color="auto"/>
              <w:right w:val="single" w:sz="6" w:space="0" w:color="auto"/>
            </w:tcBorders>
          </w:tcPr>
          <w:p w14:paraId="77E9A17D" w14:textId="77777777" w:rsidR="002C5591" w:rsidRPr="00F866CE" w:rsidRDefault="002C5591" w:rsidP="00757F34">
            <w:pPr>
              <w:autoSpaceDE w:val="0"/>
              <w:autoSpaceDN w:val="0"/>
              <w:adjustRightInd w:val="0"/>
              <w:spacing w:before="60" w:after="60"/>
              <w:jc w:val="both"/>
              <w:rPr>
                <w:color w:val="000000"/>
              </w:rPr>
            </w:pPr>
            <w:r w:rsidRPr="00F866CE">
              <w:rPr>
                <w:color w:val="000000"/>
              </w:rPr>
              <w:t>Wiring of light point/ fan point/ exhaust fan point/ call bell point with 1.5 sq. mm nominal size FR PVC insulated unsheathed flexible copper conductor 1.1 kV grade  and 1.5 sq. mm nominal size FR PVC insulated unsheathed flexible copper earth conductor 1.1 kV grade (IS:694) of  approved make in surface / recessed ISI marked medium duty PVC conduit &amp; it's accessories, round tiles,Hot Dipped Galvanized Modular Box with earth terminal, 6 A Modular switch, Modular plate with grid plate,  screws,  making connections, testing etc. as required. Short point (up to 10 mtr.)(Group 1)</w:t>
            </w:r>
          </w:p>
        </w:tc>
        <w:tc>
          <w:tcPr>
            <w:tcW w:w="606" w:type="pct"/>
            <w:tcBorders>
              <w:top w:val="single" w:sz="6" w:space="0" w:color="auto"/>
              <w:left w:val="single" w:sz="6" w:space="0" w:color="auto"/>
              <w:bottom w:val="single" w:sz="6" w:space="0" w:color="auto"/>
              <w:right w:val="single" w:sz="6" w:space="0" w:color="auto"/>
            </w:tcBorders>
          </w:tcPr>
          <w:p w14:paraId="58E5416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E0A019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0E2A0A7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EE6DFCA" w14:textId="3BA6EEF5" w:rsidR="002C5591" w:rsidRPr="00F866CE" w:rsidRDefault="002C5591" w:rsidP="00757F34">
            <w:pPr>
              <w:autoSpaceDE w:val="0"/>
              <w:autoSpaceDN w:val="0"/>
              <w:adjustRightInd w:val="0"/>
              <w:spacing w:before="60" w:after="60"/>
              <w:jc w:val="center"/>
              <w:rPr>
                <w:color w:val="000000"/>
              </w:rPr>
            </w:pPr>
          </w:p>
        </w:tc>
      </w:tr>
      <w:tr w:rsidR="002C5591" w:rsidRPr="00F866CE" w14:paraId="7ACD498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4DA920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25</w:t>
            </w:r>
          </w:p>
        </w:tc>
        <w:tc>
          <w:tcPr>
            <w:tcW w:w="2652" w:type="pct"/>
            <w:gridSpan w:val="2"/>
            <w:tcBorders>
              <w:top w:val="single" w:sz="6" w:space="0" w:color="auto"/>
              <w:left w:val="single" w:sz="6" w:space="0" w:color="auto"/>
              <w:bottom w:val="single" w:sz="6" w:space="0" w:color="auto"/>
              <w:right w:val="single" w:sz="6" w:space="0" w:color="auto"/>
            </w:tcBorders>
          </w:tcPr>
          <w:p w14:paraId="3021FC07"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 and erection of Decorative Cast Iron pole as perapproved design of following length with base plate onthe cement concrete foundation of M-15 grade (1:1.5:3</w:t>
            </w:r>
            <w:proofErr w:type="gramStart"/>
            <w:r w:rsidRPr="00F866CE">
              <w:rPr>
                <w:color w:val="000000"/>
              </w:rPr>
              <w:t>)with</w:t>
            </w:r>
            <w:proofErr w:type="gramEnd"/>
            <w:r w:rsidRPr="00F866CE">
              <w:rPr>
                <w:color w:val="000000"/>
              </w:rPr>
              <w:t xml:space="preserve"> the help of anchor bolts of grade 6.8 (IS 1367 P III).The pole shall be made of Cast Iron as per IS </w:t>
            </w:r>
            <w:r w:rsidRPr="00F866CE">
              <w:rPr>
                <w:color w:val="000000"/>
              </w:rPr>
              <w:lastRenderedPageBreak/>
              <w:t>210:1993,precision machining and filling job to achieve good finishand a fine coat of primer on each element beforeassembling. After assembling of each element one coatof primer and two coats of P.U. paint are applied.Approved coloured UV resist coating of mat/ glossy/metallic finish followed after air drying of pole. The poleshall have a weatherproof flush door and lockingarrangements, two/ one arm bracket of length of430/380mm complete in all respect</w:t>
            </w:r>
            <w:proofErr w:type="gramStart"/>
            <w:r w:rsidRPr="00F866CE">
              <w:rPr>
                <w:color w:val="000000"/>
              </w:rPr>
              <w:t>.-</w:t>
            </w:r>
            <w:proofErr w:type="gramEnd"/>
            <w:r w:rsidRPr="00F866CE">
              <w:rPr>
                <w:color w:val="000000"/>
              </w:rPr>
              <w:t xml:space="preserve"> 4mtr.  group-2}</w:t>
            </w:r>
          </w:p>
        </w:tc>
        <w:tc>
          <w:tcPr>
            <w:tcW w:w="606" w:type="pct"/>
            <w:tcBorders>
              <w:top w:val="single" w:sz="6" w:space="0" w:color="auto"/>
              <w:left w:val="single" w:sz="6" w:space="0" w:color="auto"/>
              <w:bottom w:val="single" w:sz="6" w:space="0" w:color="auto"/>
              <w:right w:val="single" w:sz="6" w:space="0" w:color="auto"/>
            </w:tcBorders>
          </w:tcPr>
          <w:p w14:paraId="22CE635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2C5254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7C3D3F3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3DC058A" w14:textId="7DDF57EE" w:rsidR="002C5591" w:rsidRPr="00F866CE" w:rsidRDefault="002C5591" w:rsidP="00757F34">
            <w:pPr>
              <w:autoSpaceDE w:val="0"/>
              <w:autoSpaceDN w:val="0"/>
              <w:adjustRightInd w:val="0"/>
              <w:spacing w:before="60" w:after="60"/>
              <w:jc w:val="center"/>
              <w:rPr>
                <w:color w:val="000000"/>
              </w:rPr>
            </w:pPr>
          </w:p>
        </w:tc>
      </w:tr>
      <w:tr w:rsidR="002C5591" w:rsidRPr="00F866CE" w14:paraId="6711E6A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08AF4C5"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26</w:t>
            </w:r>
          </w:p>
        </w:tc>
        <w:tc>
          <w:tcPr>
            <w:tcW w:w="2652" w:type="pct"/>
            <w:gridSpan w:val="2"/>
            <w:tcBorders>
              <w:top w:val="single" w:sz="6" w:space="0" w:color="auto"/>
              <w:left w:val="single" w:sz="6" w:space="0" w:color="auto"/>
              <w:bottom w:val="single" w:sz="6" w:space="0" w:color="auto"/>
              <w:right w:val="single" w:sz="6" w:space="0" w:color="auto"/>
            </w:tcBorders>
          </w:tcPr>
          <w:p w14:paraId="5DDD07E6"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of IP 65/ 67 protected LED flood light system withaluminum housing, 3 X 1W, 220V, 50Hz LED lampswith dynamic color changing capability available in quickconnecting cable coupled with various mountingaccessories. Ability to create 16.7 million uniform</w:t>
            </w:r>
            <w:proofErr w:type="gramStart"/>
            <w:r w:rsidRPr="00F866CE">
              <w:rPr>
                <w:color w:val="000000"/>
              </w:rPr>
              <w:t>,smooth</w:t>
            </w:r>
            <w:proofErr w:type="gramEnd"/>
            <w:r w:rsidRPr="00F866CE">
              <w:rPr>
                <w:color w:val="000000"/>
              </w:rPr>
              <w:t xml:space="preserve"> and brilliant colors without revealing any lampimage. Available in 5 colors – amber, green, blue, redand white.  group-2}</w:t>
            </w:r>
          </w:p>
        </w:tc>
        <w:tc>
          <w:tcPr>
            <w:tcW w:w="606" w:type="pct"/>
            <w:tcBorders>
              <w:top w:val="single" w:sz="6" w:space="0" w:color="auto"/>
              <w:left w:val="single" w:sz="6" w:space="0" w:color="auto"/>
              <w:bottom w:val="single" w:sz="6" w:space="0" w:color="auto"/>
              <w:right w:val="single" w:sz="6" w:space="0" w:color="auto"/>
            </w:tcBorders>
          </w:tcPr>
          <w:p w14:paraId="0384F6B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EF8D2F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5E900EB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2202AAC" w14:textId="54AF27A0" w:rsidR="002C5591" w:rsidRPr="00F866CE" w:rsidRDefault="002C5591" w:rsidP="00757F34">
            <w:pPr>
              <w:autoSpaceDE w:val="0"/>
              <w:autoSpaceDN w:val="0"/>
              <w:adjustRightInd w:val="0"/>
              <w:spacing w:before="60" w:after="60"/>
              <w:jc w:val="center"/>
              <w:rPr>
                <w:color w:val="000000"/>
              </w:rPr>
            </w:pPr>
          </w:p>
        </w:tc>
      </w:tr>
      <w:tr w:rsidR="002C5591" w:rsidRPr="00F866CE" w14:paraId="0B7829BD"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4CB145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27</w:t>
            </w:r>
          </w:p>
        </w:tc>
        <w:tc>
          <w:tcPr>
            <w:tcW w:w="2652" w:type="pct"/>
            <w:gridSpan w:val="2"/>
            <w:tcBorders>
              <w:top w:val="single" w:sz="6" w:space="0" w:color="auto"/>
              <w:left w:val="single" w:sz="6" w:space="0" w:color="auto"/>
              <w:bottom w:val="single" w:sz="6" w:space="0" w:color="auto"/>
              <w:right w:val="single" w:sz="6" w:space="0" w:color="auto"/>
            </w:tcBorders>
          </w:tcPr>
          <w:p w14:paraId="6DD784B3" w14:textId="77777777" w:rsidR="002C5591" w:rsidRPr="00F866CE" w:rsidRDefault="002C5591" w:rsidP="00757F34">
            <w:pPr>
              <w:autoSpaceDE w:val="0"/>
              <w:autoSpaceDN w:val="0"/>
              <w:adjustRightInd w:val="0"/>
              <w:spacing w:before="60" w:after="60"/>
              <w:jc w:val="both"/>
              <w:rPr>
                <w:color w:val="000000"/>
              </w:rPr>
            </w:pPr>
            <w:r w:rsidRPr="00F866CE">
              <w:rPr>
                <w:color w:val="000000"/>
              </w:rPr>
              <w:t>Dismantling cement concrete including disposal of material within 50 m lead, inclusive of de-watering wherever required.</w:t>
            </w:r>
          </w:p>
        </w:tc>
        <w:tc>
          <w:tcPr>
            <w:tcW w:w="606" w:type="pct"/>
            <w:tcBorders>
              <w:top w:val="single" w:sz="6" w:space="0" w:color="auto"/>
              <w:left w:val="single" w:sz="6" w:space="0" w:color="auto"/>
              <w:bottom w:val="single" w:sz="6" w:space="0" w:color="auto"/>
              <w:right w:val="single" w:sz="6" w:space="0" w:color="auto"/>
            </w:tcBorders>
          </w:tcPr>
          <w:p w14:paraId="000AAAF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44E450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672BF4D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1F0519F" w14:textId="5790C03E" w:rsidR="002C5591" w:rsidRPr="00F866CE" w:rsidRDefault="002C5591" w:rsidP="00757F34">
            <w:pPr>
              <w:autoSpaceDE w:val="0"/>
              <w:autoSpaceDN w:val="0"/>
              <w:adjustRightInd w:val="0"/>
              <w:spacing w:before="60" w:after="60"/>
              <w:jc w:val="center"/>
              <w:rPr>
                <w:color w:val="000000"/>
              </w:rPr>
            </w:pPr>
          </w:p>
        </w:tc>
      </w:tr>
      <w:tr w:rsidR="002C5591" w:rsidRPr="00F866CE" w14:paraId="19DFA25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BE5FD7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28</w:t>
            </w:r>
          </w:p>
        </w:tc>
        <w:tc>
          <w:tcPr>
            <w:tcW w:w="2652" w:type="pct"/>
            <w:gridSpan w:val="2"/>
            <w:tcBorders>
              <w:top w:val="single" w:sz="6" w:space="0" w:color="auto"/>
              <w:left w:val="single" w:sz="6" w:space="0" w:color="auto"/>
              <w:bottom w:val="single" w:sz="6" w:space="0" w:color="auto"/>
              <w:right w:val="single" w:sz="6" w:space="0" w:color="auto"/>
            </w:tcBorders>
          </w:tcPr>
          <w:p w14:paraId="613AAFB3"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(1:2:4) M-15 well mixed and laid in position complete including all leads of all construction materials including  curing  and finishing having well graded  crusher broken stone aggregate of maximum size upto 20 mm</w:t>
            </w:r>
          </w:p>
        </w:tc>
        <w:tc>
          <w:tcPr>
            <w:tcW w:w="606" w:type="pct"/>
            <w:tcBorders>
              <w:top w:val="single" w:sz="6" w:space="0" w:color="auto"/>
              <w:left w:val="single" w:sz="6" w:space="0" w:color="auto"/>
              <w:bottom w:val="single" w:sz="6" w:space="0" w:color="auto"/>
              <w:right w:val="single" w:sz="6" w:space="0" w:color="auto"/>
            </w:tcBorders>
          </w:tcPr>
          <w:p w14:paraId="2373599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B3FECF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35C982D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C5E5495" w14:textId="1C5CF902" w:rsidR="002C5591" w:rsidRPr="00F866CE" w:rsidRDefault="002C5591" w:rsidP="00757F34">
            <w:pPr>
              <w:autoSpaceDE w:val="0"/>
              <w:autoSpaceDN w:val="0"/>
              <w:adjustRightInd w:val="0"/>
              <w:spacing w:before="60" w:after="60"/>
              <w:jc w:val="center"/>
              <w:rPr>
                <w:color w:val="000000"/>
              </w:rPr>
            </w:pPr>
          </w:p>
        </w:tc>
      </w:tr>
      <w:tr w:rsidR="002C5591" w:rsidRPr="00F866CE" w14:paraId="754355A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36283C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29</w:t>
            </w:r>
          </w:p>
        </w:tc>
        <w:tc>
          <w:tcPr>
            <w:tcW w:w="2652" w:type="pct"/>
            <w:gridSpan w:val="2"/>
            <w:tcBorders>
              <w:top w:val="single" w:sz="6" w:space="0" w:color="auto"/>
              <w:left w:val="single" w:sz="6" w:space="0" w:color="auto"/>
              <w:bottom w:val="single" w:sz="6" w:space="0" w:color="auto"/>
              <w:right w:val="single" w:sz="6" w:space="0" w:color="auto"/>
            </w:tcBorders>
          </w:tcPr>
          <w:p w14:paraId="6566ED71" w14:textId="77777777" w:rsidR="002C5591" w:rsidRPr="00F866CE" w:rsidRDefault="002C5591" w:rsidP="00757F34">
            <w:pPr>
              <w:autoSpaceDE w:val="0"/>
              <w:autoSpaceDN w:val="0"/>
              <w:adjustRightInd w:val="0"/>
              <w:spacing w:before="60" w:after="60"/>
              <w:jc w:val="both"/>
              <w:rPr>
                <w:color w:val="000000"/>
              </w:rPr>
            </w:pPr>
            <w:r w:rsidRPr="00F866CE">
              <w:rPr>
                <w:color w:val="000000"/>
              </w:rPr>
              <w:t>Chequerred precast cement concrete tiles 22 mm thick in footpath &amp; courtyard jointed with neat cement slurry mixed with pigment to match the shade of tiles including rubbing and cleaning etc. complete on 20 mm thick bed of cement mortar 1:4 (1 cement: 4 coarse sand) Dark shade using ordinary cement.</w:t>
            </w:r>
          </w:p>
        </w:tc>
        <w:tc>
          <w:tcPr>
            <w:tcW w:w="606" w:type="pct"/>
            <w:tcBorders>
              <w:top w:val="single" w:sz="6" w:space="0" w:color="auto"/>
              <w:left w:val="single" w:sz="6" w:space="0" w:color="auto"/>
              <w:bottom w:val="single" w:sz="6" w:space="0" w:color="auto"/>
              <w:right w:val="single" w:sz="6" w:space="0" w:color="auto"/>
            </w:tcBorders>
          </w:tcPr>
          <w:p w14:paraId="38AFFB1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23F8E0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28643EC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D6921D2" w14:textId="0EAD4607" w:rsidR="002C5591" w:rsidRPr="00F866CE" w:rsidRDefault="002C5591" w:rsidP="00757F34">
            <w:pPr>
              <w:autoSpaceDE w:val="0"/>
              <w:autoSpaceDN w:val="0"/>
              <w:adjustRightInd w:val="0"/>
              <w:spacing w:before="60" w:after="60"/>
              <w:jc w:val="center"/>
              <w:rPr>
                <w:color w:val="000000"/>
              </w:rPr>
            </w:pPr>
          </w:p>
        </w:tc>
      </w:tr>
      <w:tr w:rsidR="002C5591" w:rsidRPr="00F866CE" w14:paraId="55AEE2C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3398B8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30</w:t>
            </w:r>
          </w:p>
        </w:tc>
        <w:tc>
          <w:tcPr>
            <w:tcW w:w="2652" w:type="pct"/>
            <w:gridSpan w:val="2"/>
            <w:tcBorders>
              <w:top w:val="single" w:sz="6" w:space="0" w:color="auto"/>
              <w:left w:val="single" w:sz="6" w:space="0" w:color="auto"/>
              <w:bottom w:val="single" w:sz="6" w:space="0" w:color="auto"/>
              <w:right w:val="single" w:sz="6" w:space="0" w:color="auto"/>
            </w:tcBorders>
          </w:tcPr>
          <w:p w14:paraId="41ABC717"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 &amp; fixing of stainless steel pipe railing for ramp railing height, 90 cm. with 40 mm dia stainless steel pipe with 18 gauge with drop (vertical post) at 90 cm. C/C and intermediate horizontal pipe with suitable height of same size and gauge with coupling, grinding and polishing &amp; fix of master pieces as per required point as per approved design of Project Manager.</w:t>
            </w:r>
          </w:p>
        </w:tc>
        <w:tc>
          <w:tcPr>
            <w:tcW w:w="606" w:type="pct"/>
            <w:tcBorders>
              <w:top w:val="single" w:sz="6" w:space="0" w:color="auto"/>
              <w:left w:val="single" w:sz="6" w:space="0" w:color="auto"/>
              <w:bottom w:val="single" w:sz="6" w:space="0" w:color="auto"/>
              <w:right w:val="single" w:sz="6" w:space="0" w:color="auto"/>
            </w:tcBorders>
          </w:tcPr>
          <w:p w14:paraId="7601848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3466B0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Mtr</w:t>
            </w:r>
          </w:p>
        </w:tc>
        <w:tc>
          <w:tcPr>
            <w:tcW w:w="427" w:type="pct"/>
            <w:tcBorders>
              <w:top w:val="single" w:sz="6" w:space="0" w:color="auto"/>
              <w:left w:val="single" w:sz="6" w:space="0" w:color="auto"/>
              <w:bottom w:val="single" w:sz="6" w:space="0" w:color="auto"/>
              <w:right w:val="single" w:sz="6" w:space="0" w:color="auto"/>
            </w:tcBorders>
          </w:tcPr>
          <w:p w14:paraId="6ECE074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68ACB87" w14:textId="28CA2A85" w:rsidR="002C5591" w:rsidRPr="00F866CE" w:rsidRDefault="002C5591" w:rsidP="00757F34">
            <w:pPr>
              <w:autoSpaceDE w:val="0"/>
              <w:autoSpaceDN w:val="0"/>
              <w:adjustRightInd w:val="0"/>
              <w:spacing w:before="60" w:after="60"/>
              <w:jc w:val="center"/>
              <w:rPr>
                <w:color w:val="000000"/>
              </w:rPr>
            </w:pPr>
          </w:p>
        </w:tc>
      </w:tr>
      <w:tr w:rsidR="002C5591" w:rsidRPr="00F866CE" w14:paraId="4B8D5766" w14:textId="77777777" w:rsidTr="002C5591">
        <w:tc>
          <w:tcPr>
            <w:tcW w:w="360" w:type="pct"/>
            <w:tcBorders>
              <w:top w:val="single" w:sz="6" w:space="0" w:color="auto"/>
              <w:left w:val="single" w:sz="6" w:space="0" w:color="auto"/>
              <w:bottom w:val="single" w:sz="6" w:space="0" w:color="auto"/>
              <w:right w:val="single" w:sz="6" w:space="0" w:color="auto"/>
            </w:tcBorders>
          </w:tcPr>
          <w:p w14:paraId="313F5D0A"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(iv)</w:t>
            </w:r>
          </w:p>
        </w:tc>
        <w:tc>
          <w:tcPr>
            <w:tcW w:w="2652" w:type="pct"/>
            <w:gridSpan w:val="2"/>
            <w:tcBorders>
              <w:top w:val="single" w:sz="6" w:space="0" w:color="auto"/>
              <w:left w:val="single" w:sz="6" w:space="0" w:color="auto"/>
              <w:bottom w:val="single" w:sz="6" w:space="0" w:color="auto"/>
              <w:right w:val="single" w:sz="6" w:space="0" w:color="auto"/>
            </w:tcBorders>
          </w:tcPr>
          <w:p w14:paraId="66E1138F" w14:textId="77777777" w:rsidR="002C5591" w:rsidRPr="00F866CE" w:rsidRDefault="002C5591" w:rsidP="00757F34">
            <w:pPr>
              <w:autoSpaceDE w:val="0"/>
              <w:autoSpaceDN w:val="0"/>
              <w:adjustRightInd w:val="0"/>
              <w:spacing w:before="60" w:after="60"/>
              <w:rPr>
                <w:b/>
                <w:bCs/>
                <w:color w:val="000000"/>
              </w:rPr>
            </w:pPr>
            <w:r w:rsidRPr="00F866CE">
              <w:rPr>
                <w:b/>
                <w:bCs/>
                <w:color w:val="000000"/>
              </w:rPr>
              <w:t>Strengthening of North Saddle dam and south saddle dam.</w:t>
            </w:r>
          </w:p>
        </w:tc>
        <w:tc>
          <w:tcPr>
            <w:tcW w:w="606" w:type="pct"/>
            <w:tcBorders>
              <w:top w:val="single" w:sz="6" w:space="0" w:color="auto"/>
              <w:left w:val="single" w:sz="6" w:space="0" w:color="auto"/>
              <w:bottom w:val="single" w:sz="6" w:space="0" w:color="auto"/>
              <w:right w:val="single" w:sz="6" w:space="0" w:color="auto"/>
            </w:tcBorders>
          </w:tcPr>
          <w:p w14:paraId="63B8475D"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F96A2A3" w14:textId="77777777" w:rsidR="002C5591" w:rsidRPr="00F866CE" w:rsidRDefault="002C5591" w:rsidP="00757F34">
            <w:pPr>
              <w:autoSpaceDE w:val="0"/>
              <w:autoSpaceDN w:val="0"/>
              <w:adjustRightInd w:val="0"/>
              <w:spacing w:before="60" w:after="60"/>
              <w:jc w:val="center"/>
              <w:rPr>
                <w:color w:val="000000"/>
              </w:rPr>
            </w:pPr>
          </w:p>
        </w:tc>
        <w:tc>
          <w:tcPr>
            <w:tcW w:w="427" w:type="pct"/>
            <w:tcBorders>
              <w:top w:val="single" w:sz="6" w:space="0" w:color="auto"/>
              <w:left w:val="single" w:sz="6" w:space="0" w:color="auto"/>
              <w:bottom w:val="single" w:sz="6" w:space="0" w:color="auto"/>
              <w:right w:val="single" w:sz="6" w:space="0" w:color="auto"/>
            </w:tcBorders>
          </w:tcPr>
          <w:p w14:paraId="707E566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0D9B8A4" w14:textId="70FB371D" w:rsidR="002C5591" w:rsidRPr="00F866CE" w:rsidRDefault="002C5591" w:rsidP="00757F34">
            <w:pPr>
              <w:autoSpaceDE w:val="0"/>
              <w:autoSpaceDN w:val="0"/>
              <w:adjustRightInd w:val="0"/>
              <w:spacing w:before="60" w:after="60"/>
              <w:jc w:val="center"/>
              <w:rPr>
                <w:color w:val="000000"/>
              </w:rPr>
            </w:pPr>
          </w:p>
        </w:tc>
      </w:tr>
      <w:tr w:rsidR="002C5591" w:rsidRPr="00F866CE" w14:paraId="7AD56D77" w14:textId="77777777" w:rsidTr="002C5591">
        <w:tc>
          <w:tcPr>
            <w:tcW w:w="360" w:type="pct"/>
            <w:tcBorders>
              <w:top w:val="single" w:sz="6" w:space="0" w:color="auto"/>
              <w:left w:val="single" w:sz="6" w:space="0" w:color="auto"/>
              <w:bottom w:val="single" w:sz="6" w:space="0" w:color="auto"/>
              <w:right w:val="single" w:sz="6" w:space="0" w:color="auto"/>
            </w:tcBorders>
          </w:tcPr>
          <w:p w14:paraId="085ECC82"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1</w:t>
            </w:r>
          </w:p>
        </w:tc>
        <w:tc>
          <w:tcPr>
            <w:tcW w:w="2652" w:type="pct"/>
            <w:gridSpan w:val="2"/>
            <w:tcBorders>
              <w:top w:val="single" w:sz="6" w:space="0" w:color="auto"/>
              <w:left w:val="single" w:sz="6" w:space="0" w:color="auto"/>
              <w:bottom w:val="single" w:sz="6" w:space="0" w:color="auto"/>
              <w:right w:val="single" w:sz="6" w:space="0" w:color="auto"/>
            </w:tcBorders>
          </w:tcPr>
          <w:p w14:paraId="37D852A5"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Cutting &amp; clearance of jungle, bushes, shrubs Ankra/lpomoea, Julieflora tpna etc. on canals and bunds in dry/moist/slushy conditions including disposal as per instructions of the Project Manager. Cost of wood has been deducted from rates and thus will be property of contractor after cutting. Thick                           </w:t>
            </w:r>
          </w:p>
        </w:tc>
        <w:tc>
          <w:tcPr>
            <w:tcW w:w="606" w:type="pct"/>
            <w:tcBorders>
              <w:top w:val="single" w:sz="6" w:space="0" w:color="auto"/>
              <w:left w:val="single" w:sz="6" w:space="0" w:color="auto"/>
              <w:bottom w:val="single" w:sz="6" w:space="0" w:color="auto"/>
              <w:right w:val="single" w:sz="6" w:space="0" w:color="auto"/>
            </w:tcBorders>
          </w:tcPr>
          <w:p w14:paraId="00E75F5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741F09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19C3994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DDCCDF1" w14:textId="39C6C6C0" w:rsidR="002C5591" w:rsidRPr="00F866CE" w:rsidRDefault="002C5591" w:rsidP="00757F34">
            <w:pPr>
              <w:autoSpaceDE w:val="0"/>
              <w:autoSpaceDN w:val="0"/>
              <w:adjustRightInd w:val="0"/>
              <w:spacing w:before="60" w:after="60"/>
              <w:jc w:val="center"/>
              <w:rPr>
                <w:color w:val="000000"/>
              </w:rPr>
            </w:pPr>
          </w:p>
        </w:tc>
      </w:tr>
      <w:tr w:rsidR="002C5591" w:rsidRPr="00F866CE" w14:paraId="38CC9181" w14:textId="77777777" w:rsidTr="002C5591">
        <w:tc>
          <w:tcPr>
            <w:tcW w:w="360" w:type="pct"/>
            <w:tcBorders>
              <w:top w:val="single" w:sz="6" w:space="0" w:color="auto"/>
              <w:left w:val="single" w:sz="6" w:space="0" w:color="auto"/>
              <w:bottom w:val="single" w:sz="6" w:space="0" w:color="auto"/>
              <w:right w:val="single" w:sz="6" w:space="0" w:color="auto"/>
            </w:tcBorders>
          </w:tcPr>
          <w:p w14:paraId="68D5630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w:t>
            </w:r>
          </w:p>
        </w:tc>
        <w:tc>
          <w:tcPr>
            <w:tcW w:w="2652" w:type="pct"/>
            <w:gridSpan w:val="2"/>
            <w:tcBorders>
              <w:top w:val="single" w:sz="6" w:space="0" w:color="auto"/>
              <w:left w:val="single" w:sz="6" w:space="0" w:color="auto"/>
              <w:bottom w:val="single" w:sz="6" w:space="0" w:color="auto"/>
              <w:right w:val="single" w:sz="6" w:space="0" w:color="auto"/>
            </w:tcBorders>
          </w:tcPr>
          <w:p w14:paraId="5D457DBA"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Excavation including loading, unloading, disposal and dressing of excavated earth within initial lead of 50m and lift up to 1.5m in dry or moist including dressing of excavated area, dewatering wherever required complete in all respect.Hard / dense soil  </w:t>
            </w:r>
          </w:p>
        </w:tc>
        <w:tc>
          <w:tcPr>
            <w:tcW w:w="606" w:type="pct"/>
            <w:tcBorders>
              <w:top w:val="single" w:sz="6" w:space="0" w:color="auto"/>
              <w:left w:val="single" w:sz="6" w:space="0" w:color="auto"/>
              <w:bottom w:val="single" w:sz="6" w:space="0" w:color="auto"/>
              <w:right w:val="single" w:sz="6" w:space="0" w:color="auto"/>
            </w:tcBorders>
          </w:tcPr>
          <w:p w14:paraId="4DF5358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312E6D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3978BA60"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A242C83" w14:textId="7FDC1759" w:rsidR="002C5591" w:rsidRPr="00F866CE" w:rsidRDefault="002C5591" w:rsidP="00757F34">
            <w:pPr>
              <w:autoSpaceDE w:val="0"/>
              <w:autoSpaceDN w:val="0"/>
              <w:adjustRightInd w:val="0"/>
              <w:spacing w:before="60" w:after="60"/>
              <w:jc w:val="center"/>
              <w:rPr>
                <w:color w:val="000000"/>
              </w:rPr>
            </w:pPr>
          </w:p>
        </w:tc>
      </w:tr>
      <w:tr w:rsidR="002C5591" w:rsidRPr="00F866CE" w14:paraId="20ED1240" w14:textId="77777777" w:rsidTr="002C5591">
        <w:tc>
          <w:tcPr>
            <w:tcW w:w="360" w:type="pct"/>
            <w:tcBorders>
              <w:top w:val="single" w:sz="6" w:space="0" w:color="auto"/>
              <w:left w:val="single" w:sz="6" w:space="0" w:color="auto"/>
              <w:bottom w:val="single" w:sz="6" w:space="0" w:color="auto"/>
              <w:right w:val="single" w:sz="6" w:space="0" w:color="auto"/>
            </w:tcBorders>
          </w:tcPr>
          <w:p w14:paraId="1AF6DBA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w:t>
            </w:r>
          </w:p>
        </w:tc>
        <w:tc>
          <w:tcPr>
            <w:tcW w:w="2652" w:type="pct"/>
            <w:gridSpan w:val="2"/>
            <w:tcBorders>
              <w:top w:val="single" w:sz="6" w:space="0" w:color="auto"/>
              <w:left w:val="single" w:sz="6" w:space="0" w:color="auto"/>
              <w:bottom w:val="single" w:sz="6" w:space="0" w:color="auto"/>
              <w:right w:val="single" w:sz="6" w:space="0" w:color="auto"/>
            </w:tcBorders>
          </w:tcPr>
          <w:p w14:paraId="0B547A32" w14:textId="77777777" w:rsidR="002C5591" w:rsidRPr="00F866CE" w:rsidRDefault="002C5591" w:rsidP="00757F34">
            <w:pPr>
              <w:autoSpaceDE w:val="0"/>
              <w:autoSpaceDN w:val="0"/>
              <w:adjustRightInd w:val="0"/>
              <w:spacing w:before="60" w:after="60"/>
              <w:jc w:val="both"/>
              <w:rPr>
                <w:color w:val="000000"/>
              </w:rPr>
            </w:pPr>
            <w:r w:rsidRPr="00F866CE">
              <w:rPr>
                <w:color w:val="000000"/>
              </w:rPr>
              <w:t>Re-handing of excavated material including loading unloading and dressing within initial lead of 50 m and lift of 1.5m with cost of de-watering  wherever required and all applicable taxes and levies etc. complete in all respect  Earth / Soil</w:t>
            </w:r>
          </w:p>
        </w:tc>
        <w:tc>
          <w:tcPr>
            <w:tcW w:w="606" w:type="pct"/>
            <w:tcBorders>
              <w:top w:val="single" w:sz="6" w:space="0" w:color="auto"/>
              <w:left w:val="single" w:sz="6" w:space="0" w:color="auto"/>
              <w:bottom w:val="single" w:sz="6" w:space="0" w:color="auto"/>
              <w:right w:val="single" w:sz="6" w:space="0" w:color="auto"/>
            </w:tcBorders>
          </w:tcPr>
          <w:p w14:paraId="42E0875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AB3D5E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0758C56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9DFFCAB" w14:textId="6792D741" w:rsidR="002C5591" w:rsidRPr="00F866CE" w:rsidRDefault="002C5591" w:rsidP="00757F34">
            <w:pPr>
              <w:autoSpaceDE w:val="0"/>
              <w:autoSpaceDN w:val="0"/>
              <w:adjustRightInd w:val="0"/>
              <w:spacing w:before="60" w:after="60"/>
              <w:jc w:val="center"/>
              <w:rPr>
                <w:color w:val="000000"/>
              </w:rPr>
            </w:pPr>
          </w:p>
        </w:tc>
      </w:tr>
      <w:tr w:rsidR="002C5591" w:rsidRPr="00F866CE" w14:paraId="518261C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1E1EAE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w:t>
            </w:r>
          </w:p>
        </w:tc>
        <w:tc>
          <w:tcPr>
            <w:tcW w:w="2652" w:type="pct"/>
            <w:gridSpan w:val="2"/>
            <w:tcBorders>
              <w:top w:val="single" w:sz="6" w:space="0" w:color="auto"/>
              <w:left w:val="single" w:sz="6" w:space="0" w:color="auto"/>
              <w:bottom w:val="single" w:sz="6" w:space="0" w:color="auto"/>
              <w:right w:val="single" w:sz="6" w:space="0" w:color="auto"/>
            </w:tcBorders>
          </w:tcPr>
          <w:p w14:paraId="12FD8EF7" w14:textId="77777777" w:rsidR="002C5591" w:rsidRPr="00F866CE" w:rsidRDefault="002C5591" w:rsidP="00757F34">
            <w:pPr>
              <w:autoSpaceDE w:val="0"/>
              <w:autoSpaceDN w:val="0"/>
              <w:adjustRightInd w:val="0"/>
              <w:spacing w:before="60" w:after="60"/>
              <w:jc w:val="both"/>
              <w:rPr>
                <w:color w:val="000000"/>
              </w:rPr>
            </w:pPr>
            <w:r w:rsidRPr="00F866CE">
              <w:rPr>
                <w:color w:val="000000"/>
              </w:rPr>
              <w:t>Add extra for each subsequent lead of 500m or part, there of beyond ½ Km. &amp; upto 5 Km</w:t>
            </w:r>
          </w:p>
        </w:tc>
        <w:tc>
          <w:tcPr>
            <w:tcW w:w="606" w:type="pct"/>
            <w:tcBorders>
              <w:top w:val="single" w:sz="6" w:space="0" w:color="auto"/>
              <w:left w:val="single" w:sz="6" w:space="0" w:color="auto"/>
              <w:bottom w:val="single" w:sz="6" w:space="0" w:color="auto"/>
              <w:right w:val="single" w:sz="6" w:space="0" w:color="auto"/>
            </w:tcBorders>
          </w:tcPr>
          <w:p w14:paraId="2462548D"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B526F4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7A5AF44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45AFC00" w14:textId="739A1D17" w:rsidR="002C5591" w:rsidRPr="00F866CE" w:rsidRDefault="002C5591" w:rsidP="00757F34">
            <w:pPr>
              <w:autoSpaceDE w:val="0"/>
              <w:autoSpaceDN w:val="0"/>
              <w:adjustRightInd w:val="0"/>
              <w:spacing w:before="60" w:after="60"/>
              <w:jc w:val="center"/>
              <w:rPr>
                <w:color w:val="000000"/>
              </w:rPr>
            </w:pPr>
          </w:p>
        </w:tc>
      </w:tr>
      <w:tr w:rsidR="002C5591" w:rsidRPr="00F866CE" w14:paraId="0420BF8F" w14:textId="77777777" w:rsidTr="002C5591">
        <w:tc>
          <w:tcPr>
            <w:tcW w:w="360" w:type="pct"/>
            <w:tcBorders>
              <w:top w:val="single" w:sz="6" w:space="0" w:color="auto"/>
              <w:left w:val="single" w:sz="6" w:space="0" w:color="auto"/>
              <w:bottom w:val="single" w:sz="6" w:space="0" w:color="auto"/>
              <w:right w:val="single" w:sz="6" w:space="0" w:color="auto"/>
            </w:tcBorders>
          </w:tcPr>
          <w:p w14:paraId="11EE81C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w:t>
            </w:r>
          </w:p>
        </w:tc>
        <w:tc>
          <w:tcPr>
            <w:tcW w:w="2652" w:type="pct"/>
            <w:gridSpan w:val="2"/>
            <w:tcBorders>
              <w:top w:val="single" w:sz="6" w:space="0" w:color="auto"/>
              <w:left w:val="single" w:sz="6" w:space="0" w:color="auto"/>
              <w:bottom w:val="single" w:sz="6" w:space="0" w:color="auto"/>
              <w:right w:val="single" w:sz="6" w:space="0" w:color="auto"/>
            </w:tcBorders>
          </w:tcPr>
          <w:p w14:paraId="05F4E797" w14:textId="77777777" w:rsidR="002C5591" w:rsidRPr="00F866CE" w:rsidRDefault="002C5591" w:rsidP="00757F34">
            <w:pPr>
              <w:autoSpaceDE w:val="0"/>
              <w:autoSpaceDN w:val="0"/>
              <w:adjustRightInd w:val="0"/>
              <w:spacing w:before="60" w:after="60"/>
              <w:jc w:val="both"/>
              <w:rPr>
                <w:color w:val="000000"/>
              </w:rPr>
            </w:pPr>
            <w:r w:rsidRPr="00F866CE">
              <w:rPr>
                <w:color w:val="000000"/>
              </w:rPr>
              <w:t>Add extra over item No. 3 for disposal of excavated material above initial lift of 1.5m and for every additional lift of 1.5m or part there of including loading and un- loading wherever required</w:t>
            </w:r>
          </w:p>
        </w:tc>
        <w:tc>
          <w:tcPr>
            <w:tcW w:w="606" w:type="pct"/>
            <w:tcBorders>
              <w:top w:val="single" w:sz="6" w:space="0" w:color="auto"/>
              <w:left w:val="single" w:sz="6" w:space="0" w:color="auto"/>
              <w:bottom w:val="single" w:sz="6" w:space="0" w:color="auto"/>
              <w:right w:val="single" w:sz="6" w:space="0" w:color="auto"/>
            </w:tcBorders>
          </w:tcPr>
          <w:p w14:paraId="1F6545D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B35864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4505439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C416732" w14:textId="0E5A9B52" w:rsidR="002C5591" w:rsidRPr="00F866CE" w:rsidRDefault="002C5591" w:rsidP="00757F34">
            <w:pPr>
              <w:autoSpaceDE w:val="0"/>
              <w:autoSpaceDN w:val="0"/>
              <w:adjustRightInd w:val="0"/>
              <w:spacing w:before="60" w:after="60"/>
              <w:jc w:val="center"/>
              <w:rPr>
                <w:color w:val="000000"/>
              </w:rPr>
            </w:pPr>
          </w:p>
        </w:tc>
      </w:tr>
      <w:tr w:rsidR="002C5591" w:rsidRPr="00F866CE" w14:paraId="606CC347" w14:textId="77777777" w:rsidTr="002C5591">
        <w:tc>
          <w:tcPr>
            <w:tcW w:w="360" w:type="pct"/>
            <w:tcBorders>
              <w:top w:val="single" w:sz="6" w:space="0" w:color="auto"/>
              <w:left w:val="single" w:sz="6" w:space="0" w:color="auto"/>
              <w:bottom w:val="single" w:sz="6" w:space="0" w:color="auto"/>
              <w:right w:val="single" w:sz="6" w:space="0" w:color="auto"/>
            </w:tcBorders>
          </w:tcPr>
          <w:p w14:paraId="776194F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w:t>
            </w:r>
          </w:p>
        </w:tc>
        <w:tc>
          <w:tcPr>
            <w:tcW w:w="2652" w:type="pct"/>
            <w:gridSpan w:val="2"/>
            <w:tcBorders>
              <w:top w:val="single" w:sz="6" w:space="0" w:color="auto"/>
              <w:left w:val="single" w:sz="6" w:space="0" w:color="auto"/>
              <w:bottom w:val="single" w:sz="6" w:space="0" w:color="auto"/>
              <w:right w:val="single" w:sz="6" w:space="0" w:color="auto"/>
            </w:tcBorders>
          </w:tcPr>
          <w:p w14:paraId="759D5EAF"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3 :6) M-10 well mixed and laid in position complete including all leads of all construction materials including  curing  and finishing having well graded  crusher broken stone aggregate of maximum size upto 20 mm(PCC)</w:t>
            </w:r>
          </w:p>
        </w:tc>
        <w:tc>
          <w:tcPr>
            <w:tcW w:w="606" w:type="pct"/>
            <w:tcBorders>
              <w:top w:val="single" w:sz="6" w:space="0" w:color="auto"/>
              <w:left w:val="single" w:sz="6" w:space="0" w:color="auto"/>
              <w:bottom w:val="single" w:sz="6" w:space="0" w:color="auto"/>
              <w:right w:val="single" w:sz="6" w:space="0" w:color="auto"/>
            </w:tcBorders>
          </w:tcPr>
          <w:p w14:paraId="3146695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545167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331FA6F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36F506B" w14:textId="75FE2D60" w:rsidR="002C5591" w:rsidRPr="00F866CE" w:rsidRDefault="002C5591" w:rsidP="00757F34">
            <w:pPr>
              <w:autoSpaceDE w:val="0"/>
              <w:autoSpaceDN w:val="0"/>
              <w:adjustRightInd w:val="0"/>
              <w:spacing w:before="60" w:after="60"/>
              <w:jc w:val="center"/>
              <w:rPr>
                <w:color w:val="000000"/>
              </w:rPr>
            </w:pPr>
          </w:p>
        </w:tc>
      </w:tr>
      <w:tr w:rsidR="002C5591" w:rsidRPr="00F866CE" w14:paraId="338B9A3B" w14:textId="77777777" w:rsidTr="002C5591">
        <w:tc>
          <w:tcPr>
            <w:tcW w:w="360" w:type="pct"/>
            <w:tcBorders>
              <w:top w:val="single" w:sz="6" w:space="0" w:color="auto"/>
              <w:left w:val="single" w:sz="6" w:space="0" w:color="auto"/>
              <w:bottom w:val="single" w:sz="6" w:space="0" w:color="auto"/>
              <w:right w:val="single" w:sz="6" w:space="0" w:color="auto"/>
            </w:tcBorders>
          </w:tcPr>
          <w:p w14:paraId="478C73A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7</w:t>
            </w:r>
          </w:p>
        </w:tc>
        <w:tc>
          <w:tcPr>
            <w:tcW w:w="2652" w:type="pct"/>
            <w:gridSpan w:val="2"/>
            <w:tcBorders>
              <w:top w:val="single" w:sz="6" w:space="0" w:color="auto"/>
              <w:left w:val="single" w:sz="6" w:space="0" w:color="auto"/>
              <w:bottom w:val="single" w:sz="6" w:space="0" w:color="auto"/>
              <w:right w:val="single" w:sz="6" w:space="0" w:color="auto"/>
            </w:tcBorders>
          </w:tcPr>
          <w:p w14:paraId="723DA6FB"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 1½ : 3) M-20 well mixed and laid in position complete including all leads of all construction materials including  curing  and finishing having well graded  crusher broken stone aggregate of maximum size upto 20 mm</w:t>
            </w:r>
          </w:p>
        </w:tc>
        <w:tc>
          <w:tcPr>
            <w:tcW w:w="606" w:type="pct"/>
            <w:tcBorders>
              <w:top w:val="single" w:sz="6" w:space="0" w:color="auto"/>
              <w:left w:val="single" w:sz="6" w:space="0" w:color="auto"/>
              <w:bottom w:val="single" w:sz="6" w:space="0" w:color="auto"/>
              <w:right w:val="single" w:sz="6" w:space="0" w:color="auto"/>
            </w:tcBorders>
          </w:tcPr>
          <w:p w14:paraId="423BD8C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CF926C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24F8374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C4FFC37" w14:textId="6054817B" w:rsidR="002C5591" w:rsidRPr="00F866CE" w:rsidRDefault="002C5591" w:rsidP="00757F34">
            <w:pPr>
              <w:autoSpaceDE w:val="0"/>
              <w:autoSpaceDN w:val="0"/>
              <w:adjustRightInd w:val="0"/>
              <w:spacing w:before="60" w:after="60"/>
              <w:jc w:val="center"/>
              <w:rPr>
                <w:color w:val="000000"/>
              </w:rPr>
            </w:pPr>
          </w:p>
        </w:tc>
      </w:tr>
      <w:tr w:rsidR="002C5591" w:rsidRPr="00F866CE" w14:paraId="5EA5155F" w14:textId="77777777" w:rsidTr="002C5591">
        <w:tc>
          <w:tcPr>
            <w:tcW w:w="360" w:type="pct"/>
            <w:tcBorders>
              <w:top w:val="single" w:sz="6" w:space="0" w:color="auto"/>
              <w:left w:val="single" w:sz="6" w:space="0" w:color="auto"/>
              <w:bottom w:val="single" w:sz="6" w:space="0" w:color="auto"/>
              <w:right w:val="single" w:sz="6" w:space="0" w:color="auto"/>
            </w:tcBorders>
          </w:tcPr>
          <w:p w14:paraId="0DA8918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8</w:t>
            </w:r>
          </w:p>
        </w:tc>
        <w:tc>
          <w:tcPr>
            <w:tcW w:w="2652" w:type="pct"/>
            <w:gridSpan w:val="2"/>
            <w:tcBorders>
              <w:top w:val="single" w:sz="6" w:space="0" w:color="auto"/>
              <w:left w:val="single" w:sz="6" w:space="0" w:color="auto"/>
              <w:bottom w:val="single" w:sz="6" w:space="0" w:color="auto"/>
              <w:right w:val="single" w:sz="6" w:space="0" w:color="auto"/>
            </w:tcBorders>
          </w:tcPr>
          <w:p w14:paraId="16E344C1"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Supplying of M.S. reinforcement including labour charges for bending binding and placing in position all reinforcement as per drawing including cost of binding wire and all leads and lifts using.-Tor or ribbed bars (IS :1786-1985)</w:t>
            </w:r>
          </w:p>
        </w:tc>
        <w:tc>
          <w:tcPr>
            <w:tcW w:w="606" w:type="pct"/>
            <w:tcBorders>
              <w:top w:val="single" w:sz="6" w:space="0" w:color="auto"/>
              <w:left w:val="single" w:sz="6" w:space="0" w:color="auto"/>
              <w:bottom w:val="single" w:sz="6" w:space="0" w:color="auto"/>
              <w:right w:val="single" w:sz="6" w:space="0" w:color="auto"/>
            </w:tcBorders>
          </w:tcPr>
          <w:p w14:paraId="27D164C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712DBE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4487F92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F1BF57A" w14:textId="616D98B3" w:rsidR="002C5591" w:rsidRPr="00F866CE" w:rsidRDefault="002C5591" w:rsidP="00757F34">
            <w:pPr>
              <w:autoSpaceDE w:val="0"/>
              <w:autoSpaceDN w:val="0"/>
              <w:adjustRightInd w:val="0"/>
              <w:spacing w:before="60" w:after="60"/>
              <w:jc w:val="center"/>
              <w:rPr>
                <w:color w:val="000000"/>
              </w:rPr>
            </w:pPr>
          </w:p>
        </w:tc>
      </w:tr>
      <w:tr w:rsidR="002C5591" w:rsidRPr="00F866CE" w14:paraId="3F78510F" w14:textId="77777777" w:rsidTr="002C5591">
        <w:tc>
          <w:tcPr>
            <w:tcW w:w="360" w:type="pct"/>
            <w:tcBorders>
              <w:top w:val="single" w:sz="6" w:space="0" w:color="auto"/>
              <w:left w:val="single" w:sz="6" w:space="0" w:color="auto"/>
              <w:bottom w:val="single" w:sz="6" w:space="0" w:color="auto"/>
              <w:right w:val="single" w:sz="6" w:space="0" w:color="auto"/>
            </w:tcBorders>
          </w:tcPr>
          <w:p w14:paraId="7E31C55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9</w:t>
            </w:r>
          </w:p>
        </w:tc>
        <w:tc>
          <w:tcPr>
            <w:tcW w:w="2652" w:type="pct"/>
            <w:gridSpan w:val="2"/>
            <w:tcBorders>
              <w:top w:val="single" w:sz="6" w:space="0" w:color="auto"/>
              <w:left w:val="single" w:sz="6" w:space="0" w:color="auto"/>
              <w:bottom w:val="single" w:sz="6" w:space="0" w:color="auto"/>
              <w:right w:val="single" w:sz="6" w:space="0" w:color="auto"/>
            </w:tcBorders>
          </w:tcPr>
          <w:p w14:paraId="566D512F"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Random rubble stone masonry (using R.R. stones where 75 % stones to be not less 15 cm in size in any direction </w:t>
            </w:r>
            <w:r w:rsidRPr="00F866CE">
              <w:rPr>
                <w:color w:val="000000"/>
              </w:rPr>
              <w:lastRenderedPageBreak/>
              <w:t>and weighing not less than 23 kg) for foundation including curing all leads of construction materials &amp; all taxes and with initial lift/delift of 5 m from ground level etc. complete.in CM (1:5)</w:t>
            </w:r>
          </w:p>
        </w:tc>
        <w:tc>
          <w:tcPr>
            <w:tcW w:w="606" w:type="pct"/>
            <w:tcBorders>
              <w:top w:val="single" w:sz="6" w:space="0" w:color="auto"/>
              <w:left w:val="single" w:sz="6" w:space="0" w:color="auto"/>
              <w:bottom w:val="single" w:sz="6" w:space="0" w:color="auto"/>
              <w:right w:val="single" w:sz="6" w:space="0" w:color="auto"/>
            </w:tcBorders>
          </w:tcPr>
          <w:p w14:paraId="3AD04E2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453962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4CAB3D8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C324470" w14:textId="2F6EE746" w:rsidR="002C5591" w:rsidRPr="00F866CE" w:rsidRDefault="002C5591" w:rsidP="00757F34">
            <w:pPr>
              <w:autoSpaceDE w:val="0"/>
              <w:autoSpaceDN w:val="0"/>
              <w:adjustRightInd w:val="0"/>
              <w:spacing w:before="60" w:after="60"/>
              <w:jc w:val="center"/>
              <w:rPr>
                <w:color w:val="000000"/>
              </w:rPr>
            </w:pPr>
          </w:p>
        </w:tc>
      </w:tr>
      <w:tr w:rsidR="002C5591" w:rsidRPr="00F866CE" w14:paraId="5D2C9015" w14:textId="77777777" w:rsidTr="002C5591">
        <w:tc>
          <w:tcPr>
            <w:tcW w:w="360" w:type="pct"/>
            <w:tcBorders>
              <w:top w:val="single" w:sz="6" w:space="0" w:color="auto"/>
              <w:left w:val="single" w:sz="6" w:space="0" w:color="auto"/>
              <w:bottom w:val="single" w:sz="6" w:space="0" w:color="auto"/>
              <w:right w:val="single" w:sz="6" w:space="0" w:color="auto"/>
            </w:tcBorders>
          </w:tcPr>
          <w:p w14:paraId="05CA7429"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8</w:t>
            </w:r>
          </w:p>
        </w:tc>
        <w:tc>
          <w:tcPr>
            <w:tcW w:w="2652" w:type="pct"/>
            <w:gridSpan w:val="2"/>
            <w:tcBorders>
              <w:top w:val="single" w:sz="6" w:space="0" w:color="auto"/>
              <w:left w:val="single" w:sz="6" w:space="0" w:color="auto"/>
              <w:bottom w:val="single" w:sz="6" w:space="0" w:color="auto"/>
              <w:right w:val="single" w:sz="6" w:space="0" w:color="auto"/>
            </w:tcBorders>
          </w:tcPr>
          <w:p w14:paraId="42D6F5DA" w14:textId="77777777" w:rsidR="002C5591" w:rsidRPr="00F866CE" w:rsidRDefault="002C5591" w:rsidP="00757F34">
            <w:pPr>
              <w:autoSpaceDE w:val="0"/>
              <w:autoSpaceDN w:val="0"/>
              <w:adjustRightInd w:val="0"/>
              <w:spacing w:before="60" w:after="60"/>
              <w:jc w:val="both"/>
              <w:rPr>
                <w:color w:val="000000"/>
              </w:rPr>
            </w:pPr>
            <w:r w:rsidRPr="00F866CE">
              <w:rPr>
                <w:color w:val="000000"/>
              </w:rPr>
              <w:t>Add Extra for Masonry work in superstructure for Dam and other works.</w:t>
            </w:r>
          </w:p>
        </w:tc>
        <w:tc>
          <w:tcPr>
            <w:tcW w:w="606" w:type="pct"/>
            <w:tcBorders>
              <w:top w:val="single" w:sz="6" w:space="0" w:color="auto"/>
              <w:left w:val="single" w:sz="6" w:space="0" w:color="auto"/>
              <w:bottom w:val="single" w:sz="6" w:space="0" w:color="auto"/>
              <w:right w:val="single" w:sz="6" w:space="0" w:color="auto"/>
            </w:tcBorders>
          </w:tcPr>
          <w:p w14:paraId="4BA2856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4E5D9F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1F5F76F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C8AA018" w14:textId="60650AE2" w:rsidR="002C5591" w:rsidRPr="00F866CE" w:rsidRDefault="002C5591" w:rsidP="00757F34">
            <w:pPr>
              <w:autoSpaceDE w:val="0"/>
              <w:autoSpaceDN w:val="0"/>
              <w:adjustRightInd w:val="0"/>
              <w:spacing w:before="60" w:after="60"/>
              <w:jc w:val="center"/>
              <w:rPr>
                <w:color w:val="000000"/>
              </w:rPr>
            </w:pPr>
          </w:p>
        </w:tc>
      </w:tr>
      <w:tr w:rsidR="002C5591" w:rsidRPr="00F866CE" w14:paraId="4378F908" w14:textId="77777777" w:rsidTr="002C5591">
        <w:tc>
          <w:tcPr>
            <w:tcW w:w="360" w:type="pct"/>
            <w:tcBorders>
              <w:top w:val="single" w:sz="6" w:space="0" w:color="auto"/>
              <w:left w:val="single" w:sz="6" w:space="0" w:color="auto"/>
              <w:bottom w:val="single" w:sz="6" w:space="0" w:color="auto"/>
              <w:right w:val="single" w:sz="6" w:space="0" w:color="auto"/>
            </w:tcBorders>
          </w:tcPr>
          <w:p w14:paraId="11A06DE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9</w:t>
            </w:r>
          </w:p>
        </w:tc>
        <w:tc>
          <w:tcPr>
            <w:tcW w:w="2652" w:type="pct"/>
            <w:gridSpan w:val="2"/>
            <w:tcBorders>
              <w:top w:val="single" w:sz="6" w:space="0" w:color="auto"/>
              <w:left w:val="single" w:sz="6" w:space="0" w:color="auto"/>
              <w:bottom w:val="single" w:sz="6" w:space="0" w:color="auto"/>
              <w:right w:val="single" w:sz="6" w:space="0" w:color="auto"/>
            </w:tcBorders>
          </w:tcPr>
          <w:p w14:paraId="52A48BC2"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laying cement concrete coping in (1:2:4) with maximum size of crusher broken aggregate up to 20 mm including shuttering etc. with all leads of material complete in all respect in thickness of 75 mm</w:t>
            </w:r>
          </w:p>
        </w:tc>
        <w:tc>
          <w:tcPr>
            <w:tcW w:w="606" w:type="pct"/>
            <w:tcBorders>
              <w:top w:val="single" w:sz="6" w:space="0" w:color="auto"/>
              <w:left w:val="single" w:sz="6" w:space="0" w:color="auto"/>
              <w:bottom w:val="single" w:sz="6" w:space="0" w:color="auto"/>
              <w:right w:val="single" w:sz="6" w:space="0" w:color="auto"/>
            </w:tcBorders>
          </w:tcPr>
          <w:p w14:paraId="0D9279B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753BB4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615A2BC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14D09AD" w14:textId="2C62B22D" w:rsidR="002C5591" w:rsidRPr="00F866CE" w:rsidRDefault="002C5591" w:rsidP="00757F34">
            <w:pPr>
              <w:autoSpaceDE w:val="0"/>
              <w:autoSpaceDN w:val="0"/>
              <w:adjustRightInd w:val="0"/>
              <w:spacing w:before="60" w:after="60"/>
              <w:jc w:val="center"/>
              <w:rPr>
                <w:color w:val="000000"/>
              </w:rPr>
            </w:pPr>
          </w:p>
        </w:tc>
      </w:tr>
      <w:tr w:rsidR="002C5591" w:rsidRPr="00F866CE" w14:paraId="2CDC1A74" w14:textId="77777777" w:rsidTr="002C5591">
        <w:tc>
          <w:tcPr>
            <w:tcW w:w="360" w:type="pct"/>
            <w:tcBorders>
              <w:top w:val="single" w:sz="6" w:space="0" w:color="auto"/>
              <w:left w:val="single" w:sz="6" w:space="0" w:color="auto"/>
              <w:bottom w:val="single" w:sz="6" w:space="0" w:color="auto"/>
              <w:right w:val="single" w:sz="6" w:space="0" w:color="auto"/>
            </w:tcBorders>
          </w:tcPr>
          <w:p w14:paraId="12F670D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10</w:t>
            </w:r>
          </w:p>
        </w:tc>
        <w:tc>
          <w:tcPr>
            <w:tcW w:w="2652" w:type="pct"/>
            <w:gridSpan w:val="2"/>
            <w:tcBorders>
              <w:top w:val="single" w:sz="6" w:space="0" w:color="auto"/>
              <w:left w:val="single" w:sz="6" w:space="0" w:color="auto"/>
              <w:bottom w:val="single" w:sz="6" w:space="0" w:color="auto"/>
              <w:right w:val="single" w:sz="6" w:space="0" w:color="auto"/>
            </w:tcBorders>
          </w:tcPr>
          <w:p w14:paraId="1352AB4A" w14:textId="77777777" w:rsidR="002C5591" w:rsidRPr="00F866CE" w:rsidRDefault="002C5591" w:rsidP="00757F34">
            <w:pPr>
              <w:autoSpaceDE w:val="0"/>
              <w:autoSpaceDN w:val="0"/>
              <w:adjustRightInd w:val="0"/>
              <w:spacing w:before="60" w:after="60"/>
              <w:jc w:val="both"/>
              <w:rPr>
                <w:color w:val="000000"/>
              </w:rPr>
            </w:pPr>
            <w:r w:rsidRPr="00F866CE">
              <w:rPr>
                <w:color w:val="000000"/>
              </w:rPr>
              <w:t>Flush or ruled pointing on stone masonry including racking of joints and curing etc. complete including all leads of all construction materials in mortar ratio.In Cement sand mortar 1:3</w:t>
            </w:r>
          </w:p>
        </w:tc>
        <w:tc>
          <w:tcPr>
            <w:tcW w:w="606" w:type="pct"/>
            <w:tcBorders>
              <w:top w:val="single" w:sz="6" w:space="0" w:color="auto"/>
              <w:left w:val="single" w:sz="6" w:space="0" w:color="auto"/>
              <w:bottom w:val="single" w:sz="6" w:space="0" w:color="auto"/>
              <w:right w:val="single" w:sz="6" w:space="0" w:color="auto"/>
            </w:tcBorders>
          </w:tcPr>
          <w:p w14:paraId="6581F38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5692E8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6E224740"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33A40FE" w14:textId="5B4E83C7" w:rsidR="002C5591" w:rsidRPr="00F866CE" w:rsidRDefault="002C5591" w:rsidP="00757F34">
            <w:pPr>
              <w:autoSpaceDE w:val="0"/>
              <w:autoSpaceDN w:val="0"/>
              <w:adjustRightInd w:val="0"/>
              <w:spacing w:before="60" w:after="60"/>
              <w:jc w:val="center"/>
              <w:rPr>
                <w:color w:val="000000"/>
              </w:rPr>
            </w:pPr>
          </w:p>
        </w:tc>
      </w:tr>
      <w:tr w:rsidR="002C5591" w:rsidRPr="00F866CE" w14:paraId="199066C1" w14:textId="77777777" w:rsidTr="002C5591">
        <w:tc>
          <w:tcPr>
            <w:tcW w:w="360" w:type="pct"/>
            <w:tcBorders>
              <w:top w:val="single" w:sz="6" w:space="0" w:color="auto"/>
              <w:left w:val="single" w:sz="6" w:space="0" w:color="auto"/>
              <w:bottom w:val="single" w:sz="6" w:space="0" w:color="auto"/>
              <w:right w:val="single" w:sz="6" w:space="0" w:color="auto"/>
            </w:tcBorders>
          </w:tcPr>
          <w:p w14:paraId="12EFA73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11</w:t>
            </w:r>
          </w:p>
        </w:tc>
        <w:tc>
          <w:tcPr>
            <w:tcW w:w="2652" w:type="pct"/>
            <w:gridSpan w:val="2"/>
            <w:tcBorders>
              <w:top w:val="single" w:sz="6" w:space="0" w:color="auto"/>
              <w:left w:val="single" w:sz="6" w:space="0" w:color="auto"/>
              <w:bottom w:val="single" w:sz="6" w:space="0" w:color="auto"/>
              <w:right w:val="single" w:sz="6" w:space="0" w:color="auto"/>
            </w:tcBorders>
          </w:tcPr>
          <w:p w14:paraId="0EEF9380"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Supplying and laying quarry spalls properly graded but not more than 10cm in size with spreading in required profile including all leads &amp; lifts(Quarry spalls for Embankment &amp; Side slope )</w:t>
            </w:r>
          </w:p>
        </w:tc>
        <w:tc>
          <w:tcPr>
            <w:tcW w:w="606" w:type="pct"/>
            <w:tcBorders>
              <w:top w:val="single" w:sz="6" w:space="0" w:color="auto"/>
              <w:left w:val="single" w:sz="6" w:space="0" w:color="auto"/>
              <w:bottom w:val="single" w:sz="6" w:space="0" w:color="auto"/>
              <w:right w:val="single" w:sz="6" w:space="0" w:color="auto"/>
            </w:tcBorders>
          </w:tcPr>
          <w:p w14:paraId="17FA3BC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5D4874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0BCA1CA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4B547CD" w14:textId="341459E9" w:rsidR="002C5591" w:rsidRPr="00F866CE" w:rsidRDefault="002C5591" w:rsidP="00757F34">
            <w:pPr>
              <w:autoSpaceDE w:val="0"/>
              <w:autoSpaceDN w:val="0"/>
              <w:adjustRightInd w:val="0"/>
              <w:spacing w:before="60" w:after="60"/>
              <w:jc w:val="center"/>
              <w:rPr>
                <w:color w:val="000000"/>
              </w:rPr>
            </w:pPr>
          </w:p>
        </w:tc>
      </w:tr>
      <w:tr w:rsidR="002C5591" w:rsidRPr="00F866CE" w14:paraId="7C5E9CD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3C2C77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12</w:t>
            </w:r>
          </w:p>
        </w:tc>
        <w:tc>
          <w:tcPr>
            <w:tcW w:w="2652" w:type="pct"/>
            <w:gridSpan w:val="2"/>
            <w:tcBorders>
              <w:top w:val="single" w:sz="6" w:space="0" w:color="auto"/>
              <w:left w:val="single" w:sz="6" w:space="0" w:color="auto"/>
              <w:bottom w:val="single" w:sz="6" w:space="0" w:color="auto"/>
              <w:right w:val="single" w:sz="6" w:space="0" w:color="auto"/>
            </w:tcBorders>
          </w:tcPr>
          <w:p w14:paraId="7269FEE8"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 &amp; fixing of stainless steel pipe railing for ramp railing height, 90 cm. with 40 mm dia stainless steel pipe with 18 gauge with drop (vertical post) at 90 cm. C/C and intermediate horizontal pipe with suitable height of same size and gauge with coupling, grinding and polishing &amp; fix of master pieces as per required point as per approved design of Project Manager.</w:t>
            </w:r>
          </w:p>
        </w:tc>
        <w:tc>
          <w:tcPr>
            <w:tcW w:w="606" w:type="pct"/>
            <w:tcBorders>
              <w:top w:val="single" w:sz="6" w:space="0" w:color="auto"/>
              <w:left w:val="single" w:sz="6" w:space="0" w:color="auto"/>
              <w:bottom w:val="single" w:sz="6" w:space="0" w:color="auto"/>
              <w:right w:val="single" w:sz="6" w:space="0" w:color="auto"/>
            </w:tcBorders>
          </w:tcPr>
          <w:p w14:paraId="676507B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9E5ADA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m</w:t>
            </w:r>
          </w:p>
        </w:tc>
        <w:tc>
          <w:tcPr>
            <w:tcW w:w="427" w:type="pct"/>
            <w:tcBorders>
              <w:top w:val="single" w:sz="6" w:space="0" w:color="auto"/>
              <w:left w:val="single" w:sz="6" w:space="0" w:color="auto"/>
              <w:bottom w:val="single" w:sz="6" w:space="0" w:color="auto"/>
              <w:right w:val="single" w:sz="6" w:space="0" w:color="auto"/>
            </w:tcBorders>
          </w:tcPr>
          <w:p w14:paraId="53647AA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FE341C2" w14:textId="63B93649" w:rsidR="002C5591" w:rsidRPr="00F866CE" w:rsidRDefault="002C5591" w:rsidP="00757F34">
            <w:pPr>
              <w:autoSpaceDE w:val="0"/>
              <w:autoSpaceDN w:val="0"/>
              <w:adjustRightInd w:val="0"/>
              <w:spacing w:before="60" w:after="60"/>
              <w:jc w:val="center"/>
              <w:rPr>
                <w:color w:val="000000"/>
              </w:rPr>
            </w:pPr>
          </w:p>
        </w:tc>
      </w:tr>
      <w:tr w:rsidR="002C5591" w:rsidRPr="00F866CE" w14:paraId="4A9BD1F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4B4F85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13</w:t>
            </w:r>
          </w:p>
        </w:tc>
        <w:tc>
          <w:tcPr>
            <w:tcW w:w="2652" w:type="pct"/>
            <w:gridSpan w:val="2"/>
            <w:tcBorders>
              <w:top w:val="single" w:sz="6" w:space="0" w:color="auto"/>
              <w:left w:val="single" w:sz="6" w:space="0" w:color="auto"/>
              <w:bottom w:val="single" w:sz="6" w:space="0" w:color="auto"/>
              <w:right w:val="single" w:sz="6" w:space="0" w:color="auto"/>
            </w:tcBorders>
          </w:tcPr>
          <w:p w14:paraId="3DA82003"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fixing steel gate grating and grills made of angles, tees, square bars or other flats black pipe with holdfast and fittings complete as per design and drawing including cutting welding and fabrication with priming coat of red oxide.</w:t>
            </w:r>
          </w:p>
        </w:tc>
        <w:tc>
          <w:tcPr>
            <w:tcW w:w="606" w:type="pct"/>
            <w:tcBorders>
              <w:top w:val="single" w:sz="6" w:space="0" w:color="auto"/>
              <w:left w:val="single" w:sz="6" w:space="0" w:color="auto"/>
              <w:bottom w:val="single" w:sz="6" w:space="0" w:color="auto"/>
              <w:right w:val="single" w:sz="6" w:space="0" w:color="auto"/>
            </w:tcBorders>
          </w:tcPr>
          <w:p w14:paraId="75E0D6F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DA3FE0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kg</w:t>
            </w:r>
          </w:p>
        </w:tc>
        <w:tc>
          <w:tcPr>
            <w:tcW w:w="427" w:type="pct"/>
            <w:tcBorders>
              <w:top w:val="single" w:sz="6" w:space="0" w:color="auto"/>
              <w:left w:val="single" w:sz="6" w:space="0" w:color="auto"/>
              <w:bottom w:val="single" w:sz="6" w:space="0" w:color="auto"/>
              <w:right w:val="single" w:sz="6" w:space="0" w:color="auto"/>
            </w:tcBorders>
          </w:tcPr>
          <w:p w14:paraId="3477566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93969C8" w14:textId="50C1C38A" w:rsidR="002C5591" w:rsidRPr="00F866CE" w:rsidRDefault="002C5591" w:rsidP="00757F34">
            <w:pPr>
              <w:autoSpaceDE w:val="0"/>
              <w:autoSpaceDN w:val="0"/>
              <w:adjustRightInd w:val="0"/>
              <w:spacing w:before="60" w:after="60"/>
              <w:jc w:val="center"/>
              <w:rPr>
                <w:color w:val="000000"/>
              </w:rPr>
            </w:pPr>
          </w:p>
        </w:tc>
      </w:tr>
      <w:tr w:rsidR="002C5591" w:rsidRPr="00F866CE" w14:paraId="314DDA9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6D2759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14</w:t>
            </w:r>
          </w:p>
        </w:tc>
        <w:tc>
          <w:tcPr>
            <w:tcW w:w="2652" w:type="pct"/>
            <w:gridSpan w:val="2"/>
            <w:tcBorders>
              <w:top w:val="single" w:sz="6" w:space="0" w:color="auto"/>
              <w:left w:val="single" w:sz="6" w:space="0" w:color="auto"/>
              <w:bottom w:val="single" w:sz="6" w:space="0" w:color="auto"/>
              <w:right w:val="single" w:sz="6" w:space="0" w:color="auto"/>
            </w:tcBorders>
          </w:tcPr>
          <w:p w14:paraId="62F6675D" w14:textId="77777777" w:rsidR="002C5591" w:rsidRPr="00F866CE" w:rsidRDefault="002C5591" w:rsidP="00757F34">
            <w:pPr>
              <w:autoSpaceDE w:val="0"/>
              <w:autoSpaceDN w:val="0"/>
              <w:adjustRightInd w:val="0"/>
              <w:spacing w:before="60" w:after="60"/>
              <w:rPr>
                <w:color w:val="000000"/>
              </w:rPr>
            </w:pPr>
            <w:r w:rsidRPr="00F866CE">
              <w:rPr>
                <w:color w:val="000000"/>
              </w:rPr>
              <w:t>Add extra if square, rectangular hollow tubular sections are used.</w:t>
            </w:r>
          </w:p>
        </w:tc>
        <w:tc>
          <w:tcPr>
            <w:tcW w:w="606" w:type="pct"/>
            <w:tcBorders>
              <w:top w:val="single" w:sz="6" w:space="0" w:color="auto"/>
              <w:left w:val="single" w:sz="6" w:space="0" w:color="auto"/>
              <w:bottom w:val="single" w:sz="6" w:space="0" w:color="auto"/>
              <w:right w:val="single" w:sz="6" w:space="0" w:color="auto"/>
            </w:tcBorders>
          </w:tcPr>
          <w:p w14:paraId="21E8537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8D7FA8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kg</w:t>
            </w:r>
          </w:p>
        </w:tc>
        <w:tc>
          <w:tcPr>
            <w:tcW w:w="427" w:type="pct"/>
            <w:tcBorders>
              <w:top w:val="single" w:sz="6" w:space="0" w:color="auto"/>
              <w:left w:val="single" w:sz="6" w:space="0" w:color="auto"/>
              <w:bottom w:val="single" w:sz="6" w:space="0" w:color="auto"/>
              <w:right w:val="single" w:sz="6" w:space="0" w:color="auto"/>
            </w:tcBorders>
          </w:tcPr>
          <w:p w14:paraId="4617CBD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AEE4159" w14:textId="613B96DF" w:rsidR="002C5591" w:rsidRPr="00F866CE" w:rsidRDefault="002C5591" w:rsidP="00757F34">
            <w:pPr>
              <w:autoSpaceDE w:val="0"/>
              <w:autoSpaceDN w:val="0"/>
              <w:adjustRightInd w:val="0"/>
              <w:spacing w:before="60" w:after="60"/>
              <w:jc w:val="center"/>
              <w:rPr>
                <w:color w:val="000000"/>
              </w:rPr>
            </w:pPr>
          </w:p>
        </w:tc>
      </w:tr>
      <w:tr w:rsidR="002C5591" w:rsidRPr="00F866CE" w14:paraId="46569AE8" w14:textId="77777777" w:rsidTr="002C5591">
        <w:tc>
          <w:tcPr>
            <w:tcW w:w="360" w:type="pct"/>
            <w:tcBorders>
              <w:top w:val="single" w:sz="6" w:space="0" w:color="auto"/>
              <w:left w:val="single" w:sz="6" w:space="0" w:color="auto"/>
              <w:bottom w:val="single" w:sz="6" w:space="0" w:color="auto"/>
              <w:right w:val="single" w:sz="6" w:space="0" w:color="auto"/>
            </w:tcBorders>
          </w:tcPr>
          <w:p w14:paraId="12C76B83"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(v)</w:t>
            </w:r>
          </w:p>
        </w:tc>
        <w:tc>
          <w:tcPr>
            <w:tcW w:w="2652" w:type="pct"/>
            <w:gridSpan w:val="2"/>
            <w:tcBorders>
              <w:top w:val="single" w:sz="6" w:space="0" w:color="auto"/>
              <w:left w:val="single" w:sz="6" w:space="0" w:color="auto"/>
              <w:bottom w:val="single" w:sz="6" w:space="0" w:color="auto"/>
              <w:right w:val="single" w:sz="6" w:space="0" w:color="auto"/>
            </w:tcBorders>
          </w:tcPr>
          <w:p w14:paraId="07742ADA" w14:textId="77777777" w:rsidR="002C5591" w:rsidRPr="00F866CE" w:rsidRDefault="002C5591" w:rsidP="00757F34">
            <w:pPr>
              <w:autoSpaceDE w:val="0"/>
              <w:autoSpaceDN w:val="0"/>
              <w:adjustRightInd w:val="0"/>
              <w:spacing w:before="60" w:after="60"/>
              <w:rPr>
                <w:b/>
                <w:bCs/>
                <w:color w:val="000000"/>
              </w:rPr>
            </w:pPr>
            <w:r w:rsidRPr="00F866CE">
              <w:rPr>
                <w:b/>
                <w:bCs/>
                <w:color w:val="000000"/>
              </w:rPr>
              <w:t>Strengthening of Flank 'A' protection work of ______ Main Dam</w:t>
            </w:r>
          </w:p>
        </w:tc>
        <w:tc>
          <w:tcPr>
            <w:tcW w:w="606" w:type="pct"/>
            <w:tcBorders>
              <w:top w:val="single" w:sz="6" w:space="0" w:color="auto"/>
              <w:left w:val="single" w:sz="6" w:space="0" w:color="auto"/>
              <w:bottom w:val="single" w:sz="6" w:space="0" w:color="auto"/>
              <w:right w:val="single" w:sz="6" w:space="0" w:color="auto"/>
            </w:tcBorders>
          </w:tcPr>
          <w:p w14:paraId="0E9CB1C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C5C1AAC" w14:textId="77777777" w:rsidR="002C5591" w:rsidRPr="00F866CE" w:rsidRDefault="002C5591" w:rsidP="00757F34">
            <w:pPr>
              <w:autoSpaceDE w:val="0"/>
              <w:autoSpaceDN w:val="0"/>
              <w:adjustRightInd w:val="0"/>
              <w:spacing w:before="60" w:after="60"/>
              <w:jc w:val="center"/>
              <w:rPr>
                <w:color w:val="000000"/>
              </w:rPr>
            </w:pPr>
          </w:p>
        </w:tc>
        <w:tc>
          <w:tcPr>
            <w:tcW w:w="427" w:type="pct"/>
            <w:tcBorders>
              <w:top w:val="single" w:sz="6" w:space="0" w:color="auto"/>
              <w:left w:val="single" w:sz="6" w:space="0" w:color="auto"/>
              <w:bottom w:val="single" w:sz="6" w:space="0" w:color="auto"/>
              <w:right w:val="single" w:sz="6" w:space="0" w:color="auto"/>
            </w:tcBorders>
          </w:tcPr>
          <w:p w14:paraId="3CFF1EE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5987F41" w14:textId="19F3E75A" w:rsidR="002C5591" w:rsidRPr="00F866CE" w:rsidRDefault="002C5591" w:rsidP="00757F34">
            <w:pPr>
              <w:autoSpaceDE w:val="0"/>
              <w:autoSpaceDN w:val="0"/>
              <w:adjustRightInd w:val="0"/>
              <w:spacing w:before="60" w:after="60"/>
              <w:jc w:val="center"/>
              <w:rPr>
                <w:color w:val="000000"/>
              </w:rPr>
            </w:pPr>
          </w:p>
        </w:tc>
      </w:tr>
      <w:tr w:rsidR="002C5591" w:rsidRPr="00F866CE" w14:paraId="13BC686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3819C4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w:t>
            </w:r>
          </w:p>
        </w:tc>
        <w:tc>
          <w:tcPr>
            <w:tcW w:w="2652" w:type="pct"/>
            <w:gridSpan w:val="2"/>
            <w:tcBorders>
              <w:top w:val="single" w:sz="6" w:space="0" w:color="auto"/>
              <w:left w:val="single" w:sz="6" w:space="0" w:color="auto"/>
              <w:bottom w:val="single" w:sz="6" w:space="0" w:color="auto"/>
              <w:right w:val="single" w:sz="6" w:space="0" w:color="auto"/>
            </w:tcBorders>
          </w:tcPr>
          <w:p w14:paraId="1E5471FC"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Cutting &amp; clearance of jungle, bushes, shrubs Ankra/lpomoea, Julieflora tpna etc. on canals and bunds in dry/moist/slushy conditions including disposal as per instructions of the Project Manager. Cost of wood has </w:t>
            </w:r>
            <w:r w:rsidRPr="00F866CE">
              <w:rPr>
                <w:color w:val="000000"/>
              </w:rPr>
              <w:lastRenderedPageBreak/>
              <w:t xml:space="preserve">been deducted from rates and thus will be property of contractor after cutting. Thick                           </w:t>
            </w:r>
          </w:p>
        </w:tc>
        <w:tc>
          <w:tcPr>
            <w:tcW w:w="606" w:type="pct"/>
            <w:tcBorders>
              <w:top w:val="single" w:sz="6" w:space="0" w:color="auto"/>
              <w:left w:val="single" w:sz="6" w:space="0" w:color="auto"/>
              <w:bottom w:val="single" w:sz="6" w:space="0" w:color="auto"/>
              <w:right w:val="single" w:sz="6" w:space="0" w:color="auto"/>
            </w:tcBorders>
          </w:tcPr>
          <w:p w14:paraId="28A59A8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425050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3CC50CF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FD2C42A" w14:textId="2251F231" w:rsidR="002C5591" w:rsidRPr="00F866CE" w:rsidRDefault="002C5591" w:rsidP="00757F34">
            <w:pPr>
              <w:autoSpaceDE w:val="0"/>
              <w:autoSpaceDN w:val="0"/>
              <w:adjustRightInd w:val="0"/>
              <w:spacing w:before="60" w:after="60"/>
              <w:jc w:val="center"/>
              <w:rPr>
                <w:color w:val="000000"/>
              </w:rPr>
            </w:pPr>
          </w:p>
        </w:tc>
      </w:tr>
      <w:tr w:rsidR="002C5591" w:rsidRPr="00F866CE" w14:paraId="2D6403E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DFD4B5F"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2</w:t>
            </w:r>
          </w:p>
        </w:tc>
        <w:tc>
          <w:tcPr>
            <w:tcW w:w="2652" w:type="pct"/>
            <w:gridSpan w:val="2"/>
            <w:tcBorders>
              <w:top w:val="single" w:sz="6" w:space="0" w:color="auto"/>
              <w:left w:val="single" w:sz="6" w:space="0" w:color="auto"/>
              <w:bottom w:val="single" w:sz="6" w:space="0" w:color="auto"/>
              <w:right w:val="single" w:sz="6" w:space="0" w:color="auto"/>
            </w:tcBorders>
          </w:tcPr>
          <w:p w14:paraId="39415833"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Excavation including loading, unloading, disposal and dressing of excavated earth within initial lead of 50m and lift up to 1.5m in dry or moist including dressing of excavated area, dewatering wherever required complete in all respect Hard / dense soil  </w:t>
            </w:r>
          </w:p>
        </w:tc>
        <w:tc>
          <w:tcPr>
            <w:tcW w:w="606" w:type="pct"/>
            <w:tcBorders>
              <w:top w:val="single" w:sz="6" w:space="0" w:color="auto"/>
              <w:left w:val="single" w:sz="6" w:space="0" w:color="auto"/>
              <w:bottom w:val="single" w:sz="6" w:space="0" w:color="auto"/>
              <w:right w:val="single" w:sz="6" w:space="0" w:color="auto"/>
            </w:tcBorders>
          </w:tcPr>
          <w:p w14:paraId="1AE16A7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4BDBA6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7772421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5DFFFC4" w14:textId="6E8ECD98" w:rsidR="002C5591" w:rsidRPr="00F866CE" w:rsidRDefault="002C5591" w:rsidP="00757F34">
            <w:pPr>
              <w:autoSpaceDE w:val="0"/>
              <w:autoSpaceDN w:val="0"/>
              <w:adjustRightInd w:val="0"/>
              <w:spacing w:before="60" w:after="60"/>
              <w:jc w:val="center"/>
              <w:rPr>
                <w:color w:val="000000"/>
              </w:rPr>
            </w:pPr>
          </w:p>
        </w:tc>
      </w:tr>
      <w:tr w:rsidR="002C5591" w:rsidRPr="00F866CE" w14:paraId="0D3E2E8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0F69EF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w:t>
            </w:r>
          </w:p>
        </w:tc>
        <w:tc>
          <w:tcPr>
            <w:tcW w:w="2652" w:type="pct"/>
            <w:gridSpan w:val="2"/>
            <w:tcBorders>
              <w:top w:val="single" w:sz="6" w:space="0" w:color="auto"/>
              <w:left w:val="single" w:sz="6" w:space="0" w:color="auto"/>
              <w:bottom w:val="single" w:sz="6" w:space="0" w:color="auto"/>
              <w:right w:val="single" w:sz="6" w:space="0" w:color="auto"/>
            </w:tcBorders>
          </w:tcPr>
          <w:p w14:paraId="403C5E37"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3 :6) M-10 well mixed and laid in position complete including all leads of all construction materials including curing and finishing having well graded crusher broken stone aggregate of maximum size upto 20 mm(PCC)</w:t>
            </w:r>
          </w:p>
        </w:tc>
        <w:tc>
          <w:tcPr>
            <w:tcW w:w="606" w:type="pct"/>
            <w:tcBorders>
              <w:top w:val="single" w:sz="6" w:space="0" w:color="auto"/>
              <w:left w:val="single" w:sz="6" w:space="0" w:color="auto"/>
              <w:bottom w:val="single" w:sz="6" w:space="0" w:color="auto"/>
              <w:right w:val="single" w:sz="6" w:space="0" w:color="auto"/>
            </w:tcBorders>
          </w:tcPr>
          <w:p w14:paraId="66F735B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4D500E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1EBCD73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172694B" w14:textId="755D7E22" w:rsidR="002C5591" w:rsidRPr="00F866CE" w:rsidRDefault="002C5591" w:rsidP="00757F34">
            <w:pPr>
              <w:autoSpaceDE w:val="0"/>
              <w:autoSpaceDN w:val="0"/>
              <w:adjustRightInd w:val="0"/>
              <w:spacing w:before="60" w:after="60"/>
              <w:jc w:val="center"/>
              <w:rPr>
                <w:color w:val="000000"/>
              </w:rPr>
            </w:pPr>
          </w:p>
        </w:tc>
      </w:tr>
      <w:tr w:rsidR="002C5591" w:rsidRPr="00F866CE" w14:paraId="22C5CC6D"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58BA11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w:t>
            </w:r>
          </w:p>
        </w:tc>
        <w:tc>
          <w:tcPr>
            <w:tcW w:w="2652" w:type="pct"/>
            <w:gridSpan w:val="2"/>
            <w:tcBorders>
              <w:top w:val="single" w:sz="6" w:space="0" w:color="auto"/>
              <w:left w:val="single" w:sz="6" w:space="0" w:color="auto"/>
              <w:bottom w:val="single" w:sz="6" w:space="0" w:color="auto"/>
              <w:right w:val="single" w:sz="6" w:space="0" w:color="auto"/>
            </w:tcBorders>
          </w:tcPr>
          <w:p w14:paraId="78AF19EF"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3 :6) M-10 well mixed and laid in position complete including all leads of all construction materials including curing and finishing having well graded crusher broken stone aggregate of maximum size upto 40 mm(PCC)</w:t>
            </w:r>
          </w:p>
        </w:tc>
        <w:tc>
          <w:tcPr>
            <w:tcW w:w="606" w:type="pct"/>
            <w:tcBorders>
              <w:top w:val="single" w:sz="6" w:space="0" w:color="auto"/>
              <w:left w:val="single" w:sz="6" w:space="0" w:color="auto"/>
              <w:bottom w:val="single" w:sz="6" w:space="0" w:color="auto"/>
              <w:right w:val="single" w:sz="6" w:space="0" w:color="auto"/>
            </w:tcBorders>
          </w:tcPr>
          <w:p w14:paraId="7082E35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857F0F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036E76F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5135C3A" w14:textId="4D990C02" w:rsidR="002C5591" w:rsidRPr="00F866CE" w:rsidRDefault="002C5591" w:rsidP="00757F34">
            <w:pPr>
              <w:autoSpaceDE w:val="0"/>
              <w:autoSpaceDN w:val="0"/>
              <w:adjustRightInd w:val="0"/>
              <w:spacing w:before="60" w:after="60"/>
              <w:jc w:val="center"/>
              <w:rPr>
                <w:color w:val="000000"/>
              </w:rPr>
            </w:pPr>
          </w:p>
        </w:tc>
      </w:tr>
      <w:tr w:rsidR="002C5591" w:rsidRPr="00F866CE" w14:paraId="6D1FAD9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94043A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w:t>
            </w:r>
          </w:p>
        </w:tc>
        <w:tc>
          <w:tcPr>
            <w:tcW w:w="2652" w:type="pct"/>
            <w:gridSpan w:val="2"/>
            <w:tcBorders>
              <w:top w:val="single" w:sz="6" w:space="0" w:color="auto"/>
              <w:left w:val="single" w:sz="6" w:space="0" w:color="auto"/>
              <w:bottom w:val="single" w:sz="6" w:space="0" w:color="auto"/>
              <w:right w:val="single" w:sz="6" w:space="0" w:color="auto"/>
            </w:tcBorders>
          </w:tcPr>
          <w:p w14:paraId="516FE6CF" w14:textId="77777777" w:rsidR="002C5591" w:rsidRPr="00F866CE" w:rsidRDefault="002C5591" w:rsidP="00757F34">
            <w:pPr>
              <w:autoSpaceDE w:val="0"/>
              <w:autoSpaceDN w:val="0"/>
              <w:adjustRightInd w:val="0"/>
              <w:spacing w:before="60" w:after="60"/>
              <w:jc w:val="both"/>
              <w:rPr>
                <w:color w:val="000000"/>
              </w:rPr>
            </w:pPr>
            <w:r w:rsidRPr="00F866CE">
              <w:rPr>
                <w:color w:val="000000"/>
              </w:rPr>
              <w:t>Random rubble stone masonry (using R.R. stones where 75 % stones to be not less 15 cm in size in any direction and weighing not less than 23 kg) for foundation including curing all leads of construction materials &amp; all taxes and with initial lift/delift of 5 m from ground level etc. complete.in CM (1:5)</w:t>
            </w:r>
          </w:p>
        </w:tc>
        <w:tc>
          <w:tcPr>
            <w:tcW w:w="606" w:type="pct"/>
            <w:tcBorders>
              <w:top w:val="single" w:sz="6" w:space="0" w:color="auto"/>
              <w:left w:val="single" w:sz="6" w:space="0" w:color="auto"/>
              <w:bottom w:val="single" w:sz="6" w:space="0" w:color="auto"/>
              <w:right w:val="single" w:sz="6" w:space="0" w:color="auto"/>
            </w:tcBorders>
          </w:tcPr>
          <w:p w14:paraId="4CF6732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5AD9FB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188B00A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127561E" w14:textId="3FD63A65" w:rsidR="002C5591" w:rsidRPr="00F866CE" w:rsidRDefault="002C5591" w:rsidP="00757F34">
            <w:pPr>
              <w:autoSpaceDE w:val="0"/>
              <w:autoSpaceDN w:val="0"/>
              <w:adjustRightInd w:val="0"/>
              <w:spacing w:before="60" w:after="60"/>
              <w:jc w:val="center"/>
              <w:rPr>
                <w:color w:val="000000"/>
              </w:rPr>
            </w:pPr>
          </w:p>
        </w:tc>
      </w:tr>
      <w:tr w:rsidR="002C5591" w:rsidRPr="00F866CE" w14:paraId="4AF5D4B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3535AE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w:t>
            </w:r>
          </w:p>
        </w:tc>
        <w:tc>
          <w:tcPr>
            <w:tcW w:w="2652" w:type="pct"/>
            <w:gridSpan w:val="2"/>
            <w:tcBorders>
              <w:top w:val="single" w:sz="6" w:space="0" w:color="auto"/>
              <w:left w:val="single" w:sz="6" w:space="0" w:color="auto"/>
              <w:bottom w:val="single" w:sz="6" w:space="0" w:color="auto"/>
              <w:right w:val="single" w:sz="6" w:space="0" w:color="auto"/>
            </w:tcBorders>
          </w:tcPr>
          <w:p w14:paraId="5FD298FE" w14:textId="77777777" w:rsidR="002C5591" w:rsidRPr="00F866CE" w:rsidRDefault="002C5591" w:rsidP="00757F34">
            <w:pPr>
              <w:autoSpaceDE w:val="0"/>
              <w:autoSpaceDN w:val="0"/>
              <w:adjustRightInd w:val="0"/>
              <w:spacing w:before="60" w:after="60"/>
              <w:jc w:val="both"/>
              <w:rPr>
                <w:color w:val="000000"/>
              </w:rPr>
            </w:pPr>
            <w:r w:rsidRPr="00F866CE">
              <w:rPr>
                <w:color w:val="000000"/>
              </w:rPr>
              <w:t>Add Extra for Masonry work in superstructure for Dam and other works.</w:t>
            </w:r>
          </w:p>
        </w:tc>
        <w:tc>
          <w:tcPr>
            <w:tcW w:w="606" w:type="pct"/>
            <w:tcBorders>
              <w:top w:val="single" w:sz="6" w:space="0" w:color="auto"/>
              <w:left w:val="single" w:sz="6" w:space="0" w:color="auto"/>
              <w:bottom w:val="single" w:sz="6" w:space="0" w:color="auto"/>
              <w:right w:val="single" w:sz="6" w:space="0" w:color="auto"/>
            </w:tcBorders>
          </w:tcPr>
          <w:p w14:paraId="2D44431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ECE4B4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1352D7E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D3FFDBB" w14:textId="27A58101" w:rsidR="002C5591" w:rsidRPr="00F866CE" w:rsidRDefault="002C5591" w:rsidP="00757F34">
            <w:pPr>
              <w:autoSpaceDE w:val="0"/>
              <w:autoSpaceDN w:val="0"/>
              <w:adjustRightInd w:val="0"/>
              <w:spacing w:before="60" w:after="60"/>
              <w:jc w:val="center"/>
              <w:rPr>
                <w:color w:val="000000"/>
              </w:rPr>
            </w:pPr>
          </w:p>
        </w:tc>
      </w:tr>
      <w:tr w:rsidR="002C5591" w:rsidRPr="00F866CE" w14:paraId="72AD2CA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3ED313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7</w:t>
            </w:r>
          </w:p>
        </w:tc>
        <w:tc>
          <w:tcPr>
            <w:tcW w:w="2652" w:type="pct"/>
            <w:gridSpan w:val="2"/>
            <w:tcBorders>
              <w:top w:val="single" w:sz="6" w:space="0" w:color="auto"/>
              <w:left w:val="single" w:sz="6" w:space="0" w:color="auto"/>
              <w:bottom w:val="single" w:sz="6" w:space="0" w:color="auto"/>
              <w:right w:val="single" w:sz="6" w:space="0" w:color="auto"/>
            </w:tcBorders>
          </w:tcPr>
          <w:p w14:paraId="4D84E2B1"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laying cement concrete coping in (1:2:4) with maximum size of crusher broken aggregate up to 20 mm including shuttering etc. with all leads of material complete in all respect in thickness of 75 mm</w:t>
            </w:r>
          </w:p>
        </w:tc>
        <w:tc>
          <w:tcPr>
            <w:tcW w:w="606" w:type="pct"/>
            <w:tcBorders>
              <w:top w:val="single" w:sz="6" w:space="0" w:color="auto"/>
              <w:left w:val="single" w:sz="6" w:space="0" w:color="auto"/>
              <w:bottom w:val="single" w:sz="6" w:space="0" w:color="auto"/>
              <w:right w:val="single" w:sz="6" w:space="0" w:color="auto"/>
            </w:tcBorders>
          </w:tcPr>
          <w:p w14:paraId="7DF97B7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703466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2778407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6F4A6BC" w14:textId="6C30CEBE" w:rsidR="002C5591" w:rsidRPr="00F866CE" w:rsidRDefault="002C5591" w:rsidP="00757F34">
            <w:pPr>
              <w:autoSpaceDE w:val="0"/>
              <w:autoSpaceDN w:val="0"/>
              <w:adjustRightInd w:val="0"/>
              <w:spacing w:before="60" w:after="60"/>
              <w:jc w:val="center"/>
              <w:rPr>
                <w:color w:val="000000"/>
              </w:rPr>
            </w:pPr>
          </w:p>
        </w:tc>
      </w:tr>
      <w:tr w:rsidR="002C5591" w:rsidRPr="00F866CE" w14:paraId="65732A1D"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896B88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8</w:t>
            </w:r>
          </w:p>
        </w:tc>
        <w:tc>
          <w:tcPr>
            <w:tcW w:w="2652" w:type="pct"/>
            <w:gridSpan w:val="2"/>
            <w:tcBorders>
              <w:top w:val="single" w:sz="6" w:space="0" w:color="auto"/>
              <w:left w:val="single" w:sz="6" w:space="0" w:color="auto"/>
              <w:bottom w:val="single" w:sz="6" w:space="0" w:color="auto"/>
              <w:right w:val="single" w:sz="6" w:space="0" w:color="auto"/>
            </w:tcBorders>
          </w:tcPr>
          <w:p w14:paraId="4932770D" w14:textId="77777777" w:rsidR="002C5591" w:rsidRPr="00F866CE" w:rsidRDefault="002C5591" w:rsidP="00757F34">
            <w:pPr>
              <w:autoSpaceDE w:val="0"/>
              <w:autoSpaceDN w:val="0"/>
              <w:adjustRightInd w:val="0"/>
              <w:spacing w:before="60" w:after="60"/>
              <w:jc w:val="both"/>
              <w:rPr>
                <w:color w:val="000000"/>
              </w:rPr>
            </w:pPr>
            <w:r w:rsidRPr="00F866CE">
              <w:rPr>
                <w:color w:val="000000"/>
              </w:rPr>
              <w:t>Flush or ruled pointing on stone masonry including racking of joints and curing etc. complete including all leads of all construction materials in mortar ratio.In Cement sand mortar 1:3</w:t>
            </w:r>
          </w:p>
        </w:tc>
        <w:tc>
          <w:tcPr>
            <w:tcW w:w="606" w:type="pct"/>
            <w:tcBorders>
              <w:top w:val="single" w:sz="6" w:space="0" w:color="auto"/>
              <w:left w:val="single" w:sz="6" w:space="0" w:color="auto"/>
              <w:bottom w:val="single" w:sz="6" w:space="0" w:color="auto"/>
              <w:right w:val="single" w:sz="6" w:space="0" w:color="auto"/>
            </w:tcBorders>
          </w:tcPr>
          <w:p w14:paraId="300DFD5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3BE029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07E4D6B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5610114" w14:textId="4B4DEF5E" w:rsidR="002C5591" w:rsidRPr="00F866CE" w:rsidRDefault="002C5591" w:rsidP="00757F34">
            <w:pPr>
              <w:autoSpaceDE w:val="0"/>
              <w:autoSpaceDN w:val="0"/>
              <w:adjustRightInd w:val="0"/>
              <w:spacing w:before="60" w:after="60"/>
              <w:jc w:val="center"/>
              <w:rPr>
                <w:color w:val="000000"/>
              </w:rPr>
            </w:pPr>
          </w:p>
        </w:tc>
      </w:tr>
      <w:tr w:rsidR="002C5591" w:rsidRPr="00F866CE" w14:paraId="4EEC6C0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E23902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9</w:t>
            </w:r>
          </w:p>
        </w:tc>
        <w:tc>
          <w:tcPr>
            <w:tcW w:w="2652" w:type="pct"/>
            <w:gridSpan w:val="2"/>
            <w:tcBorders>
              <w:top w:val="single" w:sz="6" w:space="0" w:color="auto"/>
              <w:left w:val="single" w:sz="6" w:space="0" w:color="auto"/>
              <w:bottom w:val="single" w:sz="6" w:space="0" w:color="auto"/>
              <w:right w:val="single" w:sz="6" w:space="0" w:color="auto"/>
            </w:tcBorders>
          </w:tcPr>
          <w:p w14:paraId="055EC892"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Earth work in rough (borrow area) excavation for embankment in hard soil, Morrum or highly weathered strata dry or moist, including laying in 20 cm layers (before compaction) and breaking of clods, sorting of grass, pebbles etc. and dressing when compacted manually or by plain roller with initial lead of 250 m and </w:t>
            </w:r>
            <w:r w:rsidRPr="00F866CE">
              <w:rPr>
                <w:color w:val="000000"/>
              </w:rPr>
              <w:lastRenderedPageBreak/>
              <w:t>lift up to 1.5m (excluding charges for compaction and watering), including loading and un-loading wherever required complete in all respect. (Lead upto 2 km)</w:t>
            </w:r>
          </w:p>
        </w:tc>
        <w:tc>
          <w:tcPr>
            <w:tcW w:w="606" w:type="pct"/>
            <w:tcBorders>
              <w:top w:val="single" w:sz="6" w:space="0" w:color="auto"/>
              <w:left w:val="single" w:sz="6" w:space="0" w:color="auto"/>
              <w:bottom w:val="single" w:sz="6" w:space="0" w:color="auto"/>
              <w:right w:val="single" w:sz="6" w:space="0" w:color="auto"/>
            </w:tcBorders>
          </w:tcPr>
          <w:p w14:paraId="204141B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281BCB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228037C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0C9F5EE" w14:textId="710D3391" w:rsidR="002C5591" w:rsidRPr="00F866CE" w:rsidRDefault="002C5591" w:rsidP="00757F34">
            <w:pPr>
              <w:autoSpaceDE w:val="0"/>
              <w:autoSpaceDN w:val="0"/>
              <w:adjustRightInd w:val="0"/>
              <w:spacing w:before="60" w:after="60"/>
              <w:jc w:val="center"/>
              <w:rPr>
                <w:color w:val="000000"/>
              </w:rPr>
            </w:pPr>
          </w:p>
        </w:tc>
      </w:tr>
      <w:tr w:rsidR="002C5591" w:rsidRPr="00F866CE" w14:paraId="39BE0FF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EF9F83A"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10</w:t>
            </w:r>
          </w:p>
        </w:tc>
        <w:tc>
          <w:tcPr>
            <w:tcW w:w="2652" w:type="pct"/>
            <w:gridSpan w:val="2"/>
            <w:tcBorders>
              <w:top w:val="single" w:sz="6" w:space="0" w:color="auto"/>
              <w:left w:val="single" w:sz="6" w:space="0" w:color="auto"/>
              <w:bottom w:val="single" w:sz="6" w:space="0" w:color="auto"/>
              <w:right w:val="single" w:sz="6" w:space="0" w:color="auto"/>
            </w:tcBorders>
          </w:tcPr>
          <w:p w14:paraId="36B4AA2E" w14:textId="77777777" w:rsidR="002C5591" w:rsidRPr="00F866CE" w:rsidRDefault="002C5591" w:rsidP="00757F34">
            <w:pPr>
              <w:autoSpaceDE w:val="0"/>
              <w:autoSpaceDN w:val="0"/>
              <w:adjustRightInd w:val="0"/>
              <w:spacing w:before="60" w:after="60"/>
              <w:jc w:val="both"/>
              <w:rPr>
                <w:color w:val="000000"/>
              </w:rPr>
            </w:pPr>
            <w:r w:rsidRPr="00F866CE">
              <w:rPr>
                <w:color w:val="000000"/>
              </w:rPr>
              <w:t>Add extra for each subsequent lead of 500m or part, there of beyond ½ Km and up to 5 km</w:t>
            </w:r>
          </w:p>
        </w:tc>
        <w:tc>
          <w:tcPr>
            <w:tcW w:w="606" w:type="pct"/>
            <w:tcBorders>
              <w:top w:val="single" w:sz="6" w:space="0" w:color="auto"/>
              <w:left w:val="single" w:sz="6" w:space="0" w:color="auto"/>
              <w:bottom w:val="single" w:sz="6" w:space="0" w:color="auto"/>
              <w:right w:val="single" w:sz="6" w:space="0" w:color="auto"/>
            </w:tcBorders>
          </w:tcPr>
          <w:p w14:paraId="4BF169C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7739A3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01E88C4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C573CA2" w14:textId="2BE817DF" w:rsidR="002C5591" w:rsidRPr="00F866CE" w:rsidRDefault="002C5591" w:rsidP="00757F34">
            <w:pPr>
              <w:autoSpaceDE w:val="0"/>
              <w:autoSpaceDN w:val="0"/>
              <w:adjustRightInd w:val="0"/>
              <w:spacing w:before="60" w:after="60"/>
              <w:jc w:val="center"/>
              <w:rPr>
                <w:color w:val="000000"/>
              </w:rPr>
            </w:pPr>
          </w:p>
        </w:tc>
      </w:tr>
      <w:tr w:rsidR="002C5591" w:rsidRPr="00F866CE" w14:paraId="0E0B864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B77F73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11</w:t>
            </w:r>
          </w:p>
        </w:tc>
        <w:tc>
          <w:tcPr>
            <w:tcW w:w="2652" w:type="pct"/>
            <w:gridSpan w:val="2"/>
            <w:tcBorders>
              <w:top w:val="single" w:sz="6" w:space="0" w:color="auto"/>
              <w:left w:val="single" w:sz="6" w:space="0" w:color="auto"/>
              <w:bottom w:val="single" w:sz="6" w:space="0" w:color="auto"/>
              <w:right w:val="single" w:sz="6" w:space="0" w:color="auto"/>
            </w:tcBorders>
          </w:tcPr>
          <w:p w14:paraId="5453A317" w14:textId="77777777" w:rsidR="002C5591" w:rsidRPr="00F866CE" w:rsidRDefault="002C5591" w:rsidP="00757F34">
            <w:pPr>
              <w:autoSpaceDE w:val="0"/>
              <w:autoSpaceDN w:val="0"/>
              <w:adjustRightInd w:val="0"/>
              <w:spacing w:before="60" w:after="60"/>
              <w:jc w:val="both"/>
              <w:rPr>
                <w:color w:val="000000"/>
              </w:rPr>
            </w:pPr>
            <w:r w:rsidRPr="00F866CE">
              <w:rPr>
                <w:color w:val="000000"/>
              </w:rPr>
              <w:t>Compaction of earth or highly weathered strata By manually or plain roller. (density 95% of Proctor)</w:t>
            </w:r>
          </w:p>
        </w:tc>
        <w:tc>
          <w:tcPr>
            <w:tcW w:w="606" w:type="pct"/>
            <w:tcBorders>
              <w:top w:val="single" w:sz="6" w:space="0" w:color="auto"/>
              <w:left w:val="single" w:sz="6" w:space="0" w:color="auto"/>
              <w:bottom w:val="single" w:sz="6" w:space="0" w:color="auto"/>
              <w:right w:val="single" w:sz="6" w:space="0" w:color="auto"/>
            </w:tcBorders>
          </w:tcPr>
          <w:p w14:paraId="27A4865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DC2A16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2B5A0B9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412BDE2" w14:textId="515B019F" w:rsidR="002C5591" w:rsidRPr="00F866CE" w:rsidRDefault="002C5591" w:rsidP="00757F34">
            <w:pPr>
              <w:autoSpaceDE w:val="0"/>
              <w:autoSpaceDN w:val="0"/>
              <w:adjustRightInd w:val="0"/>
              <w:spacing w:before="60" w:after="60"/>
              <w:jc w:val="center"/>
              <w:rPr>
                <w:color w:val="000000"/>
              </w:rPr>
            </w:pPr>
          </w:p>
        </w:tc>
      </w:tr>
      <w:tr w:rsidR="002C5591" w:rsidRPr="00F866CE" w14:paraId="6F8DC83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B2A4EE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12</w:t>
            </w:r>
          </w:p>
        </w:tc>
        <w:tc>
          <w:tcPr>
            <w:tcW w:w="2652" w:type="pct"/>
            <w:gridSpan w:val="2"/>
            <w:tcBorders>
              <w:top w:val="single" w:sz="6" w:space="0" w:color="auto"/>
              <w:left w:val="single" w:sz="6" w:space="0" w:color="auto"/>
              <w:bottom w:val="single" w:sz="6" w:space="0" w:color="auto"/>
              <w:right w:val="single" w:sz="6" w:space="0" w:color="auto"/>
            </w:tcBorders>
          </w:tcPr>
          <w:p w14:paraId="51217484" w14:textId="77777777" w:rsidR="002C5591" w:rsidRPr="00F866CE" w:rsidRDefault="002C5591" w:rsidP="00757F34">
            <w:pPr>
              <w:autoSpaceDE w:val="0"/>
              <w:autoSpaceDN w:val="0"/>
              <w:adjustRightInd w:val="0"/>
              <w:spacing w:before="60" w:after="60"/>
              <w:jc w:val="both"/>
              <w:rPr>
                <w:color w:val="000000"/>
              </w:rPr>
            </w:pPr>
            <w:r w:rsidRPr="00F866CE">
              <w:rPr>
                <w:color w:val="000000"/>
              </w:rPr>
              <w:t>Watering of earth including cost of carriage of water when source of water is up to 1 Km</w:t>
            </w:r>
          </w:p>
        </w:tc>
        <w:tc>
          <w:tcPr>
            <w:tcW w:w="606" w:type="pct"/>
            <w:tcBorders>
              <w:top w:val="single" w:sz="6" w:space="0" w:color="auto"/>
              <w:left w:val="single" w:sz="6" w:space="0" w:color="auto"/>
              <w:bottom w:val="single" w:sz="6" w:space="0" w:color="auto"/>
              <w:right w:val="single" w:sz="6" w:space="0" w:color="auto"/>
            </w:tcBorders>
          </w:tcPr>
          <w:p w14:paraId="0B7FD72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26EB06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61466AA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4DCA40A" w14:textId="387AFCF1" w:rsidR="002C5591" w:rsidRPr="00F866CE" w:rsidRDefault="002C5591" w:rsidP="00757F34">
            <w:pPr>
              <w:autoSpaceDE w:val="0"/>
              <w:autoSpaceDN w:val="0"/>
              <w:adjustRightInd w:val="0"/>
              <w:spacing w:before="60" w:after="60"/>
              <w:jc w:val="center"/>
              <w:rPr>
                <w:color w:val="000000"/>
              </w:rPr>
            </w:pPr>
          </w:p>
        </w:tc>
      </w:tr>
      <w:tr w:rsidR="002C5591" w:rsidRPr="00F866CE" w14:paraId="3B79B40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D476CE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13</w:t>
            </w:r>
          </w:p>
        </w:tc>
        <w:tc>
          <w:tcPr>
            <w:tcW w:w="2652" w:type="pct"/>
            <w:gridSpan w:val="2"/>
            <w:tcBorders>
              <w:top w:val="single" w:sz="6" w:space="0" w:color="auto"/>
              <w:left w:val="single" w:sz="6" w:space="0" w:color="auto"/>
              <w:bottom w:val="single" w:sz="6" w:space="0" w:color="auto"/>
              <w:right w:val="single" w:sz="6" w:space="0" w:color="auto"/>
            </w:tcBorders>
          </w:tcPr>
          <w:p w14:paraId="2829C24B"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Supplying and laying sand of grade as per design requirement in required profile including all lead &amp; lifts.</w:t>
            </w:r>
          </w:p>
        </w:tc>
        <w:tc>
          <w:tcPr>
            <w:tcW w:w="606" w:type="pct"/>
            <w:tcBorders>
              <w:top w:val="single" w:sz="6" w:space="0" w:color="auto"/>
              <w:left w:val="single" w:sz="6" w:space="0" w:color="auto"/>
              <w:bottom w:val="single" w:sz="6" w:space="0" w:color="auto"/>
              <w:right w:val="single" w:sz="6" w:space="0" w:color="auto"/>
            </w:tcBorders>
          </w:tcPr>
          <w:p w14:paraId="650F920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16328F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1A0A0A7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9548B87" w14:textId="6576CFAD" w:rsidR="002C5591" w:rsidRPr="00F866CE" w:rsidRDefault="002C5591" w:rsidP="00757F34">
            <w:pPr>
              <w:autoSpaceDE w:val="0"/>
              <w:autoSpaceDN w:val="0"/>
              <w:adjustRightInd w:val="0"/>
              <w:spacing w:before="60" w:after="60"/>
              <w:jc w:val="center"/>
              <w:rPr>
                <w:color w:val="000000"/>
              </w:rPr>
            </w:pPr>
          </w:p>
        </w:tc>
      </w:tr>
      <w:tr w:rsidR="002C5591" w:rsidRPr="00F866CE" w14:paraId="058C4CA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6FC3F4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14</w:t>
            </w:r>
          </w:p>
        </w:tc>
        <w:tc>
          <w:tcPr>
            <w:tcW w:w="2652" w:type="pct"/>
            <w:gridSpan w:val="2"/>
            <w:tcBorders>
              <w:top w:val="single" w:sz="6" w:space="0" w:color="auto"/>
              <w:left w:val="single" w:sz="6" w:space="0" w:color="auto"/>
              <w:bottom w:val="single" w:sz="6" w:space="0" w:color="auto"/>
              <w:right w:val="single" w:sz="6" w:space="0" w:color="auto"/>
            </w:tcBorders>
          </w:tcPr>
          <w:p w14:paraId="5614F66A" w14:textId="77777777" w:rsidR="002C5591" w:rsidRPr="00F866CE" w:rsidRDefault="002C5591" w:rsidP="00757F34">
            <w:pPr>
              <w:autoSpaceDE w:val="0"/>
              <w:autoSpaceDN w:val="0"/>
              <w:adjustRightInd w:val="0"/>
              <w:spacing w:before="60" w:after="60"/>
              <w:jc w:val="both"/>
              <w:rPr>
                <w:color w:val="000000"/>
              </w:rPr>
            </w:pPr>
            <w:r w:rsidRPr="00F866CE">
              <w:rPr>
                <w:color w:val="000000"/>
              </w:rPr>
              <w:t>Crusher broken stone aggregate of various sizes in accordance with IS:383 – 1970 for concrete work for dams, canals, and other important structures, well graded with size of aggregate including all lead and lift.  40 to 20 mm size</w:t>
            </w:r>
          </w:p>
        </w:tc>
        <w:tc>
          <w:tcPr>
            <w:tcW w:w="606" w:type="pct"/>
            <w:tcBorders>
              <w:top w:val="single" w:sz="6" w:space="0" w:color="auto"/>
              <w:left w:val="single" w:sz="6" w:space="0" w:color="auto"/>
              <w:bottom w:val="single" w:sz="6" w:space="0" w:color="auto"/>
              <w:right w:val="single" w:sz="6" w:space="0" w:color="auto"/>
            </w:tcBorders>
          </w:tcPr>
          <w:p w14:paraId="7D3E15F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1DEE18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5CED2F9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BD0D51C" w14:textId="0E4089A5" w:rsidR="002C5591" w:rsidRPr="00F866CE" w:rsidRDefault="002C5591" w:rsidP="00757F34">
            <w:pPr>
              <w:autoSpaceDE w:val="0"/>
              <w:autoSpaceDN w:val="0"/>
              <w:adjustRightInd w:val="0"/>
              <w:spacing w:before="60" w:after="60"/>
              <w:jc w:val="center"/>
              <w:rPr>
                <w:color w:val="000000"/>
              </w:rPr>
            </w:pPr>
          </w:p>
        </w:tc>
      </w:tr>
      <w:tr w:rsidR="002C5591" w:rsidRPr="00F866CE" w14:paraId="5603558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26515A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15</w:t>
            </w:r>
          </w:p>
        </w:tc>
        <w:tc>
          <w:tcPr>
            <w:tcW w:w="2652" w:type="pct"/>
            <w:gridSpan w:val="2"/>
            <w:tcBorders>
              <w:top w:val="single" w:sz="6" w:space="0" w:color="auto"/>
              <w:left w:val="single" w:sz="6" w:space="0" w:color="auto"/>
              <w:bottom w:val="single" w:sz="6" w:space="0" w:color="auto"/>
              <w:right w:val="single" w:sz="6" w:space="0" w:color="auto"/>
            </w:tcBorders>
          </w:tcPr>
          <w:p w14:paraId="2AFBAA77"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Supplying and laying quarry spalls properly graded but not more than 10cm in size with spreading in required profile including all leads &amp; lifts(Quarry spalls for Embankment &amp; Side slope )</w:t>
            </w:r>
          </w:p>
        </w:tc>
        <w:tc>
          <w:tcPr>
            <w:tcW w:w="606" w:type="pct"/>
            <w:tcBorders>
              <w:top w:val="single" w:sz="6" w:space="0" w:color="auto"/>
              <w:left w:val="single" w:sz="6" w:space="0" w:color="auto"/>
              <w:bottom w:val="single" w:sz="6" w:space="0" w:color="auto"/>
              <w:right w:val="single" w:sz="6" w:space="0" w:color="auto"/>
            </w:tcBorders>
          </w:tcPr>
          <w:p w14:paraId="13C75D2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24CF39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40AB6A0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CC6143D" w14:textId="1246C976" w:rsidR="002C5591" w:rsidRPr="00F866CE" w:rsidRDefault="002C5591" w:rsidP="00757F34">
            <w:pPr>
              <w:autoSpaceDE w:val="0"/>
              <w:autoSpaceDN w:val="0"/>
              <w:adjustRightInd w:val="0"/>
              <w:spacing w:before="60" w:after="60"/>
              <w:jc w:val="center"/>
              <w:rPr>
                <w:color w:val="000000"/>
              </w:rPr>
            </w:pPr>
          </w:p>
        </w:tc>
      </w:tr>
      <w:tr w:rsidR="002C5591" w:rsidRPr="00F866CE" w14:paraId="151E672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8F609E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16</w:t>
            </w:r>
          </w:p>
        </w:tc>
        <w:tc>
          <w:tcPr>
            <w:tcW w:w="2652" w:type="pct"/>
            <w:gridSpan w:val="2"/>
            <w:tcBorders>
              <w:top w:val="single" w:sz="6" w:space="0" w:color="auto"/>
              <w:left w:val="single" w:sz="6" w:space="0" w:color="auto"/>
              <w:bottom w:val="single" w:sz="6" w:space="0" w:color="auto"/>
              <w:right w:val="single" w:sz="6" w:space="0" w:color="auto"/>
            </w:tcBorders>
          </w:tcPr>
          <w:p w14:paraId="71E75456" w14:textId="77777777" w:rsidR="002C5591" w:rsidRPr="00F866CE" w:rsidRDefault="002C5591" w:rsidP="00757F34">
            <w:pPr>
              <w:autoSpaceDE w:val="0"/>
              <w:autoSpaceDN w:val="0"/>
              <w:adjustRightInd w:val="0"/>
              <w:spacing w:before="60" w:after="60"/>
              <w:jc w:val="both"/>
              <w:rPr>
                <w:color w:val="000000"/>
              </w:rPr>
            </w:pPr>
            <w:r w:rsidRPr="00F866CE">
              <w:rPr>
                <w:color w:val="000000"/>
              </w:rPr>
              <w:t>Dismantling of masonry with care inclusive of dewatering wherever required (a) Dry masonry</w:t>
            </w:r>
          </w:p>
        </w:tc>
        <w:tc>
          <w:tcPr>
            <w:tcW w:w="606" w:type="pct"/>
            <w:tcBorders>
              <w:top w:val="single" w:sz="6" w:space="0" w:color="auto"/>
              <w:left w:val="single" w:sz="6" w:space="0" w:color="auto"/>
              <w:bottom w:val="single" w:sz="6" w:space="0" w:color="auto"/>
              <w:right w:val="single" w:sz="6" w:space="0" w:color="auto"/>
            </w:tcBorders>
          </w:tcPr>
          <w:p w14:paraId="529B4A8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A86C41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7C438D0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3DA3489" w14:textId="0B0FE7FD" w:rsidR="002C5591" w:rsidRPr="00F866CE" w:rsidRDefault="002C5591" w:rsidP="00757F34">
            <w:pPr>
              <w:autoSpaceDE w:val="0"/>
              <w:autoSpaceDN w:val="0"/>
              <w:adjustRightInd w:val="0"/>
              <w:spacing w:before="60" w:after="60"/>
              <w:jc w:val="center"/>
              <w:rPr>
                <w:color w:val="000000"/>
              </w:rPr>
            </w:pPr>
          </w:p>
        </w:tc>
      </w:tr>
      <w:tr w:rsidR="002C5591" w:rsidRPr="00F866CE" w14:paraId="45ADFDF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A69097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17</w:t>
            </w:r>
          </w:p>
        </w:tc>
        <w:tc>
          <w:tcPr>
            <w:tcW w:w="2652" w:type="pct"/>
            <w:gridSpan w:val="2"/>
            <w:tcBorders>
              <w:top w:val="single" w:sz="6" w:space="0" w:color="auto"/>
              <w:left w:val="single" w:sz="6" w:space="0" w:color="auto"/>
              <w:bottom w:val="single" w:sz="6" w:space="0" w:color="auto"/>
              <w:right w:val="single" w:sz="6" w:space="0" w:color="auto"/>
            </w:tcBorders>
          </w:tcPr>
          <w:p w14:paraId="3A9D8F3F" w14:textId="77777777" w:rsidR="002C5591" w:rsidRPr="00F866CE" w:rsidRDefault="002C5591" w:rsidP="00757F34">
            <w:pPr>
              <w:autoSpaceDE w:val="0"/>
              <w:autoSpaceDN w:val="0"/>
              <w:adjustRightInd w:val="0"/>
              <w:spacing w:before="60" w:after="60"/>
              <w:jc w:val="both"/>
              <w:rPr>
                <w:color w:val="000000"/>
              </w:rPr>
            </w:pPr>
            <w:r w:rsidRPr="00F866CE">
              <w:rPr>
                <w:color w:val="000000"/>
              </w:rPr>
              <w:t>Dry boulder filling in required profile with filling of voids etc. complete including all lead &amp; lifts, and well finished surface</w:t>
            </w:r>
          </w:p>
        </w:tc>
        <w:tc>
          <w:tcPr>
            <w:tcW w:w="606" w:type="pct"/>
            <w:tcBorders>
              <w:top w:val="single" w:sz="6" w:space="0" w:color="auto"/>
              <w:left w:val="single" w:sz="6" w:space="0" w:color="auto"/>
              <w:bottom w:val="single" w:sz="6" w:space="0" w:color="auto"/>
              <w:right w:val="single" w:sz="6" w:space="0" w:color="auto"/>
            </w:tcBorders>
          </w:tcPr>
          <w:p w14:paraId="498D3C6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A521C9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28765ED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D6A64E9" w14:textId="4686479E" w:rsidR="002C5591" w:rsidRPr="00F866CE" w:rsidRDefault="002C5591" w:rsidP="00757F34">
            <w:pPr>
              <w:autoSpaceDE w:val="0"/>
              <w:autoSpaceDN w:val="0"/>
              <w:adjustRightInd w:val="0"/>
              <w:spacing w:before="60" w:after="60"/>
              <w:jc w:val="center"/>
              <w:rPr>
                <w:color w:val="000000"/>
              </w:rPr>
            </w:pPr>
          </w:p>
        </w:tc>
      </w:tr>
      <w:tr w:rsidR="002C5591" w:rsidRPr="00F866CE" w14:paraId="7BD705F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EF48C8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18</w:t>
            </w:r>
          </w:p>
        </w:tc>
        <w:tc>
          <w:tcPr>
            <w:tcW w:w="2652" w:type="pct"/>
            <w:gridSpan w:val="2"/>
            <w:tcBorders>
              <w:top w:val="single" w:sz="6" w:space="0" w:color="auto"/>
              <w:left w:val="single" w:sz="6" w:space="0" w:color="auto"/>
              <w:bottom w:val="single" w:sz="6" w:space="0" w:color="auto"/>
              <w:right w:val="single" w:sz="6" w:space="0" w:color="auto"/>
            </w:tcBorders>
          </w:tcPr>
          <w:p w14:paraId="46BEE4F0"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Rip rap stone laying in required profile properly hand packed using stone of specified size including all lead &amp; lifts (b) 30 cm thickness (± 5 % thickness tolerance) </w:t>
            </w:r>
          </w:p>
        </w:tc>
        <w:tc>
          <w:tcPr>
            <w:tcW w:w="606" w:type="pct"/>
            <w:tcBorders>
              <w:top w:val="single" w:sz="6" w:space="0" w:color="auto"/>
              <w:left w:val="single" w:sz="6" w:space="0" w:color="auto"/>
              <w:bottom w:val="single" w:sz="6" w:space="0" w:color="auto"/>
              <w:right w:val="single" w:sz="6" w:space="0" w:color="auto"/>
            </w:tcBorders>
          </w:tcPr>
          <w:p w14:paraId="2461AE3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2665F4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602AA56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91954CD" w14:textId="6020AA1B" w:rsidR="002C5591" w:rsidRPr="00F866CE" w:rsidRDefault="002C5591" w:rsidP="00757F34">
            <w:pPr>
              <w:autoSpaceDE w:val="0"/>
              <w:autoSpaceDN w:val="0"/>
              <w:adjustRightInd w:val="0"/>
              <w:spacing w:before="60" w:after="60"/>
              <w:jc w:val="center"/>
              <w:rPr>
                <w:color w:val="000000"/>
              </w:rPr>
            </w:pPr>
          </w:p>
        </w:tc>
      </w:tr>
      <w:tr w:rsidR="002C5591" w:rsidRPr="00F866CE" w14:paraId="70B9E317" w14:textId="77777777" w:rsidTr="002C5591">
        <w:tc>
          <w:tcPr>
            <w:tcW w:w="360" w:type="pct"/>
            <w:tcBorders>
              <w:top w:val="single" w:sz="6" w:space="0" w:color="auto"/>
              <w:left w:val="single" w:sz="6" w:space="0" w:color="auto"/>
              <w:bottom w:val="single" w:sz="6" w:space="0" w:color="auto"/>
              <w:right w:val="single" w:sz="6" w:space="0" w:color="auto"/>
            </w:tcBorders>
          </w:tcPr>
          <w:p w14:paraId="030D28EE"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(vi)</w:t>
            </w:r>
          </w:p>
        </w:tc>
        <w:tc>
          <w:tcPr>
            <w:tcW w:w="2652" w:type="pct"/>
            <w:gridSpan w:val="2"/>
            <w:tcBorders>
              <w:top w:val="single" w:sz="6" w:space="0" w:color="auto"/>
              <w:left w:val="single" w:sz="6" w:space="0" w:color="auto"/>
              <w:bottom w:val="single" w:sz="6" w:space="0" w:color="auto"/>
              <w:right w:val="single" w:sz="6" w:space="0" w:color="auto"/>
            </w:tcBorders>
          </w:tcPr>
          <w:p w14:paraId="2AE7F586" w14:textId="77777777" w:rsidR="002C5591" w:rsidRPr="00F866CE" w:rsidRDefault="002C5591" w:rsidP="00757F34">
            <w:pPr>
              <w:autoSpaceDE w:val="0"/>
              <w:autoSpaceDN w:val="0"/>
              <w:adjustRightInd w:val="0"/>
              <w:spacing w:before="60" w:after="60"/>
              <w:rPr>
                <w:b/>
                <w:bCs/>
                <w:color w:val="000000"/>
              </w:rPr>
            </w:pPr>
            <w:r w:rsidRPr="00F866CE">
              <w:rPr>
                <w:b/>
                <w:bCs/>
                <w:color w:val="000000"/>
              </w:rPr>
              <w:t>Strengthening of Flank 'B' protection work of ______ Main Dam</w:t>
            </w:r>
          </w:p>
        </w:tc>
        <w:tc>
          <w:tcPr>
            <w:tcW w:w="606" w:type="pct"/>
            <w:tcBorders>
              <w:top w:val="single" w:sz="6" w:space="0" w:color="auto"/>
              <w:left w:val="single" w:sz="6" w:space="0" w:color="auto"/>
              <w:bottom w:val="single" w:sz="6" w:space="0" w:color="auto"/>
              <w:right w:val="single" w:sz="6" w:space="0" w:color="auto"/>
            </w:tcBorders>
          </w:tcPr>
          <w:p w14:paraId="1FC2DEF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1F06693" w14:textId="77777777" w:rsidR="002C5591" w:rsidRPr="00F866CE" w:rsidRDefault="002C5591" w:rsidP="00757F34">
            <w:pPr>
              <w:autoSpaceDE w:val="0"/>
              <w:autoSpaceDN w:val="0"/>
              <w:adjustRightInd w:val="0"/>
              <w:spacing w:before="60" w:after="60"/>
              <w:jc w:val="center"/>
              <w:rPr>
                <w:color w:val="000000"/>
              </w:rPr>
            </w:pPr>
          </w:p>
        </w:tc>
        <w:tc>
          <w:tcPr>
            <w:tcW w:w="427" w:type="pct"/>
            <w:tcBorders>
              <w:top w:val="single" w:sz="6" w:space="0" w:color="auto"/>
              <w:left w:val="single" w:sz="6" w:space="0" w:color="auto"/>
              <w:bottom w:val="single" w:sz="6" w:space="0" w:color="auto"/>
              <w:right w:val="single" w:sz="6" w:space="0" w:color="auto"/>
            </w:tcBorders>
          </w:tcPr>
          <w:p w14:paraId="3BB1537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3A29EFB" w14:textId="5F1820DB" w:rsidR="002C5591" w:rsidRPr="00F866CE" w:rsidRDefault="002C5591" w:rsidP="00757F34">
            <w:pPr>
              <w:autoSpaceDE w:val="0"/>
              <w:autoSpaceDN w:val="0"/>
              <w:adjustRightInd w:val="0"/>
              <w:spacing w:before="60" w:after="60"/>
              <w:jc w:val="center"/>
              <w:rPr>
                <w:color w:val="000000"/>
              </w:rPr>
            </w:pPr>
          </w:p>
        </w:tc>
      </w:tr>
      <w:tr w:rsidR="002C5591" w:rsidRPr="00F866CE" w14:paraId="743CF9B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649D66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w:t>
            </w:r>
          </w:p>
        </w:tc>
        <w:tc>
          <w:tcPr>
            <w:tcW w:w="2652" w:type="pct"/>
            <w:gridSpan w:val="2"/>
            <w:tcBorders>
              <w:top w:val="single" w:sz="6" w:space="0" w:color="auto"/>
              <w:left w:val="single" w:sz="6" w:space="0" w:color="auto"/>
              <w:bottom w:val="single" w:sz="6" w:space="0" w:color="auto"/>
              <w:right w:val="single" w:sz="6" w:space="0" w:color="auto"/>
            </w:tcBorders>
          </w:tcPr>
          <w:p w14:paraId="79B205CD"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Cutting &amp; clearance of jungle, bushes, shrubs Ankra/lpomoea, Julieflora tpna etc. on canals and bunds in dry/moist/slushy conditions including disposal as per instructions of the Project Manager. Cost of wood has been deducted from rates and thus will be property of contractor after cutting. Thick                           </w:t>
            </w:r>
          </w:p>
        </w:tc>
        <w:tc>
          <w:tcPr>
            <w:tcW w:w="606" w:type="pct"/>
            <w:tcBorders>
              <w:top w:val="single" w:sz="6" w:space="0" w:color="auto"/>
              <w:left w:val="single" w:sz="6" w:space="0" w:color="auto"/>
              <w:bottom w:val="single" w:sz="6" w:space="0" w:color="auto"/>
              <w:right w:val="single" w:sz="6" w:space="0" w:color="auto"/>
            </w:tcBorders>
          </w:tcPr>
          <w:p w14:paraId="3D957D0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AE9B98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5D81BA2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C58C2FA" w14:textId="1CDCCBC3" w:rsidR="002C5591" w:rsidRPr="00F866CE" w:rsidRDefault="002C5591" w:rsidP="00757F34">
            <w:pPr>
              <w:autoSpaceDE w:val="0"/>
              <w:autoSpaceDN w:val="0"/>
              <w:adjustRightInd w:val="0"/>
              <w:spacing w:before="60" w:after="60"/>
              <w:jc w:val="center"/>
              <w:rPr>
                <w:color w:val="000000"/>
              </w:rPr>
            </w:pPr>
          </w:p>
        </w:tc>
      </w:tr>
      <w:tr w:rsidR="002C5591" w:rsidRPr="00F866CE" w14:paraId="03545DC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244B5E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w:t>
            </w:r>
          </w:p>
        </w:tc>
        <w:tc>
          <w:tcPr>
            <w:tcW w:w="2652" w:type="pct"/>
            <w:gridSpan w:val="2"/>
            <w:tcBorders>
              <w:top w:val="single" w:sz="6" w:space="0" w:color="auto"/>
              <w:left w:val="single" w:sz="6" w:space="0" w:color="auto"/>
              <w:bottom w:val="single" w:sz="6" w:space="0" w:color="auto"/>
              <w:right w:val="single" w:sz="6" w:space="0" w:color="auto"/>
            </w:tcBorders>
          </w:tcPr>
          <w:p w14:paraId="010413DA"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Excavation including loading, unloading, disposal and </w:t>
            </w:r>
            <w:r w:rsidRPr="00F866CE">
              <w:rPr>
                <w:color w:val="000000"/>
              </w:rPr>
              <w:lastRenderedPageBreak/>
              <w:t xml:space="preserve">dressing of excavated earth within initial lead of 50m and lift up to 1.5m in dry or moist including dressing of excavated area, dewatering wherever required complete in all respect Hard / dense soil  </w:t>
            </w:r>
          </w:p>
        </w:tc>
        <w:tc>
          <w:tcPr>
            <w:tcW w:w="606" w:type="pct"/>
            <w:tcBorders>
              <w:top w:val="single" w:sz="6" w:space="0" w:color="auto"/>
              <w:left w:val="single" w:sz="6" w:space="0" w:color="auto"/>
              <w:bottom w:val="single" w:sz="6" w:space="0" w:color="auto"/>
              <w:right w:val="single" w:sz="6" w:space="0" w:color="auto"/>
            </w:tcBorders>
          </w:tcPr>
          <w:p w14:paraId="147A420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142CF7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2D03C2D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01EA95F" w14:textId="54CF3A7D" w:rsidR="002C5591" w:rsidRPr="00F866CE" w:rsidRDefault="002C5591" w:rsidP="00757F34">
            <w:pPr>
              <w:autoSpaceDE w:val="0"/>
              <w:autoSpaceDN w:val="0"/>
              <w:adjustRightInd w:val="0"/>
              <w:spacing w:before="60" w:after="60"/>
              <w:jc w:val="center"/>
              <w:rPr>
                <w:color w:val="000000"/>
              </w:rPr>
            </w:pPr>
          </w:p>
        </w:tc>
      </w:tr>
      <w:tr w:rsidR="002C5591" w:rsidRPr="00F866CE" w14:paraId="51D5F22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69D9073"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3</w:t>
            </w:r>
          </w:p>
        </w:tc>
        <w:tc>
          <w:tcPr>
            <w:tcW w:w="2652" w:type="pct"/>
            <w:gridSpan w:val="2"/>
            <w:tcBorders>
              <w:top w:val="single" w:sz="6" w:space="0" w:color="auto"/>
              <w:left w:val="single" w:sz="6" w:space="0" w:color="auto"/>
              <w:bottom w:val="single" w:sz="6" w:space="0" w:color="auto"/>
              <w:right w:val="single" w:sz="6" w:space="0" w:color="auto"/>
            </w:tcBorders>
          </w:tcPr>
          <w:p w14:paraId="75BB75BA"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3 :6) M-10 well mixed and laid in position complete including all leads of all construction materials including curing and finishing having well graded crusher broken stone aggregate of maximum size upto 20 mm(PCC)</w:t>
            </w:r>
          </w:p>
        </w:tc>
        <w:tc>
          <w:tcPr>
            <w:tcW w:w="606" w:type="pct"/>
            <w:tcBorders>
              <w:top w:val="single" w:sz="6" w:space="0" w:color="auto"/>
              <w:left w:val="single" w:sz="6" w:space="0" w:color="auto"/>
              <w:bottom w:val="single" w:sz="6" w:space="0" w:color="auto"/>
              <w:right w:val="single" w:sz="6" w:space="0" w:color="auto"/>
            </w:tcBorders>
          </w:tcPr>
          <w:p w14:paraId="33A04B4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77462B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6E2555E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AA18771" w14:textId="0455E455" w:rsidR="002C5591" w:rsidRPr="00F866CE" w:rsidRDefault="002C5591" w:rsidP="00757F34">
            <w:pPr>
              <w:autoSpaceDE w:val="0"/>
              <w:autoSpaceDN w:val="0"/>
              <w:adjustRightInd w:val="0"/>
              <w:spacing w:before="60" w:after="60"/>
              <w:jc w:val="center"/>
              <w:rPr>
                <w:color w:val="000000"/>
              </w:rPr>
            </w:pPr>
          </w:p>
        </w:tc>
      </w:tr>
      <w:tr w:rsidR="002C5591" w:rsidRPr="00F866CE" w14:paraId="092C0D2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7B7EF4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w:t>
            </w:r>
          </w:p>
        </w:tc>
        <w:tc>
          <w:tcPr>
            <w:tcW w:w="2652" w:type="pct"/>
            <w:gridSpan w:val="2"/>
            <w:tcBorders>
              <w:top w:val="single" w:sz="6" w:space="0" w:color="auto"/>
              <w:left w:val="single" w:sz="6" w:space="0" w:color="auto"/>
              <w:bottom w:val="single" w:sz="6" w:space="0" w:color="auto"/>
              <w:right w:val="single" w:sz="6" w:space="0" w:color="auto"/>
            </w:tcBorders>
          </w:tcPr>
          <w:p w14:paraId="06625AB9"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3 :6) M-10 well mixed and laid in position complete including all leads of all construction materials including curing and finishing having well graded crusher broken stone aggregate of maximum size upto 40 mm(PCC)</w:t>
            </w:r>
          </w:p>
        </w:tc>
        <w:tc>
          <w:tcPr>
            <w:tcW w:w="606" w:type="pct"/>
            <w:tcBorders>
              <w:top w:val="single" w:sz="6" w:space="0" w:color="auto"/>
              <w:left w:val="single" w:sz="6" w:space="0" w:color="auto"/>
              <w:bottom w:val="single" w:sz="6" w:space="0" w:color="auto"/>
              <w:right w:val="single" w:sz="6" w:space="0" w:color="auto"/>
            </w:tcBorders>
          </w:tcPr>
          <w:p w14:paraId="063F10F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C7AE8E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67D031B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79AD00A" w14:textId="295CCA78" w:rsidR="002C5591" w:rsidRPr="00F866CE" w:rsidRDefault="002C5591" w:rsidP="00757F34">
            <w:pPr>
              <w:autoSpaceDE w:val="0"/>
              <w:autoSpaceDN w:val="0"/>
              <w:adjustRightInd w:val="0"/>
              <w:spacing w:before="60" w:after="60"/>
              <w:jc w:val="center"/>
              <w:rPr>
                <w:color w:val="000000"/>
              </w:rPr>
            </w:pPr>
          </w:p>
        </w:tc>
      </w:tr>
      <w:tr w:rsidR="002C5591" w:rsidRPr="00F866CE" w14:paraId="40E7CC6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A00DB2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w:t>
            </w:r>
          </w:p>
        </w:tc>
        <w:tc>
          <w:tcPr>
            <w:tcW w:w="2652" w:type="pct"/>
            <w:gridSpan w:val="2"/>
            <w:tcBorders>
              <w:top w:val="single" w:sz="6" w:space="0" w:color="auto"/>
              <w:left w:val="single" w:sz="6" w:space="0" w:color="auto"/>
              <w:bottom w:val="single" w:sz="6" w:space="0" w:color="auto"/>
              <w:right w:val="single" w:sz="6" w:space="0" w:color="auto"/>
            </w:tcBorders>
          </w:tcPr>
          <w:p w14:paraId="0DE3F5B5" w14:textId="77777777" w:rsidR="002C5591" w:rsidRPr="00F866CE" w:rsidRDefault="002C5591" w:rsidP="00757F34">
            <w:pPr>
              <w:autoSpaceDE w:val="0"/>
              <w:autoSpaceDN w:val="0"/>
              <w:adjustRightInd w:val="0"/>
              <w:spacing w:before="60" w:after="60"/>
              <w:jc w:val="both"/>
              <w:rPr>
                <w:color w:val="000000"/>
              </w:rPr>
            </w:pPr>
            <w:r w:rsidRPr="00F866CE">
              <w:rPr>
                <w:color w:val="000000"/>
              </w:rPr>
              <w:t>Random rubble stone masonry (using R.R. stones where 75 % stones to be not less 15 cm in size in any direction and weighing not less than 23 kg) for foundation including curing all leads of construction materials &amp; all taxes and with initial lift/delift of 5 m from ground level etc. complete.in CM (1:5)</w:t>
            </w:r>
          </w:p>
        </w:tc>
        <w:tc>
          <w:tcPr>
            <w:tcW w:w="606" w:type="pct"/>
            <w:tcBorders>
              <w:top w:val="single" w:sz="6" w:space="0" w:color="auto"/>
              <w:left w:val="single" w:sz="6" w:space="0" w:color="auto"/>
              <w:bottom w:val="single" w:sz="6" w:space="0" w:color="auto"/>
              <w:right w:val="single" w:sz="6" w:space="0" w:color="auto"/>
            </w:tcBorders>
          </w:tcPr>
          <w:p w14:paraId="7D55DD8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2201D1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5B26965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B1F7567" w14:textId="3910F8D3" w:rsidR="002C5591" w:rsidRPr="00F866CE" w:rsidRDefault="002C5591" w:rsidP="00757F34">
            <w:pPr>
              <w:autoSpaceDE w:val="0"/>
              <w:autoSpaceDN w:val="0"/>
              <w:adjustRightInd w:val="0"/>
              <w:spacing w:before="60" w:after="60"/>
              <w:jc w:val="center"/>
              <w:rPr>
                <w:color w:val="000000"/>
              </w:rPr>
            </w:pPr>
          </w:p>
        </w:tc>
      </w:tr>
      <w:tr w:rsidR="002C5591" w:rsidRPr="00F866CE" w14:paraId="63F0B02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79A73E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w:t>
            </w:r>
          </w:p>
        </w:tc>
        <w:tc>
          <w:tcPr>
            <w:tcW w:w="2652" w:type="pct"/>
            <w:gridSpan w:val="2"/>
            <w:tcBorders>
              <w:top w:val="single" w:sz="6" w:space="0" w:color="auto"/>
              <w:left w:val="single" w:sz="6" w:space="0" w:color="auto"/>
              <w:bottom w:val="single" w:sz="6" w:space="0" w:color="auto"/>
              <w:right w:val="single" w:sz="6" w:space="0" w:color="auto"/>
            </w:tcBorders>
          </w:tcPr>
          <w:p w14:paraId="1B5D1387" w14:textId="77777777" w:rsidR="002C5591" w:rsidRPr="00F866CE" w:rsidRDefault="002C5591" w:rsidP="00757F34">
            <w:pPr>
              <w:autoSpaceDE w:val="0"/>
              <w:autoSpaceDN w:val="0"/>
              <w:adjustRightInd w:val="0"/>
              <w:spacing w:before="60" w:after="60"/>
              <w:jc w:val="both"/>
              <w:rPr>
                <w:color w:val="000000"/>
              </w:rPr>
            </w:pPr>
            <w:r w:rsidRPr="00F866CE">
              <w:rPr>
                <w:color w:val="000000"/>
              </w:rPr>
              <w:t>Add Extra for Masonry work in superstructure for Dam and other works.</w:t>
            </w:r>
          </w:p>
        </w:tc>
        <w:tc>
          <w:tcPr>
            <w:tcW w:w="606" w:type="pct"/>
            <w:tcBorders>
              <w:top w:val="single" w:sz="6" w:space="0" w:color="auto"/>
              <w:left w:val="single" w:sz="6" w:space="0" w:color="auto"/>
              <w:bottom w:val="single" w:sz="6" w:space="0" w:color="auto"/>
              <w:right w:val="single" w:sz="6" w:space="0" w:color="auto"/>
            </w:tcBorders>
          </w:tcPr>
          <w:p w14:paraId="5CC2D4C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969624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3D3F494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824B996" w14:textId="7262395B" w:rsidR="002C5591" w:rsidRPr="00F866CE" w:rsidRDefault="002C5591" w:rsidP="00757F34">
            <w:pPr>
              <w:autoSpaceDE w:val="0"/>
              <w:autoSpaceDN w:val="0"/>
              <w:adjustRightInd w:val="0"/>
              <w:spacing w:before="60" w:after="60"/>
              <w:jc w:val="center"/>
              <w:rPr>
                <w:color w:val="000000"/>
              </w:rPr>
            </w:pPr>
          </w:p>
        </w:tc>
      </w:tr>
      <w:tr w:rsidR="002C5591" w:rsidRPr="00F866CE" w14:paraId="11B9B61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3A2509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7</w:t>
            </w:r>
          </w:p>
        </w:tc>
        <w:tc>
          <w:tcPr>
            <w:tcW w:w="2652" w:type="pct"/>
            <w:gridSpan w:val="2"/>
            <w:tcBorders>
              <w:top w:val="single" w:sz="6" w:space="0" w:color="auto"/>
              <w:left w:val="single" w:sz="6" w:space="0" w:color="auto"/>
              <w:bottom w:val="single" w:sz="6" w:space="0" w:color="auto"/>
              <w:right w:val="single" w:sz="6" w:space="0" w:color="auto"/>
            </w:tcBorders>
          </w:tcPr>
          <w:p w14:paraId="24F964FA"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laying cement concrete coping in (1:2:4) with maximum size of crusher broken agg up to 20 mm including shuttering etc. with all leads of material complete in all respect in thickness of 75 mm</w:t>
            </w:r>
          </w:p>
        </w:tc>
        <w:tc>
          <w:tcPr>
            <w:tcW w:w="606" w:type="pct"/>
            <w:tcBorders>
              <w:top w:val="single" w:sz="6" w:space="0" w:color="auto"/>
              <w:left w:val="single" w:sz="6" w:space="0" w:color="auto"/>
              <w:bottom w:val="single" w:sz="6" w:space="0" w:color="auto"/>
              <w:right w:val="single" w:sz="6" w:space="0" w:color="auto"/>
            </w:tcBorders>
          </w:tcPr>
          <w:p w14:paraId="0EA39B4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589693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32B7763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044929E" w14:textId="3FEAEDF4" w:rsidR="002C5591" w:rsidRPr="00F866CE" w:rsidRDefault="002C5591" w:rsidP="00757F34">
            <w:pPr>
              <w:autoSpaceDE w:val="0"/>
              <w:autoSpaceDN w:val="0"/>
              <w:adjustRightInd w:val="0"/>
              <w:spacing w:before="60" w:after="60"/>
              <w:jc w:val="center"/>
              <w:rPr>
                <w:color w:val="000000"/>
              </w:rPr>
            </w:pPr>
          </w:p>
        </w:tc>
      </w:tr>
      <w:tr w:rsidR="002C5591" w:rsidRPr="00F866CE" w14:paraId="26D3915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C8BE34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8</w:t>
            </w:r>
          </w:p>
        </w:tc>
        <w:tc>
          <w:tcPr>
            <w:tcW w:w="2652" w:type="pct"/>
            <w:gridSpan w:val="2"/>
            <w:tcBorders>
              <w:top w:val="single" w:sz="6" w:space="0" w:color="auto"/>
              <w:left w:val="single" w:sz="6" w:space="0" w:color="auto"/>
              <w:bottom w:val="single" w:sz="6" w:space="0" w:color="auto"/>
              <w:right w:val="single" w:sz="6" w:space="0" w:color="auto"/>
            </w:tcBorders>
          </w:tcPr>
          <w:p w14:paraId="3D9B00D9" w14:textId="77777777" w:rsidR="002C5591" w:rsidRPr="00F866CE" w:rsidRDefault="002C5591" w:rsidP="00757F34">
            <w:pPr>
              <w:autoSpaceDE w:val="0"/>
              <w:autoSpaceDN w:val="0"/>
              <w:adjustRightInd w:val="0"/>
              <w:spacing w:before="60" w:after="60"/>
              <w:jc w:val="both"/>
              <w:rPr>
                <w:color w:val="000000"/>
              </w:rPr>
            </w:pPr>
            <w:r w:rsidRPr="00F866CE">
              <w:rPr>
                <w:color w:val="000000"/>
              </w:rPr>
              <w:t>Flush or ruled pointing on stone masonry including racking of joints and curing etc. complete including all leads of all construction materials in mortar ratio.In Cement sand mortar 1:3</w:t>
            </w:r>
          </w:p>
        </w:tc>
        <w:tc>
          <w:tcPr>
            <w:tcW w:w="606" w:type="pct"/>
            <w:tcBorders>
              <w:top w:val="single" w:sz="6" w:space="0" w:color="auto"/>
              <w:left w:val="single" w:sz="6" w:space="0" w:color="auto"/>
              <w:bottom w:val="single" w:sz="6" w:space="0" w:color="auto"/>
              <w:right w:val="single" w:sz="6" w:space="0" w:color="auto"/>
            </w:tcBorders>
          </w:tcPr>
          <w:p w14:paraId="7E7C477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0CDA64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651260C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2B00C45" w14:textId="433F0E3F" w:rsidR="002C5591" w:rsidRPr="00F866CE" w:rsidRDefault="002C5591" w:rsidP="00757F34">
            <w:pPr>
              <w:autoSpaceDE w:val="0"/>
              <w:autoSpaceDN w:val="0"/>
              <w:adjustRightInd w:val="0"/>
              <w:spacing w:before="60" w:after="60"/>
              <w:jc w:val="center"/>
              <w:rPr>
                <w:color w:val="000000"/>
              </w:rPr>
            </w:pPr>
          </w:p>
        </w:tc>
      </w:tr>
      <w:tr w:rsidR="002C5591" w:rsidRPr="00F866CE" w14:paraId="0A0B186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D7B0A5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9</w:t>
            </w:r>
          </w:p>
        </w:tc>
        <w:tc>
          <w:tcPr>
            <w:tcW w:w="2652" w:type="pct"/>
            <w:gridSpan w:val="2"/>
            <w:tcBorders>
              <w:top w:val="single" w:sz="6" w:space="0" w:color="auto"/>
              <w:left w:val="single" w:sz="6" w:space="0" w:color="auto"/>
              <w:bottom w:val="single" w:sz="6" w:space="0" w:color="auto"/>
              <w:right w:val="single" w:sz="6" w:space="0" w:color="auto"/>
            </w:tcBorders>
          </w:tcPr>
          <w:p w14:paraId="1447DE95" w14:textId="77777777" w:rsidR="002C5591" w:rsidRPr="00F866CE" w:rsidRDefault="002C5591" w:rsidP="00757F34">
            <w:pPr>
              <w:autoSpaceDE w:val="0"/>
              <w:autoSpaceDN w:val="0"/>
              <w:adjustRightInd w:val="0"/>
              <w:spacing w:before="60" w:after="60"/>
              <w:jc w:val="both"/>
              <w:rPr>
                <w:color w:val="000000"/>
              </w:rPr>
            </w:pPr>
            <w:r w:rsidRPr="00F866CE">
              <w:rPr>
                <w:color w:val="000000"/>
              </w:rPr>
              <w:t>Earth work in rough (borrow area) excavation for embankment in hard soil, Morrum or highly weathered strata dry or moist, including laying in 20 cm layers (before compaction) and breaking of clods, sorting of grass, pebbles etc. and dressing when compacted manually or by plain roller with initial lead of 250 m and lift up to 1.5m (excluding charges for compaction and watering), including loading and un-loading wherever required complete in all respect.</w:t>
            </w:r>
          </w:p>
        </w:tc>
        <w:tc>
          <w:tcPr>
            <w:tcW w:w="606" w:type="pct"/>
            <w:tcBorders>
              <w:top w:val="single" w:sz="6" w:space="0" w:color="auto"/>
              <w:left w:val="single" w:sz="6" w:space="0" w:color="auto"/>
              <w:bottom w:val="single" w:sz="6" w:space="0" w:color="auto"/>
              <w:right w:val="single" w:sz="6" w:space="0" w:color="auto"/>
            </w:tcBorders>
          </w:tcPr>
          <w:p w14:paraId="2432B81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8CD52E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7DB83AC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A632EE7" w14:textId="0D18711E" w:rsidR="002C5591" w:rsidRPr="00F866CE" w:rsidRDefault="002C5591" w:rsidP="00757F34">
            <w:pPr>
              <w:autoSpaceDE w:val="0"/>
              <w:autoSpaceDN w:val="0"/>
              <w:adjustRightInd w:val="0"/>
              <w:spacing w:before="60" w:after="60"/>
              <w:jc w:val="center"/>
              <w:rPr>
                <w:color w:val="000000"/>
              </w:rPr>
            </w:pPr>
          </w:p>
        </w:tc>
      </w:tr>
      <w:tr w:rsidR="002C5591" w:rsidRPr="00F866CE" w14:paraId="74B4670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6B40201"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10</w:t>
            </w:r>
          </w:p>
        </w:tc>
        <w:tc>
          <w:tcPr>
            <w:tcW w:w="2652" w:type="pct"/>
            <w:gridSpan w:val="2"/>
            <w:tcBorders>
              <w:top w:val="single" w:sz="6" w:space="0" w:color="auto"/>
              <w:left w:val="single" w:sz="6" w:space="0" w:color="auto"/>
              <w:bottom w:val="single" w:sz="6" w:space="0" w:color="auto"/>
              <w:right w:val="single" w:sz="6" w:space="0" w:color="auto"/>
            </w:tcBorders>
          </w:tcPr>
          <w:p w14:paraId="22BDD15B" w14:textId="77777777" w:rsidR="002C5591" w:rsidRPr="00F866CE" w:rsidRDefault="002C5591" w:rsidP="00757F34">
            <w:pPr>
              <w:autoSpaceDE w:val="0"/>
              <w:autoSpaceDN w:val="0"/>
              <w:adjustRightInd w:val="0"/>
              <w:spacing w:before="60" w:after="60"/>
              <w:jc w:val="both"/>
              <w:rPr>
                <w:color w:val="000000"/>
              </w:rPr>
            </w:pPr>
            <w:r w:rsidRPr="00F866CE">
              <w:rPr>
                <w:color w:val="000000"/>
              </w:rPr>
              <w:t>Add extra for each subsequent lead of 500m or part, there of beyond ½ Km and up to 5 km</w:t>
            </w:r>
          </w:p>
        </w:tc>
        <w:tc>
          <w:tcPr>
            <w:tcW w:w="606" w:type="pct"/>
            <w:tcBorders>
              <w:top w:val="single" w:sz="6" w:space="0" w:color="auto"/>
              <w:left w:val="single" w:sz="6" w:space="0" w:color="auto"/>
              <w:bottom w:val="single" w:sz="6" w:space="0" w:color="auto"/>
              <w:right w:val="single" w:sz="6" w:space="0" w:color="auto"/>
            </w:tcBorders>
          </w:tcPr>
          <w:p w14:paraId="6715669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B0DF3E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7420F3F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286493D" w14:textId="1FB4BF70" w:rsidR="002C5591" w:rsidRPr="00F866CE" w:rsidRDefault="002C5591" w:rsidP="00757F34">
            <w:pPr>
              <w:autoSpaceDE w:val="0"/>
              <w:autoSpaceDN w:val="0"/>
              <w:adjustRightInd w:val="0"/>
              <w:spacing w:before="60" w:after="60"/>
              <w:jc w:val="center"/>
              <w:rPr>
                <w:color w:val="000000"/>
              </w:rPr>
            </w:pPr>
          </w:p>
        </w:tc>
      </w:tr>
      <w:tr w:rsidR="002C5591" w:rsidRPr="00F866CE" w14:paraId="47A3A42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7E238E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11</w:t>
            </w:r>
          </w:p>
        </w:tc>
        <w:tc>
          <w:tcPr>
            <w:tcW w:w="2652" w:type="pct"/>
            <w:gridSpan w:val="2"/>
            <w:tcBorders>
              <w:top w:val="single" w:sz="6" w:space="0" w:color="auto"/>
              <w:left w:val="single" w:sz="6" w:space="0" w:color="auto"/>
              <w:bottom w:val="single" w:sz="6" w:space="0" w:color="auto"/>
              <w:right w:val="single" w:sz="6" w:space="0" w:color="auto"/>
            </w:tcBorders>
          </w:tcPr>
          <w:p w14:paraId="4CAE35A9" w14:textId="77777777" w:rsidR="002C5591" w:rsidRPr="00F866CE" w:rsidRDefault="002C5591" w:rsidP="00757F34">
            <w:pPr>
              <w:autoSpaceDE w:val="0"/>
              <w:autoSpaceDN w:val="0"/>
              <w:adjustRightInd w:val="0"/>
              <w:spacing w:before="60" w:after="60"/>
              <w:jc w:val="both"/>
              <w:rPr>
                <w:color w:val="000000"/>
              </w:rPr>
            </w:pPr>
            <w:r w:rsidRPr="00F866CE">
              <w:rPr>
                <w:color w:val="000000"/>
              </w:rPr>
              <w:t>Compaction of earth or highly weathered strata By manually or plain roller. (density 95% of Proctor)</w:t>
            </w:r>
          </w:p>
        </w:tc>
        <w:tc>
          <w:tcPr>
            <w:tcW w:w="606" w:type="pct"/>
            <w:tcBorders>
              <w:top w:val="single" w:sz="6" w:space="0" w:color="auto"/>
              <w:left w:val="single" w:sz="6" w:space="0" w:color="auto"/>
              <w:bottom w:val="single" w:sz="6" w:space="0" w:color="auto"/>
              <w:right w:val="single" w:sz="6" w:space="0" w:color="auto"/>
            </w:tcBorders>
          </w:tcPr>
          <w:p w14:paraId="524D674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E7F717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5B32C47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5F73472" w14:textId="2F3D3BFA" w:rsidR="002C5591" w:rsidRPr="00F866CE" w:rsidRDefault="002C5591" w:rsidP="00757F34">
            <w:pPr>
              <w:autoSpaceDE w:val="0"/>
              <w:autoSpaceDN w:val="0"/>
              <w:adjustRightInd w:val="0"/>
              <w:spacing w:before="60" w:after="60"/>
              <w:jc w:val="center"/>
              <w:rPr>
                <w:color w:val="000000"/>
              </w:rPr>
            </w:pPr>
          </w:p>
        </w:tc>
      </w:tr>
      <w:tr w:rsidR="002C5591" w:rsidRPr="00F866CE" w14:paraId="314AB0D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BDC27A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12</w:t>
            </w:r>
          </w:p>
        </w:tc>
        <w:tc>
          <w:tcPr>
            <w:tcW w:w="2652" w:type="pct"/>
            <w:gridSpan w:val="2"/>
            <w:tcBorders>
              <w:top w:val="single" w:sz="6" w:space="0" w:color="auto"/>
              <w:left w:val="single" w:sz="6" w:space="0" w:color="auto"/>
              <w:bottom w:val="single" w:sz="6" w:space="0" w:color="auto"/>
              <w:right w:val="single" w:sz="6" w:space="0" w:color="auto"/>
            </w:tcBorders>
          </w:tcPr>
          <w:p w14:paraId="77E93AAE" w14:textId="77777777" w:rsidR="002C5591" w:rsidRPr="00F866CE" w:rsidRDefault="002C5591" w:rsidP="00757F34">
            <w:pPr>
              <w:autoSpaceDE w:val="0"/>
              <w:autoSpaceDN w:val="0"/>
              <w:adjustRightInd w:val="0"/>
              <w:spacing w:before="60" w:after="60"/>
              <w:jc w:val="both"/>
              <w:rPr>
                <w:color w:val="000000"/>
              </w:rPr>
            </w:pPr>
            <w:r w:rsidRPr="00F866CE">
              <w:rPr>
                <w:color w:val="000000"/>
              </w:rPr>
              <w:t>Watering of earth including cost of carriage of water when source of water is up to 1 Km</w:t>
            </w:r>
          </w:p>
        </w:tc>
        <w:tc>
          <w:tcPr>
            <w:tcW w:w="606" w:type="pct"/>
            <w:tcBorders>
              <w:top w:val="single" w:sz="6" w:space="0" w:color="auto"/>
              <w:left w:val="single" w:sz="6" w:space="0" w:color="auto"/>
              <w:bottom w:val="single" w:sz="6" w:space="0" w:color="auto"/>
              <w:right w:val="single" w:sz="6" w:space="0" w:color="auto"/>
            </w:tcBorders>
          </w:tcPr>
          <w:p w14:paraId="497D145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E81C2B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45DE469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7DA004E" w14:textId="45A77FCA" w:rsidR="002C5591" w:rsidRPr="00F866CE" w:rsidRDefault="002C5591" w:rsidP="00757F34">
            <w:pPr>
              <w:autoSpaceDE w:val="0"/>
              <w:autoSpaceDN w:val="0"/>
              <w:adjustRightInd w:val="0"/>
              <w:spacing w:before="60" w:after="60"/>
              <w:jc w:val="center"/>
              <w:rPr>
                <w:color w:val="000000"/>
              </w:rPr>
            </w:pPr>
          </w:p>
        </w:tc>
      </w:tr>
      <w:tr w:rsidR="002C5591" w:rsidRPr="00F866CE" w14:paraId="6A65E96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96EEF4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13</w:t>
            </w:r>
          </w:p>
        </w:tc>
        <w:tc>
          <w:tcPr>
            <w:tcW w:w="2652" w:type="pct"/>
            <w:gridSpan w:val="2"/>
            <w:tcBorders>
              <w:top w:val="single" w:sz="6" w:space="0" w:color="auto"/>
              <w:left w:val="single" w:sz="6" w:space="0" w:color="auto"/>
              <w:bottom w:val="single" w:sz="6" w:space="0" w:color="auto"/>
              <w:right w:val="single" w:sz="6" w:space="0" w:color="auto"/>
            </w:tcBorders>
          </w:tcPr>
          <w:p w14:paraId="4FDEB2CA"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Supplying and laying sand of grade as per design requirement in required profile including all lead &amp; lifts.</w:t>
            </w:r>
          </w:p>
        </w:tc>
        <w:tc>
          <w:tcPr>
            <w:tcW w:w="606" w:type="pct"/>
            <w:tcBorders>
              <w:top w:val="single" w:sz="6" w:space="0" w:color="auto"/>
              <w:left w:val="single" w:sz="6" w:space="0" w:color="auto"/>
              <w:bottom w:val="single" w:sz="6" w:space="0" w:color="auto"/>
              <w:right w:val="single" w:sz="6" w:space="0" w:color="auto"/>
            </w:tcBorders>
          </w:tcPr>
          <w:p w14:paraId="2D7DBF1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C1952D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49B59E4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CC9F26B" w14:textId="7B460EE0" w:rsidR="002C5591" w:rsidRPr="00F866CE" w:rsidRDefault="002C5591" w:rsidP="00757F34">
            <w:pPr>
              <w:autoSpaceDE w:val="0"/>
              <w:autoSpaceDN w:val="0"/>
              <w:adjustRightInd w:val="0"/>
              <w:spacing w:before="60" w:after="60"/>
              <w:jc w:val="center"/>
              <w:rPr>
                <w:color w:val="000000"/>
              </w:rPr>
            </w:pPr>
          </w:p>
        </w:tc>
      </w:tr>
      <w:tr w:rsidR="002C5591" w:rsidRPr="00F866CE" w14:paraId="7B2B394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2B8226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14</w:t>
            </w:r>
          </w:p>
        </w:tc>
        <w:tc>
          <w:tcPr>
            <w:tcW w:w="2652" w:type="pct"/>
            <w:gridSpan w:val="2"/>
            <w:tcBorders>
              <w:top w:val="single" w:sz="6" w:space="0" w:color="auto"/>
              <w:left w:val="single" w:sz="6" w:space="0" w:color="auto"/>
              <w:bottom w:val="single" w:sz="6" w:space="0" w:color="auto"/>
              <w:right w:val="single" w:sz="6" w:space="0" w:color="auto"/>
            </w:tcBorders>
          </w:tcPr>
          <w:p w14:paraId="4D0CD1A3" w14:textId="77777777" w:rsidR="002C5591" w:rsidRPr="00F866CE" w:rsidRDefault="002C5591" w:rsidP="00757F34">
            <w:pPr>
              <w:autoSpaceDE w:val="0"/>
              <w:autoSpaceDN w:val="0"/>
              <w:adjustRightInd w:val="0"/>
              <w:spacing w:before="60" w:after="60"/>
              <w:jc w:val="both"/>
              <w:rPr>
                <w:color w:val="000000"/>
              </w:rPr>
            </w:pPr>
            <w:r w:rsidRPr="00F866CE">
              <w:rPr>
                <w:color w:val="000000"/>
              </w:rPr>
              <w:t>Crusher broken stone aggregate of various sizes in accordance with IS:383 – 1970 for concrete work for dams, canals, and other important structures, well graded with size of aggregate including all lead and lift.  40 to 20 mm size</w:t>
            </w:r>
          </w:p>
        </w:tc>
        <w:tc>
          <w:tcPr>
            <w:tcW w:w="606" w:type="pct"/>
            <w:tcBorders>
              <w:top w:val="single" w:sz="6" w:space="0" w:color="auto"/>
              <w:left w:val="single" w:sz="6" w:space="0" w:color="auto"/>
              <w:bottom w:val="single" w:sz="6" w:space="0" w:color="auto"/>
              <w:right w:val="single" w:sz="6" w:space="0" w:color="auto"/>
            </w:tcBorders>
          </w:tcPr>
          <w:p w14:paraId="7FD33C9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5C8800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5380F98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2135831" w14:textId="57863A8C" w:rsidR="002C5591" w:rsidRPr="00F866CE" w:rsidRDefault="002C5591" w:rsidP="00757F34">
            <w:pPr>
              <w:autoSpaceDE w:val="0"/>
              <w:autoSpaceDN w:val="0"/>
              <w:adjustRightInd w:val="0"/>
              <w:spacing w:before="60" w:after="60"/>
              <w:jc w:val="center"/>
              <w:rPr>
                <w:color w:val="000000"/>
              </w:rPr>
            </w:pPr>
          </w:p>
        </w:tc>
      </w:tr>
      <w:tr w:rsidR="002C5591" w:rsidRPr="00F866CE" w14:paraId="0442B07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4420F3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15</w:t>
            </w:r>
          </w:p>
        </w:tc>
        <w:tc>
          <w:tcPr>
            <w:tcW w:w="2652" w:type="pct"/>
            <w:gridSpan w:val="2"/>
            <w:tcBorders>
              <w:top w:val="single" w:sz="6" w:space="0" w:color="auto"/>
              <w:left w:val="single" w:sz="6" w:space="0" w:color="auto"/>
              <w:bottom w:val="single" w:sz="6" w:space="0" w:color="auto"/>
              <w:right w:val="single" w:sz="6" w:space="0" w:color="auto"/>
            </w:tcBorders>
          </w:tcPr>
          <w:p w14:paraId="354EC5DD"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Supplying and laying quarry spalls properly graded but not more than 10cm in size with spreading in required profile including all leads &amp; lifts(Quarry spalls for Embankment &amp; Side slope )</w:t>
            </w:r>
          </w:p>
        </w:tc>
        <w:tc>
          <w:tcPr>
            <w:tcW w:w="606" w:type="pct"/>
            <w:tcBorders>
              <w:top w:val="single" w:sz="6" w:space="0" w:color="auto"/>
              <w:left w:val="single" w:sz="6" w:space="0" w:color="auto"/>
              <w:bottom w:val="single" w:sz="6" w:space="0" w:color="auto"/>
              <w:right w:val="single" w:sz="6" w:space="0" w:color="auto"/>
            </w:tcBorders>
          </w:tcPr>
          <w:p w14:paraId="2A09860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A68879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4DF2A8F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C86A3B1" w14:textId="15F0B23E" w:rsidR="002C5591" w:rsidRPr="00F866CE" w:rsidRDefault="002C5591" w:rsidP="00757F34">
            <w:pPr>
              <w:autoSpaceDE w:val="0"/>
              <w:autoSpaceDN w:val="0"/>
              <w:adjustRightInd w:val="0"/>
              <w:spacing w:before="60" w:after="60"/>
              <w:jc w:val="center"/>
              <w:rPr>
                <w:color w:val="000000"/>
              </w:rPr>
            </w:pPr>
          </w:p>
        </w:tc>
      </w:tr>
      <w:tr w:rsidR="002C5591" w:rsidRPr="00F866CE" w14:paraId="1D8C50F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D78A61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16</w:t>
            </w:r>
          </w:p>
        </w:tc>
        <w:tc>
          <w:tcPr>
            <w:tcW w:w="2652" w:type="pct"/>
            <w:gridSpan w:val="2"/>
            <w:tcBorders>
              <w:top w:val="single" w:sz="6" w:space="0" w:color="auto"/>
              <w:left w:val="single" w:sz="6" w:space="0" w:color="auto"/>
              <w:bottom w:val="single" w:sz="6" w:space="0" w:color="auto"/>
              <w:right w:val="single" w:sz="6" w:space="0" w:color="auto"/>
            </w:tcBorders>
          </w:tcPr>
          <w:p w14:paraId="68897B0D" w14:textId="77777777" w:rsidR="002C5591" w:rsidRPr="00F866CE" w:rsidRDefault="002C5591" w:rsidP="00757F34">
            <w:pPr>
              <w:autoSpaceDE w:val="0"/>
              <w:autoSpaceDN w:val="0"/>
              <w:adjustRightInd w:val="0"/>
              <w:spacing w:before="60" w:after="60"/>
              <w:jc w:val="both"/>
              <w:rPr>
                <w:color w:val="000000"/>
              </w:rPr>
            </w:pPr>
            <w:r w:rsidRPr="00F866CE">
              <w:rPr>
                <w:color w:val="000000"/>
              </w:rPr>
              <w:t>Dry boulder filling in required profile with filling of voids etc. complete including all lead &amp; lifts, and well finished surface</w:t>
            </w:r>
          </w:p>
        </w:tc>
        <w:tc>
          <w:tcPr>
            <w:tcW w:w="606" w:type="pct"/>
            <w:tcBorders>
              <w:top w:val="single" w:sz="6" w:space="0" w:color="auto"/>
              <w:left w:val="single" w:sz="6" w:space="0" w:color="auto"/>
              <w:bottom w:val="single" w:sz="6" w:space="0" w:color="auto"/>
              <w:right w:val="single" w:sz="6" w:space="0" w:color="auto"/>
            </w:tcBorders>
          </w:tcPr>
          <w:p w14:paraId="7D429DB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FA9DA0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20F5D57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861732E" w14:textId="714937FD" w:rsidR="002C5591" w:rsidRPr="00F866CE" w:rsidRDefault="002C5591" w:rsidP="00757F34">
            <w:pPr>
              <w:autoSpaceDE w:val="0"/>
              <w:autoSpaceDN w:val="0"/>
              <w:adjustRightInd w:val="0"/>
              <w:spacing w:before="60" w:after="60"/>
              <w:jc w:val="center"/>
              <w:rPr>
                <w:color w:val="000000"/>
              </w:rPr>
            </w:pPr>
          </w:p>
        </w:tc>
      </w:tr>
      <w:tr w:rsidR="002C5591" w:rsidRPr="00F866CE" w14:paraId="466373F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B0A5EA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17</w:t>
            </w:r>
          </w:p>
        </w:tc>
        <w:tc>
          <w:tcPr>
            <w:tcW w:w="2652" w:type="pct"/>
            <w:gridSpan w:val="2"/>
            <w:tcBorders>
              <w:top w:val="single" w:sz="6" w:space="0" w:color="auto"/>
              <w:left w:val="single" w:sz="6" w:space="0" w:color="auto"/>
              <w:bottom w:val="single" w:sz="6" w:space="0" w:color="auto"/>
              <w:right w:val="single" w:sz="6" w:space="0" w:color="auto"/>
            </w:tcBorders>
          </w:tcPr>
          <w:p w14:paraId="47DF2256"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Rip rap stone laying in required profile properly hand packed using stone of specified size including all lead &amp; lifts (b) 30 cm thickness (± 5 % thickness tolerance) </w:t>
            </w:r>
          </w:p>
        </w:tc>
        <w:tc>
          <w:tcPr>
            <w:tcW w:w="606" w:type="pct"/>
            <w:tcBorders>
              <w:top w:val="single" w:sz="6" w:space="0" w:color="auto"/>
              <w:left w:val="single" w:sz="6" w:space="0" w:color="auto"/>
              <w:bottom w:val="single" w:sz="6" w:space="0" w:color="auto"/>
              <w:right w:val="single" w:sz="6" w:space="0" w:color="auto"/>
            </w:tcBorders>
          </w:tcPr>
          <w:p w14:paraId="5635110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CDA7CC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3B38263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A317508" w14:textId="120A9664" w:rsidR="002C5591" w:rsidRPr="00F866CE" w:rsidRDefault="002C5591" w:rsidP="00757F34">
            <w:pPr>
              <w:autoSpaceDE w:val="0"/>
              <w:autoSpaceDN w:val="0"/>
              <w:adjustRightInd w:val="0"/>
              <w:spacing w:before="60" w:after="60"/>
              <w:jc w:val="center"/>
              <w:rPr>
                <w:color w:val="000000"/>
              </w:rPr>
            </w:pPr>
          </w:p>
        </w:tc>
      </w:tr>
      <w:tr w:rsidR="002C5591" w:rsidRPr="00F866CE" w14:paraId="26388A00" w14:textId="77777777" w:rsidTr="002C5591">
        <w:tc>
          <w:tcPr>
            <w:tcW w:w="360" w:type="pct"/>
            <w:tcBorders>
              <w:top w:val="single" w:sz="6" w:space="0" w:color="auto"/>
              <w:left w:val="single" w:sz="6" w:space="0" w:color="auto"/>
              <w:bottom w:val="single" w:sz="6" w:space="0" w:color="auto"/>
              <w:right w:val="single" w:sz="6" w:space="0" w:color="auto"/>
            </w:tcBorders>
          </w:tcPr>
          <w:p w14:paraId="7064D68B"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(vii)</w:t>
            </w:r>
          </w:p>
        </w:tc>
        <w:tc>
          <w:tcPr>
            <w:tcW w:w="2652" w:type="pct"/>
            <w:gridSpan w:val="2"/>
            <w:tcBorders>
              <w:top w:val="single" w:sz="6" w:space="0" w:color="auto"/>
              <w:left w:val="single" w:sz="6" w:space="0" w:color="auto"/>
              <w:bottom w:val="single" w:sz="6" w:space="0" w:color="auto"/>
              <w:right w:val="single" w:sz="6" w:space="0" w:color="auto"/>
            </w:tcBorders>
          </w:tcPr>
          <w:p w14:paraId="67879073" w14:textId="77777777" w:rsidR="002C5591" w:rsidRPr="00F866CE" w:rsidRDefault="002C5591" w:rsidP="00757F34">
            <w:pPr>
              <w:autoSpaceDE w:val="0"/>
              <w:autoSpaceDN w:val="0"/>
              <w:adjustRightInd w:val="0"/>
              <w:spacing w:before="60" w:after="60"/>
              <w:jc w:val="both"/>
              <w:rPr>
                <w:b/>
                <w:bCs/>
                <w:color w:val="000000"/>
              </w:rPr>
            </w:pPr>
            <w:r w:rsidRPr="00F866CE">
              <w:rPr>
                <w:b/>
                <w:bCs/>
                <w:color w:val="000000"/>
              </w:rPr>
              <w:t>Repair &amp; Renovation of irrigation Officer &amp; staff colony &amp; Office</w:t>
            </w:r>
          </w:p>
        </w:tc>
        <w:tc>
          <w:tcPr>
            <w:tcW w:w="606" w:type="pct"/>
            <w:tcBorders>
              <w:top w:val="single" w:sz="6" w:space="0" w:color="auto"/>
              <w:left w:val="single" w:sz="6" w:space="0" w:color="auto"/>
              <w:bottom w:val="single" w:sz="6" w:space="0" w:color="auto"/>
              <w:right w:val="single" w:sz="6" w:space="0" w:color="auto"/>
            </w:tcBorders>
          </w:tcPr>
          <w:p w14:paraId="56BD72A7" w14:textId="77777777" w:rsidR="002C5591" w:rsidRPr="00F866CE" w:rsidRDefault="002C5591" w:rsidP="00757F34">
            <w:pPr>
              <w:autoSpaceDE w:val="0"/>
              <w:autoSpaceDN w:val="0"/>
              <w:adjustRightInd w:val="0"/>
              <w:spacing w:before="60" w:after="60"/>
              <w:jc w:val="center"/>
              <w:rPr>
                <w:b/>
                <w:bCs/>
                <w:color w:val="000000"/>
              </w:rPr>
            </w:pPr>
          </w:p>
        </w:tc>
        <w:tc>
          <w:tcPr>
            <w:tcW w:w="455" w:type="pct"/>
            <w:tcBorders>
              <w:top w:val="single" w:sz="6" w:space="0" w:color="auto"/>
              <w:left w:val="single" w:sz="6" w:space="0" w:color="auto"/>
              <w:bottom w:val="single" w:sz="6" w:space="0" w:color="auto"/>
              <w:right w:val="single" w:sz="6" w:space="0" w:color="auto"/>
            </w:tcBorders>
          </w:tcPr>
          <w:p w14:paraId="3CE45991" w14:textId="77777777" w:rsidR="002C5591" w:rsidRPr="00F866CE" w:rsidRDefault="002C5591" w:rsidP="00757F34">
            <w:pPr>
              <w:autoSpaceDE w:val="0"/>
              <w:autoSpaceDN w:val="0"/>
              <w:adjustRightInd w:val="0"/>
              <w:spacing w:before="60" w:after="60"/>
              <w:rPr>
                <w:b/>
                <w:bCs/>
                <w:color w:val="000000"/>
              </w:rPr>
            </w:pPr>
          </w:p>
        </w:tc>
        <w:tc>
          <w:tcPr>
            <w:tcW w:w="427" w:type="pct"/>
            <w:tcBorders>
              <w:top w:val="single" w:sz="6" w:space="0" w:color="auto"/>
              <w:left w:val="single" w:sz="6" w:space="0" w:color="auto"/>
              <w:bottom w:val="single" w:sz="6" w:space="0" w:color="auto"/>
              <w:right w:val="single" w:sz="6" w:space="0" w:color="auto"/>
            </w:tcBorders>
          </w:tcPr>
          <w:p w14:paraId="7FABD2A8" w14:textId="77777777" w:rsidR="002C5591" w:rsidRPr="00F866CE" w:rsidRDefault="002C5591" w:rsidP="00757F34">
            <w:pPr>
              <w:autoSpaceDE w:val="0"/>
              <w:autoSpaceDN w:val="0"/>
              <w:adjustRightInd w:val="0"/>
              <w:spacing w:before="60" w:after="60"/>
              <w:jc w:val="center"/>
              <w:rPr>
                <w:b/>
                <w:bCs/>
                <w:color w:val="000000"/>
              </w:rPr>
            </w:pPr>
          </w:p>
        </w:tc>
        <w:tc>
          <w:tcPr>
            <w:tcW w:w="500" w:type="pct"/>
            <w:tcBorders>
              <w:top w:val="single" w:sz="6" w:space="0" w:color="auto"/>
              <w:left w:val="single" w:sz="6" w:space="0" w:color="auto"/>
              <w:bottom w:val="single" w:sz="6" w:space="0" w:color="auto"/>
              <w:right w:val="single" w:sz="6" w:space="0" w:color="auto"/>
            </w:tcBorders>
          </w:tcPr>
          <w:p w14:paraId="78E938E4" w14:textId="741FB691" w:rsidR="002C5591" w:rsidRPr="00F866CE" w:rsidRDefault="002C5591" w:rsidP="00757F34">
            <w:pPr>
              <w:autoSpaceDE w:val="0"/>
              <w:autoSpaceDN w:val="0"/>
              <w:adjustRightInd w:val="0"/>
              <w:spacing w:before="60" w:after="60"/>
              <w:jc w:val="center"/>
              <w:rPr>
                <w:b/>
                <w:bCs/>
                <w:color w:val="000000"/>
              </w:rPr>
            </w:pPr>
          </w:p>
        </w:tc>
      </w:tr>
      <w:tr w:rsidR="002C5591" w:rsidRPr="00F866CE" w14:paraId="05AB67B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212EF8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w:t>
            </w:r>
          </w:p>
        </w:tc>
        <w:tc>
          <w:tcPr>
            <w:tcW w:w="2652" w:type="pct"/>
            <w:gridSpan w:val="2"/>
            <w:tcBorders>
              <w:top w:val="single" w:sz="6" w:space="0" w:color="auto"/>
              <w:left w:val="single" w:sz="6" w:space="0" w:color="auto"/>
              <w:bottom w:val="single" w:sz="6" w:space="0" w:color="auto"/>
              <w:right w:val="single" w:sz="6" w:space="0" w:color="auto"/>
            </w:tcBorders>
          </w:tcPr>
          <w:p w14:paraId="0B7CCDFE"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Cutting &amp; clearance of jungle, bushes, shrubs Ankra/lpomoea, Julieflora tpna etc. on canals and bunds in dry/moist/slushy conditions including disposal as per instructions of the Project Manager. Cost of wood has been deducted from rates and thus will be property of contractor after cutting. Thick                           </w:t>
            </w:r>
          </w:p>
        </w:tc>
        <w:tc>
          <w:tcPr>
            <w:tcW w:w="606" w:type="pct"/>
            <w:tcBorders>
              <w:top w:val="single" w:sz="6" w:space="0" w:color="auto"/>
              <w:left w:val="single" w:sz="6" w:space="0" w:color="auto"/>
              <w:bottom w:val="single" w:sz="6" w:space="0" w:color="auto"/>
              <w:right w:val="single" w:sz="6" w:space="0" w:color="auto"/>
            </w:tcBorders>
          </w:tcPr>
          <w:p w14:paraId="4DF72D9D"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E9DBD8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66EA9DA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DB436E8" w14:textId="7DBD6C24" w:rsidR="002C5591" w:rsidRPr="00F866CE" w:rsidRDefault="002C5591" w:rsidP="00757F34">
            <w:pPr>
              <w:autoSpaceDE w:val="0"/>
              <w:autoSpaceDN w:val="0"/>
              <w:adjustRightInd w:val="0"/>
              <w:spacing w:before="60" w:after="60"/>
              <w:jc w:val="center"/>
              <w:rPr>
                <w:color w:val="000000"/>
              </w:rPr>
            </w:pPr>
          </w:p>
        </w:tc>
      </w:tr>
      <w:tr w:rsidR="002C5591" w:rsidRPr="00F866CE" w14:paraId="4F7ED72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BB737B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w:t>
            </w:r>
          </w:p>
        </w:tc>
        <w:tc>
          <w:tcPr>
            <w:tcW w:w="2652" w:type="pct"/>
            <w:gridSpan w:val="2"/>
            <w:tcBorders>
              <w:top w:val="single" w:sz="6" w:space="0" w:color="auto"/>
              <w:left w:val="single" w:sz="6" w:space="0" w:color="auto"/>
              <w:bottom w:val="single" w:sz="6" w:space="0" w:color="auto"/>
              <w:right w:val="single" w:sz="6" w:space="0" w:color="auto"/>
            </w:tcBorders>
          </w:tcPr>
          <w:p w14:paraId="5EE24073" w14:textId="77777777" w:rsidR="002C5591" w:rsidRPr="00F866CE" w:rsidRDefault="002C5591" w:rsidP="00757F34">
            <w:pPr>
              <w:autoSpaceDE w:val="0"/>
              <w:autoSpaceDN w:val="0"/>
              <w:adjustRightInd w:val="0"/>
              <w:spacing w:before="60" w:after="60"/>
              <w:jc w:val="both"/>
              <w:rPr>
                <w:color w:val="000000"/>
              </w:rPr>
            </w:pPr>
            <w:r w:rsidRPr="00F866CE">
              <w:rPr>
                <w:color w:val="000000"/>
              </w:rPr>
              <w:t>Demolishing cement concrete including disposal of material within 50 meter lead :  1:3:6 or richer mix</w:t>
            </w:r>
          </w:p>
        </w:tc>
        <w:tc>
          <w:tcPr>
            <w:tcW w:w="606" w:type="pct"/>
            <w:tcBorders>
              <w:top w:val="single" w:sz="6" w:space="0" w:color="auto"/>
              <w:left w:val="single" w:sz="6" w:space="0" w:color="auto"/>
              <w:bottom w:val="single" w:sz="6" w:space="0" w:color="auto"/>
              <w:right w:val="single" w:sz="6" w:space="0" w:color="auto"/>
            </w:tcBorders>
          </w:tcPr>
          <w:p w14:paraId="28CF601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6A6CDF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6CA65B8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FC18E59" w14:textId="51B01F1C" w:rsidR="002C5591" w:rsidRPr="00F866CE" w:rsidRDefault="002C5591" w:rsidP="00757F34">
            <w:pPr>
              <w:autoSpaceDE w:val="0"/>
              <w:autoSpaceDN w:val="0"/>
              <w:adjustRightInd w:val="0"/>
              <w:spacing w:before="60" w:after="60"/>
              <w:jc w:val="center"/>
              <w:rPr>
                <w:color w:val="000000"/>
              </w:rPr>
            </w:pPr>
          </w:p>
        </w:tc>
      </w:tr>
      <w:tr w:rsidR="002C5591" w:rsidRPr="00F866CE" w14:paraId="37A64A3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011DA4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w:t>
            </w:r>
          </w:p>
        </w:tc>
        <w:tc>
          <w:tcPr>
            <w:tcW w:w="2652" w:type="pct"/>
            <w:gridSpan w:val="2"/>
            <w:tcBorders>
              <w:top w:val="single" w:sz="6" w:space="0" w:color="auto"/>
              <w:left w:val="single" w:sz="6" w:space="0" w:color="auto"/>
              <w:bottom w:val="single" w:sz="6" w:space="0" w:color="auto"/>
              <w:right w:val="single" w:sz="6" w:space="0" w:color="auto"/>
            </w:tcBorders>
          </w:tcPr>
          <w:p w14:paraId="57F0869A"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Providing and laying in position cement concrete including curing compaction etc. of specified grade excluding the cost of centering and shuttering =All up to plinth level IS 456-2000: 1:3:6 (1Cement :3 Course Sand </w:t>
            </w:r>
            <w:r w:rsidRPr="00F866CE">
              <w:rPr>
                <w:color w:val="000000"/>
              </w:rPr>
              <w:lastRenderedPageBreak/>
              <w:t>:6 Graded stone aggregate 20 mm nominal size</w:t>
            </w:r>
          </w:p>
        </w:tc>
        <w:tc>
          <w:tcPr>
            <w:tcW w:w="606" w:type="pct"/>
            <w:tcBorders>
              <w:top w:val="single" w:sz="6" w:space="0" w:color="auto"/>
              <w:left w:val="single" w:sz="6" w:space="0" w:color="auto"/>
              <w:bottom w:val="single" w:sz="6" w:space="0" w:color="auto"/>
              <w:right w:val="single" w:sz="6" w:space="0" w:color="auto"/>
            </w:tcBorders>
          </w:tcPr>
          <w:p w14:paraId="4168987D"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4AEC56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5EE9E10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F645890" w14:textId="4512022A" w:rsidR="002C5591" w:rsidRPr="00F866CE" w:rsidRDefault="002C5591" w:rsidP="00757F34">
            <w:pPr>
              <w:autoSpaceDE w:val="0"/>
              <w:autoSpaceDN w:val="0"/>
              <w:adjustRightInd w:val="0"/>
              <w:spacing w:before="60" w:after="60"/>
              <w:jc w:val="center"/>
              <w:rPr>
                <w:color w:val="000000"/>
              </w:rPr>
            </w:pPr>
          </w:p>
        </w:tc>
      </w:tr>
      <w:tr w:rsidR="002C5591" w:rsidRPr="00F866CE" w14:paraId="41B0303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1798815"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4</w:t>
            </w:r>
          </w:p>
        </w:tc>
        <w:tc>
          <w:tcPr>
            <w:tcW w:w="2652" w:type="pct"/>
            <w:gridSpan w:val="2"/>
            <w:tcBorders>
              <w:top w:val="single" w:sz="6" w:space="0" w:color="auto"/>
              <w:left w:val="single" w:sz="6" w:space="0" w:color="auto"/>
              <w:bottom w:val="single" w:sz="6" w:space="0" w:color="auto"/>
              <w:right w:val="single" w:sz="6" w:space="0" w:color="auto"/>
            </w:tcBorders>
          </w:tcPr>
          <w:p w14:paraId="2E664347"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1st qualityVitrified Porcelain Polished tiles on floor, skirting and steps etc.in different sizes (thickness to be specified by manufacturer) with water absorption less than 0.08% and conforming to IS 15622 of approved make in all colour and shade,  laid with 20 mm thick CM 1 : 4 including grouting the joints with white cement and matching pigment etc complete.</w:t>
            </w:r>
          </w:p>
        </w:tc>
        <w:tc>
          <w:tcPr>
            <w:tcW w:w="606" w:type="pct"/>
            <w:tcBorders>
              <w:top w:val="single" w:sz="6" w:space="0" w:color="auto"/>
              <w:left w:val="single" w:sz="6" w:space="0" w:color="auto"/>
              <w:bottom w:val="single" w:sz="6" w:space="0" w:color="auto"/>
              <w:right w:val="single" w:sz="6" w:space="0" w:color="auto"/>
            </w:tcBorders>
          </w:tcPr>
          <w:p w14:paraId="242FD6B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A4DA46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28F7EDA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3092A7F" w14:textId="4D6B5064" w:rsidR="002C5591" w:rsidRPr="00F866CE" w:rsidRDefault="002C5591" w:rsidP="00757F34">
            <w:pPr>
              <w:autoSpaceDE w:val="0"/>
              <w:autoSpaceDN w:val="0"/>
              <w:adjustRightInd w:val="0"/>
              <w:spacing w:before="60" w:after="60"/>
              <w:jc w:val="center"/>
              <w:rPr>
                <w:color w:val="000000"/>
              </w:rPr>
            </w:pPr>
          </w:p>
        </w:tc>
      </w:tr>
      <w:tr w:rsidR="002C5591" w:rsidRPr="00F866CE" w14:paraId="3D5BFF8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F358A9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w:t>
            </w:r>
          </w:p>
        </w:tc>
        <w:tc>
          <w:tcPr>
            <w:tcW w:w="2652" w:type="pct"/>
            <w:gridSpan w:val="2"/>
            <w:tcBorders>
              <w:top w:val="single" w:sz="6" w:space="0" w:color="auto"/>
              <w:left w:val="single" w:sz="6" w:space="0" w:color="auto"/>
              <w:bottom w:val="single" w:sz="6" w:space="0" w:color="auto"/>
              <w:right w:val="single" w:sz="6" w:space="0" w:color="auto"/>
            </w:tcBorders>
          </w:tcPr>
          <w:p w14:paraId="64118A15"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fixing Ist quality standard White Ivory straight edge Glazed Tiles ISI marked [IS</w:t>
            </w:r>
            <w:proofErr w:type="gramStart"/>
            <w:r w:rsidRPr="00F866CE">
              <w:rPr>
                <w:color w:val="000000"/>
              </w:rPr>
              <w:t>:13753</w:t>
            </w:r>
            <w:proofErr w:type="gramEnd"/>
            <w:r w:rsidRPr="00F866CE">
              <w:rPr>
                <w:color w:val="000000"/>
              </w:rPr>
              <w:t>] (Kajariya, Jhonson, Somani make etc. ) of size 450mm x 300mm in walls, floors, steps, pillars etc. laid on a bed of neat cement slurry finished with flush pointing in white cement mixed with pigment to match the shade of tile complete (excluding the cost of cement plaster).</w:t>
            </w:r>
          </w:p>
        </w:tc>
        <w:tc>
          <w:tcPr>
            <w:tcW w:w="606" w:type="pct"/>
            <w:tcBorders>
              <w:top w:val="single" w:sz="6" w:space="0" w:color="auto"/>
              <w:left w:val="single" w:sz="6" w:space="0" w:color="auto"/>
              <w:bottom w:val="single" w:sz="6" w:space="0" w:color="auto"/>
              <w:right w:val="single" w:sz="6" w:space="0" w:color="auto"/>
            </w:tcBorders>
          </w:tcPr>
          <w:p w14:paraId="0FEB245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ADD055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29FC60B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0A1E1B0" w14:textId="4A65445C" w:rsidR="002C5591" w:rsidRPr="00F866CE" w:rsidRDefault="002C5591" w:rsidP="00757F34">
            <w:pPr>
              <w:autoSpaceDE w:val="0"/>
              <w:autoSpaceDN w:val="0"/>
              <w:adjustRightInd w:val="0"/>
              <w:spacing w:before="60" w:after="60"/>
              <w:jc w:val="center"/>
              <w:rPr>
                <w:color w:val="000000"/>
              </w:rPr>
            </w:pPr>
          </w:p>
        </w:tc>
      </w:tr>
      <w:tr w:rsidR="002C5591" w:rsidRPr="00F866CE" w14:paraId="23BCE60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D6752D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w:t>
            </w:r>
          </w:p>
        </w:tc>
        <w:tc>
          <w:tcPr>
            <w:tcW w:w="2652" w:type="pct"/>
            <w:gridSpan w:val="2"/>
            <w:tcBorders>
              <w:top w:val="single" w:sz="6" w:space="0" w:color="auto"/>
              <w:left w:val="single" w:sz="6" w:space="0" w:color="auto"/>
              <w:bottom w:val="single" w:sz="6" w:space="0" w:color="auto"/>
              <w:right w:val="single" w:sz="6" w:space="0" w:color="auto"/>
            </w:tcBorders>
          </w:tcPr>
          <w:p w14:paraId="4FE19F54" w14:textId="77777777" w:rsidR="002C5591" w:rsidRPr="00F866CE" w:rsidRDefault="002C5591" w:rsidP="00757F34">
            <w:pPr>
              <w:autoSpaceDE w:val="0"/>
              <w:autoSpaceDN w:val="0"/>
              <w:adjustRightInd w:val="0"/>
              <w:spacing w:before="60" w:after="60"/>
              <w:jc w:val="both"/>
              <w:rPr>
                <w:color w:val="000000"/>
              </w:rPr>
            </w:pPr>
            <w:proofErr w:type="gramStart"/>
            <w:r w:rsidRPr="00F866CE">
              <w:rPr>
                <w:color w:val="000000"/>
              </w:rPr>
              <w:t>dismantling</w:t>
            </w:r>
            <w:proofErr w:type="gramEnd"/>
            <w:r w:rsidRPr="00F866CE">
              <w:rPr>
                <w:color w:val="000000"/>
              </w:rPr>
              <w:t xml:space="preserve"> old plaster or skirting, racking out joints and cleaning the surface for plaster including disposal of rubbish to dumping ground within 50 m lead including dewatering if required.</w:t>
            </w:r>
          </w:p>
        </w:tc>
        <w:tc>
          <w:tcPr>
            <w:tcW w:w="606" w:type="pct"/>
            <w:tcBorders>
              <w:top w:val="single" w:sz="6" w:space="0" w:color="auto"/>
              <w:left w:val="single" w:sz="6" w:space="0" w:color="auto"/>
              <w:bottom w:val="single" w:sz="6" w:space="0" w:color="auto"/>
              <w:right w:val="single" w:sz="6" w:space="0" w:color="auto"/>
            </w:tcBorders>
          </w:tcPr>
          <w:p w14:paraId="1DAA2D3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495465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4A06A5B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44CDCBB" w14:textId="5216A6B7" w:rsidR="002C5591" w:rsidRPr="00F866CE" w:rsidRDefault="002C5591" w:rsidP="00757F34">
            <w:pPr>
              <w:autoSpaceDE w:val="0"/>
              <w:autoSpaceDN w:val="0"/>
              <w:adjustRightInd w:val="0"/>
              <w:spacing w:before="60" w:after="60"/>
              <w:jc w:val="center"/>
              <w:rPr>
                <w:color w:val="000000"/>
              </w:rPr>
            </w:pPr>
          </w:p>
        </w:tc>
      </w:tr>
      <w:tr w:rsidR="002C5591" w:rsidRPr="00F866CE" w14:paraId="61CFD7ED"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0D04F5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7</w:t>
            </w:r>
          </w:p>
        </w:tc>
        <w:tc>
          <w:tcPr>
            <w:tcW w:w="2652" w:type="pct"/>
            <w:gridSpan w:val="2"/>
            <w:tcBorders>
              <w:top w:val="single" w:sz="6" w:space="0" w:color="auto"/>
              <w:left w:val="single" w:sz="6" w:space="0" w:color="auto"/>
              <w:bottom w:val="single" w:sz="6" w:space="0" w:color="auto"/>
              <w:right w:val="single" w:sz="6" w:space="0" w:color="auto"/>
            </w:tcBorders>
          </w:tcPr>
          <w:p w14:paraId="72807F10" w14:textId="77777777" w:rsidR="002C5591" w:rsidRPr="00F866CE" w:rsidRDefault="002C5591" w:rsidP="00757F34">
            <w:pPr>
              <w:autoSpaceDE w:val="0"/>
              <w:autoSpaceDN w:val="0"/>
              <w:adjustRightInd w:val="0"/>
              <w:spacing w:before="60" w:after="60"/>
              <w:jc w:val="both"/>
              <w:rPr>
                <w:color w:val="000000"/>
              </w:rPr>
            </w:pPr>
            <w:proofErr w:type="gramStart"/>
            <w:r w:rsidRPr="00F866CE">
              <w:rPr>
                <w:color w:val="000000"/>
              </w:rPr>
              <w:t>plaster</w:t>
            </w:r>
            <w:proofErr w:type="gramEnd"/>
            <w:r w:rsidRPr="00F866CE">
              <w:rPr>
                <w:color w:val="000000"/>
              </w:rPr>
              <w:t xml:space="preserve"> in cement sand mortar 1:3 including racking of joints, smooth finishing. And curing etc complete including all leads of all construction material of thickness 20 mm.</w:t>
            </w:r>
          </w:p>
        </w:tc>
        <w:tc>
          <w:tcPr>
            <w:tcW w:w="606" w:type="pct"/>
            <w:tcBorders>
              <w:top w:val="single" w:sz="6" w:space="0" w:color="auto"/>
              <w:left w:val="single" w:sz="6" w:space="0" w:color="auto"/>
              <w:bottom w:val="single" w:sz="6" w:space="0" w:color="auto"/>
              <w:right w:val="single" w:sz="6" w:space="0" w:color="auto"/>
            </w:tcBorders>
          </w:tcPr>
          <w:p w14:paraId="46978D6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F19C8A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037D81E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A560A24" w14:textId="7C0FC174" w:rsidR="002C5591" w:rsidRPr="00F866CE" w:rsidRDefault="002C5591" w:rsidP="00757F34">
            <w:pPr>
              <w:autoSpaceDE w:val="0"/>
              <w:autoSpaceDN w:val="0"/>
              <w:adjustRightInd w:val="0"/>
              <w:spacing w:before="60" w:after="60"/>
              <w:jc w:val="center"/>
              <w:rPr>
                <w:color w:val="000000"/>
              </w:rPr>
            </w:pPr>
          </w:p>
        </w:tc>
      </w:tr>
      <w:tr w:rsidR="002C5591" w:rsidRPr="00F866CE" w14:paraId="7A53899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D9B788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8</w:t>
            </w:r>
          </w:p>
        </w:tc>
        <w:tc>
          <w:tcPr>
            <w:tcW w:w="2652" w:type="pct"/>
            <w:gridSpan w:val="2"/>
            <w:tcBorders>
              <w:top w:val="single" w:sz="6" w:space="0" w:color="auto"/>
              <w:left w:val="single" w:sz="6" w:space="0" w:color="auto"/>
              <w:bottom w:val="single" w:sz="6" w:space="0" w:color="auto"/>
              <w:right w:val="single" w:sz="6" w:space="0" w:color="auto"/>
            </w:tcBorders>
          </w:tcPr>
          <w:p w14:paraId="506D0181"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Providing and applying white cement based putty over plastered surface to prepare the surface even and smooth complete  </w:t>
            </w:r>
          </w:p>
        </w:tc>
        <w:tc>
          <w:tcPr>
            <w:tcW w:w="606" w:type="pct"/>
            <w:tcBorders>
              <w:top w:val="single" w:sz="6" w:space="0" w:color="auto"/>
              <w:left w:val="single" w:sz="6" w:space="0" w:color="auto"/>
              <w:bottom w:val="single" w:sz="6" w:space="0" w:color="auto"/>
              <w:right w:val="single" w:sz="6" w:space="0" w:color="auto"/>
            </w:tcBorders>
          </w:tcPr>
          <w:p w14:paraId="00DF9FF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E07672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1A667120"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7E72A6D" w14:textId="00ECE053" w:rsidR="002C5591" w:rsidRPr="00F866CE" w:rsidRDefault="002C5591" w:rsidP="00757F34">
            <w:pPr>
              <w:autoSpaceDE w:val="0"/>
              <w:autoSpaceDN w:val="0"/>
              <w:adjustRightInd w:val="0"/>
              <w:spacing w:before="60" w:after="60"/>
              <w:jc w:val="center"/>
              <w:rPr>
                <w:color w:val="000000"/>
              </w:rPr>
            </w:pPr>
          </w:p>
        </w:tc>
      </w:tr>
      <w:tr w:rsidR="002C5591" w:rsidRPr="00F866CE" w14:paraId="1FEF2F5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1D2ADB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9</w:t>
            </w:r>
          </w:p>
        </w:tc>
        <w:tc>
          <w:tcPr>
            <w:tcW w:w="2652" w:type="pct"/>
            <w:gridSpan w:val="2"/>
            <w:tcBorders>
              <w:top w:val="single" w:sz="6" w:space="0" w:color="auto"/>
              <w:left w:val="single" w:sz="6" w:space="0" w:color="auto"/>
              <w:bottom w:val="single" w:sz="6" w:space="0" w:color="auto"/>
              <w:right w:val="single" w:sz="6" w:space="0" w:color="auto"/>
            </w:tcBorders>
          </w:tcPr>
          <w:p w14:paraId="3A5E2390" w14:textId="77777777" w:rsidR="002C5591" w:rsidRPr="00F866CE" w:rsidRDefault="002C5591" w:rsidP="00757F34">
            <w:pPr>
              <w:autoSpaceDE w:val="0"/>
              <w:autoSpaceDN w:val="0"/>
              <w:adjustRightInd w:val="0"/>
              <w:spacing w:before="60" w:after="60"/>
              <w:jc w:val="both"/>
              <w:rPr>
                <w:color w:val="000000"/>
              </w:rPr>
            </w:pPr>
            <w:r w:rsidRPr="00F866CE">
              <w:rPr>
                <w:color w:val="000000"/>
              </w:rPr>
              <w:t>Distempering with oil bound washable distemper of approved brand and manufacture to give an even shade including all scaffolding</w:t>
            </w:r>
            <w:proofErr w:type="gramStart"/>
            <w:r w:rsidRPr="00F866CE">
              <w:rPr>
                <w:color w:val="000000"/>
              </w:rPr>
              <w:t>:New</w:t>
            </w:r>
            <w:proofErr w:type="gramEnd"/>
            <w:r w:rsidRPr="00F866CE">
              <w:rPr>
                <w:color w:val="000000"/>
              </w:rPr>
              <w:t xml:space="preserve"> work (two or more coats) over and including scrapping and priming coat with cement primer.</w:t>
            </w:r>
          </w:p>
        </w:tc>
        <w:tc>
          <w:tcPr>
            <w:tcW w:w="606" w:type="pct"/>
            <w:tcBorders>
              <w:top w:val="single" w:sz="6" w:space="0" w:color="auto"/>
              <w:left w:val="single" w:sz="6" w:space="0" w:color="auto"/>
              <w:bottom w:val="single" w:sz="6" w:space="0" w:color="auto"/>
              <w:right w:val="single" w:sz="6" w:space="0" w:color="auto"/>
            </w:tcBorders>
          </w:tcPr>
          <w:p w14:paraId="4887111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0A6BD8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33AEA3C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69AE926" w14:textId="670E891A" w:rsidR="002C5591" w:rsidRPr="00F866CE" w:rsidRDefault="002C5591" w:rsidP="00757F34">
            <w:pPr>
              <w:autoSpaceDE w:val="0"/>
              <w:autoSpaceDN w:val="0"/>
              <w:adjustRightInd w:val="0"/>
              <w:spacing w:before="60" w:after="60"/>
              <w:jc w:val="center"/>
              <w:rPr>
                <w:color w:val="000000"/>
              </w:rPr>
            </w:pPr>
          </w:p>
        </w:tc>
      </w:tr>
      <w:tr w:rsidR="002C5591" w:rsidRPr="00F866CE" w14:paraId="214DF20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5F91DD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10</w:t>
            </w:r>
          </w:p>
        </w:tc>
        <w:tc>
          <w:tcPr>
            <w:tcW w:w="2652" w:type="pct"/>
            <w:gridSpan w:val="2"/>
            <w:tcBorders>
              <w:top w:val="single" w:sz="6" w:space="0" w:color="auto"/>
              <w:left w:val="single" w:sz="6" w:space="0" w:color="auto"/>
              <w:bottom w:val="single" w:sz="6" w:space="0" w:color="auto"/>
              <w:right w:val="single" w:sz="6" w:space="0" w:color="auto"/>
            </w:tcBorders>
          </w:tcPr>
          <w:p w14:paraId="30F98749" w14:textId="77777777" w:rsidR="002C5591" w:rsidRPr="00F866CE" w:rsidRDefault="002C5591" w:rsidP="00757F34">
            <w:pPr>
              <w:autoSpaceDE w:val="0"/>
              <w:autoSpaceDN w:val="0"/>
              <w:adjustRightInd w:val="0"/>
              <w:spacing w:before="60" w:after="60"/>
              <w:jc w:val="both"/>
              <w:rPr>
                <w:color w:val="000000"/>
              </w:rPr>
            </w:pPr>
            <w:r w:rsidRPr="00F866CE">
              <w:rPr>
                <w:color w:val="000000"/>
              </w:rPr>
              <w:t>Painting with ready mix paint of approved brand and manufacture in all shades to give an even shade</w:t>
            </w:r>
            <w:proofErr w:type="gramStart"/>
            <w:r w:rsidRPr="00F866CE">
              <w:rPr>
                <w:color w:val="000000"/>
              </w:rPr>
              <w:t>:Old</w:t>
            </w:r>
            <w:proofErr w:type="gramEnd"/>
            <w:r w:rsidRPr="00F866CE">
              <w:rPr>
                <w:color w:val="000000"/>
              </w:rPr>
              <w:t xml:space="preserve"> wood work  (One or more coats).</w:t>
            </w:r>
          </w:p>
        </w:tc>
        <w:tc>
          <w:tcPr>
            <w:tcW w:w="606" w:type="pct"/>
            <w:tcBorders>
              <w:top w:val="single" w:sz="6" w:space="0" w:color="auto"/>
              <w:left w:val="single" w:sz="6" w:space="0" w:color="auto"/>
              <w:bottom w:val="single" w:sz="6" w:space="0" w:color="auto"/>
              <w:right w:val="single" w:sz="6" w:space="0" w:color="auto"/>
            </w:tcBorders>
          </w:tcPr>
          <w:p w14:paraId="6FC7C36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D9F1B2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03A2CE4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8946E07" w14:textId="4DCE6FC6" w:rsidR="002C5591" w:rsidRPr="00F866CE" w:rsidRDefault="002C5591" w:rsidP="00757F34">
            <w:pPr>
              <w:autoSpaceDE w:val="0"/>
              <w:autoSpaceDN w:val="0"/>
              <w:adjustRightInd w:val="0"/>
              <w:spacing w:before="60" w:after="60"/>
              <w:jc w:val="center"/>
              <w:rPr>
                <w:color w:val="000000"/>
              </w:rPr>
            </w:pPr>
          </w:p>
        </w:tc>
      </w:tr>
      <w:tr w:rsidR="002C5591" w:rsidRPr="00F866CE" w14:paraId="0EE679A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64B27E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11</w:t>
            </w:r>
          </w:p>
        </w:tc>
        <w:tc>
          <w:tcPr>
            <w:tcW w:w="2652" w:type="pct"/>
            <w:gridSpan w:val="2"/>
            <w:tcBorders>
              <w:top w:val="single" w:sz="6" w:space="0" w:color="auto"/>
              <w:left w:val="single" w:sz="6" w:space="0" w:color="auto"/>
              <w:bottom w:val="single" w:sz="6" w:space="0" w:color="auto"/>
              <w:right w:val="single" w:sz="6" w:space="0" w:color="auto"/>
            </w:tcBorders>
          </w:tcPr>
          <w:p w14:paraId="4C467A38"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Providing &amp; fixing anodizing aluminum work (Anodizing to be got done from approved Anodizer) for doors, windows, ventilators and partition with extruded built up standard tubular and other sections of approved make confirming to IS : 733 and IS : 1285 anodised </w:t>
            </w:r>
            <w:r w:rsidRPr="00F866CE">
              <w:rPr>
                <w:color w:val="000000"/>
              </w:rPr>
              <w:lastRenderedPageBreak/>
              <w:t xml:space="preserve">transparent 81 dyed to required shade according to IS : 1868 (Minimum anodic coating of grade AC 15), fixed with rawl plugs and screws or with fixing clips or with expansion hold fasteners including necessary filling up of gas at junctions, at top, bottom and sides with required PVC/neoprene felt etc. Aluminum section shall be smooth, rust free, straight, mitred and jointed mechanically wherever required including cleat angle Aluminum snap beading for glazing/paneling, C.P. Brass/ Stainless Steel screws, Al. Tower bolt &amp; Al. handle &amp; Al. Aldrop etc. all complete as per architectural drawings and the directions of Project Manager. (Glazing and paneling to be paid for separately).  For shutters of doors, windows &amp; ventilators incl. providing and fixing hinges/ rollers etc. and making provision for fixing of fittings wherever reqd. (lockes shall be paid for </w:t>
            </w:r>
          </w:p>
        </w:tc>
        <w:tc>
          <w:tcPr>
            <w:tcW w:w="606" w:type="pct"/>
            <w:tcBorders>
              <w:top w:val="single" w:sz="6" w:space="0" w:color="auto"/>
              <w:left w:val="single" w:sz="6" w:space="0" w:color="auto"/>
              <w:bottom w:val="single" w:sz="6" w:space="0" w:color="auto"/>
              <w:right w:val="single" w:sz="6" w:space="0" w:color="auto"/>
            </w:tcBorders>
          </w:tcPr>
          <w:p w14:paraId="46CBA41D"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D63CA5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kg</w:t>
            </w:r>
          </w:p>
        </w:tc>
        <w:tc>
          <w:tcPr>
            <w:tcW w:w="427" w:type="pct"/>
            <w:tcBorders>
              <w:top w:val="single" w:sz="6" w:space="0" w:color="auto"/>
              <w:left w:val="single" w:sz="6" w:space="0" w:color="auto"/>
              <w:bottom w:val="single" w:sz="6" w:space="0" w:color="auto"/>
              <w:right w:val="single" w:sz="6" w:space="0" w:color="auto"/>
            </w:tcBorders>
          </w:tcPr>
          <w:p w14:paraId="303347D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C07B639" w14:textId="17D06159" w:rsidR="002C5591" w:rsidRPr="00F866CE" w:rsidRDefault="002C5591" w:rsidP="00757F34">
            <w:pPr>
              <w:autoSpaceDE w:val="0"/>
              <w:autoSpaceDN w:val="0"/>
              <w:adjustRightInd w:val="0"/>
              <w:spacing w:before="60" w:after="60"/>
              <w:jc w:val="center"/>
              <w:rPr>
                <w:color w:val="000000"/>
              </w:rPr>
            </w:pPr>
          </w:p>
        </w:tc>
      </w:tr>
      <w:tr w:rsidR="002C5591" w:rsidRPr="00F866CE" w14:paraId="4EA62C8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AD4F5EC"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12</w:t>
            </w:r>
          </w:p>
        </w:tc>
        <w:tc>
          <w:tcPr>
            <w:tcW w:w="2652" w:type="pct"/>
            <w:gridSpan w:val="2"/>
            <w:tcBorders>
              <w:top w:val="single" w:sz="6" w:space="0" w:color="auto"/>
              <w:left w:val="single" w:sz="6" w:space="0" w:color="auto"/>
              <w:bottom w:val="single" w:sz="6" w:space="0" w:color="auto"/>
              <w:right w:val="single" w:sz="6" w:space="0" w:color="auto"/>
            </w:tcBorders>
          </w:tcPr>
          <w:p w14:paraId="16EB2FCF"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fixing 20 mm thick terrazo tile over roofing fixed in cement mortar 1:4 over bed of 25 thick.</w:t>
            </w:r>
          </w:p>
        </w:tc>
        <w:tc>
          <w:tcPr>
            <w:tcW w:w="606" w:type="pct"/>
            <w:tcBorders>
              <w:top w:val="single" w:sz="6" w:space="0" w:color="auto"/>
              <w:left w:val="single" w:sz="6" w:space="0" w:color="auto"/>
              <w:bottom w:val="single" w:sz="6" w:space="0" w:color="auto"/>
              <w:right w:val="single" w:sz="6" w:space="0" w:color="auto"/>
            </w:tcBorders>
          </w:tcPr>
          <w:p w14:paraId="5795E03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BC71A1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70A8C2D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2D8B50C" w14:textId="3A588310" w:rsidR="002C5591" w:rsidRPr="00F866CE" w:rsidRDefault="002C5591" w:rsidP="00757F34">
            <w:pPr>
              <w:autoSpaceDE w:val="0"/>
              <w:autoSpaceDN w:val="0"/>
              <w:adjustRightInd w:val="0"/>
              <w:spacing w:before="60" w:after="60"/>
              <w:jc w:val="center"/>
              <w:rPr>
                <w:color w:val="000000"/>
              </w:rPr>
            </w:pPr>
          </w:p>
        </w:tc>
      </w:tr>
      <w:tr w:rsidR="002C5591" w:rsidRPr="00F866CE" w14:paraId="6F42271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807267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13</w:t>
            </w:r>
          </w:p>
        </w:tc>
        <w:tc>
          <w:tcPr>
            <w:tcW w:w="2652" w:type="pct"/>
            <w:gridSpan w:val="2"/>
            <w:tcBorders>
              <w:top w:val="single" w:sz="6" w:space="0" w:color="auto"/>
              <w:left w:val="single" w:sz="6" w:space="0" w:color="auto"/>
              <w:bottom w:val="single" w:sz="6" w:space="0" w:color="auto"/>
              <w:right w:val="single" w:sz="6" w:space="0" w:color="auto"/>
            </w:tcBorders>
          </w:tcPr>
          <w:p w14:paraId="255B7188"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Excavation including loading, unloading, disposal and dressing of excavated earth within initial lead of 50m and lift up to 1.5m in dry or moist including dressing of excavated area, dewatering wherever required complete in all respect Hard / dense soil  </w:t>
            </w:r>
          </w:p>
        </w:tc>
        <w:tc>
          <w:tcPr>
            <w:tcW w:w="606" w:type="pct"/>
            <w:tcBorders>
              <w:top w:val="single" w:sz="6" w:space="0" w:color="auto"/>
              <w:left w:val="single" w:sz="6" w:space="0" w:color="auto"/>
              <w:bottom w:val="single" w:sz="6" w:space="0" w:color="auto"/>
              <w:right w:val="single" w:sz="6" w:space="0" w:color="auto"/>
            </w:tcBorders>
          </w:tcPr>
          <w:p w14:paraId="401F412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A1256D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21DA2E0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99FB727" w14:textId="1548B87C" w:rsidR="002C5591" w:rsidRPr="00F866CE" w:rsidRDefault="002C5591" w:rsidP="00757F34">
            <w:pPr>
              <w:autoSpaceDE w:val="0"/>
              <w:autoSpaceDN w:val="0"/>
              <w:adjustRightInd w:val="0"/>
              <w:spacing w:before="60" w:after="60"/>
              <w:jc w:val="center"/>
              <w:rPr>
                <w:color w:val="000000"/>
              </w:rPr>
            </w:pPr>
          </w:p>
        </w:tc>
      </w:tr>
      <w:tr w:rsidR="002C5591" w:rsidRPr="00F866CE" w14:paraId="16BE98D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7E2619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14</w:t>
            </w:r>
          </w:p>
        </w:tc>
        <w:tc>
          <w:tcPr>
            <w:tcW w:w="2652" w:type="pct"/>
            <w:gridSpan w:val="2"/>
            <w:tcBorders>
              <w:top w:val="single" w:sz="6" w:space="0" w:color="auto"/>
              <w:left w:val="single" w:sz="6" w:space="0" w:color="auto"/>
              <w:bottom w:val="single" w:sz="6" w:space="0" w:color="auto"/>
              <w:right w:val="single" w:sz="6" w:space="0" w:color="auto"/>
            </w:tcBorders>
          </w:tcPr>
          <w:p w14:paraId="22C7B029"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3 :6) M-10 well mixed and laid in position complete including all leads of all construction materials including curing and finishing having well graded crusher broken stone aggregate of maximum size upto 40 mm(PCC)</w:t>
            </w:r>
          </w:p>
        </w:tc>
        <w:tc>
          <w:tcPr>
            <w:tcW w:w="606" w:type="pct"/>
            <w:tcBorders>
              <w:top w:val="single" w:sz="6" w:space="0" w:color="auto"/>
              <w:left w:val="single" w:sz="6" w:space="0" w:color="auto"/>
              <w:bottom w:val="single" w:sz="6" w:space="0" w:color="auto"/>
              <w:right w:val="single" w:sz="6" w:space="0" w:color="auto"/>
            </w:tcBorders>
          </w:tcPr>
          <w:p w14:paraId="61BDCC7D"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95ACF1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5F97786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7D1628D" w14:textId="4A23EF13" w:rsidR="002C5591" w:rsidRPr="00F866CE" w:rsidRDefault="002C5591" w:rsidP="00757F34">
            <w:pPr>
              <w:autoSpaceDE w:val="0"/>
              <w:autoSpaceDN w:val="0"/>
              <w:adjustRightInd w:val="0"/>
              <w:spacing w:before="60" w:after="60"/>
              <w:jc w:val="center"/>
              <w:rPr>
                <w:color w:val="000000"/>
              </w:rPr>
            </w:pPr>
          </w:p>
        </w:tc>
      </w:tr>
      <w:tr w:rsidR="002C5591" w:rsidRPr="00F866CE" w14:paraId="1EEEE45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8F9120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15</w:t>
            </w:r>
          </w:p>
        </w:tc>
        <w:tc>
          <w:tcPr>
            <w:tcW w:w="2652" w:type="pct"/>
            <w:gridSpan w:val="2"/>
            <w:tcBorders>
              <w:top w:val="single" w:sz="6" w:space="0" w:color="auto"/>
              <w:left w:val="single" w:sz="6" w:space="0" w:color="auto"/>
              <w:bottom w:val="single" w:sz="6" w:space="0" w:color="auto"/>
              <w:right w:val="single" w:sz="6" w:space="0" w:color="auto"/>
            </w:tcBorders>
          </w:tcPr>
          <w:p w14:paraId="763514F7"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3 :6) M-10 well mixed and laid in position complete including all leads of all construction materials including curing and finishing having well graded crusher broken stone aggregate of maximum size upto 20 mm(PCC)</w:t>
            </w:r>
          </w:p>
        </w:tc>
        <w:tc>
          <w:tcPr>
            <w:tcW w:w="606" w:type="pct"/>
            <w:tcBorders>
              <w:top w:val="single" w:sz="6" w:space="0" w:color="auto"/>
              <w:left w:val="single" w:sz="6" w:space="0" w:color="auto"/>
              <w:bottom w:val="single" w:sz="6" w:space="0" w:color="auto"/>
              <w:right w:val="single" w:sz="6" w:space="0" w:color="auto"/>
            </w:tcBorders>
          </w:tcPr>
          <w:p w14:paraId="6D724F0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54F815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1356348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D81282C" w14:textId="50F2F2B7" w:rsidR="002C5591" w:rsidRPr="00F866CE" w:rsidRDefault="002C5591" w:rsidP="00757F34">
            <w:pPr>
              <w:autoSpaceDE w:val="0"/>
              <w:autoSpaceDN w:val="0"/>
              <w:adjustRightInd w:val="0"/>
              <w:spacing w:before="60" w:after="60"/>
              <w:jc w:val="center"/>
              <w:rPr>
                <w:color w:val="000000"/>
              </w:rPr>
            </w:pPr>
          </w:p>
        </w:tc>
      </w:tr>
      <w:tr w:rsidR="002C5591" w:rsidRPr="00F866CE" w14:paraId="22F6218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DB9EA7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16</w:t>
            </w:r>
          </w:p>
        </w:tc>
        <w:tc>
          <w:tcPr>
            <w:tcW w:w="2652" w:type="pct"/>
            <w:gridSpan w:val="2"/>
            <w:tcBorders>
              <w:top w:val="single" w:sz="6" w:space="0" w:color="auto"/>
              <w:left w:val="single" w:sz="6" w:space="0" w:color="auto"/>
              <w:bottom w:val="single" w:sz="6" w:space="0" w:color="auto"/>
              <w:right w:val="single" w:sz="6" w:space="0" w:color="auto"/>
            </w:tcBorders>
          </w:tcPr>
          <w:p w14:paraId="7063C3EB" w14:textId="77777777" w:rsidR="002C5591" w:rsidRPr="00F866CE" w:rsidRDefault="002C5591" w:rsidP="00757F34">
            <w:pPr>
              <w:autoSpaceDE w:val="0"/>
              <w:autoSpaceDN w:val="0"/>
              <w:adjustRightInd w:val="0"/>
              <w:spacing w:before="60" w:after="60"/>
              <w:jc w:val="both"/>
              <w:rPr>
                <w:color w:val="000000"/>
              </w:rPr>
            </w:pPr>
            <w:r w:rsidRPr="00F866CE">
              <w:rPr>
                <w:color w:val="000000"/>
              </w:rPr>
              <w:t>Random rubble stone masonry (using R.R. stones where 75 % stones to be not less 15 cm in size in any direction and weighing not less than 23 kg) for foundation including curing all leads of construction materials &amp; all taxes and with initial lift/delift of 5 m from ground level etc. complete.in CM (1:5)</w:t>
            </w:r>
          </w:p>
        </w:tc>
        <w:tc>
          <w:tcPr>
            <w:tcW w:w="606" w:type="pct"/>
            <w:tcBorders>
              <w:top w:val="single" w:sz="6" w:space="0" w:color="auto"/>
              <w:left w:val="single" w:sz="6" w:space="0" w:color="auto"/>
              <w:bottom w:val="single" w:sz="6" w:space="0" w:color="auto"/>
              <w:right w:val="single" w:sz="6" w:space="0" w:color="auto"/>
            </w:tcBorders>
          </w:tcPr>
          <w:p w14:paraId="3E600A8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580B62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6CC2312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3DC3BFD" w14:textId="6D298437" w:rsidR="002C5591" w:rsidRPr="00F866CE" w:rsidRDefault="002C5591" w:rsidP="00757F34">
            <w:pPr>
              <w:autoSpaceDE w:val="0"/>
              <w:autoSpaceDN w:val="0"/>
              <w:adjustRightInd w:val="0"/>
              <w:spacing w:before="60" w:after="60"/>
              <w:jc w:val="center"/>
              <w:rPr>
                <w:color w:val="000000"/>
              </w:rPr>
            </w:pPr>
          </w:p>
        </w:tc>
      </w:tr>
      <w:tr w:rsidR="002C5591" w:rsidRPr="00F866CE" w14:paraId="26FC39AD"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7709F2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17</w:t>
            </w:r>
          </w:p>
        </w:tc>
        <w:tc>
          <w:tcPr>
            <w:tcW w:w="2652" w:type="pct"/>
            <w:gridSpan w:val="2"/>
            <w:tcBorders>
              <w:top w:val="single" w:sz="6" w:space="0" w:color="auto"/>
              <w:left w:val="single" w:sz="6" w:space="0" w:color="auto"/>
              <w:bottom w:val="single" w:sz="6" w:space="0" w:color="auto"/>
              <w:right w:val="single" w:sz="6" w:space="0" w:color="auto"/>
            </w:tcBorders>
          </w:tcPr>
          <w:p w14:paraId="169702C6"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Add Extra for Masonry work in superstructure for Dam </w:t>
            </w:r>
            <w:r w:rsidRPr="00F866CE">
              <w:rPr>
                <w:color w:val="000000"/>
              </w:rPr>
              <w:lastRenderedPageBreak/>
              <w:t>and other works.</w:t>
            </w:r>
          </w:p>
        </w:tc>
        <w:tc>
          <w:tcPr>
            <w:tcW w:w="606" w:type="pct"/>
            <w:tcBorders>
              <w:top w:val="single" w:sz="6" w:space="0" w:color="auto"/>
              <w:left w:val="single" w:sz="6" w:space="0" w:color="auto"/>
              <w:bottom w:val="single" w:sz="6" w:space="0" w:color="auto"/>
              <w:right w:val="single" w:sz="6" w:space="0" w:color="auto"/>
            </w:tcBorders>
          </w:tcPr>
          <w:p w14:paraId="3A522AB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D3D7E9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6D94BC40"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1B63AD7" w14:textId="70E3C8A1" w:rsidR="002C5591" w:rsidRPr="00F866CE" w:rsidRDefault="002C5591" w:rsidP="00757F34">
            <w:pPr>
              <w:autoSpaceDE w:val="0"/>
              <w:autoSpaceDN w:val="0"/>
              <w:adjustRightInd w:val="0"/>
              <w:spacing w:before="60" w:after="60"/>
              <w:jc w:val="center"/>
              <w:rPr>
                <w:color w:val="000000"/>
              </w:rPr>
            </w:pPr>
          </w:p>
        </w:tc>
      </w:tr>
      <w:tr w:rsidR="002C5591" w:rsidRPr="00F866CE" w14:paraId="174FE0F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53D6715"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18</w:t>
            </w:r>
          </w:p>
        </w:tc>
        <w:tc>
          <w:tcPr>
            <w:tcW w:w="2652" w:type="pct"/>
            <w:gridSpan w:val="2"/>
            <w:tcBorders>
              <w:top w:val="single" w:sz="6" w:space="0" w:color="auto"/>
              <w:left w:val="single" w:sz="6" w:space="0" w:color="auto"/>
              <w:bottom w:val="single" w:sz="6" w:space="0" w:color="auto"/>
              <w:right w:val="single" w:sz="6" w:space="0" w:color="auto"/>
            </w:tcBorders>
          </w:tcPr>
          <w:p w14:paraId="0FA8642D"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laying cement concrete coping in (1:2:4) with maximum size of crusher broken aggregate up to 20 mm including shuttering etc. with all leads of material complete in all respect in thickness of 75 mm.</w:t>
            </w:r>
          </w:p>
        </w:tc>
        <w:tc>
          <w:tcPr>
            <w:tcW w:w="606" w:type="pct"/>
            <w:tcBorders>
              <w:top w:val="single" w:sz="6" w:space="0" w:color="auto"/>
              <w:left w:val="single" w:sz="6" w:space="0" w:color="auto"/>
              <w:bottom w:val="single" w:sz="6" w:space="0" w:color="auto"/>
              <w:right w:val="single" w:sz="6" w:space="0" w:color="auto"/>
            </w:tcBorders>
          </w:tcPr>
          <w:p w14:paraId="4A17DA2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017FE4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673A02F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E78B1F6" w14:textId="7E06D583" w:rsidR="002C5591" w:rsidRPr="00F866CE" w:rsidRDefault="002C5591" w:rsidP="00757F34">
            <w:pPr>
              <w:autoSpaceDE w:val="0"/>
              <w:autoSpaceDN w:val="0"/>
              <w:adjustRightInd w:val="0"/>
              <w:spacing w:before="60" w:after="60"/>
              <w:jc w:val="center"/>
              <w:rPr>
                <w:color w:val="000000"/>
              </w:rPr>
            </w:pPr>
          </w:p>
        </w:tc>
      </w:tr>
      <w:tr w:rsidR="002C5591" w:rsidRPr="00F866CE" w14:paraId="10D0570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E7733B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19</w:t>
            </w:r>
          </w:p>
        </w:tc>
        <w:tc>
          <w:tcPr>
            <w:tcW w:w="2652" w:type="pct"/>
            <w:gridSpan w:val="2"/>
            <w:tcBorders>
              <w:top w:val="single" w:sz="6" w:space="0" w:color="auto"/>
              <w:left w:val="single" w:sz="6" w:space="0" w:color="auto"/>
              <w:bottom w:val="single" w:sz="6" w:space="0" w:color="auto"/>
              <w:right w:val="single" w:sz="6" w:space="0" w:color="auto"/>
            </w:tcBorders>
          </w:tcPr>
          <w:p w14:paraId="6E0792DF" w14:textId="77777777" w:rsidR="002C5591" w:rsidRPr="00F866CE" w:rsidRDefault="002C5591" w:rsidP="00757F34">
            <w:pPr>
              <w:autoSpaceDE w:val="0"/>
              <w:autoSpaceDN w:val="0"/>
              <w:adjustRightInd w:val="0"/>
              <w:spacing w:before="60" w:after="60"/>
              <w:jc w:val="both"/>
              <w:rPr>
                <w:color w:val="000000"/>
              </w:rPr>
            </w:pPr>
            <w:r w:rsidRPr="00F866CE">
              <w:rPr>
                <w:color w:val="000000"/>
              </w:rPr>
              <w:t>Flush or ruled pointing on stone masonry including racking of joints and curing etc. complete including all leads of all construction materials in mortar ratio.In Cement sand mortar 1:3</w:t>
            </w:r>
          </w:p>
        </w:tc>
        <w:tc>
          <w:tcPr>
            <w:tcW w:w="606" w:type="pct"/>
            <w:tcBorders>
              <w:top w:val="single" w:sz="6" w:space="0" w:color="auto"/>
              <w:left w:val="single" w:sz="6" w:space="0" w:color="auto"/>
              <w:bottom w:val="single" w:sz="6" w:space="0" w:color="auto"/>
              <w:right w:val="single" w:sz="6" w:space="0" w:color="auto"/>
            </w:tcBorders>
          </w:tcPr>
          <w:p w14:paraId="339A796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830897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1F7550E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7728E77" w14:textId="378FB73C" w:rsidR="002C5591" w:rsidRPr="00F866CE" w:rsidRDefault="002C5591" w:rsidP="00757F34">
            <w:pPr>
              <w:autoSpaceDE w:val="0"/>
              <w:autoSpaceDN w:val="0"/>
              <w:adjustRightInd w:val="0"/>
              <w:spacing w:before="60" w:after="60"/>
              <w:jc w:val="center"/>
              <w:rPr>
                <w:color w:val="000000"/>
              </w:rPr>
            </w:pPr>
          </w:p>
        </w:tc>
      </w:tr>
      <w:tr w:rsidR="002C5591" w:rsidRPr="00F866CE" w14:paraId="43A6D43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3A8762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20</w:t>
            </w:r>
          </w:p>
        </w:tc>
        <w:tc>
          <w:tcPr>
            <w:tcW w:w="2652" w:type="pct"/>
            <w:gridSpan w:val="2"/>
            <w:tcBorders>
              <w:top w:val="single" w:sz="6" w:space="0" w:color="auto"/>
              <w:left w:val="single" w:sz="6" w:space="0" w:color="auto"/>
              <w:bottom w:val="single" w:sz="6" w:space="0" w:color="auto"/>
              <w:right w:val="single" w:sz="6" w:space="0" w:color="auto"/>
            </w:tcBorders>
          </w:tcPr>
          <w:p w14:paraId="10CA57C5"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 1½ : 3) M-20 well mixed and laid in position complete including all leads of all construction materials including  curing  and finishing having well graded  crusher broken stone aggregate of maximum size upto, 20 mm</w:t>
            </w:r>
          </w:p>
        </w:tc>
        <w:tc>
          <w:tcPr>
            <w:tcW w:w="606" w:type="pct"/>
            <w:tcBorders>
              <w:top w:val="single" w:sz="6" w:space="0" w:color="auto"/>
              <w:left w:val="single" w:sz="6" w:space="0" w:color="auto"/>
              <w:bottom w:val="single" w:sz="6" w:space="0" w:color="auto"/>
              <w:right w:val="single" w:sz="6" w:space="0" w:color="auto"/>
            </w:tcBorders>
          </w:tcPr>
          <w:p w14:paraId="3D95D59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830D8F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153E425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A08836D" w14:textId="72ADEBDC" w:rsidR="002C5591" w:rsidRPr="00F866CE" w:rsidRDefault="002C5591" w:rsidP="00757F34">
            <w:pPr>
              <w:autoSpaceDE w:val="0"/>
              <w:autoSpaceDN w:val="0"/>
              <w:adjustRightInd w:val="0"/>
              <w:spacing w:before="60" w:after="60"/>
              <w:jc w:val="center"/>
              <w:rPr>
                <w:color w:val="000000"/>
              </w:rPr>
            </w:pPr>
          </w:p>
        </w:tc>
      </w:tr>
      <w:tr w:rsidR="002C5591" w:rsidRPr="00F866CE" w14:paraId="09777E9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228709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21</w:t>
            </w:r>
          </w:p>
        </w:tc>
        <w:tc>
          <w:tcPr>
            <w:tcW w:w="2652" w:type="pct"/>
            <w:gridSpan w:val="2"/>
            <w:tcBorders>
              <w:top w:val="single" w:sz="6" w:space="0" w:color="auto"/>
              <w:left w:val="single" w:sz="6" w:space="0" w:color="auto"/>
              <w:bottom w:val="single" w:sz="6" w:space="0" w:color="auto"/>
              <w:right w:val="single" w:sz="6" w:space="0" w:color="auto"/>
            </w:tcBorders>
          </w:tcPr>
          <w:p w14:paraId="147326B2"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Supplying of M.S. reinforcement including labour charges for bending binding and placing in position all reinforcement as per drawing including cost of binding wire and all leads and lifts using.Tor or ribbed bars (IS :1786-1985)</w:t>
            </w:r>
          </w:p>
        </w:tc>
        <w:tc>
          <w:tcPr>
            <w:tcW w:w="606" w:type="pct"/>
            <w:tcBorders>
              <w:top w:val="single" w:sz="6" w:space="0" w:color="auto"/>
              <w:left w:val="single" w:sz="6" w:space="0" w:color="auto"/>
              <w:bottom w:val="single" w:sz="6" w:space="0" w:color="auto"/>
              <w:right w:val="single" w:sz="6" w:space="0" w:color="auto"/>
            </w:tcBorders>
          </w:tcPr>
          <w:p w14:paraId="20A0412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EF10BE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kg</w:t>
            </w:r>
          </w:p>
        </w:tc>
        <w:tc>
          <w:tcPr>
            <w:tcW w:w="427" w:type="pct"/>
            <w:tcBorders>
              <w:top w:val="single" w:sz="6" w:space="0" w:color="auto"/>
              <w:left w:val="single" w:sz="6" w:space="0" w:color="auto"/>
              <w:bottom w:val="single" w:sz="6" w:space="0" w:color="auto"/>
              <w:right w:val="single" w:sz="6" w:space="0" w:color="auto"/>
            </w:tcBorders>
          </w:tcPr>
          <w:p w14:paraId="58CEC10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FC025CF" w14:textId="1084FC46" w:rsidR="002C5591" w:rsidRPr="00F866CE" w:rsidRDefault="002C5591" w:rsidP="00757F34">
            <w:pPr>
              <w:autoSpaceDE w:val="0"/>
              <w:autoSpaceDN w:val="0"/>
              <w:adjustRightInd w:val="0"/>
              <w:spacing w:before="60" w:after="60"/>
              <w:jc w:val="center"/>
              <w:rPr>
                <w:color w:val="000000"/>
              </w:rPr>
            </w:pPr>
          </w:p>
        </w:tc>
      </w:tr>
      <w:tr w:rsidR="002C5591" w:rsidRPr="00F866CE" w14:paraId="306FFB2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83F70F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22</w:t>
            </w:r>
          </w:p>
        </w:tc>
        <w:tc>
          <w:tcPr>
            <w:tcW w:w="2652" w:type="pct"/>
            <w:gridSpan w:val="2"/>
            <w:tcBorders>
              <w:top w:val="single" w:sz="6" w:space="0" w:color="auto"/>
              <w:left w:val="single" w:sz="6" w:space="0" w:color="auto"/>
              <w:bottom w:val="single" w:sz="6" w:space="0" w:color="auto"/>
              <w:right w:val="single" w:sz="6" w:space="0" w:color="auto"/>
            </w:tcBorders>
          </w:tcPr>
          <w:p w14:paraId="44DEA4D4" w14:textId="77777777" w:rsidR="002C5591" w:rsidRPr="00F866CE" w:rsidRDefault="002C5591" w:rsidP="00757F34">
            <w:pPr>
              <w:autoSpaceDE w:val="0"/>
              <w:autoSpaceDN w:val="0"/>
              <w:adjustRightInd w:val="0"/>
              <w:spacing w:before="60" w:after="60"/>
              <w:jc w:val="both"/>
              <w:rPr>
                <w:color w:val="000000"/>
              </w:rPr>
            </w:pPr>
            <w:r w:rsidRPr="00F866CE">
              <w:rPr>
                <w:color w:val="000000"/>
              </w:rPr>
              <w:t>Side shuttering including propping etc. complete (to achieve finish F 2 for:Block joints of foundation stilling basins buckets, aprons etc. ( non -suspended horizontally  laid mass concrete)</w:t>
            </w:r>
          </w:p>
        </w:tc>
        <w:tc>
          <w:tcPr>
            <w:tcW w:w="606" w:type="pct"/>
            <w:tcBorders>
              <w:top w:val="single" w:sz="6" w:space="0" w:color="auto"/>
              <w:left w:val="single" w:sz="6" w:space="0" w:color="auto"/>
              <w:bottom w:val="single" w:sz="6" w:space="0" w:color="auto"/>
              <w:right w:val="single" w:sz="6" w:space="0" w:color="auto"/>
            </w:tcBorders>
          </w:tcPr>
          <w:p w14:paraId="2C6629B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65B1D0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5BD6E70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6734D7A" w14:textId="0ECFFAD8" w:rsidR="002C5591" w:rsidRPr="00F866CE" w:rsidRDefault="002C5591" w:rsidP="00757F34">
            <w:pPr>
              <w:autoSpaceDE w:val="0"/>
              <w:autoSpaceDN w:val="0"/>
              <w:adjustRightInd w:val="0"/>
              <w:spacing w:before="60" w:after="60"/>
              <w:jc w:val="center"/>
              <w:rPr>
                <w:color w:val="000000"/>
              </w:rPr>
            </w:pPr>
          </w:p>
        </w:tc>
      </w:tr>
      <w:tr w:rsidR="002C5591" w:rsidRPr="00F866CE" w14:paraId="40C4259D"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3035CC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23</w:t>
            </w:r>
          </w:p>
        </w:tc>
        <w:tc>
          <w:tcPr>
            <w:tcW w:w="2652" w:type="pct"/>
            <w:gridSpan w:val="2"/>
            <w:tcBorders>
              <w:top w:val="single" w:sz="6" w:space="0" w:color="auto"/>
              <w:left w:val="single" w:sz="6" w:space="0" w:color="auto"/>
              <w:bottom w:val="single" w:sz="6" w:space="0" w:color="auto"/>
              <w:right w:val="single" w:sz="6" w:space="0" w:color="auto"/>
            </w:tcBorders>
          </w:tcPr>
          <w:p w14:paraId="430B85C1"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Supplying and laying sand of grade as per design requirement in required profile including all lead &amp; lifts.</w:t>
            </w:r>
          </w:p>
        </w:tc>
        <w:tc>
          <w:tcPr>
            <w:tcW w:w="606" w:type="pct"/>
            <w:tcBorders>
              <w:top w:val="single" w:sz="6" w:space="0" w:color="auto"/>
              <w:left w:val="single" w:sz="6" w:space="0" w:color="auto"/>
              <w:bottom w:val="single" w:sz="6" w:space="0" w:color="auto"/>
              <w:right w:val="single" w:sz="6" w:space="0" w:color="auto"/>
            </w:tcBorders>
          </w:tcPr>
          <w:p w14:paraId="2C1704D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A20BF9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0CAC256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DDEA09A" w14:textId="5E696748" w:rsidR="002C5591" w:rsidRPr="00F866CE" w:rsidRDefault="002C5591" w:rsidP="00757F34">
            <w:pPr>
              <w:autoSpaceDE w:val="0"/>
              <w:autoSpaceDN w:val="0"/>
              <w:adjustRightInd w:val="0"/>
              <w:spacing w:before="60" w:after="60"/>
              <w:jc w:val="center"/>
              <w:rPr>
                <w:color w:val="000000"/>
              </w:rPr>
            </w:pPr>
          </w:p>
        </w:tc>
      </w:tr>
      <w:tr w:rsidR="002C5591" w:rsidRPr="00F866CE" w14:paraId="7A3F7B8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FE3C09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24</w:t>
            </w:r>
          </w:p>
        </w:tc>
        <w:tc>
          <w:tcPr>
            <w:tcW w:w="2652" w:type="pct"/>
            <w:gridSpan w:val="2"/>
            <w:tcBorders>
              <w:top w:val="single" w:sz="6" w:space="0" w:color="auto"/>
              <w:left w:val="single" w:sz="6" w:space="0" w:color="auto"/>
              <w:bottom w:val="single" w:sz="6" w:space="0" w:color="auto"/>
              <w:right w:val="single" w:sz="6" w:space="0" w:color="auto"/>
            </w:tcBorders>
          </w:tcPr>
          <w:p w14:paraId="1F5F4DEC"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Providing and fixing of Precast concrete interlocking blocks of manufactured from fully computerized automatic stationery hydraulic vibro pressed machine &amp; full computerized automatic batching plant of class A-1 as per BS : 6717-2001. The C.C. interlocking paving blocks be laid on average 25 mm thick bed of coarse sand and the joint is to be filled with fine sand. Laying procedure on compacted subbase as defined. Complete job is to be executed as per the instructions of Project Manager. The rates to be inclusive of all lead, lift, lifts &amp; taxes general specifications of blocks.1. </w:t>
            </w:r>
            <w:proofErr w:type="gramStart"/>
            <w:r w:rsidRPr="00F866CE">
              <w:rPr>
                <w:color w:val="000000"/>
              </w:rPr>
              <w:t>Shape :</w:t>
            </w:r>
            <w:proofErr w:type="gramEnd"/>
            <w:r w:rsidRPr="00F866CE">
              <w:rPr>
                <w:color w:val="000000"/>
              </w:rPr>
              <w:t xml:space="preserve"> As specified by Project Manager.2. Tensile splitting strength and breaking load as per BS: 6717-20013. </w:t>
            </w:r>
            <w:proofErr w:type="gramStart"/>
            <w:r w:rsidRPr="00F866CE">
              <w:rPr>
                <w:color w:val="000000"/>
              </w:rPr>
              <w:t>Colour :</w:t>
            </w:r>
            <w:proofErr w:type="gramEnd"/>
            <w:r w:rsidRPr="00F866CE">
              <w:rPr>
                <w:color w:val="000000"/>
              </w:rPr>
              <w:t xml:space="preserve"> Grey cement natural colour 4. Variation in Dimension: Less </w:t>
            </w:r>
            <w:r w:rsidRPr="00F866CE">
              <w:rPr>
                <w:color w:val="000000"/>
              </w:rPr>
              <w:lastRenderedPageBreak/>
              <w:t>than 1.6mm.5. Variation in thickness: Less than 3.2mm b) 80mm thick</w:t>
            </w:r>
          </w:p>
        </w:tc>
        <w:tc>
          <w:tcPr>
            <w:tcW w:w="606" w:type="pct"/>
            <w:tcBorders>
              <w:top w:val="single" w:sz="6" w:space="0" w:color="auto"/>
              <w:left w:val="single" w:sz="6" w:space="0" w:color="auto"/>
              <w:bottom w:val="single" w:sz="6" w:space="0" w:color="auto"/>
              <w:right w:val="single" w:sz="6" w:space="0" w:color="auto"/>
            </w:tcBorders>
          </w:tcPr>
          <w:p w14:paraId="263D290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35AF62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477D436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D3F2370" w14:textId="432397A4" w:rsidR="002C5591" w:rsidRPr="00F866CE" w:rsidRDefault="002C5591" w:rsidP="00757F34">
            <w:pPr>
              <w:autoSpaceDE w:val="0"/>
              <w:autoSpaceDN w:val="0"/>
              <w:adjustRightInd w:val="0"/>
              <w:spacing w:before="60" w:after="60"/>
              <w:jc w:val="center"/>
              <w:rPr>
                <w:color w:val="000000"/>
              </w:rPr>
            </w:pPr>
          </w:p>
        </w:tc>
      </w:tr>
      <w:tr w:rsidR="002C5591" w:rsidRPr="00F866CE" w14:paraId="7FA5328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0736713"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25</w:t>
            </w:r>
          </w:p>
        </w:tc>
        <w:tc>
          <w:tcPr>
            <w:tcW w:w="2652" w:type="pct"/>
            <w:gridSpan w:val="2"/>
            <w:tcBorders>
              <w:top w:val="single" w:sz="6" w:space="0" w:color="auto"/>
              <w:left w:val="single" w:sz="6" w:space="0" w:color="auto"/>
              <w:bottom w:val="single" w:sz="6" w:space="0" w:color="auto"/>
              <w:right w:val="single" w:sz="6" w:space="0" w:color="auto"/>
            </w:tcBorders>
          </w:tcPr>
          <w:p w14:paraId="16462D2E"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fixing steel gate grating and grills made of angles, tees, square bars or other flats black pipe with holdfast and fittings complete as per design and drawing including cutting welding and fabrication with priming coat of red oxide.</w:t>
            </w:r>
          </w:p>
        </w:tc>
        <w:tc>
          <w:tcPr>
            <w:tcW w:w="606" w:type="pct"/>
            <w:tcBorders>
              <w:top w:val="single" w:sz="6" w:space="0" w:color="auto"/>
              <w:left w:val="single" w:sz="6" w:space="0" w:color="auto"/>
              <w:bottom w:val="single" w:sz="6" w:space="0" w:color="auto"/>
              <w:right w:val="single" w:sz="6" w:space="0" w:color="auto"/>
            </w:tcBorders>
          </w:tcPr>
          <w:p w14:paraId="1D3FF92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A45426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Kg</w:t>
            </w:r>
          </w:p>
        </w:tc>
        <w:tc>
          <w:tcPr>
            <w:tcW w:w="427" w:type="pct"/>
            <w:tcBorders>
              <w:top w:val="single" w:sz="6" w:space="0" w:color="auto"/>
              <w:left w:val="single" w:sz="6" w:space="0" w:color="auto"/>
              <w:bottom w:val="single" w:sz="6" w:space="0" w:color="auto"/>
              <w:right w:val="single" w:sz="6" w:space="0" w:color="auto"/>
            </w:tcBorders>
          </w:tcPr>
          <w:p w14:paraId="3810B13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82BB400" w14:textId="2B8F6B36" w:rsidR="002C5591" w:rsidRPr="00F866CE" w:rsidRDefault="002C5591" w:rsidP="00757F34">
            <w:pPr>
              <w:autoSpaceDE w:val="0"/>
              <w:autoSpaceDN w:val="0"/>
              <w:adjustRightInd w:val="0"/>
              <w:spacing w:before="60" w:after="60"/>
              <w:jc w:val="center"/>
              <w:rPr>
                <w:color w:val="000000"/>
              </w:rPr>
            </w:pPr>
          </w:p>
        </w:tc>
      </w:tr>
      <w:tr w:rsidR="002C5591" w:rsidRPr="00F866CE" w14:paraId="0E92883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F90264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26</w:t>
            </w:r>
          </w:p>
        </w:tc>
        <w:tc>
          <w:tcPr>
            <w:tcW w:w="2652" w:type="pct"/>
            <w:gridSpan w:val="2"/>
            <w:tcBorders>
              <w:top w:val="single" w:sz="6" w:space="0" w:color="auto"/>
              <w:left w:val="single" w:sz="6" w:space="0" w:color="auto"/>
              <w:bottom w:val="single" w:sz="6" w:space="0" w:color="auto"/>
              <w:right w:val="single" w:sz="6" w:space="0" w:color="auto"/>
            </w:tcBorders>
          </w:tcPr>
          <w:p w14:paraId="581A6044" w14:textId="77777777" w:rsidR="002C5591" w:rsidRPr="00F866CE" w:rsidRDefault="002C5591" w:rsidP="00757F34">
            <w:pPr>
              <w:autoSpaceDE w:val="0"/>
              <w:autoSpaceDN w:val="0"/>
              <w:adjustRightInd w:val="0"/>
              <w:spacing w:before="60" w:after="60"/>
              <w:jc w:val="both"/>
              <w:rPr>
                <w:color w:val="000000"/>
              </w:rPr>
            </w:pPr>
            <w:r w:rsidRPr="00F866CE">
              <w:rPr>
                <w:color w:val="000000"/>
              </w:rPr>
              <w:t>S&amp;F following sizes of ISI marked (IS:14927 P - II ) PVC casing capping along with accessories  like coupler, inner, outer, elbow, square box, tee etc. on surface  with screws, expansion  fasteners  as required.32 mm x 12 mm (Group 1)</w:t>
            </w:r>
          </w:p>
        </w:tc>
        <w:tc>
          <w:tcPr>
            <w:tcW w:w="606" w:type="pct"/>
            <w:tcBorders>
              <w:top w:val="single" w:sz="6" w:space="0" w:color="auto"/>
              <w:left w:val="single" w:sz="6" w:space="0" w:color="auto"/>
              <w:bottom w:val="single" w:sz="6" w:space="0" w:color="auto"/>
              <w:right w:val="single" w:sz="6" w:space="0" w:color="auto"/>
            </w:tcBorders>
          </w:tcPr>
          <w:p w14:paraId="06EBFA2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5E78D4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mtr</w:t>
            </w:r>
          </w:p>
        </w:tc>
        <w:tc>
          <w:tcPr>
            <w:tcW w:w="427" w:type="pct"/>
            <w:tcBorders>
              <w:top w:val="single" w:sz="6" w:space="0" w:color="auto"/>
              <w:left w:val="single" w:sz="6" w:space="0" w:color="auto"/>
              <w:bottom w:val="single" w:sz="6" w:space="0" w:color="auto"/>
              <w:right w:val="single" w:sz="6" w:space="0" w:color="auto"/>
            </w:tcBorders>
          </w:tcPr>
          <w:p w14:paraId="74871D5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3DBB3EE" w14:textId="736B401A" w:rsidR="002C5591" w:rsidRPr="00F866CE" w:rsidRDefault="002C5591" w:rsidP="00757F34">
            <w:pPr>
              <w:autoSpaceDE w:val="0"/>
              <w:autoSpaceDN w:val="0"/>
              <w:adjustRightInd w:val="0"/>
              <w:spacing w:before="60" w:after="60"/>
              <w:jc w:val="center"/>
              <w:rPr>
                <w:color w:val="000000"/>
              </w:rPr>
            </w:pPr>
          </w:p>
        </w:tc>
      </w:tr>
      <w:tr w:rsidR="002C5591" w:rsidRPr="00F866CE" w14:paraId="36DA085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680FFF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27</w:t>
            </w:r>
          </w:p>
        </w:tc>
        <w:tc>
          <w:tcPr>
            <w:tcW w:w="2652" w:type="pct"/>
            <w:gridSpan w:val="2"/>
            <w:tcBorders>
              <w:top w:val="single" w:sz="6" w:space="0" w:color="auto"/>
              <w:left w:val="single" w:sz="6" w:space="0" w:color="auto"/>
              <w:bottom w:val="single" w:sz="6" w:space="0" w:color="auto"/>
              <w:right w:val="single" w:sz="6" w:space="0" w:color="auto"/>
            </w:tcBorders>
          </w:tcPr>
          <w:p w14:paraId="3DE7CFD0"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Wiring of light  point/fan point/  exhaust fan  point/ call  bell point  with  1.5 sq.mm FR PVC insulated unsheathed flexible copper conductor 1.1  kV  grad e and 1.5 sq.mm FR PVC  insulated  unsheathed flexible copper  earth conductor 1.1kVgrade (IS 694) of approved  make in surface/ recessed ISI  marked  medium duty PVC conduit  &amp; its accessories,  round  tiles, 18SWGM.S. box  with  earthing  terminal 6A,  switch, 3.0 mm  thick  phenolic laminated  sheet,  zinc plated/brass screws, cup  washers, making connections testing etc.  </w:t>
            </w:r>
            <w:proofErr w:type="gramStart"/>
            <w:r w:rsidRPr="00F866CE">
              <w:rPr>
                <w:color w:val="000000"/>
              </w:rPr>
              <w:t>as</w:t>
            </w:r>
            <w:proofErr w:type="gramEnd"/>
            <w:r w:rsidRPr="00F866CE">
              <w:rPr>
                <w:color w:val="000000"/>
              </w:rPr>
              <w:t xml:space="preserve"> required. Group  -I E020101  Short Point</w:t>
            </w:r>
          </w:p>
        </w:tc>
        <w:tc>
          <w:tcPr>
            <w:tcW w:w="606" w:type="pct"/>
            <w:tcBorders>
              <w:top w:val="single" w:sz="6" w:space="0" w:color="auto"/>
              <w:left w:val="single" w:sz="6" w:space="0" w:color="auto"/>
              <w:bottom w:val="single" w:sz="6" w:space="0" w:color="auto"/>
              <w:right w:val="single" w:sz="6" w:space="0" w:color="auto"/>
            </w:tcBorders>
          </w:tcPr>
          <w:p w14:paraId="011C43C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461856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1F0EC06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CA8E806" w14:textId="7E7D1154" w:rsidR="002C5591" w:rsidRPr="00F866CE" w:rsidRDefault="002C5591" w:rsidP="00757F34">
            <w:pPr>
              <w:autoSpaceDE w:val="0"/>
              <w:autoSpaceDN w:val="0"/>
              <w:adjustRightInd w:val="0"/>
              <w:spacing w:before="60" w:after="60"/>
              <w:jc w:val="center"/>
              <w:rPr>
                <w:color w:val="000000"/>
              </w:rPr>
            </w:pPr>
          </w:p>
        </w:tc>
      </w:tr>
      <w:tr w:rsidR="002C5591" w:rsidRPr="00F866CE" w14:paraId="50C53B3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57F68D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28</w:t>
            </w:r>
          </w:p>
        </w:tc>
        <w:tc>
          <w:tcPr>
            <w:tcW w:w="2652" w:type="pct"/>
            <w:gridSpan w:val="2"/>
            <w:tcBorders>
              <w:top w:val="single" w:sz="6" w:space="0" w:color="auto"/>
              <w:left w:val="single" w:sz="6" w:space="0" w:color="auto"/>
              <w:bottom w:val="single" w:sz="6" w:space="0" w:color="auto"/>
              <w:right w:val="single" w:sz="6" w:space="0" w:color="auto"/>
            </w:tcBorders>
          </w:tcPr>
          <w:p w14:paraId="63E6F65F"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Wiring of light  point/fan point/  exhaust fan  point/ call  bell point  with  1.5 sq.mm FR PVC insulated unsheathed flexible copper conductor 1.1  kV  grad e and 1.5 sq.mm FR PVC  insulated  unsheathed flexible copper  earth conductor 1.1kVgrade (IS 694) of approved  make in surface/ recessed ISI  marked  medium duty PVC conduit  &amp; its accessories,  round  tiles, 18SWGM.S. box  with  earthing  terminal 6A,  switch, 3.0 mm  thick  phenolic laminated  sheet,  zinc plated/brass screws, cup  washers, making connections testing etc.  </w:t>
            </w:r>
            <w:proofErr w:type="gramStart"/>
            <w:r w:rsidRPr="00F866CE">
              <w:rPr>
                <w:color w:val="000000"/>
              </w:rPr>
              <w:t>as</w:t>
            </w:r>
            <w:proofErr w:type="gramEnd"/>
            <w:r w:rsidRPr="00F866CE">
              <w:rPr>
                <w:color w:val="000000"/>
              </w:rPr>
              <w:t xml:space="preserve"> required. Group  -I E020102   Medium Point   </w:t>
            </w:r>
          </w:p>
        </w:tc>
        <w:tc>
          <w:tcPr>
            <w:tcW w:w="606" w:type="pct"/>
            <w:tcBorders>
              <w:top w:val="single" w:sz="6" w:space="0" w:color="auto"/>
              <w:left w:val="single" w:sz="6" w:space="0" w:color="auto"/>
              <w:bottom w:val="single" w:sz="6" w:space="0" w:color="auto"/>
              <w:right w:val="single" w:sz="6" w:space="0" w:color="auto"/>
            </w:tcBorders>
          </w:tcPr>
          <w:p w14:paraId="2E867FA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8DC7ED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491BBD0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6088AE5" w14:textId="13F8C149" w:rsidR="002C5591" w:rsidRPr="00F866CE" w:rsidRDefault="002C5591" w:rsidP="00757F34">
            <w:pPr>
              <w:autoSpaceDE w:val="0"/>
              <w:autoSpaceDN w:val="0"/>
              <w:adjustRightInd w:val="0"/>
              <w:spacing w:before="60" w:after="60"/>
              <w:jc w:val="center"/>
              <w:rPr>
                <w:color w:val="000000"/>
              </w:rPr>
            </w:pPr>
          </w:p>
        </w:tc>
      </w:tr>
      <w:tr w:rsidR="002C5591" w:rsidRPr="00F866CE" w14:paraId="4C89529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97CDC5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29</w:t>
            </w:r>
          </w:p>
        </w:tc>
        <w:tc>
          <w:tcPr>
            <w:tcW w:w="2652" w:type="pct"/>
            <w:gridSpan w:val="2"/>
            <w:tcBorders>
              <w:top w:val="single" w:sz="6" w:space="0" w:color="auto"/>
              <w:left w:val="single" w:sz="6" w:space="0" w:color="auto"/>
              <w:bottom w:val="single" w:sz="6" w:space="0" w:color="auto"/>
              <w:right w:val="single" w:sz="6" w:space="0" w:color="auto"/>
            </w:tcBorders>
          </w:tcPr>
          <w:p w14:paraId="061E7E2E"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Wiring of light  point/fan point/  exhaust fan  point/ call  bell point  with  1.5 sq.mm FR PVC insulated unsheathed flexible copper conductor 1.1  kV  grad e and 1.5 sq.mm FR PVC  insulated  unsheathed flexible copper  earth conductor 1.1kVgrade (IS 694) of approved  make in surface/ recessed ISI  marked  medium duty PVC conduit  </w:t>
            </w:r>
            <w:r w:rsidRPr="00F866CE">
              <w:rPr>
                <w:color w:val="000000"/>
              </w:rPr>
              <w:lastRenderedPageBreak/>
              <w:t xml:space="preserve">&amp; its accessories,  round  tiles, 18SWGM.S. box  with  earthing  terminal 6A,  switch, 3.0 mm  thick  phenolic laminated  sheet,  zinc plated/brass screws, cup  washers, making connections testing etc.  </w:t>
            </w:r>
            <w:proofErr w:type="gramStart"/>
            <w:r w:rsidRPr="00F866CE">
              <w:rPr>
                <w:color w:val="000000"/>
              </w:rPr>
              <w:t>as  required</w:t>
            </w:r>
            <w:proofErr w:type="gramEnd"/>
            <w:r w:rsidRPr="00F866CE">
              <w:rPr>
                <w:color w:val="000000"/>
              </w:rPr>
              <w:t xml:space="preserve">. Group  -I E020103    Long   Point   </w:t>
            </w:r>
          </w:p>
        </w:tc>
        <w:tc>
          <w:tcPr>
            <w:tcW w:w="606" w:type="pct"/>
            <w:tcBorders>
              <w:top w:val="single" w:sz="6" w:space="0" w:color="auto"/>
              <w:left w:val="single" w:sz="6" w:space="0" w:color="auto"/>
              <w:bottom w:val="single" w:sz="6" w:space="0" w:color="auto"/>
              <w:right w:val="single" w:sz="6" w:space="0" w:color="auto"/>
            </w:tcBorders>
          </w:tcPr>
          <w:p w14:paraId="5ADB6C7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EDE306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5EC86BE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052335D" w14:textId="482F6F2A" w:rsidR="002C5591" w:rsidRPr="00F866CE" w:rsidRDefault="002C5591" w:rsidP="00757F34">
            <w:pPr>
              <w:autoSpaceDE w:val="0"/>
              <w:autoSpaceDN w:val="0"/>
              <w:adjustRightInd w:val="0"/>
              <w:spacing w:before="60" w:after="60"/>
              <w:jc w:val="center"/>
              <w:rPr>
                <w:color w:val="000000"/>
              </w:rPr>
            </w:pPr>
          </w:p>
        </w:tc>
      </w:tr>
      <w:tr w:rsidR="002C5591" w:rsidRPr="00F866CE" w14:paraId="4D7CCFC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B31986F"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30</w:t>
            </w:r>
          </w:p>
        </w:tc>
        <w:tc>
          <w:tcPr>
            <w:tcW w:w="2652" w:type="pct"/>
            <w:gridSpan w:val="2"/>
            <w:tcBorders>
              <w:top w:val="single" w:sz="6" w:space="0" w:color="auto"/>
              <w:left w:val="single" w:sz="6" w:space="0" w:color="auto"/>
              <w:bottom w:val="single" w:sz="6" w:space="0" w:color="auto"/>
              <w:right w:val="single" w:sz="6" w:space="0" w:color="auto"/>
            </w:tcBorders>
          </w:tcPr>
          <w:p w14:paraId="48B1BBA8"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ISI marked (</w:t>
            </w:r>
            <w:proofErr w:type="gramStart"/>
            <w:r w:rsidRPr="00F866CE">
              <w:rPr>
                <w:color w:val="000000"/>
              </w:rPr>
              <w:t>IS :3854</w:t>
            </w:r>
            <w:proofErr w:type="gramEnd"/>
            <w:r w:rsidRPr="00F866CE">
              <w:rPr>
                <w:color w:val="000000"/>
              </w:rPr>
              <w:t xml:space="preserve">) 16 amp. </w:t>
            </w:r>
            <w:proofErr w:type="gramStart"/>
            <w:r w:rsidRPr="00F866CE">
              <w:rPr>
                <w:color w:val="000000"/>
              </w:rPr>
              <w:t>flush</w:t>
            </w:r>
            <w:proofErr w:type="gramEnd"/>
            <w:r w:rsidRPr="00F866CE">
              <w:rPr>
                <w:color w:val="000000"/>
              </w:rPr>
              <w:t xml:space="preserve"> type switch including cutting hole in tile and making connection testing etc. as required. (E070400) Gr-I</w:t>
            </w:r>
          </w:p>
        </w:tc>
        <w:tc>
          <w:tcPr>
            <w:tcW w:w="606" w:type="pct"/>
            <w:tcBorders>
              <w:top w:val="single" w:sz="6" w:space="0" w:color="auto"/>
              <w:left w:val="single" w:sz="6" w:space="0" w:color="auto"/>
              <w:bottom w:val="single" w:sz="6" w:space="0" w:color="auto"/>
              <w:right w:val="single" w:sz="6" w:space="0" w:color="auto"/>
            </w:tcBorders>
          </w:tcPr>
          <w:p w14:paraId="6578F3F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C3560E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22B6E15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0ACBA89" w14:textId="49DF9DD5" w:rsidR="002C5591" w:rsidRPr="00F866CE" w:rsidRDefault="002C5591" w:rsidP="00757F34">
            <w:pPr>
              <w:autoSpaceDE w:val="0"/>
              <w:autoSpaceDN w:val="0"/>
              <w:adjustRightInd w:val="0"/>
              <w:spacing w:before="60" w:after="60"/>
              <w:jc w:val="center"/>
              <w:rPr>
                <w:color w:val="000000"/>
              </w:rPr>
            </w:pPr>
          </w:p>
        </w:tc>
      </w:tr>
      <w:tr w:rsidR="002C5591" w:rsidRPr="00F866CE" w14:paraId="2EF2862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83C772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31</w:t>
            </w:r>
          </w:p>
        </w:tc>
        <w:tc>
          <w:tcPr>
            <w:tcW w:w="2652" w:type="pct"/>
            <w:gridSpan w:val="2"/>
            <w:tcBorders>
              <w:top w:val="single" w:sz="6" w:space="0" w:color="auto"/>
              <w:left w:val="single" w:sz="6" w:space="0" w:color="auto"/>
              <w:bottom w:val="single" w:sz="6" w:space="0" w:color="auto"/>
              <w:right w:val="single" w:sz="6" w:space="0" w:color="auto"/>
            </w:tcBorders>
          </w:tcPr>
          <w:p w14:paraId="52B4469F"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ISI marked (</w:t>
            </w:r>
            <w:proofErr w:type="gramStart"/>
            <w:r w:rsidRPr="00F866CE">
              <w:rPr>
                <w:color w:val="000000"/>
              </w:rPr>
              <w:t>IS :3854</w:t>
            </w:r>
            <w:proofErr w:type="gramEnd"/>
            <w:r w:rsidRPr="00F866CE">
              <w:rPr>
                <w:color w:val="000000"/>
              </w:rPr>
              <w:t xml:space="preserve">) 3/6 pin 16 amp. </w:t>
            </w:r>
            <w:proofErr w:type="gramStart"/>
            <w:r w:rsidRPr="00F866CE">
              <w:rPr>
                <w:color w:val="000000"/>
              </w:rPr>
              <w:t>flush</w:t>
            </w:r>
            <w:proofErr w:type="gramEnd"/>
            <w:r w:rsidRPr="00F866CE">
              <w:rPr>
                <w:color w:val="000000"/>
              </w:rPr>
              <w:t xml:space="preserve"> type socket including cutting hole in tile and making connection testing etc. as required. (E071300) Gr-I</w:t>
            </w:r>
          </w:p>
        </w:tc>
        <w:tc>
          <w:tcPr>
            <w:tcW w:w="606" w:type="pct"/>
            <w:tcBorders>
              <w:top w:val="single" w:sz="6" w:space="0" w:color="auto"/>
              <w:left w:val="single" w:sz="6" w:space="0" w:color="auto"/>
              <w:bottom w:val="single" w:sz="6" w:space="0" w:color="auto"/>
              <w:right w:val="single" w:sz="6" w:space="0" w:color="auto"/>
            </w:tcBorders>
          </w:tcPr>
          <w:p w14:paraId="69061CB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A88D2A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598748F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7186BF5" w14:textId="5CEF0B09" w:rsidR="002C5591" w:rsidRPr="00F866CE" w:rsidRDefault="002C5591" w:rsidP="00757F34">
            <w:pPr>
              <w:autoSpaceDE w:val="0"/>
              <w:autoSpaceDN w:val="0"/>
              <w:adjustRightInd w:val="0"/>
              <w:spacing w:before="60" w:after="60"/>
              <w:jc w:val="center"/>
              <w:rPr>
                <w:color w:val="000000"/>
              </w:rPr>
            </w:pPr>
          </w:p>
        </w:tc>
      </w:tr>
      <w:tr w:rsidR="002C5591" w:rsidRPr="00F866CE" w14:paraId="691CF20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9121C9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32</w:t>
            </w:r>
          </w:p>
        </w:tc>
        <w:tc>
          <w:tcPr>
            <w:tcW w:w="2652" w:type="pct"/>
            <w:gridSpan w:val="2"/>
            <w:tcBorders>
              <w:top w:val="single" w:sz="6" w:space="0" w:color="auto"/>
              <w:left w:val="single" w:sz="6" w:space="0" w:color="auto"/>
              <w:bottom w:val="single" w:sz="6" w:space="0" w:color="auto"/>
              <w:right w:val="single" w:sz="6" w:space="0" w:color="auto"/>
            </w:tcBorders>
          </w:tcPr>
          <w:p w14:paraId="36E018E3"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Supplying and fixing of power plug point accessories on 18 SWG metal box of size 175 x 100 x 60 mm. on surface or in recessed with suitable size phenolic laminated sheet cover including cost of 6 pin 16 amp. Switch and socket outlet  , making connection , testing , etc. as required.(E040500) Group  -I </w:t>
            </w:r>
          </w:p>
        </w:tc>
        <w:tc>
          <w:tcPr>
            <w:tcW w:w="606" w:type="pct"/>
            <w:tcBorders>
              <w:top w:val="single" w:sz="6" w:space="0" w:color="auto"/>
              <w:left w:val="single" w:sz="6" w:space="0" w:color="auto"/>
              <w:bottom w:val="single" w:sz="6" w:space="0" w:color="auto"/>
              <w:right w:val="single" w:sz="6" w:space="0" w:color="auto"/>
            </w:tcBorders>
          </w:tcPr>
          <w:p w14:paraId="4E27873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D7C3A0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41C1B98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8964D36" w14:textId="3606E666" w:rsidR="002C5591" w:rsidRPr="00F866CE" w:rsidRDefault="002C5591" w:rsidP="00757F34">
            <w:pPr>
              <w:autoSpaceDE w:val="0"/>
              <w:autoSpaceDN w:val="0"/>
              <w:adjustRightInd w:val="0"/>
              <w:spacing w:before="60" w:after="60"/>
              <w:jc w:val="center"/>
              <w:rPr>
                <w:color w:val="000000"/>
              </w:rPr>
            </w:pPr>
          </w:p>
        </w:tc>
      </w:tr>
      <w:tr w:rsidR="002C5591" w:rsidRPr="00F866CE" w14:paraId="7E726D7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67DAF1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33</w:t>
            </w:r>
          </w:p>
        </w:tc>
        <w:tc>
          <w:tcPr>
            <w:tcW w:w="2652" w:type="pct"/>
            <w:gridSpan w:val="2"/>
            <w:tcBorders>
              <w:top w:val="single" w:sz="6" w:space="0" w:color="auto"/>
              <w:left w:val="single" w:sz="6" w:space="0" w:color="auto"/>
              <w:bottom w:val="single" w:sz="6" w:space="0" w:color="auto"/>
              <w:right w:val="single" w:sz="6" w:space="0" w:color="auto"/>
            </w:tcBorders>
          </w:tcPr>
          <w:p w14:paraId="6EB3CAB1" w14:textId="77777777" w:rsidR="002C5591" w:rsidRPr="00F866CE" w:rsidRDefault="002C5591" w:rsidP="00757F34">
            <w:pPr>
              <w:autoSpaceDE w:val="0"/>
              <w:autoSpaceDN w:val="0"/>
              <w:adjustRightInd w:val="0"/>
              <w:spacing w:before="60" w:after="60"/>
              <w:jc w:val="both"/>
              <w:rPr>
                <w:color w:val="000000"/>
              </w:rPr>
            </w:pPr>
            <w:r w:rsidRPr="00F866CE">
              <w:rPr>
                <w:color w:val="000000"/>
              </w:rPr>
              <w:t>P/F ISI marked flush / surface type Buzzer including making connection testing etc. as required.Group - I ; E-072500</w:t>
            </w:r>
          </w:p>
        </w:tc>
        <w:tc>
          <w:tcPr>
            <w:tcW w:w="606" w:type="pct"/>
            <w:tcBorders>
              <w:top w:val="single" w:sz="6" w:space="0" w:color="auto"/>
              <w:left w:val="single" w:sz="6" w:space="0" w:color="auto"/>
              <w:bottom w:val="single" w:sz="6" w:space="0" w:color="auto"/>
              <w:right w:val="single" w:sz="6" w:space="0" w:color="auto"/>
            </w:tcBorders>
          </w:tcPr>
          <w:p w14:paraId="0273DC5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1D9C39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73FE131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11785BE" w14:textId="3FF6A3FE" w:rsidR="002C5591" w:rsidRPr="00F866CE" w:rsidRDefault="002C5591" w:rsidP="00757F34">
            <w:pPr>
              <w:autoSpaceDE w:val="0"/>
              <w:autoSpaceDN w:val="0"/>
              <w:adjustRightInd w:val="0"/>
              <w:spacing w:before="60" w:after="60"/>
              <w:jc w:val="center"/>
              <w:rPr>
                <w:color w:val="000000"/>
              </w:rPr>
            </w:pPr>
          </w:p>
        </w:tc>
      </w:tr>
      <w:tr w:rsidR="002C5591" w:rsidRPr="00F866CE" w14:paraId="5F8F812D"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6DE44D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34</w:t>
            </w:r>
          </w:p>
        </w:tc>
        <w:tc>
          <w:tcPr>
            <w:tcW w:w="2652" w:type="pct"/>
            <w:gridSpan w:val="2"/>
            <w:tcBorders>
              <w:top w:val="single" w:sz="6" w:space="0" w:color="auto"/>
              <w:left w:val="single" w:sz="6" w:space="0" w:color="auto"/>
              <w:bottom w:val="single" w:sz="6" w:space="0" w:color="auto"/>
              <w:right w:val="single" w:sz="6" w:space="0" w:color="auto"/>
            </w:tcBorders>
          </w:tcPr>
          <w:p w14:paraId="18041D50"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IP-54 protected Wall mounted Bulk head light fixture suitable for 15/18 watt CFL lamp with integral control gear, housing made from cast aluminum with UV stabilized diffuser comprising of copper ballast, copper conductor including making connection testing etc. as required (without lamp)(E-200700)Gr-I</w:t>
            </w:r>
          </w:p>
        </w:tc>
        <w:tc>
          <w:tcPr>
            <w:tcW w:w="606" w:type="pct"/>
            <w:tcBorders>
              <w:top w:val="single" w:sz="6" w:space="0" w:color="auto"/>
              <w:left w:val="single" w:sz="6" w:space="0" w:color="auto"/>
              <w:bottom w:val="single" w:sz="6" w:space="0" w:color="auto"/>
              <w:right w:val="single" w:sz="6" w:space="0" w:color="auto"/>
            </w:tcBorders>
          </w:tcPr>
          <w:p w14:paraId="70E54FC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832EE6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3F029C2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ABF14D9" w14:textId="752F9F63" w:rsidR="002C5591" w:rsidRPr="00F866CE" w:rsidRDefault="002C5591" w:rsidP="00757F34">
            <w:pPr>
              <w:autoSpaceDE w:val="0"/>
              <w:autoSpaceDN w:val="0"/>
              <w:adjustRightInd w:val="0"/>
              <w:spacing w:before="60" w:after="60"/>
              <w:jc w:val="center"/>
              <w:rPr>
                <w:color w:val="000000"/>
              </w:rPr>
            </w:pPr>
          </w:p>
        </w:tc>
      </w:tr>
      <w:tr w:rsidR="002C5591" w:rsidRPr="00F866CE" w14:paraId="1037F2F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F5B8BF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35</w:t>
            </w:r>
          </w:p>
        </w:tc>
        <w:tc>
          <w:tcPr>
            <w:tcW w:w="2652" w:type="pct"/>
            <w:gridSpan w:val="2"/>
            <w:tcBorders>
              <w:top w:val="single" w:sz="6" w:space="0" w:color="auto"/>
              <w:left w:val="single" w:sz="6" w:space="0" w:color="auto"/>
              <w:bottom w:val="single" w:sz="6" w:space="0" w:color="auto"/>
              <w:right w:val="single" w:sz="6" w:space="0" w:color="auto"/>
            </w:tcBorders>
          </w:tcPr>
          <w:p w14:paraId="16155CCC" w14:textId="77777777" w:rsidR="002C5591" w:rsidRPr="00F866CE" w:rsidRDefault="002C5591" w:rsidP="00757F34">
            <w:pPr>
              <w:autoSpaceDE w:val="0"/>
              <w:autoSpaceDN w:val="0"/>
              <w:adjustRightInd w:val="0"/>
              <w:spacing w:before="60" w:after="60"/>
              <w:jc w:val="both"/>
              <w:rPr>
                <w:color w:val="000000"/>
              </w:rPr>
            </w:pPr>
            <w:r w:rsidRPr="00F866CE">
              <w:rPr>
                <w:color w:val="000000"/>
              </w:rPr>
              <w:t>P&amp;F of IP 20 LED tube light 20 watt with external batten made from CRCA sheet steel suitable to replace T-8 /T-12 tube light integral driver , 2000 luman +5% tolerance system human efficiency of 100 Lm/watt minimum expected life time of 25000 burning hours, CCT 5700 K, ANSI , CRI 80, driver efficiency  &gt;85% life expectancy of driver min 30000hrs PF 0.95 at full load / 230 volt AC</w:t>
            </w:r>
          </w:p>
        </w:tc>
        <w:tc>
          <w:tcPr>
            <w:tcW w:w="606" w:type="pct"/>
            <w:tcBorders>
              <w:top w:val="single" w:sz="6" w:space="0" w:color="auto"/>
              <w:left w:val="single" w:sz="6" w:space="0" w:color="auto"/>
              <w:bottom w:val="single" w:sz="6" w:space="0" w:color="auto"/>
              <w:right w:val="single" w:sz="6" w:space="0" w:color="auto"/>
            </w:tcBorders>
          </w:tcPr>
          <w:p w14:paraId="4C95BE5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7B3432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130BFA2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58CA8E3" w14:textId="622DD331" w:rsidR="002C5591" w:rsidRPr="00F866CE" w:rsidRDefault="002C5591" w:rsidP="00757F34">
            <w:pPr>
              <w:autoSpaceDE w:val="0"/>
              <w:autoSpaceDN w:val="0"/>
              <w:adjustRightInd w:val="0"/>
              <w:spacing w:before="60" w:after="60"/>
              <w:jc w:val="center"/>
              <w:rPr>
                <w:color w:val="000000"/>
              </w:rPr>
            </w:pPr>
          </w:p>
        </w:tc>
      </w:tr>
      <w:tr w:rsidR="002C5591" w:rsidRPr="00F866CE" w14:paraId="5C29B0C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D70DA2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36</w:t>
            </w:r>
          </w:p>
        </w:tc>
        <w:tc>
          <w:tcPr>
            <w:tcW w:w="2652" w:type="pct"/>
            <w:gridSpan w:val="2"/>
            <w:tcBorders>
              <w:top w:val="single" w:sz="6" w:space="0" w:color="auto"/>
              <w:left w:val="single" w:sz="6" w:space="0" w:color="auto"/>
              <w:bottom w:val="single" w:sz="6" w:space="0" w:color="auto"/>
              <w:right w:val="single" w:sz="6" w:space="0" w:color="auto"/>
            </w:tcBorders>
          </w:tcPr>
          <w:p w14:paraId="7D6DDDA2"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P/F Two pin energy efficient 9watt IP20 LED bulb existing holder / fixture as required min.9*00 lumen output -do- 230 volt AC E-301000- </w:t>
            </w:r>
          </w:p>
        </w:tc>
        <w:tc>
          <w:tcPr>
            <w:tcW w:w="606" w:type="pct"/>
            <w:tcBorders>
              <w:top w:val="single" w:sz="6" w:space="0" w:color="auto"/>
              <w:left w:val="single" w:sz="6" w:space="0" w:color="auto"/>
              <w:bottom w:val="single" w:sz="6" w:space="0" w:color="auto"/>
              <w:right w:val="single" w:sz="6" w:space="0" w:color="auto"/>
            </w:tcBorders>
          </w:tcPr>
          <w:p w14:paraId="7ADC9D6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C8EE3C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6C619EC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286E5C7" w14:textId="4D87C371" w:rsidR="002C5591" w:rsidRPr="00F866CE" w:rsidRDefault="002C5591" w:rsidP="00757F34">
            <w:pPr>
              <w:autoSpaceDE w:val="0"/>
              <w:autoSpaceDN w:val="0"/>
              <w:adjustRightInd w:val="0"/>
              <w:spacing w:before="60" w:after="60"/>
              <w:jc w:val="center"/>
              <w:rPr>
                <w:color w:val="000000"/>
              </w:rPr>
            </w:pPr>
          </w:p>
        </w:tc>
      </w:tr>
      <w:tr w:rsidR="002C5591" w:rsidRPr="00F866CE" w14:paraId="5EF4FE5D"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66F7F9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37</w:t>
            </w:r>
          </w:p>
        </w:tc>
        <w:tc>
          <w:tcPr>
            <w:tcW w:w="2652" w:type="pct"/>
            <w:gridSpan w:val="2"/>
            <w:tcBorders>
              <w:top w:val="single" w:sz="6" w:space="0" w:color="auto"/>
              <w:left w:val="single" w:sz="6" w:space="0" w:color="auto"/>
              <w:bottom w:val="single" w:sz="6" w:space="0" w:color="auto"/>
              <w:right w:val="single" w:sz="6" w:space="0" w:color="auto"/>
            </w:tcBorders>
          </w:tcPr>
          <w:p w14:paraId="3E7E674C"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P&amp;F of Heavy duty capacitor start, Double ball </w:t>
            </w:r>
            <w:proofErr w:type="gramStart"/>
            <w:r w:rsidRPr="00F866CE">
              <w:rPr>
                <w:color w:val="000000"/>
              </w:rPr>
              <w:t>bearing  900</w:t>
            </w:r>
            <w:proofErr w:type="gramEnd"/>
            <w:r w:rsidRPr="00F866CE">
              <w:rPr>
                <w:color w:val="000000"/>
              </w:rPr>
              <w:t xml:space="preserve">/1400 RPM single phase ISI marked Exhaust  fan,IS:2312 marked in existing opening including </w:t>
            </w:r>
            <w:r w:rsidRPr="00F866CE">
              <w:rPr>
                <w:color w:val="000000"/>
              </w:rPr>
              <w:lastRenderedPageBreak/>
              <w:t>making connections testing etc. as required. 300 mm Sweep (900/1400 RPM) Gr-2</w:t>
            </w:r>
          </w:p>
        </w:tc>
        <w:tc>
          <w:tcPr>
            <w:tcW w:w="606" w:type="pct"/>
            <w:tcBorders>
              <w:top w:val="single" w:sz="6" w:space="0" w:color="auto"/>
              <w:left w:val="single" w:sz="6" w:space="0" w:color="auto"/>
              <w:bottom w:val="single" w:sz="6" w:space="0" w:color="auto"/>
              <w:right w:val="single" w:sz="6" w:space="0" w:color="auto"/>
            </w:tcBorders>
          </w:tcPr>
          <w:p w14:paraId="124DA53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7C87B0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4A82369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35CECCB" w14:textId="7814A170" w:rsidR="002C5591" w:rsidRPr="00F866CE" w:rsidRDefault="002C5591" w:rsidP="00757F34">
            <w:pPr>
              <w:autoSpaceDE w:val="0"/>
              <w:autoSpaceDN w:val="0"/>
              <w:adjustRightInd w:val="0"/>
              <w:spacing w:before="60" w:after="60"/>
              <w:jc w:val="center"/>
              <w:rPr>
                <w:color w:val="000000"/>
              </w:rPr>
            </w:pPr>
          </w:p>
        </w:tc>
      </w:tr>
      <w:tr w:rsidR="002C5591" w:rsidRPr="00F866CE" w14:paraId="0FCF404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7CF0EB9"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38</w:t>
            </w:r>
          </w:p>
        </w:tc>
        <w:tc>
          <w:tcPr>
            <w:tcW w:w="2652" w:type="pct"/>
            <w:gridSpan w:val="2"/>
            <w:tcBorders>
              <w:top w:val="single" w:sz="6" w:space="0" w:color="auto"/>
              <w:left w:val="single" w:sz="6" w:space="0" w:color="auto"/>
              <w:bottom w:val="single" w:sz="6" w:space="0" w:color="auto"/>
              <w:right w:val="single" w:sz="6" w:space="0" w:color="auto"/>
            </w:tcBorders>
          </w:tcPr>
          <w:p w14:paraId="5D74C059"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Wiring of 3 pin 5amp light plug point with .5Sqmm  FR PVC insulated unsheathed  flexible copper conductor 1.1kV grade and 1.5Sq.mm FR PVC insulated  unsheathed   flexible  copper earth conductor  1.1kV grade (IS 694) of approved  make  in surface/recessed  ISI marked medium  duty  PVC conduit  &amp; it's accessories, 18SWG M.S. Box with  earthing  terminal  6A Switch, 6A socket,  3.0mm  thick  phenolic  laminated  sheet, zinc  plated/brass  screws, cup  washers  making connections,   testing etc. as  required. Group - I. E020701 On Board </w:t>
            </w:r>
          </w:p>
        </w:tc>
        <w:tc>
          <w:tcPr>
            <w:tcW w:w="606" w:type="pct"/>
            <w:tcBorders>
              <w:top w:val="single" w:sz="6" w:space="0" w:color="auto"/>
              <w:left w:val="single" w:sz="6" w:space="0" w:color="auto"/>
              <w:bottom w:val="single" w:sz="6" w:space="0" w:color="auto"/>
              <w:right w:val="single" w:sz="6" w:space="0" w:color="auto"/>
            </w:tcBorders>
          </w:tcPr>
          <w:p w14:paraId="6303FAF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ABF870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3CB93F1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2263BC2" w14:textId="0075A7F6" w:rsidR="002C5591" w:rsidRPr="00F866CE" w:rsidRDefault="002C5591" w:rsidP="00757F34">
            <w:pPr>
              <w:autoSpaceDE w:val="0"/>
              <w:autoSpaceDN w:val="0"/>
              <w:adjustRightInd w:val="0"/>
              <w:spacing w:before="60" w:after="60"/>
              <w:jc w:val="center"/>
              <w:rPr>
                <w:color w:val="000000"/>
              </w:rPr>
            </w:pPr>
          </w:p>
        </w:tc>
      </w:tr>
      <w:tr w:rsidR="002C5591" w:rsidRPr="00F866CE" w14:paraId="218AECC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CE152C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39</w:t>
            </w:r>
          </w:p>
        </w:tc>
        <w:tc>
          <w:tcPr>
            <w:tcW w:w="2652" w:type="pct"/>
            <w:gridSpan w:val="2"/>
            <w:tcBorders>
              <w:top w:val="single" w:sz="6" w:space="0" w:color="auto"/>
              <w:left w:val="single" w:sz="6" w:space="0" w:color="auto"/>
              <w:bottom w:val="single" w:sz="6" w:space="0" w:color="auto"/>
              <w:right w:val="single" w:sz="6" w:space="0" w:color="auto"/>
            </w:tcBorders>
          </w:tcPr>
          <w:p w14:paraId="0B31D0F3" w14:textId="77777777" w:rsidR="002C5591" w:rsidRPr="00F866CE" w:rsidRDefault="002C5591" w:rsidP="00757F34">
            <w:pPr>
              <w:autoSpaceDE w:val="0"/>
              <w:autoSpaceDN w:val="0"/>
              <w:adjustRightInd w:val="0"/>
              <w:spacing w:before="60" w:after="60"/>
              <w:jc w:val="both"/>
              <w:rPr>
                <w:color w:val="000000"/>
              </w:rPr>
            </w:pPr>
            <w:r w:rsidRPr="00F866CE">
              <w:rPr>
                <w:color w:val="000000"/>
              </w:rPr>
              <w:t>Plate Earthing as per IS:3043 with G.I. earth plate of size 600 mm x 600 mm x 6mm by embodying 3 to 4 mtr. Below the ground level earth 20 mm dia. G.I.'B' class watering pipe including all accessories like nut, bolts reducer, nipple, wire meshed funnel and Ferro cement cover with C.I. frame of size 300 mm x 300 mm complete with alternate layer of salt &amp; coke / charcoal, testing or Earth resistance as required E-150200</w:t>
            </w:r>
          </w:p>
        </w:tc>
        <w:tc>
          <w:tcPr>
            <w:tcW w:w="606" w:type="pct"/>
            <w:tcBorders>
              <w:top w:val="single" w:sz="6" w:space="0" w:color="auto"/>
              <w:left w:val="single" w:sz="6" w:space="0" w:color="auto"/>
              <w:bottom w:val="single" w:sz="6" w:space="0" w:color="auto"/>
              <w:right w:val="single" w:sz="6" w:space="0" w:color="auto"/>
            </w:tcBorders>
          </w:tcPr>
          <w:p w14:paraId="1129AB4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69CBB0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286ED63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E280D16" w14:textId="29B53995" w:rsidR="002C5591" w:rsidRPr="00F866CE" w:rsidRDefault="002C5591" w:rsidP="00757F34">
            <w:pPr>
              <w:autoSpaceDE w:val="0"/>
              <w:autoSpaceDN w:val="0"/>
              <w:adjustRightInd w:val="0"/>
              <w:spacing w:before="60" w:after="60"/>
              <w:jc w:val="center"/>
              <w:rPr>
                <w:color w:val="000000"/>
              </w:rPr>
            </w:pPr>
          </w:p>
        </w:tc>
      </w:tr>
      <w:tr w:rsidR="002C5591" w:rsidRPr="00F866CE" w14:paraId="28F096C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9AA0AF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40</w:t>
            </w:r>
          </w:p>
        </w:tc>
        <w:tc>
          <w:tcPr>
            <w:tcW w:w="2652" w:type="pct"/>
            <w:gridSpan w:val="2"/>
            <w:tcBorders>
              <w:top w:val="single" w:sz="6" w:space="0" w:color="auto"/>
              <w:left w:val="single" w:sz="6" w:space="0" w:color="auto"/>
              <w:bottom w:val="single" w:sz="6" w:space="0" w:color="auto"/>
              <w:right w:val="single" w:sz="6" w:space="0" w:color="auto"/>
            </w:tcBorders>
          </w:tcPr>
          <w:p w14:paraId="3B74B2C7"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 &amp; F 240/415V MCB of breaking capacity  not  less than 10KA  (B/C/D tripping characteristic) ISI marked  is  8828 (1996)conforming  to IEC  60898 in  existing  board/sheets  including  making  connections with lugs, testing etc as required. Group- I E-060112   6 A  to  32A rating  </w:t>
            </w:r>
          </w:p>
        </w:tc>
        <w:tc>
          <w:tcPr>
            <w:tcW w:w="606" w:type="pct"/>
            <w:tcBorders>
              <w:top w:val="single" w:sz="6" w:space="0" w:color="auto"/>
              <w:left w:val="single" w:sz="6" w:space="0" w:color="auto"/>
              <w:bottom w:val="single" w:sz="6" w:space="0" w:color="auto"/>
              <w:right w:val="single" w:sz="6" w:space="0" w:color="auto"/>
            </w:tcBorders>
          </w:tcPr>
          <w:p w14:paraId="06FB437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058683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66BB882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5FBD394" w14:textId="3F1D6BC0" w:rsidR="002C5591" w:rsidRPr="00F866CE" w:rsidRDefault="002C5591" w:rsidP="00757F34">
            <w:pPr>
              <w:autoSpaceDE w:val="0"/>
              <w:autoSpaceDN w:val="0"/>
              <w:adjustRightInd w:val="0"/>
              <w:spacing w:before="60" w:after="60"/>
              <w:jc w:val="center"/>
              <w:rPr>
                <w:color w:val="000000"/>
              </w:rPr>
            </w:pPr>
          </w:p>
        </w:tc>
      </w:tr>
      <w:tr w:rsidR="002C5591" w:rsidRPr="00F866CE" w14:paraId="037A96F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0D52B1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41</w:t>
            </w:r>
          </w:p>
        </w:tc>
        <w:tc>
          <w:tcPr>
            <w:tcW w:w="2652" w:type="pct"/>
            <w:gridSpan w:val="2"/>
            <w:tcBorders>
              <w:top w:val="single" w:sz="6" w:space="0" w:color="auto"/>
              <w:left w:val="single" w:sz="6" w:space="0" w:color="auto"/>
              <w:bottom w:val="single" w:sz="6" w:space="0" w:color="auto"/>
              <w:right w:val="single" w:sz="6" w:space="0" w:color="auto"/>
            </w:tcBorders>
          </w:tcPr>
          <w:p w14:paraId="7CE38A57"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 &amp;F 240/415V isolator conforming to IS13947-III/IEC 60947-3 on existing board/ sheet </w:t>
            </w:r>
            <w:proofErr w:type="gramStart"/>
            <w:r w:rsidRPr="00F866CE">
              <w:rPr>
                <w:color w:val="000000"/>
              </w:rPr>
              <w:t>including  making</w:t>
            </w:r>
            <w:proofErr w:type="gramEnd"/>
            <w:r w:rsidRPr="00F866CE">
              <w:rPr>
                <w:color w:val="000000"/>
              </w:rPr>
              <w:t xml:space="preserve">  connections  with  lugs testing etc as required.  Group- I E-60212  Double Pole Isolator 63A rating </w:t>
            </w:r>
          </w:p>
        </w:tc>
        <w:tc>
          <w:tcPr>
            <w:tcW w:w="606" w:type="pct"/>
            <w:tcBorders>
              <w:top w:val="single" w:sz="6" w:space="0" w:color="auto"/>
              <w:left w:val="single" w:sz="6" w:space="0" w:color="auto"/>
              <w:bottom w:val="single" w:sz="6" w:space="0" w:color="auto"/>
              <w:right w:val="single" w:sz="6" w:space="0" w:color="auto"/>
            </w:tcBorders>
          </w:tcPr>
          <w:p w14:paraId="403F1C2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027B10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745E5E6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53027FA" w14:textId="436427F9" w:rsidR="002C5591" w:rsidRPr="00F866CE" w:rsidRDefault="002C5591" w:rsidP="00757F34">
            <w:pPr>
              <w:autoSpaceDE w:val="0"/>
              <w:autoSpaceDN w:val="0"/>
              <w:adjustRightInd w:val="0"/>
              <w:spacing w:before="60" w:after="60"/>
              <w:jc w:val="center"/>
              <w:rPr>
                <w:color w:val="000000"/>
              </w:rPr>
            </w:pPr>
          </w:p>
        </w:tc>
      </w:tr>
      <w:tr w:rsidR="002C5591" w:rsidRPr="00F866CE" w14:paraId="0F43C01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0FD24F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42</w:t>
            </w:r>
          </w:p>
        </w:tc>
        <w:tc>
          <w:tcPr>
            <w:tcW w:w="2652" w:type="pct"/>
            <w:gridSpan w:val="2"/>
            <w:tcBorders>
              <w:top w:val="single" w:sz="6" w:space="0" w:color="auto"/>
              <w:left w:val="single" w:sz="6" w:space="0" w:color="auto"/>
              <w:bottom w:val="single" w:sz="6" w:space="0" w:color="auto"/>
              <w:right w:val="single" w:sz="6" w:space="0" w:color="auto"/>
            </w:tcBorders>
          </w:tcPr>
          <w:p w14:paraId="5A80F9C4" w14:textId="77777777" w:rsidR="002C5591" w:rsidRPr="00F866CE" w:rsidRDefault="002C5591" w:rsidP="00757F34">
            <w:pPr>
              <w:autoSpaceDE w:val="0"/>
              <w:autoSpaceDN w:val="0"/>
              <w:adjustRightInd w:val="0"/>
              <w:spacing w:before="60" w:after="60"/>
              <w:jc w:val="both"/>
              <w:rPr>
                <w:color w:val="000000"/>
              </w:rPr>
            </w:pPr>
            <w:r w:rsidRPr="00F866CE">
              <w:rPr>
                <w:color w:val="000000"/>
              </w:rPr>
              <w:t>P&amp;F  Recessed /surface  mounting  heavy  duty  horizontal type  sheet steel Distribution  board phophatised/powder painted complete with copper  bus bar,  shorting  link, neutral  link, earth  link  and  din bar conforming  to  IS 13032 &amp; IS 8623 including  making  terminal  DB terminations  with   copper  lugs  testing etc   as  required. Group- I E-060513 - 8 way</w:t>
            </w:r>
          </w:p>
        </w:tc>
        <w:tc>
          <w:tcPr>
            <w:tcW w:w="606" w:type="pct"/>
            <w:tcBorders>
              <w:top w:val="single" w:sz="6" w:space="0" w:color="auto"/>
              <w:left w:val="single" w:sz="6" w:space="0" w:color="auto"/>
              <w:bottom w:val="single" w:sz="6" w:space="0" w:color="auto"/>
              <w:right w:val="single" w:sz="6" w:space="0" w:color="auto"/>
            </w:tcBorders>
          </w:tcPr>
          <w:p w14:paraId="20FAB7B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D667CF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0621183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EEF595B" w14:textId="6359C680" w:rsidR="002C5591" w:rsidRPr="00F866CE" w:rsidRDefault="002C5591" w:rsidP="00757F34">
            <w:pPr>
              <w:autoSpaceDE w:val="0"/>
              <w:autoSpaceDN w:val="0"/>
              <w:adjustRightInd w:val="0"/>
              <w:spacing w:before="60" w:after="60"/>
              <w:jc w:val="center"/>
              <w:rPr>
                <w:color w:val="000000"/>
              </w:rPr>
            </w:pPr>
          </w:p>
        </w:tc>
      </w:tr>
      <w:tr w:rsidR="002C5591" w:rsidRPr="00F866CE" w14:paraId="5732B4B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52C150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43</w:t>
            </w:r>
          </w:p>
        </w:tc>
        <w:tc>
          <w:tcPr>
            <w:tcW w:w="2652" w:type="pct"/>
            <w:gridSpan w:val="2"/>
            <w:tcBorders>
              <w:top w:val="single" w:sz="6" w:space="0" w:color="auto"/>
              <w:left w:val="single" w:sz="6" w:space="0" w:color="auto"/>
              <w:bottom w:val="single" w:sz="6" w:space="0" w:color="auto"/>
              <w:right w:val="single" w:sz="6" w:space="0" w:color="auto"/>
            </w:tcBorders>
          </w:tcPr>
          <w:p w14:paraId="772EB67B"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Supply of GI pipes with flanges duly screwed &amp; welded including rubber washer, nuts &amp; bolts of 8mm dia comp. </w:t>
            </w:r>
            <w:r w:rsidRPr="00F866CE">
              <w:rPr>
                <w:color w:val="000000"/>
              </w:rPr>
              <w:lastRenderedPageBreak/>
              <w:t>in all respect ISI make. B class 40mm dia (E-261101)</w:t>
            </w:r>
          </w:p>
        </w:tc>
        <w:tc>
          <w:tcPr>
            <w:tcW w:w="606" w:type="pct"/>
            <w:tcBorders>
              <w:top w:val="single" w:sz="6" w:space="0" w:color="auto"/>
              <w:left w:val="single" w:sz="6" w:space="0" w:color="auto"/>
              <w:bottom w:val="single" w:sz="6" w:space="0" w:color="auto"/>
              <w:right w:val="single" w:sz="6" w:space="0" w:color="auto"/>
            </w:tcBorders>
          </w:tcPr>
          <w:p w14:paraId="561B74D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65DFBC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2DD028C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F51FBB9" w14:textId="3EAA7ED3" w:rsidR="002C5591" w:rsidRPr="00F866CE" w:rsidRDefault="002C5591" w:rsidP="00757F34">
            <w:pPr>
              <w:autoSpaceDE w:val="0"/>
              <w:autoSpaceDN w:val="0"/>
              <w:adjustRightInd w:val="0"/>
              <w:spacing w:before="60" w:after="60"/>
              <w:jc w:val="center"/>
              <w:rPr>
                <w:color w:val="000000"/>
              </w:rPr>
            </w:pPr>
          </w:p>
        </w:tc>
      </w:tr>
      <w:tr w:rsidR="002C5591" w:rsidRPr="00F866CE" w14:paraId="124805D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F4B6F0D"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44</w:t>
            </w:r>
          </w:p>
        </w:tc>
        <w:tc>
          <w:tcPr>
            <w:tcW w:w="2652" w:type="pct"/>
            <w:gridSpan w:val="2"/>
            <w:tcBorders>
              <w:top w:val="single" w:sz="6" w:space="0" w:color="auto"/>
              <w:left w:val="single" w:sz="6" w:space="0" w:color="auto"/>
              <w:bottom w:val="single" w:sz="6" w:space="0" w:color="auto"/>
              <w:right w:val="single" w:sz="6" w:space="0" w:color="auto"/>
            </w:tcBorders>
          </w:tcPr>
          <w:p w14:paraId="1BF023C3" w14:textId="77777777" w:rsidR="002C5591" w:rsidRPr="00F866CE" w:rsidRDefault="002C5591" w:rsidP="00757F34">
            <w:pPr>
              <w:autoSpaceDE w:val="0"/>
              <w:autoSpaceDN w:val="0"/>
              <w:adjustRightInd w:val="0"/>
              <w:spacing w:before="60" w:after="60"/>
              <w:jc w:val="both"/>
              <w:rPr>
                <w:color w:val="000000"/>
              </w:rPr>
            </w:pPr>
            <w:r w:rsidRPr="00F866CE">
              <w:rPr>
                <w:color w:val="000000"/>
              </w:rPr>
              <w:t>Wiring of twin control light point with 1.5 sq.mm  PVC insulated unsheathed solid / stranded aluminum conductor 1.1 kV grade  and 2.5 sq. mm nominal size  PVC  insulated unsheathed solid / stranded aluminum earth conductor  1.1 kV grade  (IS:694) of approved make in surface / recessed ISI marked medium duty PVC conduit &amp; it's accessories, round tiles,18 SWG M.S. box with earth terminal, screwless cage connectors for neutral looping in switch board  &amp; falce ceiling point,  6 A two way switch, 3.0 mm thick phenolic laminated sheet, zinc plated / brass  screws, cup washers, making connections, testing etc. as required.(E-020601) Gr-I Short point (up to 3 mtr.)</w:t>
            </w:r>
          </w:p>
        </w:tc>
        <w:tc>
          <w:tcPr>
            <w:tcW w:w="606" w:type="pct"/>
            <w:tcBorders>
              <w:top w:val="single" w:sz="6" w:space="0" w:color="auto"/>
              <w:left w:val="single" w:sz="6" w:space="0" w:color="auto"/>
              <w:bottom w:val="single" w:sz="6" w:space="0" w:color="auto"/>
              <w:right w:val="single" w:sz="6" w:space="0" w:color="auto"/>
            </w:tcBorders>
          </w:tcPr>
          <w:p w14:paraId="6698A1BD"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881CED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 xml:space="preserve">Each </w:t>
            </w:r>
          </w:p>
        </w:tc>
        <w:tc>
          <w:tcPr>
            <w:tcW w:w="427" w:type="pct"/>
            <w:tcBorders>
              <w:top w:val="single" w:sz="6" w:space="0" w:color="auto"/>
              <w:left w:val="single" w:sz="6" w:space="0" w:color="auto"/>
              <w:bottom w:val="single" w:sz="6" w:space="0" w:color="auto"/>
              <w:right w:val="single" w:sz="6" w:space="0" w:color="auto"/>
            </w:tcBorders>
          </w:tcPr>
          <w:p w14:paraId="36B6AF8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C159026" w14:textId="25B89EF4" w:rsidR="002C5591" w:rsidRPr="00F866CE" w:rsidRDefault="002C5591" w:rsidP="00757F34">
            <w:pPr>
              <w:autoSpaceDE w:val="0"/>
              <w:autoSpaceDN w:val="0"/>
              <w:adjustRightInd w:val="0"/>
              <w:spacing w:before="60" w:after="60"/>
              <w:jc w:val="center"/>
              <w:rPr>
                <w:color w:val="000000"/>
              </w:rPr>
            </w:pPr>
          </w:p>
        </w:tc>
      </w:tr>
      <w:tr w:rsidR="002C5591" w:rsidRPr="00F866CE" w14:paraId="21255F0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01471F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45</w:t>
            </w:r>
          </w:p>
        </w:tc>
        <w:tc>
          <w:tcPr>
            <w:tcW w:w="2652" w:type="pct"/>
            <w:gridSpan w:val="2"/>
            <w:tcBorders>
              <w:top w:val="single" w:sz="6" w:space="0" w:color="auto"/>
              <w:left w:val="single" w:sz="6" w:space="0" w:color="auto"/>
              <w:bottom w:val="single" w:sz="6" w:space="0" w:color="auto"/>
              <w:right w:val="single" w:sz="6" w:space="0" w:color="auto"/>
            </w:tcBorders>
          </w:tcPr>
          <w:p w14:paraId="5B64729C"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9/11/13/ Watt CFL mirror light with CRCA  powder coated housing,diffuser,end covers,copper ballast,holder prewired upto terminal block including making connection testing etc. as required (without tube) (E-191700)Gr-I</w:t>
            </w:r>
          </w:p>
        </w:tc>
        <w:tc>
          <w:tcPr>
            <w:tcW w:w="606" w:type="pct"/>
            <w:tcBorders>
              <w:top w:val="single" w:sz="6" w:space="0" w:color="auto"/>
              <w:left w:val="single" w:sz="6" w:space="0" w:color="auto"/>
              <w:bottom w:val="single" w:sz="6" w:space="0" w:color="auto"/>
              <w:right w:val="single" w:sz="6" w:space="0" w:color="auto"/>
            </w:tcBorders>
          </w:tcPr>
          <w:p w14:paraId="378DA3E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FD6084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 xml:space="preserve">Each </w:t>
            </w:r>
          </w:p>
        </w:tc>
        <w:tc>
          <w:tcPr>
            <w:tcW w:w="427" w:type="pct"/>
            <w:tcBorders>
              <w:top w:val="single" w:sz="6" w:space="0" w:color="auto"/>
              <w:left w:val="single" w:sz="6" w:space="0" w:color="auto"/>
              <w:bottom w:val="single" w:sz="6" w:space="0" w:color="auto"/>
              <w:right w:val="single" w:sz="6" w:space="0" w:color="auto"/>
            </w:tcBorders>
          </w:tcPr>
          <w:p w14:paraId="2D080C8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D0197B2" w14:textId="19780943" w:rsidR="002C5591" w:rsidRPr="00F866CE" w:rsidRDefault="002C5591" w:rsidP="00757F34">
            <w:pPr>
              <w:autoSpaceDE w:val="0"/>
              <w:autoSpaceDN w:val="0"/>
              <w:adjustRightInd w:val="0"/>
              <w:spacing w:before="60" w:after="60"/>
              <w:jc w:val="center"/>
              <w:rPr>
                <w:color w:val="000000"/>
              </w:rPr>
            </w:pPr>
          </w:p>
        </w:tc>
      </w:tr>
      <w:tr w:rsidR="002C5591" w:rsidRPr="00F866CE" w14:paraId="26357D7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1BB87C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46</w:t>
            </w:r>
          </w:p>
        </w:tc>
        <w:tc>
          <w:tcPr>
            <w:tcW w:w="2652" w:type="pct"/>
            <w:gridSpan w:val="2"/>
            <w:tcBorders>
              <w:top w:val="single" w:sz="6" w:space="0" w:color="auto"/>
              <w:left w:val="single" w:sz="6" w:space="0" w:color="auto"/>
              <w:bottom w:val="single" w:sz="6" w:space="0" w:color="auto"/>
              <w:right w:val="single" w:sz="6" w:space="0" w:color="auto"/>
            </w:tcBorders>
          </w:tcPr>
          <w:p w14:paraId="0255B1C5" w14:textId="77777777" w:rsidR="002C5591" w:rsidRPr="00F866CE" w:rsidRDefault="002C5591" w:rsidP="00757F34">
            <w:pPr>
              <w:autoSpaceDE w:val="0"/>
              <w:autoSpaceDN w:val="0"/>
              <w:adjustRightInd w:val="0"/>
              <w:spacing w:before="60" w:after="60"/>
              <w:jc w:val="both"/>
              <w:rPr>
                <w:color w:val="000000"/>
              </w:rPr>
            </w:pPr>
            <w:r w:rsidRPr="00F866CE">
              <w:rPr>
                <w:color w:val="000000"/>
              </w:rPr>
              <w:t>P/F decorative Round / Square shape surface mounting ceiling fitting complete with holder, aluminum anodized back plate glass globe of approved design, prewired terminal block making connection. Testing etc. as required as approved by the Project Manager .Group -I ;E-192003-250mm</w:t>
            </w:r>
          </w:p>
        </w:tc>
        <w:tc>
          <w:tcPr>
            <w:tcW w:w="606" w:type="pct"/>
            <w:tcBorders>
              <w:top w:val="single" w:sz="6" w:space="0" w:color="auto"/>
              <w:left w:val="single" w:sz="6" w:space="0" w:color="auto"/>
              <w:bottom w:val="single" w:sz="6" w:space="0" w:color="auto"/>
              <w:right w:val="single" w:sz="6" w:space="0" w:color="auto"/>
            </w:tcBorders>
          </w:tcPr>
          <w:p w14:paraId="2C91946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7F80CD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 xml:space="preserve">Each </w:t>
            </w:r>
          </w:p>
        </w:tc>
        <w:tc>
          <w:tcPr>
            <w:tcW w:w="427" w:type="pct"/>
            <w:tcBorders>
              <w:top w:val="single" w:sz="6" w:space="0" w:color="auto"/>
              <w:left w:val="single" w:sz="6" w:space="0" w:color="auto"/>
              <w:bottom w:val="single" w:sz="6" w:space="0" w:color="auto"/>
              <w:right w:val="single" w:sz="6" w:space="0" w:color="auto"/>
            </w:tcBorders>
          </w:tcPr>
          <w:p w14:paraId="49E3D5C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603ADF6" w14:textId="28D68CC9" w:rsidR="002C5591" w:rsidRPr="00F866CE" w:rsidRDefault="002C5591" w:rsidP="00757F34">
            <w:pPr>
              <w:autoSpaceDE w:val="0"/>
              <w:autoSpaceDN w:val="0"/>
              <w:adjustRightInd w:val="0"/>
              <w:spacing w:before="60" w:after="60"/>
              <w:jc w:val="center"/>
              <w:rPr>
                <w:color w:val="000000"/>
              </w:rPr>
            </w:pPr>
          </w:p>
        </w:tc>
      </w:tr>
      <w:tr w:rsidR="002C5591" w:rsidRPr="00F866CE" w14:paraId="20C8711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D1B734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47</w:t>
            </w:r>
          </w:p>
        </w:tc>
        <w:tc>
          <w:tcPr>
            <w:tcW w:w="2652" w:type="pct"/>
            <w:gridSpan w:val="2"/>
            <w:tcBorders>
              <w:top w:val="single" w:sz="6" w:space="0" w:color="auto"/>
              <w:left w:val="single" w:sz="6" w:space="0" w:color="auto"/>
              <w:bottom w:val="single" w:sz="6" w:space="0" w:color="auto"/>
              <w:right w:val="single" w:sz="6" w:space="0" w:color="auto"/>
            </w:tcBorders>
          </w:tcPr>
          <w:p w14:paraId="51217ED2" w14:textId="77777777" w:rsidR="002C5591" w:rsidRPr="00F866CE" w:rsidRDefault="002C5591" w:rsidP="00757F34">
            <w:pPr>
              <w:autoSpaceDE w:val="0"/>
              <w:autoSpaceDN w:val="0"/>
              <w:adjustRightInd w:val="0"/>
              <w:spacing w:before="60" w:after="60"/>
              <w:jc w:val="both"/>
              <w:rPr>
                <w:color w:val="000000"/>
              </w:rPr>
            </w:pPr>
            <w:r w:rsidRPr="00F866CE">
              <w:rPr>
                <w:color w:val="000000"/>
              </w:rPr>
              <w:t>Wiring for sub mains ISI marked (IS:694) 1100 Volts grade PVC insulated flat twin core sheathed solid aluminum conductor with 10 SWG G.I. Support wire duly clipped etc. as required 6.0 sq.mm (E-040402) Group-I</w:t>
            </w:r>
          </w:p>
        </w:tc>
        <w:tc>
          <w:tcPr>
            <w:tcW w:w="606" w:type="pct"/>
            <w:tcBorders>
              <w:top w:val="single" w:sz="6" w:space="0" w:color="auto"/>
              <w:left w:val="single" w:sz="6" w:space="0" w:color="auto"/>
              <w:bottom w:val="single" w:sz="6" w:space="0" w:color="auto"/>
              <w:right w:val="single" w:sz="6" w:space="0" w:color="auto"/>
            </w:tcBorders>
          </w:tcPr>
          <w:p w14:paraId="0D0B220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F24EA9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554E104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4AA3537" w14:textId="448C4C0B" w:rsidR="002C5591" w:rsidRPr="00F866CE" w:rsidRDefault="002C5591" w:rsidP="00757F34">
            <w:pPr>
              <w:autoSpaceDE w:val="0"/>
              <w:autoSpaceDN w:val="0"/>
              <w:adjustRightInd w:val="0"/>
              <w:spacing w:before="60" w:after="60"/>
              <w:jc w:val="center"/>
              <w:rPr>
                <w:color w:val="000000"/>
              </w:rPr>
            </w:pPr>
          </w:p>
        </w:tc>
      </w:tr>
      <w:tr w:rsidR="002C5591" w:rsidRPr="00F866CE" w14:paraId="3B90A6F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4A7980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48</w:t>
            </w:r>
          </w:p>
        </w:tc>
        <w:tc>
          <w:tcPr>
            <w:tcW w:w="2652" w:type="pct"/>
            <w:gridSpan w:val="2"/>
            <w:tcBorders>
              <w:top w:val="single" w:sz="6" w:space="0" w:color="auto"/>
              <w:left w:val="single" w:sz="6" w:space="0" w:color="auto"/>
              <w:bottom w:val="single" w:sz="6" w:space="0" w:color="auto"/>
              <w:right w:val="single" w:sz="6" w:space="0" w:color="auto"/>
            </w:tcBorders>
          </w:tcPr>
          <w:p w14:paraId="6C815854"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18 SWG Sheet steel boxes duly finished with two coats of red oxide and with earthing terminal of following sizes (nominal size) on surface or in recessed as required.175mm x 100mm x 60mm (E-050104)</w:t>
            </w:r>
          </w:p>
        </w:tc>
        <w:tc>
          <w:tcPr>
            <w:tcW w:w="606" w:type="pct"/>
            <w:tcBorders>
              <w:top w:val="single" w:sz="6" w:space="0" w:color="auto"/>
              <w:left w:val="single" w:sz="6" w:space="0" w:color="auto"/>
              <w:bottom w:val="single" w:sz="6" w:space="0" w:color="auto"/>
              <w:right w:val="single" w:sz="6" w:space="0" w:color="auto"/>
            </w:tcBorders>
          </w:tcPr>
          <w:p w14:paraId="3926896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671E3B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1703B2B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89F1FB7" w14:textId="2ED40655" w:rsidR="002C5591" w:rsidRPr="00F866CE" w:rsidRDefault="002C5591" w:rsidP="00757F34">
            <w:pPr>
              <w:autoSpaceDE w:val="0"/>
              <w:autoSpaceDN w:val="0"/>
              <w:adjustRightInd w:val="0"/>
              <w:spacing w:before="60" w:after="60"/>
              <w:jc w:val="center"/>
              <w:rPr>
                <w:color w:val="000000"/>
              </w:rPr>
            </w:pPr>
          </w:p>
        </w:tc>
      </w:tr>
      <w:tr w:rsidR="002C5591" w:rsidRPr="00F866CE" w14:paraId="3303C8F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7632D4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49</w:t>
            </w:r>
          </w:p>
        </w:tc>
        <w:tc>
          <w:tcPr>
            <w:tcW w:w="2652" w:type="pct"/>
            <w:gridSpan w:val="2"/>
            <w:tcBorders>
              <w:top w:val="single" w:sz="6" w:space="0" w:color="auto"/>
              <w:left w:val="single" w:sz="6" w:space="0" w:color="auto"/>
              <w:bottom w:val="single" w:sz="6" w:space="0" w:color="auto"/>
              <w:right w:val="single" w:sz="6" w:space="0" w:color="auto"/>
            </w:tcBorders>
          </w:tcPr>
          <w:p w14:paraId="72CBB4F5"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paper phenolic resin bonded  laminates confirming to IS : 2036 -  1995 for boxes/ frames including making holes for switches etc, with brass screws, washers/ zinc plated  nut and bolts as required. 4.8 mm thick (E050502) Group - 1</w:t>
            </w:r>
          </w:p>
        </w:tc>
        <w:tc>
          <w:tcPr>
            <w:tcW w:w="606" w:type="pct"/>
            <w:tcBorders>
              <w:top w:val="single" w:sz="6" w:space="0" w:color="auto"/>
              <w:left w:val="single" w:sz="6" w:space="0" w:color="auto"/>
              <w:bottom w:val="single" w:sz="6" w:space="0" w:color="auto"/>
              <w:right w:val="single" w:sz="6" w:space="0" w:color="auto"/>
            </w:tcBorders>
          </w:tcPr>
          <w:p w14:paraId="0BEA0A8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CA18EC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P.Sqm.</w:t>
            </w:r>
          </w:p>
        </w:tc>
        <w:tc>
          <w:tcPr>
            <w:tcW w:w="427" w:type="pct"/>
            <w:tcBorders>
              <w:top w:val="single" w:sz="6" w:space="0" w:color="auto"/>
              <w:left w:val="single" w:sz="6" w:space="0" w:color="auto"/>
              <w:bottom w:val="single" w:sz="6" w:space="0" w:color="auto"/>
              <w:right w:val="single" w:sz="6" w:space="0" w:color="auto"/>
            </w:tcBorders>
          </w:tcPr>
          <w:p w14:paraId="2B4A939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E6B3CAF" w14:textId="03ECB78F" w:rsidR="002C5591" w:rsidRPr="00F866CE" w:rsidRDefault="002C5591" w:rsidP="00757F34">
            <w:pPr>
              <w:autoSpaceDE w:val="0"/>
              <w:autoSpaceDN w:val="0"/>
              <w:adjustRightInd w:val="0"/>
              <w:spacing w:before="60" w:after="60"/>
              <w:jc w:val="center"/>
              <w:rPr>
                <w:color w:val="000000"/>
              </w:rPr>
            </w:pPr>
          </w:p>
        </w:tc>
      </w:tr>
      <w:tr w:rsidR="002C5591" w:rsidRPr="00F866CE" w14:paraId="08BA1BF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3406C5D"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50</w:t>
            </w:r>
          </w:p>
        </w:tc>
        <w:tc>
          <w:tcPr>
            <w:tcW w:w="2652" w:type="pct"/>
            <w:gridSpan w:val="2"/>
            <w:tcBorders>
              <w:top w:val="single" w:sz="6" w:space="0" w:color="auto"/>
              <w:left w:val="single" w:sz="6" w:space="0" w:color="auto"/>
              <w:bottom w:val="single" w:sz="6" w:space="0" w:color="auto"/>
              <w:right w:val="single" w:sz="6" w:space="0" w:color="auto"/>
            </w:tcBorders>
          </w:tcPr>
          <w:p w14:paraId="498A0912"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 and drawing FR PVC insulated &amp; unsheathed flexible copper conductor ISI marked (IS 694) of 1.1 kV grade and approved make I existing surface or recessed conduit/ casing capping including making  connections etc. as required.(E-040109) 3 x 2.5 Sqm.</w:t>
            </w:r>
          </w:p>
        </w:tc>
        <w:tc>
          <w:tcPr>
            <w:tcW w:w="606" w:type="pct"/>
            <w:tcBorders>
              <w:top w:val="single" w:sz="6" w:space="0" w:color="auto"/>
              <w:left w:val="single" w:sz="6" w:space="0" w:color="auto"/>
              <w:bottom w:val="single" w:sz="6" w:space="0" w:color="auto"/>
              <w:right w:val="single" w:sz="6" w:space="0" w:color="auto"/>
            </w:tcBorders>
          </w:tcPr>
          <w:p w14:paraId="4F8AD6D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C611E7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6AC4085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364AFD3" w14:textId="670CA287" w:rsidR="002C5591" w:rsidRPr="00F866CE" w:rsidRDefault="002C5591" w:rsidP="00757F34">
            <w:pPr>
              <w:autoSpaceDE w:val="0"/>
              <w:autoSpaceDN w:val="0"/>
              <w:adjustRightInd w:val="0"/>
              <w:spacing w:before="60" w:after="60"/>
              <w:jc w:val="center"/>
              <w:rPr>
                <w:color w:val="000000"/>
              </w:rPr>
            </w:pPr>
          </w:p>
        </w:tc>
      </w:tr>
      <w:tr w:rsidR="002C5591" w:rsidRPr="00F866CE" w14:paraId="1561CA3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6D015F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51</w:t>
            </w:r>
          </w:p>
        </w:tc>
        <w:tc>
          <w:tcPr>
            <w:tcW w:w="2652" w:type="pct"/>
            <w:gridSpan w:val="2"/>
            <w:tcBorders>
              <w:top w:val="single" w:sz="6" w:space="0" w:color="auto"/>
              <w:left w:val="single" w:sz="6" w:space="0" w:color="auto"/>
              <w:bottom w:val="single" w:sz="6" w:space="0" w:color="auto"/>
              <w:right w:val="single" w:sz="6" w:space="0" w:color="auto"/>
            </w:tcBorders>
          </w:tcPr>
          <w:p w14:paraId="57E898C0"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Supply and drawing FR PVC insulated &amp; unsheathed flexible copper conductor ISI marked (IS 694) of 1.1 kV grade and approved make I existing surface or recessed conduit/ casing capping including making  connections   etc.  </w:t>
            </w:r>
            <w:proofErr w:type="gramStart"/>
            <w:r w:rsidRPr="00F866CE">
              <w:rPr>
                <w:color w:val="000000"/>
              </w:rPr>
              <w:t>as  required</w:t>
            </w:r>
            <w:proofErr w:type="gramEnd"/>
            <w:r w:rsidRPr="00F866CE">
              <w:rPr>
                <w:color w:val="000000"/>
              </w:rPr>
              <w:t xml:space="preserve"> (E-040114) 3 x 4.0 Sq.  mm </w:t>
            </w:r>
          </w:p>
        </w:tc>
        <w:tc>
          <w:tcPr>
            <w:tcW w:w="606" w:type="pct"/>
            <w:tcBorders>
              <w:top w:val="single" w:sz="6" w:space="0" w:color="auto"/>
              <w:left w:val="single" w:sz="6" w:space="0" w:color="auto"/>
              <w:bottom w:val="single" w:sz="6" w:space="0" w:color="auto"/>
              <w:right w:val="single" w:sz="6" w:space="0" w:color="auto"/>
            </w:tcBorders>
          </w:tcPr>
          <w:p w14:paraId="1138D1A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BD077B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6B2A992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9379BD3" w14:textId="7D8179CD" w:rsidR="002C5591" w:rsidRPr="00F866CE" w:rsidRDefault="002C5591" w:rsidP="00757F34">
            <w:pPr>
              <w:autoSpaceDE w:val="0"/>
              <w:autoSpaceDN w:val="0"/>
              <w:adjustRightInd w:val="0"/>
              <w:spacing w:before="60" w:after="60"/>
              <w:jc w:val="center"/>
              <w:rPr>
                <w:color w:val="000000"/>
              </w:rPr>
            </w:pPr>
          </w:p>
        </w:tc>
      </w:tr>
      <w:tr w:rsidR="002C5591" w:rsidRPr="00F866CE" w14:paraId="6E062B9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39679C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52</w:t>
            </w:r>
          </w:p>
        </w:tc>
        <w:tc>
          <w:tcPr>
            <w:tcW w:w="2652" w:type="pct"/>
            <w:gridSpan w:val="2"/>
            <w:tcBorders>
              <w:top w:val="single" w:sz="6" w:space="0" w:color="auto"/>
              <w:left w:val="single" w:sz="6" w:space="0" w:color="auto"/>
              <w:bottom w:val="single" w:sz="6" w:space="0" w:color="auto"/>
              <w:right w:val="single" w:sz="6" w:space="0" w:color="auto"/>
            </w:tcBorders>
          </w:tcPr>
          <w:p w14:paraId="1ECB18DF" w14:textId="77777777" w:rsidR="002C5591" w:rsidRPr="00F866CE" w:rsidRDefault="002C5591" w:rsidP="00757F34">
            <w:pPr>
              <w:autoSpaceDE w:val="0"/>
              <w:autoSpaceDN w:val="0"/>
              <w:adjustRightInd w:val="0"/>
              <w:spacing w:before="60" w:after="60"/>
              <w:jc w:val="both"/>
              <w:rPr>
                <w:color w:val="000000"/>
              </w:rPr>
            </w:pPr>
            <w:r w:rsidRPr="00F866CE">
              <w:rPr>
                <w:color w:val="000000"/>
              </w:rPr>
              <w:t>P/F 18 SWG M.S recessed fan box hexagonal / round of size 130 mm dia. Depth 75 mm with 12 mm dia. Rod for fan hook with 100 mm length extended on each side. Group - I (E-170600)</w:t>
            </w:r>
          </w:p>
        </w:tc>
        <w:tc>
          <w:tcPr>
            <w:tcW w:w="606" w:type="pct"/>
            <w:tcBorders>
              <w:top w:val="single" w:sz="6" w:space="0" w:color="auto"/>
              <w:left w:val="single" w:sz="6" w:space="0" w:color="auto"/>
              <w:bottom w:val="single" w:sz="6" w:space="0" w:color="auto"/>
              <w:right w:val="single" w:sz="6" w:space="0" w:color="auto"/>
            </w:tcBorders>
          </w:tcPr>
          <w:p w14:paraId="7085D85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9CA27D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6A482C9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10027DE" w14:textId="5C41FB07" w:rsidR="002C5591" w:rsidRPr="00F866CE" w:rsidRDefault="002C5591" w:rsidP="00757F34">
            <w:pPr>
              <w:autoSpaceDE w:val="0"/>
              <w:autoSpaceDN w:val="0"/>
              <w:adjustRightInd w:val="0"/>
              <w:spacing w:before="60" w:after="60"/>
              <w:jc w:val="center"/>
              <w:rPr>
                <w:color w:val="000000"/>
              </w:rPr>
            </w:pPr>
          </w:p>
        </w:tc>
      </w:tr>
      <w:tr w:rsidR="002C5591" w:rsidRPr="00F866CE" w14:paraId="68264DC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DC325A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53</w:t>
            </w:r>
          </w:p>
        </w:tc>
        <w:tc>
          <w:tcPr>
            <w:tcW w:w="2652" w:type="pct"/>
            <w:gridSpan w:val="2"/>
            <w:tcBorders>
              <w:top w:val="single" w:sz="6" w:space="0" w:color="auto"/>
              <w:left w:val="single" w:sz="6" w:space="0" w:color="auto"/>
              <w:bottom w:val="single" w:sz="6" w:space="0" w:color="auto"/>
              <w:right w:val="single" w:sz="6" w:space="0" w:color="auto"/>
            </w:tcBorders>
          </w:tcPr>
          <w:p w14:paraId="42897EB8" w14:textId="77777777" w:rsidR="002C5591" w:rsidRPr="00F866CE" w:rsidRDefault="002C5591" w:rsidP="00757F34">
            <w:pPr>
              <w:autoSpaceDE w:val="0"/>
              <w:autoSpaceDN w:val="0"/>
              <w:adjustRightInd w:val="0"/>
              <w:spacing w:before="60" w:after="60"/>
              <w:jc w:val="both"/>
              <w:rPr>
                <w:color w:val="000000"/>
              </w:rPr>
            </w:pPr>
            <w:r w:rsidRPr="00F866CE">
              <w:rPr>
                <w:color w:val="000000"/>
              </w:rPr>
              <w:t>S/L following size Earth wire / strips in horizontal or vertical run in ground / surface / recess including riveting, soldering, saddles making connection etc. as required 10 SWG Copper Wire. (E-150703 )</w:t>
            </w:r>
          </w:p>
        </w:tc>
        <w:tc>
          <w:tcPr>
            <w:tcW w:w="606" w:type="pct"/>
            <w:tcBorders>
              <w:top w:val="single" w:sz="6" w:space="0" w:color="auto"/>
              <w:left w:val="single" w:sz="6" w:space="0" w:color="auto"/>
              <w:bottom w:val="single" w:sz="6" w:space="0" w:color="auto"/>
              <w:right w:val="single" w:sz="6" w:space="0" w:color="auto"/>
            </w:tcBorders>
          </w:tcPr>
          <w:p w14:paraId="2FCF321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AC1364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6798EAE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63A5D9D" w14:textId="6DE43A2E" w:rsidR="002C5591" w:rsidRPr="00F866CE" w:rsidRDefault="002C5591" w:rsidP="00757F34">
            <w:pPr>
              <w:autoSpaceDE w:val="0"/>
              <w:autoSpaceDN w:val="0"/>
              <w:adjustRightInd w:val="0"/>
              <w:spacing w:before="60" w:after="60"/>
              <w:jc w:val="center"/>
              <w:rPr>
                <w:color w:val="000000"/>
              </w:rPr>
            </w:pPr>
          </w:p>
        </w:tc>
      </w:tr>
      <w:tr w:rsidR="002C5591" w:rsidRPr="00F866CE" w14:paraId="6612137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0822A1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54</w:t>
            </w:r>
          </w:p>
        </w:tc>
        <w:tc>
          <w:tcPr>
            <w:tcW w:w="2652" w:type="pct"/>
            <w:gridSpan w:val="2"/>
            <w:tcBorders>
              <w:top w:val="single" w:sz="6" w:space="0" w:color="auto"/>
              <w:left w:val="single" w:sz="6" w:space="0" w:color="auto"/>
              <w:bottom w:val="single" w:sz="6" w:space="0" w:color="auto"/>
              <w:right w:val="single" w:sz="6" w:space="0" w:color="auto"/>
            </w:tcBorders>
          </w:tcPr>
          <w:p w14:paraId="3C95EF61" w14:textId="77777777" w:rsidR="002C5591" w:rsidRPr="00F866CE" w:rsidRDefault="002C5591" w:rsidP="00757F34">
            <w:pPr>
              <w:autoSpaceDE w:val="0"/>
              <w:autoSpaceDN w:val="0"/>
              <w:adjustRightInd w:val="0"/>
              <w:spacing w:before="60" w:after="60"/>
              <w:jc w:val="both"/>
              <w:rPr>
                <w:color w:val="000000"/>
              </w:rPr>
            </w:pPr>
            <w:r w:rsidRPr="00F866CE">
              <w:rPr>
                <w:color w:val="000000"/>
              </w:rPr>
              <w:t>P/F IS:371 marked 6 amp surface type ceiling rose including making connection, testing etc. as required Group- I; E-071400</w:t>
            </w:r>
          </w:p>
        </w:tc>
        <w:tc>
          <w:tcPr>
            <w:tcW w:w="606" w:type="pct"/>
            <w:tcBorders>
              <w:top w:val="single" w:sz="6" w:space="0" w:color="auto"/>
              <w:left w:val="single" w:sz="6" w:space="0" w:color="auto"/>
              <w:bottom w:val="single" w:sz="6" w:space="0" w:color="auto"/>
              <w:right w:val="single" w:sz="6" w:space="0" w:color="auto"/>
            </w:tcBorders>
          </w:tcPr>
          <w:p w14:paraId="5F0D1E1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548985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79CFDDF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E524AF2" w14:textId="70795572" w:rsidR="002C5591" w:rsidRPr="00F866CE" w:rsidRDefault="002C5591" w:rsidP="00757F34">
            <w:pPr>
              <w:autoSpaceDE w:val="0"/>
              <w:autoSpaceDN w:val="0"/>
              <w:adjustRightInd w:val="0"/>
              <w:spacing w:before="60" w:after="60"/>
              <w:jc w:val="center"/>
              <w:rPr>
                <w:color w:val="000000"/>
              </w:rPr>
            </w:pPr>
          </w:p>
        </w:tc>
      </w:tr>
      <w:tr w:rsidR="002C5591" w:rsidRPr="00F866CE" w14:paraId="24164D8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E815EE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55</w:t>
            </w:r>
          </w:p>
        </w:tc>
        <w:tc>
          <w:tcPr>
            <w:tcW w:w="2652" w:type="pct"/>
            <w:gridSpan w:val="2"/>
            <w:tcBorders>
              <w:top w:val="single" w:sz="6" w:space="0" w:color="auto"/>
              <w:left w:val="single" w:sz="6" w:space="0" w:color="auto"/>
              <w:bottom w:val="single" w:sz="6" w:space="0" w:color="auto"/>
              <w:right w:val="single" w:sz="6" w:space="0" w:color="auto"/>
            </w:tcBorders>
          </w:tcPr>
          <w:p w14:paraId="24236166"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P/F ISI marked 6 amp bakelite batten / angle holder including making connection, testing etc. as </w:t>
            </w:r>
            <w:proofErr w:type="gramStart"/>
            <w:r w:rsidRPr="00F866CE">
              <w:rPr>
                <w:color w:val="000000"/>
              </w:rPr>
              <w:t>required .</w:t>
            </w:r>
            <w:proofErr w:type="gramEnd"/>
            <w:r w:rsidRPr="00F866CE">
              <w:rPr>
                <w:color w:val="000000"/>
              </w:rPr>
              <w:t xml:space="preserve"> Group -I ; E-071500</w:t>
            </w:r>
          </w:p>
        </w:tc>
        <w:tc>
          <w:tcPr>
            <w:tcW w:w="606" w:type="pct"/>
            <w:tcBorders>
              <w:top w:val="single" w:sz="6" w:space="0" w:color="auto"/>
              <w:left w:val="single" w:sz="6" w:space="0" w:color="auto"/>
              <w:bottom w:val="single" w:sz="6" w:space="0" w:color="auto"/>
              <w:right w:val="single" w:sz="6" w:space="0" w:color="auto"/>
            </w:tcBorders>
          </w:tcPr>
          <w:p w14:paraId="7C5C3B7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962A4B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60997EB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41DBE32" w14:textId="368327C5" w:rsidR="002C5591" w:rsidRPr="00F866CE" w:rsidRDefault="002C5591" w:rsidP="00757F34">
            <w:pPr>
              <w:autoSpaceDE w:val="0"/>
              <w:autoSpaceDN w:val="0"/>
              <w:adjustRightInd w:val="0"/>
              <w:spacing w:before="60" w:after="60"/>
              <w:jc w:val="center"/>
              <w:rPr>
                <w:color w:val="000000"/>
              </w:rPr>
            </w:pPr>
          </w:p>
        </w:tc>
      </w:tr>
      <w:tr w:rsidR="002C5591" w:rsidRPr="00F866CE" w14:paraId="5CF03F8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6A8BA7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56</w:t>
            </w:r>
          </w:p>
        </w:tc>
        <w:tc>
          <w:tcPr>
            <w:tcW w:w="2652" w:type="pct"/>
            <w:gridSpan w:val="2"/>
            <w:tcBorders>
              <w:top w:val="single" w:sz="6" w:space="0" w:color="auto"/>
              <w:left w:val="single" w:sz="6" w:space="0" w:color="auto"/>
              <w:bottom w:val="single" w:sz="6" w:space="0" w:color="auto"/>
              <w:right w:val="single" w:sz="6" w:space="0" w:color="auto"/>
            </w:tcBorders>
          </w:tcPr>
          <w:p w14:paraId="120718B7" w14:textId="77777777" w:rsidR="002C5591" w:rsidRPr="00F866CE" w:rsidRDefault="002C5591" w:rsidP="00757F34">
            <w:pPr>
              <w:autoSpaceDE w:val="0"/>
              <w:autoSpaceDN w:val="0"/>
              <w:adjustRightInd w:val="0"/>
              <w:spacing w:before="60" w:after="60"/>
              <w:jc w:val="both"/>
              <w:rPr>
                <w:color w:val="000000"/>
              </w:rPr>
            </w:pPr>
            <w:r w:rsidRPr="00F866CE">
              <w:rPr>
                <w:color w:val="000000"/>
              </w:rPr>
              <w:t>S&amp;F following sizes (dia) of ISI marked medium  duty  PVC conduit  along   with accessories  in surface/ recessed  using  saddles,  clamps,  fastener  as  required including  cutting  the wall  and  making  good the  same as required. Gr-I E-020401 20mm</w:t>
            </w:r>
          </w:p>
        </w:tc>
        <w:tc>
          <w:tcPr>
            <w:tcW w:w="606" w:type="pct"/>
            <w:tcBorders>
              <w:top w:val="single" w:sz="6" w:space="0" w:color="auto"/>
              <w:left w:val="single" w:sz="6" w:space="0" w:color="auto"/>
              <w:bottom w:val="single" w:sz="6" w:space="0" w:color="auto"/>
              <w:right w:val="single" w:sz="6" w:space="0" w:color="auto"/>
            </w:tcBorders>
          </w:tcPr>
          <w:p w14:paraId="354BED0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CD05F5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2240799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ECF9767" w14:textId="7B9F1DA0" w:rsidR="002C5591" w:rsidRPr="00F866CE" w:rsidRDefault="002C5591" w:rsidP="00757F34">
            <w:pPr>
              <w:autoSpaceDE w:val="0"/>
              <w:autoSpaceDN w:val="0"/>
              <w:adjustRightInd w:val="0"/>
              <w:spacing w:before="60" w:after="60"/>
              <w:jc w:val="center"/>
              <w:rPr>
                <w:color w:val="000000"/>
              </w:rPr>
            </w:pPr>
          </w:p>
        </w:tc>
      </w:tr>
      <w:tr w:rsidR="002C5591" w:rsidRPr="00F866CE" w14:paraId="3FFE508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7C21A9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57</w:t>
            </w:r>
          </w:p>
        </w:tc>
        <w:tc>
          <w:tcPr>
            <w:tcW w:w="2652" w:type="pct"/>
            <w:gridSpan w:val="2"/>
            <w:tcBorders>
              <w:top w:val="single" w:sz="6" w:space="0" w:color="auto"/>
              <w:left w:val="single" w:sz="6" w:space="0" w:color="auto"/>
              <w:bottom w:val="single" w:sz="6" w:space="0" w:color="auto"/>
              <w:right w:val="single" w:sz="6" w:space="0" w:color="auto"/>
            </w:tcBorders>
          </w:tcPr>
          <w:p w14:paraId="3C824EE5" w14:textId="77777777" w:rsidR="002C5591" w:rsidRPr="00F866CE" w:rsidRDefault="002C5591" w:rsidP="00757F34">
            <w:pPr>
              <w:autoSpaceDE w:val="0"/>
              <w:autoSpaceDN w:val="0"/>
              <w:adjustRightInd w:val="0"/>
              <w:spacing w:before="60" w:after="60"/>
              <w:jc w:val="both"/>
              <w:rPr>
                <w:color w:val="000000"/>
              </w:rPr>
            </w:pPr>
            <w:r w:rsidRPr="00F866CE">
              <w:rPr>
                <w:color w:val="000000"/>
              </w:rPr>
              <w:t>S&amp;F following sizes (dia) of ISI marked medium  duty  PVC conduit  along   with accessories  in surface/ recessed  using  saddles,  clamps,  fastener  as  required including  cutting  the wall  and  making  good the  same as required. Gr-I E-020402  25 mm</w:t>
            </w:r>
          </w:p>
        </w:tc>
        <w:tc>
          <w:tcPr>
            <w:tcW w:w="606" w:type="pct"/>
            <w:tcBorders>
              <w:top w:val="single" w:sz="6" w:space="0" w:color="auto"/>
              <w:left w:val="single" w:sz="6" w:space="0" w:color="auto"/>
              <w:bottom w:val="single" w:sz="6" w:space="0" w:color="auto"/>
              <w:right w:val="single" w:sz="6" w:space="0" w:color="auto"/>
            </w:tcBorders>
          </w:tcPr>
          <w:p w14:paraId="6E198AB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4EAB0E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7B5DC7E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063CEB8" w14:textId="1E855014" w:rsidR="002C5591" w:rsidRPr="00F866CE" w:rsidRDefault="002C5591" w:rsidP="00757F34">
            <w:pPr>
              <w:autoSpaceDE w:val="0"/>
              <w:autoSpaceDN w:val="0"/>
              <w:adjustRightInd w:val="0"/>
              <w:spacing w:before="60" w:after="60"/>
              <w:jc w:val="center"/>
              <w:rPr>
                <w:color w:val="000000"/>
              </w:rPr>
            </w:pPr>
          </w:p>
        </w:tc>
      </w:tr>
      <w:tr w:rsidR="002C5591" w:rsidRPr="00F866CE" w14:paraId="302F6D1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A64CD5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58</w:t>
            </w:r>
          </w:p>
        </w:tc>
        <w:tc>
          <w:tcPr>
            <w:tcW w:w="2652" w:type="pct"/>
            <w:gridSpan w:val="2"/>
            <w:tcBorders>
              <w:top w:val="single" w:sz="6" w:space="0" w:color="auto"/>
              <w:left w:val="single" w:sz="6" w:space="0" w:color="auto"/>
              <w:bottom w:val="single" w:sz="6" w:space="0" w:color="auto"/>
              <w:right w:val="single" w:sz="6" w:space="0" w:color="auto"/>
            </w:tcBorders>
          </w:tcPr>
          <w:p w14:paraId="2825A10D"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 &amp; F Star rated double ball bearing capacitor start, aluminium body &amp; blade ceiling  fan  with down rod up to 30 cm with 3 x 1.5 sq.mm pvc insulated flexible copper conductor making connection testing etc. as required. 1200 mm Sweep 5 Star rated G-1(E170501) @ </w:t>
            </w:r>
            <w:r w:rsidRPr="00F866CE">
              <w:rPr>
                <w:color w:val="000000"/>
              </w:rPr>
              <w:lastRenderedPageBreak/>
              <w:t>1896/-</w:t>
            </w:r>
          </w:p>
        </w:tc>
        <w:tc>
          <w:tcPr>
            <w:tcW w:w="606" w:type="pct"/>
            <w:tcBorders>
              <w:top w:val="single" w:sz="6" w:space="0" w:color="auto"/>
              <w:left w:val="single" w:sz="6" w:space="0" w:color="auto"/>
              <w:bottom w:val="single" w:sz="6" w:space="0" w:color="auto"/>
              <w:right w:val="single" w:sz="6" w:space="0" w:color="auto"/>
            </w:tcBorders>
          </w:tcPr>
          <w:p w14:paraId="46A0368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B58CBD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25F5449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D339D89" w14:textId="57CB1BC5" w:rsidR="002C5591" w:rsidRPr="00F866CE" w:rsidRDefault="002C5591" w:rsidP="00757F34">
            <w:pPr>
              <w:autoSpaceDE w:val="0"/>
              <w:autoSpaceDN w:val="0"/>
              <w:adjustRightInd w:val="0"/>
              <w:spacing w:before="60" w:after="60"/>
              <w:jc w:val="center"/>
              <w:rPr>
                <w:color w:val="000000"/>
              </w:rPr>
            </w:pPr>
          </w:p>
        </w:tc>
      </w:tr>
      <w:tr w:rsidR="002C5591" w:rsidRPr="00F866CE" w14:paraId="5FF3376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6789014"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59</w:t>
            </w:r>
          </w:p>
        </w:tc>
        <w:tc>
          <w:tcPr>
            <w:tcW w:w="2652" w:type="pct"/>
            <w:gridSpan w:val="2"/>
            <w:tcBorders>
              <w:top w:val="single" w:sz="6" w:space="0" w:color="auto"/>
              <w:left w:val="single" w:sz="6" w:space="0" w:color="auto"/>
              <w:bottom w:val="single" w:sz="6" w:space="0" w:color="auto"/>
              <w:right w:val="single" w:sz="6" w:space="0" w:color="auto"/>
            </w:tcBorders>
          </w:tcPr>
          <w:p w14:paraId="7A3C13BF"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surface/recessed type 10 mm thick teak wood board dule antitermite treated, varnished and fixed by using gutties/ PVC fastners of following size as required. 300mmX375mm (E050906 ) Gr-I</w:t>
            </w:r>
          </w:p>
        </w:tc>
        <w:tc>
          <w:tcPr>
            <w:tcW w:w="606" w:type="pct"/>
            <w:tcBorders>
              <w:top w:val="single" w:sz="6" w:space="0" w:color="auto"/>
              <w:left w:val="single" w:sz="6" w:space="0" w:color="auto"/>
              <w:bottom w:val="single" w:sz="6" w:space="0" w:color="auto"/>
              <w:right w:val="single" w:sz="6" w:space="0" w:color="auto"/>
            </w:tcBorders>
          </w:tcPr>
          <w:p w14:paraId="6DCE875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72ADF5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4F9B342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85214C2" w14:textId="4D54F72C" w:rsidR="002C5591" w:rsidRPr="00F866CE" w:rsidRDefault="002C5591" w:rsidP="00757F34">
            <w:pPr>
              <w:autoSpaceDE w:val="0"/>
              <w:autoSpaceDN w:val="0"/>
              <w:adjustRightInd w:val="0"/>
              <w:spacing w:before="60" w:after="60"/>
              <w:jc w:val="center"/>
              <w:rPr>
                <w:color w:val="000000"/>
              </w:rPr>
            </w:pPr>
          </w:p>
        </w:tc>
      </w:tr>
      <w:tr w:rsidR="002C5591" w:rsidRPr="00F866CE" w14:paraId="1C62C63D"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0A278D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60</w:t>
            </w:r>
          </w:p>
        </w:tc>
        <w:tc>
          <w:tcPr>
            <w:tcW w:w="2652" w:type="pct"/>
            <w:gridSpan w:val="2"/>
            <w:tcBorders>
              <w:top w:val="single" w:sz="6" w:space="0" w:color="auto"/>
              <w:left w:val="single" w:sz="6" w:space="0" w:color="auto"/>
              <w:bottom w:val="single" w:sz="6" w:space="0" w:color="auto"/>
              <w:right w:val="single" w:sz="6" w:space="0" w:color="auto"/>
            </w:tcBorders>
          </w:tcPr>
          <w:p w14:paraId="44019516"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Providing and fixing factory made solid core single leaf Door shutter made out of composite ECO friendly wood laminated with 0.8 mm thick polymer termite and water resistant five retendent technology, gluing by vacuum lamination technology various premoulded  design on both face as per IS-2202 (Part-I) 1991 (Door fitting shall be supplied by the department):30mm thick (2100mmx900mm size)                                                                                                                                                                                           </w:t>
            </w:r>
          </w:p>
        </w:tc>
        <w:tc>
          <w:tcPr>
            <w:tcW w:w="606" w:type="pct"/>
            <w:tcBorders>
              <w:top w:val="single" w:sz="6" w:space="0" w:color="auto"/>
              <w:left w:val="single" w:sz="6" w:space="0" w:color="auto"/>
              <w:bottom w:val="single" w:sz="6" w:space="0" w:color="auto"/>
              <w:right w:val="single" w:sz="6" w:space="0" w:color="auto"/>
            </w:tcBorders>
          </w:tcPr>
          <w:p w14:paraId="0BC1387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E9F43E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2E240ED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11D4EBF" w14:textId="102D1FA7" w:rsidR="002C5591" w:rsidRPr="00F866CE" w:rsidRDefault="002C5591" w:rsidP="00757F34">
            <w:pPr>
              <w:autoSpaceDE w:val="0"/>
              <w:autoSpaceDN w:val="0"/>
              <w:adjustRightInd w:val="0"/>
              <w:spacing w:before="60" w:after="60"/>
              <w:jc w:val="center"/>
              <w:rPr>
                <w:color w:val="000000"/>
              </w:rPr>
            </w:pPr>
          </w:p>
        </w:tc>
      </w:tr>
      <w:tr w:rsidR="002C5591" w:rsidRPr="00F866CE" w14:paraId="4CA65029" w14:textId="77777777" w:rsidTr="002C5591">
        <w:tc>
          <w:tcPr>
            <w:tcW w:w="360" w:type="pct"/>
            <w:tcBorders>
              <w:top w:val="single" w:sz="6" w:space="0" w:color="auto"/>
              <w:left w:val="single" w:sz="6" w:space="0" w:color="auto"/>
              <w:bottom w:val="single" w:sz="6" w:space="0" w:color="auto"/>
              <w:right w:val="single" w:sz="6" w:space="0" w:color="auto"/>
            </w:tcBorders>
          </w:tcPr>
          <w:p w14:paraId="145BC544"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(viii)</w:t>
            </w:r>
          </w:p>
        </w:tc>
        <w:tc>
          <w:tcPr>
            <w:tcW w:w="2652" w:type="pct"/>
            <w:gridSpan w:val="2"/>
            <w:tcBorders>
              <w:top w:val="single" w:sz="6" w:space="0" w:color="auto"/>
              <w:left w:val="single" w:sz="6" w:space="0" w:color="auto"/>
              <w:bottom w:val="single" w:sz="6" w:space="0" w:color="auto"/>
              <w:right w:val="single" w:sz="6" w:space="0" w:color="auto"/>
            </w:tcBorders>
          </w:tcPr>
          <w:p w14:paraId="1FAB7089" w14:textId="77777777" w:rsidR="002C5591" w:rsidRPr="00F866CE" w:rsidRDefault="002C5591" w:rsidP="00757F34">
            <w:pPr>
              <w:autoSpaceDE w:val="0"/>
              <w:autoSpaceDN w:val="0"/>
              <w:adjustRightInd w:val="0"/>
              <w:spacing w:before="60" w:after="60"/>
              <w:jc w:val="both"/>
              <w:rPr>
                <w:b/>
                <w:bCs/>
                <w:color w:val="000000"/>
              </w:rPr>
            </w:pPr>
            <w:r w:rsidRPr="00F866CE">
              <w:rPr>
                <w:b/>
                <w:bCs/>
                <w:color w:val="000000"/>
              </w:rPr>
              <w:t xml:space="preserve">Repair and renovation of sanderao colony.  </w:t>
            </w:r>
          </w:p>
        </w:tc>
        <w:tc>
          <w:tcPr>
            <w:tcW w:w="606" w:type="pct"/>
            <w:tcBorders>
              <w:top w:val="single" w:sz="6" w:space="0" w:color="auto"/>
              <w:left w:val="single" w:sz="6" w:space="0" w:color="auto"/>
              <w:bottom w:val="single" w:sz="6" w:space="0" w:color="auto"/>
              <w:right w:val="single" w:sz="6" w:space="0" w:color="auto"/>
            </w:tcBorders>
          </w:tcPr>
          <w:p w14:paraId="0F08FF67" w14:textId="77777777" w:rsidR="002C5591" w:rsidRPr="00F866CE" w:rsidRDefault="002C5591" w:rsidP="00757F34">
            <w:pPr>
              <w:autoSpaceDE w:val="0"/>
              <w:autoSpaceDN w:val="0"/>
              <w:adjustRightInd w:val="0"/>
              <w:spacing w:before="60" w:after="60"/>
              <w:jc w:val="center"/>
              <w:rPr>
                <w:b/>
                <w:bCs/>
                <w:color w:val="000000"/>
              </w:rPr>
            </w:pPr>
          </w:p>
        </w:tc>
        <w:tc>
          <w:tcPr>
            <w:tcW w:w="455" w:type="pct"/>
            <w:tcBorders>
              <w:top w:val="single" w:sz="6" w:space="0" w:color="auto"/>
              <w:left w:val="single" w:sz="6" w:space="0" w:color="auto"/>
              <w:bottom w:val="single" w:sz="6" w:space="0" w:color="auto"/>
              <w:right w:val="single" w:sz="6" w:space="0" w:color="auto"/>
            </w:tcBorders>
          </w:tcPr>
          <w:p w14:paraId="673ADEC5" w14:textId="77777777" w:rsidR="002C5591" w:rsidRPr="00F866CE" w:rsidRDefault="002C5591" w:rsidP="00757F34">
            <w:pPr>
              <w:autoSpaceDE w:val="0"/>
              <w:autoSpaceDN w:val="0"/>
              <w:adjustRightInd w:val="0"/>
              <w:spacing w:before="60" w:after="60"/>
              <w:rPr>
                <w:b/>
                <w:bCs/>
                <w:color w:val="000000"/>
              </w:rPr>
            </w:pPr>
          </w:p>
        </w:tc>
        <w:tc>
          <w:tcPr>
            <w:tcW w:w="427" w:type="pct"/>
            <w:tcBorders>
              <w:top w:val="single" w:sz="6" w:space="0" w:color="auto"/>
              <w:left w:val="single" w:sz="6" w:space="0" w:color="auto"/>
              <w:bottom w:val="single" w:sz="6" w:space="0" w:color="auto"/>
              <w:right w:val="single" w:sz="6" w:space="0" w:color="auto"/>
            </w:tcBorders>
          </w:tcPr>
          <w:p w14:paraId="627F3E1F" w14:textId="77777777" w:rsidR="002C5591" w:rsidRPr="00F866CE" w:rsidRDefault="002C5591" w:rsidP="00757F34">
            <w:pPr>
              <w:autoSpaceDE w:val="0"/>
              <w:autoSpaceDN w:val="0"/>
              <w:adjustRightInd w:val="0"/>
              <w:spacing w:before="60" w:after="60"/>
              <w:jc w:val="center"/>
              <w:rPr>
                <w:b/>
                <w:bCs/>
                <w:color w:val="000000"/>
              </w:rPr>
            </w:pPr>
          </w:p>
        </w:tc>
        <w:tc>
          <w:tcPr>
            <w:tcW w:w="500" w:type="pct"/>
            <w:tcBorders>
              <w:top w:val="single" w:sz="6" w:space="0" w:color="auto"/>
              <w:left w:val="single" w:sz="6" w:space="0" w:color="auto"/>
              <w:bottom w:val="single" w:sz="6" w:space="0" w:color="auto"/>
              <w:right w:val="single" w:sz="6" w:space="0" w:color="auto"/>
            </w:tcBorders>
          </w:tcPr>
          <w:p w14:paraId="63A50464" w14:textId="3859A798" w:rsidR="002C5591" w:rsidRPr="00F866CE" w:rsidRDefault="002C5591" w:rsidP="00757F34">
            <w:pPr>
              <w:autoSpaceDE w:val="0"/>
              <w:autoSpaceDN w:val="0"/>
              <w:adjustRightInd w:val="0"/>
              <w:spacing w:before="60" w:after="60"/>
              <w:jc w:val="center"/>
              <w:rPr>
                <w:b/>
                <w:bCs/>
                <w:color w:val="000000"/>
              </w:rPr>
            </w:pPr>
          </w:p>
        </w:tc>
      </w:tr>
      <w:tr w:rsidR="002C5591" w:rsidRPr="00F866CE" w14:paraId="0F7AD18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35E1AF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w:t>
            </w:r>
          </w:p>
        </w:tc>
        <w:tc>
          <w:tcPr>
            <w:tcW w:w="2652" w:type="pct"/>
            <w:gridSpan w:val="2"/>
            <w:tcBorders>
              <w:top w:val="single" w:sz="6" w:space="0" w:color="auto"/>
              <w:left w:val="single" w:sz="6" w:space="0" w:color="auto"/>
              <w:bottom w:val="single" w:sz="6" w:space="0" w:color="auto"/>
              <w:right w:val="single" w:sz="6" w:space="0" w:color="auto"/>
            </w:tcBorders>
          </w:tcPr>
          <w:p w14:paraId="6C3C9EE3" w14:textId="77777777" w:rsidR="002C5591" w:rsidRPr="00F866CE" w:rsidRDefault="002C5591" w:rsidP="00757F34">
            <w:pPr>
              <w:autoSpaceDE w:val="0"/>
              <w:autoSpaceDN w:val="0"/>
              <w:adjustRightInd w:val="0"/>
              <w:spacing w:before="60" w:after="60"/>
              <w:jc w:val="both"/>
              <w:rPr>
                <w:color w:val="000000"/>
              </w:rPr>
            </w:pPr>
            <w:r w:rsidRPr="00F866CE">
              <w:rPr>
                <w:color w:val="000000"/>
              </w:rPr>
              <w:t>Dismantling cement concrete including disposal of material within 50 m lead, inclusive of de-</w:t>
            </w:r>
            <w:proofErr w:type="gramStart"/>
            <w:r w:rsidRPr="00F866CE">
              <w:rPr>
                <w:color w:val="000000"/>
              </w:rPr>
              <w:t>watering  wherever</w:t>
            </w:r>
            <w:proofErr w:type="gramEnd"/>
            <w:r w:rsidRPr="00F866CE">
              <w:rPr>
                <w:color w:val="000000"/>
              </w:rPr>
              <w:t xml:space="preserve"> required.</w:t>
            </w:r>
          </w:p>
        </w:tc>
        <w:tc>
          <w:tcPr>
            <w:tcW w:w="606" w:type="pct"/>
            <w:tcBorders>
              <w:top w:val="single" w:sz="6" w:space="0" w:color="auto"/>
              <w:left w:val="single" w:sz="6" w:space="0" w:color="auto"/>
              <w:bottom w:val="single" w:sz="6" w:space="0" w:color="auto"/>
              <w:right w:val="single" w:sz="6" w:space="0" w:color="auto"/>
            </w:tcBorders>
          </w:tcPr>
          <w:p w14:paraId="6CA856A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111765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11F667F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023FBAC" w14:textId="467F052D" w:rsidR="002C5591" w:rsidRPr="00F866CE" w:rsidRDefault="002C5591" w:rsidP="00757F34">
            <w:pPr>
              <w:autoSpaceDE w:val="0"/>
              <w:autoSpaceDN w:val="0"/>
              <w:adjustRightInd w:val="0"/>
              <w:spacing w:before="60" w:after="60"/>
              <w:jc w:val="center"/>
              <w:rPr>
                <w:color w:val="000000"/>
              </w:rPr>
            </w:pPr>
          </w:p>
        </w:tc>
      </w:tr>
      <w:tr w:rsidR="002C5591" w:rsidRPr="00F866CE" w14:paraId="440674D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5C3D11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w:t>
            </w:r>
          </w:p>
        </w:tc>
        <w:tc>
          <w:tcPr>
            <w:tcW w:w="2652" w:type="pct"/>
            <w:gridSpan w:val="2"/>
            <w:tcBorders>
              <w:top w:val="single" w:sz="6" w:space="0" w:color="auto"/>
              <w:left w:val="single" w:sz="6" w:space="0" w:color="auto"/>
              <w:bottom w:val="single" w:sz="6" w:space="0" w:color="auto"/>
              <w:right w:val="single" w:sz="6" w:space="0" w:color="auto"/>
            </w:tcBorders>
          </w:tcPr>
          <w:p w14:paraId="74389ADE"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concrete(1:3:6) M-10 well mixed and laid in position complete including  all leads  of all construction materials including curing and finishing having well graded broken stone aggregate of maximum size up to: 20 mm complete as per technical specification</w:t>
            </w:r>
          </w:p>
        </w:tc>
        <w:tc>
          <w:tcPr>
            <w:tcW w:w="606" w:type="pct"/>
            <w:tcBorders>
              <w:top w:val="single" w:sz="6" w:space="0" w:color="auto"/>
              <w:left w:val="single" w:sz="6" w:space="0" w:color="auto"/>
              <w:bottom w:val="single" w:sz="6" w:space="0" w:color="auto"/>
              <w:right w:val="single" w:sz="6" w:space="0" w:color="auto"/>
            </w:tcBorders>
          </w:tcPr>
          <w:p w14:paraId="3A9A364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9201BF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625EF54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AD26201" w14:textId="35002A2E" w:rsidR="002C5591" w:rsidRPr="00F866CE" w:rsidRDefault="002C5591" w:rsidP="00757F34">
            <w:pPr>
              <w:autoSpaceDE w:val="0"/>
              <w:autoSpaceDN w:val="0"/>
              <w:adjustRightInd w:val="0"/>
              <w:spacing w:before="60" w:after="60"/>
              <w:jc w:val="center"/>
              <w:rPr>
                <w:color w:val="000000"/>
              </w:rPr>
            </w:pPr>
          </w:p>
        </w:tc>
      </w:tr>
      <w:tr w:rsidR="002C5591" w:rsidRPr="00F866CE" w14:paraId="334DB20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6BC2F1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w:t>
            </w:r>
          </w:p>
        </w:tc>
        <w:tc>
          <w:tcPr>
            <w:tcW w:w="2652" w:type="pct"/>
            <w:gridSpan w:val="2"/>
            <w:tcBorders>
              <w:top w:val="single" w:sz="6" w:space="0" w:color="auto"/>
              <w:left w:val="single" w:sz="6" w:space="0" w:color="auto"/>
              <w:bottom w:val="single" w:sz="6" w:space="0" w:color="auto"/>
              <w:right w:val="single" w:sz="6" w:space="0" w:color="auto"/>
            </w:tcBorders>
          </w:tcPr>
          <w:p w14:paraId="3C679C43"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 1½ : 3) M-20 well mixed and laid in position complete including all leads of all construction materials including  curing  and finishing having well graded  crusher broken stone aggregate of maximum size upto, 20 mm</w:t>
            </w:r>
          </w:p>
        </w:tc>
        <w:tc>
          <w:tcPr>
            <w:tcW w:w="606" w:type="pct"/>
            <w:tcBorders>
              <w:top w:val="single" w:sz="6" w:space="0" w:color="auto"/>
              <w:left w:val="single" w:sz="6" w:space="0" w:color="auto"/>
              <w:bottom w:val="single" w:sz="6" w:space="0" w:color="auto"/>
              <w:right w:val="single" w:sz="6" w:space="0" w:color="auto"/>
            </w:tcBorders>
          </w:tcPr>
          <w:p w14:paraId="6DE2896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6BF520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42C508F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682CF0C" w14:textId="6FF5C64A" w:rsidR="002C5591" w:rsidRPr="00F866CE" w:rsidRDefault="002C5591" w:rsidP="00757F34">
            <w:pPr>
              <w:autoSpaceDE w:val="0"/>
              <w:autoSpaceDN w:val="0"/>
              <w:adjustRightInd w:val="0"/>
              <w:spacing w:before="60" w:after="60"/>
              <w:jc w:val="center"/>
              <w:rPr>
                <w:color w:val="000000"/>
              </w:rPr>
            </w:pPr>
          </w:p>
        </w:tc>
      </w:tr>
      <w:tr w:rsidR="002C5591" w:rsidRPr="00F866CE" w14:paraId="4B34ED4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6B2EED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w:t>
            </w:r>
          </w:p>
        </w:tc>
        <w:tc>
          <w:tcPr>
            <w:tcW w:w="2652" w:type="pct"/>
            <w:gridSpan w:val="2"/>
            <w:tcBorders>
              <w:top w:val="single" w:sz="6" w:space="0" w:color="auto"/>
              <w:left w:val="single" w:sz="6" w:space="0" w:color="auto"/>
              <w:bottom w:val="single" w:sz="6" w:space="0" w:color="auto"/>
              <w:right w:val="single" w:sz="6" w:space="0" w:color="auto"/>
            </w:tcBorders>
          </w:tcPr>
          <w:p w14:paraId="59816819"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fixing 20 mm thick terrazo tile over roofing fixed in cement mortar 1:4 over bed of 25 thick.</w:t>
            </w:r>
          </w:p>
        </w:tc>
        <w:tc>
          <w:tcPr>
            <w:tcW w:w="606" w:type="pct"/>
            <w:tcBorders>
              <w:top w:val="single" w:sz="6" w:space="0" w:color="auto"/>
              <w:left w:val="single" w:sz="6" w:space="0" w:color="auto"/>
              <w:bottom w:val="single" w:sz="6" w:space="0" w:color="auto"/>
              <w:right w:val="single" w:sz="6" w:space="0" w:color="auto"/>
            </w:tcBorders>
          </w:tcPr>
          <w:p w14:paraId="5483778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28E285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57012B5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0D374D0" w14:textId="1BF66804" w:rsidR="002C5591" w:rsidRPr="00F866CE" w:rsidRDefault="002C5591" w:rsidP="00757F34">
            <w:pPr>
              <w:autoSpaceDE w:val="0"/>
              <w:autoSpaceDN w:val="0"/>
              <w:adjustRightInd w:val="0"/>
              <w:spacing w:before="60" w:after="60"/>
              <w:jc w:val="center"/>
              <w:rPr>
                <w:color w:val="000000"/>
              </w:rPr>
            </w:pPr>
          </w:p>
        </w:tc>
      </w:tr>
      <w:tr w:rsidR="002C5591" w:rsidRPr="00F866CE" w14:paraId="3635041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880CDC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w:t>
            </w:r>
          </w:p>
        </w:tc>
        <w:tc>
          <w:tcPr>
            <w:tcW w:w="2652" w:type="pct"/>
            <w:gridSpan w:val="2"/>
            <w:tcBorders>
              <w:top w:val="single" w:sz="6" w:space="0" w:color="auto"/>
              <w:left w:val="single" w:sz="6" w:space="0" w:color="auto"/>
              <w:bottom w:val="single" w:sz="6" w:space="0" w:color="auto"/>
              <w:right w:val="single" w:sz="6" w:space="0" w:color="auto"/>
            </w:tcBorders>
          </w:tcPr>
          <w:p w14:paraId="106468E6" w14:textId="77777777" w:rsidR="002C5591" w:rsidRPr="00F866CE" w:rsidRDefault="002C5591" w:rsidP="00757F34">
            <w:pPr>
              <w:autoSpaceDE w:val="0"/>
              <w:autoSpaceDN w:val="0"/>
              <w:adjustRightInd w:val="0"/>
              <w:spacing w:before="60" w:after="60"/>
              <w:jc w:val="both"/>
              <w:rPr>
                <w:color w:val="000000"/>
              </w:rPr>
            </w:pPr>
            <w:r w:rsidRPr="00F866CE">
              <w:rPr>
                <w:color w:val="000000"/>
              </w:rPr>
              <w:t>Repair to cement plaster in cement mortar 1:6 (1-Cement</w:t>
            </w:r>
            <w:proofErr w:type="gramStart"/>
            <w:r w:rsidRPr="00F866CE">
              <w:rPr>
                <w:color w:val="000000"/>
              </w:rPr>
              <w:t>:6</w:t>
            </w:r>
            <w:proofErr w:type="gramEnd"/>
            <w:r w:rsidRPr="00F866CE">
              <w:rPr>
                <w:color w:val="000000"/>
              </w:rPr>
              <w:t>-fine sand) including removal of old plaster in regular shape and white or colour washing.</w:t>
            </w:r>
          </w:p>
        </w:tc>
        <w:tc>
          <w:tcPr>
            <w:tcW w:w="606" w:type="pct"/>
            <w:tcBorders>
              <w:top w:val="single" w:sz="6" w:space="0" w:color="auto"/>
              <w:left w:val="single" w:sz="6" w:space="0" w:color="auto"/>
              <w:bottom w:val="single" w:sz="6" w:space="0" w:color="auto"/>
              <w:right w:val="single" w:sz="6" w:space="0" w:color="auto"/>
            </w:tcBorders>
          </w:tcPr>
          <w:p w14:paraId="77190C3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6F6202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01F15F0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A227025" w14:textId="62E83976" w:rsidR="002C5591" w:rsidRPr="00F866CE" w:rsidRDefault="002C5591" w:rsidP="00757F34">
            <w:pPr>
              <w:autoSpaceDE w:val="0"/>
              <w:autoSpaceDN w:val="0"/>
              <w:adjustRightInd w:val="0"/>
              <w:spacing w:before="60" w:after="60"/>
              <w:jc w:val="center"/>
              <w:rPr>
                <w:color w:val="000000"/>
              </w:rPr>
            </w:pPr>
          </w:p>
        </w:tc>
      </w:tr>
      <w:tr w:rsidR="002C5591" w:rsidRPr="00F866CE" w14:paraId="2250571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AEBFA7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w:t>
            </w:r>
          </w:p>
        </w:tc>
        <w:tc>
          <w:tcPr>
            <w:tcW w:w="2652" w:type="pct"/>
            <w:gridSpan w:val="2"/>
            <w:tcBorders>
              <w:top w:val="single" w:sz="6" w:space="0" w:color="auto"/>
              <w:left w:val="single" w:sz="6" w:space="0" w:color="auto"/>
              <w:bottom w:val="single" w:sz="6" w:space="0" w:color="auto"/>
              <w:right w:val="single" w:sz="6" w:space="0" w:color="auto"/>
            </w:tcBorders>
          </w:tcPr>
          <w:p w14:paraId="39F3B172" w14:textId="77777777" w:rsidR="002C5591" w:rsidRPr="00F866CE" w:rsidRDefault="002C5591" w:rsidP="00757F34">
            <w:pPr>
              <w:autoSpaceDE w:val="0"/>
              <w:autoSpaceDN w:val="0"/>
              <w:adjustRightInd w:val="0"/>
              <w:spacing w:before="60" w:after="60"/>
              <w:jc w:val="both"/>
              <w:rPr>
                <w:color w:val="000000"/>
              </w:rPr>
            </w:pPr>
            <w:r w:rsidRPr="00F866CE">
              <w:rPr>
                <w:color w:val="000000"/>
              </w:rPr>
              <w:t>Distempering with oil bound washable distemper of approved brand and manufacture to give an even shade including all scaffolding:Old work (one or more coats) including scrapping surface and necessary repairs;Colour change</w:t>
            </w:r>
          </w:p>
        </w:tc>
        <w:tc>
          <w:tcPr>
            <w:tcW w:w="606" w:type="pct"/>
            <w:tcBorders>
              <w:top w:val="single" w:sz="6" w:space="0" w:color="auto"/>
              <w:left w:val="single" w:sz="6" w:space="0" w:color="auto"/>
              <w:bottom w:val="single" w:sz="6" w:space="0" w:color="auto"/>
              <w:right w:val="single" w:sz="6" w:space="0" w:color="auto"/>
            </w:tcBorders>
          </w:tcPr>
          <w:p w14:paraId="54EB279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C59FEF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3A3DB25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4D674EC" w14:textId="23D840E1" w:rsidR="002C5591" w:rsidRPr="00F866CE" w:rsidRDefault="002C5591" w:rsidP="00757F34">
            <w:pPr>
              <w:autoSpaceDE w:val="0"/>
              <w:autoSpaceDN w:val="0"/>
              <w:adjustRightInd w:val="0"/>
              <w:spacing w:before="60" w:after="60"/>
              <w:jc w:val="center"/>
              <w:rPr>
                <w:color w:val="000000"/>
              </w:rPr>
            </w:pPr>
          </w:p>
        </w:tc>
      </w:tr>
      <w:tr w:rsidR="002C5591" w:rsidRPr="00F866CE" w14:paraId="0C34A24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F296FD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7</w:t>
            </w:r>
          </w:p>
        </w:tc>
        <w:tc>
          <w:tcPr>
            <w:tcW w:w="2652" w:type="pct"/>
            <w:gridSpan w:val="2"/>
            <w:tcBorders>
              <w:top w:val="single" w:sz="6" w:space="0" w:color="auto"/>
              <w:left w:val="single" w:sz="6" w:space="0" w:color="auto"/>
              <w:bottom w:val="single" w:sz="6" w:space="0" w:color="auto"/>
              <w:right w:val="single" w:sz="6" w:space="0" w:color="auto"/>
            </w:tcBorders>
          </w:tcPr>
          <w:p w14:paraId="73B428D9"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Random rubble stone masonary (using R.R. stones where </w:t>
            </w:r>
            <w:r w:rsidRPr="00F866CE">
              <w:rPr>
                <w:color w:val="000000"/>
              </w:rPr>
              <w:lastRenderedPageBreak/>
              <w:t>75 % stones to be not less 15 cm in size in any direction and weighing not less than 23 kg) for foundation including curing all leads of construction materials &amp; all taxes and with intial lift/delift of 5 m from ground level etc. complete.in CM (1:5)</w:t>
            </w:r>
          </w:p>
        </w:tc>
        <w:tc>
          <w:tcPr>
            <w:tcW w:w="606" w:type="pct"/>
            <w:tcBorders>
              <w:top w:val="single" w:sz="6" w:space="0" w:color="auto"/>
              <w:left w:val="single" w:sz="6" w:space="0" w:color="auto"/>
              <w:bottom w:val="single" w:sz="6" w:space="0" w:color="auto"/>
              <w:right w:val="single" w:sz="6" w:space="0" w:color="auto"/>
            </w:tcBorders>
          </w:tcPr>
          <w:p w14:paraId="6190116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EF79C8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584459F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D8AADA7" w14:textId="6BEF595E" w:rsidR="002C5591" w:rsidRPr="00F866CE" w:rsidRDefault="002C5591" w:rsidP="00757F34">
            <w:pPr>
              <w:autoSpaceDE w:val="0"/>
              <w:autoSpaceDN w:val="0"/>
              <w:adjustRightInd w:val="0"/>
              <w:spacing w:before="60" w:after="60"/>
              <w:jc w:val="center"/>
              <w:rPr>
                <w:color w:val="000000"/>
              </w:rPr>
            </w:pPr>
          </w:p>
        </w:tc>
      </w:tr>
      <w:tr w:rsidR="002C5591" w:rsidRPr="00F866CE" w14:paraId="536CD9D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A4269FD"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8</w:t>
            </w:r>
          </w:p>
        </w:tc>
        <w:tc>
          <w:tcPr>
            <w:tcW w:w="2652" w:type="pct"/>
            <w:gridSpan w:val="2"/>
            <w:tcBorders>
              <w:top w:val="single" w:sz="6" w:space="0" w:color="auto"/>
              <w:left w:val="single" w:sz="6" w:space="0" w:color="auto"/>
              <w:bottom w:val="single" w:sz="6" w:space="0" w:color="auto"/>
              <w:right w:val="single" w:sz="6" w:space="0" w:color="auto"/>
            </w:tcBorders>
          </w:tcPr>
          <w:p w14:paraId="40E8F3D7" w14:textId="77777777" w:rsidR="002C5591" w:rsidRPr="00F866CE" w:rsidRDefault="002C5591" w:rsidP="00757F34">
            <w:pPr>
              <w:autoSpaceDE w:val="0"/>
              <w:autoSpaceDN w:val="0"/>
              <w:adjustRightInd w:val="0"/>
              <w:spacing w:before="60" w:after="60"/>
              <w:jc w:val="both"/>
              <w:rPr>
                <w:color w:val="000000"/>
              </w:rPr>
            </w:pPr>
            <w:r w:rsidRPr="00F866CE">
              <w:rPr>
                <w:color w:val="000000"/>
              </w:rPr>
              <w:t>Add Extra for Masonry work in superstructure for Dam and other works.</w:t>
            </w:r>
          </w:p>
        </w:tc>
        <w:tc>
          <w:tcPr>
            <w:tcW w:w="606" w:type="pct"/>
            <w:tcBorders>
              <w:top w:val="single" w:sz="6" w:space="0" w:color="auto"/>
              <w:left w:val="single" w:sz="6" w:space="0" w:color="auto"/>
              <w:bottom w:val="single" w:sz="6" w:space="0" w:color="auto"/>
              <w:right w:val="single" w:sz="6" w:space="0" w:color="auto"/>
            </w:tcBorders>
          </w:tcPr>
          <w:p w14:paraId="43DF4C4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87E437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112731C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D871CE8" w14:textId="513C4B72" w:rsidR="002C5591" w:rsidRPr="00F866CE" w:rsidRDefault="002C5591" w:rsidP="00757F34">
            <w:pPr>
              <w:autoSpaceDE w:val="0"/>
              <w:autoSpaceDN w:val="0"/>
              <w:adjustRightInd w:val="0"/>
              <w:spacing w:before="60" w:after="60"/>
              <w:jc w:val="center"/>
              <w:rPr>
                <w:color w:val="000000"/>
              </w:rPr>
            </w:pPr>
          </w:p>
        </w:tc>
      </w:tr>
      <w:tr w:rsidR="002C5591" w:rsidRPr="00F866CE" w14:paraId="31FB8B7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1EE7DC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9</w:t>
            </w:r>
          </w:p>
        </w:tc>
        <w:tc>
          <w:tcPr>
            <w:tcW w:w="2652" w:type="pct"/>
            <w:gridSpan w:val="2"/>
            <w:tcBorders>
              <w:top w:val="single" w:sz="6" w:space="0" w:color="auto"/>
              <w:left w:val="single" w:sz="6" w:space="0" w:color="auto"/>
              <w:bottom w:val="single" w:sz="6" w:space="0" w:color="auto"/>
              <w:right w:val="single" w:sz="6" w:space="0" w:color="auto"/>
            </w:tcBorders>
          </w:tcPr>
          <w:p w14:paraId="055BFF42"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Flush or ruled pointing on stone masonary including racking of joints and curing etc.complete including all leads of all construction materials in mortar ratio:In Cement Sand Mortor 1:3  </w:t>
            </w:r>
          </w:p>
        </w:tc>
        <w:tc>
          <w:tcPr>
            <w:tcW w:w="606" w:type="pct"/>
            <w:tcBorders>
              <w:top w:val="single" w:sz="6" w:space="0" w:color="auto"/>
              <w:left w:val="single" w:sz="6" w:space="0" w:color="auto"/>
              <w:bottom w:val="single" w:sz="6" w:space="0" w:color="auto"/>
              <w:right w:val="single" w:sz="6" w:space="0" w:color="auto"/>
            </w:tcBorders>
          </w:tcPr>
          <w:p w14:paraId="355C30C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CC8767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412A4BC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D982CCD" w14:textId="27AD5F35" w:rsidR="002C5591" w:rsidRPr="00F866CE" w:rsidRDefault="002C5591" w:rsidP="00757F34">
            <w:pPr>
              <w:autoSpaceDE w:val="0"/>
              <w:autoSpaceDN w:val="0"/>
              <w:adjustRightInd w:val="0"/>
              <w:spacing w:before="60" w:after="60"/>
              <w:jc w:val="center"/>
              <w:rPr>
                <w:color w:val="000000"/>
              </w:rPr>
            </w:pPr>
          </w:p>
        </w:tc>
      </w:tr>
      <w:tr w:rsidR="002C5591" w:rsidRPr="00F866CE" w14:paraId="2958A86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A2229A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10</w:t>
            </w:r>
          </w:p>
        </w:tc>
        <w:tc>
          <w:tcPr>
            <w:tcW w:w="2652" w:type="pct"/>
            <w:gridSpan w:val="2"/>
            <w:tcBorders>
              <w:top w:val="single" w:sz="6" w:space="0" w:color="auto"/>
              <w:left w:val="single" w:sz="6" w:space="0" w:color="auto"/>
              <w:bottom w:val="single" w:sz="6" w:space="0" w:color="auto"/>
              <w:right w:val="single" w:sz="6" w:space="0" w:color="auto"/>
            </w:tcBorders>
          </w:tcPr>
          <w:p w14:paraId="2BA4A1D8"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laying cement concrete coping in (1:2:4) with maximum size of crusher broken agg up to 20 mm including shuttering etc. with all leads of material complete in all respect in thickness of :75 mm</w:t>
            </w:r>
          </w:p>
        </w:tc>
        <w:tc>
          <w:tcPr>
            <w:tcW w:w="606" w:type="pct"/>
            <w:tcBorders>
              <w:top w:val="single" w:sz="6" w:space="0" w:color="auto"/>
              <w:left w:val="single" w:sz="6" w:space="0" w:color="auto"/>
              <w:bottom w:val="single" w:sz="6" w:space="0" w:color="auto"/>
              <w:right w:val="single" w:sz="6" w:space="0" w:color="auto"/>
            </w:tcBorders>
          </w:tcPr>
          <w:p w14:paraId="65E19B7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B15B5F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1D14C31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829DEE3" w14:textId="0EA9A467" w:rsidR="002C5591" w:rsidRPr="00F866CE" w:rsidRDefault="002C5591" w:rsidP="00757F34">
            <w:pPr>
              <w:autoSpaceDE w:val="0"/>
              <w:autoSpaceDN w:val="0"/>
              <w:adjustRightInd w:val="0"/>
              <w:spacing w:before="60" w:after="60"/>
              <w:jc w:val="center"/>
              <w:rPr>
                <w:color w:val="000000"/>
              </w:rPr>
            </w:pPr>
          </w:p>
        </w:tc>
      </w:tr>
      <w:tr w:rsidR="002C5591" w:rsidRPr="00F866CE" w14:paraId="51290C2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941F7A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11</w:t>
            </w:r>
          </w:p>
        </w:tc>
        <w:tc>
          <w:tcPr>
            <w:tcW w:w="2652" w:type="pct"/>
            <w:gridSpan w:val="2"/>
            <w:tcBorders>
              <w:top w:val="single" w:sz="6" w:space="0" w:color="auto"/>
              <w:left w:val="single" w:sz="6" w:space="0" w:color="auto"/>
              <w:bottom w:val="single" w:sz="6" w:space="0" w:color="auto"/>
              <w:right w:val="single" w:sz="6" w:space="0" w:color="auto"/>
            </w:tcBorders>
          </w:tcPr>
          <w:p w14:paraId="02C7636B" w14:textId="77777777" w:rsidR="002C5591" w:rsidRPr="00F866CE" w:rsidRDefault="002C5591" w:rsidP="00757F34">
            <w:pPr>
              <w:autoSpaceDE w:val="0"/>
              <w:autoSpaceDN w:val="0"/>
              <w:adjustRightInd w:val="0"/>
              <w:spacing w:before="60" w:after="60"/>
              <w:jc w:val="both"/>
              <w:rPr>
                <w:color w:val="000000"/>
              </w:rPr>
            </w:pPr>
            <w:r w:rsidRPr="00F866CE">
              <w:rPr>
                <w:color w:val="000000"/>
              </w:rPr>
              <w:t>S&amp;F following sizes  of ISI marked ( IS:14927 P - II ) PVC casing capping along with accessories  like coupler, inner, outer, elbow, square box, tee etc. on surface  with screws, expansion  fasteners  as required.            32 mm x 12 mm (Group 1)</w:t>
            </w:r>
          </w:p>
        </w:tc>
        <w:tc>
          <w:tcPr>
            <w:tcW w:w="606" w:type="pct"/>
            <w:tcBorders>
              <w:top w:val="single" w:sz="6" w:space="0" w:color="auto"/>
              <w:left w:val="single" w:sz="6" w:space="0" w:color="auto"/>
              <w:bottom w:val="single" w:sz="6" w:space="0" w:color="auto"/>
              <w:right w:val="single" w:sz="6" w:space="0" w:color="auto"/>
            </w:tcBorders>
          </w:tcPr>
          <w:p w14:paraId="363DC2D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A69343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mtr</w:t>
            </w:r>
          </w:p>
        </w:tc>
        <w:tc>
          <w:tcPr>
            <w:tcW w:w="427" w:type="pct"/>
            <w:tcBorders>
              <w:top w:val="single" w:sz="6" w:space="0" w:color="auto"/>
              <w:left w:val="single" w:sz="6" w:space="0" w:color="auto"/>
              <w:bottom w:val="single" w:sz="6" w:space="0" w:color="auto"/>
              <w:right w:val="single" w:sz="6" w:space="0" w:color="auto"/>
            </w:tcBorders>
          </w:tcPr>
          <w:p w14:paraId="1ACFA3D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5FE8B0B" w14:textId="408DCBC9" w:rsidR="002C5591" w:rsidRPr="00F866CE" w:rsidRDefault="002C5591" w:rsidP="00757F34">
            <w:pPr>
              <w:autoSpaceDE w:val="0"/>
              <w:autoSpaceDN w:val="0"/>
              <w:adjustRightInd w:val="0"/>
              <w:spacing w:before="60" w:after="60"/>
              <w:jc w:val="center"/>
              <w:rPr>
                <w:color w:val="000000"/>
              </w:rPr>
            </w:pPr>
          </w:p>
        </w:tc>
      </w:tr>
      <w:tr w:rsidR="002C5591" w:rsidRPr="00F866CE" w14:paraId="02D840E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EC4D26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12</w:t>
            </w:r>
          </w:p>
        </w:tc>
        <w:tc>
          <w:tcPr>
            <w:tcW w:w="2652" w:type="pct"/>
            <w:gridSpan w:val="2"/>
            <w:tcBorders>
              <w:top w:val="single" w:sz="6" w:space="0" w:color="auto"/>
              <w:left w:val="single" w:sz="6" w:space="0" w:color="auto"/>
              <w:bottom w:val="single" w:sz="6" w:space="0" w:color="auto"/>
              <w:right w:val="single" w:sz="6" w:space="0" w:color="auto"/>
            </w:tcBorders>
          </w:tcPr>
          <w:p w14:paraId="4FC8416F"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Wiring of light  point/fan point/  exhaust fan  point/ call  bell point  with  1.5 sq.mm FR PVC insulated unsheathed flexible copper conductor 1.1  kV  grad e and 1.5 sq.mm FR PVC  insulated  unsheathed flexible copper  earth conductor 1.1kVgrade (IS 694) of approved  make in surface/ recessed ISI  marked  medium duty PVC conduit  &amp; its accessories,  round  tiles, 18SWGM.S. box  with  earthing  terminal 6A,  switch, 3.0 mm  thick  phenolic laminated  sheet,  zinc plated/brass screws, cup  washers, making connections testing etc.  </w:t>
            </w:r>
            <w:proofErr w:type="gramStart"/>
            <w:r w:rsidRPr="00F866CE">
              <w:rPr>
                <w:color w:val="000000"/>
              </w:rPr>
              <w:t>as  required</w:t>
            </w:r>
            <w:proofErr w:type="gramEnd"/>
            <w:r w:rsidRPr="00F866CE">
              <w:rPr>
                <w:color w:val="000000"/>
              </w:rPr>
              <w:t>. Group  -I E020101  Short Point</w:t>
            </w:r>
          </w:p>
        </w:tc>
        <w:tc>
          <w:tcPr>
            <w:tcW w:w="606" w:type="pct"/>
            <w:tcBorders>
              <w:top w:val="single" w:sz="6" w:space="0" w:color="auto"/>
              <w:left w:val="single" w:sz="6" w:space="0" w:color="auto"/>
              <w:bottom w:val="single" w:sz="6" w:space="0" w:color="auto"/>
              <w:right w:val="single" w:sz="6" w:space="0" w:color="auto"/>
            </w:tcBorders>
          </w:tcPr>
          <w:p w14:paraId="508329D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2EA351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335CE3C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AD75B5A" w14:textId="2ACDC720" w:rsidR="002C5591" w:rsidRPr="00F866CE" w:rsidRDefault="002C5591" w:rsidP="00757F34">
            <w:pPr>
              <w:autoSpaceDE w:val="0"/>
              <w:autoSpaceDN w:val="0"/>
              <w:adjustRightInd w:val="0"/>
              <w:spacing w:before="60" w:after="60"/>
              <w:jc w:val="center"/>
              <w:rPr>
                <w:color w:val="000000"/>
              </w:rPr>
            </w:pPr>
          </w:p>
        </w:tc>
      </w:tr>
      <w:tr w:rsidR="002C5591" w:rsidRPr="00F866CE" w14:paraId="7A9E80B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D3E69A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13</w:t>
            </w:r>
          </w:p>
        </w:tc>
        <w:tc>
          <w:tcPr>
            <w:tcW w:w="2652" w:type="pct"/>
            <w:gridSpan w:val="2"/>
            <w:tcBorders>
              <w:top w:val="single" w:sz="6" w:space="0" w:color="auto"/>
              <w:left w:val="single" w:sz="6" w:space="0" w:color="auto"/>
              <w:bottom w:val="single" w:sz="6" w:space="0" w:color="auto"/>
              <w:right w:val="single" w:sz="6" w:space="0" w:color="auto"/>
            </w:tcBorders>
          </w:tcPr>
          <w:p w14:paraId="1E6925E9"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Wiring of light  point/fan point/  exhaust fan  point/ call  bell point  with  1.5 sq.mm FR PVC insulated unsheathed flexible copper conductor 1.1  kV  grad e and 1.5 sq.mm FR PVC  insulated  unsheathed flexible copper  earth conductor 1.1kVgrade (IS 694) of approved  make in surface/ recessed ISI  marked  medium duty PVC conduit  &amp; its accessories,  round  tiles, 18SWGM.S. box  with  earthing  terminal 6A,  switch, 3.0 mm  thick  phenolic laminated  sheet,  zinc plated/brass screws, cup  washers, </w:t>
            </w:r>
            <w:r w:rsidRPr="00F866CE">
              <w:rPr>
                <w:color w:val="000000"/>
              </w:rPr>
              <w:lastRenderedPageBreak/>
              <w:t xml:space="preserve">making connections testing etc.  </w:t>
            </w:r>
            <w:proofErr w:type="gramStart"/>
            <w:r w:rsidRPr="00F866CE">
              <w:rPr>
                <w:color w:val="000000"/>
              </w:rPr>
              <w:t>as  required</w:t>
            </w:r>
            <w:proofErr w:type="gramEnd"/>
            <w:r w:rsidRPr="00F866CE">
              <w:rPr>
                <w:color w:val="000000"/>
              </w:rPr>
              <w:t xml:space="preserve">. Group  -I E020102    Medium Point   </w:t>
            </w:r>
          </w:p>
        </w:tc>
        <w:tc>
          <w:tcPr>
            <w:tcW w:w="606" w:type="pct"/>
            <w:tcBorders>
              <w:top w:val="single" w:sz="6" w:space="0" w:color="auto"/>
              <w:left w:val="single" w:sz="6" w:space="0" w:color="auto"/>
              <w:bottom w:val="single" w:sz="6" w:space="0" w:color="auto"/>
              <w:right w:val="single" w:sz="6" w:space="0" w:color="auto"/>
            </w:tcBorders>
          </w:tcPr>
          <w:p w14:paraId="42E0232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BB0676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36A24DC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476BF88" w14:textId="0D9C0CC3" w:rsidR="002C5591" w:rsidRPr="00F866CE" w:rsidRDefault="002C5591" w:rsidP="00757F34">
            <w:pPr>
              <w:autoSpaceDE w:val="0"/>
              <w:autoSpaceDN w:val="0"/>
              <w:adjustRightInd w:val="0"/>
              <w:spacing w:before="60" w:after="60"/>
              <w:jc w:val="center"/>
              <w:rPr>
                <w:color w:val="000000"/>
              </w:rPr>
            </w:pPr>
          </w:p>
        </w:tc>
      </w:tr>
      <w:tr w:rsidR="002C5591" w:rsidRPr="00F866CE" w14:paraId="0A8B15E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DBD1B84"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14</w:t>
            </w:r>
          </w:p>
        </w:tc>
        <w:tc>
          <w:tcPr>
            <w:tcW w:w="2652" w:type="pct"/>
            <w:gridSpan w:val="2"/>
            <w:tcBorders>
              <w:top w:val="single" w:sz="6" w:space="0" w:color="auto"/>
              <w:left w:val="single" w:sz="6" w:space="0" w:color="auto"/>
              <w:bottom w:val="single" w:sz="6" w:space="0" w:color="auto"/>
              <w:right w:val="single" w:sz="6" w:space="0" w:color="auto"/>
            </w:tcBorders>
          </w:tcPr>
          <w:p w14:paraId="4AD5566B"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Wiring of light  point/fan point/  exhaust fan  point/ call  bell point  with  1.5 sq.mm FR PVC insulated unsheathed flexible copper conductor 1.1  kV  grad e and 1.5 sq.mm FR PVC  insulated  unsheathed flexible copper  earth conductor 1.1kVgrade (IS 694) of approved  make in surface/ recessed ISI  marked  medium duty PVC conduit  &amp; its accessories,  round  tiles, 18SWGM.S. box  with  earthing  terminal 6A,  switch, 3.0 mm  thick  phenolic laminated  sheet,  zinc plated/brass screws, cup  washers, making connections testing etc.  </w:t>
            </w:r>
            <w:proofErr w:type="gramStart"/>
            <w:r w:rsidRPr="00F866CE">
              <w:rPr>
                <w:color w:val="000000"/>
              </w:rPr>
              <w:t>as  required</w:t>
            </w:r>
            <w:proofErr w:type="gramEnd"/>
            <w:r w:rsidRPr="00F866CE">
              <w:rPr>
                <w:color w:val="000000"/>
              </w:rPr>
              <w:t xml:space="preserve">. Group  -I E020103    Long   Point   </w:t>
            </w:r>
          </w:p>
        </w:tc>
        <w:tc>
          <w:tcPr>
            <w:tcW w:w="606" w:type="pct"/>
            <w:tcBorders>
              <w:top w:val="single" w:sz="6" w:space="0" w:color="auto"/>
              <w:left w:val="single" w:sz="6" w:space="0" w:color="auto"/>
              <w:bottom w:val="single" w:sz="6" w:space="0" w:color="auto"/>
              <w:right w:val="single" w:sz="6" w:space="0" w:color="auto"/>
            </w:tcBorders>
          </w:tcPr>
          <w:p w14:paraId="75611AF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95361C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0626537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A6EDFC2" w14:textId="0B8EF3A9" w:rsidR="002C5591" w:rsidRPr="00F866CE" w:rsidRDefault="002C5591" w:rsidP="00757F34">
            <w:pPr>
              <w:autoSpaceDE w:val="0"/>
              <w:autoSpaceDN w:val="0"/>
              <w:adjustRightInd w:val="0"/>
              <w:spacing w:before="60" w:after="60"/>
              <w:jc w:val="center"/>
              <w:rPr>
                <w:color w:val="000000"/>
              </w:rPr>
            </w:pPr>
          </w:p>
        </w:tc>
      </w:tr>
      <w:tr w:rsidR="002C5591" w:rsidRPr="00F866CE" w14:paraId="23D7A07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4D43C9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15</w:t>
            </w:r>
          </w:p>
        </w:tc>
        <w:tc>
          <w:tcPr>
            <w:tcW w:w="2652" w:type="pct"/>
            <w:gridSpan w:val="2"/>
            <w:tcBorders>
              <w:top w:val="single" w:sz="6" w:space="0" w:color="auto"/>
              <w:left w:val="single" w:sz="6" w:space="0" w:color="auto"/>
              <w:bottom w:val="single" w:sz="6" w:space="0" w:color="auto"/>
              <w:right w:val="single" w:sz="6" w:space="0" w:color="auto"/>
            </w:tcBorders>
          </w:tcPr>
          <w:p w14:paraId="2D249E55"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ISI marked (</w:t>
            </w:r>
            <w:proofErr w:type="gramStart"/>
            <w:r w:rsidRPr="00F866CE">
              <w:rPr>
                <w:color w:val="000000"/>
              </w:rPr>
              <w:t>IS :3854</w:t>
            </w:r>
            <w:proofErr w:type="gramEnd"/>
            <w:r w:rsidRPr="00F866CE">
              <w:rPr>
                <w:color w:val="000000"/>
              </w:rPr>
              <w:t xml:space="preserve">) 16 amp. </w:t>
            </w:r>
            <w:proofErr w:type="gramStart"/>
            <w:r w:rsidRPr="00F866CE">
              <w:rPr>
                <w:color w:val="000000"/>
              </w:rPr>
              <w:t>flush</w:t>
            </w:r>
            <w:proofErr w:type="gramEnd"/>
            <w:r w:rsidRPr="00F866CE">
              <w:rPr>
                <w:color w:val="000000"/>
              </w:rPr>
              <w:t xml:space="preserve"> type switch including cutting hole in tile and making connection testing etc. as required. (E070400) Gr-I</w:t>
            </w:r>
          </w:p>
        </w:tc>
        <w:tc>
          <w:tcPr>
            <w:tcW w:w="606" w:type="pct"/>
            <w:tcBorders>
              <w:top w:val="single" w:sz="6" w:space="0" w:color="auto"/>
              <w:left w:val="single" w:sz="6" w:space="0" w:color="auto"/>
              <w:bottom w:val="single" w:sz="6" w:space="0" w:color="auto"/>
              <w:right w:val="single" w:sz="6" w:space="0" w:color="auto"/>
            </w:tcBorders>
          </w:tcPr>
          <w:p w14:paraId="70DAEEE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A0D085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346759C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ABCB0CE" w14:textId="075DCBFD" w:rsidR="002C5591" w:rsidRPr="00F866CE" w:rsidRDefault="002C5591" w:rsidP="00757F34">
            <w:pPr>
              <w:autoSpaceDE w:val="0"/>
              <w:autoSpaceDN w:val="0"/>
              <w:adjustRightInd w:val="0"/>
              <w:spacing w:before="60" w:after="60"/>
              <w:jc w:val="center"/>
              <w:rPr>
                <w:color w:val="000000"/>
              </w:rPr>
            </w:pPr>
          </w:p>
        </w:tc>
      </w:tr>
      <w:tr w:rsidR="002C5591" w:rsidRPr="00F866CE" w14:paraId="1295FC7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23404A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16</w:t>
            </w:r>
          </w:p>
        </w:tc>
        <w:tc>
          <w:tcPr>
            <w:tcW w:w="2652" w:type="pct"/>
            <w:gridSpan w:val="2"/>
            <w:tcBorders>
              <w:top w:val="single" w:sz="6" w:space="0" w:color="auto"/>
              <w:left w:val="single" w:sz="6" w:space="0" w:color="auto"/>
              <w:bottom w:val="single" w:sz="6" w:space="0" w:color="auto"/>
              <w:right w:val="single" w:sz="6" w:space="0" w:color="auto"/>
            </w:tcBorders>
          </w:tcPr>
          <w:p w14:paraId="40A46AAE"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ISI marked (</w:t>
            </w:r>
            <w:proofErr w:type="gramStart"/>
            <w:r w:rsidRPr="00F866CE">
              <w:rPr>
                <w:color w:val="000000"/>
              </w:rPr>
              <w:t>IS :3854</w:t>
            </w:r>
            <w:proofErr w:type="gramEnd"/>
            <w:r w:rsidRPr="00F866CE">
              <w:rPr>
                <w:color w:val="000000"/>
              </w:rPr>
              <w:t xml:space="preserve">) 3/6 pin 16 amp. </w:t>
            </w:r>
            <w:proofErr w:type="gramStart"/>
            <w:r w:rsidRPr="00F866CE">
              <w:rPr>
                <w:color w:val="000000"/>
              </w:rPr>
              <w:t>flush</w:t>
            </w:r>
            <w:proofErr w:type="gramEnd"/>
            <w:r w:rsidRPr="00F866CE">
              <w:rPr>
                <w:color w:val="000000"/>
              </w:rPr>
              <w:t xml:space="preserve"> type socket including cutting hole in tile and making connection testing etc. as required. (E071300) Gr-I</w:t>
            </w:r>
          </w:p>
        </w:tc>
        <w:tc>
          <w:tcPr>
            <w:tcW w:w="606" w:type="pct"/>
            <w:tcBorders>
              <w:top w:val="single" w:sz="6" w:space="0" w:color="auto"/>
              <w:left w:val="single" w:sz="6" w:space="0" w:color="auto"/>
              <w:bottom w:val="single" w:sz="6" w:space="0" w:color="auto"/>
              <w:right w:val="single" w:sz="6" w:space="0" w:color="auto"/>
            </w:tcBorders>
          </w:tcPr>
          <w:p w14:paraId="7E9D60C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696801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136DB36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62FCB46" w14:textId="7BEB7829" w:rsidR="002C5591" w:rsidRPr="00F866CE" w:rsidRDefault="002C5591" w:rsidP="00757F34">
            <w:pPr>
              <w:autoSpaceDE w:val="0"/>
              <w:autoSpaceDN w:val="0"/>
              <w:adjustRightInd w:val="0"/>
              <w:spacing w:before="60" w:after="60"/>
              <w:jc w:val="center"/>
              <w:rPr>
                <w:color w:val="000000"/>
              </w:rPr>
            </w:pPr>
          </w:p>
        </w:tc>
      </w:tr>
      <w:tr w:rsidR="002C5591" w:rsidRPr="00F866CE" w14:paraId="1D61335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F04533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17</w:t>
            </w:r>
          </w:p>
        </w:tc>
        <w:tc>
          <w:tcPr>
            <w:tcW w:w="2652" w:type="pct"/>
            <w:gridSpan w:val="2"/>
            <w:tcBorders>
              <w:top w:val="single" w:sz="6" w:space="0" w:color="auto"/>
              <w:left w:val="single" w:sz="6" w:space="0" w:color="auto"/>
              <w:bottom w:val="single" w:sz="6" w:space="0" w:color="auto"/>
              <w:right w:val="single" w:sz="6" w:space="0" w:color="auto"/>
            </w:tcBorders>
          </w:tcPr>
          <w:p w14:paraId="03F9AFAA"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Supplying and fixing of power plug point accessories on 18 SWG metal box of size 175 x 100 x 60 mm. on surface or in recessed with suitable size phenolic laminated sheet cover including cost of 6 pin 16 amp. Switch and socket outlet  , making connection , testing , etc. as required.(E040500) Group  -I </w:t>
            </w:r>
          </w:p>
        </w:tc>
        <w:tc>
          <w:tcPr>
            <w:tcW w:w="606" w:type="pct"/>
            <w:tcBorders>
              <w:top w:val="single" w:sz="6" w:space="0" w:color="auto"/>
              <w:left w:val="single" w:sz="6" w:space="0" w:color="auto"/>
              <w:bottom w:val="single" w:sz="6" w:space="0" w:color="auto"/>
              <w:right w:val="single" w:sz="6" w:space="0" w:color="auto"/>
            </w:tcBorders>
          </w:tcPr>
          <w:p w14:paraId="1CD4CD3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AD0D91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1CCADE5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38EEE86" w14:textId="72896A96" w:rsidR="002C5591" w:rsidRPr="00F866CE" w:rsidRDefault="002C5591" w:rsidP="00757F34">
            <w:pPr>
              <w:autoSpaceDE w:val="0"/>
              <w:autoSpaceDN w:val="0"/>
              <w:adjustRightInd w:val="0"/>
              <w:spacing w:before="60" w:after="60"/>
              <w:jc w:val="center"/>
              <w:rPr>
                <w:color w:val="000000"/>
              </w:rPr>
            </w:pPr>
          </w:p>
        </w:tc>
      </w:tr>
      <w:tr w:rsidR="002C5591" w:rsidRPr="00F866CE" w14:paraId="344B58B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4FC68D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18</w:t>
            </w:r>
          </w:p>
        </w:tc>
        <w:tc>
          <w:tcPr>
            <w:tcW w:w="2652" w:type="pct"/>
            <w:gridSpan w:val="2"/>
            <w:tcBorders>
              <w:top w:val="single" w:sz="6" w:space="0" w:color="auto"/>
              <w:left w:val="single" w:sz="6" w:space="0" w:color="auto"/>
              <w:bottom w:val="single" w:sz="6" w:space="0" w:color="auto"/>
              <w:right w:val="single" w:sz="6" w:space="0" w:color="auto"/>
            </w:tcBorders>
          </w:tcPr>
          <w:p w14:paraId="524E5206" w14:textId="77777777" w:rsidR="002C5591" w:rsidRPr="00F866CE" w:rsidRDefault="002C5591" w:rsidP="00757F34">
            <w:pPr>
              <w:autoSpaceDE w:val="0"/>
              <w:autoSpaceDN w:val="0"/>
              <w:adjustRightInd w:val="0"/>
              <w:spacing w:before="60" w:after="60"/>
              <w:jc w:val="both"/>
              <w:rPr>
                <w:color w:val="000000"/>
              </w:rPr>
            </w:pPr>
            <w:r w:rsidRPr="00F866CE">
              <w:rPr>
                <w:color w:val="000000"/>
              </w:rPr>
              <w:t>P/F ISI marked flush / surface type Buzzer including making connection testing etc. as required .Group - I ; E-072500</w:t>
            </w:r>
          </w:p>
        </w:tc>
        <w:tc>
          <w:tcPr>
            <w:tcW w:w="606" w:type="pct"/>
            <w:tcBorders>
              <w:top w:val="single" w:sz="6" w:space="0" w:color="auto"/>
              <w:left w:val="single" w:sz="6" w:space="0" w:color="auto"/>
              <w:bottom w:val="single" w:sz="6" w:space="0" w:color="auto"/>
              <w:right w:val="single" w:sz="6" w:space="0" w:color="auto"/>
            </w:tcBorders>
          </w:tcPr>
          <w:p w14:paraId="21AD952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B41003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5B3298A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84759C4" w14:textId="2DC0DEDD" w:rsidR="002C5591" w:rsidRPr="00F866CE" w:rsidRDefault="002C5591" w:rsidP="00757F34">
            <w:pPr>
              <w:autoSpaceDE w:val="0"/>
              <w:autoSpaceDN w:val="0"/>
              <w:adjustRightInd w:val="0"/>
              <w:spacing w:before="60" w:after="60"/>
              <w:jc w:val="center"/>
              <w:rPr>
                <w:color w:val="000000"/>
              </w:rPr>
            </w:pPr>
          </w:p>
        </w:tc>
      </w:tr>
      <w:tr w:rsidR="002C5591" w:rsidRPr="00F866CE" w14:paraId="05DC414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99669B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19</w:t>
            </w:r>
          </w:p>
        </w:tc>
        <w:tc>
          <w:tcPr>
            <w:tcW w:w="2652" w:type="pct"/>
            <w:gridSpan w:val="2"/>
            <w:tcBorders>
              <w:top w:val="single" w:sz="6" w:space="0" w:color="auto"/>
              <w:left w:val="single" w:sz="6" w:space="0" w:color="auto"/>
              <w:bottom w:val="single" w:sz="6" w:space="0" w:color="auto"/>
              <w:right w:val="single" w:sz="6" w:space="0" w:color="auto"/>
            </w:tcBorders>
          </w:tcPr>
          <w:p w14:paraId="2A63B05C"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IP-54 protected Wall mounted Bulk head light fixture suitable for 15/18 watt CFL lamp with integral control gear, housing made from cast alluminium with UV stabilized diffuser comprising of copper ballast, copper conductor including making connection testing etc. as required (without lamp)(E-200700)Gr-I</w:t>
            </w:r>
          </w:p>
        </w:tc>
        <w:tc>
          <w:tcPr>
            <w:tcW w:w="606" w:type="pct"/>
            <w:tcBorders>
              <w:top w:val="single" w:sz="6" w:space="0" w:color="auto"/>
              <w:left w:val="single" w:sz="6" w:space="0" w:color="auto"/>
              <w:bottom w:val="single" w:sz="6" w:space="0" w:color="auto"/>
              <w:right w:val="single" w:sz="6" w:space="0" w:color="auto"/>
            </w:tcBorders>
          </w:tcPr>
          <w:p w14:paraId="4D71897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7B2B3F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771C21F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9DF480E" w14:textId="3F172CBD" w:rsidR="002C5591" w:rsidRPr="00F866CE" w:rsidRDefault="002C5591" w:rsidP="00757F34">
            <w:pPr>
              <w:autoSpaceDE w:val="0"/>
              <w:autoSpaceDN w:val="0"/>
              <w:adjustRightInd w:val="0"/>
              <w:spacing w:before="60" w:after="60"/>
              <w:jc w:val="center"/>
              <w:rPr>
                <w:color w:val="000000"/>
              </w:rPr>
            </w:pPr>
          </w:p>
        </w:tc>
      </w:tr>
      <w:tr w:rsidR="002C5591" w:rsidRPr="00F866CE" w14:paraId="793C76B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DC185A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20</w:t>
            </w:r>
          </w:p>
        </w:tc>
        <w:tc>
          <w:tcPr>
            <w:tcW w:w="2652" w:type="pct"/>
            <w:gridSpan w:val="2"/>
            <w:tcBorders>
              <w:top w:val="single" w:sz="6" w:space="0" w:color="auto"/>
              <w:left w:val="single" w:sz="6" w:space="0" w:color="auto"/>
              <w:bottom w:val="single" w:sz="6" w:space="0" w:color="auto"/>
              <w:right w:val="single" w:sz="6" w:space="0" w:color="auto"/>
            </w:tcBorders>
          </w:tcPr>
          <w:p w14:paraId="343051D9"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P&amp;F of IP 20 LED tube light 20 watt with external batten made from CRCA sheet steel suitable to replace T-8 /T-12 tube light integral driver , 2000 luman +5% tolerance system human efficiency of 100 Lm/watt minimum expected life time of 25000 burning hours, CCT 5700 K, </w:t>
            </w:r>
            <w:r w:rsidRPr="00F866CE">
              <w:rPr>
                <w:color w:val="000000"/>
              </w:rPr>
              <w:lastRenderedPageBreak/>
              <w:t>ANSI , CRI 80, driver efficiency  &gt;85% life expectency of driver min 30000hrs PF 0.95 at full load / 230 volt AC</w:t>
            </w:r>
          </w:p>
        </w:tc>
        <w:tc>
          <w:tcPr>
            <w:tcW w:w="606" w:type="pct"/>
            <w:tcBorders>
              <w:top w:val="single" w:sz="6" w:space="0" w:color="auto"/>
              <w:left w:val="single" w:sz="6" w:space="0" w:color="auto"/>
              <w:bottom w:val="single" w:sz="6" w:space="0" w:color="auto"/>
              <w:right w:val="single" w:sz="6" w:space="0" w:color="auto"/>
            </w:tcBorders>
          </w:tcPr>
          <w:p w14:paraId="3CC0BC1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8FC720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6268DCF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47DCD5E" w14:textId="0D50736D" w:rsidR="002C5591" w:rsidRPr="00F866CE" w:rsidRDefault="002C5591" w:rsidP="00757F34">
            <w:pPr>
              <w:autoSpaceDE w:val="0"/>
              <w:autoSpaceDN w:val="0"/>
              <w:adjustRightInd w:val="0"/>
              <w:spacing w:before="60" w:after="60"/>
              <w:jc w:val="center"/>
              <w:rPr>
                <w:color w:val="000000"/>
              </w:rPr>
            </w:pPr>
          </w:p>
        </w:tc>
      </w:tr>
      <w:tr w:rsidR="002C5591" w:rsidRPr="00F866CE" w14:paraId="2E1048B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FA28BEB"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21</w:t>
            </w:r>
          </w:p>
        </w:tc>
        <w:tc>
          <w:tcPr>
            <w:tcW w:w="2652" w:type="pct"/>
            <w:gridSpan w:val="2"/>
            <w:tcBorders>
              <w:top w:val="single" w:sz="6" w:space="0" w:color="auto"/>
              <w:left w:val="single" w:sz="6" w:space="0" w:color="auto"/>
              <w:bottom w:val="single" w:sz="6" w:space="0" w:color="auto"/>
              <w:right w:val="single" w:sz="6" w:space="0" w:color="auto"/>
            </w:tcBorders>
          </w:tcPr>
          <w:p w14:paraId="39DE7696"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P/F Two pin energy efficient 9watt IP20 LED bulb existing holder / fixture as required min.9*00 lumen output -do- 230 volt AC E-301000- </w:t>
            </w:r>
          </w:p>
        </w:tc>
        <w:tc>
          <w:tcPr>
            <w:tcW w:w="606" w:type="pct"/>
            <w:tcBorders>
              <w:top w:val="single" w:sz="6" w:space="0" w:color="auto"/>
              <w:left w:val="single" w:sz="6" w:space="0" w:color="auto"/>
              <w:bottom w:val="single" w:sz="6" w:space="0" w:color="auto"/>
              <w:right w:val="single" w:sz="6" w:space="0" w:color="auto"/>
            </w:tcBorders>
          </w:tcPr>
          <w:p w14:paraId="2678258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A442EA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303A17F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465BCFE" w14:textId="6BF1A454" w:rsidR="002C5591" w:rsidRPr="00F866CE" w:rsidRDefault="002C5591" w:rsidP="00757F34">
            <w:pPr>
              <w:autoSpaceDE w:val="0"/>
              <w:autoSpaceDN w:val="0"/>
              <w:adjustRightInd w:val="0"/>
              <w:spacing w:before="60" w:after="60"/>
              <w:jc w:val="center"/>
              <w:rPr>
                <w:color w:val="000000"/>
              </w:rPr>
            </w:pPr>
          </w:p>
        </w:tc>
      </w:tr>
      <w:tr w:rsidR="002C5591" w:rsidRPr="00F866CE" w14:paraId="00F8E28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1C1A82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22</w:t>
            </w:r>
          </w:p>
        </w:tc>
        <w:tc>
          <w:tcPr>
            <w:tcW w:w="2652" w:type="pct"/>
            <w:gridSpan w:val="2"/>
            <w:tcBorders>
              <w:top w:val="single" w:sz="6" w:space="0" w:color="auto"/>
              <w:left w:val="single" w:sz="6" w:space="0" w:color="auto"/>
              <w:bottom w:val="single" w:sz="6" w:space="0" w:color="auto"/>
              <w:right w:val="single" w:sz="6" w:space="0" w:color="auto"/>
            </w:tcBorders>
          </w:tcPr>
          <w:p w14:paraId="3D5C0787"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P&amp;F of Heavy duty capacitor start, Double ball </w:t>
            </w:r>
            <w:proofErr w:type="gramStart"/>
            <w:r w:rsidRPr="00F866CE">
              <w:rPr>
                <w:color w:val="000000"/>
              </w:rPr>
              <w:t>bearing  900</w:t>
            </w:r>
            <w:proofErr w:type="gramEnd"/>
            <w:r w:rsidRPr="00F866CE">
              <w:rPr>
                <w:color w:val="000000"/>
              </w:rPr>
              <w:t>/1400 RPM single phase ISI marked Exhaust  fan,IS:2312 marked in existing opening including making connections testing etc. as required. 300 mm Sweep (900/1400 RPM) Gr-2</w:t>
            </w:r>
          </w:p>
        </w:tc>
        <w:tc>
          <w:tcPr>
            <w:tcW w:w="606" w:type="pct"/>
            <w:tcBorders>
              <w:top w:val="single" w:sz="6" w:space="0" w:color="auto"/>
              <w:left w:val="single" w:sz="6" w:space="0" w:color="auto"/>
              <w:bottom w:val="single" w:sz="6" w:space="0" w:color="auto"/>
              <w:right w:val="single" w:sz="6" w:space="0" w:color="auto"/>
            </w:tcBorders>
          </w:tcPr>
          <w:p w14:paraId="0E99A47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746CAE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6B91668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CA715B8" w14:textId="3FB706EC" w:rsidR="002C5591" w:rsidRPr="00F866CE" w:rsidRDefault="002C5591" w:rsidP="00757F34">
            <w:pPr>
              <w:autoSpaceDE w:val="0"/>
              <w:autoSpaceDN w:val="0"/>
              <w:adjustRightInd w:val="0"/>
              <w:spacing w:before="60" w:after="60"/>
              <w:jc w:val="center"/>
              <w:rPr>
                <w:color w:val="000000"/>
              </w:rPr>
            </w:pPr>
          </w:p>
        </w:tc>
      </w:tr>
      <w:tr w:rsidR="002C5591" w:rsidRPr="00F866CE" w14:paraId="1F15203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7170EB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23</w:t>
            </w:r>
          </w:p>
        </w:tc>
        <w:tc>
          <w:tcPr>
            <w:tcW w:w="2652" w:type="pct"/>
            <w:gridSpan w:val="2"/>
            <w:tcBorders>
              <w:top w:val="single" w:sz="6" w:space="0" w:color="auto"/>
              <w:left w:val="single" w:sz="6" w:space="0" w:color="auto"/>
              <w:bottom w:val="single" w:sz="6" w:space="0" w:color="auto"/>
              <w:right w:val="single" w:sz="6" w:space="0" w:color="auto"/>
            </w:tcBorders>
          </w:tcPr>
          <w:p w14:paraId="7A9D3D41"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Wiring of 3 pin 5amp light plug point with .5Sqmm  FR PVC insulated unsheathed  flexible copper conductor 1.1kV grade and 1.5Sq.mm FR PVC insulated  unsheathed   flexible  copper earth conductor  1.1kV grade (IS 694) of approved  make  in surface/recessed  ISI marked medium  duty  PVC conduit  &amp; it's accessories, 18SWG M.S. Box with  earthing  terminal  6A Switch, 6A socket,  3.0mm  thick  phenolic  laminated  sheet, zinc  plated/brass  screws, cup  washers  making connections,   testing etc. as  required. Group - I. E020701 On Board </w:t>
            </w:r>
          </w:p>
        </w:tc>
        <w:tc>
          <w:tcPr>
            <w:tcW w:w="606" w:type="pct"/>
            <w:tcBorders>
              <w:top w:val="single" w:sz="6" w:space="0" w:color="auto"/>
              <w:left w:val="single" w:sz="6" w:space="0" w:color="auto"/>
              <w:bottom w:val="single" w:sz="6" w:space="0" w:color="auto"/>
              <w:right w:val="single" w:sz="6" w:space="0" w:color="auto"/>
            </w:tcBorders>
          </w:tcPr>
          <w:p w14:paraId="7D43CEA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D5D1B5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643B34F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C85AB9B" w14:textId="4417E865" w:rsidR="002C5591" w:rsidRPr="00F866CE" w:rsidRDefault="002C5591" w:rsidP="00757F34">
            <w:pPr>
              <w:autoSpaceDE w:val="0"/>
              <w:autoSpaceDN w:val="0"/>
              <w:adjustRightInd w:val="0"/>
              <w:spacing w:before="60" w:after="60"/>
              <w:jc w:val="center"/>
              <w:rPr>
                <w:color w:val="000000"/>
              </w:rPr>
            </w:pPr>
          </w:p>
        </w:tc>
      </w:tr>
      <w:tr w:rsidR="002C5591" w:rsidRPr="00F866CE" w14:paraId="2F615CC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880CB3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24</w:t>
            </w:r>
          </w:p>
        </w:tc>
        <w:tc>
          <w:tcPr>
            <w:tcW w:w="2652" w:type="pct"/>
            <w:gridSpan w:val="2"/>
            <w:tcBorders>
              <w:top w:val="single" w:sz="6" w:space="0" w:color="auto"/>
              <w:left w:val="single" w:sz="6" w:space="0" w:color="auto"/>
              <w:bottom w:val="single" w:sz="6" w:space="0" w:color="auto"/>
              <w:right w:val="single" w:sz="6" w:space="0" w:color="auto"/>
            </w:tcBorders>
          </w:tcPr>
          <w:p w14:paraId="50001D5F" w14:textId="77777777" w:rsidR="002C5591" w:rsidRPr="00F866CE" w:rsidRDefault="002C5591" w:rsidP="00757F34">
            <w:pPr>
              <w:autoSpaceDE w:val="0"/>
              <w:autoSpaceDN w:val="0"/>
              <w:adjustRightInd w:val="0"/>
              <w:spacing w:before="60" w:after="60"/>
              <w:jc w:val="both"/>
              <w:rPr>
                <w:color w:val="000000"/>
              </w:rPr>
            </w:pPr>
            <w:r w:rsidRPr="00F866CE">
              <w:rPr>
                <w:color w:val="000000"/>
              </w:rPr>
              <w:t>Plate Earthing as per IS:3043 with G.I. earth plate of size 600 mm x 600 mm x 6mm by embodying 3 to 4 mtr. Below the ground level earth 20 mm dia. G.I.'B' class watering pipe including all accessories like nut, bolts reducer, nipple, wire meshed funnel and Ferro cement cover with C.I. frame of size 300 mm x 300 mm complete with alternate layer of salt &amp; coke / charcoal, testing or Earth resistance as required E-150200</w:t>
            </w:r>
          </w:p>
        </w:tc>
        <w:tc>
          <w:tcPr>
            <w:tcW w:w="606" w:type="pct"/>
            <w:tcBorders>
              <w:top w:val="single" w:sz="6" w:space="0" w:color="auto"/>
              <w:left w:val="single" w:sz="6" w:space="0" w:color="auto"/>
              <w:bottom w:val="single" w:sz="6" w:space="0" w:color="auto"/>
              <w:right w:val="single" w:sz="6" w:space="0" w:color="auto"/>
            </w:tcBorders>
          </w:tcPr>
          <w:p w14:paraId="2F73A80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302825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7A37BA6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BF84AFA" w14:textId="4E6B01FA" w:rsidR="002C5591" w:rsidRPr="00F866CE" w:rsidRDefault="002C5591" w:rsidP="00757F34">
            <w:pPr>
              <w:autoSpaceDE w:val="0"/>
              <w:autoSpaceDN w:val="0"/>
              <w:adjustRightInd w:val="0"/>
              <w:spacing w:before="60" w:after="60"/>
              <w:jc w:val="center"/>
              <w:rPr>
                <w:color w:val="000000"/>
              </w:rPr>
            </w:pPr>
          </w:p>
        </w:tc>
      </w:tr>
      <w:tr w:rsidR="002C5591" w:rsidRPr="00F866CE" w14:paraId="7AD90B2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530C67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25</w:t>
            </w:r>
          </w:p>
        </w:tc>
        <w:tc>
          <w:tcPr>
            <w:tcW w:w="2652" w:type="pct"/>
            <w:gridSpan w:val="2"/>
            <w:tcBorders>
              <w:top w:val="single" w:sz="6" w:space="0" w:color="auto"/>
              <w:left w:val="single" w:sz="6" w:space="0" w:color="auto"/>
              <w:bottom w:val="single" w:sz="6" w:space="0" w:color="auto"/>
              <w:right w:val="single" w:sz="6" w:space="0" w:color="auto"/>
            </w:tcBorders>
          </w:tcPr>
          <w:p w14:paraId="7B3A6EFC"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 &amp; F 240/415V MCB of breaking capacity  not  less than 10KA  (B/C/D tripping characteristic) ISI marked  is  8828 (1996)conforming  to IEC  60898 in  existing  board/sheets  including  making  connections with lugs, testing etc as required. Group- I E-060112   6 A  to  32A rating  </w:t>
            </w:r>
          </w:p>
        </w:tc>
        <w:tc>
          <w:tcPr>
            <w:tcW w:w="606" w:type="pct"/>
            <w:tcBorders>
              <w:top w:val="single" w:sz="6" w:space="0" w:color="auto"/>
              <w:left w:val="single" w:sz="6" w:space="0" w:color="auto"/>
              <w:bottom w:val="single" w:sz="6" w:space="0" w:color="auto"/>
              <w:right w:val="single" w:sz="6" w:space="0" w:color="auto"/>
            </w:tcBorders>
          </w:tcPr>
          <w:p w14:paraId="0BC0BCC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C15C75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7F9AFCF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7DBEB26" w14:textId="46F6A815" w:rsidR="002C5591" w:rsidRPr="00F866CE" w:rsidRDefault="002C5591" w:rsidP="00757F34">
            <w:pPr>
              <w:autoSpaceDE w:val="0"/>
              <w:autoSpaceDN w:val="0"/>
              <w:adjustRightInd w:val="0"/>
              <w:spacing w:before="60" w:after="60"/>
              <w:jc w:val="center"/>
              <w:rPr>
                <w:color w:val="000000"/>
              </w:rPr>
            </w:pPr>
          </w:p>
        </w:tc>
      </w:tr>
      <w:tr w:rsidR="002C5591" w:rsidRPr="00F866CE" w14:paraId="6150C59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38E157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26</w:t>
            </w:r>
          </w:p>
        </w:tc>
        <w:tc>
          <w:tcPr>
            <w:tcW w:w="2652" w:type="pct"/>
            <w:gridSpan w:val="2"/>
            <w:tcBorders>
              <w:top w:val="single" w:sz="6" w:space="0" w:color="auto"/>
              <w:left w:val="single" w:sz="6" w:space="0" w:color="auto"/>
              <w:bottom w:val="single" w:sz="6" w:space="0" w:color="auto"/>
              <w:right w:val="single" w:sz="6" w:space="0" w:color="auto"/>
            </w:tcBorders>
          </w:tcPr>
          <w:p w14:paraId="2CDB1DF9"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 &amp;F 240/415V isolator conforming to IS13947-III/IEC 60947-3 on existing board/ sheet </w:t>
            </w:r>
            <w:proofErr w:type="gramStart"/>
            <w:r w:rsidRPr="00F866CE">
              <w:rPr>
                <w:color w:val="000000"/>
              </w:rPr>
              <w:t>including  making</w:t>
            </w:r>
            <w:proofErr w:type="gramEnd"/>
            <w:r w:rsidRPr="00F866CE">
              <w:rPr>
                <w:color w:val="000000"/>
              </w:rPr>
              <w:t xml:space="preserve">  connections  with  lugs testing etc as required.  Group- I E-60212  Double Pole Isolator 63A rating </w:t>
            </w:r>
          </w:p>
        </w:tc>
        <w:tc>
          <w:tcPr>
            <w:tcW w:w="606" w:type="pct"/>
            <w:tcBorders>
              <w:top w:val="single" w:sz="6" w:space="0" w:color="auto"/>
              <w:left w:val="single" w:sz="6" w:space="0" w:color="auto"/>
              <w:bottom w:val="single" w:sz="6" w:space="0" w:color="auto"/>
              <w:right w:val="single" w:sz="6" w:space="0" w:color="auto"/>
            </w:tcBorders>
          </w:tcPr>
          <w:p w14:paraId="6D19B0E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DA4406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1717198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1652BDE" w14:textId="77E7EA5E" w:rsidR="002C5591" w:rsidRPr="00F866CE" w:rsidRDefault="002C5591" w:rsidP="00757F34">
            <w:pPr>
              <w:autoSpaceDE w:val="0"/>
              <w:autoSpaceDN w:val="0"/>
              <w:adjustRightInd w:val="0"/>
              <w:spacing w:before="60" w:after="60"/>
              <w:jc w:val="center"/>
              <w:rPr>
                <w:color w:val="000000"/>
              </w:rPr>
            </w:pPr>
          </w:p>
        </w:tc>
      </w:tr>
      <w:tr w:rsidR="002C5591" w:rsidRPr="00F866CE" w14:paraId="5677695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2B8A81D"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27</w:t>
            </w:r>
          </w:p>
        </w:tc>
        <w:tc>
          <w:tcPr>
            <w:tcW w:w="2652" w:type="pct"/>
            <w:gridSpan w:val="2"/>
            <w:tcBorders>
              <w:top w:val="single" w:sz="6" w:space="0" w:color="auto"/>
              <w:left w:val="single" w:sz="6" w:space="0" w:color="auto"/>
              <w:bottom w:val="single" w:sz="6" w:space="0" w:color="auto"/>
              <w:right w:val="single" w:sz="6" w:space="0" w:color="auto"/>
            </w:tcBorders>
          </w:tcPr>
          <w:p w14:paraId="31164936" w14:textId="77777777" w:rsidR="002C5591" w:rsidRPr="00F866CE" w:rsidRDefault="002C5591" w:rsidP="00757F34">
            <w:pPr>
              <w:autoSpaceDE w:val="0"/>
              <w:autoSpaceDN w:val="0"/>
              <w:adjustRightInd w:val="0"/>
              <w:spacing w:before="60" w:after="60"/>
              <w:jc w:val="both"/>
              <w:rPr>
                <w:color w:val="000000"/>
              </w:rPr>
            </w:pPr>
            <w:r w:rsidRPr="00F866CE">
              <w:rPr>
                <w:color w:val="000000"/>
              </w:rPr>
              <w:t>P&amp;F  Recessed /surface  mounting  heavy  duty  horizontal type  sheet steel Distribution  board phophatised/powder painted complete with copper  bus bar,  shorting  link, neutral  link, earth  link  and  din bar conforming  to  IS 13032 &amp; IS 8623 including  making  terminal  DB terminations  with   copper  lugs  testing etc   as  required. Group- I E-060513 - 8 way</w:t>
            </w:r>
          </w:p>
        </w:tc>
        <w:tc>
          <w:tcPr>
            <w:tcW w:w="606" w:type="pct"/>
            <w:tcBorders>
              <w:top w:val="single" w:sz="6" w:space="0" w:color="auto"/>
              <w:left w:val="single" w:sz="6" w:space="0" w:color="auto"/>
              <w:bottom w:val="single" w:sz="6" w:space="0" w:color="auto"/>
              <w:right w:val="single" w:sz="6" w:space="0" w:color="auto"/>
            </w:tcBorders>
          </w:tcPr>
          <w:p w14:paraId="3F036D0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17A087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55809BA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4C72230" w14:textId="6C3C045F" w:rsidR="002C5591" w:rsidRPr="00F866CE" w:rsidRDefault="002C5591" w:rsidP="00757F34">
            <w:pPr>
              <w:autoSpaceDE w:val="0"/>
              <w:autoSpaceDN w:val="0"/>
              <w:adjustRightInd w:val="0"/>
              <w:spacing w:before="60" w:after="60"/>
              <w:jc w:val="center"/>
              <w:rPr>
                <w:color w:val="000000"/>
              </w:rPr>
            </w:pPr>
          </w:p>
        </w:tc>
      </w:tr>
      <w:tr w:rsidR="002C5591" w:rsidRPr="00F866CE" w14:paraId="7EDCD72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E105F7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28</w:t>
            </w:r>
          </w:p>
        </w:tc>
        <w:tc>
          <w:tcPr>
            <w:tcW w:w="2652" w:type="pct"/>
            <w:gridSpan w:val="2"/>
            <w:tcBorders>
              <w:top w:val="single" w:sz="6" w:space="0" w:color="auto"/>
              <w:left w:val="single" w:sz="6" w:space="0" w:color="auto"/>
              <w:bottom w:val="single" w:sz="6" w:space="0" w:color="auto"/>
              <w:right w:val="single" w:sz="6" w:space="0" w:color="auto"/>
            </w:tcBorders>
          </w:tcPr>
          <w:p w14:paraId="152BD2B8"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 of GI pipes with flanges duly screwed &amp; welded including rubber washer, nuts &amp; bolts of 8mm dia comp. in all respect ISI make. B class 40mm dia (E-261101)</w:t>
            </w:r>
          </w:p>
        </w:tc>
        <w:tc>
          <w:tcPr>
            <w:tcW w:w="606" w:type="pct"/>
            <w:tcBorders>
              <w:top w:val="single" w:sz="6" w:space="0" w:color="auto"/>
              <w:left w:val="single" w:sz="6" w:space="0" w:color="auto"/>
              <w:bottom w:val="single" w:sz="6" w:space="0" w:color="auto"/>
              <w:right w:val="single" w:sz="6" w:space="0" w:color="auto"/>
            </w:tcBorders>
          </w:tcPr>
          <w:p w14:paraId="4D3F98F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BDAFC9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5A9AEC0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1CADF14" w14:textId="41E072A5" w:rsidR="002C5591" w:rsidRPr="00F866CE" w:rsidRDefault="002C5591" w:rsidP="00757F34">
            <w:pPr>
              <w:autoSpaceDE w:val="0"/>
              <w:autoSpaceDN w:val="0"/>
              <w:adjustRightInd w:val="0"/>
              <w:spacing w:before="60" w:after="60"/>
              <w:jc w:val="center"/>
              <w:rPr>
                <w:color w:val="000000"/>
              </w:rPr>
            </w:pPr>
          </w:p>
        </w:tc>
      </w:tr>
      <w:tr w:rsidR="002C5591" w:rsidRPr="00F866CE" w14:paraId="49C4678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937120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29</w:t>
            </w:r>
          </w:p>
        </w:tc>
        <w:tc>
          <w:tcPr>
            <w:tcW w:w="2652" w:type="pct"/>
            <w:gridSpan w:val="2"/>
            <w:tcBorders>
              <w:top w:val="single" w:sz="6" w:space="0" w:color="auto"/>
              <w:left w:val="single" w:sz="6" w:space="0" w:color="auto"/>
              <w:bottom w:val="single" w:sz="6" w:space="0" w:color="auto"/>
              <w:right w:val="single" w:sz="6" w:space="0" w:color="auto"/>
            </w:tcBorders>
          </w:tcPr>
          <w:p w14:paraId="50BB004A" w14:textId="77777777" w:rsidR="002C5591" w:rsidRPr="00F866CE" w:rsidRDefault="002C5591" w:rsidP="00757F34">
            <w:pPr>
              <w:autoSpaceDE w:val="0"/>
              <w:autoSpaceDN w:val="0"/>
              <w:adjustRightInd w:val="0"/>
              <w:spacing w:before="60" w:after="60"/>
              <w:jc w:val="both"/>
              <w:rPr>
                <w:color w:val="000000"/>
              </w:rPr>
            </w:pPr>
            <w:r w:rsidRPr="00F866CE">
              <w:rPr>
                <w:color w:val="000000"/>
              </w:rPr>
              <w:t>Wiring of twin control light point with 1.5 sq.mm  PVC insulated unsheathed solid / stranded aluminium conductor 1.1 kV grade  and 2.5 sq. mm nominal size  PVC  insulated unsheathed solid / stranded aluminium earth conductor  1.1 kV grade  (IS:694) of approved make in surface / recessed ISI marked medium duty PVC conduit &amp; it's accessories, round tiles,18 SWG M.S. box with earth terminal, screwless cage connectors for neutral looping in switch board  &amp; falce ceiling point,  6 A two way switch, 3.0 mm thick phenolic laminated sheet, zinc plated / brass  screws, cup washers, making connections, testing etc. as required.(E-020601) Gr-I Short point (up to 3 mtr.)</w:t>
            </w:r>
          </w:p>
        </w:tc>
        <w:tc>
          <w:tcPr>
            <w:tcW w:w="606" w:type="pct"/>
            <w:tcBorders>
              <w:top w:val="single" w:sz="6" w:space="0" w:color="auto"/>
              <w:left w:val="single" w:sz="6" w:space="0" w:color="auto"/>
              <w:bottom w:val="single" w:sz="6" w:space="0" w:color="auto"/>
              <w:right w:val="single" w:sz="6" w:space="0" w:color="auto"/>
            </w:tcBorders>
          </w:tcPr>
          <w:p w14:paraId="3106F2D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29E374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 xml:space="preserve">Each </w:t>
            </w:r>
          </w:p>
        </w:tc>
        <w:tc>
          <w:tcPr>
            <w:tcW w:w="427" w:type="pct"/>
            <w:tcBorders>
              <w:top w:val="single" w:sz="6" w:space="0" w:color="auto"/>
              <w:left w:val="single" w:sz="6" w:space="0" w:color="auto"/>
              <w:bottom w:val="single" w:sz="6" w:space="0" w:color="auto"/>
              <w:right w:val="single" w:sz="6" w:space="0" w:color="auto"/>
            </w:tcBorders>
          </w:tcPr>
          <w:p w14:paraId="0FEA6ED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713B2EF" w14:textId="045D71FB" w:rsidR="002C5591" w:rsidRPr="00F866CE" w:rsidRDefault="002C5591" w:rsidP="00757F34">
            <w:pPr>
              <w:autoSpaceDE w:val="0"/>
              <w:autoSpaceDN w:val="0"/>
              <w:adjustRightInd w:val="0"/>
              <w:spacing w:before="60" w:after="60"/>
              <w:jc w:val="center"/>
              <w:rPr>
                <w:color w:val="000000"/>
              </w:rPr>
            </w:pPr>
          </w:p>
        </w:tc>
      </w:tr>
      <w:tr w:rsidR="002C5591" w:rsidRPr="00F866CE" w14:paraId="458F555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EC52EE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30</w:t>
            </w:r>
          </w:p>
        </w:tc>
        <w:tc>
          <w:tcPr>
            <w:tcW w:w="2652" w:type="pct"/>
            <w:gridSpan w:val="2"/>
            <w:tcBorders>
              <w:top w:val="single" w:sz="6" w:space="0" w:color="auto"/>
              <w:left w:val="single" w:sz="6" w:space="0" w:color="auto"/>
              <w:bottom w:val="single" w:sz="6" w:space="0" w:color="auto"/>
              <w:right w:val="single" w:sz="6" w:space="0" w:color="auto"/>
            </w:tcBorders>
          </w:tcPr>
          <w:p w14:paraId="3DA5A4AB"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9/11/13/ Watt CFL mirror light with CRCA  powder coated housing,diffuser,end covers,copper ballast,holder prewired upto terminal block including making connection testing etc. as required (without tube) (E-191700)Gr-I</w:t>
            </w:r>
          </w:p>
        </w:tc>
        <w:tc>
          <w:tcPr>
            <w:tcW w:w="606" w:type="pct"/>
            <w:tcBorders>
              <w:top w:val="single" w:sz="6" w:space="0" w:color="auto"/>
              <w:left w:val="single" w:sz="6" w:space="0" w:color="auto"/>
              <w:bottom w:val="single" w:sz="6" w:space="0" w:color="auto"/>
              <w:right w:val="single" w:sz="6" w:space="0" w:color="auto"/>
            </w:tcBorders>
          </w:tcPr>
          <w:p w14:paraId="16AB0FE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B8E24A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 xml:space="preserve">Each </w:t>
            </w:r>
          </w:p>
        </w:tc>
        <w:tc>
          <w:tcPr>
            <w:tcW w:w="427" w:type="pct"/>
            <w:tcBorders>
              <w:top w:val="single" w:sz="6" w:space="0" w:color="auto"/>
              <w:left w:val="single" w:sz="6" w:space="0" w:color="auto"/>
              <w:bottom w:val="single" w:sz="6" w:space="0" w:color="auto"/>
              <w:right w:val="single" w:sz="6" w:space="0" w:color="auto"/>
            </w:tcBorders>
          </w:tcPr>
          <w:p w14:paraId="2F11948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AAE8E20" w14:textId="2FAA3074" w:rsidR="002C5591" w:rsidRPr="00F866CE" w:rsidRDefault="002C5591" w:rsidP="00757F34">
            <w:pPr>
              <w:autoSpaceDE w:val="0"/>
              <w:autoSpaceDN w:val="0"/>
              <w:adjustRightInd w:val="0"/>
              <w:spacing w:before="60" w:after="60"/>
              <w:jc w:val="center"/>
              <w:rPr>
                <w:color w:val="000000"/>
              </w:rPr>
            </w:pPr>
          </w:p>
        </w:tc>
      </w:tr>
      <w:tr w:rsidR="002C5591" w:rsidRPr="00F866CE" w14:paraId="787D19E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6C8C94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31</w:t>
            </w:r>
          </w:p>
        </w:tc>
        <w:tc>
          <w:tcPr>
            <w:tcW w:w="2652" w:type="pct"/>
            <w:gridSpan w:val="2"/>
            <w:tcBorders>
              <w:top w:val="single" w:sz="6" w:space="0" w:color="auto"/>
              <w:left w:val="single" w:sz="6" w:space="0" w:color="auto"/>
              <w:bottom w:val="single" w:sz="6" w:space="0" w:color="auto"/>
              <w:right w:val="single" w:sz="6" w:space="0" w:color="auto"/>
            </w:tcBorders>
          </w:tcPr>
          <w:p w14:paraId="7FDECC95" w14:textId="77777777" w:rsidR="002C5591" w:rsidRPr="00F866CE" w:rsidRDefault="002C5591" w:rsidP="00757F34">
            <w:pPr>
              <w:autoSpaceDE w:val="0"/>
              <w:autoSpaceDN w:val="0"/>
              <w:adjustRightInd w:val="0"/>
              <w:spacing w:before="60" w:after="60"/>
              <w:jc w:val="both"/>
              <w:rPr>
                <w:color w:val="000000"/>
              </w:rPr>
            </w:pPr>
            <w:r w:rsidRPr="00F866CE">
              <w:rPr>
                <w:color w:val="000000"/>
              </w:rPr>
              <w:t>P/F decorative Round / Square shape surface mounting ceiling fitting complete with holder, aluminium anodized back plate glass globe of approved design, prewired terminal block making connection. Testing etc. as required as approved by the Project Manager .Group -I ;E-192003-250mm</w:t>
            </w:r>
          </w:p>
        </w:tc>
        <w:tc>
          <w:tcPr>
            <w:tcW w:w="606" w:type="pct"/>
            <w:tcBorders>
              <w:top w:val="single" w:sz="6" w:space="0" w:color="auto"/>
              <w:left w:val="single" w:sz="6" w:space="0" w:color="auto"/>
              <w:bottom w:val="single" w:sz="6" w:space="0" w:color="auto"/>
              <w:right w:val="single" w:sz="6" w:space="0" w:color="auto"/>
            </w:tcBorders>
          </w:tcPr>
          <w:p w14:paraId="215B72E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C52FA3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 xml:space="preserve">Each </w:t>
            </w:r>
          </w:p>
        </w:tc>
        <w:tc>
          <w:tcPr>
            <w:tcW w:w="427" w:type="pct"/>
            <w:tcBorders>
              <w:top w:val="single" w:sz="6" w:space="0" w:color="auto"/>
              <w:left w:val="single" w:sz="6" w:space="0" w:color="auto"/>
              <w:bottom w:val="single" w:sz="6" w:space="0" w:color="auto"/>
              <w:right w:val="single" w:sz="6" w:space="0" w:color="auto"/>
            </w:tcBorders>
          </w:tcPr>
          <w:p w14:paraId="39DA6C2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7F621D7" w14:textId="507BD655" w:rsidR="002C5591" w:rsidRPr="00F866CE" w:rsidRDefault="002C5591" w:rsidP="00757F34">
            <w:pPr>
              <w:autoSpaceDE w:val="0"/>
              <w:autoSpaceDN w:val="0"/>
              <w:adjustRightInd w:val="0"/>
              <w:spacing w:before="60" w:after="60"/>
              <w:jc w:val="center"/>
              <w:rPr>
                <w:color w:val="000000"/>
              </w:rPr>
            </w:pPr>
          </w:p>
        </w:tc>
      </w:tr>
      <w:tr w:rsidR="002C5591" w:rsidRPr="00F866CE" w14:paraId="6D694C6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256D8B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32</w:t>
            </w:r>
          </w:p>
        </w:tc>
        <w:tc>
          <w:tcPr>
            <w:tcW w:w="2652" w:type="pct"/>
            <w:gridSpan w:val="2"/>
            <w:tcBorders>
              <w:top w:val="single" w:sz="6" w:space="0" w:color="auto"/>
              <w:left w:val="single" w:sz="6" w:space="0" w:color="auto"/>
              <w:bottom w:val="single" w:sz="6" w:space="0" w:color="auto"/>
              <w:right w:val="single" w:sz="6" w:space="0" w:color="auto"/>
            </w:tcBorders>
          </w:tcPr>
          <w:p w14:paraId="08C456EC" w14:textId="77777777" w:rsidR="002C5591" w:rsidRPr="00F866CE" w:rsidRDefault="002C5591" w:rsidP="00757F34">
            <w:pPr>
              <w:autoSpaceDE w:val="0"/>
              <w:autoSpaceDN w:val="0"/>
              <w:adjustRightInd w:val="0"/>
              <w:spacing w:before="60" w:after="60"/>
              <w:jc w:val="both"/>
              <w:rPr>
                <w:color w:val="000000"/>
              </w:rPr>
            </w:pPr>
            <w:r w:rsidRPr="00F866CE">
              <w:rPr>
                <w:color w:val="000000"/>
              </w:rPr>
              <w:t>Wiring for sub mains ISI marked (IS:694) 1100 Volts grade PVC insulated flat twin core sheathed solid aluminium conductor with 10 SWG G.I. Support wire duly clipped etc. as required 6.0 sq.mm (E-040402) Group-I</w:t>
            </w:r>
          </w:p>
        </w:tc>
        <w:tc>
          <w:tcPr>
            <w:tcW w:w="606" w:type="pct"/>
            <w:tcBorders>
              <w:top w:val="single" w:sz="6" w:space="0" w:color="auto"/>
              <w:left w:val="single" w:sz="6" w:space="0" w:color="auto"/>
              <w:bottom w:val="single" w:sz="6" w:space="0" w:color="auto"/>
              <w:right w:val="single" w:sz="6" w:space="0" w:color="auto"/>
            </w:tcBorders>
          </w:tcPr>
          <w:p w14:paraId="6F47540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E6E940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142C6120"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0ED5F2E" w14:textId="0B74A00A" w:rsidR="002C5591" w:rsidRPr="00F866CE" w:rsidRDefault="002C5591" w:rsidP="00757F34">
            <w:pPr>
              <w:autoSpaceDE w:val="0"/>
              <w:autoSpaceDN w:val="0"/>
              <w:adjustRightInd w:val="0"/>
              <w:spacing w:before="60" w:after="60"/>
              <w:jc w:val="center"/>
              <w:rPr>
                <w:color w:val="000000"/>
              </w:rPr>
            </w:pPr>
          </w:p>
        </w:tc>
      </w:tr>
      <w:tr w:rsidR="002C5591" w:rsidRPr="00F866CE" w14:paraId="79AA21D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BA55D24"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33</w:t>
            </w:r>
          </w:p>
        </w:tc>
        <w:tc>
          <w:tcPr>
            <w:tcW w:w="2652" w:type="pct"/>
            <w:gridSpan w:val="2"/>
            <w:tcBorders>
              <w:top w:val="single" w:sz="6" w:space="0" w:color="auto"/>
              <w:left w:val="single" w:sz="6" w:space="0" w:color="auto"/>
              <w:bottom w:val="single" w:sz="6" w:space="0" w:color="auto"/>
              <w:right w:val="single" w:sz="6" w:space="0" w:color="auto"/>
            </w:tcBorders>
          </w:tcPr>
          <w:p w14:paraId="11F317CE"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18 SWG Sheet steel boxes duly finished with two coats of red oxide and with earthing terminal of following sizes (nominal size) on surface or in recessed as required.175mm x 100mm x 60mm (E-050104)</w:t>
            </w:r>
          </w:p>
        </w:tc>
        <w:tc>
          <w:tcPr>
            <w:tcW w:w="606" w:type="pct"/>
            <w:tcBorders>
              <w:top w:val="single" w:sz="6" w:space="0" w:color="auto"/>
              <w:left w:val="single" w:sz="6" w:space="0" w:color="auto"/>
              <w:bottom w:val="single" w:sz="6" w:space="0" w:color="auto"/>
              <w:right w:val="single" w:sz="6" w:space="0" w:color="auto"/>
            </w:tcBorders>
          </w:tcPr>
          <w:p w14:paraId="35E4F8B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C25D41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0150D36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D351D18" w14:textId="0596B2AA" w:rsidR="002C5591" w:rsidRPr="00F866CE" w:rsidRDefault="002C5591" w:rsidP="00757F34">
            <w:pPr>
              <w:autoSpaceDE w:val="0"/>
              <w:autoSpaceDN w:val="0"/>
              <w:adjustRightInd w:val="0"/>
              <w:spacing w:before="60" w:after="60"/>
              <w:jc w:val="center"/>
              <w:rPr>
                <w:color w:val="000000"/>
              </w:rPr>
            </w:pPr>
          </w:p>
        </w:tc>
      </w:tr>
      <w:tr w:rsidR="002C5591" w:rsidRPr="00F866CE" w14:paraId="671A6D1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EE14CB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34</w:t>
            </w:r>
          </w:p>
        </w:tc>
        <w:tc>
          <w:tcPr>
            <w:tcW w:w="2652" w:type="pct"/>
            <w:gridSpan w:val="2"/>
            <w:tcBorders>
              <w:top w:val="single" w:sz="6" w:space="0" w:color="auto"/>
              <w:left w:val="single" w:sz="6" w:space="0" w:color="auto"/>
              <w:bottom w:val="single" w:sz="6" w:space="0" w:color="auto"/>
              <w:right w:val="single" w:sz="6" w:space="0" w:color="auto"/>
            </w:tcBorders>
          </w:tcPr>
          <w:p w14:paraId="7447C118"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paper phenolic resin bonded  laminates confirming to IS : 2036 -  1995 for boxes/ frames including making holes for switches etc, with brass screws, washers/ zinc plated  nut and bolts as required. 4.8 mm thick (E050502) Group - 1</w:t>
            </w:r>
          </w:p>
        </w:tc>
        <w:tc>
          <w:tcPr>
            <w:tcW w:w="606" w:type="pct"/>
            <w:tcBorders>
              <w:top w:val="single" w:sz="6" w:space="0" w:color="auto"/>
              <w:left w:val="single" w:sz="6" w:space="0" w:color="auto"/>
              <w:bottom w:val="single" w:sz="6" w:space="0" w:color="auto"/>
              <w:right w:val="single" w:sz="6" w:space="0" w:color="auto"/>
            </w:tcBorders>
          </w:tcPr>
          <w:p w14:paraId="7FC7A8A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99E277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P.Sqm.</w:t>
            </w:r>
          </w:p>
        </w:tc>
        <w:tc>
          <w:tcPr>
            <w:tcW w:w="427" w:type="pct"/>
            <w:tcBorders>
              <w:top w:val="single" w:sz="6" w:space="0" w:color="auto"/>
              <w:left w:val="single" w:sz="6" w:space="0" w:color="auto"/>
              <w:bottom w:val="single" w:sz="6" w:space="0" w:color="auto"/>
              <w:right w:val="single" w:sz="6" w:space="0" w:color="auto"/>
            </w:tcBorders>
          </w:tcPr>
          <w:p w14:paraId="56F1BE8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FBBEA5A" w14:textId="14CB5111" w:rsidR="002C5591" w:rsidRPr="00F866CE" w:rsidRDefault="002C5591" w:rsidP="00757F34">
            <w:pPr>
              <w:autoSpaceDE w:val="0"/>
              <w:autoSpaceDN w:val="0"/>
              <w:adjustRightInd w:val="0"/>
              <w:spacing w:before="60" w:after="60"/>
              <w:jc w:val="center"/>
              <w:rPr>
                <w:color w:val="000000"/>
              </w:rPr>
            </w:pPr>
          </w:p>
        </w:tc>
      </w:tr>
      <w:tr w:rsidR="002C5591" w:rsidRPr="00F866CE" w14:paraId="440F837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BD6EE1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35</w:t>
            </w:r>
          </w:p>
        </w:tc>
        <w:tc>
          <w:tcPr>
            <w:tcW w:w="2652" w:type="pct"/>
            <w:gridSpan w:val="2"/>
            <w:tcBorders>
              <w:top w:val="single" w:sz="6" w:space="0" w:color="auto"/>
              <w:left w:val="single" w:sz="6" w:space="0" w:color="auto"/>
              <w:bottom w:val="single" w:sz="6" w:space="0" w:color="auto"/>
              <w:right w:val="single" w:sz="6" w:space="0" w:color="auto"/>
            </w:tcBorders>
          </w:tcPr>
          <w:p w14:paraId="7F786B59"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 and drawing FR PVC insulated &amp; unsheathed flexible copper conductor ISI marked (IS 694) of 1.1 kV grade and approved make I existing surface or recessed conduit/ casing capping including making  connections etc. as required.(E-040109) 3 x 2.5 Sqm.</w:t>
            </w:r>
          </w:p>
        </w:tc>
        <w:tc>
          <w:tcPr>
            <w:tcW w:w="606" w:type="pct"/>
            <w:tcBorders>
              <w:top w:val="single" w:sz="6" w:space="0" w:color="auto"/>
              <w:left w:val="single" w:sz="6" w:space="0" w:color="auto"/>
              <w:bottom w:val="single" w:sz="6" w:space="0" w:color="auto"/>
              <w:right w:val="single" w:sz="6" w:space="0" w:color="auto"/>
            </w:tcBorders>
          </w:tcPr>
          <w:p w14:paraId="49BB3FB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F8888E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0F1B7F0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B13DCEE" w14:textId="132860EF" w:rsidR="002C5591" w:rsidRPr="00F866CE" w:rsidRDefault="002C5591" w:rsidP="00757F34">
            <w:pPr>
              <w:autoSpaceDE w:val="0"/>
              <w:autoSpaceDN w:val="0"/>
              <w:adjustRightInd w:val="0"/>
              <w:spacing w:before="60" w:after="60"/>
              <w:jc w:val="center"/>
              <w:rPr>
                <w:color w:val="000000"/>
              </w:rPr>
            </w:pPr>
          </w:p>
        </w:tc>
      </w:tr>
      <w:tr w:rsidR="002C5591" w:rsidRPr="00F866CE" w14:paraId="3682400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233EA9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36</w:t>
            </w:r>
          </w:p>
        </w:tc>
        <w:tc>
          <w:tcPr>
            <w:tcW w:w="2652" w:type="pct"/>
            <w:gridSpan w:val="2"/>
            <w:tcBorders>
              <w:top w:val="single" w:sz="6" w:space="0" w:color="auto"/>
              <w:left w:val="single" w:sz="6" w:space="0" w:color="auto"/>
              <w:bottom w:val="single" w:sz="6" w:space="0" w:color="auto"/>
              <w:right w:val="single" w:sz="6" w:space="0" w:color="auto"/>
            </w:tcBorders>
          </w:tcPr>
          <w:p w14:paraId="3CBC5636"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Supply and drawing FR PVC insulated &amp; unsheathed flexible copper conductor ISI marked (IS 694) of 1.1 kV grade and approved make I existing surface or recessed conduit/ casing capping including making  connections   etc.  </w:t>
            </w:r>
            <w:proofErr w:type="gramStart"/>
            <w:r w:rsidRPr="00F866CE">
              <w:rPr>
                <w:color w:val="000000"/>
              </w:rPr>
              <w:t>as  required</w:t>
            </w:r>
            <w:proofErr w:type="gramEnd"/>
            <w:r w:rsidRPr="00F866CE">
              <w:rPr>
                <w:color w:val="000000"/>
              </w:rPr>
              <w:t xml:space="preserve"> (E-040114) 3 x 4.0 Sq.  mm </w:t>
            </w:r>
          </w:p>
        </w:tc>
        <w:tc>
          <w:tcPr>
            <w:tcW w:w="606" w:type="pct"/>
            <w:tcBorders>
              <w:top w:val="single" w:sz="6" w:space="0" w:color="auto"/>
              <w:left w:val="single" w:sz="6" w:space="0" w:color="auto"/>
              <w:bottom w:val="single" w:sz="6" w:space="0" w:color="auto"/>
              <w:right w:val="single" w:sz="6" w:space="0" w:color="auto"/>
            </w:tcBorders>
          </w:tcPr>
          <w:p w14:paraId="204432E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361A73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0A07D14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920B310" w14:textId="2CE5E17A" w:rsidR="002C5591" w:rsidRPr="00F866CE" w:rsidRDefault="002C5591" w:rsidP="00757F34">
            <w:pPr>
              <w:autoSpaceDE w:val="0"/>
              <w:autoSpaceDN w:val="0"/>
              <w:adjustRightInd w:val="0"/>
              <w:spacing w:before="60" w:after="60"/>
              <w:jc w:val="center"/>
              <w:rPr>
                <w:color w:val="000000"/>
              </w:rPr>
            </w:pPr>
          </w:p>
        </w:tc>
      </w:tr>
      <w:tr w:rsidR="002C5591" w:rsidRPr="00F866CE" w14:paraId="0AB61D3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DE051B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37</w:t>
            </w:r>
          </w:p>
        </w:tc>
        <w:tc>
          <w:tcPr>
            <w:tcW w:w="2652" w:type="pct"/>
            <w:gridSpan w:val="2"/>
            <w:tcBorders>
              <w:top w:val="single" w:sz="6" w:space="0" w:color="auto"/>
              <w:left w:val="single" w:sz="6" w:space="0" w:color="auto"/>
              <w:bottom w:val="single" w:sz="6" w:space="0" w:color="auto"/>
              <w:right w:val="single" w:sz="6" w:space="0" w:color="auto"/>
            </w:tcBorders>
          </w:tcPr>
          <w:p w14:paraId="61ABEA9D" w14:textId="77777777" w:rsidR="002C5591" w:rsidRPr="00F866CE" w:rsidRDefault="002C5591" w:rsidP="00757F34">
            <w:pPr>
              <w:autoSpaceDE w:val="0"/>
              <w:autoSpaceDN w:val="0"/>
              <w:adjustRightInd w:val="0"/>
              <w:spacing w:before="60" w:after="60"/>
              <w:jc w:val="both"/>
              <w:rPr>
                <w:color w:val="000000"/>
              </w:rPr>
            </w:pPr>
            <w:r w:rsidRPr="00F866CE">
              <w:rPr>
                <w:color w:val="000000"/>
              </w:rPr>
              <w:t>P/F 18 SWG M.S recessed fan box hexagonal / round of size 130 mm dia. Depth 75 mm with 12 mm dia. Rod for fan hook with 100 mm length extended on each side. Group - I (E-170600)</w:t>
            </w:r>
          </w:p>
        </w:tc>
        <w:tc>
          <w:tcPr>
            <w:tcW w:w="606" w:type="pct"/>
            <w:tcBorders>
              <w:top w:val="single" w:sz="6" w:space="0" w:color="auto"/>
              <w:left w:val="single" w:sz="6" w:space="0" w:color="auto"/>
              <w:bottom w:val="single" w:sz="6" w:space="0" w:color="auto"/>
              <w:right w:val="single" w:sz="6" w:space="0" w:color="auto"/>
            </w:tcBorders>
          </w:tcPr>
          <w:p w14:paraId="1B54830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433259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2178834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B8A10DF" w14:textId="68F5317D" w:rsidR="002C5591" w:rsidRPr="00F866CE" w:rsidRDefault="002C5591" w:rsidP="00757F34">
            <w:pPr>
              <w:autoSpaceDE w:val="0"/>
              <w:autoSpaceDN w:val="0"/>
              <w:adjustRightInd w:val="0"/>
              <w:spacing w:before="60" w:after="60"/>
              <w:jc w:val="center"/>
              <w:rPr>
                <w:color w:val="000000"/>
              </w:rPr>
            </w:pPr>
          </w:p>
        </w:tc>
      </w:tr>
      <w:tr w:rsidR="002C5591" w:rsidRPr="00F866CE" w14:paraId="77212EA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78CB26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38</w:t>
            </w:r>
          </w:p>
        </w:tc>
        <w:tc>
          <w:tcPr>
            <w:tcW w:w="2652" w:type="pct"/>
            <w:gridSpan w:val="2"/>
            <w:tcBorders>
              <w:top w:val="single" w:sz="6" w:space="0" w:color="auto"/>
              <w:left w:val="single" w:sz="6" w:space="0" w:color="auto"/>
              <w:bottom w:val="single" w:sz="6" w:space="0" w:color="auto"/>
              <w:right w:val="single" w:sz="6" w:space="0" w:color="auto"/>
            </w:tcBorders>
          </w:tcPr>
          <w:p w14:paraId="3BA431CB" w14:textId="77777777" w:rsidR="002C5591" w:rsidRPr="00F866CE" w:rsidRDefault="002C5591" w:rsidP="00757F34">
            <w:pPr>
              <w:autoSpaceDE w:val="0"/>
              <w:autoSpaceDN w:val="0"/>
              <w:adjustRightInd w:val="0"/>
              <w:spacing w:before="60" w:after="60"/>
              <w:jc w:val="both"/>
              <w:rPr>
                <w:color w:val="000000"/>
              </w:rPr>
            </w:pPr>
            <w:r w:rsidRPr="00F866CE">
              <w:rPr>
                <w:color w:val="000000"/>
              </w:rPr>
              <w:t>S/L following size Earth wire / strips in horizontal or vertical run in ground / surface / recess including riveting, soldering, saddles making connection etc. as required 10 SWG Copper Wire. (E-150703 )</w:t>
            </w:r>
          </w:p>
        </w:tc>
        <w:tc>
          <w:tcPr>
            <w:tcW w:w="606" w:type="pct"/>
            <w:tcBorders>
              <w:top w:val="single" w:sz="6" w:space="0" w:color="auto"/>
              <w:left w:val="single" w:sz="6" w:space="0" w:color="auto"/>
              <w:bottom w:val="single" w:sz="6" w:space="0" w:color="auto"/>
              <w:right w:val="single" w:sz="6" w:space="0" w:color="auto"/>
            </w:tcBorders>
          </w:tcPr>
          <w:p w14:paraId="25170A9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FFD440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02EF5AE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930906C" w14:textId="2751A9E4" w:rsidR="002C5591" w:rsidRPr="00F866CE" w:rsidRDefault="002C5591" w:rsidP="00757F34">
            <w:pPr>
              <w:autoSpaceDE w:val="0"/>
              <w:autoSpaceDN w:val="0"/>
              <w:adjustRightInd w:val="0"/>
              <w:spacing w:before="60" w:after="60"/>
              <w:jc w:val="center"/>
              <w:rPr>
                <w:color w:val="000000"/>
              </w:rPr>
            </w:pPr>
          </w:p>
        </w:tc>
      </w:tr>
      <w:tr w:rsidR="002C5591" w:rsidRPr="00F866CE" w14:paraId="58ECADC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F0808C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39</w:t>
            </w:r>
          </w:p>
        </w:tc>
        <w:tc>
          <w:tcPr>
            <w:tcW w:w="2652" w:type="pct"/>
            <w:gridSpan w:val="2"/>
            <w:tcBorders>
              <w:top w:val="single" w:sz="6" w:space="0" w:color="auto"/>
              <w:left w:val="single" w:sz="6" w:space="0" w:color="auto"/>
              <w:bottom w:val="single" w:sz="6" w:space="0" w:color="auto"/>
              <w:right w:val="single" w:sz="6" w:space="0" w:color="auto"/>
            </w:tcBorders>
          </w:tcPr>
          <w:p w14:paraId="024565AE" w14:textId="77777777" w:rsidR="002C5591" w:rsidRPr="00F866CE" w:rsidRDefault="002C5591" w:rsidP="00757F34">
            <w:pPr>
              <w:autoSpaceDE w:val="0"/>
              <w:autoSpaceDN w:val="0"/>
              <w:adjustRightInd w:val="0"/>
              <w:spacing w:before="60" w:after="60"/>
              <w:jc w:val="both"/>
              <w:rPr>
                <w:color w:val="000000"/>
              </w:rPr>
            </w:pPr>
            <w:r w:rsidRPr="00F866CE">
              <w:rPr>
                <w:color w:val="000000"/>
              </w:rPr>
              <w:t>P/F IS:371 marked 6 amp surface type ceiling rose including making connection, testing etc. as required Group- I; E-071400</w:t>
            </w:r>
          </w:p>
        </w:tc>
        <w:tc>
          <w:tcPr>
            <w:tcW w:w="606" w:type="pct"/>
            <w:tcBorders>
              <w:top w:val="single" w:sz="6" w:space="0" w:color="auto"/>
              <w:left w:val="single" w:sz="6" w:space="0" w:color="auto"/>
              <w:bottom w:val="single" w:sz="6" w:space="0" w:color="auto"/>
              <w:right w:val="single" w:sz="6" w:space="0" w:color="auto"/>
            </w:tcBorders>
          </w:tcPr>
          <w:p w14:paraId="3B5A7E3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9A8815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363746A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8720312" w14:textId="337F5045" w:rsidR="002C5591" w:rsidRPr="00F866CE" w:rsidRDefault="002C5591" w:rsidP="00757F34">
            <w:pPr>
              <w:autoSpaceDE w:val="0"/>
              <w:autoSpaceDN w:val="0"/>
              <w:adjustRightInd w:val="0"/>
              <w:spacing w:before="60" w:after="60"/>
              <w:jc w:val="center"/>
              <w:rPr>
                <w:color w:val="000000"/>
              </w:rPr>
            </w:pPr>
          </w:p>
        </w:tc>
      </w:tr>
      <w:tr w:rsidR="002C5591" w:rsidRPr="00F866CE" w14:paraId="517F827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AD41FF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40</w:t>
            </w:r>
          </w:p>
        </w:tc>
        <w:tc>
          <w:tcPr>
            <w:tcW w:w="2652" w:type="pct"/>
            <w:gridSpan w:val="2"/>
            <w:tcBorders>
              <w:top w:val="single" w:sz="6" w:space="0" w:color="auto"/>
              <w:left w:val="single" w:sz="6" w:space="0" w:color="auto"/>
              <w:bottom w:val="single" w:sz="6" w:space="0" w:color="auto"/>
              <w:right w:val="single" w:sz="6" w:space="0" w:color="auto"/>
            </w:tcBorders>
          </w:tcPr>
          <w:p w14:paraId="06D9EFD7"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P/F ISI marked 6 amp bakelite batten / angle holder including making connection, testing etc. as </w:t>
            </w:r>
            <w:proofErr w:type="gramStart"/>
            <w:r w:rsidRPr="00F866CE">
              <w:rPr>
                <w:color w:val="000000"/>
              </w:rPr>
              <w:t>required .</w:t>
            </w:r>
            <w:proofErr w:type="gramEnd"/>
            <w:r w:rsidRPr="00F866CE">
              <w:rPr>
                <w:color w:val="000000"/>
              </w:rPr>
              <w:t xml:space="preserve"> Group -I ; E-071500</w:t>
            </w:r>
          </w:p>
        </w:tc>
        <w:tc>
          <w:tcPr>
            <w:tcW w:w="606" w:type="pct"/>
            <w:tcBorders>
              <w:top w:val="single" w:sz="6" w:space="0" w:color="auto"/>
              <w:left w:val="single" w:sz="6" w:space="0" w:color="auto"/>
              <w:bottom w:val="single" w:sz="6" w:space="0" w:color="auto"/>
              <w:right w:val="single" w:sz="6" w:space="0" w:color="auto"/>
            </w:tcBorders>
          </w:tcPr>
          <w:p w14:paraId="71D2C0AD"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D36A82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55DA1CE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3543B9C" w14:textId="019F4301" w:rsidR="002C5591" w:rsidRPr="00F866CE" w:rsidRDefault="002C5591" w:rsidP="00757F34">
            <w:pPr>
              <w:autoSpaceDE w:val="0"/>
              <w:autoSpaceDN w:val="0"/>
              <w:adjustRightInd w:val="0"/>
              <w:spacing w:before="60" w:after="60"/>
              <w:jc w:val="center"/>
              <w:rPr>
                <w:color w:val="000000"/>
              </w:rPr>
            </w:pPr>
          </w:p>
        </w:tc>
      </w:tr>
      <w:tr w:rsidR="002C5591" w:rsidRPr="00F866CE" w14:paraId="3A2B22D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3BD3BA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41</w:t>
            </w:r>
          </w:p>
        </w:tc>
        <w:tc>
          <w:tcPr>
            <w:tcW w:w="2652" w:type="pct"/>
            <w:gridSpan w:val="2"/>
            <w:tcBorders>
              <w:top w:val="single" w:sz="6" w:space="0" w:color="auto"/>
              <w:left w:val="single" w:sz="6" w:space="0" w:color="auto"/>
              <w:bottom w:val="single" w:sz="6" w:space="0" w:color="auto"/>
              <w:right w:val="single" w:sz="6" w:space="0" w:color="auto"/>
            </w:tcBorders>
          </w:tcPr>
          <w:p w14:paraId="2DA5F1B3" w14:textId="77777777" w:rsidR="002C5591" w:rsidRPr="00F866CE" w:rsidRDefault="002C5591" w:rsidP="00757F34">
            <w:pPr>
              <w:autoSpaceDE w:val="0"/>
              <w:autoSpaceDN w:val="0"/>
              <w:adjustRightInd w:val="0"/>
              <w:spacing w:before="60" w:after="60"/>
              <w:jc w:val="both"/>
              <w:rPr>
                <w:color w:val="000000"/>
              </w:rPr>
            </w:pPr>
            <w:r w:rsidRPr="00F866CE">
              <w:rPr>
                <w:color w:val="000000"/>
              </w:rPr>
              <w:t>S&amp;F following sizes (dia) of ISI marked medium  duty  PVC conduit  along   with accessories  in surface/ recessed  using  saddles,  clamps,  fastener  as  required including  cutting  the wall  and  making  good the  same as required. Gr-I E-020401 20mm</w:t>
            </w:r>
          </w:p>
        </w:tc>
        <w:tc>
          <w:tcPr>
            <w:tcW w:w="606" w:type="pct"/>
            <w:tcBorders>
              <w:top w:val="single" w:sz="6" w:space="0" w:color="auto"/>
              <w:left w:val="single" w:sz="6" w:space="0" w:color="auto"/>
              <w:bottom w:val="single" w:sz="6" w:space="0" w:color="auto"/>
              <w:right w:val="single" w:sz="6" w:space="0" w:color="auto"/>
            </w:tcBorders>
          </w:tcPr>
          <w:p w14:paraId="523621D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1BC14D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6272A53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AF3E87F" w14:textId="2B93DC2E" w:rsidR="002C5591" w:rsidRPr="00F866CE" w:rsidRDefault="002C5591" w:rsidP="00757F34">
            <w:pPr>
              <w:autoSpaceDE w:val="0"/>
              <w:autoSpaceDN w:val="0"/>
              <w:adjustRightInd w:val="0"/>
              <w:spacing w:before="60" w:after="60"/>
              <w:jc w:val="center"/>
              <w:rPr>
                <w:color w:val="000000"/>
              </w:rPr>
            </w:pPr>
          </w:p>
        </w:tc>
      </w:tr>
      <w:tr w:rsidR="002C5591" w:rsidRPr="00F866CE" w14:paraId="420BD3D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3E519C8"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42</w:t>
            </w:r>
          </w:p>
        </w:tc>
        <w:tc>
          <w:tcPr>
            <w:tcW w:w="2652" w:type="pct"/>
            <w:gridSpan w:val="2"/>
            <w:tcBorders>
              <w:top w:val="single" w:sz="6" w:space="0" w:color="auto"/>
              <w:left w:val="single" w:sz="6" w:space="0" w:color="auto"/>
              <w:bottom w:val="single" w:sz="6" w:space="0" w:color="auto"/>
              <w:right w:val="single" w:sz="6" w:space="0" w:color="auto"/>
            </w:tcBorders>
          </w:tcPr>
          <w:p w14:paraId="271AC88D" w14:textId="77777777" w:rsidR="002C5591" w:rsidRPr="00F866CE" w:rsidRDefault="002C5591" w:rsidP="00757F34">
            <w:pPr>
              <w:autoSpaceDE w:val="0"/>
              <w:autoSpaceDN w:val="0"/>
              <w:adjustRightInd w:val="0"/>
              <w:spacing w:before="60" w:after="60"/>
              <w:jc w:val="both"/>
              <w:rPr>
                <w:color w:val="000000"/>
              </w:rPr>
            </w:pPr>
            <w:r w:rsidRPr="00F866CE">
              <w:rPr>
                <w:color w:val="000000"/>
              </w:rPr>
              <w:t>S&amp;F following sizes (dia) of ISI marked medium  duty  PVC conduit  along   with accessories  in surface/ recessed  using  saddles,  clamps,  fastener  as  required including  cutting  the wall  and  making  good the  same as required. Gr-I E-020402  25 mm</w:t>
            </w:r>
          </w:p>
        </w:tc>
        <w:tc>
          <w:tcPr>
            <w:tcW w:w="606" w:type="pct"/>
            <w:tcBorders>
              <w:top w:val="single" w:sz="6" w:space="0" w:color="auto"/>
              <w:left w:val="single" w:sz="6" w:space="0" w:color="auto"/>
              <w:bottom w:val="single" w:sz="6" w:space="0" w:color="auto"/>
              <w:right w:val="single" w:sz="6" w:space="0" w:color="auto"/>
            </w:tcBorders>
          </w:tcPr>
          <w:p w14:paraId="498C9A3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2053DB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3472305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D9D9939" w14:textId="63399E13" w:rsidR="002C5591" w:rsidRPr="00F866CE" w:rsidRDefault="002C5591" w:rsidP="00757F34">
            <w:pPr>
              <w:autoSpaceDE w:val="0"/>
              <w:autoSpaceDN w:val="0"/>
              <w:adjustRightInd w:val="0"/>
              <w:spacing w:before="60" w:after="60"/>
              <w:jc w:val="center"/>
              <w:rPr>
                <w:color w:val="000000"/>
              </w:rPr>
            </w:pPr>
          </w:p>
        </w:tc>
      </w:tr>
      <w:tr w:rsidR="002C5591" w:rsidRPr="00F866CE" w14:paraId="578BBB0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ACB629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43</w:t>
            </w:r>
          </w:p>
        </w:tc>
        <w:tc>
          <w:tcPr>
            <w:tcW w:w="2652" w:type="pct"/>
            <w:gridSpan w:val="2"/>
            <w:tcBorders>
              <w:top w:val="single" w:sz="6" w:space="0" w:color="auto"/>
              <w:left w:val="single" w:sz="6" w:space="0" w:color="auto"/>
              <w:bottom w:val="single" w:sz="6" w:space="0" w:color="auto"/>
              <w:right w:val="single" w:sz="6" w:space="0" w:color="auto"/>
            </w:tcBorders>
          </w:tcPr>
          <w:p w14:paraId="4791C8CB"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Star rated double ball bearing capacitor start, aluminium body &amp; blade ceiling  fan  with down rod up to 30 cm with 3 x 1.5 sq.mm pvc insulated flexible copper conductor making connection testing etc. as required. 1200 mm Sweep 5 Star rated G-1(E170501) @ 1896/-</w:t>
            </w:r>
          </w:p>
        </w:tc>
        <w:tc>
          <w:tcPr>
            <w:tcW w:w="606" w:type="pct"/>
            <w:tcBorders>
              <w:top w:val="single" w:sz="6" w:space="0" w:color="auto"/>
              <w:left w:val="single" w:sz="6" w:space="0" w:color="auto"/>
              <w:bottom w:val="single" w:sz="6" w:space="0" w:color="auto"/>
              <w:right w:val="single" w:sz="6" w:space="0" w:color="auto"/>
            </w:tcBorders>
          </w:tcPr>
          <w:p w14:paraId="3ED0E55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EFB336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1C148B9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D23F571" w14:textId="1BB579F6" w:rsidR="002C5591" w:rsidRPr="00F866CE" w:rsidRDefault="002C5591" w:rsidP="00757F34">
            <w:pPr>
              <w:autoSpaceDE w:val="0"/>
              <w:autoSpaceDN w:val="0"/>
              <w:adjustRightInd w:val="0"/>
              <w:spacing w:before="60" w:after="60"/>
              <w:jc w:val="center"/>
              <w:rPr>
                <w:color w:val="000000"/>
              </w:rPr>
            </w:pPr>
          </w:p>
        </w:tc>
      </w:tr>
      <w:tr w:rsidR="002C5591" w:rsidRPr="00F866CE" w14:paraId="63B760D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693DB1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44</w:t>
            </w:r>
          </w:p>
        </w:tc>
        <w:tc>
          <w:tcPr>
            <w:tcW w:w="2652" w:type="pct"/>
            <w:gridSpan w:val="2"/>
            <w:tcBorders>
              <w:top w:val="single" w:sz="6" w:space="0" w:color="auto"/>
              <w:left w:val="single" w:sz="6" w:space="0" w:color="auto"/>
              <w:bottom w:val="single" w:sz="6" w:space="0" w:color="auto"/>
              <w:right w:val="single" w:sz="6" w:space="0" w:color="auto"/>
            </w:tcBorders>
          </w:tcPr>
          <w:p w14:paraId="11497E8B"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surface/recessed type 10 mm thick teak wood board dule antitermite treated, varnished and fixed by using gutties/ PVC fastners of following size as required. 300mmX375mm (E050906 ) Gr-I</w:t>
            </w:r>
          </w:p>
        </w:tc>
        <w:tc>
          <w:tcPr>
            <w:tcW w:w="606" w:type="pct"/>
            <w:tcBorders>
              <w:top w:val="single" w:sz="6" w:space="0" w:color="auto"/>
              <w:left w:val="single" w:sz="6" w:space="0" w:color="auto"/>
              <w:bottom w:val="single" w:sz="6" w:space="0" w:color="auto"/>
              <w:right w:val="single" w:sz="6" w:space="0" w:color="auto"/>
            </w:tcBorders>
          </w:tcPr>
          <w:p w14:paraId="4B8844E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5C84AC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4817F50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3955A56" w14:textId="5B3CD72E" w:rsidR="002C5591" w:rsidRPr="00F866CE" w:rsidRDefault="002C5591" w:rsidP="00757F34">
            <w:pPr>
              <w:autoSpaceDE w:val="0"/>
              <w:autoSpaceDN w:val="0"/>
              <w:adjustRightInd w:val="0"/>
              <w:spacing w:before="60" w:after="60"/>
              <w:jc w:val="center"/>
              <w:rPr>
                <w:color w:val="000000"/>
              </w:rPr>
            </w:pPr>
          </w:p>
        </w:tc>
      </w:tr>
      <w:tr w:rsidR="002C5591" w:rsidRPr="00F866CE" w14:paraId="0BC059A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D0B22E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45</w:t>
            </w:r>
          </w:p>
        </w:tc>
        <w:tc>
          <w:tcPr>
            <w:tcW w:w="2652" w:type="pct"/>
            <w:gridSpan w:val="2"/>
            <w:tcBorders>
              <w:top w:val="single" w:sz="6" w:space="0" w:color="auto"/>
              <w:left w:val="single" w:sz="6" w:space="0" w:color="auto"/>
              <w:bottom w:val="single" w:sz="6" w:space="0" w:color="auto"/>
              <w:right w:val="single" w:sz="6" w:space="0" w:color="auto"/>
            </w:tcBorders>
          </w:tcPr>
          <w:p w14:paraId="7F45AE22"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Providing &amp; fixing anodizing alumium work (Anodizing to be got done from approved Anodizer) for doors, windows, ventilators and partition with extruded built up standard tubular and other sections of approved make confirming to IS : 733 and IS : 1285 anodised transparent 81 dyed to required shade according to IS : 1868 (Minimum anodic coating of grade AC 15), fixed with rawl plugs and screws or with fixing clips or with expansion hold fasteners including necessary filling up of gas at junctions, at top, bottom and sides with required PVC/neoprene felt etc. Aluminium section shall be smooth, rust free, straight, mitred and jointed mechanically wherever required inlcuding cleat angle Aluminum snap beading for glazing/paneling, C.P. Brass/ Stainless Steel screws, Al. Tower bolt &amp; Al. handle &amp; Al. Aldrop etc. all complete as per architectural drawings and the directions of Project Manager. (Glazing and peneling to be paid for separately).  For shutters of doors, windows &amp; ventilators incl. providing and fixing hinges/ rollers etc. and making provision for fixing of fittings wherever reqd. (lockes shall be paid for </w:t>
            </w:r>
          </w:p>
        </w:tc>
        <w:tc>
          <w:tcPr>
            <w:tcW w:w="606" w:type="pct"/>
            <w:tcBorders>
              <w:top w:val="single" w:sz="6" w:space="0" w:color="auto"/>
              <w:left w:val="single" w:sz="6" w:space="0" w:color="auto"/>
              <w:bottom w:val="single" w:sz="6" w:space="0" w:color="auto"/>
              <w:right w:val="single" w:sz="6" w:space="0" w:color="auto"/>
            </w:tcBorders>
          </w:tcPr>
          <w:p w14:paraId="2F36487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08799E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kg</w:t>
            </w:r>
          </w:p>
        </w:tc>
        <w:tc>
          <w:tcPr>
            <w:tcW w:w="427" w:type="pct"/>
            <w:tcBorders>
              <w:top w:val="single" w:sz="6" w:space="0" w:color="auto"/>
              <w:left w:val="single" w:sz="6" w:space="0" w:color="auto"/>
              <w:bottom w:val="single" w:sz="6" w:space="0" w:color="auto"/>
              <w:right w:val="single" w:sz="6" w:space="0" w:color="auto"/>
            </w:tcBorders>
          </w:tcPr>
          <w:p w14:paraId="3450437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BBA0E38" w14:textId="5A20B86E" w:rsidR="002C5591" w:rsidRPr="00F866CE" w:rsidRDefault="002C5591" w:rsidP="00757F34">
            <w:pPr>
              <w:autoSpaceDE w:val="0"/>
              <w:autoSpaceDN w:val="0"/>
              <w:adjustRightInd w:val="0"/>
              <w:spacing w:before="60" w:after="60"/>
              <w:jc w:val="center"/>
              <w:rPr>
                <w:color w:val="000000"/>
              </w:rPr>
            </w:pPr>
          </w:p>
        </w:tc>
      </w:tr>
      <w:tr w:rsidR="002C5591" w:rsidRPr="00F866CE" w14:paraId="11A86B0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D3C374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46</w:t>
            </w:r>
          </w:p>
        </w:tc>
        <w:tc>
          <w:tcPr>
            <w:tcW w:w="2652" w:type="pct"/>
            <w:gridSpan w:val="2"/>
            <w:tcBorders>
              <w:top w:val="single" w:sz="6" w:space="0" w:color="auto"/>
              <w:left w:val="single" w:sz="6" w:space="0" w:color="auto"/>
              <w:bottom w:val="single" w:sz="6" w:space="0" w:color="auto"/>
              <w:right w:val="single" w:sz="6" w:space="0" w:color="auto"/>
            </w:tcBorders>
          </w:tcPr>
          <w:p w14:paraId="3A228ACC"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Providing and fixing factory made solid core single leaf Door shutter made out of composite ECO friendly wood laminated with 0.8 mm thick polymer termite and water resistant five retendent technology, gluing by vacuum lamination technology various premoulded  design on </w:t>
            </w:r>
            <w:r w:rsidRPr="00F866CE">
              <w:rPr>
                <w:color w:val="000000"/>
              </w:rPr>
              <w:lastRenderedPageBreak/>
              <w:t xml:space="preserve">both face as per IS-2202 (Part-I) 1991 (Door fitting shall be supplied by the department):30mm thick (2100mmx900mm size)                                                                                                                                                                                           </w:t>
            </w:r>
          </w:p>
        </w:tc>
        <w:tc>
          <w:tcPr>
            <w:tcW w:w="606" w:type="pct"/>
            <w:tcBorders>
              <w:top w:val="single" w:sz="6" w:space="0" w:color="auto"/>
              <w:left w:val="single" w:sz="6" w:space="0" w:color="auto"/>
              <w:bottom w:val="single" w:sz="6" w:space="0" w:color="auto"/>
              <w:right w:val="single" w:sz="6" w:space="0" w:color="auto"/>
            </w:tcBorders>
          </w:tcPr>
          <w:p w14:paraId="5A33777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37B1BC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4509663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DEB9463" w14:textId="06389DC6" w:rsidR="002C5591" w:rsidRPr="00F866CE" w:rsidRDefault="002C5591" w:rsidP="00757F34">
            <w:pPr>
              <w:autoSpaceDE w:val="0"/>
              <w:autoSpaceDN w:val="0"/>
              <w:adjustRightInd w:val="0"/>
              <w:spacing w:before="60" w:after="60"/>
              <w:jc w:val="center"/>
              <w:rPr>
                <w:color w:val="000000"/>
              </w:rPr>
            </w:pPr>
          </w:p>
        </w:tc>
      </w:tr>
      <w:tr w:rsidR="002C5591" w:rsidRPr="00F866CE" w14:paraId="2B20CC86" w14:textId="77777777" w:rsidTr="002C5591">
        <w:tc>
          <w:tcPr>
            <w:tcW w:w="360" w:type="pct"/>
            <w:tcBorders>
              <w:top w:val="single" w:sz="6" w:space="0" w:color="auto"/>
              <w:left w:val="single" w:sz="6" w:space="0" w:color="auto"/>
              <w:bottom w:val="single" w:sz="6" w:space="0" w:color="auto"/>
              <w:right w:val="single" w:sz="6" w:space="0" w:color="auto"/>
            </w:tcBorders>
          </w:tcPr>
          <w:p w14:paraId="051F26A5"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lastRenderedPageBreak/>
              <w:t>(ix)</w:t>
            </w:r>
          </w:p>
        </w:tc>
        <w:tc>
          <w:tcPr>
            <w:tcW w:w="2652" w:type="pct"/>
            <w:gridSpan w:val="2"/>
            <w:tcBorders>
              <w:top w:val="single" w:sz="6" w:space="0" w:color="auto"/>
              <w:left w:val="single" w:sz="6" w:space="0" w:color="auto"/>
              <w:bottom w:val="single" w:sz="6" w:space="0" w:color="auto"/>
              <w:right w:val="single" w:sz="6" w:space="0" w:color="auto"/>
            </w:tcBorders>
          </w:tcPr>
          <w:p w14:paraId="171A2A69" w14:textId="77777777" w:rsidR="002C5591" w:rsidRPr="00F866CE" w:rsidRDefault="002C5591" w:rsidP="00757F34">
            <w:pPr>
              <w:autoSpaceDE w:val="0"/>
              <w:autoSpaceDN w:val="0"/>
              <w:adjustRightInd w:val="0"/>
              <w:spacing w:before="60" w:after="60"/>
              <w:jc w:val="both"/>
              <w:rPr>
                <w:b/>
                <w:bCs/>
                <w:color w:val="000000"/>
              </w:rPr>
            </w:pPr>
            <w:r w:rsidRPr="00F866CE">
              <w:rPr>
                <w:b/>
                <w:bCs/>
                <w:color w:val="000000"/>
              </w:rPr>
              <w:t xml:space="preserve">Repair and renovation of takhatgarh dak banglow </w:t>
            </w:r>
          </w:p>
        </w:tc>
        <w:tc>
          <w:tcPr>
            <w:tcW w:w="606" w:type="pct"/>
            <w:tcBorders>
              <w:top w:val="single" w:sz="6" w:space="0" w:color="auto"/>
              <w:left w:val="single" w:sz="6" w:space="0" w:color="auto"/>
              <w:bottom w:val="single" w:sz="6" w:space="0" w:color="auto"/>
              <w:right w:val="single" w:sz="6" w:space="0" w:color="auto"/>
            </w:tcBorders>
          </w:tcPr>
          <w:p w14:paraId="61D9C6E6" w14:textId="77777777" w:rsidR="002C5591" w:rsidRPr="00F866CE" w:rsidRDefault="002C5591" w:rsidP="00757F34">
            <w:pPr>
              <w:autoSpaceDE w:val="0"/>
              <w:autoSpaceDN w:val="0"/>
              <w:adjustRightInd w:val="0"/>
              <w:spacing w:before="60" w:after="60"/>
              <w:jc w:val="center"/>
              <w:rPr>
                <w:b/>
                <w:bCs/>
                <w:color w:val="000000"/>
              </w:rPr>
            </w:pPr>
          </w:p>
        </w:tc>
        <w:tc>
          <w:tcPr>
            <w:tcW w:w="455" w:type="pct"/>
            <w:tcBorders>
              <w:top w:val="single" w:sz="6" w:space="0" w:color="auto"/>
              <w:left w:val="single" w:sz="6" w:space="0" w:color="auto"/>
              <w:bottom w:val="single" w:sz="6" w:space="0" w:color="auto"/>
              <w:right w:val="single" w:sz="6" w:space="0" w:color="auto"/>
            </w:tcBorders>
          </w:tcPr>
          <w:p w14:paraId="7AB04DB4" w14:textId="77777777" w:rsidR="002C5591" w:rsidRPr="00F866CE" w:rsidRDefault="002C5591" w:rsidP="00757F34">
            <w:pPr>
              <w:autoSpaceDE w:val="0"/>
              <w:autoSpaceDN w:val="0"/>
              <w:adjustRightInd w:val="0"/>
              <w:spacing w:before="60" w:after="60"/>
              <w:rPr>
                <w:b/>
                <w:bCs/>
                <w:color w:val="000000"/>
              </w:rPr>
            </w:pPr>
          </w:p>
        </w:tc>
        <w:tc>
          <w:tcPr>
            <w:tcW w:w="427" w:type="pct"/>
            <w:tcBorders>
              <w:top w:val="single" w:sz="6" w:space="0" w:color="auto"/>
              <w:left w:val="single" w:sz="6" w:space="0" w:color="auto"/>
              <w:bottom w:val="single" w:sz="6" w:space="0" w:color="auto"/>
              <w:right w:val="single" w:sz="6" w:space="0" w:color="auto"/>
            </w:tcBorders>
          </w:tcPr>
          <w:p w14:paraId="6BEA4FB3" w14:textId="77777777" w:rsidR="002C5591" w:rsidRPr="00F866CE" w:rsidRDefault="002C5591" w:rsidP="00757F34">
            <w:pPr>
              <w:autoSpaceDE w:val="0"/>
              <w:autoSpaceDN w:val="0"/>
              <w:adjustRightInd w:val="0"/>
              <w:spacing w:before="60" w:after="60"/>
              <w:jc w:val="center"/>
              <w:rPr>
                <w:b/>
                <w:bCs/>
                <w:color w:val="000000"/>
              </w:rPr>
            </w:pPr>
          </w:p>
        </w:tc>
        <w:tc>
          <w:tcPr>
            <w:tcW w:w="500" w:type="pct"/>
            <w:tcBorders>
              <w:top w:val="single" w:sz="6" w:space="0" w:color="auto"/>
              <w:left w:val="single" w:sz="6" w:space="0" w:color="auto"/>
              <w:bottom w:val="single" w:sz="6" w:space="0" w:color="auto"/>
              <w:right w:val="single" w:sz="6" w:space="0" w:color="auto"/>
            </w:tcBorders>
          </w:tcPr>
          <w:p w14:paraId="5F57172C" w14:textId="14A3D335" w:rsidR="002C5591" w:rsidRPr="00F866CE" w:rsidRDefault="002C5591" w:rsidP="00757F34">
            <w:pPr>
              <w:autoSpaceDE w:val="0"/>
              <w:autoSpaceDN w:val="0"/>
              <w:adjustRightInd w:val="0"/>
              <w:spacing w:before="60" w:after="60"/>
              <w:jc w:val="center"/>
              <w:rPr>
                <w:b/>
                <w:bCs/>
                <w:color w:val="000000"/>
              </w:rPr>
            </w:pPr>
          </w:p>
        </w:tc>
      </w:tr>
      <w:tr w:rsidR="002C5591" w:rsidRPr="00F866CE" w14:paraId="1EB1562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4530CD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w:t>
            </w:r>
          </w:p>
        </w:tc>
        <w:tc>
          <w:tcPr>
            <w:tcW w:w="2652" w:type="pct"/>
            <w:gridSpan w:val="2"/>
            <w:tcBorders>
              <w:top w:val="single" w:sz="6" w:space="0" w:color="auto"/>
              <w:left w:val="single" w:sz="6" w:space="0" w:color="auto"/>
              <w:bottom w:val="single" w:sz="6" w:space="0" w:color="auto"/>
              <w:right w:val="single" w:sz="6" w:space="0" w:color="auto"/>
            </w:tcBorders>
          </w:tcPr>
          <w:p w14:paraId="21207DFB"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Excavation including loading, unloading, disposal and dressing of excavated earth within initial lead of 50m and lift up to 1.5m in dry or moist including dressing of excavated area, dewatering wherever required complete in all respect Hard / dense soil  </w:t>
            </w:r>
          </w:p>
        </w:tc>
        <w:tc>
          <w:tcPr>
            <w:tcW w:w="606" w:type="pct"/>
            <w:tcBorders>
              <w:top w:val="single" w:sz="6" w:space="0" w:color="auto"/>
              <w:left w:val="single" w:sz="6" w:space="0" w:color="auto"/>
              <w:bottom w:val="single" w:sz="6" w:space="0" w:color="auto"/>
              <w:right w:val="single" w:sz="6" w:space="0" w:color="auto"/>
            </w:tcBorders>
          </w:tcPr>
          <w:p w14:paraId="768DD2E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9E10E7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06CBFDF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95DCDE9" w14:textId="17006FC1" w:rsidR="002C5591" w:rsidRPr="00F866CE" w:rsidRDefault="002C5591" w:rsidP="00757F34">
            <w:pPr>
              <w:autoSpaceDE w:val="0"/>
              <w:autoSpaceDN w:val="0"/>
              <w:adjustRightInd w:val="0"/>
              <w:spacing w:before="60" w:after="60"/>
              <w:jc w:val="center"/>
              <w:rPr>
                <w:color w:val="000000"/>
              </w:rPr>
            </w:pPr>
          </w:p>
        </w:tc>
      </w:tr>
      <w:tr w:rsidR="002C5591" w:rsidRPr="00F866CE" w14:paraId="7AE262E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442452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w:t>
            </w:r>
          </w:p>
        </w:tc>
        <w:tc>
          <w:tcPr>
            <w:tcW w:w="2652" w:type="pct"/>
            <w:gridSpan w:val="2"/>
            <w:tcBorders>
              <w:top w:val="single" w:sz="6" w:space="0" w:color="auto"/>
              <w:left w:val="single" w:sz="6" w:space="0" w:color="auto"/>
              <w:bottom w:val="single" w:sz="6" w:space="0" w:color="auto"/>
              <w:right w:val="single" w:sz="6" w:space="0" w:color="auto"/>
            </w:tcBorders>
          </w:tcPr>
          <w:p w14:paraId="4D647543"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3 :6) M-10 well mixed and laid in position complete including all leads of all construction materials including  curing  and finishing having well graded  crusher broken stone aggregate of maximum size upto 40 mm</w:t>
            </w:r>
          </w:p>
        </w:tc>
        <w:tc>
          <w:tcPr>
            <w:tcW w:w="606" w:type="pct"/>
            <w:tcBorders>
              <w:top w:val="single" w:sz="6" w:space="0" w:color="auto"/>
              <w:left w:val="single" w:sz="6" w:space="0" w:color="auto"/>
              <w:bottom w:val="single" w:sz="6" w:space="0" w:color="auto"/>
              <w:right w:val="single" w:sz="6" w:space="0" w:color="auto"/>
            </w:tcBorders>
          </w:tcPr>
          <w:p w14:paraId="21F361B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0F92D5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29875FD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198B848" w14:textId="5ADB48DE" w:rsidR="002C5591" w:rsidRPr="00F866CE" w:rsidRDefault="002C5591" w:rsidP="00757F34">
            <w:pPr>
              <w:autoSpaceDE w:val="0"/>
              <w:autoSpaceDN w:val="0"/>
              <w:adjustRightInd w:val="0"/>
              <w:spacing w:before="60" w:after="60"/>
              <w:jc w:val="center"/>
              <w:rPr>
                <w:color w:val="000000"/>
              </w:rPr>
            </w:pPr>
          </w:p>
        </w:tc>
      </w:tr>
      <w:tr w:rsidR="002C5591" w:rsidRPr="00F866CE" w14:paraId="6544F1AD"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9F8C2A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w:t>
            </w:r>
          </w:p>
        </w:tc>
        <w:tc>
          <w:tcPr>
            <w:tcW w:w="2652" w:type="pct"/>
            <w:gridSpan w:val="2"/>
            <w:tcBorders>
              <w:top w:val="single" w:sz="6" w:space="0" w:color="auto"/>
              <w:left w:val="single" w:sz="6" w:space="0" w:color="auto"/>
              <w:bottom w:val="single" w:sz="6" w:space="0" w:color="auto"/>
              <w:right w:val="single" w:sz="6" w:space="0" w:color="auto"/>
            </w:tcBorders>
          </w:tcPr>
          <w:p w14:paraId="374F99CB" w14:textId="77777777" w:rsidR="002C5591" w:rsidRPr="00F866CE" w:rsidRDefault="002C5591" w:rsidP="00757F34">
            <w:pPr>
              <w:autoSpaceDE w:val="0"/>
              <w:autoSpaceDN w:val="0"/>
              <w:adjustRightInd w:val="0"/>
              <w:spacing w:before="60" w:after="60"/>
              <w:jc w:val="both"/>
              <w:rPr>
                <w:color w:val="000000"/>
              </w:rPr>
            </w:pPr>
            <w:r w:rsidRPr="00F866CE">
              <w:rPr>
                <w:color w:val="000000"/>
              </w:rPr>
              <w:t>Random rubble stone masonary (using R.R. stones where 75 % stones to be not less 15 cm in size in any direction and weighing not less than 23 kg) for foundation including curing all leads of construction materials &amp; all taxes and with intial lift/delift of 5 m from ground level etc. complete.in CM (1:5)</w:t>
            </w:r>
          </w:p>
        </w:tc>
        <w:tc>
          <w:tcPr>
            <w:tcW w:w="606" w:type="pct"/>
            <w:tcBorders>
              <w:top w:val="single" w:sz="6" w:space="0" w:color="auto"/>
              <w:left w:val="single" w:sz="6" w:space="0" w:color="auto"/>
              <w:bottom w:val="single" w:sz="6" w:space="0" w:color="auto"/>
              <w:right w:val="single" w:sz="6" w:space="0" w:color="auto"/>
            </w:tcBorders>
          </w:tcPr>
          <w:p w14:paraId="03CBCB8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C4BB82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714FFD0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82B03FE" w14:textId="49738F5F" w:rsidR="002C5591" w:rsidRPr="00F866CE" w:rsidRDefault="002C5591" w:rsidP="00757F34">
            <w:pPr>
              <w:autoSpaceDE w:val="0"/>
              <w:autoSpaceDN w:val="0"/>
              <w:adjustRightInd w:val="0"/>
              <w:spacing w:before="60" w:after="60"/>
              <w:jc w:val="center"/>
              <w:rPr>
                <w:color w:val="000000"/>
              </w:rPr>
            </w:pPr>
          </w:p>
        </w:tc>
      </w:tr>
      <w:tr w:rsidR="002C5591" w:rsidRPr="00F866CE" w14:paraId="2FF6B40D"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0F861D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w:t>
            </w:r>
          </w:p>
        </w:tc>
        <w:tc>
          <w:tcPr>
            <w:tcW w:w="2652" w:type="pct"/>
            <w:gridSpan w:val="2"/>
            <w:tcBorders>
              <w:top w:val="single" w:sz="6" w:space="0" w:color="auto"/>
              <w:left w:val="single" w:sz="6" w:space="0" w:color="auto"/>
              <w:bottom w:val="single" w:sz="6" w:space="0" w:color="auto"/>
              <w:right w:val="single" w:sz="6" w:space="0" w:color="auto"/>
            </w:tcBorders>
          </w:tcPr>
          <w:p w14:paraId="73CEA02A" w14:textId="77777777" w:rsidR="002C5591" w:rsidRPr="00F866CE" w:rsidRDefault="002C5591" w:rsidP="00757F34">
            <w:pPr>
              <w:autoSpaceDE w:val="0"/>
              <w:autoSpaceDN w:val="0"/>
              <w:adjustRightInd w:val="0"/>
              <w:spacing w:before="60" w:after="60"/>
              <w:jc w:val="both"/>
              <w:rPr>
                <w:color w:val="000000"/>
              </w:rPr>
            </w:pPr>
            <w:r w:rsidRPr="00F866CE">
              <w:rPr>
                <w:color w:val="000000"/>
              </w:rPr>
              <w:t>Add Extra for Masonry work in superstructure for Dam and other works.</w:t>
            </w:r>
          </w:p>
        </w:tc>
        <w:tc>
          <w:tcPr>
            <w:tcW w:w="606" w:type="pct"/>
            <w:tcBorders>
              <w:top w:val="single" w:sz="6" w:space="0" w:color="auto"/>
              <w:left w:val="single" w:sz="6" w:space="0" w:color="auto"/>
              <w:bottom w:val="single" w:sz="6" w:space="0" w:color="auto"/>
              <w:right w:val="single" w:sz="6" w:space="0" w:color="auto"/>
            </w:tcBorders>
          </w:tcPr>
          <w:p w14:paraId="58E35F6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5CF948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7B9D809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76CB208" w14:textId="24AC2894" w:rsidR="002C5591" w:rsidRPr="00F866CE" w:rsidRDefault="002C5591" w:rsidP="00757F34">
            <w:pPr>
              <w:autoSpaceDE w:val="0"/>
              <w:autoSpaceDN w:val="0"/>
              <w:adjustRightInd w:val="0"/>
              <w:spacing w:before="60" w:after="60"/>
              <w:jc w:val="center"/>
              <w:rPr>
                <w:color w:val="000000"/>
              </w:rPr>
            </w:pPr>
          </w:p>
        </w:tc>
      </w:tr>
      <w:tr w:rsidR="002C5591" w:rsidRPr="00F866CE" w14:paraId="7EBE69B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66613B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w:t>
            </w:r>
          </w:p>
        </w:tc>
        <w:tc>
          <w:tcPr>
            <w:tcW w:w="2652" w:type="pct"/>
            <w:gridSpan w:val="2"/>
            <w:tcBorders>
              <w:top w:val="single" w:sz="6" w:space="0" w:color="auto"/>
              <w:left w:val="single" w:sz="6" w:space="0" w:color="auto"/>
              <w:bottom w:val="single" w:sz="6" w:space="0" w:color="auto"/>
              <w:right w:val="single" w:sz="6" w:space="0" w:color="auto"/>
            </w:tcBorders>
          </w:tcPr>
          <w:p w14:paraId="350F27C7"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Flush or ruled pointing on stone masonary including racking of joints and curing etc.complete including all leads of all construction materials in mortar ratio  In Cement Sand Mortor 1:3  </w:t>
            </w:r>
          </w:p>
        </w:tc>
        <w:tc>
          <w:tcPr>
            <w:tcW w:w="606" w:type="pct"/>
            <w:tcBorders>
              <w:top w:val="single" w:sz="6" w:space="0" w:color="auto"/>
              <w:left w:val="single" w:sz="6" w:space="0" w:color="auto"/>
              <w:bottom w:val="single" w:sz="6" w:space="0" w:color="auto"/>
              <w:right w:val="single" w:sz="6" w:space="0" w:color="auto"/>
            </w:tcBorders>
          </w:tcPr>
          <w:p w14:paraId="2175BE0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D08105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3C32029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3DDCAEB" w14:textId="645C18D8" w:rsidR="002C5591" w:rsidRPr="00F866CE" w:rsidRDefault="002C5591" w:rsidP="00757F34">
            <w:pPr>
              <w:autoSpaceDE w:val="0"/>
              <w:autoSpaceDN w:val="0"/>
              <w:adjustRightInd w:val="0"/>
              <w:spacing w:before="60" w:after="60"/>
              <w:jc w:val="center"/>
              <w:rPr>
                <w:color w:val="000000"/>
              </w:rPr>
            </w:pPr>
          </w:p>
        </w:tc>
      </w:tr>
      <w:tr w:rsidR="002C5591" w:rsidRPr="00F866CE" w14:paraId="435E434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9E9A0B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w:t>
            </w:r>
          </w:p>
        </w:tc>
        <w:tc>
          <w:tcPr>
            <w:tcW w:w="2652" w:type="pct"/>
            <w:gridSpan w:val="2"/>
            <w:tcBorders>
              <w:top w:val="single" w:sz="6" w:space="0" w:color="auto"/>
              <w:left w:val="single" w:sz="6" w:space="0" w:color="auto"/>
              <w:bottom w:val="single" w:sz="6" w:space="0" w:color="auto"/>
              <w:right w:val="single" w:sz="6" w:space="0" w:color="auto"/>
            </w:tcBorders>
          </w:tcPr>
          <w:p w14:paraId="42C7583C"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laying cement concrete coping in (1:2:4) with maximum size of crusher broken agg up to 20 mm including shuttering etc. with all leads of material complete in all respect in thickness of  75 mm</w:t>
            </w:r>
          </w:p>
        </w:tc>
        <w:tc>
          <w:tcPr>
            <w:tcW w:w="606" w:type="pct"/>
            <w:tcBorders>
              <w:top w:val="single" w:sz="6" w:space="0" w:color="auto"/>
              <w:left w:val="single" w:sz="6" w:space="0" w:color="auto"/>
              <w:bottom w:val="single" w:sz="6" w:space="0" w:color="auto"/>
              <w:right w:val="single" w:sz="6" w:space="0" w:color="auto"/>
            </w:tcBorders>
          </w:tcPr>
          <w:p w14:paraId="7490C1C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066A9C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68827B3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0060E45" w14:textId="659A38D0" w:rsidR="002C5591" w:rsidRPr="00F866CE" w:rsidRDefault="002C5591" w:rsidP="00757F34">
            <w:pPr>
              <w:autoSpaceDE w:val="0"/>
              <w:autoSpaceDN w:val="0"/>
              <w:adjustRightInd w:val="0"/>
              <w:spacing w:before="60" w:after="60"/>
              <w:jc w:val="center"/>
              <w:rPr>
                <w:color w:val="000000"/>
              </w:rPr>
            </w:pPr>
          </w:p>
        </w:tc>
      </w:tr>
      <w:tr w:rsidR="002C5591" w:rsidRPr="00F866CE" w14:paraId="6D810F1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2490A2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7</w:t>
            </w:r>
          </w:p>
        </w:tc>
        <w:tc>
          <w:tcPr>
            <w:tcW w:w="2652" w:type="pct"/>
            <w:gridSpan w:val="2"/>
            <w:tcBorders>
              <w:top w:val="single" w:sz="6" w:space="0" w:color="auto"/>
              <w:left w:val="single" w:sz="6" w:space="0" w:color="auto"/>
              <w:bottom w:val="single" w:sz="6" w:space="0" w:color="auto"/>
              <w:right w:val="single" w:sz="6" w:space="0" w:color="auto"/>
            </w:tcBorders>
          </w:tcPr>
          <w:p w14:paraId="1717A648" w14:textId="77777777" w:rsidR="002C5591" w:rsidRPr="00F866CE" w:rsidRDefault="002C5591" w:rsidP="00757F34">
            <w:pPr>
              <w:autoSpaceDE w:val="0"/>
              <w:autoSpaceDN w:val="0"/>
              <w:adjustRightInd w:val="0"/>
              <w:spacing w:before="60" w:after="60"/>
              <w:jc w:val="both"/>
              <w:rPr>
                <w:color w:val="000000"/>
              </w:rPr>
            </w:pPr>
            <w:r w:rsidRPr="00F866CE">
              <w:rPr>
                <w:color w:val="000000"/>
              </w:rPr>
              <w:t>Dismantling cement concrete including disposal of material within 50 m lead, inclusive of de-</w:t>
            </w:r>
            <w:proofErr w:type="gramStart"/>
            <w:r w:rsidRPr="00F866CE">
              <w:rPr>
                <w:color w:val="000000"/>
              </w:rPr>
              <w:t>watering  wherever</w:t>
            </w:r>
            <w:proofErr w:type="gramEnd"/>
            <w:r w:rsidRPr="00F866CE">
              <w:rPr>
                <w:color w:val="000000"/>
              </w:rPr>
              <w:t xml:space="preserve"> required.</w:t>
            </w:r>
          </w:p>
        </w:tc>
        <w:tc>
          <w:tcPr>
            <w:tcW w:w="606" w:type="pct"/>
            <w:tcBorders>
              <w:top w:val="single" w:sz="6" w:space="0" w:color="auto"/>
              <w:left w:val="single" w:sz="6" w:space="0" w:color="auto"/>
              <w:bottom w:val="single" w:sz="6" w:space="0" w:color="auto"/>
              <w:right w:val="single" w:sz="6" w:space="0" w:color="auto"/>
            </w:tcBorders>
          </w:tcPr>
          <w:p w14:paraId="0152D46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1AB286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47768E3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354F67F" w14:textId="70BE169E" w:rsidR="002C5591" w:rsidRPr="00F866CE" w:rsidRDefault="002C5591" w:rsidP="00757F34">
            <w:pPr>
              <w:autoSpaceDE w:val="0"/>
              <w:autoSpaceDN w:val="0"/>
              <w:adjustRightInd w:val="0"/>
              <w:spacing w:before="60" w:after="60"/>
              <w:jc w:val="center"/>
              <w:rPr>
                <w:color w:val="000000"/>
              </w:rPr>
            </w:pPr>
          </w:p>
        </w:tc>
      </w:tr>
      <w:tr w:rsidR="002C5591" w:rsidRPr="00F866CE" w14:paraId="6696DC0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B2DFFD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8</w:t>
            </w:r>
          </w:p>
        </w:tc>
        <w:tc>
          <w:tcPr>
            <w:tcW w:w="2652" w:type="pct"/>
            <w:gridSpan w:val="2"/>
            <w:tcBorders>
              <w:top w:val="single" w:sz="6" w:space="0" w:color="auto"/>
              <w:left w:val="single" w:sz="6" w:space="0" w:color="auto"/>
              <w:bottom w:val="single" w:sz="6" w:space="0" w:color="auto"/>
              <w:right w:val="single" w:sz="6" w:space="0" w:color="auto"/>
            </w:tcBorders>
          </w:tcPr>
          <w:p w14:paraId="7EBBC086"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concrete(1:3:6) M-10 well mixed and laid in position complete including  all leads  of all construction materials including curing and finishing having well graded broken stone aggregate of maximum size up to: 20 mm complete as per technical specification</w:t>
            </w:r>
          </w:p>
        </w:tc>
        <w:tc>
          <w:tcPr>
            <w:tcW w:w="606" w:type="pct"/>
            <w:tcBorders>
              <w:top w:val="single" w:sz="6" w:space="0" w:color="auto"/>
              <w:left w:val="single" w:sz="6" w:space="0" w:color="auto"/>
              <w:bottom w:val="single" w:sz="6" w:space="0" w:color="auto"/>
              <w:right w:val="single" w:sz="6" w:space="0" w:color="auto"/>
            </w:tcBorders>
          </w:tcPr>
          <w:p w14:paraId="03D5DF7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EEA018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3CC8B58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E64A83C" w14:textId="2A3B3764" w:rsidR="002C5591" w:rsidRPr="00F866CE" w:rsidRDefault="002C5591" w:rsidP="00757F34">
            <w:pPr>
              <w:autoSpaceDE w:val="0"/>
              <w:autoSpaceDN w:val="0"/>
              <w:adjustRightInd w:val="0"/>
              <w:spacing w:before="60" w:after="60"/>
              <w:jc w:val="center"/>
              <w:rPr>
                <w:color w:val="000000"/>
              </w:rPr>
            </w:pPr>
          </w:p>
        </w:tc>
      </w:tr>
      <w:tr w:rsidR="002C5591" w:rsidRPr="00F866CE" w14:paraId="2AE1BB8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4844818"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9</w:t>
            </w:r>
          </w:p>
        </w:tc>
        <w:tc>
          <w:tcPr>
            <w:tcW w:w="2652" w:type="pct"/>
            <w:gridSpan w:val="2"/>
            <w:tcBorders>
              <w:top w:val="single" w:sz="6" w:space="0" w:color="auto"/>
              <w:left w:val="single" w:sz="6" w:space="0" w:color="auto"/>
              <w:bottom w:val="single" w:sz="6" w:space="0" w:color="auto"/>
              <w:right w:val="single" w:sz="6" w:space="0" w:color="auto"/>
            </w:tcBorders>
          </w:tcPr>
          <w:p w14:paraId="21CEA01B"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fixing 20 mm thick terrazo tile over roofing fixed in cement mortar 1:4 over bed of 25 thick.</w:t>
            </w:r>
          </w:p>
        </w:tc>
        <w:tc>
          <w:tcPr>
            <w:tcW w:w="606" w:type="pct"/>
            <w:tcBorders>
              <w:top w:val="single" w:sz="6" w:space="0" w:color="auto"/>
              <w:left w:val="single" w:sz="6" w:space="0" w:color="auto"/>
              <w:bottom w:val="single" w:sz="6" w:space="0" w:color="auto"/>
              <w:right w:val="single" w:sz="6" w:space="0" w:color="auto"/>
            </w:tcBorders>
          </w:tcPr>
          <w:p w14:paraId="0EE0E80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533160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4483E4F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CE3668B" w14:textId="7AE88003" w:rsidR="002C5591" w:rsidRPr="00F866CE" w:rsidRDefault="002C5591" w:rsidP="00757F34">
            <w:pPr>
              <w:autoSpaceDE w:val="0"/>
              <w:autoSpaceDN w:val="0"/>
              <w:adjustRightInd w:val="0"/>
              <w:spacing w:before="60" w:after="60"/>
              <w:jc w:val="center"/>
              <w:rPr>
                <w:color w:val="000000"/>
              </w:rPr>
            </w:pPr>
          </w:p>
        </w:tc>
      </w:tr>
      <w:tr w:rsidR="002C5591" w:rsidRPr="00F866CE" w14:paraId="231950A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0E3625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10</w:t>
            </w:r>
          </w:p>
        </w:tc>
        <w:tc>
          <w:tcPr>
            <w:tcW w:w="2652" w:type="pct"/>
            <w:gridSpan w:val="2"/>
            <w:tcBorders>
              <w:top w:val="single" w:sz="6" w:space="0" w:color="auto"/>
              <w:left w:val="single" w:sz="6" w:space="0" w:color="auto"/>
              <w:bottom w:val="single" w:sz="6" w:space="0" w:color="auto"/>
              <w:right w:val="single" w:sz="6" w:space="0" w:color="auto"/>
            </w:tcBorders>
          </w:tcPr>
          <w:p w14:paraId="1E405D9A" w14:textId="77777777" w:rsidR="002C5591" w:rsidRPr="00F866CE" w:rsidRDefault="002C5591" w:rsidP="00757F34">
            <w:pPr>
              <w:autoSpaceDE w:val="0"/>
              <w:autoSpaceDN w:val="0"/>
              <w:adjustRightInd w:val="0"/>
              <w:spacing w:before="60" w:after="60"/>
              <w:jc w:val="both"/>
              <w:rPr>
                <w:color w:val="000000"/>
              </w:rPr>
            </w:pPr>
            <w:r w:rsidRPr="00F866CE">
              <w:rPr>
                <w:color w:val="000000"/>
              </w:rPr>
              <w:t>Repair to cement plaster in cement mortar 1:6 (1-Cement</w:t>
            </w:r>
            <w:proofErr w:type="gramStart"/>
            <w:r w:rsidRPr="00F866CE">
              <w:rPr>
                <w:color w:val="000000"/>
              </w:rPr>
              <w:t>:6</w:t>
            </w:r>
            <w:proofErr w:type="gramEnd"/>
            <w:r w:rsidRPr="00F866CE">
              <w:rPr>
                <w:color w:val="000000"/>
              </w:rPr>
              <w:t>-fine sand) including removal of old plaster in regular shape and white or colour washing.</w:t>
            </w:r>
          </w:p>
        </w:tc>
        <w:tc>
          <w:tcPr>
            <w:tcW w:w="606" w:type="pct"/>
            <w:tcBorders>
              <w:top w:val="single" w:sz="6" w:space="0" w:color="auto"/>
              <w:left w:val="single" w:sz="6" w:space="0" w:color="auto"/>
              <w:bottom w:val="single" w:sz="6" w:space="0" w:color="auto"/>
              <w:right w:val="single" w:sz="6" w:space="0" w:color="auto"/>
            </w:tcBorders>
          </w:tcPr>
          <w:p w14:paraId="2653A70D"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23C69D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4178F0A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EE99C2D" w14:textId="12F44E9F" w:rsidR="002C5591" w:rsidRPr="00F866CE" w:rsidRDefault="002C5591" w:rsidP="00757F34">
            <w:pPr>
              <w:autoSpaceDE w:val="0"/>
              <w:autoSpaceDN w:val="0"/>
              <w:adjustRightInd w:val="0"/>
              <w:spacing w:before="60" w:after="60"/>
              <w:jc w:val="center"/>
              <w:rPr>
                <w:color w:val="000000"/>
              </w:rPr>
            </w:pPr>
          </w:p>
        </w:tc>
      </w:tr>
      <w:tr w:rsidR="002C5591" w:rsidRPr="00F866CE" w14:paraId="2364290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D36E1A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11</w:t>
            </w:r>
          </w:p>
        </w:tc>
        <w:tc>
          <w:tcPr>
            <w:tcW w:w="2652" w:type="pct"/>
            <w:gridSpan w:val="2"/>
            <w:tcBorders>
              <w:top w:val="single" w:sz="6" w:space="0" w:color="auto"/>
              <w:left w:val="single" w:sz="6" w:space="0" w:color="auto"/>
              <w:bottom w:val="single" w:sz="6" w:space="0" w:color="auto"/>
              <w:right w:val="single" w:sz="6" w:space="0" w:color="auto"/>
            </w:tcBorders>
          </w:tcPr>
          <w:p w14:paraId="5D7B3069" w14:textId="77777777" w:rsidR="002C5591" w:rsidRPr="00F866CE" w:rsidRDefault="002C5591" w:rsidP="00757F34">
            <w:pPr>
              <w:autoSpaceDE w:val="0"/>
              <w:autoSpaceDN w:val="0"/>
              <w:adjustRightInd w:val="0"/>
              <w:spacing w:before="60" w:after="60"/>
              <w:jc w:val="both"/>
              <w:rPr>
                <w:color w:val="000000"/>
              </w:rPr>
            </w:pPr>
            <w:r w:rsidRPr="00F866CE">
              <w:rPr>
                <w:color w:val="000000"/>
              </w:rPr>
              <w:t>Distempering with oil bound washable distemper of approved brand and manufacture to give an even shade including all scaffolding: Old work (one or more coats) including scrapping surface and necessary repairs.</w:t>
            </w:r>
          </w:p>
        </w:tc>
        <w:tc>
          <w:tcPr>
            <w:tcW w:w="606" w:type="pct"/>
            <w:tcBorders>
              <w:top w:val="single" w:sz="6" w:space="0" w:color="auto"/>
              <w:left w:val="single" w:sz="6" w:space="0" w:color="auto"/>
              <w:bottom w:val="single" w:sz="6" w:space="0" w:color="auto"/>
              <w:right w:val="single" w:sz="6" w:space="0" w:color="auto"/>
            </w:tcBorders>
          </w:tcPr>
          <w:p w14:paraId="59FD123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CAFF12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4BD06C7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B37B693" w14:textId="57B4BD56" w:rsidR="002C5591" w:rsidRPr="00F866CE" w:rsidRDefault="002C5591" w:rsidP="00757F34">
            <w:pPr>
              <w:autoSpaceDE w:val="0"/>
              <w:autoSpaceDN w:val="0"/>
              <w:adjustRightInd w:val="0"/>
              <w:spacing w:before="60" w:after="60"/>
              <w:jc w:val="center"/>
              <w:rPr>
                <w:color w:val="000000"/>
              </w:rPr>
            </w:pPr>
          </w:p>
        </w:tc>
      </w:tr>
      <w:tr w:rsidR="002C5591" w:rsidRPr="00F866CE" w14:paraId="3A0601E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487B71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12</w:t>
            </w:r>
          </w:p>
        </w:tc>
        <w:tc>
          <w:tcPr>
            <w:tcW w:w="2652" w:type="pct"/>
            <w:gridSpan w:val="2"/>
            <w:tcBorders>
              <w:top w:val="single" w:sz="6" w:space="0" w:color="auto"/>
              <w:left w:val="single" w:sz="6" w:space="0" w:color="auto"/>
              <w:bottom w:val="single" w:sz="6" w:space="0" w:color="auto"/>
              <w:right w:val="single" w:sz="6" w:space="0" w:color="auto"/>
            </w:tcBorders>
          </w:tcPr>
          <w:p w14:paraId="75886969" w14:textId="77777777" w:rsidR="002C5591" w:rsidRPr="00F866CE" w:rsidRDefault="002C5591" w:rsidP="00757F34">
            <w:pPr>
              <w:autoSpaceDE w:val="0"/>
              <w:autoSpaceDN w:val="0"/>
              <w:adjustRightInd w:val="0"/>
              <w:spacing w:before="60" w:after="60"/>
              <w:jc w:val="both"/>
              <w:rPr>
                <w:color w:val="000000"/>
              </w:rPr>
            </w:pPr>
            <w:r w:rsidRPr="00F866CE">
              <w:rPr>
                <w:color w:val="000000"/>
              </w:rPr>
              <w:t>S&amp;F following sizes  of ISI marked ( IS:14927 P - II ) PVC casing capping along with accessories  like coupler, inner, outer, elbow, square box, tee etc. on surface  with screws, expansion  fasteners  as required.            32 mm x 12 mm (Group 1)</w:t>
            </w:r>
          </w:p>
        </w:tc>
        <w:tc>
          <w:tcPr>
            <w:tcW w:w="606" w:type="pct"/>
            <w:tcBorders>
              <w:top w:val="single" w:sz="6" w:space="0" w:color="auto"/>
              <w:left w:val="single" w:sz="6" w:space="0" w:color="auto"/>
              <w:bottom w:val="single" w:sz="6" w:space="0" w:color="auto"/>
              <w:right w:val="single" w:sz="6" w:space="0" w:color="auto"/>
            </w:tcBorders>
          </w:tcPr>
          <w:p w14:paraId="0D40E2D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D4B627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mtr</w:t>
            </w:r>
          </w:p>
        </w:tc>
        <w:tc>
          <w:tcPr>
            <w:tcW w:w="427" w:type="pct"/>
            <w:tcBorders>
              <w:top w:val="single" w:sz="6" w:space="0" w:color="auto"/>
              <w:left w:val="single" w:sz="6" w:space="0" w:color="auto"/>
              <w:bottom w:val="single" w:sz="6" w:space="0" w:color="auto"/>
              <w:right w:val="single" w:sz="6" w:space="0" w:color="auto"/>
            </w:tcBorders>
          </w:tcPr>
          <w:p w14:paraId="67DE5D1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4743AF1" w14:textId="15DD5A50" w:rsidR="002C5591" w:rsidRPr="00F866CE" w:rsidRDefault="002C5591" w:rsidP="00757F34">
            <w:pPr>
              <w:autoSpaceDE w:val="0"/>
              <w:autoSpaceDN w:val="0"/>
              <w:adjustRightInd w:val="0"/>
              <w:spacing w:before="60" w:after="60"/>
              <w:jc w:val="center"/>
              <w:rPr>
                <w:color w:val="000000"/>
              </w:rPr>
            </w:pPr>
          </w:p>
        </w:tc>
      </w:tr>
      <w:tr w:rsidR="002C5591" w:rsidRPr="00F866CE" w14:paraId="5F3D5F8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3839FF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13</w:t>
            </w:r>
          </w:p>
        </w:tc>
        <w:tc>
          <w:tcPr>
            <w:tcW w:w="2652" w:type="pct"/>
            <w:gridSpan w:val="2"/>
            <w:tcBorders>
              <w:top w:val="single" w:sz="6" w:space="0" w:color="auto"/>
              <w:left w:val="single" w:sz="6" w:space="0" w:color="auto"/>
              <w:bottom w:val="single" w:sz="6" w:space="0" w:color="auto"/>
              <w:right w:val="single" w:sz="6" w:space="0" w:color="auto"/>
            </w:tcBorders>
          </w:tcPr>
          <w:p w14:paraId="3B9B6353"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Wiring of light  point/fan point/  exhaust fan  point/ call  bell point  with  1.5 sq.mm FR PVC insulated unsheathed flexible copper conductor 1.1  kV  grad e and 1.5 sq.mm FR PVC  insulated  unsheathed flexible copper  earth conductor 1.1kVgrade (IS 694) of approved  make in surface/ recessed ISI  marked  medium duty PVC conduit  &amp; its accessories,  round  tiles, 18SWGM.S. box  with  earthing  terminal 6A,  switch, 3.0 mm  thick  phenolic laminated  sheet,  zinc plated/brass screws, cup  washers, making connections testing etc.  </w:t>
            </w:r>
            <w:proofErr w:type="gramStart"/>
            <w:r w:rsidRPr="00F866CE">
              <w:rPr>
                <w:color w:val="000000"/>
              </w:rPr>
              <w:t>as  required</w:t>
            </w:r>
            <w:proofErr w:type="gramEnd"/>
            <w:r w:rsidRPr="00F866CE">
              <w:rPr>
                <w:color w:val="000000"/>
              </w:rPr>
              <w:t>. Group  -I E020101  Short Point</w:t>
            </w:r>
          </w:p>
        </w:tc>
        <w:tc>
          <w:tcPr>
            <w:tcW w:w="606" w:type="pct"/>
            <w:tcBorders>
              <w:top w:val="single" w:sz="6" w:space="0" w:color="auto"/>
              <w:left w:val="single" w:sz="6" w:space="0" w:color="auto"/>
              <w:bottom w:val="single" w:sz="6" w:space="0" w:color="auto"/>
              <w:right w:val="single" w:sz="6" w:space="0" w:color="auto"/>
            </w:tcBorders>
          </w:tcPr>
          <w:p w14:paraId="533E364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4B5147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57119B3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D35424D" w14:textId="58A5433F" w:rsidR="002C5591" w:rsidRPr="00F866CE" w:rsidRDefault="002C5591" w:rsidP="00757F34">
            <w:pPr>
              <w:autoSpaceDE w:val="0"/>
              <w:autoSpaceDN w:val="0"/>
              <w:adjustRightInd w:val="0"/>
              <w:spacing w:before="60" w:after="60"/>
              <w:jc w:val="center"/>
              <w:rPr>
                <w:color w:val="000000"/>
              </w:rPr>
            </w:pPr>
          </w:p>
        </w:tc>
      </w:tr>
      <w:tr w:rsidR="002C5591" w:rsidRPr="00F866CE" w14:paraId="56E3E60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086E34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14</w:t>
            </w:r>
          </w:p>
        </w:tc>
        <w:tc>
          <w:tcPr>
            <w:tcW w:w="2652" w:type="pct"/>
            <w:gridSpan w:val="2"/>
            <w:tcBorders>
              <w:top w:val="single" w:sz="6" w:space="0" w:color="auto"/>
              <w:left w:val="single" w:sz="6" w:space="0" w:color="auto"/>
              <w:bottom w:val="single" w:sz="6" w:space="0" w:color="auto"/>
              <w:right w:val="single" w:sz="6" w:space="0" w:color="auto"/>
            </w:tcBorders>
          </w:tcPr>
          <w:p w14:paraId="61C948AB"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Wiring of light  point/fan point/  exhaust fan  point/ call  bell point  with  1.5 sq.mm FR PVC insulated unsheathed flexible copper conductor 1.1  kV  grad e and 1.5 sq.mm FR PVC  insulated  unsheathed flexible copper  earth conductor 1.1kVgrade (IS 694) of approved  make in surface/ recessed ISI  marked  medium duty PVC conduit  &amp; its accessories,  round  tiles, 18SWGM.S. box  with  earthing  terminal 6A,  switch, 3.0 mm  thick  phenolic laminated  sheet,  zinc plated/brass screws, cup  washers, making connections testing etc.  </w:t>
            </w:r>
            <w:proofErr w:type="gramStart"/>
            <w:r w:rsidRPr="00F866CE">
              <w:rPr>
                <w:color w:val="000000"/>
              </w:rPr>
              <w:t>as  required</w:t>
            </w:r>
            <w:proofErr w:type="gramEnd"/>
            <w:r w:rsidRPr="00F866CE">
              <w:rPr>
                <w:color w:val="000000"/>
              </w:rPr>
              <w:t xml:space="preserve">. Group  -I E020102    Medium Point   </w:t>
            </w:r>
          </w:p>
        </w:tc>
        <w:tc>
          <w:tcPr>
            <w:tcW w:w="606" w:type="pct"/>
            <w:tcBorders>
              <w:top w:val="single" w:sz="6" w:space="0" w:color="auto"/>
              <w:left w:val="single" w:sz="6" w:space="0" w:color="auto"/>
              <w:bottom w:val="single" w:sz="6" w:space="0" w:color="auto"/>
              <w:right w:val="single" w:sz="6" w:space="0" w:color="auto"/>
            </w:tcBorders>
          </w:tcPr>
          <w:p w14:paraId="01F5C55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C9FEEF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08EADD6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3C71100" w14:textId="597C197E" w:rsidR="002C5591" w:rsidRPr="00F866CE" w:rsidRDefault="002C5591" w:rsidP="00757F34">
            <w:pPr>
              <w:autoSpaceDE w:val="0"/>
              <w:autoSpaceDN w:val="0"/>
              <w:adjustRightInd w:val="0"/>
              <w:spacing w:before="60" w:after="60"/>
              <w:jc w:val="center"/>
              <w:rPr>
                <w:color w:val="000000"/>
              </w:rPr>
            </w:pPr>
          </w:p>
        </w:tc>
      </w:tr>
      <w:tr w:rsidR="002C5591" w:rsidRPr="00F866CE" w14:paraId="7C6C911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FFC306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15</w:t>
            </w:r>
          </w:p>
        </w:tc>
        <w:tc>
          <w:tcPr>
            <w:tcW w:w="2652" w:type="pct"/>
            <w:gridSpan w:val="2"/>
            <w:tcBorders>
              <w:top w:val="single" w:sz="6" w:space="0" w:color="auto"/>
              <w:left w:val="single" w:sz="6" w:space="0" w:color="auto"/>
              <w:bottom w:val="single" w:sz="6" w:space="0" w:color="auto"/>
              <w:right w:val="single" w:sz="6" w:space="0" w:color="auto"/>
            </w:tcBorders>
          </w:tcPr>
          <w:p w14:paraId="08DA7A93"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Wiring of light  point/fan point/  exhaust fan  point/ call  bell point  with  1.5 sq.mm FR PVC insulated unsheathed flexible copper conductor 1.1  kV  grad e and 1.5 sq.mm FR PVC  insulated  unsheathed flexible copper  earth </w:t>
            </w:r>
            <w:r w:rsidRPr="00F866CE">
              <w:rPr>
                <w:color w:val="000000"/>
              </w:rPr>
              <w:lastRenderedPageBreak/>
              <w:t xml:space="preserve">conductor 1.1kVgrade (IS 694) of approved  make in surface/ recessed ISI  marked  medium duty PVC conduit  &amp; its accessories,  round  tiles, 18SWGM.S. box  with  earthing  terminal 6A,  switch, 3.0 mm  thick  phenolic laminated  sheet,  zinc plated/brass screws, cup  washers, making connections testing etc.  </w:t>
            </w:r>
            <w:proofErr w:type="gramStart"/>
            <w:r w:rsidRPr="00F866CE">
              <w:rPr>
                <w:color w:val="000000"/>
              </w:rPr>
              <w:t>as  required</w:t>
            </w:r>
            <w:proofErr w:type="gramEnd"/>
            <w:r w:rsidRPr="00F866CE">
              <w:rPr>
                <w:color w:val="000000"/>
              </w:rPr>
              <w:t xml:space="preserve">. Group  -I E020103    Long   Point   </w:t>
            </w:r>
          </w:p>
        </w:tc>
        <w:tc>
          <w:tcPr>
            <w:tcW w:w="606" w:type="pct"/>
            <w:tcBorders>
              <w:top w:val="single" w:sz="6" w:space="0" w:color="auto"/>
              <w:left w:val="single" w:sz="6" w:space="0" w:color="auto"/>
              <w:bottom w:val="single" w:sz="6" w:space="0" w:color="auto"/>
              <w:right w:val="single" w:sz="6" w:space="0" w:color="auto"/>
            </w:tcBorders>
          </w:tcPr>
          <w:p w14:paraId="409D1D1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670C97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1161FC7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D101118" w14:textId="353D7298" w:rsidR="002C5591" w:rsidRPr="00F866CE" w:rsidRDefault="002C5591" w:rsidP="00757F34">
            <w:pPr>
              <w:autoSpaceDE w:val="0"/>
              <w:autoSpaceDN w:val="0"/>
              <w:adjustRightInd w:val="0"/>
              <w:spacing w:before="60" w:after="60"/>
              <w:jc w:val="center"/>
              <w:rPr>
                <w:color w:val="000000"/>
              </w:rPr>
            </w:pPr>
          </w:p>
        </w:tc>
      </w:tr>
      <w:tr w:rsidR="002C5591" w:rsidRPr="00F866CE" w14:paraId="0AC840A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C073B94"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16</w:t>
            </w:r>
          </w:p>
        </w:tc>
        <w:tc>
          <w:tcPr>
            <w:tcW w:w="2652" w:type="pct"/>
            <w:gridSpan w:val="2"/>
            <w:tcBorders>
              <w:top w:val="single" w:sz="6" w:space="0" w:color="auto"/>
              <w:left w:val="single" w:sz="6" w:space="0" w:color="auto"/>
              <w:bottom w:val="single" w:sz="6" w:space="0" w:color="auto"/>
              <w:right w:val="single" w:sz="6" w:space="0" w:color="auto"/>
            </w:tcBorders>
          </w:tcPr>
          <w:p w14:paraId="6C859253"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ISI marked (</w:t>
            </w:r>
            <w:proofErr w:type="gramStart"/>
            <w:r w:rsidRPr="00F866CE">
              <w:rPr>
                <w:color w:val="000000"/>
              </w:rPr>
              <w:t>IS :3854</w:t>
            </w:r>
            <w:proofErr w:type="gramEnd"/>
            <w:r w:rsidRPr="00F866CE">
              <w:rPr>
                <w:color w:val="000000"/>
              </w:rPr>
              <w:t xml:space="preserve">) 16 amp. </w:t>
            </w:r>
            <w:proofErr w:type="gramStart"/>
            <w:r w:rsidRPr="00F866CE">
              <w:rPr>
                <w:color w:val="000000"/>
              </w:rPr>
              <w:t>flush</w:t>
            </w:r>
            <w:proofErr w:type="gramEnd"/>
            <w:r w:rsidRPr="00F866CE">
              <w:rPr>
                <w:color w:val="000000"/>
              </w:rPr>
              <w:t xml:space="preserve"> type switch including cutting hole in tile and making connection testing etc. as required. (E070400) Gr-I</w:t>
            </w:r>
          </w:p>
        </w:tc>
        <w:tc>
          <w:tcPr>
            <w:tcW w:w="606" w:type="pct"/>
            <w:tcBorders>
              <w:top w:val="single" w:sz="6" w:space="0" w:color="auto"/>
              <w:left w:val="single" w:sz="6" w:space="0" w:color="auto"/>
              <w:bottom w:val="single" w:sz="6" w:space="0" w:color="auto"/>
              <w:right w:val="single" w:sz="6" w:space="0" w:color="auto"/>
            </w:tcBorders>
          </w:tcPr>
          <w:p w14:paraId="5B4B7A3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99C071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6987A5F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E187187" w14:textId="771E8956" w:rsidR="002C5591" w:rsidRPr="00F866CE" w:rsidRDefault="002C5591" w:rsidP="00757F34">
            <w:pPr>
              <w:autoSpaceDE w:val="0"/>
              <w:autoSpaceDN w:val="0"/>
              <w:adjustRightInd w:val="0"/>
              <w:spacing w:before="60" w:after="60"/>
              <w:jc w:val="center"/>
              <w:rPr>
                <w:color w:val="000000"/>
              </w:rPr>
            </w:pPr>
          </w:p>
        </w:tc>
      </w:tr>
      <w:tr w:rsidR="002C5591" w:rsidRPr="00F866CE" w14:paraId="599B763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F6617C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17</w:t>
            </w:r>
          </w:p>
        </w:tc>
        <w:tc>
          <w:tcPr>
            <w:tcW w:w="2652" w:type="pct"/>
            <w:gridSpan w:val="2"/>
            <w:tcBorders>
              <w:top w:val="single" w:sz="6" w:space="0" w:color="auto"/>
              <w:left w:val="single" w:sz="6" w:space="0" w:color="auto"/>
              <w:bottom w:val="single" w:sz="6" w:space="0" w:color="auto"/>
              <w:right w:val="single" w:sz="6" w:space="0" w:color="auto"/>
            </w:tcBorders>
          </w:tcPr>
          <w:p w14:paraId="4AAAC21F"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ISI marked (</w:t>
            </w:r>
            <w:proofErr w:type="gramStart"/>
            <w:r w:rsidRPr="00F866CE">
              <w:rPr>
                <w:color w:val="000000"/>
              </w:rPr>
              <w:t>IS :3854</w:t>
            </w:r>
            <w:proofErr w:type="gramEnd"/>
            <w:r w:rsidRPr="00F866CE">
              <w:rPr>
                <w:color w:val="000000"/>
              </w:rPr>
              <w:t xml:space="preserve">) 3/6 pin 16 amp. </w:t>
            </w:r>
            <w:proofErr w:type="gramStart"/>
            <w:r w:rsidRPr="00F866CE">
              <w:rPr>
                <w:color w:val="000000"/>
              </w:rPr>
              <w:t>flush</w:t>
            </w:r>
            <w:proofErr w:type="gramEnd"/>
            <w:r w:rsidRPr="00F866CE">
              <w:rPr>
                <w:color w:val="000000"/>
              </w:rPr>
              <w:t xml:space="preserve"> type socket including cutting hole in tile and making connection testing etc. as required. (E071300) Gr-I</w:t>
            </w:r>
          </w:p>
        </w:tc>
        <w:tc>
          <w:tcPr>
            <w:tcW w:w="606" w:type="pct"/>
            <w:tcBorders>
              <w:top w:val="single" w:sz="6" w:space="0" w:color="auto"/>
              <w:left w:val="single" w:sz="6" w:space="0" w:color="auto"/>
              <w:bottom w:val="single" w:sz="6" w:space="0" w:color="auto"/>
              <w:right w:val="single" w:sz="6" w:space="0" w:color="auto"/>
            </w:tcBorders>
          </w:tcPr>
          <w:p w14:paraId="13E60C2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B6C4B4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08B411B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A26B286" w14:textId="13F71382" w:rsidR="002C5591" w:rsidRPr="00F866CE" w:rsidRDefault="002C5591" w:rsidP="00757F34">
            <w:pPr>
              <w:autoSpaceDE w:val="0"/>
              <w:autoSpaceDN w:val="0"/>
              <w:adjustRightInd w:val="0"/>
              <w:spacing w:before="60" w:after="60"/>
              <w:jc w:val="center"/>
              <w:rPr>
                <w:color w:val="000000"/>
              </w:rPr>
            </w:pPr>
          </w:p>
        </w:tc>
      </w:tr>
      <w:tr w:rsidR="002C5591" w:rsidRPr="00F866CE" w14:paraId="1CA2A88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C12733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18</w:t>
            </w:r>
          </w:p>
        </w:tc>
        <w:tc>
          <w:tcPr>
            <w:tcW w:w="2652" w:type="pct"/>
            <w:gridSpan w:val="2"/>
            <w:tcBorders>
              <w:top w:val="single" w:sz="6" w:space="0" w:color="auto"/>
              <w:left w:val="single" w:sz="6" w:space="0" w:color="auto"/>
              <w:bottom w:val="single" w:sz="6" w:space="0" w:color="auto"/>
              <w:right w:val="single" w:sz="6" w:space="0" w:color="auto"/>
            </w:tcBorders>
          </w:tcPr>
          <w:p w14:paraId="2ADB0C61"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Supplying and fixing of power plug point accessories on 18 SWG metal box of size 175 x 100 x 60 mm. on surface or in recessed with suitable size phenolic laminated sheet cover including cost of 6 pin 16 amp. Switch and socket outlet  , making connection , testing , etc. as required.(E040500) Group  -I </w:t>
            </w:r>
          </w:p>
        </w:tc>
        <w:tc>
          <w:tcPr>
            <w:tcW w:w="606" w:type="pct"/>
            <w:tcBorders>
              <w:top w:val="single" w:sz="6" w:space="0" w:color="auto"/>
              <w:left w:val="single" w:sz="6" w:space="0" w:color="auto"/>
              <w:bottom w:val="single" w:sz="6" w:space="0" w:color="auto"/>
              <w:right w:val="single" w:sz="6" w:space="0" w:color="auto"/>
            </w:tcBorders>
          </w:tcPr>
          <w:p w14:paraId="3076A15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218074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7FF78EF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D395C9B" w14:textId="7F1912EA" w:rsidR="002C5591" w:rsidRPr="00F866CE" w:rsidRDefault="002C5591" w:rsidP="00757F34">
            <w:pPr>
              <w:autoSpaceDE w:val="0"/>
              <w:autoSpaceDN w:val="0"/>
              <w:adjustRightInd w:val="0"/>
              <w:spacing w:before="60" w:after="60"/>
              <w:jc w:val="center"/>
              <w:rPr>
                <w:color w:val="000000"/>
              </w:rPr>
            </w:pPr>
          </w:p>
        </w:tc>
      </w:tr>
      <w:tr w:rsidR="002C5591" w:rsidRPr="00F866CE" w14:paraId="15505AF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7285DE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19</w:t>
            </w:r>
          </w:p>
        </w:tc>
        <w:tc>
          <w:tcPr>
            <w:tcW w:w="2652" w:type="pct"/>
            <w:gridSpan w:val="2"/>
            <w:tcBorders>
              <w:top w:val="single" w:sz="6" w:space="0" w:color="auto"/>
              <w:left w:val="single" w:sz="6" w:space="0" w:color="auto"/>
              <w:bottom w:val="single" w:sz="6" w:space="0" w:color="auto"/>
              <w:right w:val="single" w:sz="6" w:space="0" w:color="auto"/>
            </w:tcBorders>
          </w:tcPr>
          <w:p w14:paraId="52A7EB85" w14:textId="77777777" w:rsidR="002C5591" w:rsidRPr="00F866CE" w:rsidRDefault="002C5591" w:rsidP="00757F34">
            <w:pPr>
              <w:autoSpaceDE w:val="0"/>
              <w:autoSpaceDN w:val="0"/>
              <w:adjustRightInd w:val="0"/>
              <w:spacing w:before="60" w:after="60"/>
              <w:jc w:val="both"/>
              <w:rPr>
                <w:color w:val="000000"/>
              </w:rPr>
            </w:pPr>
            <w:r w:rsidRPr="00F866CE">
              <w:rPr>
                <w:color w:val="000000"/>
              </w:rPr>
              <w:t>P/F ISI marked flush / surface type Buzzer including making connection testing etc. as required .Group - I ; E-072500</w:t>
            </w:r>
          </w:p>
        </w:tc>
        <w:tc>
          <w:tcPr>
            <w:tcW w:w="606" w:type="pct"/>
            <w:tcBorders>
              <w:top w:val="single" w:sz="6" w:space="0" w:color="auto"/>
              <w:left w:val="single" w:sz="6" w:space="0" w:color="auto"/>
              <w:bottom w:val="single" w:sz="6" w:space="0" w:color="auto"/>
              <w:right w:val="single" w:sz="6" w:space="0" w:color="auto"/>
            </w:tcBorders>
          </w:tcPr>
          <w:p w14:paraId="0F031D6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58C4C0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4148DC2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1FB008A" w14:textId="5735AD5E" w:rsidR="002C5591" w:rsidRPr="00F866CE" w:rsidRDefault="002C5591" w:rsidP="00757F34">
            <w:pPr>
              <w:autoSpaceDE w:val="0"/>
              <w:autoSpaceDN w:val="0"/>
              <w:adjustRightInd w:val="0"/>
              <w:spacing w:before="60" w:after="60"/>
              <w:jc w:val="center"/>
              <w:rPr>
                <w:color w:val="000000"/>
              </w:rPr>
            </w:pPr>
          </w:p>
        </w:tc>
      </w:tr>
      <w:tr w:rsidR="002C5591" w:rsidRPr="00F866CE" w14:paraId="0694D57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6BD9AD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20</w:t>
            </w:r>
          </w:p>
        </w:tc>
        <w:tc>
          <w:tcPr>
            <w:tcW w:w="2652" w:type="pct"/>
            <w:gridSpan w:val="2"/>
            <w:tcBorders>
              <w:top w:val="single" w:sz="6" w:space="0" w:color="auto"/>
              <w:left w:val="single" w:sz="6" w:space="0" w:color="auto"/>
              <w:bottom w:val="single" w:sz="6" w:space="0" w:color="auto"/>
              <w:right w:val="single" w:sz="6" w:space="0" w:color="auto"/>
            </w:tcBorders>
          </w:tcPr>
          <w:p w14:paraId="72EAA317"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IP-54 protected Wall mounted Bulk head light fixture suitable for 15/18 watt CFL lamp with integral control gear, housing made from cast alluminium with UV stabilized diffuser comprising of copper ballast, copper conductor including making connection testing etc. as required (without lamp)(E-200700)Gr-I</w:t>
            </w:r>
          </w:p>
        </w:tc>
        <w:tc>
          <w:tcPr>
            <w:tcW w:w="606" w:type="pct"/>
            <w:tcBorders>
              <w:top w:val="single" w:sz="6" w:space="0" w:color="auto"/>
              <w:left w:val="single" w:sz="6" w:space="0" w:color="auto"/>
              <w:bottom w:val="single" w:sz="6" w:space="0" w:color="auto"/>
              <w:right w:val="single" w:sz="6" w:space="0" w:color="auto"/>
            </w:tcBorders>
          </w:tcPr>
          <w:p w14:paraId="2E7F99E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03FDFC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008A088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274D178" w14:textId="2333427A" w:rsidR="002C5591" w:rsidRPr="00F866CE" w:rsidRDefault="002C5591" w:rsidP="00757F34">
            <w:pPr>
              <w:autoSpaceDE w:val="0"/>
              <w:autoSpaceDN w:val="0"/>
              <w:adjustRightInd w:val="0"/>
              <w:spacing w:before="60" w:after="60"/>
              <w:jc w:val="center"/>
              <w:rPr>
                <w:color w:val="000000"/>
              </w:rPr>
            </w:pPr>
          </w:p>
        </w:tc>
      </w:tr>
      <w:tr w:rsidR="002C5591" w:rsidRPr="00F866CE" w14:paraId="1D1A392D"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6CE0D3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21</w:t>
            </w:r>
          </w:p>
        </w:tc>
        <w:tc>
          <w:tcPr>
            <w:tcW w:w="2652" w:type="pct"/>
            <w:gridSpan w:val="2"/>
            <w:tcBorders>
              <w:top w:val="single" w:sz="6" w:space="0" w:color="auto"/>
              <w:left w:val="single" w:sz="6" w:space="0" w:color="auto"/>
              <w:bottom w:val="single" w:sz="6" w:space="0" w:color="auto"/>
              <w:right w:val="single" w:sz="6" w:space="0" w:color="auto"/>
            </w:tcBorders>
          </w:tcPr>
          <w:p w14:paraId="79DE191F" w14:textId="77777777" w:rsidR="002C5591" w:rsidRPr="00F866CE" w:rsidRDefault="002C5591" w:rsidP="00757F34">
            <w:pPr>
              <w:autoSpaceDE w:val="0"/>
              <w:autoSpaceDN w:val="0"/>
              <w:adjustRightInd w:val="0"/>
              <w:spacing w:before="60" w:after="60"/>
              <w:jc w:val="both"/>
              <w:rPr>
                <w:color w:val="000000"/>
              </w:rPr>
            </w:pPr>
            <w:r w:rsidRPr="00F866CE">
              <w:rPr>
                <w:color w:val="000000"/>
              </w:rPr>
              <w:t>P&amp;F of IP 20 LED tube light 20 watt with external batten made from CRCA sheet steel suitable to replace T-8 /T-12 tube light integral driver , 2000 luman +5% tolerance system human efficiency of 100 Lm/watt minimum expected life time of 25000 burning hours, CCT 5700 K, ANSI , CRI 80, driver efficiency  &gt;85% life expectency of driver min 30000hrs PF 0.95 at full load / 230 volt AC</w:t>
            </w:r>
          </w:p>
        </w:tc>
        <w:tc>
          <w:tcPr>
            <w:tcW w:w="606" w:type="pct"/>
            <w:tcBorders>
              <w:top w:val="single" w:sz="6" w:space="0" w:color="auto"/>
              <w:left w:val="single" w:sz="6" w:space="0" w:color="auto"/>
              <w:bottom w:val="single" w:sz="6" w:space="0" w:color="auto"/>
              <w:right w:val="single" w:sz="6" w:space="0" w:color="auto"/>
            </w:tcBorders>
          </w:tcPr>
          <w:p w14:paraId="5876BD2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E43B45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2C958EB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2930456" w14:textId="4A760473" w:rsidR="002C5591" w:rsidRPr="00F866CE" w:rsidRDefault="002C5591" w:rsidP="00757F34">
            <w:pPr>
              <w:autoSpaceDE w:val="0"/>
              <w:autoSpaceDN w:val="0"/>
              <w:adjustRightInd w:val="0"/>
              <w:spacing w:before="60" w:after="60"/>
              <w:jc w:val="center"/>
              <w:rPr>
                <w:color w:val="000000"/>
              </w:rPr>
            </w:pPr>
          </w:p>
        </w:tc>
      </w:tr>
      <w:tr w:rsidR="002C5591" w:rsidRPr="00F866CE" w14:paraId="376B4CC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210365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22</w:t>
            </w:r>
          </w:p>
        </w:tc>
        <w:tc>
          <w:tcPr>
            <w:tcW w:w="2652" w:type="pct"/>
            <w:gridSpan w:val="2"/>
            <w:tcBorders>
              <w:top w:val="single" w:sz="6" w:space="0" w:color="auto"/>
              <w:left w:val="single" w:sz="6" w:space="0" w:color="auto"/>
              <w:bottom w:val="single" w:sz="6" w:space="0" w:color="auto"/>
              <w:right w:val="single" w:sz="6" w:space="0" w:color="auto"/>
            </w:tcBorders>
          </w:tcPr>
          <w:p w14:paraId="1301438F"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P/F Two pin energy efficient 9watt IP20 LED bulb existing holder / fixture as required min.9*00 lumen output -do- 230 volt AC E-301000- </w:t>
            </w:r>
          </w:p>
        </w:tc>
        <w:tc>
          <w:tcPr>
            <w:tcW w:w="606" w:type="pct"/>
            <w:tcBorders>
              <w:top w:val="single" w:sz="6" w:space="0" w:color="auto"/>
              <w:left w:val="single" w:sz="6" w:space="0" w:color="auto"/>
              <w:bottom w:val="single" w:sz="6" w:space="0" w:color="auto"/>
              <w:right w:val="single" w:sz="6" w:space="0" w:color="auto"/>
            </w:tcBorders>
          </w:tcPr>
          <w:p w14:paraId="32896EE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D70AFB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4D252CB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458A2D2" w14:textId="0090C6BF" w:rsidR="002C5591" w:rsidRPr="00F866CE" w:rsidRDefault="002C5591" w:rsidP="00757F34">
            <w:pPr>
              <w:autoSpaceDE w:val="0"/>
              <w:autoSpaceDN w:val="0"/>
              <w:adjustRightInd w:val="0"/>
              <w:spacing w:before="60" w:after="60"/>
              <w:jc w:val="center"/>
              <w:rPr>
                <w:color w:val="000000"/>
              </w:rPr>
            </w:pPr>
          </w:p>
        </w:tc>
      </w:tr>
      <w:tr w:rsidR="002C5591" w:rsidRPr="00F866CE" w14:paraId="66EA90D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A6E074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23</w:t>
            </w:r>
          </w:p>
        </w:tc>
        <w:tc>
          <w:tcPr>
            <w:tcW w:w="2652" w:type="pct"/>
            <w:gridSpan w:val="2"/>
            <w:tcBorders>
              <w:top w:val="single" w:sz="6" w:space="0" w:color="auto"/>
              <w:left w:val="single" w:sz="6" w:space="0" w:color="auto"/>
              <w:bottom w:val="single" w:sz="6" w:space="0" w:color="auto"/>
              <w:right w:val="single" w:sz="6" w:space="0" w:color="auto"/>
            </w:tcBorders>
          </w:tcPr>
          <w:p w14:paraId="5A19E81D"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P&amp;F of Heavy duty capacitor start, Double ball </w:t>
            </w:r>
            <w:proofErr w:type="gramStart"/>
            <w:r w:rsidRPr="00F866CE">
              <w:rPr>
                <w:color w:val="000000"/>
              </w:rPr>
              <w:t xml:space="preserve">bearing  </w:t>
            </w:r>
            <w:r w:rsidRPr="00F866CE">
              <w:rPr>
                <w:color w:val="000000"/>
              </w:rPr>
              <w:lastRenderedPageBreak/>
              <w:t>900</w:t>
            </w:r>
            <w:proofErr w:type="gramEnd"/>
            <w:r w:rsidRPr="00F866CE">
              <w:rPr>
                <w:color w:val="000000"/>
              </w:rPr>
              <w:t>/1400 RPM single phase ISI marked Exhaust  fan,IS:2312 marked in existing opening including making connections testing etc. as required. 300 mm Sweep (900/1400 RPM) Gr-2</w:t>
            </w:r>
          </w:p>
        </w:tc>
        <w:tc>
          <w:tcPr>
            <w:tcW w:w="606" w:type="pct"/>
            <w:tcBorders>
              <w:top w:val="single" w:sz="6" w:space="0" w:color="auto"/>
              <w:left w:val="single" w:sz="6" w:space="0" w:color="auto"/>
              <w:bottom w:val="single" w:sz="6" w:space="0" w:color="auto"/>
              <w:right w:val="single" w:sz="6" w:space="0" w:color="auto"/>
            </w:tcBorders>
          </w:tcPr>
          <w:p w14:paraId="2EEA78A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423698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3EDD6A4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8913D54" w14:textId="2630F2C0" w:rsidR="002C5591" w:rsidRPr="00F866CE" w:rsidRDefault="002C5591" w:rsidP="00757F34">
            <w:pPr>
              <w:autoSpaceDE w:val="0"/>
              <w:autoSpaceDN w:val="0"/>
              <w:adjustRightInd w:val="0"/>
              <w:spacing w:before="60" w:after="60"/>
              <w:jc w:val="center"/>
              <w:rPr>
                <w:color w:val="000000"/>
              </w:rPr>
            </w:pPr>
          </w:p>
        </w:tc>
      </w:tr>
      <w:tr w:rsidR="002C5591" w:rsidRPr="00F866CE" w14:paraId="11CE0AC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FC263F9"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24</w:t>
            </w:r>
          </w:p>
        </w:tc>
        <w:tc>
          <w:tcPr>
            <w:tcW w:w="2652" w:type="pct"/>
            <w:gridSpan w:val="2"/>
            <w:tcBorders>
              <w:top w:val="single" w:sz="6" w:space="0" w:color="auto"/>
              <w:left w:val="single" w:sz="6" w:space="0" w:color="auto"/>
              <w:bottom w:val="single" w:sz="6" w:space="0" w:color="auto"/>
              <w:right w:val="single" w:sz="6" w:space="0" w:color="auto"/>
            </w:tcBorders>
          </w:tcPr>
          <w:p w14:paraId="6F8238E5"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Wiring of 3 pin 5amp light plug point with .5Sqmm  FR PVC insulated unsheathed  flexible copper conductor 1.1kV grade and 1.5Sq.mm FR PVC insulated  unsheathed   flexible  copper earth conductor  1.1kV grade (IS 694) of approved  make  in surface/recessed  ISI marked medium  duty  PVC conduit  &amp; it's accessories, 18SWG M.S. Box with  earthing  terminal  6A Switch, 6A socket,  3.0mm  thick  phenolic  laminated  sheet, zinc  plated/brass  screws, cup  washers  making connections,   testing etc. as  required. Group - I. E020701 On Board </w:t>
            </w:r>
          </w:p>
        </w:tc>
        <w:tc>
          <w:tcPr>
            <w:tcW w:w="606" w:type="pct"/>
            <w:tcBorders>
              <w:top w:val="single" w:sz="6" w:space="0" w:color="auto"/>
              <w:left w:val="single" w:sz="6" w:space="0" w:color="auto"/>
              <w:bottom w:val="single" w:sz="6" w:space="0" w:color="auto"/>
              <w:right w:val="single" w:sz="6" w:space="0" w:color="auto"/>
            </w:tcBorders>
          </w:tcPr>
          <w:p w14:paraId="71CDA98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9EE192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4C0A292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E5A85DC" w14:textId="4F42AD96" w:rsidR="002C5591" w:rsidRPr="00F866CE" w:rsidRDefault="002C5591" w:rsidP="00757F34">
            <w:pPr>
              <w:autoSpaceDE w:val="0"/>
              <w:autoSpaceDN w:val="0"/>
              <w:adjustRightInd w:val="0"/>
              <w:spacing w:before="60" w:after="60"/>
              <w:jc w:val="center"/>
              <w:rPr>
                <w:color w:val="000000"/>
              </w:rPr>
            </w:pPr>
          </w:p>
        </w:tc>
      </w:tr>
      <w:tr w:rsidR="002C5591" w:rsidRPr="00F866CE" w14:paraId="4CAEE9C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8808DE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25</w:t>
            </w:r>
          </w:p>
        </w:tc>
        <w:tc>
          <w:tcPr>
            <w:tcW w:w="2652" w:type="pct"/>
            <w:gridSpan w:val="2"/>
            <w:tcBorders>
              <w:top w:val="single" w:sz="6" w:space="0" w:color="auto"/>
              <w:left w:val="single" w:sz="6" w:space="0" w:color="auto"/>
              <w:bottom w:val="single" w:sz="6" w:space="0" w:color="auto"/>
              <w:right w:val="single" w:sz="6" w:space="0" w:color="auto"/>
            </w:tcBorders>
          </w:tcPr>
          <w:p w14:paraId="66D071F7" w14:textId="77777777" w:rsidR="002C5591" w:rsidRPr="00F866CE" w:rsidRDefault="002C5591" w:rsidP="00757F34">
            <w:pPr>
              <w:autoSpaceDE w:val="0"/>
              <w:autoSpaceDN w:val="0"/>
              <w:adjustRightInd w:val="0"/>
              <w:spacing w:before="60" w:after="60"/>
              <w:jc w:val="both"/>
              <w:rPr>
                <w:color w:val="000000"/>
              </w:rPr>
            </w:pPr>
            <w:r w:rsidRPr="00F866CE">
              <w:rPr>
                <w:color w:val="000000"/>
              </w:rPr>
              <w:t>Plate Earthing as per IS:3043 with G.I. earth plate of size 600 mm x 600 mm x 6mm by embodying 3 to 4 mtr. Below the ground level earth 20 mm dia. G.I.'B' class watering pipe including all accessories like nut, bolts reducer, nipple, wire meshed funnel and Ferro cement cover with C.I. frame of size 300 mm x 300 mm complete with alternate layer of salt &amp; coke / charcoal, testing or Earth resistance as required E-150200</w:t>
            </w:r>
          </w:p>
        </w:tc>
        <w:tc>
          <w:tcPr>
            <w:tcW w:w="606" w:type="pct"/>
            <w:tcBorders>
              <w:top w:val="single" w:sz="6" w:space="0" w:color="auto"/>
              <w:left w:val="single" w:sz="6" w:space="0" w:color="auto"/>
              <w:bottom w:val="single" w:sz="6" w:space="0" w:color="auto"/>
              <w:right w:val="single" w:sz="6" w:space="0" w:color="auto"/>
            </w:tcBorders>
          </w:tcPr>
          <w:p w14:paraId="65B1008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26DEED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694DBBB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57B0D03" w14:textId="3CD8EECB" w:rsidR="002C5591" w:rsidRPr="00F866CE" w:rsidRDefault="002C5591" w:rsidP="00757F34">
            <w:pPr>
              <w:autoSpaceDE w:val="0"/>
              <w:autoSpaceDN w:val="0"/>
              <w:adjustRightInd w:val="0"/>
              <w:spacing w:before="60" w:after="60"/>
              <w:jc w:val="center"/>
              <w:rPr>
                <w:color w:val="000000"/>
              </w:rPr>
            </w:pPr>
          </w:p>
        </w:tc>
      </w:tr>
      <w:tr w:rsidR="002C5591" w:rsidRPr="00F866CE" w14:paraId="251A57C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D4A7DC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26</w:t>
            </w:r>
          </w:p>
        </w:tc>
        <w:tc>
          <w:tcPr>
            <w:tcW w:w="2652" w:type="pct"/>
            <w:gridSpan w:val="2"/>
            <w:tcBorders>
              <w:top w:val="single" w:sz="6" w:space="0" w:color="auto"/>
              <w:left w:val="single" w:sz="6" w:space="0" w:color="auto"/>
              <w:bottom w:val="single" w:sz="6" w:space="0" w:color="auto"/>
              <w:right w:val="single" w:sz="6" w:space="0" w:color="auto"/>
            </w:tcBorders>
          </w:tcPr>
          <w:p w14:paraId="5DC763DA"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 &amp; F 240/415V MCB of breaking capacity  not  less than 10KA  (B/C/D tripping characteristic) ISI marked  is  8828 (1996)conforming  to IEC  60898 in  existing  board/sheets  including  making  connections with lugs, testing etc as required. Group- I E-060112   6 A  to  32A rating  </w:t>
            </w:r>
          </w:p>
        </w:tc>
        <w:tc>
          <w:tcPr>
            <w:tcW w:w="606" w:type="pct"/>
            <w:tcBorders>
              <w:top w:val="single" w:sz="6" w:space="0" w:color="auto"/>
              <w:left w:val="single" w:sz="6" w:space="0" w:color="auto"/>
              <w:bottom w:val="single" w:sz="6" w:space="0" w:color="auto"/>
              <w:right w:val="single" w:sz="6" w:space="0" w:color="auto"/>
            </w:tcBorders>
          </w:tcPr>
          <w:p w14:paraId="454E7D1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F21752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26D1676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3BDD829" w14:textId="6627FAE7" w:rsidR="002C5591" w:rsidRPr="00F866CE" w:rsidRDefault="002C5591" w:rsidP="00757F34">
            <w:pPr>
              <w:autoSpaceDE w:val="0"/>
              <w:autoSpaceDN w:val="0"/>
              <w:adjustRightInd w:val="0"/>
              <w:spacing w:before="60" w:after="60"/>
              <w:jc w:val="center"/>
              <w:rPr>
                <w:color w:val="000000"/>
              </w:rPr>
            </w:pPr>
          </w:p>
        </w:tc>
      </w:tr>
      <w:tr w:rsidR="002C5591" w:rsidRPr="00F866CE" w14:paraId="555B562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EA6B16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27</w:t>
            </w:r>
          </w:p>
        </w:tc>
        <w:tc>
          <w:tcPr>
            <w:tcW w:w="2652" w:type="pct"/>
            <w:gridSpan w:val="2"/>
            <w:tcBorders>
              <w:top w:val="single" w:sz="6" w:space="0" w:color="auto"/>
              <w:left w:val="single" w:sz="6" w:space="0" w:color="auto"/>
              <w:bottom w:val="single" w:sz="6" w:space="0" w:color="auto"/>
              <w:right w:val="single" w:sz="6" w:space="0" w:color="auto"/>
            </w:tcBorders>
          </w:tcPr>
          <w:p w14:paraId="5BEFBDA3"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 &amp;F 240/415V isolator conforming to IS13947-III/IEC 60947-3 on existing board/ sheet </w:t>
            </w:r>
            <w:proofErr w:type="gramStart"/>
            <w:r w:rsidRPr="00F866CE">
              <w:rPr>
                <w:color w:val="000000"/>
              </w:rPr>
              <w:t>including  making</w:t>
            </w:r>
            <w:proofErr w:type="gramEnd"/>
            <w:r w:rsidRPr="00F866CE">
              <w:rPr>
                <w:color w:val="000000"/>
              </w:rPr>
              <w:t xml:space="preserve">  connections  with  lugs testing etc as required.  Group- I E-60212  Double Pole Isolator 63A rating </w:t>
            </w:r>
          </w:p>
        </w:tc>
        <w:tc>
          <w:tcPr>
            <w:tcW w:w="606" w:type="pct"/>
            <w:tcBorders>
              <w:top w:val="single" w:sz="6" w:space="0" w:color="auto"/>
              <w:left w:val="single" w:sz="6" w:space="0" w:color="auto"/>
              <w:bottom w:val="single" w:sz="6" w:space="0" w:color="auto"/>
              <w:right w:val="single" w:sz="6" w:space="0" w:color="auto"/>
            </w:tcBorders>
          </w:tcPr>
          <w:p w14:paraId="174B098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4B96EC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3A457CE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175F595" w14:textId="4A79B5EF" w:rsidR="002C5591" w:rsidRPr="00F866CE" w:rsidRDefault="002C5591" w:rsidP="00757F34">
            <w:pPr>
              <w:autoSpaceDE w:val="0"/>
              <w:autoSpaceDN w:val="0"/>
              <w:adjustRightInd w:val="0"/>
              <w:spacing w:before="60" w:after="60"/>
              <w:jc w:val="center"/>
              <w:rPr>
                <w:color w:val="000000"/>
              </w:rPr>
            </w:pPr>
          </w:p>
        </w:tc>
      </w:tr>
      <w:tr w:rsidR="002C5591" w:rsidRPr="00F866CE" w14:paraId="4425608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C050E4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28</w:t>
            </w:r>
          </w:p>
        </w:tc>
        <w:tc>
          <w:tcPr>
            <w:tcW w:w="2652" w:type="pct"/>
            <w:gridSpan w:val="2"/>
            <w:tcBorders>
              <w:top w:val="single" w:sz="6" w:space="0" w:color="auto"/>
              <w:left w:val="single" w:sz="6" w:space="0" w:color="auto"/>
              <w:bottom w:val="single" w:sz="6" w:space="0" w:color="auto"/>
              <w:right w:val="single" w:sz="6" w:space="0" w:color="auto"/>
            </w:tcBorders>
          </w:tcPr>
          <w:p w14:paraId="59019A26" w14:textId="77777777" w:rsidR="002C5591" w:rsidRPr="00F866CE" w:rsidRDefault="002C5591" w:rsidP="00757F34">
            <w:pPr>
              <w:autoSpaceDE w:val="0"/>
              <w:autoSpaceDN w:val="0"/>
              <w:adjustRightInd w:val="0"/>
              <w:spacing w:before="60" w:after="60"/>
              <w:jc w:val="both"/>
              <w:rPr>
                <w:color w:val="000000"/>
              </w:rPr>
            </w:pPr>
            <w:r w:rsidRPr="00F866CE">
              <w:rPr>
                <w:color w:val="000000"/>
              </w:rPr>
              <w:t>P&amp;F  Recessed /surface  mounting  heavy  duty  horizontal type  sheet steel Distribution  board phophatised/powder painted complete with copper  bus bar,  shorting  link, neutral  link, earth  link  and  din bar conforming  to  IS 13032 &amp; IS 8623 including  making  terminal  DB terminations  with   copper  lugs  testing etc   as  required. Group- I E-060513 - 8 way</w:t>
            </w:r>
          </w:p>
        </w:tc>
        <w:tc>
          <w:tcPr>
            <w:tcW w:w="606" w:type="pct"/>
            <w:tcBorders>
              <w:top w:val="single" w:sz="6" w:space="0" w:color="auto"/>
              <w:left w:val="single" w:sz="6" w:space="0" w:color="auto"/>
              <w:bottom w:val="single" w:sz="6" w:space="0" w:color="auto"/>
              <w:right w:val="single" w:sz="6" w:space="0" w:color="auto"/>
            </w:tcBorders>
          </w:tcPr>
          <w:p w14:paraId="2D83944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BDC0D8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0FEBBA3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11956D9" w14:textId="16D54CB0" w:rsidR="002C5591" w:rsidRPr="00F866CE" w:rsidRDefault="002C5591" w:rsidP="00757F34">
            <w:pPr>
              <w:autoSpaceDE w:val="0"/>
              <w:autoSpaceDN w:val="0"/>
              <w:adjustRightInd w:val="0"/>
              <w:spacing w:before="60" w:after="60"/>
              <w:jc w:val="center"/>
              <w:rPr>
                <w:color w:val="000000"/>
              </w:rPr>
            </w:pPr>
          </w:p>
        </w:tc>
      </w:tr>
      <w:tr w:rsidR="002C5591" w:rsidRPr="00F866CE" w14:paraId="02F3235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8F40C01"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29</w:t>
            </w:r>
          </w:p>
        </w:tc>
        <w:tc>
          <w:tcPr>
            <w:tcW w:w="2652" w:type="pct"/>
            <w:gridSpan w:val="2"/>
            <w:tcBorders>
              <w:top w:val="single" w:sz="6" w:space="0" w:color="auto"/>
              <w:left w:val="single" w:sz="6" w:space="0" w:color="auto"/>
              <w:bottom w:val="single" w:sz="6" w:space="0" w:color="auto"/>
              <w:right w:val="single" w:sz="6" w:space="0" w:color="auto"/>
            </w:tcBorders>
          </w:tcPr>
          <w:p w14:paraId="757D712E"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 of GI pipes with flanges duly screwed &amp; welded including rubber washer, nuts &amp; bolts of 8mm dia comp. in all respect ISI make. B class 40mm dia (E-261101)</w:t>
            </w:r>
          </w:p>
        </w:tc>
        <w:tc>
          <w:tcPr>
            <w:tcW w:w="606" w:type="pct"/>
            <w:tcBorders>
              <w:top w:val="single" w:sz="6" w:space="0" w:color="auto"/>
              <w:left w:val="single" w:sz="6" w:space="0" w:color="auto"/>
              <w:bottom w:val="single" w:sz="6" w:space="0" w:color="auto"/>
              <w:right w:val="single" w:sz="6" w:space="0" w:color="auto"/>
            </w:tcBorders>
          </w:tcPr>
          <w:p w14:paraId="686BE45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E24273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5014195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7EA4F5B" w14:textId="6153348E" w:rsidR="002C5591" w:rsidRPr="00F866CE" w:rsidRDefault="002C5591" w:rsidP="00757F34">
            <w:pPr>
              <w:autoSpaceDE w:val="0"/>
              <w:autoSpaceDN w:val="0"/>
              <w:adjustRightInd w:val="0"/>
              <w:spacing w:before="60" w:after="60"/>
              <w:jc w:val="center"/>
              <w:rPr>
                <w:color w:val="000000"/>
              </w:rPr>
            </w:pPr>
          </w:p>
        </w:tc>
      </w:tr>
      <w:tr w:rsidR="002C5591" w:rsidRPr="00F866CE" w14:paraId="56A002B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49E71F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30</w:t>
            </w:r>
          </w:p>
        </w:tc>
        <w:tc>
          <w:tcPr>
            <w:tcW w:w="2652" w:type="pct"/>
            <w:gridSpan w:val="2"/>
            <w:tcBorders>
              <w:top w:val="single" w:sz="6" w:space="0" w:color="auto"/>
              <w:left w:val="single" w:sz="6" w:space="0" w:color="auto"/>
              <w:bottom w:val="single" w:sz="6" w:space="0" w:color="auto"/>
              <w:right w:val="single" w:sz="6" w:space="0" w:color="auto"/>
            </w:tcBorders>
          </w:tcPr>
          <w:p w14:paraId="0D8678D6" w14:textId="77777777" w:rsidR="002C5591" w:rsidRPr="00F866CE" w:rsidRDefault="002C5591" w:rsidP="00757F34">
            <w:pPr>
              <w:autoSpaceDE w:val="0"/>
              <w:autoSpaceDN w:val="0"/>
              <w:adjustRightInd w:val="0"/>
              <w:spacing w:before="60" w:after="60"/>
              <w:jc w:val="both"/>
              <w:rPr>
                <w:color w:val="000000"/>
              </w:rPr>
            </w:pPr>
            <w:r w:rsidRPr="00F866CE">
              <w:rPr>
                <w:color w:val="000000"/>
              </w:rPr>
              <w:t>Wiring of twin control light point with 1.5 sq.mm  PVC insulated unsheathed solid / stranded aluminium conductor 1.1 kV grade  and 2.5 sq. mm nominal size  PVC  insulated unsheathed solid / stranded aluminium earth conductor  1.1 kV grade  (IS:694) of approved make in surface / recessed ISI marked medium duty PVC conduit &amp; it's accessories, round tiles,18 SWG M.S. box with earth terminal, screwless cage connectors for neutral looping in switch board  &amp; falce ceiling point,  6 A two way switch, 3.0 mm thick phenolic laminated sheet, zinc plated / brass  screws, cup washers, making connections, testing etc. as required.(E-020601) Gr-I Short point (up to 3 mtr.)</w:t>
            </w:r>
          </w:p>
        </w:tc>
        <w:tc>
          <w:tcPr>
            <w:tcW w:w="606" w:type="pct"/>
            <w:tcBorders>
              <w:top w:val="single" w:sz="6" w:space="0" w:color="auto"/>
              <w:left w:val="single" w:sz="6" w:space="0" w:color="auto"/>
              <w:bottom w:val="single" w:sz="6" w:space="0" w:color="auto"/>
              <w:right w:val="single" w:sz="6" w:space="0" w:color="auto"/>
            </w:tcBorders>
          </w:tcPr>
          <w:p w14:paraId="7AD6500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AC915C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 xml:space="preserve">Each </w:t>
            </w:r>
          </w:p>
        </w:tc>
        <w:tc>
          <w:tcPr>
            <w:tcW w:w="427" w:type="pct"/>
            <w:tcBorders>
              <w:top w:val="single" w:sz="6" w:space="0" w:color="auto"/>
              <w:left w:val="single" w:sz="6" w:space="0" w:color="auto"/>
              <w:bottom w:val="single" w:sz="6" w:space="0" w:color="auto"/>
              <w:right w:val="single" w:sz="6" w:space="0" w:color="auto"/>
            </w:tcBorders>
          </w:tcPr>
          <w:p w14:paraId="400B4F5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9D0B440" w14:textId="2E1D95DF" w:rsidR="002C5591" w:rsidRPr="00F866CE" w:rsidRDefault="002C5591" w:rsidP="00757F34">
            <w:pPr>
              <w:autoSpaceDE w:val="0"/>
              <w:autoSpaceDN w:val="0"/>
              <w:adjustRightInd w:val="0"/>
              <w:spacing w:before="60" w:after="60"/>
              <w:jc w:val="center"/>
              <w:rPr>
                <w:color w:val="000000"/>
              </w:rPr>
            </w:pPr>
          </w:p>
        </w:tc>
      </w:tr>
      <w:tr w:rsidR="002C5591" w:rsidRPr="00F866CE" w14:paraId="1758DAC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395364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31</w:t>
            </w:r>
          </w:p>
        </w:tc>
        <w:tc>
          <w:tcPr>
            <w:tcW w:w="2652" w:type="pct"/>
            <w:gridSpan w:val="2"/>
            <w:tcBorders>
              <w:top w:val="single" w:sz="6" w:space="0" w:color="auto"/>
              <w:left w:val="single" w:sz="6" w:space="0" w:color="auto"/>
              <w:bottom w:val="single" w:sz="6" w:space="0" w:color="auto"/>
              <w:right w:val="single" w:sz="6" w:space="0" w:color="auto"/>
            </w:tcBorders>
          </w:tcPr>
          <w:p w14:paraId="1E4FBE59"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9/11/13/ Watt CFL mirror light with CRCA  powder coated housing,diffuser,end covers,copper ballast,holder prewired upto terminal block including making connection testing etc. as required (without tube) (E-191700)Gr-I</w:t>
            </w:r>
          </w:p>
        </w:tc>
        <w:tc>
          <w:tcPr>
            <w:tcW w:w="606" w:type="pct"/>
            <w:tcBorders>
              <w:top w:val="single" w:sz="6" w:space="0" w:color="auto"/>
              <w:left w:val="single" w:sz="6" w:space="0" w:color="auto"/>
              <w:bottom w:val="single" w:sz="6" w:space="0" w:color="auto"/>
              <w:right w:val="single" w:sz="6" w:space="0" w:color="auto"/>
            </w:tcBorders>
          </w:tcPr>
          <w:p w14:paraId="7446288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28DDF3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 xml:space="preserve">Each </w:t>
            </w:r>
          </w:p>
        </w:tc>
        <w:tc>
          <w:tcPr>
            <w:tcW w:w="427" w:type="pct"/>
            <w:tcBorders>
              <w:top w:val="single" w:sz="6" w:space="0" w:color="auto"/>
              <w:left w:val="single" w:sz="6" w:space="0" w:color="auto"/>
              <w:bottom w:val="single" w:sz="6" w:space="0" w:color="auto"/>
              <w:right w:val="single" w:sz="6" w:space="0" w:color="auto"/>
            </w:tcBorders>
          </w:tcPr>
          <w:p w14:paraId="0E1B5FD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2991F77" w14:textId="0CF0D4AB" w:rsidR="002C5591" w:rsidRPr="00F866CE" w:rsidRDefault="002C5591" w:rsidP="00757F34">
            <w:pPr>
              <w:autoSpaceDE w:val="0"/>
              <w:autoSpaceDN w:val="0"/>
              <w:adjustRightInd w:val="0"/>
              <w:spacing w:before="60" w:after="60"/>
              <w:jc w:val="center"/>
              <w:rPr>
                <w:color w:val="000000"/>
              </w:rPr>
            </w:pPr>
          </w:p>
        </w:tc>
      </w:tr>
      <w:tr w:rsidR="002C5591" w:rsidRPr="00F866CE" w14:paraId="66A6C65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6CD766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32</w:t>
            </w:r>
          </w:p>
        </w:tc>
        <w:tc>
          <w:tcPr>
            <w:tcW w:w="2652" w:type="pct"/>
            <w:gridSpan w:val="2"/>
            <w:tcBorders>
              <w:top w:val="single" w:sz="6" w:space="0" w:color="auto"/>
              <w:left w:val="single" w:sz="6" w:space="0" w:color="auto"/>
              <w:bottom w:val="single" w:sz="6" w:space="0" w:color="auto"/>
              <w:right w:val="single" w:sz="6" w:space="0" w:color="auto"/>
            </w:tcBorders>
          </w:tcPr>
          <w:p w14:paraId="53454302" w14:textId="77777777" w:rsidR="002C5591" w:rsidRPr="00F866CE" w:rsidRDefault="002C5591" w:rsidP="00757F34">
            <w:pPr>
              <w:autoSpaceDE w:val="0"/>
              <w:autoSpaceDN w:val="0"/>
              <w:adjustRightInd w:val="0"/>
              <w:spacing w:before="60" w:after="60"/>
              <w:jc w:val="both"/>
              <w:rPr>
                <w:color w:val="000000"/>
              </w:rPr>
            </w:pPr>
            <w:r w:rsidRPr="00F866CE">
              <w:rPr>
                <w:color w:val="000000"/>
              </w:rPr>
              <w:t>P/F decorative Round / Square shape surface mounting ceiling fitting complete with holder, aluminium anodized back plate glass globe of approved design, prewired terminal block making connection. Testing etc. as required as approved by the Project Manager .Group -I ;E-192003-250mm</w:t>
            </w:r>
          </w:p>
        </w:tc>
        <w:tc>
          <w:tcPr>
            <w:tcW w:w="606" w:type="pct"/>
            <w:tcBorders>
              <w:top w:val="single" w:sz="6" w:space="0" w:color="auto"/>
              <w:left w:val="single" w:sz="6" w:space="0" w:color="auto"/>
              <w:bottom w:val="single" w:sz="6" w:space="0" w:color="auto"/>
              <w:right w:val="single" w:sz="6" w:space="0" w:color="auto"/>
            </w:tcBorders>
          </w:tcPr>
          <w:p w14:paraId="232896E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73189A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 xml:space="preserve">Each </w:t>
            </w:r>
          </w:p>
        </w:tc>
        <w:tc>
          <w:tcPr>
            <w:tcW w:w="427" w:type="pct"/>
            <w:tcBorders>
              <w:top w:val="single" w:sz="6" w:space="0" w:color="auto"/>
              <w:left w:val="single" w:sz="6" w:space="0" w:color="auto"/>
              <w:bottom w:val="single" w:sz="6" w:space="0" w:color="auto"/>
              <w:right w:val="single" w:sz="6" w:space="0" w:color="auto"/>
            </w:tcBorders>
          </w:tcPr>
          <w:p w14:paraId="5360C8F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1E483F2" w14:textId="4B388C07" w:rsidR="002C5591" w:rsidRPr="00F866CE" w:rsidRDefault="002C5591" w:rsidP="00757F34">
            <w:pPr>
              <w:autoSpaceDE w:val="0"/>
              <w:autoSpaceDN w:val="0"/>
              <w:adjustRightInd w:val="0"/>
              <w:spacing w:before="60" w:after="60"/>
              <w:jc w:val="center"/>
              <w:rPr>
                <w:color w:val="000000"/>
              </w:rPr>
            </w:pPr>
          </w:p>
        </w:tc>
      </w:tr>
      <w:tr w:rsidR="002C5591" w:rsidRPr="00F866CE" w14:paraId="4EE4962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714A38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33</w:t>
            </w:r>
          </w:p>
        </w:tc>
        <w:tc>
          <w:tcPr>
            <w:tcW w:w="2652" w:type="pct"/>
            <w:gridSpan w:val="2"/>
            <w:tcBorders>
              <w:top w:val="single" w:sz="6" w:space="0" w:color="auto"/>
              <w:left w:val="single" w:sz="6" w:space="0" w:color="auto"/>
              <w:bottom w:val="single" w:sz="6" w:space="0" w:color="auto"/>
              <w:right w:val="single" w:sz="6" w:space="0" w:color="auto"/>
            </w:tcBorders>
          </w:tcPr>
          <w:p w14:paraId="5DD2E974" w14:textId="77777777" w:rsidR="002C5591" w:rsidRPr="00F866CE" w:rsidRDefault="002C5591" w:rsidP="00757F34">
            <w:pPr>
              <w:autoSpaceDE w:val="0"/>
              <w:autoSpaceDN w:val="0"/>
              <w:adjustRightInd w:val="0"/>
              <w:spacing w:before="60" w:after="60"/>
              <w:jc w:val="both"/>
              <w:rPr>
                <w:color w:val="000000"/>
              </w:rPr>
            </w:pPr>
            <w:r w:rsidRPr="00F866CE">
              <w:rPr>
                <w:color w:val="000000"/>
              </w:rPr>
              <w:t>Wiring for sub mains ISI marked (IS:694) 1100 Volts grade PVC insulated flat twin core sheathed solid aluminium conductor with 10 SWG G.I. Support wire duly clipped etc. as required 6.0 sq.mm (E-040402) Group-I</w:t>
            </w:r>
          </w:p>
        </w:tc>
        <w:tc>
          <w:tcPr>
            <w:tcW w:w="606" w:type="pct"/>
            <w:tcBorders>
              <w:top w:val="single" w:sz="6" w:space="0" w:color="auto"/>
              <w:left w:val="single" w:sz="6" w:space="0" w:color="auto"/>
              <w:bottom w:val="single" w:sz="6" w:space="0" w:color="auto"/>
              <w:right w:val="single" w:sz="6" w:space="0" w:color="auto"/>
            </w:tcBorders>
          </w:tcPr>
          <w:p w14:paraId="7F52FEC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E05DB6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15A1EC3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E71CD79" w14:textId="430AEFE5" w:rsidR="002C5591" w:rsidRPr="00F866CE" w:rsidRDefault="002C5591" w:rsidP="00757F34">
            <w:pPr>
              <w:autoSpaceDE w:val="0"/>
              <w:autoSpaceDN w:val="0"/>
              <w:adjustRightInd w:val="0"/>
              <w:spacing w:before="60" w:after="60"/>
              <w:jc w:val="center"/>
              <w:rPr>
                <w:color w:val="000000"/>
              </w:rPr>
            </w:pPr>
          </w:p>
        </w:tc>
      </w:tr>
      <w:tr w:rsidR="002C5591" w:rsidRPr="00F866CE" w14:paraId="76ABCCC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260AE3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34</w:t>
            </w:r>
          </w:p>
        </w:tc>
        <w:tc>
          <w:tcPr>
            <w:tcW w:w="2652" w:type="pct"/>
            <w:gridSpan w:val="2"/>
            <w:tcBorders>
              <w:top w:val="single" w:sz="6" w:space="0" w:color="auto"/>
              <w:left w:val="single" w:sz="6" w:space="0" w:color="auto"/>
              <w:bottom w:val="single" w:sz="6" w:space="0" w:color="auto"/>
              <w:right w:val="single" w:sz="6" w:space="0" w:color="auto"/>
            </w:tcBorders>
          </w:tcPr>
          <w:p w14:paraId="4208EE64"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18 SWG Sheet steel boxes duly finished with two coats of red oxide and with earthing terminal of following sizes (nominal size) on surface or in recessed as required.175mm x 100mm x 60mm (E-050104)</w:t>
            </w:r>
          </w:p>
        </w:tc>
        <w:tc>
          <w:tcPr>
            <w:tcW w:w="606" w:type="pct"/>
            <w:tcBorders>
              <w:top w:val="single" w:sz="6" w:space="0" w:color="auto"/>
              <w:left w:val="single" w:sz="6" w:space="0" w:color="auto"/>
              <w:bottom w:val="single" w:sz="6" w:space="0" w:color="auto"/>
              <w:right w:val="single" w:sz="6" w:space="0" w:color="auto"/>
            </w:tcBorders>
          </w:tcPr>
          <w:p w14:paraId="6BAE4DD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8EC1C7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1512772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EF84CEB" w14:textId="7FEF295B" w:rsidR="002C5591" w:rsidRPr="00F866CE" w:rsidRDefault="002C5591" w:rsidP="00757F34">
            <w:pPr>
              <w:autoSpaceDE w:val="0"/>
              <w:autoSpaceDN w:val="0"/>
              <w:adjustRightInd w:val="0"/>
              <w:spacing w:before="60" w:after="60"/>
              <w:jc w:val="center"/>
              <w:rPr>
                <w:color w:val="000000"/>
              </w:rPr>
            </w:pPr>
          </w:p>
        </w:tc>
      </w:tr>
      <w:tr w:rsidR="002C5591" w:rsidRPr="00F866CE" w14:paraId="3B153CA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7DAEBD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35</w:t>
            </w:r>
          </w:p>
        </w:tc>
        <w:tc>
          <w:tcPr>
            <w:tcW w:w="2652" w:type="pct"/>
            <w:gridSpan w:val="2"/>
            <w:tcBorders>
              <w:top w:val="single" w:sz="6" w:space="0" w:color="auto"/>
              <w:left w:val="single" w:sz="6" w:space="0" w:color="auto"/>
              <w:bottom w:val="single" w:sz="6" w:space="0" w:color="auto"/>
              <w:right w:val="single" w:sz="6" w:space="0" w:color="auto"/>
            </w:tcBorders>
          </w:tcPr>
          <w:p w14:paraId="64968E51"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 &amp; F paper phenolic resin bonded  laminates confirming to IS : 2036 -  1995 for boxes/ frames including making holes for switches etc, with brass screws, washers/ zinc plated  nut and bolts as required. 4.8 mm thick (E050502) </w:t>
            </w:r>
            <w:r w:rsidRPr="00F866CE">
              <w:rPr>
                <w:color w:val="000000"/>
              </w:rPr>
              <w:lastRenderedPageBreak/>
              <w:t>Group - 1</w:t>
            </w:r>
          </w:p>
        </w:tc>
        <w:tc>
          <w:tcPr>
            <w:tcW w:w="606" w:type="pct"/>
            <w:tcBorders>
              <w:top w:val="single" w:sz="6" w:space="0" w:color="auto"/>
              <w:left w:val="single" w:sz="6" w:space="0" w:color="auto"/>
              <w:bottom w:val="single" w:sz="6" w:space="0" w:color="auto"/>
              <w:right w:val="single" w:sz="6" w:space="0" w:color="auto"/>
            </w:tcBorders>
          </w:tcPr>
          <w:p w14:paraId="7EDE92E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BB60A0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P.Sqm.</w:t>
            </w:r>
          </w:p>
        </w:tc>
        <w:tc>
          <w:tcPr>
            <w:tcW w:w="427" w:type="pct"/>
            <w:tcBorders>
              <w:top w:val="single" w:sz="6" w:space="0" w:color="auto"/>
              <w:left w:val="single" w:sz="6" w:space="0" w:color="auto"/>
              <w:bottom w:val="single" w:sz="6" w:space="0" w:color="auto"/>
              <w:right w:val="single" w:sz="6" w:space="0" w:color="auto"/>
            </w:tcBorders>
          </w:tcPr>
          <w:p w14:paraId="5244914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8ED1A42" w14:textId="0072E194" w:rsidR="002C5591" w:rsidRPr="00F866CE" w:rsidRDefault="002C5591" w:rsidP="00757F34">
            <w:pPr>
              <w:autoSpaceDE w:val="0"/>
              <w:autoSpaceDN w:val="0"/>
              <w:adjustRightInd w:val="0"/>
              <w:spacing w:before="60" w:after="60"/>
              <w:jc w:val="center"/>
              <w:rPr>
                <w:color w:val="000000"/>
              </w:rPr>
            </w:pPr>
          </w:p>
        </w:tc>
      </w:tr>
      <w:tr w:rsidR="002C5591" w:rsidRPr="00F866CE" w14:paraId="418C082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8C3C0A2"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36</w:t>
            </w:r>
          </w:p>
        </w:tc>
        <w:tc>
          <w:tcPr>
            <w:tcW w:w="2652" w:type="pct"/>
            <w:gridSpan w:val="2"/>
            <w:tcBorders>
              <w:top w:val="single" w:sz="6" w:space="0" w:color="auto"/>
              <w:left w:val="single" w:sz="6" w:space="0" w:color="auto"/>
              <w:bottom w:val="single" w:sz="6" w:space="0" w:color="auto"/>
              <w:right w:val="single" w:sz="6" w:space="0" w:color="auto"/>
            </w:tcBorders>
          </w:tcPr>
          <w:p w14:paraId="48C1E004"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 and drawing FR PVC insulated &amp; unsheathed flexible copper conductor ISI marked (IS 694) of 1.1 kV grade and approved make I existing surface or recessed conduit/ casing capping including making  connections etc. as required.(E-040109) 3 x 2.5 Sqm.</w:t>
            </w:r>
          </w:p>
        </w:tc>
        <w:tc>
          <w:tcPr>
            <w:tcW w:w="606" w:type="pct"/>
            <w:tcBorders>
              <w:top w:val="single" w:sz="6" w:space="0" w:color="auto"/>
              <w:left w:val="single" w:sz="6" w:space="0" w:color="auto"/>
              <w:bottom w:val="single" w:sz="6" w:space="0" w:color="auto"/>
              <w:right w:val="single" w:sz="6" w:space="0" w:color="auto"/>
            </w:tcBorders>
          </w:tcPr>
          <w:p w14:paraId="50BBD92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185EBD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57350DE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7909AB6" w14:textId="2B863892" w:rsidR="002C5591" w:rsidRPr="00F866CE" w:rsidRDefault="002C5591" w:rsidP="00757F34">
            <w:pPr>
              <w:autoSpaceDE w:val="0"/>
              <w:autoSpaceDN w:val="0"/>
              <w:adjustRightInd w:val="0"/>
              <w:spacing w:before="60" w:after="60"/>
              <w:jc w:val="center"/>
              <w:rPr>
                <w:color w:val="000000"/>
              </w:rPr>
            </w:pPr>
          </w:p>
        </w:tc>
      </w:tr>
      <w:tr w:rsidR="002C5591" w:rsidRPr="00F866CE" w14:paraId="4E8D075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421269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37</w:t>
            </w:r>
          </w:p>
        </w:tc>
        <w:tc>
          <w:tcPr>
            <w:tcW w:w="2652" w:type="pct"/>
            <w:gridSpan w:val="2"/>
            <w:tcBorders>
              <w:top w:val="single" w:sz="6" w:space="0" w:color="auto"/>
              <w:left w:val="single" w:sz="6" w:space="0" w:color="auto"/>
              <w:bottom w:val="single" w:sz="6" w:space="0" w:color="auto"/>
              <w:right w:val="single" w:sz="6" w:space="0" w:color="auto"/>
            </w:tcBorders>
          </w:tcPr>
          <w:p w14:paraId="76D3578F"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Supply and drawing FR PVC insulated &amp; unsheathed flexible copper conductor ISI marked (IS 694) of 1.1 kV grade and approved make I existing surface or recessed conduit/ casing capping including making  connections   etc.  </w:t>
            </w:r>
            <w:proofErr w:type="gramStart"/>
            <w:r w:rsidRPr="00F866CE">
              <w:rPr>
                <w:color w:val="000000"/>
              </w:rPr>
              <w:t>as  required</w:t>
            </w:r>
            <w:proofErr w:type="gramEnd"/>
            <w:r w:rsidRPr="00F866CE">
              <w:rPr>
                <w:color w:val="000000"/>
              </w:rPr>
              <w:t xml:space="preserve"> (E-040114) 3 x 4.0 Sq.  mm </w:t>
            </w:r>
          </w:p>
        </w:tc>
        <w:tc>
          <w:tcPr>
            <w:tcW w:w="606" w:type="pct"/>
            <w:tcBorders>
              <w:top w:val="single" w:sz="6" w:space="0" w:color="auto"/>
              <w:left w:val="single" w:sz="6" w:space="0" w:color="auto"/>
              <w:bottom w:val="single" w:sz="6" w:space="0" w:color="auto"/>
              <w:right w:val="single" w:sz="6" w:space="0" w:color="auto"/>
            </w:tcBorders>
          </w:tcPr>
          <w:p w14:paraId="24D2F2D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BBA557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0A282FC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5BF14C8" w14:textId="29645BF3" w:rsidR="002C5591" w:rsidRPr="00F866CE" w:rsidRDefault="002C5591" w:rsidP="00757F34">
            <w:pPr>
              <w:autoSpaceDE w:val="0"/>
              <w:autoSpaceDN w:val="0"/>
              <w:adjustRightInd w:val="0"/>
              <w:spacing w:before="60" w:after="60"/>
              <w:jc w:val="center"/>
              <w:rPr>
                <w:color w:val="000000"/>
              </w:rPr>
            </w:pPr>
          </w:p>
        </w:tc>
      </w:tr>
      <w:tr w:rsidR="002C5591" w:rsidRPr="00F866CE" w14:paraId="6A28BE1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36031E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38</w:t>
            </w:r>
          </w:p>
        </w:tc>
        <w:tc>
          <w:tcPr>
            <w:tcW w:w="2652" w:type="pct"/>
            <w:gridSpan w:val="2"/>
            <w:tcBorders>
              <w:top w:val="single" w:sz="6" w:space="0" w:color="auto"/>
              <w:left w:val="single" w:sz="6" w:space="0" w:color="auto"/>
              <w:bottom w:val="single" w:sz="6" w:space="0" w:color="auto"/>
              <w:right w:val="single" w:sz="6" w:space="0" w:color="auto"/>
            </w:tcBorders>
          </w:tcPr>
          <w:p w14:paraId="6C686BAC" w14:textId="77777777" w:rsidR="002C5591" w:rsidRPr="00F866CE" w:rsidRDefault="002C5591" w:rsidP="00757F34">
            <w:pPr>
              <w:autoSpaceDE w:val="0"/>
              <w:autoSpaceDN w:val="0"/>
              <w:adjustRightInd w:val="0"/>
              <w:spacing w:before="60" w:after="60"/>
              <w:jc w:val="both"/>
              <w:rPr>
                <w:color w:val="000000"/>
              </w:rPr>
            </w:pPr>
            <w:r w:rsidRPr="00F866CE">
              <w:rPr>
                <w:color w:val="000000"/>
              </w:rPr>
              <w:t>P/F 18 SWG M.S recessed fan box hexagonal / round of size 130 mm dia. Depth 75 mm with 12 mm dia. Rod for fan hook with 100 mm length extended on each side. Group - I (E-170600)</w:t>
            </w:r>
          </w:p>
        </w:tc>
        <w:tc>
          <w:tcPr>
            <w:tcW w:w="606" w:type="pct"/>
            <w:tcBorders>
              <w:top w:val="single" w:sz="6" w:space="0" w:color="auto"/>
              <w:left w:val="single" w:sz="6" w:space="0" w:color="auto"/>
              <w:bottom w:val="single" w:sz="6" w:space="0" w:color="auto"/>
              <w:right w:val="single" w:sz="6" w:space="0" w:color="auto"/>
            </w:tcBorders>
          </w:tcPr>
          <w:p w14:paraId="7CF79B1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206D4F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5C69B90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674CEA8" w14:textId="42BCB49D" w:rsidR="002C5591" w:rsidRPr="00F866CE" w:rsidRDefault="002C5591" w:rsidP="00757F34">
            <w:pPr>
              <w:autoSpaceDE w:val="0"/>
              <w:autoSpaceDN w:val="0"/>
              <w:adjustRightInd w:val="0"/>
              <w:spacing w:before="60" w:after="60"/>
              <w:jc w:val="center"/>
              <w:rPr>
                <w:color w:val="000000"/>
              </w:rPr>
            </w:pPr>
          </w:p>
        </w:tc>
      </w:tr>
      <w:tr w:rsidR="002C5591" w:rsidRPr="00F866CE" w14:paraId="601CBD2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810BDD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39</w:t>
            </w:r>
          </w:p>
        </w:tc>
        <w:tc>
          <w:tcPr>
            <w:tcW w:w="2652" w:type="pct"/>
            <w:gridSpan w:val="2"/>
            <w:tcBorders>
              <w:top w:val="single" w:sz="6" w:space="0" w:color="auto"/>
              <w:left w:val="single" w:sz="6" w:space="0" w:color="auto"/>
              <w:bottom w:val="single" w:sz="6" w:space="0" w:color="auto"/>
              <w:right w:val="single" w:sz="6" w:space="0" w:color="auto"/>
            </w:tcBorders>
          </w:tcPr>
          <w:p w14:paraId="754F99E6" w14:textId="77777777" w:rsidR="002C5591" w:rsidRPr="00F866CE" w:rsidRDefault="002C5591" w:rsidP="00757F34">
            <w:pPr>
              <w:autoSpaceDE w:val="0"/>
              <w:autoSpaceDN w:val="0"/>
              <w:adjustRightInd w:val="0"/>
              <w:spacing w:before="60" w:after="60"/>
              <w:jc w:val="both"/>
              <w:rPr>
                <w:color w:val="000000"/>
              </w:rPr>
            </w:pPr>
            <w:r w:rsidRPr="00F866CE">
              <w:rPr>
                <w:color w:val="000000"/>
              </w:rPr>
              <w:t>S/L following size Earth wire / strips in horizontal or vertical run in ground / surface / recess including riveting, soldering, saddles making connection etc. as required 10 SWG Copper Wire. (E-150703 )</w:t>
            </w:r>
          </w:p>
        </w:tc>
        <w:tc>
          <w:tcPr>
            <w:tcW w:w="606" w:type="pct"/>
            <w:tcBorders>
              <w:top w:val="single" w:sz="6" w:space="0" w:color="auto"/>
              <w:left w:val="single" w:sz="6" w:space="0" w:color="auto"/>
              <w:bottom w:val="single" w:sz="6" w:space="0" w:color="auto"/>
              <w:right w:val="single" w:sz="6" w:space="0" w:color="auto"/>
            </w:tcBorders>
          </w:tcPr>
          <w:p w14:paraId="09D0009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BB4952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2EE4260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314CD81" w14:textId="5EEC6B7B" w:rsidR="002C5591" w:rsidRPr="00F866CE" w:rsidRDefault="002C5591" w:rsidP="00757F34">
            <w:pPr>
              <w:autoSpaceDE w:val="0"/>
              <w:autoSpaceDN w:val="0"/>
              <w:adjustRightInd w:val="0"/>
              <w:spacing w:before="60" w:after="60"/>
              <w:jc w:val="center"/>
              <w:rPr>
                <w:color w:val="000000"/>
              </w:rPr>
            </w:pPr>
          </w:p>
        </w:tc>
      </w:tr>
      <w:tr w:rsidR="002C5591" w:rsidRPr="00F866CE" w14:paraId="6239270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990911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40</w:t>
            </w:r>
          </w:p>
        </w:tc>
        <w:tc>
          <w:tcPr>
            <w:tcW w:w="2652" w:type="pct"/>
            <w:gridSpan w:val="2"/>
            <w:tcBorders>
              <w:top w:val="single" w:sz="6" w:space="0" w:color="auto"/>
              <w:left w:val="single" w:sz="6" w:space="0" w:color="auto"/>
              <w:bottom w:val="single" w:sz="6" w:space="0" w:color="auto"/>
              <w:right w:val="single" w:sz="6" w:space="0" w:color="auto"/>
            </w:tcBorders>
          </w:tcPr>
          <w:p w14:paraId="4A1A69EE" w14:textId="77777777" w:rsidR="002C5591" w:rsidRPr="00F866CE" w:rsidRDefault="002C5591" w:rsidP="00757F34">
            <w:pPr>
              <w:autoSpaceDE w:val="0"/>
              <w:autoSpaceDN w:val="0"/>
              <w:adjustRightInd w:val="0"/>
              <w:spacing w:before="60" w:after="60"/>
              <w:jc w:val="both"/>
              <w:rPr>
                <w:color w:val="000000"/>
              </w:rPr>
            </w:pPr>
            <w:r w:rsidRPr="00F866CE">
              <w:rPr>
                <w:color w:val="000000"/>
              </w:rPr>
              <w:t>P/F IS:371 marked 6 amp surface type ceiling rose including making connection, testing etc. as required Group- I; E-071400</w:t>
            </w:r>
          </w:p>
        </w:tc>
        <w:tc>
          <w:tcPr>
            <w:tcW w:w="606" w:type="pct"/>
            <w:tcBorders>
              <w:top w:val="single" w:sz="6" w:space="0" w:color="auto"/>
              <w:left w:val="single" w:sz="6" w:space="0" w:color="auto"/>
              <w:bottom w:val="single" w:sz="6" w:space="0" w:color="auto"/>
              <w:right w:val="single" w:sz="6" w:space="0" w:color="auto"/>
            </w:tcBorders>
          </w:tcPr>
          <w:p w14:paraId="725EBC1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763402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159F3D4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BD41513" w14:textId="019393F1" w:rsidR="002C5591" w:rsidRPr="00F866CE" w:rsidRDefault="002C5591" w:rsidP="00757F34">
            <w:pPr>
              <w:autoSpaceDE w:val="0"/>
              <w:autoSpaceDN w:val="0"/>
              <w:adjustRightInd w:val="0"/>
              <w:spacing w:before="60" w:after="60"/>
              <w:jc w:val="center"/>
              <w:rPr>
                <w:color w:val="000000"/>
              </w:rPr>
            </w:pPr>
          </w:p>
        </w:tc>
      </w:tr>
      <w:tr w:rsidR="002C5591" w:rsidRPr="00F866CE" w14:paraId="612AD99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59A5EE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41</w:t>
            </w:r>
          </w:p>
        </w:tc>
        <w:tc>
          <w:tcPr>
            <w:tcW w:w="2652" w:type="pct"/>
            <w:gridSpan w:val="2"/>
            <w:tcBorders>
              <w:top w:val="single" w:sz="6" w:space="0" w:color="auto"/>
              <w:left w:val="single" w:sz="6" w:space="0" w:color="auto"/>
              <w:bottom w:val="single" w:sz="6" w:space="0" w:color="auto"/>
              <w:right w:val="single" w:sz="6" w:space="0" w:color="auto"/>
            </w:tcBorders>
          </w:tcPr>
          <w:p w14:paraId="4E37A254"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P/F ISI marked 6 amp bakelite batten / angle holder including making connection, testing etc. as </w:t>
            </w:r>
            <w:proofErr w:type="gramStart"/>
            <w:r w:rsidRPr="00F866CE">
              <w:rPr>
                <w:color w:val="000000"/>
              </w:rPr>
              <w:t>required .</w:t>
            </w:r>
            <w:proofErr w:type="gramEnd"/>
            <w:r w:rsidRPr="00F866CE">
              <w:rPr>
                <w:color w:val="000000"/>
              </w:rPr>
              <w:t xml:space="preserve"> Group -I ; E-071500</w:t>
            </w:r>
          </w:p>
        </w:tc>
        <w:tc>
          <w:tcPr>
            <w:tcW w:w="606" w:type="pct"/>
            <w:tcBorders>
              <w:top w:val="single" w:sz="6" w:space="0" w:color="auto"/>
              <w:left w:val="single" w:sz="6" w:space="0" w:color="auto"/>
              <w:bottom w:val="single" w:sz="6" w:space="0" w:color="auto"/>
              <w:right w:val="single" w:sz="6" w:space="0" w:color="auto"/>
            </w:tcBorders>
          </w:tcPr>
          <w:p w14:paraId="475B454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37CDF8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73AEB53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AED6AE6" w14:textId="18FE6D2A" w:rsidR="002C5591" w:rsidRPr="00F866CE" w:rsidRDefault="002C5591" w:rsidP="00757F34">
            <w:pPr>
              <w:autoSpaceDE w:val="0"/>
              <w:autoSpaceDN w:val="0"/>
              <w:adjustRightInd w:val="0"/>
              <w:spacing w:before="60" w:after="60"/>
              <w:jc w:val="center"/>
              <w:rPr>
                <w:color w:val="000000"/>
              </w:rPr>
            </w:pPr>
          </w:p>
        </w:tc>
      </w:tr>
      <w:tr w:rsidR="002C5591" w:rsidRPr="00F866CE" w14:paraId="39D8DA0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3EB30A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42</w:t>
            </w:r>
          </w:p>
        </w:tc>
        <w:tc>
          <w:tcPr>
            <w:tcW w:w="2652" w:type="pct"/>
            <w:gridSpan w:val="2"/>
            <w:tcBorders>
              <w:top w:val="single" w:sz="6" w:space="0" w:color="auto"/>
              <w:left w:val="single" w:sz="6" w:space="0" w:color="auto"/>
              <w:bottom w:val="single" w:sz="6" w:space="0" w:color="auto"/>
              <w:right w:val="single" w:sz="6" w:space="0" w:color="auto"/>
            </w:tcBorders>
          </w:tcPr>
          <w:p w14:paraId="30B56D1A" w14:textId="77777777" w:rsidR="002C5591" w:rsidRPr="00F866CE" w:rsidRDefault="002C5591" w:rsidP="00757F34">
            <w:pPr>
              <w:autoSpaceDE w:val="0"/>
              <w:autoSpaceDN w:val="0"/>
              <w:adjustRightInd w:val="0"/>
              <w:spacing w:before="60" w:after="60"/>
              <w:jc w:val="both"/>
              <w:rPr>
                <w:color w:val="000000"/>
              </w:rPr>
            </w:pPr>
            <w:r w:rsidRPr="00F866CE">
              <w:rPr>
                <w:color w:val="000000"/>
              </w:rPr>
              <w:t>S&amp;F following sizes (dia) of ISI marked medium  duty  PVC conduit  along   with accessories  in surface/ recessed  using  saddles,  clamps,  fastener  as  required including  cutting  the wall  and  making  good the  same as required. Gr-I E-020401 20mm</w:t>
            </w:r>
          </w:p>
        </w:tc>
        <w:tc>
          <w:tcPr>
            <w:tcW w:w="606" w:type="pct"/>
            <w:tcBorders>
              <w:top w:val="single" w:sz="6" w:space="0" w:color="auto"/>
              <w:left w:val="single" w:sz="6" w:space="0" w:color="auto"/>
              <w:bottom w:val="single" w:sz="6" w:space="0" w:color="auto"/>
              <w:right w:val="single" w:sz="6" w:space="0" w:color="auto"/>
            </w:tcBorders>
          </w:tcPr>
          <w:p w14:paraId="3B27456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C9E5AC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726F3F7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F47A02E" w14:textId="106AF615" w:rsidR="002C5591" w:rsidRPr="00F866CE" w:rsidRDefault="002C5591" w:rsidP="00757F34">
            <w:pPr>
              <w:autoSpaceDE w:val="0"/>
              <w:autoSpaceDN w:val="0"/>
              <w:adjustRightInd w:val="0"/>
              <w:spacing w:before="60" w:after="60"/>
              <w:jc w:val="center"/>
              <w:rPr>
                <w:color w:val="000000"/>
              </w:rPr>
            </w:pPr>
          </w:p>
        </w:tc>
      </w:tr>
      <w:tr w:rsidR="002C5591" w:rsidRPr="00F866CE" w14:paraId="0774D73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F3220A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43</w:t>
            </w:r>
          </w:p>
        </w:tc>
        <w:tc>
          <w:tcPr>
            <w:tcW w:w="2652" w:type="pct"/>
            <w:gridSpan w:val="2"/>
            <w:tcBorders>
              <w:top w:val="single" w:sz="6" w:space="0" w:color="auto"/>
              <w:left w:val="single" w:sz="6" w:space="0" w:color="auto"/>
              <w:bottom w:val="single" w:sz="6" w:space="0" w:color="auto"/>
              <w:right w:val="single" w:sz="6" w:space="0" w:color="auto"/>
            </w:tcBorders>
          </w:tcPr>
          <w:p w14:paraId="511B9124" w14:textId="77777777" w:rsidR="002C5591" w:rsidRPr="00F866CE" w:rsidRDefault="002C5591" w:rsidP="00757F34">
            <w:pPr>
              <w:autoSpaceDE w:val="0"/>
              <w:autoSpaceDN w:val="0"/>
              <w:adjustRightInd w:val="0"/>
              <w:spacing w:before="60" w:after="60"/>
              <w:jc w:val="both"/>
              <w:rPr>
                <w:color w:val="000000"/>
              </w:rPr>
            </w:pPr>
            <w:r w:rsidRPr="00F866CE">
              <w:rPr>
                <w:color w:val="000000"/>
              </w:rPr>
              <w:t>S&amp;F following sizes (dia) of ISI marked medium  duty  PVC conduit  along   with accessories  in surface/ recessed  using  saddles,  clamps,  fastener  as  required including  cutting  the wall  and  making  good the  same as required. Gr-I E-020402  25 mm</w:t>
            </w:r>
          </w:p>
        </w:tc>
        <w:tc>
          <w:tcPr>
            <w:tcW w:w="606" w:type="pct"/>
            <w:tcBorders>
              <w:top w:val="single" w:sz="6" w:space="0" w:color="auto"/>
              <w:left w:val="single" w:sz="6" w:space="0" w:color="auto"/>
              <w:bottom w:val="single" w:sz="6" w:space="0" w:color="auto"/>
              <w:right w:val="single" w:sz="6" w:space="0" w:color="auto"/>
            </w:tcBorders>
          </w:tcPr>
          <w:p w14:paraId="299BF03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E5A40A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2DC913F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93B6A96" w14:textId="30E3C9FF" w:rsidR="002C5591" w:rsidRPr="00F866CE" w:rsidRDefault="002C5591" w:rsidP="00757F34">
            <w:pPr>
              <w:autoSpaceDE w:val="0"/>
              <w:autoSpaceDN w:val="0"/>
              <w:adjustRightInd w:val="0"/>
              <w:spacing w:before="60" w:after="60"/>
              <w:jc w:val="center"/>
              <w:rPr>
                <w:color w:val="000000"/>
              </w:rPr>
            </w:pPr>
          </w:p>
        </w:tc>
      </w:tr>
      <w:tr w:rsidR="002C5591" w:rsidRPr="00F866CE" w14:paraId="02D1E13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871CB0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44</w:t>
            </w:r>
          </w:p>
        </w:tc>
        <w:tc>
          <w:tcPr>
            <w:tcW w:w="2652" w:type="pct"/>
            <w:gridSpan w:val="2"/>
            <w:tcBorders>
              <w:top w:val="single" w:sz="6" w:space="0" w:color="auto"/>
              <w:left w:val="single" w:sz="6" w:space="0" w:color="auto"/>
              <w:bottom w:val="single" w:sz="6" w:space="0" w:color="auto"/>
              <w:right w:val="single" w:sz="6" w:space="0" w:color="auto"/>
            </w:tcBorders>
          </w:tcPr>
          <w:p w14:paraId="30858D4D"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 &amp; F Star rated double ball bearing capacitor start, aluminium body &amp; blade ceiling  fan  with down rod up to 30 cm with 3 x 1.5 sq.mm pvc insulated flexible </w:t>
            </w:r>
            <w:r w:rsidRPr="00F866CE">
              <w:rPr>
                <w:color w:val="000000"/>
              </w:rPr>
              <w:lastRenderedPageBreak/>
              <w:t>copper conductor making connection testing etc. as required. 1200 mm Sweep 5 Star rated G-1(E170501) @ 1896/-</w:t>
            </w:r>
          </w:p>
        </w:tc>
        <w:tc>
          <w:tcPr>
            <w:tcW w:w="606" w:type="pct"/>
            <w:tcBorders>
              <w:top w:val="single" w:sz="6" w:space="0" w:color="auto"/>
              <w:left w:val="single" w:sz="6" w:space="0" w:color="auto"/>
              <w:bottom w:val="single" w:sz="6" w:space="0" w:color="auto"/>
              <w:right w:val="single" w:sz="6" w:space="0" w:color="auto"/>
            </w:tcBorders>
          </w:tcPr>
          <w:p w14:paraId="0E8A95B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59D958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081735D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0EBD832" w14:textId="16103D95" w:rsidR="002C5591" w:rsidRPr="00F866CE" w:rsidRDefault="002C5591" w:rsidP="00757F34">
            <w:pPr>
              <w:autoSpaceDE w:val="0"/>
              <w:autoSpaceDN w:val="0"/>
              <w:adjustRightInd w:val="0"/>
              <w:spacing w:before="60" w:after="60"/>
              <w:jc w:val="center"/>
              <w:rPr>
                <w:color w:val="000000"/>
              </w:rPr>
            </w:pPr>
          </w:p>
        </w:tc>
      </w:tr>
      <w:tr w:rsidR="002C5591" w:rsidRPr="00F866CE" w14:paraId="60F6DE9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8BAAA4A"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45</w:t>
            </w:r>
          </w:p>
        </w:tc>
        <w:tc>
          <w:tcPr>
            <w:tcW w:w="2652" w:type="pct"/>
            <w:gridSpan w:val="2"/>
            <w:tcBorders>
              <w:top w:val="single" w:sz="6" w:space="0" w:color="auto"/>
              <w:left w:val="single" w:sz="6" w:space="0" w:color="auto"/>
              <w:bottom w:val="single" w:sz="6" w:space="0" w:color="auto"/>
              <w:right w:val="single" w:sz="6" w:space="0" w:color="auto"/>
            </w:tcBorders>
          </w:tcPr>
          <w:p w14:paraId="3C23BD84"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surface/recessed type 10 mm thick teak wood board dule antitermite treated, varnished and fixed by using gutties/ PVC fastners of following size as required. 300mmX375mm (E050906 ) Gr-I</w:t>
            </w:r>
          </w:p>
        </w:tc>
        <w:tc>
          <w:tcPr>
            <w:tcW w:w="606" w:type="pct"/>
            <w:tcBorders>
              <w:top w:val="single" w:sz="6" w:space="0" w:color="auto"/>
              <w:left w:val="single" w:sz="6" w:space="0" w:color="auto"/>
              <w:bottom w:val="single" w:sz="6" w:space="0" w:color="auto"/>
              <w:right w:val="single" w:sz="6" w:space="0" w:color="auto"/>
            </w:tcBorders>
          </w:tcPr>
          <w:p w14:paraId="422A394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8E37DA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40D219E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0CE2F3B" w14:textId="7D79B2ED" w:rsidR="002C5591" w:rsidRPr="00F866CE" w:rsidRDefault="002C5591" w:rsidP="00757F34">
            <w:pPr>
              <w:autoSpaceDE w:val="0"/>
              <w:autoSpaceDN w:val="0"/>
              <w:adjustRightInd w:val="0"/>
              <w:spacing w:before="60" w:after="60"/>
              <w:jc w:val="center"/>
              <w:rPr>
                <w:color w:val="000000"/>
              </w:rPr>
            </w:pPr>
          </w:p>
        </w:tc>
      </w:tr>
      <w:tr w:rsidR="002C5591" w:rsidRPr="00F866CE" w14:paraId="3C8C577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9C575B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46</w:t>
            </w:r>
          </w:p>
        </w:tc>
        <w:tc>
          <w:tcPr>
            <w:tcW w:w="2652" w:type="pct"/>
            <w:gridSpan w:val="2"/>
            <w:tcBorders>
              <w:top w:val="single" w:sz="6" w:space="0" w:color="auto"/>
              <w:left w:val="single" w:sz="6" w:space="0" w:color="auto"/>
              <w:bottom w:val="single" w:sz="6" w:space="0" w:color="auto"/>
              <w:right w:val="single" w:sz="6" w:space="0" w:color="auto"/>
            </w:tcBorders>
          </w:tcPr>
          <w:p w14:paraId="27418576"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Providing &amp; fixing anodizing alumium work (Anodizing to be got done from approved Anodizer) for doors, windows, ventilators and partition with extruded built up standard tubular and other sections of approved make confirming to IS : 733 and IS : 1285 anodised transparent 81 dyed to required shade according to IS : 1868 (Minimum anodic coating of grade AC 15), fixed with rawl plugs and screws or with fixing clips or with expansion hold fasteners including necessary filling up of gas at junctions, at top, bottom and sides with required PVC/neoprene felt etc. Aluminium section shall be smooth, rust free, straight, mitred and jointed mechanically wherever required inlcuding cleat angle Aluminum snap beading for glazing/paneling, C.P. Brass/ Stainless Steel screws, Al. Tower bolt &amp; Al. handle &amp; Al. Aldrop etc. all complete as per architectural drawings and the directions of Project Manager. (Glazing and peneling to be paid for separately).  For shutters of doors, windows &amp; ventilators incl. providing and fixing hinges/ rollers etc. and making provision for fixing of fittings wherever reqd. (lockes shall be paid for </w:t>
            </w:r>
          </w:p>
        </w:tc>
        <w:tc>
          <w:tcPr>
            <w:tcW w:w="606" w:type="pct"/>
            <w:tcBorders>
              <w:top w:val="single" w:sz="6" w:space="0" w:color="auto"/>
              <w:left w:val="single" w:sz="6" w:space="0" w:color="auto"/>
              <w:bottom w:val="single" w:sz="6" w:space="0" w:color="auto"/>
              <w:right w:val="single" w:sz="6" w:space="0" w:color="auto"/>
            </w:tcBorders>
          </w:tcPr>
          <w:p w14:paraId="17A9B82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50A005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kg</w:t>
            </w:r>
          </w:p>
        </w:tc>
        <w:tc>
          <w:tcPr>
            <w:tcW w:w="427" w:type="pct"/>
            <w:tcBorders>
              <w:top w:val="single" w:sz="6" w:space="0" w:color="auto"/>
              <w:left w:val="single" w:sz="6" w:space="0" w:color="auto"/>
              <w:bottom w:val="single" w:sz="6" w:space="0" w:color="auto"/>
              <w:right w:val="single" w:sz="6" w:space="0" w:color="auto"/>
            </w:tcBorders>
          </w:tcPr>
          <w:p w14:paraId="48AF1DF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83DF928" w14:textId="573934E5" w:rsidR="002C5591" w:rsidRPr="00F866CE" w:rsidRDefault="002C5591" w:rsidP="00757F34">
            <w:pPr>
              <w:autoSpaceDE w:val="0"/>
              <w:autoSpaceDN w:val="0"/>
              <w:adjustRightInd w:val="0"/>
              <w:spacing w:before="60" w:after="60"/>
              <w:jc w:val="center"/>
              <w:rPr>
                <w:color w:val="000000"/>
              </w:rPr>
            </w:pPr>
          </w:p>
        </w:tc>
      </w:tr>
      <w:tr w:rsidR="002C5591" w:rsidRPr="00F866CE" w14:paraId="2393C3E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F0515B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47</w:t>
            </w:r>
          </w:p>
        </w:tc>
        <w:tc>
          <w:tcPr>
            <w:tcW w:w="2652" w:type="pct"/>
            <w:gridSpan w:val="2"/>
            <w:tcBorders>
              <w:top w:val="single" w:sz="6" w:space="0" w:color="auto"/>
              <w:left w:val="single" w:sz="6" w:space="0" w:color="auto"/>
              <w:bottom w:val="single" w:sz="6" w:space="0" w:color="auto"/>
              <w:right w:val="single" w:sz="6" w:space="0" w:color="auto"/>
            </w:tcBorders>
          </w:tcPr>
          <w:p w14:paraId="311F46B4"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Providing and fixing factory made solid core single leaf Door shutter made out of composite ECO friendly wood laminated with 0.8 mm thick polymer termite and water resistant five retendent technology, gluing by vacuum lamination technology various premoulded  design on both face as per IS-2202 (Part-I) 1991 (Door fitting shall be supplied by the department):30mm thick (2100mmx900mm size)                                                                                                                                                                                           </w:t>
            </w:r>
          </w:p>
        </w:tc>
        <w:tc>
          <w:tcPr>
            <w:tcW w:w="606" w:type="pct"/>
            <w:tcBorders>
              <w:top w:val="single" w:sz="6" w:space="0" w:color="auto"/>
              <w:left w:val="single" w:sz="6" w:space="0" w:color="auto"/>
              <w:bottom w:val="single" w:sz="6" w:space="0" w:color="auto"/>
              <w:right w:val="single" w:sz="6" w:space="0" w:color="auto"/>
            </w:tcBorders>
          </w:tcPr>
          <w:p w14:paraId="17E841D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432451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3D14926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91707D2" w14:textId="011C7DD9" w:rsidR="002C5591" w:rsidRPr="00F866CE" w:rsidRDefault="002C5591" w:rsidP="00757F34">
            <w:pPr>
              <w:autoSpaceDE w:val="0"/>
              <w:autoSpaceDN w:val="0"/>
              <w:adjustRightInd w:val="0"/>
              <w:spacing w:before="60" w:after="60"/>
              <w:jc w:val="center"/>
              <w:rPr>
                <w:color w:val="000000"/>
              </w:rPr>
            </w:pPr>
          </w:p>
        </w:tc>
      </w:tr>
      <w:tr w:rsidR="002C5591" w:rsidRPr="00F866CE" w14:paraId="5DCB2C62" w14:textId="77777777" w:rsidTr="002C5591">
        <w:tc>
          <w:tcPr>
            <w:tcW w:w="360" w:type="pct"/>
            <w:tcBorders>
              <w:top w:val="single" w:sz="6" w:space="0" w:color="auto"/>
              <w:left w:val="single" w:sz="6" w:space="0" w:color="auto"/>
              <w:bottom w:val="single" w:sz="6" w:space="0" w:color="auto"/>
              <w:right w:val="single" w:sz="6" w:space="0" w:color="auto"/>
            </w:tcBorders>
          </w:tcPr>
          <w:p w14:paraId="76CE583D"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(x)</w:t>
            </w:r>
          </w:p>
        </w:tc>
        <w:tc>
          <w:tcPr>
            <w:tcW w:w="2652" w:type="pct"/>
            <w:gridSpan w:val="2"/>
            <w:tcBorders>
              <w:top w:val="single" w:sz="6" w:space="0" w:color="auto"/>
              <w:left w:val="single" w:sz="6" w:space="0" w:color="auto"/>
              <w:bottom w:val="single" w:sz="6" w:space="0" w:color="auto"/>
              <w:right w:val="single" w:sz="6" w:space="0" w:color="auto"/>
            </w:tcBorders>
          </w:tcPr>
          <w:p w14:paraId="651C23A1" w14:textId="77777777" w:rsidR="002C5591" w:rsidRPr="00F866CE" w:rsidRDefault="002C5591" w:rsidP="00757F34">
            <w:pPr>
              <w:autoSpaceDE w:val="0"/>
              <w:autoSpaceDN w:val="0"/>
              <w:adjustRightInd w:val="0"/>
              <w:spacing w:before="60" w:after="60"/>
              <w:jc w:val="both"/>
              <w:rPr>
                <w:b/>
                <w:bCs/>
                <w:color w:val="000000"/>
              </w:rPr>
            </w:pPr>
            <w:r w:rsidRPr="00F866CE">
              <w:rPr>
                <w:b/>
                <w:bCs/>
                <w:color w:val="000000"/>
              </w:rPr>
              <w:t>Construction of cantilever slab for turning of vehicles at ______ main dam</w:t>
            </w:r>
          </w:p>
        </w:tc>
        <w:tc>
          <w:tcPr>
            <w:tcW w:w="606" w:type="pct"/>
            <w:tcBorders>
              <w:top w:val="single" w:sz="6" w:space="0" w:color="auto"/>
              <w:left w:val="single" w:sz="6" w:space="0" w:color="auto"/>
              <w:bottom w:val="single" w:sz="6" w:space="0" w:color="auto"/>
              <w:right w:val="single" w:sz="6" w:space="0" w:color="auto"/>
            </w:tcBorders>
          </w:tcPr>
          <w:p w14:paraId="038FC0EB" w14:textId="77777777" w:rsidR="002C5591" w:rsidRPr="00F866CE" w:rsidRDefault="002C5591" w:rsidP="00757F34">
            <w:pPr>
              <w:autoSpaceDE w:val="0"/>
              <w:autoSpaceDN w:val="0"/>
              <w:adjustRightInd w:val="0"/>
              <w:spacing w:before="60" w:after="60"/>
              <w:jc w:val="center"/>
              <w:rPr>
                <w:b/>
                <w:bCs/>
                <w:color w:val="000000"/>
              </w:rPr>
            </w:pPr>
          </w:p>
        </w:tc>
        <w:tc>
          <w:tcPr>
            <w:tcW w:w="455" w:type="pct"/>
            <w:tcBorders>
              <w:top w:val="single" w:sz="6" w:space="0" w:color="auto"/>
              <w:left w:val="single" w:sz="6" w:space="0" w:color="auto"/>
              <w:bottom w:val="single" w:sz="6" w:space="0" w:color="auto"/>
              <w:right w:val="single" w:sz="6" w:space="0" w:color="auto"/>
            </w:tcBorders>
          </w:tcPr>
          <w:p w14:paraId="3CE89A4A" w14:textId="77777777" w:rsidR="002C5591" w:rsidRPr="00F866CE" w:rsidRDefault="002C5591" w:rsidP="00757F34">
            <w:pPr>
              <w:autoSpaceDE w:val="0"/>
              <w:autoSpaceDN w:val="0"/>
              <w:adjustRightInd w:val="0"/>
              <w:spacing w:before="60" w:after="60"/>
              <w:rPr>
                <w:b/>
                <w:bCs/>
                <w:color w:val="000000"/>
              </w:rPr>
            </w:pPr>
          </w:p>
        </w:tc>
        <w:tc>
          <w:tcPr>
            <w:tcW w:w="427" w:type="pct"/>
            <w:tcBorders>
              <w:top w:val="single" w:sz="6" w:space="0" w:color="auto"/>
              <w:left w:val="single" w:sz="6" w:space="0" w:color="auto"/>
              <w:bottom w:val="single" w:sz="6" w:space="0" w:color="auto"/>
              <w:right w:val="single" w:sz="6" w:space="0" w:color="auto"/>
            </w:tcBorders>
          </w:tcPr>
          <w:p w14:paraId="32534220" w14:textId="77777777" w:rsidR="002C5591" w:rsidRPr="00F866CE" w:rsidRDefault="002C5591" w:rsidP="00757F34">
            <w:pPr>
              <w:autoSpaceDE w:val="0"/>
              <w:autoSpaceDN w:val="0"/>
              <w:adjustRightInd w:val="0"/>
              <w:spacing w:before="60" w:after="60"/>
              <w:jc w:val="center"/>
              <w:rPr>
                <w:b/>
                <w:bCs/>
                <w:color w:val="000000"/>
              </w:rPr>
            </w:pPr>
          </w:p>
        </w:tc>
        <w:tc>
          <w:tcPr>
            <w:tcW w:w="500" w:type="pct"/>
            <w:tcBorders>
              <w:top w:val="single" w:sz="6" w:space="0" w:color="auto"/>
              <w:left w:val="single" w:sz="6" w:space="0" w:color="auto"/>
              <w:bottom w:val="single" w:sz="6" w:space="0" w:color="auto"/>
              <w:right w:val="single" w:sz="6" w:space="0" w:color="auto"/>
            </w:tcBorders>
          </w:tcPr>
          <w:p w14:paraId="702BDD06" w14:textId="59411F1B" w:rsidR="002C5591" w:rsidRPr="00F866CE" w:rsidRDefault="002C5591" w:rsidP="00757F34">
            <w:pPr>
              <w:autoSpaceDE w:val="0"/>
              <w:autoSpaceDN w:val="0"/>
              <w:adjustRightInd w:val="0"/>
              <w:spacing w:before="60" w:after="60"/>
              <w:jc w:val="center"/>
              <w:rPr>
                <w:b/>
                <w:bCs/>
                <w:color w:val="000000"/>
              </w:rPr>
            </w:pPr>
          </w:p>
        </w:tc>
      </w:tr>
      <w:tr w:rsidR="002C5591" w:rsidRPr="00F866CE" w14:paraId="2E6C061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672998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w:t>
            </w:r>
          </w:p>
        </w:tc>
        <w:tc>
          <w:tcPr>
            <w:tcW w:w="2652" w:type="pct"/>
            <w:gridSpan w:val="2"/>
            <w:tcBorders>
              <w:top w:val="single" w:sz="6" w:space="0" w:color="auto"/>
              <w:left w:val="single" w:sz="6" w:space="0" w:color="auto"/>
              <w:bottom w:val="single" w:sz="6" w:space="0" w:color="auto"/>
              <w:right w:val="single" w:sz="6" w:space="0" w:color="auto"/>
            </w:tcBorders>
          </w:tcPr>
          <w:p w14:paraId="05786F11"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Demolishing stone rubble masonry including stacking of useable material and disposal of unuseable material </w:t>
            </w:r>
            <w:r w:rsidRPr="00F866CE">
              <w:rPr>
                <w:color w:val="000000"/>
              </w:rPr>
              <w:lastRenderedPageBreak/>
              <w:t>within 50 meters lead inclusive of de-watering wherever required. In cement mortar</w:t>
            </w:r>
          </w:p>
        </w:tc>
        <w:tc>
          <w:tcPr>
            <w:tcW w:w="606" w:type="pct"/>
            <w:tcBorders>
              <w:top w:val="single" w:sz="6" w:space="0" w:color="auto"/>
              <w:left w:val="single" w:sz="6" w:space="0" w:color="auto"/>
              <w:bottom w:val="single" w:sz="6" w:space="0" w:color="auto"/>
              <w:right w:val="single" w:sz="6" w:space="0" w:color="auto"/>
            </w:tcBorders>
          </w:tcPr>
          <w:p w14:paraId="78499A4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AB1152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4580A80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2DC09AC" w14:textId="3F1C8E02" w:rsidR="002C5591" w:rsidRPr="00F866CE" w:rsidRDefault="002C5591" w:rsidP="00757F34">
            <w:pPr>
              <w:autoSpaceDE w:val="0"/>
              <w:autoSpaceDN w:val="0"/>
              <w:adjustRightInd w:val="0"/>
              <w:spacing w:before="60" w:after="60"/>
              <w:jc w:val="center"/>
              <w:rPr>
                <w:color w:val="000000"/>
              </w:rPr>
            </w:pPr>
          </w:p>
        </w:tc>
      </w:tr>
      <w:tr w:rsidR="002C5591" w:rsidRPr="00F866CE" w14:paraId="7CF402B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1319A50"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2</w:t>
            </w:r>
          </w:p>
        </w:tc>
        <w:tc>
          <w:tcPr>
            <w:tcW w:w="2652" w:type="pct"/>
            <w:gridSpan w:val="2"/>
            <w:tcBorders>
              <w:top w:val="single" w:sz="6" w:space="0" w:color="auto"/>
              <w:left w:val="single" w:sz="6" w:space="0" w:color="auto"/>
              <w:bottom w:val="single" w:sz="6" w:space="0" w:color="auto"/>
              <w:right w:val="single" w:sz="6" w:space="0" w:color="auto"/>
            </w:tcBorders>
          </w:tcPr>
          <w:p w14:paraId="66F9A442" w14:textId="77777777" w:rsidR="002C5591" w:rsidRPr="00F866CE" w:rsidRDefault="002C5591" w:rsidP="00757F34">
            <w:pPr>
              <w:autoSpaceDE w:val="0"/>
              <w:autoSpaceDN w:val="0"/>
              <w:adjustRightInd w:val="0"/>
              <w:spacing w:before="60" w:after="60"/>
              <w:jc w:val="both"/>
              <w:rPr>
                <w:color w:val="000000"/>
              </w:rPr>
            </w:pPr>
            <w:r w:rsidRPr="00F866CE">
              <w:rPr>
                <w:color w:val="000000"/>
              </w:rPr>
              <w:t>Random rubble stone masonry (using R. R. stones where 75 % stones to be not less than 15 cm in size in any direction and weighing not less than 23 kg.) for Foundation including curing all leads of all construction materials including curing etc. complete. in 1:5 cement mortar</w:t>
            </w:r>
          </w:p>
        </w:tc>
        <w:tc>
          <w:tcPr>
            <w:tcW w:w="606" w:type="pct"/>
            <w:tcBorders>
              <w:top w:val="single" w:sz="6" w:space="0" w:color="auto"/>
              <w:left w:val="single" w:sz="6" w:space="0" w:color="auto"/>
              <w:bottom w:val="single" w:sz="6" w:space="0" w:color="auto"/>
              <w:right w:val="single" w:sz="6" w:space="0" w:color="auto"/>
            </w:tcBorders>
          </w:tcPr>
          <w:p w14:paraId="121F76D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C1E9C2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70F151A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36CB8A3" w14:textId="73BB3BC8" w:rsidR="002C5591" w:rsidRPr="00F866CE" w:rsidRDefault="002C5591" w:rsidP="00757F34">
            <w:pPr>
              <w:autoSpaceDE w:val="0"/>
              <w:autoSpaceDN w:val="0"/>
              <w:adjustRightInd w:val="0"/>
              <w:spacing w:before="60" w:after="60"/>
              <w:jc w:val="center"/>
              <w:rPr>
                <w:color w:val="000000"/>
              </w:rPr>
            </w:pPr>
          </w:p>
        </w:tc>
      </w:tr>
      <w:tr w:rsidR="002C5591" w:rsidRPr="00F866CE" w14:paraId="0278CCA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8199EA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w:t>
            </w:r>
          </w:p>
        </w:tc>
        <w:tc>
          <w:tcPr>
            <w:tcW w:w="2652" w:type="pct"/>
            <w:gridSpan w:val="2"/>
            <w:tcBorders>
              <w:top w:val="single" w:sz="6" w:space="0" w:color="auto"/>
              <w:left w:val="single" w:sz="6" w:space="0" w:color="auto"/>
              <w:bottom w:val="single" w:sz="6" w:space="0" w:color="auto"/>
              <w:right w:val="single" w:sz="6" w:space="0" w:color="auto"/>
            </w:tcBorders>
          </w:tcPr>
          <w:p w14:paraId="49E7EA32" w14:textId="77777777" w:rsidR="002C5591" w:rsidRPr="00F866CE" w:rsidRDefault="002C5591" w:rsidP="00757F34">
            <w:pPr>
              <w:autoSpaceDE w:val="0"/>
              <w:autoSpaceDN w:val="0"/>
              <w:adjustRightInd w:val="0"/>
              <w:spacing w:before="60" w:after="60"/>
              <w:jc w:val="both"/>
              <w:rPr>
                <w:color w:val="000000"/>
              </w:rPr>
            </w:pPr>
            <w:r w:rsidRPr="00F866CE">
              <w:rPr>
                <w:color w:val="000000"/>
              </w:rPr>
              <w:t>Add Extra for Masonry work in superstructure for Dam and other works.</w:t>
            </w:r>
          </w:p>
        </w:tc>
        <w:tc>
          <w:tcPr>
            <w:tcW w:w="606" w:type="pct"/>
            <w:tcBorders>
              <w:top w:val="single" w:sz="6" w:space="0" w:color="auto"/>
              <w:left w:val="single" w:sz="6" w:space="0" w:color="auto"/>
              <w:bottom w:val="single" w:sz="6" w:space="0" w:color="auto"/>
              <w:right w:val="single" w:sz="6" w:space="0" w:color="auto"/>
            </w:tcBorders>
          </w:tcPr>
          <w:p w14:paraId="61105A3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B6249A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04C8F4E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F66B69F" w14:textId="74D75AF2" w:rsidR="002C5591" w:rsidRPr="00F866CE" w:rsidRDefault="002C5591" w:rsidP="00757F34">
            <w:pPr>
              <w:autoSpaceDE w:val="0"/>
              <w:autoSpaceDN w:val="0"/>
              <w:adjustRightInd w:val="0"/>
              <w:spacing w:before="60" w:after="60"/>
              <w:jc w:val="center"/>
              <w:rPr>
                <w:color w:val="000000"/>
              </w:rPr>
            </w:pPr>
          </w:p>
        </w:tc>
      </w:tr>
      <w:tr w:rsidR="002C5591" w:rsidRPr="00F866CE" w14:paraId="7E0D8DB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F4FE2C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w:t>
            </w:r>
          </w:p>
        </w:tc>
        <w:tc>
          <w:tcPr>
            <w:tcW w:w="2652" w:type="pct"/>
            <w:gridSpan w:val="2"/>
            <w:tcBorders>
              <w:top w:val="single" w:sz="6" w:space="0" w:color="auto"/>
              <w:left w:val="single" w:sz="6" w:space="0" w:color="auto"/>
              <w:bottom w:val="single" w:sz="6" w:space="0" w:color="auto"/>
              <w:right w:val="single" w:sz="6" w:space="0" w:color="auto"/>
            </w:tcBorders>
          </w:tcPr>
          <w:p w14:paraId="66BCE542"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laying cement concrete coping in (1:2:4) with maximum size of crusher broken aggregate upto 20 mm including shuttering etc. with all leads of material complete in all respect in thickness of: 50 mm thick</w:t>
            </w:r>
          </w:p>
        </w:tc>
        <w:tc>
          <w:tcPr>
            <w:tcW w:w="606" w:type="pct"/>
            <w:tcBorders>
              <w:top w:val="single" w:sz="6" w:space="0" w:color="auto"/>
              <w:left w:val="single" w:sz="6" w:space="0" w:color="auto"/>
              <w:bottom w:val="single" w:sz="6" w:space="0" w:color="auto"/>
              <w:right w:val="single" w:sz="6" w:space="0" w:color="auto"/>
            </w:tcBorders>
          </w:tcPr>
          <w:p w14:paraId="77B3FF7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F5BBCE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4750320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96B223E" w14:textId="2C68B0B7" w:rsidR="002C5591" w:rsidRPr="00F866CE" w:rsidRDefault="002C5591" w:rsidP="00757F34">
            <w:pPr>
              <w:autoSpaceDE w:val="0"/>
              <w:autoSpaceDN w:val="0"/>
              <w:adjustRightInd w:val="0"/>
              <w:spacing w:before="60" w:after="60"/>
              <w:jc w:val="center"/>
              <w:rPr>
                <w:color w:val="000000"/>
              </w:rPr>
            </w:pPr>
          </w:p>
        </w:tc>
      </w:tr>
      <w:tr w:rsidR="002C5591" w:rsidRPr="00F866CE" w14:paraId="493FC9D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902CCF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w:t>
            </w:r>
          </w:p>
        </w:tc>
        <w:tc>
          <w:tcPr>
            <w:tcW w:w="2652" w:type="pct"/>
            <w:gridSpan w:val="2"/>
            <w:tcBorders>
              <w:top w:val="single" w:sz="6" w:space="0" w:color="auto"/>
              <w:left w:val="single" w:sz="6" w:space="0" w:color="auto"/>
              <w:bottom w:val="single" w:sz="6" w:space="0" w:color="auto"/>
              <w:right w:val="single" w:sz="6" w:space="0" w:color="auto"/>
            </w:tcBorders>
          </w:tcPr>
          <w:p w14:paraId="2B7D388E"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 1½ : 3) M-20 well mixed and laid in position complete including all leads of all construction materials including  curing  and finishing having well graded  crusher broken stone aggregate of maximum size upto 20 mm</w:t>
            </w:r>
          </w:p>
        </w:tc>
        <w:tc>
          <w:tcPr>
            <w:tcW w:w="606" w:type="pct"/>
            <w:tcBorders>
              <w:top w:val="single" w:sz="6" w:space="0" w:color="auto"/>
              <w:left w:val="single" w:sz="6" w:space="0" w:color="auto"/>
              <w:bottom w:val="single" w:sz="6" w:space="0" w:color="auto"/>
              <w:right w:val="single" w:sz="6" w:space="0" w:color="auto"/>
            </w:tcBorders>
          </w:tcPr>
          <w:p w14:paraId="7DEF74D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662C42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1F6A297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0C46411" w14:textId="6A9CE0D5" w:rsidR="002C5591" w:rsidRPr="00F866CE" w:rsidRDefault="002C5591" w:rsidP="00757F34">
            <w:pPr>
              <w:autoSpaceDE w:val="0"/>
              <w:autoSpaceDN w:val="0"/>
              <w:adjustRightInd w:val="0"/>
              <w:spacing w:before="60" w:after="60"/>
              <w:jc w:val="center"/>
              <w:rPr>
                <w:color w:val="000000"/>
              </w:rPr>
            </w:pPr>
          </w:p>
        </w:tc>
      </w:tr>
      <w:tr w:rsidR="002C5591" w:rsidRPr="00F866CE" w14:paraId="0007884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F2E81D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w:t>
            </w:r>
          </w:p>
        </w:tc>
        <w:tc>
          <w:tcPr>
            <w:tcW w:w="2652" w:type="pct"/>
            <w:gridSpan w:val="2"/>
            <w:tcBorders>
              <w:top w:val="single" w:sz="6" w:space="0" w:color="auto"/>
              <w:left w:val="single" w:sz="6" w:space="0" w:color="auto"/>
              <w:bottom w:val="single" w:sz="6" w:space="0" w:color="auto"/>
              <w:right w:val="single" w:sz="6" w:space="0" w:color="auto"/>
            </w:tcBorders>
          </w:tcPr>
          <w:p w14:paraId="2637D4F2"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Supplying of M.S. reinforcement including labour charges for bending binding and placing in position all reinforcement as per drawing including cost of binding wire and all leads and lifts using. T or or ribbed bars (IS :1786-1985)</w:t>
            </w:r>
          </w:p>
        </w:tc>
        <w:tc>
          <w:tcPr>
            <w:tcW w:w="606" w:type="pct"/>
            <w:tcBorders>
              <w:top w:val="single" w:sz="6" w:space="0" w:color="auto"/>
              <w:left w:val="single" w:sz="6" w:space="0" w:color="auto"/>
              <w:bottom w:val="single" w:sz="6" w:space="0" w:color="auto"/>
              <w:right w:val="single" w:sz="6" w:space="0" w:color="auto"/>
            </w:tcBorders>
          </w:tcPr>
          <w:p w14:paraId="46F1187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A444AD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Kg</w:t>
            </w:r>
          </w:p>
        </w:tc>
        <w:tc>
          <w:tcPr>
            <w:tcW w:w="427" w:type="pct"/>
            <w:tcBorders>
              <w:top w:val="single" w:sz="6" w:space="0" w:color="auto"/>
              <w:left w:val="single" w:sz="6" w:space="0" w:color="auto"/>
              <w:bottom w:val="single" w:sz="6" w:space="0" w:color="auto"/>
              <w:right w:val="single" w:sz="6" w:space="0" w:color="auto"/>
            </w:tcBorders>
          </w:tcPr>
          <w:p w14:paraId="481BB19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A7D3283" w14:textId="46C67FA5" w:rsidR="002C5591" w:rsidRPr="00F866CE" w:rsidRDefault="002C5591" w:rsidP="00757F34">
            <w:pPr>
              <w:autoSpaceDE w:val="0"/>
              <w:autoSpaceDN w:val="0"/>
              <w:adjustRightInd w:val="0"/>
              <w:spacing w:before="60" w:after="60"/>
              <w:jc w:val="center"/>
              <w:rPr>
                <w:color w:val="000000"/>
              </w:rPr>
            </w:pPr>
          </w:p>
        </w:tc>
      </w:tr>
      <w:tr w:rsidR="002C5591" w:rsidRPr="00F866CE" w14:paraId="23BB2E7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C0410F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7</w:t>
            </w:r>
          </w:p>
        </w:tc>
        <w:tc>
          <w:tcPr>
            <w:tcW w:w="2652" w:type="pct"/>
            <w:gridSpan w:val="2"/>
            <w:tcBorders>
              <w:top w:val="single" w:sz="6" w:space="0" w:color="auto"/>
              <w:left w:val="single" w:sz="6" w:space="0" w:color="auto"/>
              <w:bottom w:val="single" w:sz="6" w:space="0" w:color="auto"/>
              <w:right w:val="single" w:sz="6" w:space="0" w:color="auto"/>
            </w:tcBorders>
          </w:tcPr>
          <w:p w14:paraId="030ABEC7" w14:textId="77777777" w:rsidR="002C5591" w:rsidRPr="00F866CE" w:rsidRDefault="002C5591" w:rsidP="00757F34">
            <w:pPr>
              <w:autoSpaceDE w:val="0"/>
              <w:autoSpaceDN w:val="0"/>
              <w:adjustRightInd w:val="0"/>
              <w:spacing w:before="60" w:after="60"/>
              <w:jc w:val="both"/>
              <w:rPr>
                <w:color w:val="000000"/>
              </w:rPr>
            </w:pPr>
            <w:r w:rsidRPr="00F866CE">
              <w:rPr>
                <w:color w:val="000000"/>
              </w:rPr>
              <w:t>Extra labour charges for obstruction in laying and placing the reinforced cement concrete due to reinforcement.Columns, slabs, cantilevers projections staircases, lintels, beams, chajjas, Retaining walls, piers, abutments, galleries, arch covers, bed plates, sluice capstan bases etc.</w:t>
            </w:r>
          </w:p>
        </w:tc>
        <w:tc>
          <w:tcPr>
            <w:tcW w:w="606" w:type="pct"/>
            <w:tcBorders>
              <w:top w:val="single" w:sz="6" w:space="0" w:color="auto"/>
              <w:left w:val="single" w:sz="6" w:space="0" w:color="auto"/>
              <w:bottom w:val="single" w:sz="6" w:space="0" w:color="auto"/>
              <w:right w:val="single" w:sz="6" w:space="0" w:color="auto"/>
            </w:tcBorders>
          </w:tcPr>
          <w:p w14:paraId="4E45958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E85856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77C62D7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19607EE" w14:textId="69799140" w:rsidR="002C5591" w:rsidRPr="00F866CE" w:rsidRDefault="002C5591" w:rsidP="00757F34">
            <w:pPr>
              <w:autoSpaceDE w:val="0"/>
              <w:autoSpaceDN w:val="0"/>
              <w:adjustRightInd w:val="0"/>
              <w:spacing w:before="60" w:after="60"/>
              <w:jc w:val="center"/>
              <w:rPr>
                <w:color w:val="000000"/>
              </w:rPr>
            </w:pPr>
          </w:p>
        </w:tc>
      </w:tr>
      <w:tr w:rsidR="002C5591" w:rsidRPr="00F866CE" w14:paraId="4268346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EF298E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8</w:t>
            </w:r>
          </w:p>
        </w:tc>
        <w:tc>
          <w:tcPr>
            <w:tcW w:w="2652" w:type="pct"/>
            <w:gridSpan w:val="2"/>
            <w:tcBorders>
              <w:top w:val="single" w:sz="6" w:space="0" w:color="auto"/>
              <w:left w:val="single" w:sz="6" w:space="0" w:color="auto"/>
              <w:bottom w:val="single" w:sz="6" w:space="0" w:color="auto"/>
              <w:right w:val="single" w:sz="6" w:space="0" w:color="auto"/>
            </w:tcBorders>
          </w:tcPr>
          <w:p w14:paraId="1BE15BB8" w14:textId="77777777" w:rsidR="002C5591" w:rsidRPr="00F866CE" w:rsidRDefault="002C5591" w:rsidP="00757F34">
            <w:pPr>
              <w:autoSpaceDE w:val="0"/>
              <w:autoSpaceDN w:val="0"/>
              <w:adjustRightInd w:val="0"/>
              <w:spacing w:before="60" w:after="60"/>
              <w:jc w:val="both"/>
              <w:rPr>
                <w:color w:val="000000"/>
              </w:rPr>
            </w:pPr>
            <w:r w:rsidRPr="00F866CE">
              <w:rPr>
                <w:color w:val="000000"/>
              </w:rPr>
              <w:t>Plaster in cement sand mortar 1:3 including racking of joints, smooth finishing &amp; curing etc. complete including all leads of all construction materials  of thickness: 20 mm</w:t>
            </w:r>
          </w:p>
        </w:tc>
        <w:tc>
          <w:tcPr>
            <w:tcW w:w="606" w:type="pct"/>
            <w:tcBorders>
              <w:top w:val="single" w:sz="6" w:space="0" w:color="auto"/>
              <w:left w:val="single" w:sz="6" w:space="0" w:color="auto"/>
              <w:bottom w:val="single" w:sz="6" w:space="0" w:color="auto"/>
              <w:right w:val="single" w:sz="6" w:space="0" w:color="auto"/>
            </w:tcBorders>
          </w:tcPr>
          <w:p w14:paraId="2F886E5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FFE114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5924F39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20EF209" w14:textId="08CA6F85" w:rsidR="002C5591" w:rsidRPr="00F866CE" w:rsidRDefault="002C5591" w:rsidP="00757F34">
            <w:pPr>
              <w:autoSpaceDE w:val="0"/>
              <w:autoSpaceDN w:val="0"/>
              <w:adjustRightInd w:val="0"/>
              <w:spacing w:before="60" w:after="60"/>
              <w:jc w:val="center"/>
              <w:rPr>
                <w:color w:val="000000"/>
              </w:rPr>
            </w:pPr>
          </w:p>
        </w:tc>
      </w:tr>
      <w:tr w:rsidR="002C5591" w:rsidRPr="00F866CE" w14:paraId="3BCB380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2AF84C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9</w:t>
            </w:r>
          </w:p>
        </w:tc>
        <w:tc>
          <w:tcPr>
            <w:tcW w:w="2652" w:type="pct"/>
            <w:gridSpan w:val="2"/>
            <w:tcBorders>
              <w:top w:val="single" w:sz="6" w:space="0" w:color="auto"/>
              <w:left w:val="single" w:sz="6" w:space="0" w:color="auto"/>
              <w:bottom w:val="single" w:sz="6" w:space="0" w:color="auto"/>
              <w:right w:val="single" w:sz="6" w:space="0" w:color="auto"/>
            </w:tcBorders>
          </w:tcPr>
          <w:p w14:paraId="12857799" w14:textId="77777777" w:rsidR="002C5591" w:rsidRPr="00F866CE" w:rsidRDefault="002C5591" w:rsidP="00757F34">
            <w:pPr>
              <w:autoSpaceDE w:val="0"/>
              <w:autoSpaceDN w:val="0"/>
              <w:adjustRightInd w:val="0"/>
              <w:spacing w:before="60" w:after="60"/>
              <w:jc w:val="both"/>
              <w:rPr>
                <w:color w:val="000000"/>
              </w:rPr>
            </w:pPr>
            <w:r w:rsidRPr="00F866CE">
              <w:rPr>
                <w:color w:val="000000"/>
              </w:rPr>
              <w:t>Structural steel work welded in built up sections, trusses and framed work including cutting, hoisting, fixing in position and applying a priming coat of approved steel primer all complete above plinth level up to 4.5 Mtr. height in R.S. Joists flats, tees, angles and channels.</w:t>
            </w:r>
          </w:p>
        </w:tc>
        <w:tc>
          <w:tcPr>
            <w:tcW w:w="606" w:type="pct"/>
            <w:tcBorders>
              <w:top w:val="single" w:sz="6" w:space="0" w:color="auto"/>
              <w:left w:val="single" w:sz="6" w:space="0" w:color="auto"/>
              <w:bottom w:val="single" w:sz="6" w:space="0" w:color="auto"/>
              <w:right w:val="single" w:sz="6" w:space="0" w:color="auto"/>
            </w:tcBorders>
          </w:tcPr>
          <w:p w14:paraId="2549EFF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0889AB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kg</w:t>
            </w:r>
          </w:p>
        </w:tc>
        <w:tc>
          <w:tcPr>
            <w:tcW w:w="427" w:type="pct"/>
            <w:tcBorders>
              <w:top w:val="single" w:sz="6" w:space="0" w:color="auto"/>
              <w:left w:val="single" w:sz="6" w:space="0" w:color="auto"/>
              <w:bottom w:val="single" w:sz="6" w:space="0" w:color="auto"/>
              <w:right w:val="single" w:sz="6" w:space="0" w:color="auto"/>
            </w:tcBorders>
          </w:tcPr>
          <w:p w14:paraId="52A1010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DAAC819" w14:textId="79A1E37C" w:rsidR="002C5591" w:rsidRPr="00F866CE" w:rsidRDefault="002C5591" w:rsidP="00757F34">
            <w:pPr>
              <w:autoSpaceDE w:val="0"/>
              <w:autoSpaceDN w:val="0"/>
              <w:adjustRightInd w:val="0"/>
              <w:spacing w:before="60" w:after="60"/>
              <w:jc w:val="center"/>
              <w:rPr>
                <w:color w:val="000000"/>
              </w:rPr>
            </w:pPr>
          </w:p>
        </w:tc>
      </w:tr>
      <w:tr w:rsidR="002C5591" w:rsidRPr="00F866CE" w14:paraId="6B4F6CB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E305ECB"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10</w:t>
            </w:r>
          </w:p>
        </w:tc>
        <w:tc>
          <w:tcPr>
            <w:tcW w:w="2652" w:type="pct"/>
            <w:gridSpan w:val="2"/>
            <w:tcBorders>
              <w:top w:val="single" w:sz="6" w:space="0" w:color="auto"/>
              <w:left w:val="single" w:sz="6" w:space="0" w:color="auto"/>
              <w:bottom w:val="single" w:sz="6" w:space="0" w:color="auto"/>
              <w:right w:val="single" w:sz="6" w:space="0" w:color="auto"/>
            </w:tcBorders>
          </w:tcPr>
          <w:p w14:paraId="20B1892F" w14:textId="77777777" w:rsidR="002C5591" w:rsidRPr="00F866CE" w:rsidRDefault="002C5591" w:rsidP="00757F34">
            <w:pPr>
              <w:autoSpaceDE w:val="0"/>
              <w:autoSpaceDN w:val="0"/>
              <w:adjustRightInd w:val="0"/>
              <w:spacing w:before="60" w:after="60"/>
              <w:jc w:val="both"/>
              <w:rPr>
                <w:color w:val="000000"/>
              </w:rPr>
            </w:pPr>
            <w:r w:rsidRPr="00F866CE">
              <w:rPr>
                <w:color w:val="000000"/>
              </w:rPr>
              <w:t>Side shuttering including propping etc. complete (to achieve finish F 2 for : Block joints of foundation stilling basins buckets, aprons etc. ( non -suspended horizontally  laid mass concrete)</w:t>
            </w:r>
          </w:p>
        </w:tc>
        <w:tc>
          <w:tcPr>
            <w:tcW w:w="606" w:type="pct"/>
            <w:tcBorders>
              <w:top w:val="single" w:sz="6" w:space="0" w:color="auto"/>
              <w:left w:val="single" w:sz="6" w:space="0" w:color="auto"/>
              <w:bottom w:val="single" w:sz="6" w:space="0" w:color="auto"/>
              <w:right w:val="single" w:sz="6" w:space="0" w:color="auto"/>
            </w:tcBorders>
          </w:tcPr>
          <w:p w14:paraId="55E8983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724E63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62D33F6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59DA1A7" w14:textId="05B09866" w:rsidR="002C5591" w:rsidRPr="00F866CE" w:rsidRDefault="002C5591" w:rsidP="00757F34">
            <w:pPr>
              <w:autoSpaceDE w:val="0"/>
              <w:autoSpaceDN w:val="0"/>
              <w:adjustRightInd w:val="0"/>
              <w:spacing w:before="60" w:after="60"/>
              <w:jc w:val="center"/>
              <w:rPr>
                <w:color w:val="000000"/>
              </w:rPr>
            </w:pPr>
          </w:p>
        </w:tc>
      </w:tr>
      <w:tr w:rsidR="002C5591" w:rsidRPr="00F866CE" w14:paraId="4B5AF00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10A9BA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11</w:t>
            </w:r>
          </w:p>
        </w:tc>
        <w:tc>
          <w:tcPr>
            <w:tcW w:w="2652" w:type="pct"/>
            <w:gridSpan w:val="2"/>
            <w:tcBorders>
              <w:top w:val="single" w:sz="6" w:space="0" w:color="auto"/>
              <w:left w:val="single" w:sz="6" w:space="0" w:color="auto"/>
              <w:bottom w:val="single" w:sz="6" w:space="0" w:color="auto"/>
              <w:right w:val="single" w:sz="6" w:space="0" w:color="auto"/>
            </w:tcBorders>
          </w:tcPr>
          <w:p w14:paraId="6F01E9D2" w14:textId="77777777" w:rsidR="002C5591" w:rsidRPr="00F866CE" w:rsidRDefault="002C5591" w:rsidP="00757F34">
            <w:pPr>
              <w:autoSpaceDE w:val="0"/>
              <w:autoSpaceDN w:val="0"/>
              <w:adjustRightInd w:val="0"/>
              <w:spacing w:before="60" w:after="60"/>
              <w:jc w:val="both"/>
              <w:rPr>
                <w:color w:val="000000"/>
              </w:rPr>
            </w:pPr>
            <w:r w:rsidRPr="00F866CE">
              <w:rPr>
                <w:color w:val="000000"/>
              </w:rPr>
              <w:t>Drilling holes of 35 mm diameter for anchor rods. Upto 1.50 m. depth</w:t>
            </w:r>
          </w:p>
        </w:tc>
        <w:tc>
          <w:tcPr>
            <w:tcW w:w="606" w:type="pct"/>
            <w:tcBorders>
              <w:top w:val="single" w:sz="6" w:space="0" w:color="auto"/>
              <w:left w:val="single" w:sz="6" w:space="0" w:color="auto"/>
              <w:bottom w:val="single" w:sz="6" w:space="0" w:color="auto"/>
              <w:right w:val="single" w:sz="6" w:space="0" w:color="auto"/>
            </w:tcBorders>
          </w:tcPr>
          <w:p w14:paraId="3774182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BD025A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mtr</w:t>
            </w:r>
          </w:p>
        </w:tc>
        <w:tc>
          <w:tcPr>
            <w:tcW w:w="427" w:type="pct"/>
            <w:tcBorders>
              <w:top w:val="single" w:sz="6" w:space="0" w:color="auto"/>
              <w:left w:val="single" w:sz="6" w:space="0" w:color="auto"/>
              <w:bottom w:val="single" w:sz="6" w:space="0" w:color="auto"/>
              <w:right w:val="single" w:sz="6" w:space="0" w:color="auto"/>
            </w:tcBorders>
          </w:tcPr>
          <w:p w14:paraId="2ACB2DC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6281930" w14:textId="5D33E453" w:rsidR="002C5591" w:rsidRPr="00F866CE" w:rsidRDefault="002C5591" w:rsidP="00757F34">
            <w:pPr>
              <w:autoSpaceDE w:val="0"/>
              <w:autoSpaceDN w:val="0"/>
              <w:adjustRightInd w:val="0"/>
              <w:spacing w:before="60" w:after="60"/>
              <w:jc w:val="center"/>
              <w:rPr>
                <w:color w:val="000000"/>
              </w:rPr>
            </w:pPr>
          </w:p>
        </w:tc>
      </w:tr>
      <w:tr w:rsidR="002C5591" w:rsidRPr="00F866CE" w14:paraId="743F901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AB6E8B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12</w:t>
            </w:r>
          </w:p>
        </w:tc>
        <w:tc>
          <w:tcPr>
            <w:tcW w:w="2652" w:type="pct"/>
            <w:gridSpan w:val="2"/>
            <w:tcBorders>
              <w:top w:val="single" w:sz="6" w:space="0" w:color="auto"/>
              <w:left w:val="single" w:sz="6" w:space="0" w:color="auto"/>
              <w:bottom w:val="single" w:sz="6" w:space="0" w:color="auto"/>
              <w:right w:val="single" w:sz="6" w:space="0" w:color="auto"/>
            </w:tcBorders>
          </w:tcPr>
          <w:p w14:paraId="560BEE08"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 of Tor steel anchor bars of required diameter, length and shape at site of work complete.</w:t>
            </w:r>
          </w:p>
        </w:tc>
        <w:tc>
          <w:tcPr>
            <w:tcW w:w="606" w:type="pct"/>
            <w:tcBorders>
              <w:top w:val="single" w:sz="6" w:space="0" w:color="auto"/>
              <w:left w:val="single" w:sz="6" w:space="0" w:color="auto"/>
              <w:bottom w:val="single" w:sz="6" w:space="0" w:color="auto"/>
              <w:right w:val="single" w:sz="6" w:space="0" w:color="auto"/>
            </w:tcBorders>
          </w:tcPr>
          <w:p w14:paraId="22B7927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77B4FE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kg</w:t>
            </w:r>
          </w:p>
        </w:tc>
        <w:tc>
          <w:tcPr>
            <w:tcW w:w="427" w:type="pct"/>
            <w:tcBorders>
              <w:top w:val="single" w:sz="6" w:space="0" w:color="auto"/>
              <w:left w:val="single" w:sz="6" w:space="0" w:color="auto"/>
              <w:bottom w:val="single" w:sz="6" w:space="0" w:color="auto"/>
              <w:right w:val="single" w:sz="6" w:space="0" w:color="auto"/>
            </w:tcBorders>
          </w:tcPr>
          <w:p w14:paraId="1EFEE63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D1470FD" w14:textId="4FA8EFA8" w:rsidR="002C5591" w:rsidRPr="00F866CE" w:rsidRDefault="002C5591" w:rsidP="00757F34">
            <w:pPr>
              <w:autoSpaceDE w:val="0"/>
              <w:autoSpaceDN w:val="0"/>
              <w:adjustRightInd w:val="0"/>
              <w:spacing w:before="60" w:after="60"/>
              <w:jc w:val="center"/>
              <w:rPr>
                <w:color w:val="000000"/>
              </w:rPr>
            </w:pPr>
          </w:p>
        </w:tc>
      </w:tr>
      <w:tr w:rsidR="002C5591" w:rsidRPr="00F866CE" w14:paraId="0DD4300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586ED8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13</w:t>
            </w:r>
          </w:p>
        </w:tc>
        <w:tc>
          <w:tcPr>
            <w:tcW w:w="2652" w:type="pct"/>
            <w:gridSpan w:val="2"/>
            <w:tcBorders>
              <w:top w:val="single" w:sz="6" w:space="0" w:color="auto"/>
              <w:left w:val="single" w:sz="6" w:space="0" w:color="auto"/>
              <w:bottom w:val="single" w:sz="6" w:space="0" w:color="auto"/>
              <w:right w:val="single" w:sz="6" w:space="0" w:color="auto"/>
            </w:tcBorders>
          </w:tcPr>
          <w:p w14:paraId="6453894B" w14:textId="77777777" w:rsidR="002C5591" w:rsidRPr="00F866CE" w:rsidRDefault="002C5591" w:rsidP="00757F34">
            <w:pPr>
              <w:autoSpaceDE w:val="0"/>
              <w:autoSpaceDN w:val="0"/>
              <w:adjustRightInd w:val="0"/>
              <w:spacing w:before="60" w:after="60"/>
              <w:jc w:val="both"/>
              <w:rPr>
                <w:color w:val="000000"/>
              </w:rPr>
            </w:pPr>
            <w:r w:rsidRPr="00F866CE">
              <w:rPr>
                <w:color w:val="000000"/>
              </w:rPr>
              <w:t>Labour charges for Fixing of anchor bars in neat cement grout including cost of cement and curing etc. complete</w:t>
            </w:r>
          </w:p>
        </w:tc>
        <w:tc>
          <w:tcPr>
            <w:tcW w:w="606" w:type="pct"/>
            <w:tcBorders>
              <w:top w:val="single" w:sz="6" w:space="0" w:color="auto"/>
              <w:left w:val="single" w:sz="6" w:space="0" w:color="auto"/>
              <w:bottom w:val="single" w:sz="6" w:space="0" w:color="auto"/>
              <w:right w:val="single" w:sz="6" w:space="0" w:color="auto"/>
            </w:tcBorders>
          </w:tcPr>
          <w:p w14:paraId="73C6EAF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1320FE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4E8A7FE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B48AAFA" w14:textId="33D35C59" w:rsidR="002C5591" w:rsidRPr="00F866CE" w:rsidRDefault="002C5591" w:rsidP="00757F34">
            <w:pPr>
              <w:autoSpaceDE w:val="0"/>
              <w:autoSpaceDN w:val="0"/>
              <w:adjustRightInd w:val="0"/>
              <w:spacing w:before="60" w:after="60"/>
              <w:jc w:val="center"/>
              <w:rPr>
                <w:color w:val="000000"/>
              </w:rPr>
            </w:pPr>
          </w:p>
        </w:tc>
      </w:tr>
      <w:tr w:rsidR="002C5591" w:rsidRPr="00F866CE" w14:paraId="5229F975" w14:textId="77777777" w:rsidTr="002C5591">
        <w:tc>
          <w:tcPr>
            <w:tcW w:w="360" w:type="pct"/>
            <w:tcBorders>
              <w:top w:val="single" w:sz="6" w:space="0" w:color="auto"/>
              <w:left w:val="single" w:sz="6" w:space="0" w:color="auto"/>
              <w:bottom w:val="single" w:sz="6" w:space="0" w:color="auto"/>
              <w:right w:val="single" w:sz="6" w:space="0" w:color="auto"/>
            </w:tcBorders>
          </w:tcPr>
          <w:p w14:paraId="20437C5F"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(xi)</w:t>
            </w:r>
          </w:p>
        </w:tc>
        <w:tc>
          <w:tcPr>
            <w:tcW w:w="2652" w:type="pct"/>
            <w:gridSpan w:val="2"/>
            <w:tcBorders>
              <w:top w:val="single" w:sz="6" w:space="0" w:color="auto"/>
              <w:left w:val="single" w:sz="6" w:space="0" w:color="auto"/>
              <w:bottom w:val="single" w:sz="6" w:space="0" w:color="auto"/>
              <w:right w:val="single" w:sz="6" w:space="0" w:color="auto"/>
            </w:tcBorders>
          </w:tcPr>
          <w:p w14:paraId="58071DB4" w14:textId="77777777" w:rsidR="002C5591" w:rsidRPr="00F866CE" w:rsidRDefault="002C5591" w:rsidP="00757F34">
            <w:pPr>
              <w:autoSpaceDE w:val="0"/>
              <w:autoSpaceDN w:val="0"/>
              <w:adjustRightInd w:val="0"/>
              <w:spacing w:before="60" w:after="60"/>
              <w:jc w:val="both"/>
              <w:rPr>
                <w:b/>
                <w:bCs/>
                <w:color w:val="000000"/>
              </w:rPr>
            </w:pPr>
            <w:r w:rsidRPr="00F866CE">
              <w:rPr>
                <w:b/>
                <w:bCs/>
                <w:color w:val="000000"/>
              </w:rPr>
              <w:t>Repair and renovation of ______ dam Inspection banglow and motimahal.</w:t>
            </w:r>
          </w:p>
        </w:tc>
        <w:tc>
          <w:tcPr>
            <w:tcW w:w="606" w:type="pct"/>
            <w:tcBorders>
              <w:top w:val="single" w:sz="6" w:space="0" w:color="auto"/>
              <w:left w:val="single" w:sz="6" w:space="0" w:color="auto"/>
              <w:bottom w:val="single" w:sz="6" w:space="0" w:color="auto"/>
              <w:right w:val="single" w:sz="6" w:space="0" w:color="auto"/>
            </w:tcBorders>
          </w:tcPr>
          <w:p w14:paraId="240B7063" w14:textId="77777777" w:rsidR="002C5591" w:rsidRPr="00F866CE" w:rsidRDefault="002C5591" w:rsidP="00757F34">
            <w:pPr>
              <w:autoSpaceDE w:val="0"/>
              <w:autoSpaceDN w:val="0"/>
              <w:adjustRightInd w:val="0"/>
              <w:spacing w:before="60" w:after="60"/>
              <w:jc w:val="center"/>
              <w:rPr>
                <w:b/>
                <w:bCs/>
                <w:color w:val="000000"/>
              </w:rPr>
            </w:pPr>
          </w:p>
        </w:tc>
        <w:tc>
          <w:tcPr>
            <w:tcW w:w="455" w:type="pct"/>
            <w:tcBorders>
              <w:top w:val="single" w:sz="6" w:space="0" w:color="auto"/>
              <w:left w:val="single" w:sz="6" w:space="0" w:color="auto"/>
              <w:bottom w:val="single" w:sz="6" w:space="0" w:color="auto"/>
              <w:right w:val="single" w:sz="6" w:space="0" w:color="auto"/>
            </w:tcBorders>
          </w:tcPr>
          <w:p w14:paraId="65E35251" w14:textId="77777777" w:rsidR="002C5591" w:rsidRPr="00F866CE" w:rsidRDefault="002C5591" w:rsidP="00757F34">
            <w:pPr>
              <w:autoSpaceDE w:val="0"/>
              <w:autoSpaceDN w:val="0"/>
              <w:adjustRightInd w:val="0"/>
              <w:spacing w:before="60" w:after="60"/>
              <w:rPr>
                <w:b/>
                <w:bCs/>
                <w:color w:val="000000"/>
              </w:rPr>
            </w:pPr>
          </w:p>
        </w:tc>
        <w:tc>
          <w:tcPr>
            <w:tcW w:w="427" w:type="pct"/>
            <w:tcBorders>
              <w:top w:val="single" w:sz="6" w:space="0" w:color="auto"/>
              <w:left w:val="single" w:sz="6" w:space="0" w:color="auto"/>
              <w:bottom w:val="single" w:sz="6" w:space="0" w:color="auto"/>
              <w:right w:val="single" w:sz="6" w:space="0" w:color="auto"/>
            </w:tcBorders>
          </w:tcPr>
          <w:p w14:paraId="5117B6A4" w14:textId="77777777" w:rsidR="002C5591" w:rsidRPr="00F866CE" w:rsidRDefault="002C5591" w:rsidP="00757F34">
            <w:pPr>
              <w:autoSpaceDE w:val="0"/>
              <w:autoSpaceDN w:val="0"/>
              <w:adjustRightInd w:val="0"/>
              <w:spacing w:before="60" w:after="60"/>
              <w:jc w:val="center"/>
              <w:rPr>
                <w:b/>
                <w:bCs/>
                <w:color w:val="000000"/>
              </w:rPr>
            </w:pPr>
          </w:p>
        </w:tc>
        <w:tc>
          <w:tcPr>
            <w:tcW w:w="500" w:type="pct"/>
            <w:tcBorders>
              <w:top w:val="single" w:sz="6" w:space="0" w:color="auto"/>
              <w:left w:val="single" w:sz="6" w:space="0" w:color="auto"/>
              <w:bottom w:val="single" w:sz="6" w:space="0" w:color="auto"/>
              <w:right w:val="single" w:sz="6" w:space="0" w:color="auto"/>
            </w:tcBorders>
          </w:tcPr>
          <w:p w14:paraId="4398A620" w14:textId="325A666A" w:rsidR="002C5591" w:rsidRPr="00F866CE" w:rsidRDefault="002C5591" w:rsidP="00757F34">
            <w:pPr>
              <w:autoSpaceDE w:val="0"/>
              <w:autoSpaceDN w:val="0"/>
              <w:adjustRightInd w:val="0"/>
              <w:spacing w:before="60" w:after="60"/>
              <w:jc w:val="center"/>
              <w:rPr>
                <w:b/>
                <w:bCs/>
                <w:color w:val="000000"/>
              </w:rPr>
            </w:pPr>
          </w:p>
        </w:tc>
      </w:tr>
      <w:tr w:rsidR="002C5591" w:rsidRPr="00F866CE" w14:paraId="1BD2D43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F53E38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w:t>
            </w:r>
          </w:p>
        </w:tc>
        <w:tc>
          <w:tcPr>
            <w:tcW w:w="2652" w:type="pct"/>
            <w:gridSpan w:val="2"/>
            <w:tcBorders>
              <w:top w:val="single" w:sz="6" w:space="0" w:color="auto"/>
              <w:left w:val="single" w:sz="6" w:space="0" w:color="auto"/>
              <w:bottom w:val="single" w:sz="6" w:space="0" w:color="auto"/>
              <w:right w:val="single" w:sz="6" w:space="0" w:color="auto"/>
            </w:tcBorders>
          </w:tcPr>
          <w:p w14:paraId="404DA790" w14:textId="77777777" w:rsidR="002C5591" w:rsidRPr="00F866CE" w:rsidRDefault="002C5591" w:rsidP="00757F34">
            <w:pPr>
              <w:autoSpaceDE w:val="0"/>
              <w:autoSpaceDN w:val="0"/>
              <w:adjustRightInd w:val="0"/>
              <w:spacing w:before="60" w:after="60"/>
              <w:jc w:val="both"/>
              <w:rPr>
                <w:color w:val="000000"/>
              </w:rPr>
            </w:pPr>
            <w:r w:rsidRPr="00F866CE">
              <w:rPr>
                <w:color w:val="000000"/>
              </w:rPr>
              <w:t>Demolishing cement concrete including disposal of material within 50 meter lead :  1:3:6 or richer mix</w:t>
            </w:r>
          </w:p>
        </w:tc>
        <w:tc>
          <w:tcPr>
            <w:tcW w:w="606" w:type="pct"/>
            <w:tcBorders>
              <w:top w:val="single" w:sz="6" w:space="0" w:color="auto"/>
              <w:left w:val="single" w:sz="6" w:space="0" w:color="auto"/>
              <w:bottom w:val="single" w:sz="6" w:space="0" w:color="auto"/>
              <w:right w:val="single" w:sz="6" w:space="0" w:color="auto"/>
            </w:tcBorders>
          </w:tcPr>
          <w:p w14:paraId="7E22052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A2C415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7CF6588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73232C7" w14:textId="15C68C05" w:rsidR="002C5591" w:rsidRPr="00F866CE" w:rsidRDefault="002C5591" w:rsidP="00757F34">
            <w:pPr>
              <w:autoSpaceDE w:val="0"/>
              <w:autoSpaceDN w:val="0"/>
              <w:adjustRightInd w:val="0"/>
              <w:spacing w:before="60" w:after="60"/>
              <w:jc w:val="center"/>
              <w:rPr>
                <w:color w:val="000000"/>
              </w:rPr>
            </w:pPr>
          </w:p>
        </w:tc>
      </w:tr>
      <w:tr w:rsidR="002C5591" w:rsidRPr="00F866CE" w14:paraId="5B950F5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222EB6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w:t>
            </w:r>
          </w:p>
        </w:tc>
        <w:tc>
          <w:tcPr>
            <w:tcW w:w="2652" w:type="pct"/>
            <w:gridSpan w:val="2"/>
            <w:tcBorders>
              <w:top w:val="single" w:sz="6" w:space="0" w:color="auto"/>
              <w:left w:val="single" w:sz="6" w:space="0" w:color="auto"/>
              <w:bottom w:val="single" w:sz="6" w:space="0" w:color="auto"/>
              <w:right w:val="single" w:sz="6" w:space="0" w:color="auto"/>
            </w:tcBorders>
          </w:tcPr>
          <w:p w14:paraId="10AD066A"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Dismantling  old plaster or skirting, raking out joints and cleaning the surface for plaster incl. Disposal of rubbish to the dumping ground within 50 mtr lead   </w:t>
            </w:r>
          </w:p>
        </w:tc>
        <w:tc>
          <w:tcPr>
            <w:tcW w:w="606" w:type="pct"/>
            <w:tcBorders>
              <w:top w:val="single" w:sz="6" w:space="0" w:color="auto"/>
              <w:left w:val="single" w:sz="6" w:space="0" w:color="auto"/>
              <w:bottom w:val="single" w:sz="6" w:space="0" w:color="auto"/>
              <w:right w:val="single" w:sz="6" w:space="0" w:color="auto"/>
            </w:tcBorders>
          </w:tcPr>
          <w:p w14:paraId="58DBD4F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48705D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678D0E6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A3CDA72" w14:textId="11AE5204" w:rsidR="002C5591" w:rsidRPr="00F866CE" w:rsidRDefault="002C5591" w:rsidP="00757F34">
            <w:pPr>
              <w:autoSpaceDE w:val="0"/>
              <w:autoSpaceDN w:val="0"/>
              <w:adjustRightInd w:val="0"/>
              <w:spacing w:before="60" w:after="60"/>
              <w:jc w:val="center"/>
              <w:rPr>
                <w:color w:val="000000"/>
              </w:rPr>
            </w:pPr>
          </w:p>
        </w:tc>
      </w:tr>
      <w:tr w:rsidR="002C5591" w:rsidRPr="00F866CE" w14:paraId="4C955F4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07A8B3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w:t>
            </w:r>
          </w:p>
        </w:tc>
        <w:tc>
          <w:tcPr>
            <w:tcW w:w="2652" w:type="pct"/>
            <w:gridSpan w:val="2"/>
            <w:tcBorders>
              <w:top w:val="single" w:sz="6" w:space="0" w:color="auto"/>
              <w:left w:val="single" w:sz="6" w:space="0" w:color="auto"/>
              <w:bottom w:val="single" w:sz="6" w:space="0" w:color="auto"/>
              <w:right w:val="single" w:sz="6" w:space="0" w:color="auto"/>
            </w:tcBorders>
          </w:tcPr>
          <w:p w14:paraId="783ACA0A" w14:textId="77777777" w:rsidR="002C5591" w:rsidRPr="00F866CE" w:rsidRDefault="002C5591" w:rsidP="00757F34">
            <w:pPr>
              <w:autoSpaceDE w:val="0"/>
              <w:autoSpaceDN w:val="0"/>
              <w:adjustRightInd w:val="0"/>
              <w:spacing w:before="60" w:after="60"/>
              <w:jc w:val="both"/>
              <w:rPr>
                <w:color w:val="000000"/>
              </w:rPr>
            </w:pPr>
            <w:r w:rsidRPr="00F866CE">
              <w:rPr>
                <w:color w:val="000000"/>
              </w:rPr>
              <w:t>Dismantling doors, windows and clearstory windows steel or wood shutter including chowkhats and holdfasts etc. complete and stacking within 50 meters lead : Of area 3 square meter and below.</w:t>
            </w:r>
          </w:p>
        </w:tc>
        <w:tc>
          <w:tcPr>
            <w:tcW w:w="606" w:type="pct"/>
            <w:tcBorders>
              <w:top w:val="single" w:sz="6" w:space="0" w:color="auto"/>
              <w:left w:val="single" w:sz="6" w:space="0" w:color="auto"/>
              <w:bottom w:val="single" w:sz="6" w:space="0" w:color="auto"/>
              <w:right w:val="single" w:sz="6" w:space="0" w:color="auto"/>
            </w:tcBorders>
          </w:tcPr>
          <w:p w14:paraId="0265C96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5EC963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nos</w:t>
            </w:r>
          </w:p>
        </w:tc>
        <w:tc>
          <w:tcPr>
            <w:tcW w:w="427" w:type="pct"/>
            <w:tcBorders>
              <w:top w:val="single" w:sz="6" w:space="0" w:color="auto"/>
              <w:left w:val="single" w:sz="6" w:space="0" w:color="auto"/>
              <w:bottom w:val="single" w:sz="6" w:space="0" w:color="auto"/>
              <w:right w:val="single" w:sz="6" w:space="0" w:color="auto"/>
            </w:tcBorders>
          </w:tcPr>
          <w:p w14:paraId="73C01C3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AF38DD7" w14:textId="296DC8E1" w:rsidR="002C5591" w:rsidRPr="00F866CE" w:rsidRDefault="002C5591" w:rsidP="00757F34">
            <w:pPr>
              <w:autoSpaceDE w:val="0"/>
              <w:autoSpaceDN w:val="0"/>
              <w:adjustRightInd w:val="0"/>
              <w:spacing w:before="60" w:after="60"/>
              <w:jc w:val="center"/>
              <w:rPr>
                <w:color w:val="000000"/>
              </w:rPr>
            </w:pPr>
          </w:p>
        </w:tc>
      </w:tr>
      <w:tr w:rsidR="002C5591" w:rsidRPr="00F866CE" w14:paraId="35A459D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973F48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w:t>
            </w:r>
          </w:p>
        </w:tc>
        <w:tc>
          <w:tcPr>
            <w:tcW w:w="2652" w:type="pct"/>
            <w:gridSpan w:val="2"/>
            <w:tcBorders>
              <w:top w:val="single" w:sz="6" w:space="0" w:color="auto"/>
              <w:left w:val="single" w:sz="6" w:space="0" w:color="auto"/>
              <w:bottom w:val="single" w:sz="6" w:space="0" w:color="auto"/>
              <w:right w:val="single" w:sz="6" w:space="0" w:color="auto"/>
            </w:tcBorders>
          </w:tcPr>
          <w:p w14:paraId="10792741"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laying in position cement concrete including curing compaction etc. of specified grade excluding the cost of centering and shuttering =All up to plinth level IS 456-2000: 1:3:6 (1Cement :3 Course Sand :6 Graded stone aggregate 20 mm nominal size</w:t>
            </w:r>
          </w:p>
        </w:tc>
        <w:tc>
          <w:tcPr>
            <w:tcW w:w="606" w:type="pct"/>
            <w:tcBorders>
              <w:top w:val="single" w:sz="6" w:space="0" w:color="auto"/>
              <w:left w:val="single" w:sz="6" w:space="0" w:color="auto"/>
              <w:bottom w:val="single" w:sz="6" w:space="0" w:color="auto"/>
              <w:right w:val="single" w:sz="6" w:space="0" w:color="auto"/>
            </w:tcBorders>
          </w:tcPr>
          <w:p w14:paraId="12E3A94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2E1D94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1FDDE11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4E80F6B" w14:textId="2C06E722" w:rsidR="002C5591" w:rsidRPr="00F866CE" w:rsidRDefault="002C5591" w:rsidP="00757F34">
            <w:pPr>
              <w:autoSpaceDE w:val="0"/>
              <w:autoSpaceDN w:val="0"/>
              <w:adjustRightInd w:val="0"/>
              <w:spacing w:before="60" w:after="60"/>
              <w:jc w:val="center"/>
              <w:rPr>
                <w:color w:val="000000"/>
              </w:rPr>
            </w:pPr>
          </w:p>
        </w:tc>
      </w:tr>
      <w:tr w:rsidR="002C5591" w:rsidRPr="00F866CE" w14:paraId="6B92722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D1711A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w:t>
            </w:r>
          </w:p>
        </w:tc>
        <w:tc>
          <w:tcPr>
            <w:tcW w:w="2652" w:type="pct"/>
            <w:gridSpan w:val="2"/>
            <w:tcBorders>
              <w:top w:val="single" w:sz="6" w:space="0" w:color="auto"/>
              <w:left w:val="single" w:sz="6" w:space="0" w:color="auto"/>
              <w:bottom w:val="single" w:sz="6" w:space="0" w:color="auto"/>
              <w:right w:val="single" w:sz="6" w:space="0" w:color="auto"/>
            </w:tcBorders>
          </w:tcPr>
          <w:p w14:paraId="790DF6C1" w14:textId="77777777" w:rsidR="002C5591" w:rsidRPr="00F866CE" w:rsidRDefault="002C5591" w:rsidP="00757F34">
            <w:pPr>
              <w:autoSpaceDE w:val="0"/>
              <w:autoSpaceDN w:val="0"/>
              <w:adjustRightInd w:val="0"/>
              <w:spacing w:before="60" w:after="60"/>
              <w:jc w:val="both"/>
              <w:rPr>
                <w:color w:val="000000"/>
              </w:rPr>
            </w:pPr>
            <w:r w:rsidRPr="00F866CE">
              <w:rPr>
                <w:color w:val="000000"/>
              </w:rPr>
              <w:t>Plaster on new surface on walls in cement sand mortar 1:4 including raking of joints etc. complete fine finish: 20 mm thick.</w:t>
            </w:r>
          </w:p>
        </w:tc>
        <w:tc>
          <w:tcPr>
            <w:tcW w:w="606" w:type="pct"/>
            <w:tcBorders>
              <w:top w:val="single" w:sz="6" w:space="0" w:color="auto"/>
              <w:left w:val="single" w:sz="6" w:space="0" w:color="auto"/>
              <w:bottom w:val="single" w:sz="6" w:space="0" w:color="auto"/>
              <w:right w:val="single" w:sz="6" w:space="0" w:color="auto"/>
            </w:tcBorders>
          </w:tcPr>
          <w:p w14:paraId="27C0534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848C7A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0A30E7A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B88D650" w14:textId="1E10EBC0" w:rsidR="002C5591" w:rsidRPr="00F866CE" w:rsidRDefault="002C5591" w:rsidP="00757F34">
            <w:pPr>
              <w:autoSpaceDE w:val="0"/>
              <w:autoSpaceDN w:val="0"/>
              <w:adjustRightInd w:val="0"/>
              <w:spacing w:before="60" w:after="60"/>
              <w:jc w:val="center"/>
              <w:rPr>
                <w:color w:val="000000"/>
              </w:rPr>
            </w:pPr>
          </w:p>
        </w:tc>
      </w:tr>
      <w:tr w:rsidR="002C5591" w:rsidRPr="00F866CE" w14:paraId="04A1FC9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C316F9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w:t>
            </w:r>
          </w:p>
        </w:tc>
        <w:tc>
          <w:tcPr>
            <w:tcW w:w="2652" w:type="pct"/>
            <w:gridSpan w:val="2"/>
            <w:tcBorders>
              <w:top w:val="single" w:sz="6" w:space="0" w:color="auto"/>
              <w:left w:val="single" w:sz="6" w:space="0" w:color="auto"/>
              <w:bottom w:val="single" w:sz="6" w:space="0" w:color="auto"/>
              <w:right w:val="single" w:sz="6" w:space="0" w:color="auto"/>
            </w:tcBorders>
          </w:tcPr>
          <w:p w14:paraId="3F931421" w14:textId="77777777" w:rsidR="002C5591" w:rsidRPr="00F866CE" w:rsidRDefault="002C5591" w:rsidP="00757F34">
            <w:pPr>
              <w:autoSpaceDE w:val="0"/>
              <w:autoSpaceDN w:val="0"/>
              <w:adjustRightInd w:val="0"/>
              <w:spacing w:before="60" w:after="60"/>
              <w:jc w:val="both"/>
              <w:rPr>
                <w:color w:val="000000"/>
              </w:rPr>
            </w:pPr>
            <w:r w:rsidRPr="00F866CE">
              <w:rPr>
                <w:color w:val="000000"/>
              </w:rPr>
              <w:t>Painting with weather coat paint (Asin paint/ I.C.I./Berger or eq. ISI make paint) two or more coat to give an even shade on new work.</w:t>
            </w:r>
          </w:p>
        </w:tc>
        <w:tc>
          <w:tcPr>
            <w:tcW w:w="606" w:type="pct"/>
            <w:tcBorders>
              <w:top w:val="single" w:sz="6" w:space="0" w:color="auto"/>
              <w:left w:val="single" w:sz="6" w:space="0" w:color="auto"/>
              <w:bottom w:val="single" w:sz="6" w:space="0" w:color="auto"/>
              <w:right w:val="single" w:sz="6" w:space="0" w:color="auto"/>
            </w:tcBorders>
          </w:tcPr>
          <w:p w14:paraId="0877FDD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E5228B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17C059E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6707E16" w14:textId="1134201B" w:rsidR="002C5591" w:rsidRPr="00F866CE" w:rsidRDefault="002C5591" w:rsidP="00757F34">
            <w:pPr>
              <w:autoSpaceDE w:val="0"/>
              <w:autoSpaceDN w:val="0"/>
              <w:adjustRightInd w:val="0"/>
              <w:spacing w:before="60" w:after="60"/>
              <w:jc w:val="center"/>
              <w:rPr>
                <w:color w:val="000000"/>
              </w:rPr>
            </w:pPr>
          </w:p>
        </w:tc>
      </w:tr>
      <w:tr w:rsidR="002C5591" w:rsidRPr="00F866CE" w14:paraId="1031E01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564FF1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7</w:t>
            </w:r>
          </w:p>
        </w:tc>
        <w:tc>
          <w:tcPr>
            <w:tcW w:w="2652" w:type="pct"/>
            <w:gridSpan w:val="2"/>
            <w:tcBorders>
              <w:top w:val="single" w:sz="6" w:space="0" w:color="auto"/>
              <w:left w:val="single" w:sz="6" w:space="0" w:color="auto"/>
              <w:bottom w:val="single" w:sz="6" w:space="0" w:color="auto"/>
              <w:right w:val="single" w:sz="6" w:space="0" w:color="auto"/>
            </w:tcBorders>
          </w:tcPr>
          <w:p w14:paraId="1E9A9F9F"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 &amp; F 1st qualityVitrified Porcelain Polished tiles on floor, skirting and steps etc.in different sizes (thickness to be specified by manufactuer) with water absortion less than 0.08% and conforming to IS 15622 of approved make in all colour and shade,  laid with 20 mm thick CM </w:t>
            </w:r>
            <w:r w:rsidRPr="00F866CE">
              <w:rPr>
                <w:color w:val="000000"/>
              </w:rPr>
              <w:lastRenderedPageBreak/>
              <w:t>1 : 4 including grounting the joints with white cement and matching pigment etc complete.Size 600 mm X 600 mm</w:t>
            </w:r>
          </w:p>
        </w:tc>
        <w:tc>
          <w:tcPr>
            <w:tcW w:w="606" w:type="pct"/>
            <w:tcBorders>
              <w:top w:val="single" w:sz="6" w:space="0" w:color="auto"/>
              <w:left w:val="single" w:sz="6" w:space="0" w:color="auto"/>
              <w:bottom w:val="single" w:sz="6" w:space="0" w:color="auto"/>
              <w:right w:val="single" w:sz="6" w:space="0" w:color="auto"/>
            </w:tcBorders>
          </w:tcPr>
          <w:p w14:paraId="2CEA6C2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844FD4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02E17A1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8368FA7" w14:textId="49454E81" w:rsidR="002C5591" w:rsidRPr="00F866CE" w:rsidRDefault="002C5591" w:rsidP="00757F34">
            <w:pPr>
              <w:autoSpaceDE w:val="0"/>
              <w:autoSpaceDN w:val="0"/>
              <w:adjustRightInd w:val="0"/>
              <w:spacing w:before="60" w:after="60"/>
              <w:jc w:val="center"/>
              <w:rPr>
                <w:color w:val="000000"/>
              </w:rPr>
            </w:pPr>
          </w:p>
        </w:tc>
      </w:tr>
      <w:tr w:rsidR="002C5591" w:rsidRPr="00F866CE" w14:paraId="6AFF473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46EDE2B"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8</w:t>
            </w:r>
          </w:p>
        </w:tc>
        <w:tc>
          <w:tcPr>
            <w:tcW w:w="2652" w:type="pct"/>
            <w:gridSpan w:val="2"/>
            <w:tcBorders>
              <w:top w:val="single" w:sz="6" w:space="0" w:color="auto"/>
              <w:left w:val="single" w:sz="6" w:space="0" w:color="auto"/>
              <w:bottom w:val="single" w:sz="6" w:space="0" w:color="auto"/>
              <w:right w:val="single" w:sz="6" w:space="0" w:color="auto"/>
            </w:tcBorders>
          </w:tcPr>
          <w:p w14:paraId="0C4E1594" w14:textId="77777777" w:rsidR="002C5591" w:rsidRPr="00F866CE" w:rsidRDefault="002C5591" w:rsidP="00757F34">
            <w:pPr>
              <w:autoSpaceDE w:val="0"/>
              <w:autoSpaceDN w:val="0"/>
              <w:adjustRightInd w:val="0"/>
              <w:spacing w:before="60" w:after="60"/>
              <w:jc w:val="both"/>
              <w:rPr>
                <w:color w:val="000000"/>
              </w:rPr>
            </w:pPr>
            <w:r w:rsidRPr="00F866CE">
              <w:rPr>
                <w:color w:val="000000"/>
              </w:rPr>
              <w:t>Add  extra over items No. 7.5 for floor work due to extra cost of cement mortar 1:4 (1-Cement :4- fine sand )20 mm thick</w:t>
            </w:r>
          </w:p>
        </w:tc>
        <w:tc>
          <w:tcPr>
            <w:tcW w:w="606" w:type="pct"/>
            <w:tcBorders>
              <w:top w:val="single" w:sz="6" w:space="0" w:color="auto"/>
              <w:left w:val="single" w:sz="6" w:space="0" w:color="auto"/>
              <w:bottom w:val="single" w:sz="6" w:space="0" w:color="auto"/>
              <w:right w:val="single" w:sz="6" w:space="0" w:color="auto"/>
            </w:tcBorders>
          </w:tcPr>
          <w:p w14:paraId="2A9E8F3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FE89FD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731BE5B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3952026" w14:textId="1F14916E" w:rsidR="002C5591" w:rsidRPr="00F866CE" w:rsidRDefault="002C5591" w:rsidP="00757F34">
            <w:pPr>
              <w:autoSpaceDE w:val="0"/>
              <w:autoSpaceDN w:val="0"/>
              <w:adjustRightInd w:val="0"/>
              <w:spacing w:before="60" w:after="60"/>
              <w:jc w:val="center"/>
              <w:rPr>
                <w:color w:val="000000"/>
              </w:rPr>
            </w:pPr>
          </w:p>
        </w:tc>
      </w:tr>
      <w:tr w:rsidR="002C5591" w:rsidRPr="00F866CE" w14:paraId="286C24F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E5BFB0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10</w:t>
            </w:r>
          </w:p>
        </w:tc>
        <w:tc>
          <w:tcPr>
            <w:tcW w:w="2652" w:type="pct"/>
            <w:gridSpan w:val="2"/>
            <w:tcBorders>
              <w:top w:val="single" w:sz="6" w:space="0" w:color="auto"/>
              <w:left w:val="single" w:sz="6" w:space="0" w:color="auto"/>
              <w:bottom w:val="single" w:sz="6" w:space="0" w:color="auto"/>
              <w:right w:val="single" w:sz="6" w:space="0" w:color="auto"/>
            </w:tcBorders>
          </w:tcPr>
          <w:p w14:paraId="09B9DA58"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concrete(1:3:6) M-10 well mixed and laid in position complete including  all leads  of all construction materials including curing and finishing having well graded broken stone aggregate of maximum size up to: 20 mm complete as per technical specification</w:t>
            </w:r>
          </w:p>
        </w:tc>
        <w:tc>
          <w:tcPr>
            <w:tcW w:w="606" w:type="pct"/>
            <w:tcBorders>
              <w:top w:val="single" w:sz="6" w:space="0" w:color="auto"/>
              <w:left w:val="single" w:sz="6" w:space="0" w:color="auto"/>
              <w:bottom w:val="single" w:sz="6" w:space="0" w:color="auto"/>
              <w:right w:val="single" w:sz="6" w:space="0" w:color="auto"/>
            </w:tcBorders>
          </w:tcPr>
          <w:p w14:paraId="39FA082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818BEF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5D9113A0"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62BC689" w14:textId="10490D54" w:rsidR="002C5591" w:rsidRPr="00F866CE" w:rsidRDefault="002C5591" w:rsidP="00757F34">
            <w:pPr>
              <w:autoSpaceDE w:val="0"/>
              <w:autoSpaceDN w:val="0"/>
              <w:adjustRightInd w:val="0"/>
              <w:spacing w:before="60" w:after="60"/>
              <w:jc w:val="center"/>
              <w:rPr>
                <w:color w:val="000000"/>
              </w:rPr>
            </w:pPr>
          </w:p>
        </w:tc>
      </w:tr>
      <w:tr w:rsidR="002C5591" w:rsidRPr="00F866CE" w14:paraId="2815B29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7D34EE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11</w:t>
            </w:r>
          </w:p>
        </w:tc>
        <w:tc>
          <w:tcPr>
            <w:tcW w:w="2652" w:type="pct"/>
            <w:gridSpan w:val="2"/>
            <w:tcBorders>
              <w:top w:val="single" w:sz="6" w:space="0" w:color="auto"/>
              <w:left w:val="single" w:sz="6" w:space="0" w:color="auto"/>
              <w:bottom w:val="single" w:sz="6" w:space="0" w:color="auto"/>
              <w:right w:val="single" w:sz="6" w:space="0" w:color="auto"/>
            </w:tcBorders>
          </w:tcPr>
          <w:p w14:paraId="6087DE92"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fixing 20 mm thick terrazo tile over roofing fixed in cement mortar 1:4 over bed of 25 thick.</w:t>
            </w:r>
          </w:p>
        </w:tc>
        <w:tc>
          <w:tcPr>
            <w:tcW w:w="606" w:type="pct"/>
            <w:tcBorders>
              <w:top w:val="single" w:sz="6" w:space="0" w:color="auto"/>
              <w:left w:val="single" w:sz="6" w:space="0" w:color="auto"/>
              <w:bottom w:val="single" w:sz="6" w:space="0" w:color="auto"/>
              <w:right w:val="single" w:sz="6" w:space="0" w:color="auto"/>
            </w:tcBorders>
          </w:tcPr>
          <w:p w14:paraId="5772664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ACA601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2E77400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B8C7FF6" w14:textId="21AABF3D" w:rsidR="002C5591" w:rsidRPr="00F866CE" w:rsidRDefault="002C5591" w:rsidP="00757F34">
            <w:pPr>
              <w:autoSpaceDE w:val="0"/>
              <w:autoSpaceDN w:val="0"/>
              <w:adjustRightInd w:val="0"/>
              <w:spacing w:before="60" w:after="60"/>
              <w:jc w:val="center"/>
              <w:rPr>
                <w:color w:val="000000"/>
              </w:rPr>
            </w:pPr>
          </w:p>
        </w:tc>
      </w:tr>
      <w:tr w:rsidR="002C5591" w:rsidRPr="00F866CE" w14:paraId="035BDCB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370595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12</w:t>
            </w:r>
          </w:p>
        </w:tc>
        <w:tc>
          <w:tcPr>
            <w:tcW w:w="2652" w:type="pct"/>
            <w:gridSpan w:val="2"/>
            <w:tcBorders>
              <w:top w:val="single" w:sz="6" w:space="0" w:color="auto"/>
              <w:left w:val="single" w:sz="6" w:space="0" w:color="auto"/>
              <w:bottom w:val="single" w:sz="6" w:space="0" w:color="auto"/>
              <w:right w:val="single" w:sz="6" w:space="0" w:color="auto"/>
            </w:tcBorders>
          </w:tcPr>
          <w:p w14:paraId="68203153"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Bib Cock (</w:t>
            </w:r>
            <w:proofErr w:type="gramStart"/>
            <w:r w:rsidRPr="00F866CE">
              <w:rPr>
                <w:color w:val="000000"/>
              </w:rPr>
              <w:t>IS :</w:t>
            </w:r>
            <w:proofErr w:type="gramEnd"/>
            <w:r w:rsidRPr="00F866CE">
              <w:rPr>
                <w:color w:val="000000"/>
              </w:rPr>
              <w:t xml:space="preserve"> 8931 Mark), Superior quality of approved make:Brass 400 gms 15 mm nominal bore.</w:t>
            </w:r>
          </w:p>
        </w:tc>
        <w:tc>
          <w:tcPr>
            <w:tcW w:w="606" w:type="pct"/>
            <w:tcBorders>
              <w:top w:val="single" w:sz="6" w:space="0" w:color="auto"/>
              <w:left w:val="single" w:sz="6" w:space="0" w:color="auto"/>
              <w:bottom w:val="single" w:sz="6" w:space="0" w:color="auto"/>
              <w:right w:val="single" w:sz="6" w:space="0" w:color="auto"/>
            </w:tcBorders>
          </w:tcPr>
          <w:p w14:paraId="36112B5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BB9BCC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nos</w:t>
            </w:r>
          </w:p>
        </w:tc>
        <w:tc>
          <w:tcPr>
            <w:tcW w:w="427" w:type="pct"/>
            <w:tcBorders>
              <w:top w:val="single" w:sz="6" w:space="0" w:color="auto"/>
              <w:left w:val="single" w:sz="6" w:space="0" w:color="auto"/>
              <w:bottom w:val="single" w:sz="6" w:space="0" w:color="auto"/>
              <w:right w:val="single" w:sz="6" w:space="0" w:color="auto"/>
            </w:tcBorders>
          </w:tcPr>
          <w:p w14:paraId="4A26B5F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E2D1A6E" w14:textId="2FE04794" w:rsidR="002C5591" w:rsidRPr="00F866CE" w:rsidRDefault="002C5591" w:rsidP="00757F34">
            <w:pPr>
              <w:autoSpaceDE w:val="0"/>
              <w:autoSpaceDN w:val="0"/>
              <w:adjustRightInd w:val="0"/>
              <w:spacing w:before="60" w:after="60"/>
              <w:jc w:val="center"/>
              <w:rPr>
                <w:color w:val="000000"/>
              </w:rPr>
            </w:pPr>
          </w:p>
        </w:tc>
      </w:tr>
      <w:tr w:rsidR="002C5591" w:rsidRPr="00F866CE" w14:paraId="5BC8FD8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62ED10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13</w:t>
            </w:r>
          </w:p>
        </w:tc>
        <w:tc>
          <w:tcPr>
            <w:tcW w:w="2652" w:type="pct"/>
            <w:gridSpan w:val="2"/>
            <w:tcBorders>
              <w:top w:val="single" w:sz="6" w:space="0" w:color="auto"/>
              <w:left w:val="single" w:sz="6" w:space="0" w:color="auto"/>
              <w:bottom w:val="single" w:sz="6" w:space="0" w:color="auto"/>
              <w:right w:val="single" w:sz="6" w:space="0" w:color="auto"/>
            </w:tcBorders>
          </w:tcPr>
          <w:p w14:paraId="7D172D53" w14:textId="77777777" w:rsidR="002C5591" w:rsidRPr="00F866CE" w:rsidRDefault="002C5591" w:rsidP="00757F34">
            <w:pPr>
              <w:autoSpaceDE w:val="0"/>
              <w:autoSpaceDN w:val="0"/>
              <w:adjustRightInd w:val="0"/>
              <w:spacing w:before="60" w:after="60"/>
              <w:jc w:val="both"/>
              <w:rPr>
                <w:color w:val="000000"/>
              </w:rPr>
            </w:pPr>
            <w:r w:rsidRPr="00F866CE">
              <w:rPr>
                <w:color w:val="000000"/>
              </w:rPr>
              <w:t>P&amp;F rigid PVC Pipe (IS:4985 mark) class II(4 Kg. /Cm.) approved quality /make  including joining the pipe with solvent cement rubber ring and lubricant (110) mm</w:t>
            </w:r>
          </w:p>
        </w:tc>
        <w:tc>
          <w:tcPr>
            <w:tcW w:w="606" w:type="pct"/>
            <w:tcBorders>
              <w:top w:val="single" w:sz="6" w:space="0" w:color="auto"/>
              <w:left w:val="single" w:sz="6" w:space="0" w:color="auto"/>
              <w:bottom w:val="single" w:sz="6" w:space="0" w:color="auto"/>
              <w:right w:val="single" w:sz="6" w:space="0" w:color="auto"/>
            </w:tcBorders>
          </w:tcPr>
          <w:p w14:paraId="7D32B32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D10A01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mtr</w:t>
            </w:r>
          </w:p>
        </w:tc>
        <w:tc>
          <w:tcPr>
            <w:tcW w:w="427" w:type="pct"/>
            <w:tcBorders>
              <w:top w:val="single" w:sz="6" w:space="0" w:color="auto"/>
              <w:left w:val="single" w:sz="6" w:space="0" w:color="auto"/>
              <w:bottom w:val="single" w:sz="6" w:space="0" w:color="auto"/>
              <w:right w:val="single" w:sz="6" w:space="0" w:color="auto"/>
            </w:tcBorders>
          </w:tcPr>
          <w:p w14:paraId="535F555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E4803DC" w14:textId="4A204762" w:rsidR="002C5591" w:rsidRPr="00F866CE" w:rsidRDefault="002C5591" w:rsidP="00757F34">
            <w:pPr>
              <w:autoSpaceDE w:val="0"/>
              <w:autoSpaceDN w:val="0"/>
              <w:adjustRightInd w:val="0"/>
              <w:spacing w:before="60" w:after="60"/>
              <w:jc w:val="center"/>
              <w:rPr>
                <w:color w:val="000000"/>
              </w:rPr>
            </w:pPr>
          </w:p>
        </w:tc>
      </w:tr>
      <w:tr w:rsidR="002C5591" w:rsidRPr="00F866CE" w14:paraId="111F14C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8B28EB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14</w:t>
            </w:r>
          </w:p>
        </w:tc>
        <w:tc>
          <w:tcPr>
            <w:tcW w:w="2652" w:type="pct"/>
            <w:gridSpan w:val="2"/>
            <w:tcBorders>
              <w:top w:val="single" w:sz="6" w:space="0" w:color="auto"/>
              <w:left w:val="single" w:sz="6" w:space="0" w:color="auto"/>
              <w:bottom w:val="single" w:sz="6" w:space="0" w:color="auto"/>
              <w:right w:val="single" w:sz="6" w:space="0" w:color="auto"/>
            </w:tcBorders>
          </w:tcPr>
          <w:p w14:paraId="0518D8B2"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WVC Wash basin (Ist quality IS:2556 Mark) of approved make with C.I. brackets duly painted 1 No. 15 mm C.P. Pillar cock (IS:8934 Mark) &amp; 32 mm C.P. brass waste coupling of approved make 25 mm G.I. waste pipe complete including cutting &amp; making good the wall :Size 610 mm x 510 mm.</w:t>
            </w:r>
          </w:p>
        </w:tc>
        <w:tc>
          <w:tcPr>
            <w:tcW w:w="606" w:type="pct"/>
            <w:tcBorders>
              <w:top w:val="single" w:sz="6" w:space="0" w:color="auto"/>
              <w:left w:val="single" w:sz="6" w:space="0" w:color="auto"/>
              <w:bottom w:val="single" w:sz="6" w:space="0" w:color="auto"/>
              <w:right w:val="single" w:sz="6" w:space="0" w:color="auto"/>
            </w:tcBorders>
          </w:tcPr>
          <w:p w14:paraId="253DE79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2E9D41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nos</w:t>
            </w:r>
          </w:p>
        </w:tc>
        <w:tc>
          <w:tcPr>
            <w:tcW w:w="427" w:type="pct"/>
            <w:tcBorders>
              <w:top w:val="single" w:sz="6" w:space="0" w:color="auto"/>
              <w:left w:val="single" w:sz="6" w:space="0" w:color="auto"/>
              <w:bottom w:val="single" w:sz="6" w:space="0" w:color="auto"/>
              <w:right w:val="single" w:sz="6" w:space="0" w:color="auto"/>
            </w:tcBorders>
          </w:tcPr>
          <w:p w14:paraId="0DA13D4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5B58E41" w14:textId="0B59C32D" w:rsidR="002C5591" w:rsidRPr="00F866CE" w:rsidRDefault="002C5591" w:rsidP="00757F34">
            <w:pPr>
              <w:autoSpaceDE w:val="0"/>
              <w:autoSpaceDN w:val="0"/>
              <w:adjustRightInd w:val="0"/>
              <w:spacing w:before="60" w:after="60"/>
              <w:jc w:val="center"/>
              <w:rPr>
                <w:color w:val="000000"/>
              </w:rPr>
            </w:pPr>
          </w:p>
        </w:tc>
      </w:tr>
      <w:tr w:rsidR="002C5591" w:rsidRPr="00F866CE" w14:paraId="0AF0E6E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06DD75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15</w:t>
            </w:r>
          </w:p>
        </w:tc>
        <w:tc>
          <w:tcPr>
            <w:tcW w:w="2652" w:type="pct"/>
            <w:gridSpan w:val="2"/>
            <w:tcBorders>
              <w:top w:val="single" w:sz="6" w:space="0" w:color="auto"/>
              <w:left w:val="single" w:sz="6" w:space="0" w:color="auto"/>
              <w:bottom w:val="single" w:sz="6" w:space="0" w:color="auto"/>
              <w:right w:val="single" w:sz="6" w:space="0" w:color="auto"/>
            </w:tcBorders>
          </w:tcPr>
          <w:p w14:paraId="40EBCAED" w14:textId="77777777" w:rsidR="002C5591" w:rsidRPr="00F866CE" w:rsidRDefault="002C5591" w:rsidP="00757F34">
            <w:pPr>
              <w:autoSpaceDE w:val="0"/>
              <w:autoSpaceDN w:val="0"/>
              <w:adjustRightInd w:val="0"/>
              <w:spacing w:before="60" w:after="60"/>
              <w:jc w:val="both"/>
              <w:rPr>
                <w:color w:val="000000"/>
              </w:rPr>
            </w:pPr>
            <w:r w:rsidRPr="00F866CE">
              <w:rPr>
                <w:color w:val="000000"/>
              </w:rPr>
              <w:t>P&amp;F towel rail or ring of approved quality /make:C.P. brass towel rail elbow type with concealed screws size 600mm (heavy duty)</w:t>
            </w:r>
          </w:p>
        </w:tc>
        <w:tc>
          <w:tcPr>
            <w:tcW w:w="606" w:type="pct"/>
            <w:tcBorders>
              <w:top w:val="single" w:sz="6" w:space="0" w:color="auto"/>
              <w:left w:val="single" w:sz="6" w:space="0" w:color="auto"/>
              <w:bottom w:val="single" w:sz="6" w:space="0" w:color="auto"/>
              <w:right w:val="single" w:sz="6" w:space="0" w:color="auto"/>
            </w:tcBorders>
          </w:tcPr>
          <w:p w14:paraId="30D4AC2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9DD4E0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nos</w:t>
            </w:r>
          </w:p>
        </w:tc>
        <w:tc>
          <w:tcPr>
            <w:tcW w:w="427" w:type="pct"/>
            <w:tcBorders>
              <w:top w:val="single" w:sz="6" w:space="0" w:color="auto"/>
              <w:left w:val="single" w:sz="6" w:space="0" w:color="auto"/>
              <w:bottom w:val="single" w:sz="6" w:space="0" w:color="auto"/>
              <w:right w:val="single" w:sz="6" w:space="0" w:color="auto"/>
            </w:tcBorders>
          </w:tcPr>
          <w:p w14:paraId="3A4BCE6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7607839" w14:textId="7DB8EC3D" w:rsidR="002C5591" w:rsidRPr="00F866CE" w:rsidRDefault="002C5591" w:rsidP="00757F34">
            <w:pPr>
              <w:autoSpaceDE w:val="0"/>
              <w:autoSpaceDN w:val="0"/>
              <w:adjustRightInd w:val="0"/>
              <w:spacing w:before="60" w:after="60"/>
              <w:jc w:val="center"/>
              <w:rPr>
                <w:color w:val="000000"/>
              </w:rPr>
            </w:pPr>
          </w:p>
        </w:tc>
      </w:tr>
      <w:tr w:rsidR="002C5591" w:rsidRPr="00F866CE" w14:paraId="5ABE071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6D69DE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16</w:t>
            </w:r>
          </w:p>
        </w:tc>
        <w:tc>
          <w:tcPr>
            <w:tcW w:w="2652" w:type="pct"/>
            <w:gridSpan w:val="2"/>
            <w:tcBorders>
              <w:top w:val="single" w:sz="6" w:space="0" w:color="auto"/>
              <w:left w:val="single" w:sz="6" w:space="0" w:color="auto"/>
              <w:bottom w:val="single" w:sz="6" w:space="0" w:color="auto"/>
              <w:right w:val="single" w:sz="6" w:space="0" w:color="auto"/>
            </w:tcBorders>
          </w:tcPr>
          <w:p w14:paraId="0274A866" w14:textId="77777777" w:rsidR="002C5591" w:rsidRPr="00F866CE" w:rsidRDefault="002C5591" w:rsidP="00757F34">
            <w:pPr>
              <w:autoSpaceDE w:val="0"/>
              <w:autoSpaceDN w:val="0"/>
              <w:adjustRightInd w:val="0"/>
              <w:spacing w:before="60" w:after="60"/>
              <w:jc w:val="both"/>
              <w:rPr>
                <w:color w:val="000000"/>
              </w:rPr>
            </w:pPr>
            <w:r w:rsidRPr="00F866CE">
              <w:rPr>
                <w:color w:val="000000"/>
              </w:rPr>
              <w:t>P&amp;F looking mirrors with PVC frame of approved ( atul/equivalent) Size 500x400mm</w:t>
            </w:r>
          </w:p>
        </w:tc>
        <w:tc>
          <w:tcPr>
            <w:tcW w:w="606" w:type="pct"/>
            <w:tcBorders>
              <w:top w:val="single" w:sz="6" w:space="0" w:color="auto"/>
              <w:left w:val="single" w:sz="6" w:space="0" w:color="auto"/>
              <w:bottom w:val="single" w:sz="6" w:space="0" w:color="auto"/>
              <w:right w:val="single" w:sz="6" w:space="0" w:color="auto"/>
            </w:tcBorders>
          </w:tcPr>
          <w:p w14:paraId="506CFFB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09BAF5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nos</w:t>
            </w:r>
          </w:p>
        </w:tc>
        <w:tc>
          <w:tcPr>
            <w:tcW w:w="427" w:type="pct"/>
            <w:tcBorders>
              <w:top w:val="single" w:sz="6" w:space="0" w:color="auto"/>
              <w:left w:val="single" w:sz="6" w:space="0" w:color="auto"/>
              <w:bottom w:val="single" w:sz="6" w:space="0" w:color="auto"/>
              <w:right w:val="single" w:sz="6" w:space="0" w:color="auto"/>
            </w:tcBorders>
          </w:tcPr>
          <w:p w14:paraId="746EF90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162EA29" w14:textId="09394093" w:rsidR="002C5591" w:rsidRPr="00F866CE" w:rsidRDefault="002C5591" w:rsidP="00757F34">
            <w:pPr>
              <w:autoSpaceDE w:val="0"/>
              <w:autoSpaceDN w:val="0"/>
              <w:adjustRightInd w:val="0"/>
              <w:spacing w:before="60" w:after="60"/>
              <w:jc w:val="center"/>
              <w:rPr>
                <w:color w:val="000000"/>
              </w:rPr>
            </w:pPr>
          </w:p>
        </w:tc>
      </w:tr>
      <w:tr w:rsidR="002C5591" w:rsidRPr="00F866CE" w14:paraId="5AA2918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72352F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17</w:t>
            </w:r>
          </w:p>
        </w:tc>
        <w:tc>
          <w:tcPr>
            <w:tcW w:w="2652" w:type="pct"/>
            <w:gridSpan w:val="2"/>
            <w:tcBorders>
              <w:top w:val="single" w:sz="6" w:space="0" w:color="auto"/>
              <w:left w:val="single" w:sz="6" w:space="0" w:color="auto"/>
              <w:bottom w:val="single" w:sz="6" w:space="0" w:color="auto"/>
              <w:right w:val="single" w:sz="6" w:space="0" w:color="auto"/>
            </w:tcBorders>
          </w:tcPr>
          <w:p w14:paraId="31331531" w14:textId="77777777" w:rsidR="002C5591" w:rsidRPr="00F866CE" w:rsidRDefault="002C5591" w:rsidP="00757F34">
            <w:pPr>
              <w:autoSpaceDE w:val="0"/>
              <w:autoSpaceDN w:val="0"/>
              <w:adjustRightInd w:val="0"/>
              <w:spacing w:before="60" w:after="60"/>
              <w:jc w:val="both"/>
              <w:rPr>
                <w:color w:val="000000"/>
              </w:rPr>
            </w:pPr>
            <w:r w:rsidRPr="00F866CE">
              <w:rPr>
                <w:color w:val="000000"/>
              </w:rPr>
              <w:t>P&amp;F soap dish or tray of approved quality /make  soap dish 380 mm</w:t>
            </w:r>
          </w:p>
        </w:tc>
        <w:tc>
          <w:tcPr>
            <w:tcW w:w="606" w:type="pct"/>
            <w:tcBorders>
              <w:top w:val="single" w:sz="6" w:space="0" w:color="auto"/>
              <w:left w:val="single" w:sz="6" w:space="0" w:color="auto"/>
              <w:bottom w:val="single" w:sz="6" w:space="0" w:color="auto"/>
              <w:right w:val="single" w:sz="6" w:space="0" w:color="auto"/>
            </w:tcBorders>
          </w:tcPr>
          <w:p w14:paraId="0FC0C08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0A60E8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nos</w:t>
            </w:r>
          </w:p>
        </w:tc>
        <w:tc>
          <w:tcPr>
            <w:tcW w:w="427" w:type="pct"/>
            <w:tcBorders>
              <w:top w:val="single" w:sz="6" w:space="0" w:color="auto"/>
              <w:left w:val="single" w:sz="6" w:space="0" w:color="auto"/>
              <w:bottom w:val="single" w:sz="6" w:space="0" w:color="auto"/>
              <w:right w:val="single" w:sz="6" w:space="0" w:color="auto"/>
            </w:tcBorders>
          </w:tcPr>
          <w:p w14:paraId="7E2E4D5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3F78B29" w14:textId="60537EA4" w:rsidR="002C5591" w:rsidRPr="00F866CE" w:rsidRDefault="002C5591" w:rsidP="00757F34">
            <w:pPr>
              <w:autoSpaceDE w:val="0"/>
              <w:autoSpaceDN w:val="0"/>
              <w:adjustRightInd w:val="0"/>
              <w:spacing w:before="60" w:after="60"/>
              <w:jc w:val="center"/>
              <w:rPr>
                <w:color w:val="000000"/>
              </w:rPr>
            </w:pPr>
          </w:p>
        </w:tc>
      </w:tr>
      <w:tr w:rsidR="002C5591" w:rsidRPr="00F866CE" w14:paraId="227E522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9B544D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18</w:t>
            </w:r>
          </w:p>
        </w:tc>
        <w:tc>
          <w:tcPr>
            <w:tcW w:w="2652" w:type="pct"/>
            <w:gridSpan w:val="2"/>
            <w:tcBorders>
              <w:top w:val="single" w:sz="6" w:space="0" w:color="auto"/>
              <w:left w:val="single" w:sz="6" w:space="0" w:color="auto"/>
              <w:bottom w:val="single" w:sz="6" w:space="0" w:color="auto"/>
              <w:right w:val="single" w:sz="6" w:space="0" w:color="auto"/>
            </w:tcBorders>
          </w:tcPr>
          <w:p w14:paraId="2A1E449F"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P&amp;F Flush cock /Flush Valve (IS:9758Mark ) or WC of approved quality make :  C.P. Brass Half - turn exposed 25 mm nominal bore </w:t>
            </w:r>
          </w:p>
        </w:tc>
        <w:tc>
          <w:tcPr>
            <w:tcW w:w="606" w:type="pct"/>
            <w:tcBorders>
              <w:top w:val="single" w:sz="6" w:space="0" w:color="auto"/>
              <w:left w:val="single" w:sz="6" w:space="0" w:color="auto"/>
              <w:bottom w:val="single" w:sz="6" w:space="0" w:color="auto"/>
              <w:right w:val="single" w:sz="6" w:space="0" w:color="auto"/>
            </w:tcBorders>
          </w:tcPr>
          <w:p w14:paraId="663B45CD"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AF1B29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nos</w:t>
            </w:r>
          </w:p>
        </w:tc>
        <w:tc>
          <w:tcPr>
            <w:tcW w:w="427" w:type="pct"/>
            <w:tcBorders>
              <w:top w:val="single" w:sz="6" w:space="0" w:color="auto"/>
              <w:left w:val="single" w:sz="6" w:space="0" w:color="auto"/>
              <w:bottom w:val="single" w:sz="6" w:space="0" w:color="auto"/>
              <w:right w:val="single" w:sz="6" w:space="0" w:color="auto"/>
            </w:tcBorders>
          </w:tcPr>
          <w:p w14:paraId="0311090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03BD59A" w14:textId="5159F4CC" w:rsidR="002C5591" w:rsidRPr="00F866CE" w:rsidRDefault="002C5591" w:rsidP="00757F34">
            <w:pPr>
              <w:autoSpaceDE w:val="0"/>
              <w:autoSpaceDN w:val="0"/>
              <w:adjustRightInd w:val="0"/>
              <w:spacing w:before="60" w:after="60"/>
              <w:jc w:val="center"/>
              <w:rPr>
                <w:color w:val="000000"/>
              </w:rPr>
            </w:pPr>
          </w:p>
        </w:tc>
      </w:tr>
      <w:tr w:rsidR="002C5591" w:rsidRPr="00F866CE" w14:paraId="35294DBD"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322A0D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19</w:t>
            </w:r>
          </w:p>
        </w:tc>
        <w:tc>
          <w:tcPr>
            <w:tcW w:w="2652" w:type="pct"/>
            <w:gridSpan w:val="2"/>
            <w:tcBorders>
              <w:top w:val="single" w:sz="6" w:space="0" w:color="auto"/>
              <w:left w:val="single" w:sz="6" w:space="0" w:color="auto"/>
              <w:bottom w:val="single" w:sz="6" w:space="0" w:color="auto"/>
              <w:right w:val="single" w:sz="6" w:space="0" w:color="auto"/>
            </w:tcBorders>
          </w:tcPr>
          <w:p w14:paraId="42826AC5"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P&amp;F white vitreous china double syphonic european WC (IS : 2556Mark ) with mounted WVC flushing cistern of ( IS : 2556 Mark ) of 10 litre capacity complete with all </w:t>
            </w:r>
            <w:r w:rsidRPr="00F866CE">
              <w:rPr>
                <w:color w:val="000000"/>
              </w:rPr>
              <w:lastRenderedPageBreak/>
              <w:t>necessary internal fitting incl. Cutting and making good the wall and floor</w:t>
            </w:r>
          </w:p>
        </w:tc>
        <w:tc>
          <w:tcPr>
            <w:tcW w:w="606" w:type="pct"/>
            <w:tcBorders>
              <w:top w:val="single" w:sz="6" w:space="0" w:color="auto"/>
              <w:left w:val="single" w:sz="6" w:space="0" w:color="auto"/>
              <w:bottom w:val="single" w:sz="6" w:space="0" w:color="auto"/>
              <w:right w:val="single" w:sz="6" w:space="0" w:color="auto"/>
            </w:tcBorders>
          </w:tcPr>
          <w:p w14:paraId="2046E6A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B0B5B6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nos</w:t>
            </w:r>
          </w:p>
        </w:tc>
        <w:tc>
          <w:tcPr>
            <w:tcW w:w="427" w:type="pct"/>
            <w:tcBorders>
              <w:top w:val="single" w:sz="6" w:space="0" w:color="auto"/>
              <w:left w:val="single" w:sz="6" w:space="0" w:color="auto"/>
              <w:bottom w:val="single" w:sz="6" w:space="0" w:color="auto"/>
              <w:right w:val="single" w:sz="6" w:space="0" w:color="auto"/>
            </w:tcBorders>
          </w:tcPr>
          <w:p w14:paraId="5AFF6BB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FDE106E" w14:textId="3F953AD9" w:rsidR="002C5591" w:rsidRPr="00F866CE" w:rsidRDefault="002C5591" w:rsidP="00757F34">
            <w:pPr>
              <w:autoSpaceDE w:val="0"/>
              <w:autoSpaceDN w:val="0"/>
              <w:adjustRightInd w:val="0"/>
              <w:spacing w:before="60" w:after="60"/>
              <w:jc w:val="center"/>
              <w:rPr>
                <w:color w:val="000000"/>
              </w:rPr>
            </w:pPr>
          </w:p>
        </w:tc>
      </w:tr>
      <w:tr w:rsidR="002C5591" w:rsidRPr="00F866CE" w14:paraId="457FF49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C981638"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20</w:t>
            </w:r>
          </w:p>
        </w:tc>
        <w:tc>
          <w:tcPr>
            <w:tcW w:w="2652" w:type="pct"/>
            <w:gridSpan w:val="2"/>
            <w:tcBorders>
              <w:top w:val="single" w:sz="6" w:space="0" w:color="auto"/>
              <w:left w:val="single" w:sz="6" w:space="0" w:color="auto"/>
              <w:bottom w:val="single" w:sz="6" w:space="0" w:color="auto"/>
              <w:right w:val="single" w:sz="6" w:space="0" w:color="auto"/>
            </w:tcBorders>
          </w:tcPr>
          <w:p w14:paraId="41990B8E" w14:textId="77777777" w:rsidR="002C5591" w:rsidRPr="00F866CE" w:rsidRDefault="002C5591" w:rsidP="00757F34">
            <w:pPr>
              <w:autoSpaceDE w:val="0"/>
              <w:autoSpaceDN w:val="0"/>
              <w:adjustRightInd w:val="0"/>
              <w:spacing w:before="60" w:after="60"/>
              <w:jc w:val="both"/>
              <w:rPr>
                <w:color w:val="000000"/>
              </w:rPr>
            </w:pPr>
            <w:r w:rsidRPr="00F866CE">
              <w:rPr>
                <w:color w:val="000000"/>
              </w:rPr>
              <w:t>Hand shower with 8 mm dia 1 mt. long PVC tube &amp; wall hook complete</w:t>
            </w:r>
          </w:p>
        </w:tc>
        <w:tc>
          <w:tcPr>
            <w:tcW w:w="606" w:type="pct"/>
            <w:tcBorders>
              <w:top w:val="single" w:sz="6" w:space="0" w:color="auto"/>
              <w:left w:val="single" w:sz="6" w:space="0" w:color="auto"/>
              <w:bottom w:val="single" w:sz="6" w:space="0" w:color="auto"/>
              <w:right w:val="single" w:sz="6" w:space="0" w:color="auto"/>
            </w:tcBorders>
          </w:tcPr>
          <w:p w14:paraId="275D1CA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A220DB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nos</w:t>
            </w:r>
          </w:p>
        </w:tc>
        <w:tc>
          <w:tcPr>
            <w:tcW w:w="427" w:type="pct"/>
            <w:tcBorders>
              <w:top w:val="single" w:sz="6" w:space="0" w:color="auto"/>
              <w:left w:val="single" w:sz="6" w:space="0" w:color="auto"/>
              <w:bottom w:val="single" w:sz="6" w:space="0" w:color="auto"/>
              <w:right w:val="single" w:sz="6" w:space="0" w:color="auto"/>
            </w:tcBorders>
          </w:tcPr>
          <w:p w14:paraId="60322B6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C1D923C" w14:textId="13D4A7B3" w:rsidR="002C5591" w:rsidRPr="00F866CE" w:rsidRDefault="002C5591" w:rsidP="00757F34">
            <w:pPr>
              <w:autoSpaceDE w:val="0"/>
              <w:autoSpaceDN w:val="0"/>
              <w:adjustRightInd w:val="0"/>
              <w:spacing w:before="60" w:after="60"/>
              <w:jc w:val="center"/>
              <w:rPr>
                <w:color w:val="000000"/>
              </w:rPr>
            </w:pPr>
          </w:p>
        </w:tc>
      </w:tr>
      <w:tr w:rsidR="002C5591" w:rsidRPr="00F866CE" w14:paraId="4C590E8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8D73B2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21</w:t>
            </w:r>
          </w:p>
        </w:tc>
        <w:tc>
          <w:tcPr>
            <w:tcW w:w="2652" w:type="pct"/>
            <w:gridSpan w:val="2"/>
            <w:tcBorders>
              <w:top w:val="single" w:sz="6" w:space="0" w:color="auto"/>
              <w:left w:val="single" w:sz="6" w:space="0" w:color="auto"/>
              <w:bottom w:val="single" w:sz="6" w:space="0" w:color="auto"/>
              <w:right w:val="single" w:sz="6" w:space="0" w:color="auto"/>
            </w:tcBorders>
          </w:tcPr>
          <w:p w14:paraId="5405B331"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fixing of suspended false ceiling in the grid of 600 x 600 mm/600 x 600 to 900 x 900mm using aluminium tees with inter lock system of main tee, cross tee and wall angle (size of tee and angle approx. 25mm x 25mm or equivalent) etc. complete  Using 200 x 20 x 1 mm section.</w:t>
            </w:r>
          </w:p>
        </w:tc>
        <w:tc>
          <w:tcPr>
            <w:tcW w:w="606" w:type="pct"/>
            <w:tcBorders>
              <w:top w:val="single" w:sz="6" w:space="0" w:color="auto"/>
              <w:left w:val="single" w:sz="6" w:space="0" w:color="auto"/>
              <w:bottom w:val="single" w:sz="6" w:space="0" w:color="auto"/>
              <w:right w:val="single" w:sz="6" w:space="0" w:color="auto"/>
            </w:tcBorders>
          </w:tcPr>
          <w:p w14:paraId="79B83F1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C58F22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7BC1270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F0CE279" w14:textId="7FB91E02" w:rsidR="002C5591" w:rsidRPr="00F866CE" w:rsidRDefault="002C5591" w:rsidP="00757F34">
            <w:pPr>
              <w:autoSpaceDE w:val="0"/>
              <w:autoSpaceDN w:val="0"/>
              <w:adjustRightInd w:val="0"/>
              <w:spacing w:before="60" w:after="60"/>
              <w:jc w:val="center"/>
              <w:rPr>
                <w:color w:val="000000"/>
              </w:rPr>
            </w:pPr>
          </w:p>
        </w:tc>
      </w:tr>
      <w:tr w:rsidR="002C5591" w:rsidRPr="00F866CE" w14:paraId="292E875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F8F315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22</w:t>
            </w:r>
          </w:p>
        </w:tc>
        <w:tc>
          <w:tcPr>
            <w:tcW w:w="2652" w:type="pct"/>
            <w:gridSpan w:val="2"/>
            <w:tcBorders>
              <w:top w:val="single" w:sz="6" w:space="0" w:color="auto"/>
              <w:left w:val="single" w:sz="6" w:space="0" w:color="auto"/>
              <w:bottom w:val="single" w:sz="6" w:space="0" w:color="auto"/>
              <w:right w:val="single" w:sz="6" w:space="0" w:color="auto"/>
            </w:tcBorders>
          </w:tcPr>
          <w:p w14:paraId="036426A8"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Providing &amp; fixing anodizing alumium work (Anodizing to be got done from approved Anodizer) for doors, windows, ventilators and partition with extruded built up standard tubular and other sections of approved make confirming to IS : 733 and IS : 1285 anodised transparent 81 dyed to required shade according to IS : 1868 (Minimum anodic coating of grade AC 15), fixed with rawl plugs and screws or with fixing clips or with expansion hold fasteners including necessary filling up of gas at junctions, at top, bottom and sides with required PVC/neoprene felt etc. Aluminium section shall be smooth, rust free, straight, mitred and jointed mechanically wherever required inlcuding cleat angle Aluminum snap beading for glazing/paneling, C.P. Brass/ Stainless Steel screws, Al. Tower bolt &amp; Al. handle &amp; Al. Aldrop etc. all complete as per architectural drawings and the directions of Project Manager. (Glazing and peneling to be paid for separately).  For shutters of doors, windows &amp; ventilators incl. providing and fixing hinges/ rollers etc. and making provision for fixing of fittings wherever reqd. (lockes shall be paid for </w:t>
            </w:r>
          </w:p>
        </w:tc>
        <w:tc>
          <w:tcPr>
            <w:tcW w:w="606" w:type="pct"/>
            <w:tcBorders>
              <w:top w:val="single" w:sz="6" w:space="0" w:color="auto"/>
              <w:left w:val="single" w:sz="6" w:space="0" w:color="auto"/>
              <w:bottom w:val="single" w:sz="6" w:space="0" w:color="auto"/>
              <w:right w:val="single" w:sz="6" w:space="0" w:color="auto"/>
            </w:tcBorders>
          </w:tcPr>
          <w:p w14:paraId="342BA4E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962937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kg</w:t>
            </w:r>
          </w:p>
        </w:tc>
        <w:tc>
          <w:tcPr>
            <w:tcW w:w="427" w:type="pct"/>
            <w:tcBorders>
              <w:top w:val="single" w:sz="6" w:space="0" w:color="auto"/>
              <w:left w:val="single" w:sz="6" w:space="0" w:color="auto"/>
              <w:bottom w:val="single" w:sz="6" w:space="0" w:color="auto"/>
              <w:right w:val="single" w:sz="6" w:space="0" w:color="auto"/>
            </w:tcBorders>
          </w:tcPr>
          <w:p w14:paraId="4AF57B3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C08659A" w14:textId="3C029AB2" w:rsidR="002C5591" w:rsidRPr="00F866CE" w:rsidRDefault="002C5591" w:rsidP="00757F34">
            <w:pPr>
              <w:autoSpaceDE w:val="0"/>
              <w:autoSpaceDN w:val="0"/>
              <w:adjustRightInd w:val="0"/>
              <w:spacing w:before="60" w:after="60"/>
              <w:jc w:val="center"/>
              <w:rPr>
                <w:color w:val="000000"/>
              </w:rPr>
            </w:pPr>
          </w:p>
        </w:tc>
      </w:tr>
      <w:tr w:rsidR="002C5591" w:rsidRPr="00F866CE" w14:paraId="59E8AC0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90A9F2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23</w:t>
            </w:r>
          </w:p>
        </w:tc>
        <w:tc>
          <w:tcPr>
            <w:tcW w:w="2652" w:type="pct"/>
            <w:gridSpan w:val="2"/>
            <w:tcBorders>
              <w:top w:val="single" w:sz="6" w:space="0" w:color="auto"/>
              <w:left w:val="single" w:sz="6" w:space="0" w:color="auto"/>
              <w:bottom w:val="single" w:sz="6" w:space="0" w:color="auto"/>
              <w:right w:val="single" w:sz="6" w:space="0" w:color="auto"/>
            </w:tcBorders>
          </w:tcPr>
          <w:p w14:paraId="278925EA" w14:textId="77777777" w:rsidR="002C5591" w:rsidRPr="00F866CE" w:rsidRDefault="002C5591" w:rsidP="00757F34">
            <w:pPr>
              <w:autoSpaceDE w:val="0"/>
              <w:autoSpaceDN w:val="0"/>
              <w:adjustRightInd w:val="0"/>
              <w:spacing w:before="60" w:after="60"/>
              <w:jc w:val="both"/>
              <w:rPr>
                <w:color w:val="000000"/>
              </w:rPr>
            </w:pPr>
            <w:r w:rsidRPr="00F866CE">
              <w:rPr>
                <w:color w:val="000000"/>
              </w:rPr>
              <w:t>P&amp;F expanded grill made of anodised aluminium as per desing and drawing having members section of size 7.5mm x 6.0mm and opening of size 102mm x 99mm to aluminium window/ vent with reqd. screws, Y and H aluminium sec (as per drawing) at the ends and middle joints respectively complete in all respect as per direction of Project Manager.</w:t>
            </w:r>
          </w:p>
        </w:tc>
        <w:tc>
          <w:tcPr>
            <w:tcW w:w="606" w:type="pct"/>
            <w:tcBorders>
              <w:top w:val="single" w:sz="6" w:space="0" w:color="auto"/>
              <w:left w:val="single" w:sz="6" w:space="0" w:color="auto"/>
              <w:bottom w:val="single" w:sz="6" w:space="0" w:color="auto"/>
              <w:right w:val="single" w:sz="6" w:space="0" w:color="auto"/>
            </w:tcBorders>
          </w:tcPr>
          <w:p w14:paraId="53804E0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C3F7D4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59AD4B3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D1BADD5" w14:textId="468439E1" w:rsidR="002C5591" w:rsidRPr="00F866CE" w:rsidRDefault="002C5591" w:rsidP="00757F34">
            <w:pPr>
              <w:autoSpaceDE w:val="0"/>
              <w:autoSpaceDN w:val="0"/>
              <w:adjustRightInd w:val="0"/>
              <w:spacing w:before="60" w:after="60"/>
              <w:jc w:val="center"/>
              <w:rPr>
                <w:color w:val="000000"/>
              </w:rPr>
            </w:pPr>
          </w:p>
        </w:tc>
      </w:tr>
      <w:tr w:rsidR="002C5591" w:rsidRPr="00F866CE" w14:paraId="56225D5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E1B844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24</w:t>
            </w:r>
          </w:p>
        </w:tc>
        <w:tc>
          <w:tcPr>
            <w:tcW w:w="2652" w:type="pct"/>
            <w:gridSpan w:val="2"/>
            <w:tcBorders>
              <w:top w:val="single" w:sz="6" w:space="0" w:color="auto"/>
              <w:left w:val="single" w:sz="6" w:space="0" w:color="auto"/>
              <w:bottom w:val="single" w:sz="6" w:space="0" w:color="auto"/>
              <w:right w:val="single" w:sz="6" w:space="0" w:color="auto"/>
            </w:tcBorders>
          </w:tcPr>
          <w:p w14:paraId="10AF1A99"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P&amp;F Horizontal blinds made out of 25mm wide aluminium powder coated strips with powder coated </w:t>
            </w:r>
            <w:r w:rsidRPr="00F866CE">
              <w:rPr>
                <w:color w:val="000000"/>
              </w:rPr>
              <w:lastRenderedPageBreak/>
              <w:t>channel etc. compelte (Aerolux, vista, Mac or equivalent) as per direction or Project Manager.</w:t>
            </w:r>
          </w:p>
        </w:tc>
        <w:tc>
          <w:tcPr>
            <w:tcW w:w="606" w:type="pct"/>
            <w:tcBorders>
              <w:top w:val="single" w:sz="6" w:space="0" w:color="auto"/>
              <w:left w:val="single" w:sz="6" w:space="0" w:color="auto"/>
              <w:bottom w:val="single" w:sz="6" w:space="0" w:color="auto"/>
              <w:right w:val="single" w:sz="6" w:space="0" w:color="auto"/>
            </w:tcBorders>
          </w:tcPr>
          <w:p w14:paraId="289C21E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8CD1E8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6D75E04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5317A02" w14:textId="682BA56B" w:rsidR="002C5591" w:rsidRPr="00F866CE" w:rsidRDefault="002C5591" w:rsidP="00757F34">
            <w:pPr>
              <w:autoSpaceDE w:val="0"/>
              <w:autoSpaceDN w:val="0"/>
              <w:adjustRightInd w:val="0"/>
              <w:spacing w:before="60" w:after="60"/>
              <w:jc w:val="center"/>
              <w:rPr>
                <w:color w:val="000000"/>
              </w:rPr>
            </w:pPr>
          </w:p>
        </w:tc>
      </w:tr>
      <w:tr w:rsidR="002C5591" w:rsidRPr="00F866CE" w14:paraId="34873D3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F64B34A"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25</w:t>
            </w:r>
          </w:p>
        </w:tc>
        <w:tc>
          <w:tcPr>
            <w:tcW w:w="2652" w:type="pct"/>
            <w:gridSpan w:val="2"/>
            <w:tcBorders>
              <w:top w:val="single" w:sz="6" w:space="0" w:color="auto"/>
              <w:left w:val="single" w:sz="6" w:space="0" w:color="auto"/>
              <w:bottom w:val="single" w:sz="6" w:space="0" w:color="auto"/>
              <w:right w:val="single" w:sz="6" w:space="0" w:color="auto"/>
            </w:tcBorders>
          </w:tcPr>
          <w:p w14:paraId="553F1D69"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PVC Storage Tank (IS:12701 marked indicating the BIS license No.) of approved make with cover, 25 mm dia 1 M long G.I. over-flow pipe &amp; 25 Cm. long wash out pipe with plug &amp; socket, including making connection etc. complete of approved design.1000 litres capacity.</w:t>
            </w:r>
          </w:p>
        </w:tc>
        <w:tc>
          <w:tcPr>
            <w:tcW w:w="606" w:type="pct"/>
            <w:tcBorders>
              <w:top w:val="single" w:sz="6" w:space="0" w:color="auto"/>
              <w:left w:val="single" w:sz="6" w:space="0" w:color="auto"/>
              <w:bottom w:val="single" w:sz="6" w:space="0" w:color="auto"/>
              <w:right w:val="single" w:sz="6" w:space="0" w:color="auto"/>
            </w:tcBorders>
          </w:tcPr>
          <w:p w14:paraId="715824F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D8F70DF" w14:textId="77777777" w:rsidR="002C5591" w:rsidRPr="00F866CE" w:rsidRDefault="002C5591" w:rsidP="00757F34">
            <w:pPr>
              <w:autoSpaceDE w:val="0"/>
              <w:autoSpaceDN w:val="0"/>
              <w:adjustRightInd w:val="0"/>
              <w:spacing w:before="60" w:after="60"/>
              <w:jc w:val="center"/>
              <w:rPr>
                <w:color w:val="000000"/>
              </w:rPr>
            </w:pPr>
          </w:p>
        </w:tc>
        <w:tc>
          <w:tcPr>
            <w:tcW w:w="427" w:type="pct"/>
            <w:tcBorders>
              <w:top w:val="single" w:sz="6" w:space="0" w:color="auto"/>
              <w:left w:val="single" w:sz="6" w:space="0" w:color="auto"/>
              <w:bottom w:val="single" w:sz="6" w:space="0" w:color="auto"/>
              <w:right w:val="single" w:sz="6" w:space="0" w:color="auto"/>
            </w:tcBorders>
          </w:tcPr>
          <w:p w14:paraId="25A4A28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A0D1FBD" w14:textId="5E2AA910" w:rsidR="002C5591" w:rsidRPr="00F866CE" w:rsidRDefault="002C5591" w:rsidP="00757F34">
            <w:pPr>
              <w:autoSpaceDE w:val="0"/>
              <w:autoSpaceDN w:val="0"/>
              <w:adjustRightInd w:val="0"/>
              <w:spacing w:before="60" w:after="60"/>
              <w:jc w:val="center"/>
              <w:rPr>
                <w:color w:val="000000"/>
              </w:rPr>
            </w:pPr>
          </w:p>
        </w:tc>
      </w:tr>
      <w:tr w:rsidR="002C5591" w:rsidRPr="00F866CE" w14:paraId="6D68310B" w14:textId="37FCEFF6" w:rsidTr="002C5591">
        <w:trPr>
          <w:gridAfter w:val="5"/>
          <w:wAfter w:w="4213" w:type="pct"/>
        </w:trPr>
        <w:tc>
          <w:tcPr>
            <w:tcW w:w="360" w:type="pct"/>
            <w:tcBorders>
              <w:top w:val="single" w:sz="6" w:space="0" w:color="auto"/>
              <w:left w:val="single" w:sz="6" w:space="0" w:color="auto"/>
              <w:bottom w:val="single" w:sz="6" w:space="0" w:color="auto"/>
              <w:right w:val="single" w:sz="6" w:space="0" w:color="auto"/>
            </w:tcBorders>
            <w:shd w:val="solid" w:color="FFFFFF" w:fill="auto"/>
          </w:tcPr>
          <w:p w14:paraId="434489F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26</w:t>
            </w:r>
          </w:p>
        </w:tc>
        <w:tc>
          <w:tcPr>
            <w:tcW w:w="427" w:type="pct"/>
            <w:tcBorders>
              <w:top w:val="single" w:sz="6" w:space="0" w:color="auto"/>
              <w:left w:val="single" w:sz="6" w:space="0" w:color="auto"/>
              <w:bottom w:val="single" w:sz="6" w:space="0" w:color="auto"/>
              <w:right w:val="single" w:sz="6" w:space="0" w:color="auto"/>
            </w:tcBorders>
            <w:shd w:val="solid" w:color="FFFFFF" w:fill="auto"/>
          </w:tcPr>
          <w:p w14:paraId="7D8E8A0E" w14:textId="77777777" w:rsidR="002C5591" w:rsidRPr="00F866CE" w:rsidRDefault="002C5591" w:rsidP="00757F34">
            <w:pPr>
              <w:autoSpaceDE w:val="0"/>
              <w:autoSpaceDN w:val="0"/>
              <w:adjustRightInd w:val="0"/>
              <w:spacing w:before="60" w:after="60"/>
              <w:jc w:val="center"/>
              <w:rPr>
                <w:color w:val="000000"/>
              </w:rPr>
            </w:pPr>
          </w:p>
        </w:tc>
      </w:tr>
      <w:tr w:rsidR="002C5591" w:rsidRPr="00F866CE" w14:paraId="356B0F7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12E559A" w14:textId="77777777" w:rsidR="002C5591" w:rsidRPr="00F866CE" w:rsidRDefault="002C5591" w:rsidP="00757F34">
            <w:pPr>
              <w:autoSpaceDE w:val="0"/>
              <w:autoSpaceDN w:val="0"/>
              <w:adjustRightInd w:val="0"/>
              <w:spacing w:before="60" w:after="60"/>
              <w:jc w:val="center"/>
              <w:rPr>
                <w:color w:val="000000"/>
              </w:rPr>
            </w:pPr>
          </w:p>
        </w:tc>
        <w:tc>
          <w:tcPr>
            <w:tcW w:w="2652" w:type="pct"/>
            <w:gridSpan w:val="2"/>
            <w:tcBorders>
              <w:top w:val="single" w:sz="6" w:space="0" w:color="auto"/>
              <w:left w:val="single" w:sz="6" w:space="0" w:color="auto"/>
              <w:bottom w:val="single" w:sz="6" w:space="0" w:color="auto"/>
              <w:right w:val="single" w:sz="6" w:space="0" w:color="auto"/>
            </w:tcBorders>
          </w:tcPr>
          <w:p w14:paraId="7996D048" w14:textId="77777777" w:rsidR="002C5591" w:rsidRPr="00F866CE" w:rsidRDefault="002C5591" w:rsidP="00757F34">
            <w:pPr>
              <w:autoSpaceDE w:val="0"/>
              <w:autoSpaceDN w:val="0"/>
              <w:adjustRightInd w:val="0"/>
              <w:spacing w:before="60" w:after="60"/>
              <w:rPr>
                <w:color w:val="000000"/>
              </w:rPr>
            </w:pPr>
            <w:r w:rsidRPr="00F866CE">
              <w:rPr>
                <w:color w:val="000000"/>
              </w:rPr>
              <w:t>25 mm nominal outer dia pipes</w:t>
            </w:r>
          </w:p>
        </w:tc>
        <w:tc>
          <w:tcPr>
            <w:tcW w:w="606" w:type="pct"/>
            <w:tcBorders>
              <w:top w:val="single" w:sz="6" w:space="0" w:color="auto"/>
              <w:left w:val="single" w:sz="6" w:space="0" w:color="auto"/>
              <w:bottom w:val="single" w:sz="6" w:space="0" w:color="auto"/>
              <w:right w:val="single" w:sz="6" w:space="0" w:color="auto"/>
            </w:tcBorders>
          </w:tcPr>
          <w:p w14:paraId="29C1441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65E93A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w:t>
            </w:r>
          </w:p>
        </w:tc>
        <w:tc>
          <w:tcPr>
            <w:tcW w:w="427" w:type="pct"/>
            <w:tcBorders>
              <w:top w:val="single" w:sz="6" w:space="0" w:color="auto"/>
              <w:left w:val="single" w:sz="6" w:space="0" w:color="auto"/>
              <w:bottom w:val="single" w:sz="6" w:space="0" w:color="auto"/>
              <w:right w:val="single" w:sz="6" w:space="0" w:color="auto"/>
            </w:tcBorders>
          </w:tcPr>
          <w:p w14:paraId="70C65DB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20E9B5C" w14:textId="6053252F" w:rsidR="002C5591" w:rsidRPr="00F866CE" w:rsidRDefault="002C5591" w:rsidP="00757F34">
            <w:pPr>
              <w:autoSpaceDE w:val="0"/>
              <w:autoSpaceDN w:val="0"/>
              <w:adjustRightInd w:val="0"/>
              <w:spacing w:before="60" w:after="60"/>
              <w:jc w:val="center"/>
              <w:rPr>
                <w:color w:val="000000"/>
              </w:rPr>
            </w:pPr>
          </w:p>
        </w:tc>
      </w:tr>
      <w:tr w:rsidR="002C5591" w:rsidRPr="00F866CE" w14:paraId="01966AA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73DD3A6" w14:textId="77777777" w:rsidR="002C5591" w:rsidRPr="00F866CE" w:rsidRDefault="002C5591" w:rsidP="00757F34">
            <w:pPr>
              <w:autoSpaceDE w:val="0"/>
              <w:autoSpaceDN w:val="0"/>
              <w:adjustRightInd w:val="0"/>
              <w:spacing w:before="60" w:after="60"/>
              <w:jc w:val="center"/>
              <w:rPr>
                <w:color w:val="000000"/>
              </w:rPr>
            </w:pPr>
          </w:p>
        </w:tc>
        <w:tc>
          <w:tcPr>
            <w:tcW w:w="2652" w:type="pct"/>
            <w:gridSpan w:val="2"/>
            <w:tcBorders>
              <w:top w:val="single" w:sz="6" w:space="0" w:color="auto"/>
              <w:left w:val="single" w:sz="6" w:space="0" w:color="auto"/>
              <w:bottom w:val="single" w:sz="6" w:space="0" w:color="auto"/>
              <w:right w:val="single" w:sz="6" w:space="0" w:color="auto"/>
            </w:tcBorders>
          </w:tcPr>
          <w:p w14:paraId="49ED6BB5" w14:textId="77777777" w:rsidR="002C5591" w:rsidRPr="00F866CE" w:rsidRDefault="002C5591" w:rsidP="00757F34">
            <w:pPr>
              <w:autoSpaceDE w:val="0"/>
              <w:autoSpaceDN w:val="0"/>
              <w:adjustRightInd w:val="0"/>
              <w:spacing w:before="60" w:after="60"/>
              <w:rPr>
                <w:color w:val="000000"/>
              </w:rPr>
            </w:pPr>
            <w:r w:rsidRPr="00F866CE">
              <w:rPr>
                <w:color w:val="000000"/>
              </w:rPr>
              <w:t>20 mm</w:t>
            </w:r>
          </w:p>
        </w:tc>
        <w:tc>
          <w:tcPr>
            <w:tcW w:w="606" w:type="pct"/>
            <w:tcBorders>
              <w:top w:val="single" w:sz="6" w:space="0" w:color="auto"/>
              <w:left w:val="single" w:sz="6" w:space="0" w:color="auto"/>
              <w:bottom w:val="single" w:sz="6" w:space="0" w:color="auto"/>
              <w:right w:val="single" w:sz="6" w:space="0" w:color="auto"/>
            </w:tcBorders>
          </w:tcPr>
          <w:p w14:paraId="3449E7E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251768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w:t>
            </w:r>
          </w:p>
        </w:tc>
        <w:tc>
          <w:tcPr>
            <w:tcW w:w="427" w:type="pct"/>
            <w:tcBorders>
              <w:top w:val="single" w:sz="6" w:space="0" w:color="auto"/>
              <w:left w:val="single" w:sz="6" w:space="0" w:color="auto"/>
              <w:bottom w:val="single" w:sz="6" w:space="0" w:color="auto"/>
              <w:right w:val="single" w:sz="6" w:space="0" w:color="auto"/>
            </w:tcBorders>
          </w:tcPr>
          <w:p w14:paraId="472CC86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DEEEA10" w14:textId="0505B63C" w:rsidR="002C5591" w:rsidRPr="00F866CE" w:rsidRDefault="002C5591" w:rsidP="00757F34">
            <w:pPr>
              <w:autoSpaceDE w:val="0"/>
              <w:autoSpaceDN w:val="0"/>
              <w:adjustRightInd w:val="0"/>
              <w:spacing w:before="60" w:after="60"/>
              <w:jc w:val="center"/>
              <w:rPr>
                <w:color w:val="000000"/>
              </w:rPr>
            </w:pPr>
          </w:p>
        </w:tc>
      </w:tr>
      <w:tr w:rsidR="002C5591" w:rsidRPr="00F866CE" w14:paraId="5F5B974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285CEC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27</w:t>
            </w:r>
          </w:p>
        </w:tc>
        <w:tc>
          <w:tcPr>
            <w:tcW w:w="2652" w:type="pct"/>
            <w:gridSpan w:val="2"/>
            <w:tcBorders>
              <w:top w:val="single" w:sz="6" w:space="0" w:color="auto"/>
              <w:left w:val="single" w:sz="6" w:space="0" w:color="auto"/>
              <w:bottom w:val="single" w:sz="6" w:space="0" w:color="auto"/>
              <w:right w:val="single" w:sz="6" w:space="0" w:color="auto"/>
            </w:tcBorders>
          </w:tcPr>
          <w:p w14:paraId="625965EE"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Mixing Range (15 mm) C.P. Wall mixer telephonic type crutch &amp; telephonic shower.</w:t>
            </w:r>
          </w:p>
        </w:tc>
        <w:tc>
          <w:tcPr>
            <w:tcW w:w="606" w:type="pct"/>
            <w:tcBorders>
              <w:top w:val="single" w:sz="6" w:space="0" w:color="auto"/>
              <w:left w:val="single" w:sz="6" w:space="0" w:color="auto"/>
              <w:bottom w:val="single" w:sz="6" w:space="0" w:color="auto"/>
              <w:right w:val="single" w:sz="6" w:space="0" w:color="auto"/>
            </w:tcBorders>
          </w:tcPr>
          <w:p w14:paraId="1AA83A0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2C80D7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nos</w:t>
            </w:r>
          </w:p>
        </w:tc>
        <w:tc>
          <w:tcPr>
            <w:tcW w:w="427" w:type="pct"/>
            <w:tcBorders>
              <w:top w:val="single" w:sz="6" w:space="0" w:color="auto"/>
              <w:left w:val="single" w:sz="6" w:space="0" w:color="auto"/>
              <w:bottom w:val="single" w:sz="6" w:space="0" w:color="auto"/>
              <w:right w:val="single" w:sz="6" w:space="0" w:color="auto"/>
            </w:tcBorders>
          </w:tcPr>
          <w:p w14:paraId="2EF5EAE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B413359" w14:textId="1C100E01" w:rsidR="002C5591" w:rsidRPr="00F866CE" w:rsidRDefault="002C5591" w:rsidP="00757F34">
            <w:pPr>
              <w:autoSpaceDE w:val="0"/>
              <w:autoSpaceDN w:val="0"/>
              <w:adjustRightInd w:val="0"/>
              <w:spacing w:before="60" w:after="60"/>
              <w:jc w:val="center"/>
              <w:rPr>
                <w:color w:val="000000"/>
              </w:rPr>
            </w:pPr>
          </w:p>
        </w:tc>
      </w:tr>
      <w:tr w:rsidR="002C5591" w:rsidRPr="00F866CE" w14:paraId="2ACA33B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7C65BB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28</w:t>
            </w:r>
          </w:p>
        </w:tc>
        <w:tc>
          <w:tcPr>
            <w:tcW w:w="2652" w:type="pct"/>
            <w:gridSpan w:val="2"/>
            <w:tcBorders>
              <w:top w:val="single" w:sz="6" w:space="0" w:color="auto"/>
              <w:left w:val="single" w:sz="6" w:space="0" w:color="auto"/>
              <w:bottom w:val="single" w:sz="6" w:space="0" w:color="auto"/>
              <w:right w:val="single" w:sz="6" w:space="0" w:color="auto"/>
            </w:tcBorders>
          </w:tcPr>
          <w:p w14:paraId="6FBAA4FF" w14:textId="77777777" w:rsidR="002C5591" w:rsidRPr="00F866CE" w:rsidRDefault="002C5591" w:rsidP="00757F34">
            <w:pPr>
              <w:autoSpaceDE w:val="0"/>
              <w:autoSpaceDN w:val="0"/>
              <w:adjustRightInd w:val="0"/>
              <w:spacing w:before="60" w:after="60"/>
              <w:jc w:val="both"/>
              <w:rPr>
                <w:color w:val="000000"/>
              </w:rPr>
            </w:pPr>
            <w:r w:rsidRPr="00F866CE">
              <w:rPr>
                <w:color w:val="000000"/>
              </w:rPr>
              <w:t>P&amp;F Bath shower of approved quality/ make .C.P. brassof Heavy &amp; superior quality, revolving with adjustable key 150mm. Inner dia 90cm &amp; 10 to 12 mtr deep</w:t>
            </w:r>
          </w:p>
        </w:tc>
        <w:tc>
          <w:tcPr>
            <w:tcW w:w="606" w:type="pct"/>
            <w:tcBorders>
              <w:top w:val="single" w:sz="6" w:space="0" w:color="auto"/>
              <w:left w:val="single" w:sz="6" w:space="0" w:color="auto"/>
              <w:bottom w:val="single" w:sz="6" w:space="0" w:color="auto"/>
              <w:right w:val="single" w:sz="6" w:space="0" w:color="auto"/>
            </w:tcBorders>
          </w:tcPr>
          <w:p w14:paraId="6658B91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4C12A9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nos</w:t>
            </w:r>
          </w:p>
        </w:tc>
        <w:tc>
          <w:tcPr>
            <w:tcW w:w="427" w:type="pct"/>
            <w:tcBorders>
              <w:top w:val="single" w:sz="6" w:space="0" w:color="auto"/>
              <w:left w:val="single" w:sz="6" w:space="0" w:color="auto"/>
              <w:bottom w:val="single" w:sz="6" w:space="0" w:color="auto"/>
              <w:right w:val="single" w:sz="6" w:space="0" w:color="auto"/>
            </w:tcBorders>
          </w:tcPr>
          <w:p w14:paraId="7D414AE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A8566EC" w14:textId="2B412550" w:rsidR="002C5591" w:rsidRPr="00F866CE" w:rsidRDefault="002C5591" w:rsidP="00757F34">
            <w:pPr>
              <w:autoSpaceDE w:val="0"/>
              <w:autoSpaceDN w:val="0"/>
              <w:adjustRightInd w:val="0"/>
              <w:spacing w:before="60" w:after="60"/>
              <w:jc w:val="center"/>
              <w:rPr>
                <w:color w:val="000000"/>
              </w:rPr>
            </w:pPr>
          </w:p>
        </w:tc>
      </w:tr>
      <w:tr w:rsidR="002C5591" w:rsidRPr="00F866CE" w14:paraId="58B1E9FD"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A2FC8D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29</w:t>
            </w:r>
          </w:p>
        </w:tc>
        <w:tc>
          <w:tcPr>
            <w:tcW w:w="2652" w:type="pct"/>
            <w:gridSpan w:val="2"/>
            <w:tcBorders>
              <w:top w:val="single" w:sz="6" w:space="0" w:color="auto"/>
              <w:left w:val="single" w:sz="6" w:space="0" w:color="auto"/>
              <w:bottom w:val="single" w:sz="6" w:space="0" w:color="auto"/>
              <w:right w:val="single" w:sz="6" w:space="0" w:color="auto"/>
            </w:tcBorders>
          </w:tcPr>
          <w:p w14:paraId="06394251" w14:textId="77777777" w:rsidR="002C5591" w:rsidRPr="00F866CE" w:rsidRDefault="002C5591" w:rsidP="00757F34">
            <w:pPr>
              <w:autoSpaceDE w:val="0"/>
              <w:autoSpaceDN w:val="0"/>
              <w:adjustRightInd w:val="0"/>
              <w:spacing w:before="60" w:after="60"/>
              <w:jc w:val="both"/>
              <w:rPr>
                <w:color w:val="000000"/>
              </w:rPr>
            </w:pPr>
            <w:r w:rsidRPr="00F866CE">
              <w:rPr>
                <w:color w:val="000000"/>
              </w:rPr>
              <w:t>S&amp;F following sizes  of ISI marked ( IS:14927 P - II ) PVC casing capping along with accessories  like coupler, inner, outer, elbow, square box, tee etc. on surface  with screws, expansion  fasteners  as required.            32 mm x 12 mm (Group 1)</w:t>
            </w:r>
          </w:p>
        </w:tc>
        <w:tc>
          <w:tcPr>
            <w:tcW w:w="606" w:type="pct"/>
            <w:tcBorders>
              <w:top w:val="single" w:sz="6" w:space="0" w:color="auto"/>
              <w:left w:val="single" w:sz="6" w:space="0" w:color="auto"/>
              <w:bottom w:val="single" w:sz="6" w:space="0" w:color="auto"/>
              <w:right w:val="single" w:sz="6" w:space="0" w:color="auto"/>
            </w:tcBorders>
          </w:tcPr>
          <w:p w14:paraId="5DB1DF3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BCD06E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mtr</w:t>
            </w:r>
          </w:p>
        </w:tc>
        <w:tc>
          <w:tcPr>
            <w:tcW w:w="427" w:type="pct"/>
            <w:tcBorders>
              <w:top w:val="single" w:sz="6" w:space="0" w:color="auto"/>
              <w:left w:val="single" w:sz="6" w:space="0" w:color="auto"/>
              <w:bottom w:val="single" w:sz="6" w:space="0" w:color="auto"/>
              <w:right w:val="single" w:sz="6" w:space="0" w:color="auto"/>
            </w:tcBorders>
          </w:tcPr>
          <w:p w14:paraId="4385180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3ED7BC4" w14:textId="4CE3356B" w:rsidR="002C5591" w:rsidRPr="00F866CE" w:rsidRDefault="002C5591" w:rsidP="00757F34">
            <w:pPr>
              <w:autoSpaceDE w:val="0"/>
              <w:autoSpaceDN w:val="0"/>
              <w:adjustRightInd w:val="0"/>
              <w:spacing w:before="60" w:after="60"/>
              <w:jc w:val="center"/>
              <w:rPr>
                <w:color w:val="000000"/>
              </w:rPr>
            </w:pPr>
          </w:p>
        </w:tc>
      </w:tr>
      <w:tr w:rsidR="002C5591" w:rsidRPr="00F866CE" w14:paraId="4BFC31F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C6A7C4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30</w:t>
            </w:r>
          </w:p>
        </w:tc>
        <w:tc>
          <w:tcPr>
            <w:tcW w:w="2652" w:type="pct"/>
            <w:gridSpan w:val="2"/>
            <w:tcBorders>
              <w:top w:val="single" w:sz="6" w:space="0" w:color="auto"/>
              <w:left w:val="single" w:sz="6" w:space="0" w:color="auto"/>
              <w:bottom w:val="single" w:sz="6" w:space="0" w:color="auto"/>
              <w:right w:val="single" w:sz="6" w:space="0" w:color="auto"/>
            </w:tcBorders>
          </w:tcPr>
          <w:p w14:paraId="5C2F9DAB"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Wiring of light  point/fan point/  exhaust fan  point/ call  bell point  with  1.5 sq.mm FR PVC insulated unsheathed flexible copper conductor 1.1  kV  grad e and 1.5 sq.mm FR PVC  insulated  unsheathed flexible copper  earth conductor 1.1kVgrade (IS 694) of approved  make in surface/ recessed ISI  marked  medium duty PVC conduit  &amp; its accessories,  round  tiles, 18SWGM.S. box  with  earthing  terminal 6A,  switch, 3.0 mm  thick  phenolic laminated  sheet,  zinc plated/brass screws, cup  washers, making connections testing etc.  </w:t>
            </w:r>
            <w:proofErr w:type="gramStart"/>
            <w:r w:rsidRPr="00F866CE">
              <w:rPr>
                <w:color w:val="000000"/>
              </w:rPr>
              <w:t>as  required</w:t>
            </w:r>
            <w:proofErr w:type="gramEnd"/>
            <w:r w:rsidRPr="00F866CE">
              <w:rPr>
                <w:color w:val="000000"/>
              </w:rPr>
              <w:t>. Group  -I E020101  Short Point</w:t>
            </w:r>
          </w:p>
        </w:tc>
        <w:tc>
          <w:tcPr>
            <w:tcW w:w="606" w:type="pct"/>
            <w:tcBorders>
              <w:top w:val="single" w:sz="6" w:space="0" w:color="auto"/>
              <w:left w:val="single" w:sz="6" w:space="0" w:color="auto"/>
              <w:bottom w:val="single" w:sz="6" w:space="0" w:color="auto"/>
              <w:right w:val="single" w:sz="6" w:space="0" w:color="auto"/>
            </w:tcBorders>
          </w:tcPr>
          <w:p w14:paraId="29C0811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9250C4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249C6DD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F3B2B62" w14:textId="63F762F6" w:rsidR="002C5591" w:rsidRPr="00F866CE" w:rsidRDefault="002C5591" w:rsidP="00757F34">
            <w:pPr>
              <w:autoSpaceDE w:val="0"/>
              <w:autoSpaceDN w:val="0"/>
              <w:adjustRightInd w:val="0"/>
              <w:spacing w:before="60" w:after="60"/>
              <w:jc w:val="center"/>
              <w:rPr>
                <w:color w:val="000000"/>
              </w:rPr>
            </w:pPr>
          </w:p>
        </w:tc>
      </w:tr>
      <w:tr w:rsidR="002C5591" w:rsidRPr="00F866CE" w14:paraId="643DE5A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515587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31</w:t>
            </w:r>
          </w:p>
        </w:tc>
        <w:tc>
          <w:tcPr>
            <w:tcW w:w="2652" w:type="pct"/>
            <w:gridSpan w:val="2"/>
            <w:tcBorders>
              <w:top w:val="single" w:sz="6" w:space="0" w:color="auto"/>
              <w:left w:val="single" w:sz="6" w:space="0" w:color="auto"/>
              <w:bottom w:val="single" w:sz="6" w:space="0" w:color="auto"/>
              <w:right w:val="single" w:sz="6" w:space="0" w:color="auto"/>
            </w:tcBorders>
          </w:tcPr>
          <w:p w14:paraId="3EEF0274"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Wiring of light  point/fan point/  exhaust fan  point/ call  bell point  with  1.5 sq.mm FR PVC insulated unsheathed flexible copper conductor 1.1  kV  grad e and 1.5 sq.mm FR PVC  insulated  unsheathed flexible copper  earth conductor 1.1kVgrade (IS 694) of approved  make in </w:t>
            </w:r>
            <w:r w:rsidRPr="00F866CE">
              <w:rPr>
                <w:color w:val="000000"/>
              </w:rPr>
              <w:lastRenderedPageBreak/>
              <w:t xml:space="preserve">surface/ recessed ISI  marked  medium duty PVC conduit  &amp; its accessories,  round  tiles, 18SWGM.S. box  with  earthing  terminal 6A,  switch, 3.0 mm  thick  phenolic laminated  sheet,  zinc plated/brass screws, cup  washers, making connections testing etc.  </w:t>
            </w:r>
            <w:proofErr w:type="gramStart"/>
            <w:r w:rsidRPr="00F866CE">
              <w:rPr>
                <w:color w:val="000000"/>
              </w:rPr>
              <w:t>as  required</w:t>
            </w:r>
            <w:proofErr w:type="gramEnd"/>
            <w:r w:rsidRPr="00F866CE">
              <w:rPr>
                <w:color w:val="000000"/>
              </w:rPr>
              <w:t xml:space="preserve">. Group  -I E020102    Medium Point   </w:t>
            </w:r>
          </w:p>
        </w:tc>
        <w:tc>
          <w:tcPr>
            <w:tcW w:w="606" w:type="pct"/>
            <w:tcBorders>
              <w:top w:val="single" w:sz="6" w:space="0" w:color="auto"/>
              <w:left w:val="single" w:sz="6" w:space="0" w:color="auto"/>
              <w:bottom w:val="single" w:sz="6" w:space="0" w:color="auto"/>
              <w:right w:val="single" w:sz="6" w:space="0" w:color="auto"/>
            </w:tcBorders>
          </w:tcPr>
          <w:p w14:paraId="723DEB5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C7A423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292172B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A8AA737" w14:textId="202E3E87" w:rsidR="002C5591" w:rsidRPr="00F866CE" w:rsidRDefault="002C5591" w:rsidP="00757F34">
            <w:pPr>
              <w:autoSpaceDE w:val="0"/>
              <w:autoSpaceDN w:val="0"/>
              <w:adjustRightInd w:val="0"/>
              <w:spacing w:before="60" w:after="60"/>
              <w:jc w:val="center"/>
              <w:rPr>
                <w:color w:val="000000"/>
              </w:rPr>
            </w:pPr>
          </w:p>
        </w:tc>
      </w:tr>
      <w:tr w:rsidR="002C5591" w:rsidRPr="00F866CE" w14:paraId="7F02E27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5A067D3"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32</w:t>
            </w:r>
          </w:p>
        </w:tc>
        <w:tc>
          <w:tcPr>
            <w:tcW w:w="2652" w:type="pct"/>
            <w:gridSpan w:val="2"/>
            <w:tcBorders>
              <w:top w:val="single" w:sz="6" w:space="0" w:color="auto"/>
              <w:left w:val="single" w:sz="6" w:space="0" w:color="auto"/>
              <w:bottom w:val="single" w:sz="6" w:space="0" w:color="auto"/>
              <w:right w:val="single" w:sz="6" w:space="0" w:color="auto"/>
            </w:tcBorders>
          </w:tcPr>
          <w:p w14:paraId="65BBE4EA"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Wiring of light  point/fan point/  exhaust fan  point/ call  bell point  with  1.5 sq.mm FR PVC insulated unsheathed flexible copper conductor 1.1  kV  grad e and 1.5 sq.mm FR PVC  insulated  unsheathed flexible copper  earth conductor 1.1kVgrade (IS 694) of approved  make in surface/ recessed ISI  marked  medium duty PVC conduit  &amp; its accessories,  round  tiles, 18SWGM.S. box  with  earthing  terminal 6A,  switch, 3.0 mm  thick  phenolic laminated  sheet,  zinc plated/brass screws, cup  washers, making connections testing etc.  </w:t>
            </w:r>
            <w:proofErr w:type="gramStart"/>
            <w:r w:rsidRPr="00F866CE">
              <w:rPr>
                <w:color w:val="000000"/>
              </w:rPr>
              <w:t>as  required</w:t>
            </w:r>
            <w:proofErr w:type="gramEnd"/>
            <w:r w:rsidRPr="00F866CE">
              <w:rPr>
                <w:color w:val="000000"/>
              </w:rPr>
              <w:t xml:space="preserve">. Group  -I E020103    Long   Point   </w:t>
            </w:r>
          </w:p>
        </w:tc>
        <w:tc>
          <w:tcPr>
            <w:tcW w:w="606" w:type="pct"/>
            <w:tcBorders>
              <w:top w:val="single" w:sz="6" w:space="0" w:color="auto"/>
              <w:left w:val="single" w:sz="6" w:space="0" w:color="auto"/>
              <w:bottom w:val="single" w:sz="6" w:space="0" w:color="auto"/>
              <w:right w:val="single" w:sz="6" w:space="0" w:color="auto"/>
            </w:tcBorders>
          </w:tcPr>
          <w:p w14:paraId="7449C7F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D8A0CB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05C04CE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4990FE1" w14:textId="033AE719" w:rsidR="002C5591" w:rsidRPr="00F866CE" w:rsidRDefault="002C5591" w:rsidP="00757F34">
            <w:pPr>
              <w:autoSpaceDE w:val="0"/>
              <w:autoSpaceDN w:val="0"/>
              <w:adjustRightInd w:val="0"/>
              <w:spacing w:before="60" w:after="60"/>
              <w:jc w:val="center"/>
              <w:rPr>
                <w:color w:val="000000"/>
              </w:rPr>
            </w:pPr>
          </w:p>
        </w:tc>
      </w:tr>
      <w:tr w:rsidR="002C5591" w:rsidRPr="00F866CE" w14:paraId="0C39D7A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CB78E4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33</w:t>
            </w:r>
          </w:p>
        </w:tc>
        <w:tc>
          <w:tcPr>
            <w:tcW w:w="2652" w:type="pct"/>
            <w:gridSpan w:val="2"/>
            <w:tcBorders>
              <w:top w:val="single" w:sz="6" w:space="0" w:color="auto"/>
              <w:left w:val="single" w:sz="6" w:space="0" w:color="auto"/>
              <w:bottom w:val="single" w:sz="6" w:space="0" w:color="auto"/>
              <w:right w:val="single" w:sz="6" w:space="0" w:color="auto"/>
            </w:tcBorders>
          </w:tcPr>
          <w:p w14:paraId="18DA34E7"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ISI marked (</w:t>
            </w:r>
            <w:proofErr w:type="gramStart"/>
            <w:r w:rsidRPr="00F866CE">
              <w:rPr>
                <w:color w:val="000000"/>
              </w:rPr>
              <w:t>IS :3854</w:t>
            </w:r>
            <w:proofErr w:type="gramEnd"/>
            <w:r w:rsidRPr="00F866CE">
              <w:rPr>
                <w:color w:val="000000"/>
              </w:rPr>
              <w:t xml:space="preserve">) 16 amp. </w:t>
            </w:r>
            <w:proofErr w:type="gramStart"/>
            <w:r w:rsidRPr="00F866CE">
              <w:rPr>
                <w:color w:val="000000"/>
              </w:rPr>
              <w:t>flush</w:t>
            </w:r>
            <w:proofErr w:type="gramEnd"/>
            <w:r w:rsidRPr="00F866CE">
              <w:rPr>
                <w:color w:val="000000"/>
              </w:rPr>
              <w:t xml:space="preserve"> type switch including cutting hole in tile and making connection testing etc. as required. (E070400) Gr-I</w:t>
            </w:r>
          </w:p>
        </w:tc>
        <w:tc>
          <w:tcPr>
            <w:tcW w:w="606" w:type="pct"/>
            <w:tcBorders>
              <w:top w:val="single" w:sz="6" w:space="0" w:color="auto"/>
              <w:left w:val="single" w:sz="6" w:space="0" w:color="auto"/>
              <w:bottom w:val="single" w:sz="6" w:space="0" w:color="auto"/>
              <w:right w:val="single" w:sz="6" w:space="0" w:color="auto"/>
            </w:tcBorders>
          </w:tcPr>
          <w:p w14:paraId="062C461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B8A388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5691D86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1232472" w14:textId="3D53E556" w:rsidR="002C5591" w:rsidRPr="00F866CE" w:rsidRDefault="002C5591" w:rsidP="00757F34">
            <w:pPr>
              <w:autoSpaceDE w:val="0"/>
              <w:autoSpaceDN w:val="0"/>
              <w:adjustRightInd w:val="0"/>
              <w:spacing w:before="60" w:after="60"/>
              <w:jc w:val="center"/>
              <w:rPr>
                <w:color w:val="000000"/>
              </w:rPr>
            </w:pPr>
          </w:p>
        </w:tc>
      </w:tr>
      <w:tr w:rsidR="002C5591" w:rsidRPr="00F866CE" w14:paraId="321EB24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212B18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34</w:t>
            </w:r>
          </w:p>
        </w:tc>
        <w:tc>
          <w:tcPr>
            <w:tcW w:w="2652" w:type="pct"/>
            <w:gridSpan w:val="2"/>
            <w:tcBorders>
              <w:top w:val="single" w:sz="6" w:space="0" w:color="auto"/>
              <w:left w:val="single" w:sz="6" w:space="0" w:color="auto"/>
              <w:bottom w:val="single" w:sz="6" w:space="0" w:color="auto"/>
              <w:right w:val="single" w:sz="6" w:space="0" w:color="auto"/>
            </w:tcBorders>
          </w:tcPr>
          <w:p w14:paraId="42325B8B"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ISI marked (</w:t>
            </w:r>
            <w:proofErr w:type="gramStart"/>
            <w:r w:rsidRPr="00F866CE">
              <w:rPr>
                <w:color w:val="000000"/>
              </w:rPr>
              <w:t>IS :3854</w:t>
            </w:r>
            <w:proofErr w:type="gramEnd"/>
            <w:r w:rsidRPr="00F866CE">
              <w:rPr>
                <w:color w:val="000000"/>
              </w:rPr>
              <w:t xml:space="preserve">) 3/6 pin 16 amp. </w:t>
            </w:r>
            <w:proofErr w:type="gramStart"/>
            <w:r w:rsidRPr="00F866CE">
              <w:rPr>
                <w:color w:val="000000"/>
              </w:rPr>
              <w:t>flush</w:t>
            </w:r>
            <w:proofErr w:type="gramEnd"/>
            <w:r w:rsidRPr="00F866CE">
              <w:rPr>
                <w:color w:val="000000"/>
              </w:rPr>
              <w:t xml:space="preserve"> type socket including cutting hole in tile and making connection testing etc. as required. (E071300) Gr-I</w:t>
            </w:r>
          </w:p>
        </w:tc>
        <w:tc>
          <w:tcPr>
            <w:tcW w:w="606" w:type="pct"/>
            <w:tcBorders>
              <w:top w:val="single" w:sz="6" w:space="0" w:color="auto"/>
              <w:left w:val="single" w:sz="6" w:space="0" w:color="auto"/>
              <w:bottom w:val="single" w:sz="6" w:space="0" w:color="auto"/>
              <w:right w:val="single" w:sz="6" w:space="0" w:color="auto"/>
            </w:tcBorders>
          </w:tcPr>
          <w:p w14:paraId="20EEBDDD"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1F67D0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0A9190C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590767F" w14:textId="342856AA" w:rsidR="002C5591" w:rsidRPr="00F866CE" w:rsidRDefault="002C5591" w:rsidP="00757F34">
            <w:pPr>
              <w:autoSpaceDE w:val="0"/>
              <w:autoSpaceDN w:val="0"/>
              <w:adjustRightInd w:val="0"/>
              <w:spacing w:before="60" w:after="60"/>
              <w:jc w:val="center"/>
              <w:rPr>
                <w:color w:val="000000"/>
              </w:rPr>
            </w:pPr>
          </w:p>
        </w:tc>
      </w:tr>
      <w:tr w:rsidR="002C5591" w:rsidRPr="00F866CE" w14:paraId="7EDE2BA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EA9A32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35</w:t>
            </w:r>
          </w:p>
        </w:tc>
        <w:tc>
          <w:tcPr>
            <w:tcW w:w="2652" w:type="pct"/>
            <w:gridSpan w:val="2"/>
            <w:tcBorders>
              <w:top w:val="single" w:sz="6" w:space="0" w:color="auto"/>
              <w:left w:val="single" w:sz="6" w:space="0" w:color="auto"/>
              <w:bottom w:val="single" w:sz="6" w:space="0" w:color="auto"/>
              <w:right w:val="single" w:sz="6" w:space="0" w:color="auto"/>
            </w:tcBorders>
          </w:tcPr>
          <w:p w14:paraId="2CE5282C"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Supplying and fixing of power plug point accessories on 18 SWG metal box of size 175 x 100 x 60 mm. on surface or in recessed with suitable size phenolic laminated sheet cover including cost of 6 pin 16 amp. Switch and socket outlet  , making connection , testing , etc. as required.(E040500) Group  -I </w:t>
            </w:r>
          </w:p>
        </w:tc>
        <w:tc>
          <w:tcPr>
            <w:tcW w:w="606" w:type="pct"/>
            <w:tcBorders>
              <w:top w:val="single" w:sz="6" w:space="0" w:color="auto"/>
              <w:left w:val="single" w:sz="6" w:space="0" w:color="auto"/>
              <w:bottom w:val="single" w:sz="6" w:space="0" w:color="auto"/>
              <w:right w:val="single" w:sz="6" w:space="0" w:color="auto"/>
            </w:tcBorders>
          </w:tcPr>
          <w:p w14:paraId="6E42F66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9F2AB4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7BBE463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27F75FC" w14:textId="0D6BCDAE" w:rsidR="002C5591" w:rsidRPr="00F866CE" w:rsidRDefault="002C5591" w:rsidP="00757F34">
            <w:pPr>
              <w:autoSpaceDE w:val="0"/>
              <w:autoSpaceDN w:val="0"/>
              <w:adjustRightInd w:val="0"/>
              <w:spacing w:before="60" w:after="60"/>
              <w:jc w:val="center"/>
              <w:rPr>
                <w:color w:val="000000"/>
              </w:rPr>
            </w:pPr>
          </w:p>
        </w:tc>
      </w:tr>
      <w:tr w:rsidR="002C5591" w:rsidRPr="00F866CE" w14:paraId="021A0B0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C3D56B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36</w:t>
            </w:r>
          </w:p>
        </w:tc>
        <w:tc>
          <w:tcPr>
            <w:tcW w:w="2652" w:type="pct"/>
            <w:gridSpan w:val="2"/>
            <w:tcBorders>
              <w:top w:val="single" w:sz="6" w:space="0" w:color="auto"/>
              <w:left w:val="single" w:sz="6" w:space="0" w:color="auto"/>
              <w:bottom w:val="single" w:sz="6" w:space="0" w:color="auto"/>
              <w:right w:val="single" w:sz="6" w:space="0" w:color="auto"/>
            </w:tcBorders>
          </w:tcPr>
          <w:p w14:paraId="4835B654" w14:textId="77777777" w:rsidR="002C5591" w:rsidRPr="00F866CE" w:rsidRDefault="002C5591" w:rsidP="00757F34">
            <w:pPr>
              <w:autoSpaceDE w:val="0"/>
              <w:autoSpaceDN w:val="0"/>
              <w:adjustRightInd w:val="0"/>
              <w:spacing w:before="60" w:after="60"/>
              <w:jc w:val="both"/>
              <w:rPr>
                <w:color w:val="000000"/>
              </w:rPr>
            </w:pPr>
            <w:r w:rsidRPr="00F866CE">
              <w:rPr>
                <w:color w:val="000000"/>
              </w:rPr>
              <w:t>P/F ISI marked flush / surface type Buzzer including making connection testing etc. as required .Group - I ; E-072500</w:t>
            </w:r>
          </w:p>
        </w:tc>
        <w:tc>
          <w:tcPr>
            <w:tcW w:w="606" w:type="pct"/>
            <w:tcBorders>
              <w:top w:val="single" w:sz="6" w:space="0" w:color="auto"/>
              <w:left w:val="single" w:sz="6" w:space="0" w:color="auto"/>
              <w:bottom w:val="single" w:sz="6" w:space="0" w:color="auto"/>
              <w:right w:val="single" w:sz="6" w:space="0" w:color="auto"/>
            </w:tcBorders>
          </w:tcPr>
          <w:p w14:paraId="4FA07F4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B4044B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61777A9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8460AD4" w14:textId="4D98295C" w:rsidR="002C5591" w:rsidRPr="00F866CE" w:rsidRDefault="002C5591" w:rsidP="00757F34">
            <w:pPr>
              <w:autoSpaceDE w:val="0"/>
              <w:autoSpaceDN w:val="0"/>
              <w:adjustRightInd w:val="0"/>
              <w:spacing w:before="60" w:after="60"/>
              <w:jc w:val="center"/>
              <w:rPr>
                <w:color w:val="000000"/>
              </w:rPr>
            </w:pPr>
          </w:p>
        </w:tc>
      </w:tr>
      <w:tr w:rsidR="002C5591" w:rsidRPr="00F866CE" w14:paraId="7684CF5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C27001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37</w:t>
            </w:r>
          </w:p>
        </w:tc>
        <w:tc>
          <w:tcPr>
            <w:tcW w:w="2652" w:type="pct"/>
            <w:gridSpan w:val="2"/>
            <w:tcBorders>
              <w:top w:val="single" w:sz="6" w:space="0" w:color="auto"/>
              <w:left w:val="single" w:sz="6" w:space="0" w:color="auto"/>
              <w:bottom w:val="single" w:sz="6" w:space="0" w:color="auto"/>
              <w:right w:val="single" w:sz="6" w:space="0" w:color="auto"/>
            </w:tcBorders>
          </w:tcPr>
          <w:p w14:paraId="3F3B2A54"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IP-54 protected Wall mounted Bulk head light fixture suitable for 15/18 watt CFL lamp with integral control gear, housing made from cast alluminium with UV stabilized diffuser comprising of copper ballast, copper conductor including making connection testing etc. as required (without lamp)(E-200700)Gr-I</w:t>
            </w:r>
          </w:p>
        </w:tc>
        <w:tc>
          <w:tcPr>
            <w:tcW w:w="606" w:type="pct"/>
            <w:tcBorders>
              <w:top w:val="single" w:sz="6" w:space="0" w:color="auto"/>
              <w:left w:val="single" w:sz="6" w:space="0" w:color="auto"/>
              <w:bottom w:val="single" w:sz="6" w:space="0" w:color="auto"/>
              <w:right w:val="single" w:sz="6" w:space="0" w:color="auto"/>
            </w:tcBorders>
          </w:tcPr>
          <w:p w14:paraId="5BD3BD4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511CBD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2F35B86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D865C04" w14:textId="3FA81B8D" w:rsidR="002C5591" w:rsidRPr="00F866CE" w:rsidRDefault="002C5591" w:rsidP="00757F34">
            <w:pPr>
              <w:autoSpaceDE w:val="0"/>
              <w:autoSpaceDN w:val="0"/>
              <w:adjustRightInd w:val="0"/>
              <w:spacing w:before="60" w:after="60"/>
              <w:jc w:val="center"/>
              <w:rPr>
                <w:color w:val="000000"/>
              </w:rPr>
            </w:pPr>
          </w:p>
        </w:tc>
      </w:tr>
      <w:tr w:rsidR="002C5591" w:rsidRPr="00F866CE" w14:paraId="7FDF07C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012CD7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38</w:t>
            </w:r>
          </w:p>
        </w:tc>
        <w:tc>
          <w:tcPr>
            <w:tcW w:w="2652" w:type="pct"/>
            <w:gridSpan w:val="2"/>
            <w:tcBorders>
              <w:top w:val="single" w:sz="6" w:space="0" w:color="auto"/>
              <w:left w:val="single" w:sz="6" w:space="0" w:color="auto"/>
              <w:bottom w:val="single" w:sz="6" w:space="0" w:color="auto"/>
              <w:right w:val="single" w:sz="6" w:space="0" w:color="auto"/>
            </w:tcBorders>
          </w:tcPr>
          <w:p w14:paraId="4C612320"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P&amp;F of IP 20 LED tube light 20 watt with external batten </w:t>
            </w:r>
            <w:r w:rsidRPr="00F866CE">
              <w:rPr>
                <w:color w:val="000000"/>
              </w:rPr>
              <w:lastRenderedPageBreak/>
              <w:t>made from CRCA sheet steel suitable to replace T-8 /T-12 tube light integral driver , 2000 luman +5% tolerance system human efficiency of 100 Lm/watt minimum expected life time of 25000 burning hours, CCT 5700 K, ANSI , CRI 80, driver efficiency  &gt;85% life expectency of driver min 30000hrs PF 0.95 at full load / 230 volt AC</w:t>
            </w:r>
          </w:p>
        </w:tc>
        <w:tc>
          <w:tcPr>
            <w:tcW w:w="606" w:type="pct"/>
            <w:tcBorders>
              <w:top w:val="single" w:sz="6" w:space="0" w:color="auto"/>
              <w:left w:val="single" w:sz="6" w:space="0" w:color="auto"/>
              <w:bottom w:val="single" w:sz="6" w:space="0" w:color="auto"/>
              <w:right w:val="single" w:sz="6" w:space="0" w:color="auto"/>
            </w:tcBorders>
          </w:tcPr>
          <w:p w14:paraId="458D54B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9F9003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0644653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09A05D9" w14:textId="3AEF3802" w:rsidR="002C5591" w:rsidRPr="00F866CE" w:rsidRDefault="002C5591" w:rsidP="00757F34">
            <w:pPr>
              <w:autoSpaceDE w:val="0"/>
              <w:autoSpaceDN w:val="0"/>
              <w:adjustRightInd w:val="0"/>
              <w:spacing w:before="60" w:after="60"/>
              <w:jc w:val="center"/>
              <w:rPr>
                <w:color w:val="000000"/>
              </w:rPr>
            </w:pPr>
          </w:p>
        </w:tc>
      </w:tr>
      <w:tr w:rsidR="002C5591" w:rsidRPr="00F866CE" w14:paraId="6588D37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A3B6FF6"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39</w:t>
            </w:r>
          </w:p>
        </w:tc>
        <w:tc>
          <w:tcPr>
            <w:tcW w:w="2652" w:type="pct"/>
            <w:gridSpan w:val="2"/>
            <w:tcBorders>
              <w:top w:val="single" w:sz="6" w:space="0" w:color="auto"/>
              <w:left w:val="single" w:sz="6" w:space="0" w:color="auto"/>
              <w:bottom w:val="single" w:sz="6" w:space="0" w:color="auto"/>
              <w:right w:val="single" w:sz="6" w:space="0" w:color="auto"/>
            </w:tcBorders>
          </w:tcPr>
          <w:p w14:paraId="4542E93D"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P/F Two pin energy efficient 9watt IP20 LED bulb existing holder / fixture as required min.9*00 lumen output -do- 230 volt AC E-301000- </w:t>
            </w:r>
          </w:p>
        </w:tc>
        <w:tc>
          <w:tcPr>
            <w:tcW w:w="606" w:type="pct"/>
            <w:tcBorders>
              <w:top w:val="single" w:sz="6" w:space="0" w:color="auto"/>
              <w:left w:val="single" w:sz="6" w:space="0" w:color="auto"/>
              <w:bottom w:val="single" w:sz="6" w:space="0" w:color="auto"/>
              <w:right w:val="single" w:sz="6" w:space="0" w:color="auto"/>
            </w:tcBorders>
          </w:tcPr>
          <w:p w14:paraId="32FA9DD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385B19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7D442AA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D2E553D" w14:textId="08ECBE10" w:rsidR="002C5591" w:rsidRPr="00F866CE" w:rsidRDefault="002C5591" w:rsidP="00757F34">
            <w:pPr>
              <w:autoSpaceDE w:val="0"/>
              <w:autoSpaceDN w:val="0"/>
              <w:adjustRightInd w:val="0"/>
              <w:spacing w:before="60" w:after="60"/>
              <w:jc w:val="center"/>
              <w:rPr>
                <w:color w:val="000000"/>
              </w:rPr>
            </w:pPr>
          </w:p>
        </w:tc>
      </w:tr>
      <w:tr w:rsidR="002C5591" w:rsidRPr="00F866CE" w14:paraId="2464C69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D25289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40</w:t>
            </w:r>
          </w:p>
        </w:tc>
        <w:tc>
          <w:tcPr>
            <w:tcW w:w="2652" w:type="pct"/>
            <w:gridSpan w:val="2"/>
            <w:tcBorders>
              <w:top w:val="single" w:sz="6" w:space="0" w:color="auto"/>
              <w:left w:val="single" w:sz="6" w:space="0" w:color="auto"/>
              <w:bottom w:val="single" w:sz="6" w:space="0" w:color="auto"/>
              <w:right w:val="single" w:sz="6" w:space="0" w:color="auto"/>
            </w:tcBorders>
          </w:tcPr>
          <w:p w14:paraId="2592F0B7"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P&amp;F of Heavy duty capacitor start, Double ball </w:t>
            </w:r>
            <w:proofErr w:type="gramStart"/>
            <w:r w:rsidRPr="00F866CE">
              <w:rPr>
                <w:color w:val="000000"/>
              </w:rPr>
              <w:t>bearing  900</w:t>
            </w:r>
            <w:proofErr w:type="gramEnd"/>
            <w:r w:rsidRPr="00F866CE">
              <w:rPr>
                <w:color w:val="000000"/>
              </w:rPr>
              <w:t>/1400 RPM single phase ISI marked Exhaust  fan,IS:2312 marked in existing opening including making connections testing etc. as required. 300 mm Sweep (900/1400 RPM) Gr-2</w:t>
            </w:r>
          </w:p>
        </w:tc>
        <w:tc>
          <w:tcPr>
            <w:tcW w:w="606" w:type="pct"/>
            <w:tcBorders>
              <w:top w:val="single" w:sz="6" w:space="0" w:color="auto"/>
              <w:left w:val="single" w:sz="6" w:space="0" w:color="auto"/>
              <w:bottom w:val="single" w:sz="6" w:space="0" w:color="auto"/>
              <w:right w:val="single" w:sz="6" w:space="0" w:color="auto"/>
            </w:tcBorders>
          </w:tcPr>
          <w:p w14:paraId="1129576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A09CED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3F6F9F8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38D723F" w14:textId="3B2617E6" w:rsidR="002C5591" w:rsidRPr="00F866CE" w:rsidRDefault="002C5591" w:rsidP="00757F34">
            <w:pPr>
              <w:autoSpaceDE w:val="0"/>
              <w:autoSpaceDN w:val="0"/>
              <w:adjustRightInd w:val="0"/>
              <w:spacing w:before="60" w:after="60"/>
              <w:jc w:val="center"/>
              <w:rPr>
                <w:color w:val="000000"/>
              </w:rPr>
            </w:pPr>
          </w:p>
        </w:tc>
      </w:tr>
      <w:tr w:rsidR="002C5591" w:rsidRPr="00F866CE" w14:paraId="4E31517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922367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41</w:t>
            </w:r>
          </w:p>
        </w:tc>
        <w:tc>
          <w:tcPr>
            <w:tcW w:w="2652" w:type="pct"/>
            <w:gridSpan w:val="2"/>
            <w:tcBorders>
              <w:top w:val="single" w:sz="6" w:space="0" w:color="auto"/>
              <w:left w:val="single" w:sz="6" w:space="0" w:color="auto"/>
              <w:bottom w:val="single" w:sz="6" w:space="0" w:color="auto"/>
              <w:right w:val="single" w:sz="6" w:space="0" w:color="auto"/>
            </w:tcBorders>
          </w:tcPr>
          <w:p w14:paraId="409036E4"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Wiring of 3 pin 5amp light plug point with .5Sqmm  FR PVC insulated unsheathed  flexible copper conductor 1.1kV grade and 1.5Sq.mm FR PVC insulated  unsheathed   flexible  copper earth conductor  1.1kV grade (IS 694) of approved  make  in surface/recessed  ISI marked medium  duty  PVC conduit  &amp; it's accessories, 18SWG M.S. Box with  earthing  terminal  6A Switch, 6A socket,  3.0mm  thick  phenolic  laminated  sheet, zinc  plated/brass  screws, cup  washers  making connections,   testing etc. as  required. Group - I. E020701 On Board </w:t>
            </w:r>
          </w:p>
        </w:tc>
        <w:tc>
          <w:tcPr>
            <w:tcW w:w="606" w:type="pct"/>
            <w:tcBorders>
              <w:top w:val="single" w:sz="6" w:space="0" w:color="auto"/>
              <w:left w:val="single" w:sz="6" w:space="0" w:color="auto"/>
              <w:bottom w:val="single" w:sz="6" w:space="0" w:color="auto"/>
              <w:right w:val="single" w:sz="6" w:space="0" w:color="auto"/>
            </w:tcBorders>
          </w:tcPr>
          <w:p w14:paraId="7796A37D"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90AEA5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17D553F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7D19441" w14:textId="3847069C" w:rsidR="002C5591" w:rsidRPr="00F866CE" w:rsidRDefault="002C5591" w:rsidP="00757F34">
            <w:pPr>
              <w:autoSpaceDE w:val="0"/>
              <w:autoSpaceDN w:val="0"/>
              <w:adjustRightInd w:val="0"/>
              <w:spacing w:before="60" w:after="60"/>
              <w:jc w:val="center"/>
              <w:rPr>
                <w:color w:val="000000"/>
              </w:rPr>
            </w:pPr>
          </w:p>
        </w:tc>
      </w:tr>
      <w:tr w:rsidR="002C5591" w:rsidRPr="00F866CE" w14:paraId="6F4FC54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50FF40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42</w:t>
            </w:r>
          </w:p>
        </w:tc>
        <w:tc>
          <w:tcPr>
            <w:tcW w:w="2652" w:type="pct"/>
            <w:gridSpan w:val="2"/>
            <w:tcBorders>
              <w:top w:val="single" w:sz="6" w:space="0" w:color="auto"/>
              <w:left w:val="single" w:sz="6" w:space="0" w:color="auto"/>
              <w:bottom w:val="single" w:sz="6" w:space="0" w:color="auto"/>
              <w:right w:val="single" w:sz="6" w:space="0" w:color="auto"/>
            </w:tcBorders>
          </w:tcPr>
          <w:p w14:paraId="6010FB7E" w14:textId="77777777" w:rsidR="002C5591" w:rsidRPr="00F866CE" w:rsidRDefault="002C5591" w:rsidP="00757F34">
            <w:pPr>
              <w:autoSpaceDE w:val="0"/>
              <w:autoSpaceDN w:val="0"/>
              <w:adjustRightInd w:val="0"/>
              <w:spacing w:before="60" w:after="60"/>
              <w:jc w:val="both"/>
              <w:rPr>
                <w:color w:val="000000"/>
              </w:rPr>
            </w:pPr>
            <w:r w:rsidRPr="00F866CE">
              <w:rPr>
                <w:color w:val="000000"/>
              </w:rPr>
              <w:t>Plate Earthing as per IS:3043 with G.I. earth plate of size 600 mm x 600 mm x 6mm by embodying 3 to 4 mtr. Below the ground level earth 20 mm dia. G.I.'B' class watering pipe including all accessories like nut, bolts reducer, nipple, wire meshed funnel and Ferro cement cover with C.I. frame of size 300 mm x 300 mm complete with alternate layer of salt &amp; coke / charcoal, testing or Earth resistance as required E-150200</w:t>
            </w:r>
          </w:p>
        </w:tc>
        <w:tc>
          <w:tcPr>
            <w:tcW w:w="606" w:type="pct"/>
            <w:tcBorders>
              <w:top w:val="single" w:sz="6" w:space="0" w:color="auto"/>
              <w:left w:val="single" w:sz="6" w:space="0" w:color="auto"/>
              <w:bottom w:val="single" w:sz="6" w:space="0" w:color="auto"/>
              <w:right w:val="single" w:sz="6" w:space="0" w:color="auto"/>
            </w:tcBorders>
          </w:tcPr>
          <w:p w14:paraId="068CF9E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95BC05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1BEBFCB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E10A326" w14:textId="6E039EB2" w:rsidR="002C5591" w:rsidRPr="00F866CE" w:rsidRDefault="002C5591" w:rsidP="00757F34">
            <w:pPr>
              <w:autoSpaceDE w:val="0"/>
              <w:autoSpaceDN w:val="0"/>
              <w:adjustRightInd w:val="0"/>
              <w:spacing w:before="60" w:after="60"/>
              <w:jc w:val="center"/>
              <w:rPr>
                <w:color w:val="000000"/>
              </w:rPr>
            </w:pPr>
          </w:p>
        </w:tc>
      </w:tr>
      <w:tr w:rsidR="002C5591" w:rsidRPr="00F866CE" w14:paraId="34E0E17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24FA11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43</w:t>
            </w:r>
          </w:p>
        </w:tc>
        <w:tc>
          <w:tcPr>
            <w:tcW w:w="2652" w:type="pct"/>
            <w:gridSpan w:val="2"/>
            <w:tcBorders>
              <w:top w:val="single" w:sz="6" w:space="0" w:color="auto"/>
              <w:left w:val="single" w:sz="6" w:space="0" w:color="auto"/>
              <w:bottom w:val="single" w:sz="6" w:space="0" w:color="auto"/>
              <w:right w:val="single" w:sz="6" w:space="0" w:color="auto"/>
            </w:tcBorders>
          </w:tcPr>
          <w:p w14:paraId="23E3ABAD"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 &amp; F 240/415V MCB of breaking capacity  not  less than 10KA  (B/C/D tripping characteristic) ISI marked  is  8828 (1996)conforming  to IEC  60898 in  existing  board/sheets  including  making  connections with lugs, testing etc as required. Group- I E-060112   6 A  to  32A rating  </w:t>
            </w:r>
          </w:p>
        </w:tc>
        <w:tc>
          <w:tcPr>
            <w:tcW w:w="606" w:type="pct"/>
            <w:tcBorders>
              <w:top w:val="single" w:sz="6" w:space="0" w:color="auto"/>
              <w:left w:val="single" w:sz="6" w:space="0" w:color="auto"/>
              <w:bottom w:val="single" w:sz="6" w:space="0" w:color="auto"/>
              <w:right w:val="single" w:sz="6" w:space="0" w:color="auto"/>
            </w:tcBorders>
          </w:tcPr>
          <w:p w14:paraId="703DC7C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D26763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7457B36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1DD610C" w14:textId="4749C6AD" w:rsidR="002C5591" w:rsidRPr="00F866CE" w:rsidRDefault="002C5591" w:rsidP="00757F34">
            <w:pPr>
              <w:autoSpaceDE w:val="0"/>
              <w:autoSpaceDN w:val="0"/>
              <w:adjustRightInd w:val="0"/>
              <w:spacing w:before="60" w:after="60"/>
              <w:jc w:val="center"/>
              <w:rPr>
                <w:color w:val="000000"/>
              </w:rPr>
            </w:pPr>
          </w:p>
        </w:tc>
      </w:tr>
      <w:tr w:rsidR="002C5591" w:rsidRPr="00F866CE" w14:paraId="60C29B9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236D02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44</w:t>
            </w:r>
          </w:p>
        </w:tc>
        <w:tc>
          <w:tcPr>
            <w:tcW w:w="2652" w:type="pct"/>
            <w:gridSpan w:val="2"/>
            <w:tcBorders>
              <w:top w:val="single" w:sz="6" w:space="0" w:color="auto"/>
              <w:left w:val="single" w:sz="6" w:space="0" w:color="auto"/>
              <w:bottom w:val="single" w:sz="6" w:space="0" w:color="auto"/>
              <w:right w:val="single" w:sz="6" w:space="0" w:color="auto"/>
            </w:tcBorders>
          </w:tcPr>
          <w:p w14:paraId="7BDD136E"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 &amp;F 240/415V isolator conforming to IS13947-III/IEC </w:t>
            </w:r>
            <w:r w:rsidRPr="00F866CE">
              <w:rPr>
                <w:color w:val="000000"/>
              </w:rPr>
              <w:lastRenderedPageBreak/>
              <w:t xml:space="preserve">60947-3 on existing board/ sheet </w:t>
            </w:r>
            <w:proofErr w:type="gramStart"/>
            <w:r w:rsidRPr="00F866CE">
              <w:rPr>
                <w:color w:val="000000"/>
              </w:rPr>
              <w:t>including  making</w:t>
            </w:r>
            <w:proofErr w:type="gramEnd"/>
            <w:r w:rsidRPr="00F866CE">
              <w:rPr>
                <w:color w:val="000000"/>
              </w:rPr>
              <w:t xml:space="preserve">  connections  with  lugs testing etc as required.  Group- I E-60212  Double Pole Isolator 63A rating </w:t>
            </w:r>
          </w:p>
        </w:tc>
        <w:tc>
          <w:tcPr>
            <w:tcW w:w="606" w:type="pct"/>
            <w:tcBorders>
              <w:top w:val="single" w:sz="6" w:space="0" w:color="auto"/>
              <w:left w:val="single" w:sz="6" w:space="0" w:color="auto"/>
              <w:bottom w:val="single" w:sz="6" w:space="0" w:color="auto"/>
              <w:right w:val="single" w:sz="6" w:space="0" w:color="auto"/>
            </w:tcBorders>
          </w:tcPr>
          <w:p w14:paraId="6B3F4EE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6C3F6E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5BBA52F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E2C9E53" w14:textId="638AB7CE" w:rsidR="002C5591" w:rsidRPr="00F866CE" w:rsidRDefault="002C5591" w:rsidP="00757F34">
            <w:pPr>
              <w:autoSpaceDE w:val="0"/>
              <w:autoSpaceDN w:val="0"/>
              <w:adjustRightInd w:val="0"/>
              <w:spacing w:before="60" w:after="60"/>
              <w:jc w:val="center"/>
              <w:rPr>
                <w:color w:val="000000"/>
              </w:rPr>
            </w:pPr>
          </w:p>
        </w:tc>
      </w:tr>
      <w:tr w:rsidR="002C5591" w:rsidRPr="00F866CE" w14:paraId="1B939A2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4D89820"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45</w:t>
            </w:r>
          </w:p>
        </w:tc>
        <w:tc>
          <w:tcPr>
            <w:tcW w:w="2652" w:type="pct"/>
            <w:gridSpan w:val="2"/>
            <w:tcBorders>
              <w:top w:val="single" w:sz="6" w:space="0" w:color="auto"/>
              <w:left w:val="single" w:sz="6" w:space="0" w:color="auto"/>
              <w:bottom w:val="single" w:sz="6" w:space="0" w:color="auto"/>
              <w:right w:val="single" w:sz="6" w:space="0" w:color="auto"/>
            </w:tcBorders>
          </w:tcPr>
          <w:p w14:paraId="2450BF0C" w14:textId="77777777" w:rsidR="002C5591" w:rsidRPr="00F866CE" w:rsidRDefault="002C5591" w:rsidP="00757F34">
            <w:pPr>
              <w:autoSpaceDE w:val="0"/>
              <w:autoSpaceDN w:val="0"/>
              <w:adjustRightInd w:val="0"/>
              <w:spacing w:before="60" w:after="60"/>
              <w:jc w:val="both"/>
              <w:rPr>
                <w:color w:val="000000"/>
              </w:rPr>
            </w:pPr>
            <w:r w:rsidRPr="00F866CE">
              <w:rPr>
                <w:color w:val="000000"/>
              </w:rPr>
              <w:t>P&amp;F  Recessed /surface  mounting  heavy  duty  horizontal type  sheet steel Distribution  board phophatised/powder painted complete with copper  bus bar,  shorting  link, neutral  link, earth  link  and  din bar conforming  to  IS 13032 &amp; IS 8623 including  making  terminal  DB terminations  with   copper  lugs  testing etc   as  required. Group- I E-060513 - 8 way</w:t>
            </w:r>
          </w:p>
        </w:tc>
        <w:tc>
          <w:tcPr>
            <w:tcW w:w="606" w:type="pct"/>
            <w:tcBorders>
              <w:top w:val="single" w:sz="6" w:space="0" w:color="auto"/>
              <w:left w:val="single" w:sz="6" w:space="0" w:color="auto"/>
              <w:bottom w:val="single" w:sz="6" w:space="0" w:color="auto"/>
              <w:right w:val="single" w:sz="6" w:space="0" w:color="auto"/>
            </w:tcBorders>
          </w:tcPr>
          <w:p w14:paraId="48BDE46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7F05AB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5139BF0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A904428" w14:textId="160ECF77" w:rsidR="002C5591" w:rsidRPr="00F866CE" w:rsidRDefault="002C5591" w:rsidP="00757F34">
            <w:pPr>
              <w:autoSpaceDE w:val="0"/>
              <w:autoSpaceDN w:val="0"/>
              <w:adjustRightInd w:val="0"/>
              <w:spacing w:before="60" w:after="60"/>
              <w:jc w:val="center"/>
              <w:rPr>
                <w:color w:val="000000"/>
              </w:rPr>
            </w:pPr>
          </w:p>
        </w:tc>
      </w:tr>
      <w:tr w:rsidR="002C5591" w:rsidRPr="00F866CE" w14:paraId="15125EF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88DD26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46</w:t>
            </w:r>
          </w:p>
        </w:tc>
        <w:tc>
          <w:tcPr>
            <w:tcW w:w="2652" w:type="pct"/>
            <w:gridSpan w:val="2"/>
            <w:tcBorders>
              <w:top w:val="single" w:sz="6" w:space="0" w:color="auto"/>
              <w:left w:val="single" w:sz="6" w:space="0" w:color="auto"/>
              <w:bottom w:val="single" w:sz="6" w:space="0" w:color="auto"/>
              <w:right w:val="single" w:sz="6" w:space="0" w:color="auto"/>
            </w:tcBorders>
          </w:tcPr>
          <w:p w14:paraId="43CD0259"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 of GI pipes with flanges duly screwed &amp; welded including rubber washer, nuts &amp; bolts of 8mm dia comp. in all respect ISI make. B class 40mm dia (E-261101)</w:t>
            </w:r>
          </w:p>
        </w:tc>
        <w:tc>
          <w:tcPr>
            <w:tcW w:w="606" w:type="pct"/>
            <w:tcBorders>
              <w:top w:val="single" w:sz="6" w:space="0" w:color="auto"/>
              <w:left w:val="single" w:sz="6" w:space="0" w:color="auto"/>
              <w:bottom w:val="single" w:sz="6" w:space="0" w:color="auto"/>
              <w:right w:val="single" w:sz="6" w:space="0" w:color="auto"/>
            </w:tcBorders>
          </w:tcPr>
          <w:p w14:paraId="2ADFD6C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83EED2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44E2C22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F204C0C" w14:textId="2F615ABD" w:rsidR="002C5591" w:rsidRPr="00F866CE" w:rsidRDefault="002C5591" w:rsidP="00757F34">
            <w:pPr>
              <w:autoSpaceDE w:val="0"/>
              <w:autoSpaceDN w:val="0"/>
              <w:adjustRightInd w:val="0"/>
              <w:spacing w:before="60" w:after="60"/>
              <w:jc w:val="center"/>
              <w:rPr>
                <w:color w:val="000000"/>
              </w:rPr>
            </w:pPr>
          </w:p>
        </w:tc>
      </w:tr>
      <w:tr w:rsidR="002C5591" w:rsidRPr="00F866CE" w14:paraId="2E51539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CD23E9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47</w:t>
            </w:r>
          </w:p>
        </w:tc>
        <w:tc>
          <w:tcPr>
            <w:tcW w:w="2652" w:type="pct"/>
            <w:gridSpan w:val="2"/>
            <w:tcBorders>
              <w:top w:val="single" w:sz="6" w:space="0" w:color="auto"/>
              <w:left w:val="single" w:sz="6" w:space="0" w:color="auto"/>
              <w:bottom w:val="single" w:sz="6" w:space="0" w:color="auto"/>
              <w:right w:val="single" w:sz="6" w:space="0" w:color="auto"/>
            </w:tcBorders>
          </w:tcPr>
          <w:p w14:paraId="28B8E3CE" w14:textId="77777777" w:rsidR="002C5591" w:rsidRPr="00F866CE" w:rsidRDefault="002C5591" w:rsidP="00757F34">
            <w:pPr>
              <w:autoSpaceDE w:val="0"/>
              <w:autoSpaceDN w:val="0"/>
              <w:adjustRightInd w:val="0"/>
              <w:spacing w:before="60" w:after="60"/>
              <w:jc w:val="both"/>
              <w:rPr>
                <w:color w:val="000000"/>
              </w:rPr>
            </w:pPr>
            <w:r w:rsidRPr="00F866CE">
              <w:rPr>
                <w:color w:val="000000"/>
              </w:rPr>
              <w:t>Wiring of twin control light point with 1.5 sq.mm  PVC insulated unsheathed solid / stranded aluminium conductor 1.1 kV grade  and 2.5 sq. mm nominal size  PVC  insulated unsheathed solid / stranded aluminium earth conductor  1.1 kV grade  (IS:694) of approved make in surface / recessed ISI marked medium duty PVC conduit &amp; it's accessories, round tiles,18 SWG M.S. box with earth terminal, screwless cage connectors for neutral looping in switch board  &amp; falce ceiling point,  6 A two way switch, 3.0 mm thick phenolic laminated sheet, zinc plated / brass  screws, cup washers, making connections, testing etc. as required.(E-020601) Gr-I Short point (up to 3 mtr.)</w:t>
            </w:r>
          </w:p>
        </w:tc>
        <w:tc>
          <w:tcPr>
            <w:tcW w:w="606" w:type="pct"/>
            <w:tcBorders>
              <w:top w:val="single" w:sz="6" w:space="0" w:color="auto"/>
              <w:left w:val="single" w:sz="6" w:space="0" w:color="auto"/>
              <w:bottom w:val="single" w:sz="6" w:space="0" w:color="auto"/>
              <w:right w:val="single" w:sz="6" w:space="0" w:color="auto"/>
            </w:tcBorders>
          </w:tcPr>
          <w:p w14:paraId="5808167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953FCF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 xml:space="preserve">Each </w:t>
            </w:r>
          </w:p>
        </w:tc>
        <w:tc>
          <w:tcPr>
            <w:tcW w:w="427" w:type="pct"/>
            <w:tcBorders>
              <w:top w:val="single" w:sz="6" w:space="0" w:color="auto"/>
              <w:left w:val="single" w:sz="6" w:space="0" w:color="auto"/>
              <w:bottom w:val="single" w:sz="6" w:space="0" w:color="auto"/>
              <w:right w:val="single" w:sz="6" w:space="0" w:color="auto"/>
            </w:tcBorders>
          </w:tcPr>
          <w:p w14:paraId="17C164B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B3729F5" w14:textId="4A40170F" w:rsidR="002C5591" w:rsidRPr="00F866CE" w:rsidRDefault="002C5591" w:rsidP="00757F34">
            <w:pPr>
              <w:autoSpaceDE w:val="0"/>
              <w:autoSpaceDN w:val="0"/>
              <w:adjustRightInd w:val="0"/>
              <w:spacing w:before="60" w:after="60"/>
              <w:jc w:val="center"/>
              <w:rPr>
                <w:color w:val="000000"/>
              </w:rPr>
            </w:pPr>
          </w:p>
        </w:tc>
      </w:tr>
      <w:tr w:rsidR="002C5591" w:rsidRPr="00F866CE" w14:paraId="24C0E2B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1010C3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48</w:t>
            </w:r>
          </w:p>
        </w:tc>
        <w:tc>
          <w:tcPr>
            <w:tcW w:w="2652" w:type="pct"/>
            <w:gridSpan w:val="2"/>
            <w:tcBorders>
              <w:top w:val="single" w:sz="6" w:space="0" w:color="auto"/>
              <w:left w:val="single" w:sz="6" w:space="0" w:color="auto"/>
              <w:bottom w:val="single" w:sz="6" w:space="0" w:color="auto"/>
              <w:right w:val="single" w:sz="6" w:space="0" w:color="auto"/>
            </w:tcBorders>
          </w:tcPr>
          <w:p w14:paraId="203F8370"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9/11/13/ Watt CFL mirror light with CRCA  powder coated housing,diffuser,end covers,copper ballast,holder prewired upto terminal block including making connection testing etc. as required (without tube) (E-191700)Gr-I</w:t>
            </w:r>
          </w:p>
        </w:tc>
        <w:tc>
          <w:tcPr>
            <w:tcW w:w="606" w:type="pct"/>
            <w:tcBorders>
              <w:top w:val="single" w:sz="6" w:space="0" w:color="auto"/>
              <w:left w:val="single" w:sz="6" w:space="0" w:color="auto"/>
              <w:bottom w:val="single" w:sz="6" w:space="0" w:color="auto"/>
              <w:right w:val="single" w:sz="6" w:space="0" w:color="auto"/>
            </w:tcBorders>
          </w:tcPr>
          <w:p w14:paraId="3FA21C2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91EFFE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 xml:space="preserve">Each </w:t>
            </w:r>
          </w:p>
        </w:tc>
        <w:tc>
          <w:tcPr>
            <w:tcW w:w="427" w:type="pct"/>
            <w:tcBorders>
              <w:top w:val="single" w:sz="6" w:space="0" w:color="auto"/>
              <w:left w:val="single" w:sz="6" w:space="0" w:color="auto"/>
              <w:bottom w:val="single" w:sz="6" w:space="0" w:color="auto"/>
              <w:right w:val="single" w:sz="6" w:space="0" w:color="auto"/>
            </w:tcBorders>
          </w:tcPr>
          <w:p w14:paraId="6B9373B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21FB072" w14:textId="71412774" w:rsidR="002C5591" w:rsidRPr="00F866CE" w:rsidRDefault="002C5591" w:rsidP="00757F34">
            <w:pPr>
              <w:autoSpaceDE w:val="0"/>
              <w:autoSpaceDN w:val="0"/>
              <w:adjustRightInd w:val="0"/>
              <w:spacing w:before="60" w:after="60"/>
              <w:jc w:val="center"/>
              <w:rPr>
                <w:color w:val="000000"/>
              </w:rPr>
            </w:pPr>
          </w:p>
        </w:tc>
      </w:tr>
      <w:tr w:rsidR="002C5591" w:rsidRPr="00F866CE" w14:paraId="25004F0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6C5CC5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49</w:t>
            </w:r>
          </w:p>
        </w:tc>
        <w:tc>
          <w:tcPr>
            <w:tcW w:w="2652" w:type="pct"/>
            <w:gridSpan w:val="2"/>
            <w:tcBorders>
              <w:top w:val="single" w:sz="6" w:space="0" w:color="auto"/>
              <w:left w:val="single" w:sz="6" w:space="0" w:color="auto"/>
              <w:bottom w:val="single" w:sz="6" w:space="0" w:color="auto"/>
              <w:right w:val="single" w:sz="6" w:space="0" w:color="auto"/>
            </w:tcBorders>
          </w:tcPr>
          <w:p w14:paraId="3D3CDAE1" w14:textId="77777777" w:rsidR="002C5591" w:rsidRPr="00F866CE" w:rsidRDefault="002C5591" w:rsidP="00757F34">
            <w:pPr>
              <w:autoSpaceDE w:val="0"/>
              <w:autoSpaceDN w:val="0"/>
              <w:adjustRightInd w:val="0"/>
              <w:spacing w:before="60" w:after="60"/>
              <w:jc w:val="both"/>
              <w:rPr>
                <w:color w:val="000000"/>
              </w:rPr>
            </w:pPr>
            <w:r w:rsidRPr="00F866CE">
              <w:rPr>
                <w:color w:val="000000"/>
              </w:rPr>
              <w:t>P/F decorative Round / Square shape surface mounting ceiling fitting complete with holder, aluminium anodized back plate glass globe of approved design, prewired terminal block making connection. Testing etc. as required as approved by the Project Manager .Group -I ;E-192003-250mm</w:t>
            </w:r>
          </w:p>
        </w:tc>
        <w:tc>
          <w:tcPr>
            <w:tcW w:w="606" w:type="pct"/>
            <w:tcBorders>
              <w:top w:val="single" w:sz="6" w:space="0" w:color="auto"/>
              <w:left w:val="single" w:sz="6" w:space="0" w:color="auto"/>
              <w:bottom w:val="single" w:sz="6" w:space="0" w:color="auto"/>
              <w:right w:val="single" w:sz="6" w:space="0" w:color="auto"/>
            </w:tcBorders>
          </w:tcPr>
          <w:p w14:paraId="62A5C93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D246CB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 xml:space="preserve">Each </w:t>
            </w:r>
          </w:p>
        </w:tc>
        <w:tc>
          <w:tcPr>
            <w:tcW w:w="427" w:type="pct"/>
            <w:tcBorders>
              <w:top w:val="single" w:sz="6" w:space="0" w:color="auto"/>
              <w:left w:val="single" w:sz="6" w:space="0" w:color="auto"/>
              <w:bottom w:val="single" w:sz="6" w:space="0" w:color="auto"/>
              <w:right w:val="single" w:sz="6" w:space="0" w:color="auto"/>
            </w:tcBorders>
          </w:tcPr>
          <w:p w14:paraId="16A1E84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8F89F33" w14:textId="12CB26F3" w:rsidR="002C5591" w:rsidRPr="00F866CE" w:rsidRDefault="002C5591" w:rsidP="00757F34">
            <w:pPr>
              <w:autoSpaceDE w:val="0"/>
              <w:autoSpaceDN w:val="0"/>
              <w:adjustRightInd w:val="0"/>
              <w:spacing w:before="60" w:after="60"/>
              <w:jc w:val="center"/>
              <w:rPr>
                <w:color w:val="000000"/>
              </w:rPr>
            </w:pPr>
          </w:p>
        </w:tc>
      </w:tr>
      <w:tr w:rsidR="002C5591" w:rsidRPr="00F866CE" w14:paraId="58148FB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7E3AD4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50</w:t>
            </w:r>
          </w:p>
        </w:tc>
        <w:tc>
          <w:tcPr>
            <w:tcW w:w="2652" w:type="pct"/>
            <w:gridSpan w:val="2"/>
            <w:tcBorders>
              <w:top w:val="single" w:sz="6" w:space="0" w:color="auto"/>
              <w:left w:val="single" w:sz="6" w:space="0" w:color="auto"/>
              <w:bottom w:val="single" w:sz="6" w:space="0" w:color="auto"/>
              <w:right w:val="single" w:sz="6" w:space="0" w:color="auto"/>
            </w:tcBorders>
          </w:tcPr>
          <w:p w14:paraId="147B8DC8"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Wiring for sub mains ISI marked (IS:694) 1100 Volts grade PVC insulated flat twin core sheathed solid aluminium conductor with 10 SWG G.I. Support wire </w:t>
            </w:r>
            <w:r w:rsidRPr="00F866CE">
              <w:rPr>
                <w:color w:val="000000"/>
              </w:rPr>
              <w:lastRenderedPageBreak/>
              <w:t>duly clipped etc. as required 6.0 sq.mm (E-040402) Group-I</w:t>
            </w:r>
          </w:p>
        </w:tc>
        <w:tc>
          <w:tcPr>
            <w:tcW w:w="606" w:type="pct"/>
            <w:tcBorders>
              <w:top w:val="single" w:sz="6" w:space="0" w:color="auto"/>
              <w:left w:val="single" w:sz="6" w:space="0" w:color="auto"/>
              <w:bottom w:val="single" w:sz="6" w:space="0" w:color="auto"/>
              <w:right w:val="single" w:sz="6" w:space="0" w:color="auto"/>
            </w:tcBorders>
          </w:tcPr>
          <w:p w14:paraId="62FAF75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0EF9B9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7F5C1D6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1467C20" w14:textId="5C59E2BC" w:rsidR="002C5591" w:rsidRPr="00F866CE" w:rsidRDefault="002C5591" w:rsidP="00757F34">
            <w:pPr>
              <w:autoSpaceDE w:val="0"/>
              <w:autoSpaceDN w:val="0"/>
              <w:adjustRightInd w:val="0"/>
              <w:spacing w:before="60" w:after="60"/>
              <w:jc w:val="center"/>
              <w:rPr>
                <w:color w:val="000000"/>
              </w:rPr>
            </w:pPr>
          </w:p>
        </w:tc>
      </w:tr>
      <w:tr w:rsidR="002C5591" w:rsidRPr="00F866CE" w14:paraId="10DDD73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7DB6E1A"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51</w:t>
            </w:r>
          </w:p>
        </w:tc>
        <w:tc>
          <w:tcPr>
            <w:tcW w:w="2652" w:type="pct"/>
            <w:gridSpan w:val="2"/>
            <w:tcBorders>
              <w:top w:val="single" w:sz="6" w:space="0" w:color="auto"/>
              <w:left w:val="single" w:sz="6" w:space="0" w:color="auto"/>
              <w:bottom w:val="single" w:sz="6" w:space="0" w:color="auto"/>
              <w:right w:val="single" w:sz="6" w:space="0" w:color="auto"/>
            </w:tcBorders>
          </w:tcPr>
          <w:p w14:paraId="281B9B83"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18 SWG Sheet steel boxes duly finished with two coats of red oxide and with earthing terminal of following sizes (nominal size) on surface or in recessed as required.175mm x 100mm x 60mm (E-050104)</w:t>
            </w:r>
          </w:p>
        </w:tc>
        <w:tc>
          <w:tcPr>
            <w:tcW w:w="606" w:type="pct"/>
            <w:tcBorders>
              <w:top w:val="single" w:sz="6" w:space="0" w:color="auto"/>
              <w:left w:val="single" w:sz="6" w:space="0" w:color="auto"/>
              <w:bottom w:val="single" w:sz="6" w:space="0" w:color="auto"/>
              <w:right w:val="single" w:sz="6" w:space="0" w:color="auto"/>
            </w:tcBorders>
          </w:tcPr>
          <w:p w14:paraId="4629AFA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8457DC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0019BB7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F587DC5" w14:textId="0BE2350C" w:rsidR="002C5591" w:rsidRPr="00F866CE" w:rsidRDefault="002C5591" w:rsidP="00757F34">
            <w:pPr>
              <w:autoSpaceDE w:val="0"/>
              <w:autoSpaceDN w:val="0"/>
              <w:adjustRightInd w:val="0"/>
              <w:spacing w:before="60" w:after="60"/>
              <w:jc w:val="center"/>
              <w:rPr>
                <w:color w:val="000000"/>
              </w:rPr>
            </w:pPr>
          </w:p>
        </w:tc>
      </w:tr>
      <w:tr w:rsidR="002C5591" w:rsidRPr="00F866CE" w14:paraId="46A229A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99735D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52</w:t>
            </w:r>
          </w:p>
        </w:tc>
        <w:tc>
          <w:tcPr>
            <w:tcW w:w="2652" w:type="pct"/>
            <w:gridSpan w:val="2"/>
            <w:tcBorders>
              <w:top w:val="single" w:sz="6" w:space="0" w:color="auto"/>
              <w:left w:val="single" w:sz="6" w:space="0" w:color="auto"/>
              <w:bottom w:val="single" w:sz="6" w:space="0" w:color="auto"/>
              <w:right w:val="single" w:sz="6" w:space="0" w:color="auto"/>
            </w:tcBorders>
          </w:tcPr>
          <w:p w14:paraId="28F994E2"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paper phenolic resin bonded  laminates confirming to IS : 2036 -  1995 for boxes/ frames including making holes for switches etc, with brass screws, washers/ zinc plated  nut and bolts as required. 4.8 mm thick (E050502) Group - 1</w:t>
            </w:r>
          </w:p>
        </w:tc>
        <w:tc>
          <w:tcPr>
            <w:tcW w:w="606" w:type="pct"/>
            <w:tcBorders>
              <w:top w:val="single" w:sz="6" w:space="0" w:color="auto"/>
              <w:left w:val="single" w:sz="6" w:space="0" w:color="auto"/>
              <w:bottom w:val="single" w:sz="6" w:space="0" w:color="auto"/>
              <w:right w:val="single" w:sz="6" w:space="0" w:color="auto"/>
            </w:tcBorders>
          </w:tcPr>
          <w:p w14:paraId="09D16DC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26D56A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P.Sqm.</w:t>
            </w:r>
          </w:p>
        </w:tc>
        <w:tc>
          <w:tcPr>
            <w:tcW w:w="427" w:type="pct"/>
            <w:tcBorders>
              <w:top w:val="single" w:sz="6" w:space="0" w:color="auto"/>
              <w:left w:val="single" w:sz="6" w:space="0" w:color="auto"/>
              <w:bottom w:val="single" w:sz="6" w:space="0" w:color="auto"/>
              <w:right w:val="single" w:sz="6" w:space="0" w:color="auto"/>
            </w:tcBorders>
          </w:tcPr>
          <w:p w14:paraId="77472AC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71974CA" w14:textId="7638ACB9" w:rsidR="002C5591" w:rsidRPr="00F866CE" w:rsidRDefault="002C5591" w:rsidP="00757F34">
            <w:pPr>
              <w:autoSpaceDE w:val="0"/>
              <w:autoSpaceDN w:val="0"/>
              <w:adjustRightInd w:val="0"/>
              <w:spacing w:before="60" w:after="60"/>
              <w:jc w:val="center"/>
              <w:rPr>
                <w:color w:val="000000"/>
              </w:rPr>
            </w:pPr>
          </w:p>
        </w:tc>
      </w:tr>
      <w:tr w:rsidR="002C5591" w:rsidRPr="00F866CE" w14:paraId="1B82E19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6257F7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53</w:t>
            </w:r>
          </w:p>
        </w:tc>
        <w:tc>
          <w:tcPr>
            <w:tcW w:w="2652" w:type="pct"/>
            <w:gridSpan w:val="2"/>
            <w:tcBorders>
              <w:top w:val="single" w:sz="6" w:space="0" w:color="auto"/>
              <w:left w:val="single" w:sz="6" w:space="0" w:color="auto"/>
              <w:bottom w:val="single" w:sz="6" w:space="0" w:color="auto"/>
              <w:right w:val="single" w:sz="6" w:space="0" w:color="auto"/>
            </w:tcBorders>
          </w:tcPr>
          <w:p w14:paraId="77985CE9"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 and drawing FR PVC insulated &amp; unsheathed flexible copper conductor ISI marked (IS 694) of 1.1 kV grade and approved make I existing surface or recessed conduit/ casing capping including making  connections etc. as required.(E-040109) 3 x 2.5 Sqm.</w:t>
            </w:r>
          </w:p>
        </w:tc>
        <w:tc>
          <w:tcPr>
            <w:tcW w:w="606" w:type="pct"/>
            <w:tcBorders>
              <w:top w:val="single" w:sz="6" w:space="0" w:color="auto"/>
              <w:left w:val="single" w:sz="6" w:space="0" w:color="auto"/>
              <w:bottom w:val="single" w:sz="6" w:space="0" w:color="auto"/>
              <w:right w:val="single" w:sz="6" w:space="0" w:color="auto"/>
            </w:tcBorders>
          </w:tcPr>
          <w:p w14:paraId="2B313E9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B3A3E7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4C824D40"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CE94181" w14:textId="0040AEE6" w:rsidR="002C5591" w:rsidRPr="00F866CE" w:rsidRDefault="002C5591" w:rsidP="00757F34">
            <w:pPr>
              <w:autoSpaceDE w:val="0"/>
              <w:autoSpaceDN w:val="0"/>
              <w:adjustRightInd w:val="0"/>
              <w:spacing w:before="60" w:after="60"/>
              <w:jc w:val="center"/>
              <w:rPr>
                <w:color w:val="000000"/>
              </w:rPr>
            </w:pPr>
          </w:p>
        </w:tc>
      </w:tr>
      <w:tr w:rsidR="002C5591" w:rsidRPr="00F866CE" w14:paraId="380CF46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714E46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54</w:t>
            </w:r>
          </w:p>
        </w:tc>
        <w:tc>
          <w:tcPr>
            <w:tcW w:w="2652" w:type="pct"/>
            <w:gridSpan w:val="2"/>
            <w:tcBorders>
              <w:top w:val="single" w:sz="6" w:space="0" w:color="auto"/>
              <w:left w:val="single" w:sz="6" w:space="0" w:color="auto"/>
              <w:bottom w:val="single" w:sz="6" w:space="0" w:color="auto"/>
              <w:right w:val="single" w:sz="6" w:space="0" w:color="auto"/>
            </w:tcBorders>
          </w:tcPr>
          <w:p w14:paraId="478A0925"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Supply and drawing FR PVC insulated &amp; unsheathed flexible copper conductor ISI marked (IS 694) of 1.1 kV grade and approved make I existing surface or recessed conduit/ casing capping including making  connections   etc.  </w:t>
            </w:r>
            <w:proofErr w:type="gramStart"/>
            <w:r w:rsidRPr="00F866CE">
              <w:rPr>
                <w:color w:val="000000"/>
              </w:rPr>
              <w:t>as  required</w:t>
            </w:r>
            <w:proofErr w:type="gramEnd"/>
            <w:r w:rsidRPr="00F866CE">
              <w:rPr>
                <w:color w:val="000000"/>
              </w:rPr>
              <w:t xml:space="preserve"> (E-040114) 3 x 4.0 Sq.  mm </w:t>
            </w:r>
          </w:p>
        </w:tc>
        <w:tc>
          <w:tcPr>
            <w:tcW w:w="606" w:type="pct"/>
            <w:tcBorders>
              <w:top w:val="single" w:sz="6" w:space="0" w:color="auto"/>
              <w:left w:val="single" w:sz="6" w:space="0" w:color="auto"/>
              <w:bottom w:val="single" w:sz="6" w:space="0" w:color="auto"/>
              <w:right w:val="single" w:sz="6" w:space="0" w:color="auto"/>
            </w:tcBorders>
          </w:tcPr>
          <w:p w14:paraId="158DBB3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954009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7E307F6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F804CBE" w14:textId="3DDA63B9" w:rsidR="002C5591" w:rsidRPr="00F866CE" w:rsidRDefault="002C5591" w:rsidP="00757F34">
            <w:pPr>
              <w:autoSpaceDE w:val="0"/>
              <w:autoSpaceDN w:val="0"/>
              <w:adjustRightInd w:val="0"/>
              <w:spacing w:before="60" w:after="60"/>
              <w:jc w:val="center"/>
              <w:rPr>
                <w:color w:val="000000"/>
              </w:rPr>
            </w:pPr>
          </w:p>
        </w:tc>
      </w:tr>
      <w:tr w:rsidR="002C5591" w:rsidRPr="00F866CE" w14:paraId="7066E29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4091C6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55</w:t>
            </w:r>
          </w:p>
        </w:tc>
        <w:tc>
          <w:tcPr>
            <w:tcW w:w="2652" w:type="pct"/>
            <w:gridSpan w:val="2"/>
            <w:tcBorders>
              <w:top w:val="single" w:sz="6" w:space="0" w:color="auto"/>
              <w:left w:val="single" w:sz="6" w:space="0" w:color="auto"/>
              <w:bottom w:val="single" w:sz="6" w:space="0" w:color="auto"/>
              <w:right w:val="single" w:sz="6" w:space="0" w:color="auto"/>
            </w:tcBorders>
          </w:tcPr>
          <w:p w14:paraId="4C92DD4D" w14:textId="77777777" w:rsidR="002C5591" w:rsidRPr="00F866CE" w:rsidRDefault="002C5591" w:rsidP="00757F34">
            <w:pPr>
              <w:autoSpaceDE w:val="0"/>
              <w:autoSpaceDN w:val="0"/>
              <w:adjustRightInd w:val="0"/>
              <w:spacing w:before="60" w:after="60"/>
              <w:jc w:val="both"/>
              <w:rPr>
                <w:color w:val="000000"/>
              </w:rPr>
            </w:pPr>
            <w:r w:rsidRPr="00F866CE">
              <w:rPr>
                <w:color w:val="000000"/>
              </w:rPr>
              <w:t>P/F 18 SWG M.S recessed fan box hexagonal / round of size 130 mm dia. Depth 75 mm with 12 mm dia. Rod for fan hook with 100 mm length extended on each side. Group - I (E-170600)</w:t>
            </w:r>
          </w:p>
        </w:tc>
        <w:tc>
          <w:tcPr>
            <w:tcW w:w="606" w:type="pct"/>
            <w:tcBorders>
              <w:top w:val="single" w:sz="6" w:space="0" w:color="auto"/>
              <w:left w:val="single" w:sz="6" w:space="0" w:color="auto"/>
              <w:bottom w:val="single" w:sz="6" w:space="0" w:color="auto"/>
              <w:right w:val="single" w:sz="6" w:space="0" w:color="auto"/>
            </w:tcBorders>
          </w:tcPr>
          <w:p w14:paraId="3940BCE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39C7D6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4FC10FD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6BDF4D7" w14:textId="25949266" w:rsidR="002C5591" w:rsidRPr="00F866CE" w:rsidRDefault="002C5591" w:rsidP="00757F34">
            <w:pPr>
              <w:autoSpaceDE w:val="0"/>
              <w:autoSpaceDN w:val="0"/>
              <w:adjustRightInd w:val="0"/>
              <w:spacing w:before="60" w:after="60"/>
              <w:jc w:val="center"/>
              <w:rPr>
                <w:color w:val="000000"/>
              </w:rPr>
            </w:pPr>
          </w:p>
        </w:tc>
      </w:tr>
      <w:tr w:rsidR="002C5591" w:rsidRPr="00F866CE" w14:paraId="55B4CE3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610099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56</w:t>
            </w:r>
          </w:p>
        </w:tc>
        <w:tc>
          <w:tcPr>
            <w:tcW w:w="2652" w:type="pct"/>
            <w:gridSpan w:val="2"/>
            <w:tcBorders>
              <w:top w:val="single" w:sz="6" w:space="0" w:color="auto"/>
              <w:left w:val="single" w:sz="6" w:space="0" w:color="auto"/>
              <w:bottom w:val="single" w:sz="6" w:space="0" w:color="auto"/>
              <w:right w:val="single" w:sz="6" w:space="0" w:color="auto"/>
            </w:tcBorders>
          </w:tcPr>
          <w:p w14:paraId="204C78AA" w14:textId="77777777" w:rsidR="002C5591" w:rsidRPr="00F866CE" w:rsidRDefault="002C5591" w:rsidP="00757F34">
            <w:pPr>
              <w:autoSpaceDE w:val="0"/>
              <w:autoSpaceDN w:val="0"/>
              <w:adjustRightInd w:val="0"/>
              <w:spacing w:before="60" w:after="60"/>
              <w:jc w:val="both"/>
              <w:rPr>
                <w:color w:val="000000"/>
              </w:rPr>
            </w:pPr>
            <w:r w:rsidRPr="00F866CE">
              <w:rPr>
                <w:color w:val="000000"/>
              </w:rPr>
              <w:t>S/L following size Earth wire / strips in horizontal or vertical run in ground / surface / recess including riveting, soldering, saddles making connection etc. as required 10 SWG Copper Wire. (E-150703 )</w:t>
            </w:r>
          </w:p>
        </w:tc>
        <w:tc>
          <w:tcPr>
            <w:tcW w:w="606" w:type="pct"/>
            <w:tcBorders>
              <w:top w:val="single" w:sz="6" w:space="0" w:color="auto"/>
              <w:left w:val="single" w:sz="6" w:space="0" w:color="auto"/>
              <w:bottom w:val="single" w:sz="6" w:space="0" w:color="auto"/>
              <w:right w:val="single" w:sz="6" w:space="0" w:color="auto"/>
            </w:tcBorders>
          </w:tcPr>
          <w:p w14:paraId="30BDDBF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EAB594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67C8601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37C617E" w14:textId="3C88D10B" w:rsidR="002C5591" w:rsidRPr="00F866CE" w:rsidRDefault="002C5591" w:rsidP="00757F34">
            <w:pPr>
              <w:autoSpaceDE w:val="0"/>
              <w:autoSpaceDN w:val="0"/>
              <w:adjustRightInd w:val="0"/>
              <w:spacing w:before="60" w:after="60"/>
              <w:jc w:val="center"/>
              <w:rPr>
                <w:color w:val="000000"/>
              </w:rPr>
            </w:pPr>
          </w:p>
        </w:tc>
      </w:tr>
      <w:tr w:rsidR="002C5591" w:rsidRPr="00F866CE" w14:paraId="28123455"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45779E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57</w:t>
            </w:r>
          </w:p>
        </w:tc>
        <w:tc>
          <w:tcPr>
            <w:tcW w:w="2652" w:type="pct"/>
            <w:gridSpan w:val="2"/>
            <w:tcBorders>
              <w:top w:val="single" w:sz="6" w:space="0" w:color="auto"/>
              <w:left w:val="single" w:sz="6" w:space="0" w:color="auto"/>
              <w:bottom w:val="single" w:sz="6" w:space="0" w:color="auto"/>
              <w:right w:val="single" w:sz="6" w:space="0" w:color="auto"/>
            </w:tcBorders>
          </w:tcPr>
          <w:p w14:paraId="7AEC8B06" w14:textId="77777777" w:rsidR="002C5591" w:rsidRPr="00F866CE" w:rsidRDefault="002C5591" w:rsidP="00757F34">
            <w:pPr>
              <w:autoSpaceDE w:val="0"/>
              <w:autoSpaceDN w:val="0"/>
              <w:adjustRightInd w:val="0"/>
              <w:spacing w:before="60" w:after="60"/>
              <w:jc w:val="both"/>
              <w:rPr>
                <w:color w:val="000000"/>
              </w:rPr>
            </w:pPr>
            <w:r w:rsidRPr="00F866CE">
              <w:rPr>
                <w:color w:val="000000"/>
              </w:rPr>
              <w:t>P/F IS:371 marked 6 amp surface type ceiling rose including making connection, testing etc. as required Group- I; E-071400</w:t>
            </w:r>
          </w:p>
        </w:tc>
        <w:tc>
          <w:tcPr>
            <w:tcW w:w="606" w:type="pct"/>
            <w:tcBorders>
              <w:top w:val="single" w:sz="6" w:space="0" w:color="auto"/>
              <w:left w:val="single" w:sz="6" w:space="0" w:color="auto"/>
              <w:bottom w:val="single" w:sz="6" w:space="0" w:color="auto"/>
              <w:right w:val="single" w:sz="6" w:space="0" w:color="auto"/>
            </w:tcBorders>
          </w:tcPr>
          <w:p w14:paraId="5F9E6BE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B9E472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7173AD7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FF15337" w14:textId="0D1B7567" w:rsidR="002C5591" w:rsidRPr="00F866CE" w:rsidRDefault="002C5591" w:rsidP="00757F34">
            <w:pPr>
              <w:autoSpaceDE w:val="0"/>
              <w:autoSpaceDN w:val="0"/>
              <w:adjustRightInd w:val="0"/>
              <w:spacing w:before="60" w:after="60"/>
              <w:jc w:val="center"/>
              <w:rPr>
                <w:color w:val="000000"/>
              </w:rPr>
            </w:pPr>
          </w:p>
        </w:tc>
      </w:tr>
      <w:tr w:rsidR="002C5591" w:rsidRPr="00F866CE" w14:paraId="7C2C431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D6E621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58</w:t>
            </w:r>
          </w:p>
        </w:tc>
        <w:tc>
          <w:tcPr>
            <w:tcW w:w="2652" w:type="pct"/>
            <w:gridSpan w:val="2"/>
            <w:tcBorders>
              <w:top w:val="single" w:sz="6" w:space="0" w:color="auto"/>
              <w:left w:val="single" w:sz="6" w:space="0" w:color="auto"/>
              <w:bottom w:val="single" w:sz="6" w:space="0" w:color="auto"/>
              <w:right w:val="single" w:sz="6" w:space="0" w:color="auto"/>
            </w:tcBorders>
          </w:tcPr>
          <w:p w14:paraId="6EB50110"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P/F ISI marked 6 amp bakelite batten / angle holder including making connection, testing etc. as </w:t>
            </w:r>
            <w:proofErr w:type="gramStart"/>
            <w:r w:rsidRPr="00F866CE">
              <w:rPr>
                <w:color w:val="000000"/>
              </w:rPr>
              <w:t>required .</w:t>
            </w:r>
            <w:proofErr w:type="gramEnd"/>
            <w:r w:rsidRPr="00F866CE">
              <w:rPr>
                <w:color w:val="000000"/>
              </w:rPr>
              <w:t xml:space="preserve"> Group -I ; E-071500</w:t>
            </w:r>
          </w:p>
        </w:tc>
        <w:tc>
          <w:tcPr>
            <w:tcW w:w="606" w:type="pct"/>
            <w:tcBorders>
              <w:top w:val="single" w:sz="6" w:space="0" w:color="auto"/>
              <w:left w:val="single" w:sz="6" w:space="0" w:color="auto"/>
              <w:bottom w:val="single" w:sz="6" w:space="0" w:color="auto"/>
              <w:right w:val="single" w:sz="6" w:space="0" w:color="auto"/>
            </w:tcBorders>
          </w:tcPr>
          <w:p w14:paraId="30F6A95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1CA4E7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2DB03ED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33FA867" w14:textId="7DD3494E" w:rsidR="002C5591" w:rsidRPr="00F866CE" w:rsidRDefault="002C5591" w:rsidP="00757F34">
            <w:pPr>
              <w:autoSpaceDE w:val="0"/>
              <w:autoSpaceDN w:val="0"/>
              <w:adjustRightInd w:val="0"/>
              <w:spacing w:before="60" w:after="60"/>
              <w:jc w:val="center"/>
              <w:rPr>
                <w:color w:val="000000"/>
              </w:rPr>
            </w:pPr>
          </w:p>
        </w:tc>
      </w:tr>
      <w:tr w:rsidR="002C5591" w:rsidRPr="00F866CE" w14:paraId="26EAA74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916DB1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59</w:t>
            </w:r>
          </w:p>
        </w:tc>
        <w:tc>
          <w:tcPr>
            <w:tcW w:w="2652" w:type="pct"/>
            <w:gridSpan w:val="2"/>
            <w:tcBorders>
              <w:top w:val="single" w:sz="6" w:space="0" w:color="auto"/>
              <w:left w:val="single" w:sz="6" w:space="0" w:color="auto"/>
              <w:bottom w:val="single" w:sz="6" w:space="0" w:color="auto"/>
              <w:right w:val="single" w:sz="6" w:space="0" w:color="auto"/>
            </w:tcBorders>
          </w:tcPr>
          <w:p w14:paraId="0CDFE670"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S&amp;F following sizes (dia) of ISI marked medium  duty  PVC conduit  along   with accessories  in surface/ recessed  using  saddles,  clamps,  fastener  as  required </w:t>
            </w:r>
            <w:r w:rsidRPr="00F866CE">
              <w:rPr>
                <w:color w:val="000000"/>
              </w:rPr>
              <w:lastRenderedPageBreak/>
              <w:t>including  cutting  the wall  and  making  good the  same as required. Gr-I E-020401 20mm</w:t>
            </w:r>
          </w:p>
        </w:tc>
        <w:tc>
          <w:tcPr>
            <w:tcW w:w="606" w:type="pct"/>
            <w:tcBorders>
              <w:top w:val="single" w:sz="6" w:space="0" w:color="auto"/>
              <w:left w:val="single" w:sz="6" w:space="0" w:color="auto"/>
              <w:bottom w:val="single" w:sz="6" w:space="0" w:color="auto"/>
              <w:right w:val="single" w:sz="6" w:space="0" w:color="auto"/>
            </w:tcBorders>
          </w:tcPr>
          <w:p w14:paraId="04980B7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7FB9CB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5AC9A28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779CE42" w14:textId="5D6730D7" w:rsidR="002C5591" w:rsidRPr="00F866CE" w:rsidRDefault="002C5591" w:rsidP="00757F34">
            <w:pPr>
              <w:autoSpaceDE w:val="0"/>
              <w:autoSpaceDN w:val="0"/>
              <w:adjustRightInd w:val="0"/>
              <w:spacing w:before="60" w:after="60"/>
              <w:jc w:val="center"/>
              <w:rPr>
                <w:color w:val="000000"/>
              </w:rPr>
            </w:pPr>
          </w:p>
        </w:tc>
      </w:tr>
      <w:tr w:rsidR="002C5591" w:rsidRPr="00F866CE" w14:paraId="21D94A1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320E8FA"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60</w:t>
            </w:r>
          </w:p>
        </w:tc>
        <w:tc>
          <w:tcPr>
            <w:tcW w:w="2652" w:type="pct"/>
            <w:gridSpan w:val="2"/>
            <w:tcBorders>
              <w:top w:val="single" w:sz="6" w:space="0" w:color="auto"/>
              <w:left w:val="single" w:sz="6" w:space="0" w:color="auto"/>
              <w:bottom w:val="single" w:sz="6" w:space="0" w:color="auto"/>
              <w:right w:val="single" w:sz="6" w:space="0" w:color="auto"/>
            </w:tcBorders>
          </w:tcPr>
          <w:p w14:paraId="7096748B" w14:textId="77777777" w:rsidR="002C5591" w:rsidRPr="00F866CE" w:rsidRDefault="002C5591" w:rsidP="00757F34">
            <w:pPr>
              <w:autoSpaceDE w:val="0"/>
              <w:autoSpaceDN w:val="0"/>
              <w:adjustRightInd w:val="0"/>
              <w:spacing w:before="60" w:after="60"/>
              <w:jc w:val="both"/>
              <w:rPr>
                <w:color w:val="000000"/>
              </w:rPr>
            </w:pPr>
            <w:r w:rsidRPr="00F866CE">
              <w:rPr>
                <w:color w:val="000000"/>
              </w:rPr>
              <w:t>S&amp;F following sizes (dia) of ISI marked medium  duty  PVC conduit  along   with accessories  in surface/ recessed  using  saddles,  clamps,  fastener  as  required including  cutting  the wall  and  making  good the  same as required. Gr-I E-020402  25 mm</w:t>
            </w:r>
          </w:p>
        </w:tc>
        <w:tc>
          <w:tcPr>
            <w:tcW w:w="606" w:type="pct"/>
            <w:tcBorders>
              <w:top w:val="single" w:sz="6" w:space="0" w:color="auto"/>
              <w:left w:val="single" w:sz="6" w:space="0" w:color="auto"/>
              <w:bottom w:val="single" w:sz="6" w:space="0" w:color="auto"/>
              <w:right w:val="single" w:sz="6" w:space="0" w:color="auto"/>
            </w:tcBorders>
          </w:tcPr>
          <w:p w14:paraId="5701DB6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D4ACF4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R.Mtr</w:t>
            </w:r>
          </w:p>
        </w:tc>
        <w:tc>
          <w:tcPr>
            <w:tcW w:w="427" w:type="pct"/>
            <w:tcBorders>
              <w:top w:val="single" w:sz="6" w:space="0" w:color="auto"/>
              <w:left w:val="single" w:sz="6" w:space="0" w:color="auto"/>
              <w:bottom w:val="single" w:sz="6" w:space="0" w:color="auto"/>
              <w:right w:val="single" w:sz="6" w:space="0" w:color="auto"/>
            </w:tcBorders>
          </w:tcPr>
          <w:p w14:paraId="722F2C5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C3D2C4D" w14:textId="046D5A55" w:rsidR="002C5591" w:rsidRPr="00F866CE" w:rsidRDefault="002C5591" w:rsidP="00757F34">
            <w:pPr>
              <w:autoSpaceDE w:val="0"/>
              <w:autoSpaceDN w:val="0"/>
              <w:adjustRightInd w:val="0"/>
              <w:spacing w:before="60" w:after="60"/>
              <w:jc w:val="center"/>
              <w:rPr>
                <w:color w:val="000000"/>
              </w:rPr>
            </w:pPr>
          </w:p>
        </w:tc>
      </w:tr>
      <w:tr w:rsidR="002C5591" w:rsidRPr="00F866CE" w14:paraId="06AB34D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7FBE5B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61</w:t>
            </w:r>
          </w:p>
        </w:tc>
        <w:tc>
          <w:tcPr>
            <w:tcW w:w="2652" w:type="pct"/>
            <w:gridSpan w:val="2"/>
            <w:tcBorders>
              <w:top w:val="single" w:sz="6" w:space="0" w:color="auto"/>
              <w:left w:val="single" w:sz="6" w:space="0" w:color="auto"/>
              <w:bottom w:val="single" w:sz="6" w:space="0" w:color="auto"/>
              <w:right w:val="single" w:sz="6" w:space="0" w:color="auto"/>
            </w:tcBorders>
          </w:tcPr>
          <w:p w14:paraId="05A962E6"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Star rated double ball bearing capacitor start, aluminium body &amp; blade ceiling  fan  with down rod up to 30 cm with 3 x 1.5 sq.mm pvc insulated flexible copper conductor making connection testing etc. as required. 1200 mm Sweep 5 Star rated G-1(E170501) @ 1896/-</w:t>
            </w:r>
          </w:p>
        </w:tc>
        <w:tc>
          <w:tcPr>
            <w:tcW w:w="606" w:type="pct"/>
            <w:tcBorders>
              <w:top w:val="single" w:sz="6" w:space="0" w:color="auto"/>
              <w:left w:val="single" w:sz="6" w:space="0" w:color="auto"/>
              <w:bottom w:val="single" w:sz="6" w:space="0" w:color="auto"/>
              <w:right w:val="single" w:sz="6" w:space="0" w:color="auto"/>
            </w:tcBorders>
          </w:tcPr>
          <w:p w14:paraId="4E43BFD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8243E8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7CADB8D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59455C4" w14:textId="16C41D88" w:rsidR="002C5591" w:rsidRPr="00F866CE" w:rsidRDefault="002C5591" w:rsidP="00757F34">
            <w:pPr>
              <w:autoSpaceDE w:val="0"/>
              <w:autoSpaceDN w:val="0"/>
              <w:adjustRightInd w:val="0"/>
              <w:spacing w:before="60" w:after="60"/>
              <w:jc w:val="center"/>
              <w:rPr>
                <w:color w:val="000000"/>
              </w:rPr>
            </w:pPr>
          </w:p>
        </w:tc>
      </w:tr>
      <w:tr w:rsidR="002C5591" w:rsidRPr="00F866CE" w14:paraId="290875C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117FB5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62</w:t>
            </w:r>
          </w:p>
        </w:tc>
        <w:tc>
          <w:tcPr>
            <w:tcW w:w="2652" w:type="pct"/>
            <w:gridSpan w:val="2"/>
            <w:tcBorders>
              <w:top w:val="single" w:sz="6" w:space="0" w:color="auto"/>
              <w:left w:val="single" w:sz="6" w:space="0" w:color="auto"/>
              <w:bottom w:val="single" w:sz="6" w:space="0" w:color="auto"/>
              <w:right w:val="single" w:sz="6" w:space="0" w:color="auto"/>
            </w:tcBorders>
          </w:tcPr>
          <w:p w14:paraId="4013335E"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surface/recessed type 10 mm thick teak wood board dule antitermite treated, varnished and fixed by using gutties/ PVC fastners of following size as required. 300mmX375mm (E050906 ) Gr-I</w:t>
            </w:r>
          </w:p>
        </w:tc>
        <w:tc>
          <w:tcPr>
            <w:tcW w:w="606" w:type="pct"/>
            <w:tcBorders>
              <w:top w:val="single" w:sz="6" w:space="0" w:color="auto"/>
              <w:left w:val="single" w:sz="6" w:space="0" w:color="auto"/>
              <w:bottom w:val="single" w:sz="6" w:space="0" w:color="auto"/>
              <w:right w:val="single" w:sz="6" w:space="0" w:color="auto"/>
            </w:tcBorders>
          </w:tcPr>
          <w:p w14:paraId="3BA67E7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D4F0CA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3058461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A123F04" w14:textId="2F998A38" w:rsidR="002C5591" w:rsidRPr="00F866CE" w:rsidRDefault="002C5591" w:rsidP="00757F34">
            <w:pPr>
              <w:autoSpaceDE w:val="0"/>
              <w:autoSpaceDN w:val="0"/>
              <w:adjustRightInd w:val="0"/>
              <w:spacing w:before="60" w:after="60"/>
              <w:jc w:val="center"/>
              <w:rPr>
                <w:color w:val="000000"/>
              </w:rPr>
            </w:pPr>
          </w:p>
        </w:tc>
      </w:tr>
      <w:tr w:rsidR="002C5591" w:rsidRPr="00F866CE" w14:paraId="220C821F" w14:textId="458669C0" w:rsidTr="002C5591">
        <w:trPr>
          <w:gridAfter w:val="5"/>
          <w:wAfter w:w="4213" w:type="pct"/>
        </w:trPr>
        <w:tc>
          <w:tcPr>
            <w:tcW w:w="360" w:type="pct"/>
            <w:tcBorders>
              <w:top w:val="single" w:sz="6" w:space="0" w:color="auto"/>
              <w:left w:val="single" w:sz="6" w:space="0" w:color="auto"/>
              <w:bottom w:val="single" w:sz="6" w:space="0" w:color="auto"/>
              <w:right w:val="single" w:sz="6" w:space="0" w:color="auto"/>
            </w:tcBorders>
            <w:shd w:val="solid" w:color="FFFFFF" w:fill="auto"/>
          </w:tcPr>
          <w:p w14:paraId="449A96A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63</w:t>
            </w:r>
          </w:p>
        </w:tc>
        <w:tc>
          <w:tcPr>
            <w:tcW w:w="427" w:type="pct"/>
            <w:tcBorders>
              <w:top w:val="single" w:sz="6" w:space="0" w:color="auto"/>
              <w:left w:val="single" w:sz="6" w:space="0" w:color="auto"/>
              <w:bottom w:val="single" w:sz="6" w:space="0" w:color="auto"/>
              <w:right w:val="single" w:sz="6" w:space="0" w:color="auto"/>
            </w:tcBorders>
            <w:shd w:val="solid" w:color="FFFFFF" w:fill="auto"/>
          </w:tcPr>
          <w:p w14:paraId="5093D2D3" w14:textId="77777777" w:rsidR="002C5591" w:rsidRPr="00F866CE" w:rsidRDefault="002C5591" w:rsidP="00757F34">
            <w:pPr>
              <w:autoSpaceDE w:val="0"/>
              <w:autoSpaceDN w:val="0"/>
              <w:adjustRightInd w:val="0"/>
              <w:spacing w:before="60" w:after="60"/>
              <w:jc w:val="center"/>
              <w:rPr>
                <w:color w:val="000000"/>
              </w:rPr>
            </w:pPr>
          </w:p>
        </w:tc>
      </w:tr>
      <w:tr w:rsidR="002C5591" w:rsidRPr="00F866CE" w14:paraId="3D3E73B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4E8962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a)</w:t>
            </w:r>
          </w:p>
        </w:tc>
        <w:tc>
          <w:tcPr>
            <w:tcW w:w="2652" w:type="pct"/>
            <w:gridSpan w:val="2"/>
            <w:tcBorders>
              <w:top w:val="single" w:sz="6" w:space="0" w:color="auto"/>
              <w:left w:val="single" w:sz="6" w:space="0" w:color="auto"/>
              <w:bottom w:val="single" w:sz="6" w:space="0" w:color="auto"/>
              <w:right w:val="single" w:sz="6" w:space="0" w:color="auto"/>
            </w:tcBorders>
          </w:tcPr>
          <w:p w14:paraId="79D66861" w14:textId="77777777" w:rsidR="002C5591" w:rsidRPr="00F866CE" w:rsidRDefault="002C5591" w:rsidP="00757F34">
            <w:pPr>
              <w:autoSpaceDE w:val="0"/>
              <w:autoSpaceDN w:val="0"/>
              <w:adjustRightInd w:val="0"/>
              <w:spacing w:before="60" w:after="60"/>
              <w:rPr>
                <w:color w:val="000000"/>
              </w:rPr>
            </w:pPr>
            <w:r w:rsidRPr="00F866CE">
              <w:rPr>
                <w:color w:val="000000"/>
              </w:rPr>
              <w:t xml:space="preserve"> 6A two way switch</w:t>
            </w:r>
          </w:p>
        </w:tc>
        <w:tc>
          <w:tcPr>
            <w:tcW w:w="606" w:type="pct"/>
            <w:tcBorders>
              <w:top w:val="single" w:sz="6" w:space="0" w:color="auto"/>
              <w:left w:val="single" w:sz="6" w:space="0" w:color="auto"/>
              <w:bottom w:val="single" w:sz="6" w:space="0" w:color="auto"/>
              <w:right w:val="single" w:sz="6" w:space="0" w:color="auto"/>
            </w:tcBorders>
          </w:tcPr>
          <w:p w14:paraId="316F533D"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6D92AB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N0s</w:t>
            </w:r>
          </w:p>
        </w:tc>
        <w:tc>
          <w:tcPr>
            <w:tcW w:w="427" w:type="pct"/>
            <w:tcBorders>
              <w:top w:val="single" w:sz="6" w:space="0" w:color="auto"/>
              <w:left w:val="single" w:sz="6" w:space="0" w:color="auto"/>
              <w:bottom w:val="single" w:sz="6" w:space="0" w:color="auto"/>
              <w:right w:val="single" w:sz="6" w:space="0" w:color="auto"/>
            </w:tcBorders>
          </w:tcPr>
          <w:p w14:paraId="29E8F9A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6FAC402" w14:textId="520BCDF4" w:rsidR="002C5591" w:rsidRPr="00F866CE" w:rsidRDefault="002C5591" w:rsidP="00757F34">
            <w:pPr>
              <w:autoSpaceDE w:val="0"/>
              <w:autoSpaceDN w:val="0"/>
              <w:adjustRightInd w:val="0"/>
              <w:spacing w:before="60" w:after="60"/>
              <w:jc w:val="center"/>
              <w:rPr>
                <w:color w:val="000000"/>
              </w:rPr>
            </w:pPr>
          </w:p>
        </w:tc>
      </w:tr>
      <w:tr w:rsidR="002C5591" w:rsidRPr="00F866CE" w14:paraId="1402ADB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FEB12E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b)</w:t>
            </w:r>
          </w:p>
        </w:tc>
        <w:tc>
          <w:tcPr>
            <w:tcW w:w="2652" w:type="pct"/>
            <w:gridSpan w:val="2"/>
            <w:tcBorders>
              <w:top w:val="single" w:sz="6" w:space="0" w:color="auto"/>
              <w:left w:val="single" w:sz="6" w:space="0" w:color="auto"/>
              <w:bottom w:val="single" w:sz="6" w:space="0" w:color="auto"/>
              <w:right w:val="single" w:sz="6" w:space="0" w:color="auto"/>
            </w:tcBorders>
          </w:tcPr>
          <w:p w14:paraId="1840B0FD" w14:textId="77777777" w:rsidR="002C5591" w:rsidRPr="00F866CE" w:rsidRDefault="002C5591" w:rsidP="00757F34">
            <w:pPr>
              <w:autoSpaceDE w:val="0"/>
              <w:autoSpaceDN w:val="0"/>
              <w:adjustRightInd w:val="0"/>
              <w:spacing w:before="60" w:after="60"/>
              <w:rPr>
                <w:color w:val="000000"/>
              </w:rPr>
            </w:pPr>
            <w:r w:rsidRPr="00F866CE">
              <w:rPr>
                <w:color w:val="000000"/>
              </w:rPr>
              <w:t>6 A  3 pin shuttered socket</w:t>
            </w:r>
          </w:p>
        </w:tc>
        <w:tc>
          <w:tcPr>
            <w:tcW w:w="606" w:type="pct"/>
            <w:tcBorders>
              <w:top w:val="single" w:sz="6" w:space="0" w:color="auto"/>
              <w:left w:val="single" w:sz="6" w:space="0" w:color="auto"/>
              <w:bottom w:val="single" w:sz="6" w:space="0" w:color="auto"/>
              <w:right w:val="single" w:sz="6" w:space="0" w:color="auto"/>
            </w:tcBorders>
          </w:tcPr>
          <w:p w14:paraId="04D28C9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C67421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N0s</w:t>
            </w:r>
          </w:p>
        </w:tc>
        <w:tc>
          <w:tcPr>
            <w:tcW w:w="427" w:type="pct"/>
            <w:tcBorders>
              <w:top w:val="single" w:sz="6" w:space="0" w:color="auto"/>
              <w:left w:val="single" w:sz="6" w:space="0" w:color="auto"/>
              <w:bottom w:val="single" w:sz="6" w:space="0" w:color="auto"/>
              <w:right w:val="single" w:sz="6" w:space="0" w:color="auto"/>
            </w:tcBorders>
          </w:tcPr>
          <w:p w14:paraId="4ED0671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4135077" w14:textId="69BE9113" w:rsidR="002C5591" w:rsidRPr="00F866CE" w:rsidRDefault="002C5591" w:rsidP="00757F34">
            <w:pPr>
              <w:autoSpaceDE w:val="0"/>
              <w:autoSpaceDN w:val="0"/>
              <w:adjustRightInd w:val="0"/>
              <w:spacing w:before="60" w:after="60"/>
              <w:jc w:val="center"/>
              <w:rPr>
                <w:color w:val="000000"/>
              </w:rPr>
            </w:pPr>
          </w:p>
        </w:tc>
      </w:tr>
      <w:tr w:rsidR="002C5591" w:rsidRPr="00F866CE" w14:paraId="5C0DDDA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5CE053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w:t>
            </w:r>
          </w:p>
        </w:tc>
        <w:tc>
          <w:tcPr>
            <w:tcW w:w="2652" w:type="pct"/>
            <w:gridSpan w:val="2"/>
            <w:tcBorders>
              <w:top w:val="single" w:sz="6" w:space="0" w:color="auto"/>
              <w:left w:val="single" w:sz="6" w:space="0" w:color="auto"/>
              <w:bottom w:val="single" w:sz="6" w:space="0" w:color="auto"/>
              <w:right w:val="single" w:sz="6" w:space="0" w:color="auto"/>
            </w:tcBorders>
          </w:tcPr>
          <w:p w14:paraId="0BAAE560" w14:textId="77777777" w:rsidR="002C5591" w:rsidRPr="00F866CE" w:rsidRDefault="002C5591" w:rsidP="00757F34">
            <w:pPr>
              <w:autoSpaceDE w:val="0"/>
              <w:autoSpaceDN w:val="0"/>
              <w:adjustRightInd w:val="0"/>
              <w:spacing w:before="60" w:after="60"/>
              <w:rPr>
                <w:color w:val="000000"/>
              </w:rPr>
            </w:pPr>
            <w:r w:rsidRPr="00F866CE">
              <w:rPr>
                <w:color w:val="000000"/>
              </w:rPr>
              <w:t>16 A  6 pin shuttered socket</w:t>
            </w:r>
          </w:p>
        </w:tc>
        <w:tc>
          <w:tcPr>
            <w:tcW w:w="606" w:type="pct"/>
            <w:tcBorders>
              <w:top w:val="single" w:sz="6" w:space="0" w:color="auto"/>
              <w:left w:val="single" w:sz="6" w:space="0" w:color="auto"/>
              <w:bottom w:val="single" w:sz="6" w:space="0" w:color="auto"/>
              <w:right w:val="single" w:sz="6" w:space="0" w:color="auto"/>
            </w:tcBorders>
          </w:tcPr>
          <w:p w14:paraId="362E57E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AEF5CC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N0s</w:t>
            </w:r>
          </w:p>
        </w:tc>
        <w:tc>
          <w:tcPr>
            <w:tcW w:w="427" w:type="pct"/>
            <w:tcBorders>
              <w:top w:val="single" w:sz="6" w:space="0" w:color="auto"/>
              <w:left w:val="single" w:sz="6" w:space="0" w:color="auto"/>
              <w:bottom w:val="single" w:sz="6" w:space="0" w:color="auto"/>
              <w:right w:val="single" w:sz="6" w:space="0" w:color="auto"/>
            </w:tcBorders>
          </w:tcPr>
          <w:p w14:paraId="69D5885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BEBB1B9" w14:textId="2C0F8106" w:rsidR="002C5591" w:rsidRPr="00F866CE" w:rsidRDefault="002C5591" w:rsidP="00757F34">
            <w:pPr>
              <w:autoSpaceDE w:val="0"/>
              <w:autoSpaceDN w:val="0"/>
              <w:adjustRightInd w:val="0"/>
              <w:spacing w:before="60" w:after="60"/>
              <w:jc w:val="center"/>
              <w:rPr>
                <w:color w:val="000000"/>
              </w:rPr>
            </w:pPr>
          </w:p>
        </w:tc>
      </w:tr>
      <w:tr w:rsidR="002C5591" w:rsidRPr="00F866CE" w14:paraId="545E127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AFD022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d)</w:t>
            </w:r>
          </w:p>
        </w:tc>
        <w:tc>
          <w:tcPr>
            <w:tcW w:w="2652" w:type="pct"/>
            <w:gridSpan w:val="2"/>
            <w:tcBorders>
              <w:top w:val="single" w:sz="6" w:space="0" w:color="auto"/>
              <w:left w:val="single" w:sz="6" w:space="0" w:color="auto"/>
              <w:bottom w:val="single" w:sz="6" w:space="0" w:color="auto"/>
              <w:right w:val="single" w:sz="6" w:space="0" w:color="auto"/>
            </w:tcBorders>
          </w:tcPr>
          <w:p w14:paraId="774915CB" w14:textId="77777777" w:rsidR="002C5591" w:rsidRPr="00F866CE" w:rsidRDefault="002C5591" w:rsidP="00757F34">
            <w:pPr>
              <w:autoSpaceDE w:val="0"/>
              <w:autoSpaceDN w:val="0"/>
              <w:adjustRightInd w:val="0"/>
              <w:spacing w:before="60" w:after="60"/>
              <w:rPr>
                <w:color w:val="000000"/>
              </w:rPr>
            </w:pPr>
            <w:r w:rsidRPr="00F866CE">
              <w:rPr>
                <w:color w:val="000000"/>
              </w:rPr>
              <w:t>5 step fan regulator 2 Module</w:t>
            </w:r>
          </w:p>
        </w:tc>
        <w:tc>
          <w:tcPr>
            <w:tcW w:w="606" w:type="pct"/>
            <w:tcBorders>
              <w:top w:val="single" w:sz="6" w:space="0" w:color="auto"/>
              <w:left w:val="single" w:sz="6" w:space="0" w:color="auto"/>
              <w:bottom w:val="single" w:sz="6" w:space="0" w:color="auto"/>
              <w:right w:val="single" w:sz="6" w:space="0" w:color="auto"/>
            </w:tcBorders>
          </w:tcPr>
          <w:p w14:paraId="49D5F55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03220B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N0s</w:t>
            </w:r>
          </w:p>
        </w:tc>
        <w:tc>
          <w:tcPr>
            <w:tcW w:w="427" w:type="pct"/>
            <w:tcBorders>
              <w:top w:val="single" w:sz="6" w:space="0" w:color="auto"/>
              <w:left w:val="single" w:sz="6" w:space="0" w:color="auto"/>
              <w:bottom w:val="single" w:sz="6" w:space="0" w:color="auto"/>
              <w:right w:val="single" w:sz="6" w:space="0" w:color="auto"/>
            </w:tcBorders>
          </w:tcPr>
          <w:p w14:paraId="7F4A5CF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F41A4DA" w14:textId="3FDC3E2F" w:rsidR="002C5591" w:rsidRPr="00F866CE" w:rsidRDefault="002C5591" w:rsidP="00757F34">
            <w:pPr>
              <w:autoSpaceDE w:val="0"/>
              <w:autoSpaceDN w:val="0"/>
              <w:adjustRightInd w:val="0"/>
              <w:spacing w:before="60" w:after="60"/>
              <w:jc w:val="center"/>
              <w:rPr>
                <w:color w:val="000000"/>
              </w:rPr>
            </w:pPr>
          </w:p>
        </w:tc>
      </w:tr>
      <w:tr w:rsidR="002C5591" w:rsidRPr="00F866CE" w14:paraId="45DD8A6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7F6625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64</w:t>
            </w:r>
          </w:p>
        </w:tc>
        <w:tc>
          <w:tcPr>
            <w:tcW w:w="2652" w:type="pct"/>
            <w:gridSpan w:val="2"/>
            <w:tcBorders>
              <w:top w:val="single" w:sz="6" w:space="0" w:color="auto"/>
              <w:left w:val="single" w:sz="6" w:space="0" w:color="auto"/>
              <w:bottom w:val="single" w:sz="6" w:space="0" w:color="auto"/>
              <w:right w:val="single" w:sz="6" w:space="0" w:color="auto"/>
            </w:tcBorders>
          </w:tcPr>
          <w:p w14:paraId="0226EBDD"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P&amp;F on load change over switch, front handle operated, four pole 415 V conforming to IS:13947 P-III including connections , testing etc. as required in the following rating: open execution type (125 A)  </w:t>
            </w:r>
          </w:p>
        </w:tc>
        <w:tc>
          <w:tcPr>
            <w:tcW w:w="606" w:type="pct"/>
            <w:tcBorders>
              <w:top w:val="single" w:sz="6" w:space="0" w:color="auto"/>
              <w:left w:val="single" w:sz="6" w:space="0" w:color="auto"/>
              <w:bottom w:val="single" w:sz="6" w:space="0" w:color="auto"/>
              <w:right w:val="single" w:sz="6" w:space="0" w:color="auto"/>
            </w:tcBorders>
          </w:tcPr>
          <w:p w14:paraId="2A332B5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81383D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Nos</w:t>
            </w:r>
          </w:p>
        </w:tc>
        <w:tc>
          <w:tcPr>
            <w:tcW w:w="427" w:type="pct"/>
            <w:tcBorders>
              <w:top w:val="single" w:sz="6" w:space="0" w:color="auto"/>
              <w:left w:val="single" w:sz="6" w:space="0" w:color="auto"/>
              <w:bottom w:val="single" w:sz="6" w:space="0" w:color="auto"/>
              <w:right w:val="single" w:sz="6" w:space="0" w:color="auto"/>
            </w:tcBorders>
          </w:tcPr>
          <w:p w14:paraId="6F9E50E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FD1FCD6" w14:textId="62DDBCBC" w:rsidR="002C5591" w:rsidRPr="00F866CE" w:rsidRDefault="002C5591" w:rsidP="00757F34">
            <w:pPr>
              <w:autoSpaceDE w:val="0"/>
              <w:autoSpaceDN w:val="0"/>
              <w:adjustRightInd w:val="0"/>
              <w:spacing w:before="60" w:after="60"/>
              <w:jc w:val="center"/>
              <w:rPr>
                <w:color w:val="000000"/>
              </w:rPr>
            </w:pPr>
          </w:p>
        </w:tc>
      </w:tr>
      <w:tr w:rsidR="002C5591" w:rsidRPr="00F866CE" w14:paraId="19178AE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F12E05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65</w:t>
            </w:r>
          </w:p>
        </w:tc>
        <w:tc>
          <w:tcPr>
            <w:tcW w:w="2652" w:type="pct"/>
            <w:gridSpan w:val="2"/>
            <w:tcBorders>
              <w:top w:val="single" w:sz="6" w:space="0" w:color="auto"/>
              <w:left w:val="single" w:sz="6" w:space="0" w:color="auto"/>
              <w:bottom w:val="single" w:sz="6" w:space="0" w:color="auto"/>
              <w:right w:val="single" w:sz="6" w:space="0" w:color="auto"/>
            </w:tcBorders>
          </w:tcPr>
          <w:p w14:paraId="7235446A"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of 4 star rated  vertical storage water heater with outer casing made of M.S.sheet finished with anti-corrosive powder coating,inner tank made of pure electrolytic copper/stainless steel / SPHP, Tubular copper sheathed and Nickel plated heating elem 15 Ltr.</w:t>
            </w:r>
          </w:p>
        </w:tc>
        <w:tc>
          <w:tcPr>
            <w:tcW w:w="606" w:type="pct"/>
            <w:tcBorders>
              <w:top w:val="single" w:sz="6" w:space="0" w:color="auto"/>
              <w:left w:val="single" w:sz="6" w:space="0" w:color="auto"/>
              <w:bottom w:val="single" w:sz="6" w:space="0" w:color="auto"/>
              <w:right w:val="single" w:sz="6" w:space="0" w:color="auto"/>
            </w:tcBorders>
          </w:tcPr>
          <w:p w14:paraId="008E9C6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A130C0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6E7D4340"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1E77F9D" w14:textId="2793DC75" w:rsidR="002C5591" w:rsidRPr="00F866CE" w:rsidRDefault="002C5591" w:rsidP="00757F34">
            <w:pPr>
              <w:autoSpaceDE w:val="0"/>
              <w:autoSpaceDN w:val="0"/>
              <w:adjustRightInd w:val="0"/>
              <w:spacing w:before="60" w:after="60"/>
              <w:jc w:val="center"/>
              <w:rPr>
                <w:color w:val="000000"/>
              </w:rPr>
            </w:pPr>
          </w:p>
        </w:tc>
      </w:tr>
      <w:tr w:rsidR="002C5591" w:rsidRPr="00F866CE" w14:paraId="7818F53D"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7392DE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66</w:t>
            </w:r>
          </w:p>
        </w:tc>
        <w:tc>
          <w:tcPr>
            <w:tcW w:w="2652" w:type="pct"/>
            <w:gridSpan w:val="2"/>
            <w:tcBorders>
              <w:top w:val="single" w:sz="6" w:space="0" w:color="auto"/>
              <w:left w:val="single" w:sz="6" w:space="0" w:color="auto"/>
              <w:bottom w:val="single" w:sz="6" w:space="0" w:color="auto"/>
              <w:right w:val="single" w:sz="6" w:space="0" w:color="auto"/>
            </w:tcBorders>
          </w:tcPr>
          <w:p w14:paraId="27A25979"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box type fluorescent tube fitting fabricated from CRCA sheet and finished with powder coating / stove enamelled paint complete with accessories (Low Loss Copper Choke, starter, starter seat) / Electronic Choke with terminal block duly prewired with 2x 36 watts with OCCB</w:t>
            </w:r>
          </w:p>
        </w:tc>
        <w:tc>
          <w:tcPr>
            <w:tcW w:w="606" w:type="pct"/>
            <w:tcBorders>
              <w:top w:val="single" w:sz="6" w:space="0" w:color="auto"/>
              <w:left w:val="single" w:sz="6" w:space="0" w:color="auto"/>
              <w:bottom w:val="single" w:sz="6" w:space="0" w:color="auto"/>
              <w:right w:val="single" w:sz="6" w:space="0" w:color="auto"/>
            </w:tcBorders>
          </w:tcPr>
          <w:p w14:paraId="1A4F420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DA52D4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0400D04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A519DA2" w14:textId="5689EAC8" w:rsidR="002C5591" w:rsidRPr="00F866CE" w:rsidRDefault="002C5591" w:rsidP="00757F34">
            <w:pPr>
              <w:autoSpaceDE w:val="0"/>
              <w:autoSpaceDN w:val="0"/>
              <w:adjustRightInd w:val="0"/>
              <w:spacing w:before="60" w:after="60"/>
              <w:jc w:val="center"/>
              <w:rPr>
                <w:color w:val="000000"/>
              </w:rPr>
            </w:pPr>
          </w:p>
        </w:tc>
      </w:tr>
      <w:tr w:rsidR="002C5591" w:rsidRPr="00F866CE" w14:paraId="45B85DE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0851780"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67</w:t>
            </w:r>
          </w:p>
        </w:tc>
        <w:tc>
          <w:tcPr>
            <w:tcW w:w="2652" w:type="pct"/>
            <w:gridSpan w:val="2"/>
            <w:tcBorders>
              <w:top w:val="single" w:sz="6" w:space="0" w:color="auto"/>
              <w:left w:val="single" w:sz="6" w:space="0" w:color="auto"/>
              <w:bottom w:val="single" w:sz="6" w:space="0" w:color="auto"/>
              <w:right w:val="single" w:sz="6" w:space="0" w:color="auto"/>
            </w:tcBorders>
          </w:tcPr>
          <w:p w14:paraId="3CE36A88" w14:textId="77777777" w:rsidR="002C5591" w:rsidRPr="00F866CE" w:rsidRDefault="002C5591" w:rsidP="00757F34">
            <w:pPr>
              <w:autoSpaceDE w:val="0"/>
              <w:autoSpaceDN w:val="0"/>
              <w:adjustRightInd w:val="0"/>
              <w:spacing w:before="60" w:after="60"/>
              <w:jc w:val="both"/>
              <w:rPr>
                <w:color w:val="000000"/>
              </w:rPr>
            </w:pPr>
            <w:r w:rsidRPr="00F866CE">
              <w:rPr>
                <w:color w:val="000000"/>
              </w:rPr>
              <w:t>P &amp; F IP-65 protected street light luminaire on existing bracket suitable for HPSV/ MH LAMP, made from powder coated single piece pressure die cast aluminium housing, electrochemically brightened and anodized POT optics aluminium reflector, heat resistant Street light suitable for HPSV Lamp (1x70 Wt)</w:t>
            </w:r>
          </w:p>
        </w:tc>
        <w:tc>
          <w:tcPr>
            <w:tcW w:w="606" w:type="pct"/>
            <w:tcBorders>
              <w:top w:val="single" w:sz="6" w:space="0" w:color="auto"/>
              <w:left w:val="single" w:sz="6" w:space="0" w:color="auto"/>
              <w:bottom w:val="single" w:sz="6" w:space="0" w:color="auto"/>
              <w:right w:val="single" w:sz="6" w:space="0" w:color="auto"/>
            </w:tcBorders>
          </w:tcPr>
          <w:p w14:paraId="7B7AC5E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0085C8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7DB6FDB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E7B92B7" w14:textId="2E43E50D" w:rsidR="002C5591" w:rsidRPr="00F866CE" w:rsidRDefault="002C5591" w:rsidP="00757F34">
            <w:pPr>
              <w:autoSpaceDE w:val="0"/>
              <w:autoSpaceDN w:val="0"/>
              <w:adjustRightInd w:val="0"/>
              <w:spacing w:before="60" w:after="60"/>
              <w:jc w:val="center"/>
              <w:rPr>
                <w:color w:val="000000"/>
              </w:rPr>
            </w:pPr>
          </w:p>
        </w:tc>
      </w:tr>
      <w:tr w:rsidR="002C5591" w:rsidRPr="00F866CE" w14:paraId="5EEAF16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CF6740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68</w:t>
            </w:r>
          </w:p>
        </w:tc>
        <w:tc>
          <w:tcPr>
            <w:tcW w:w="2652" w:type="pct"/>
            <w:gridSpan w:val="2"/>
            <w:tcBorders>
              <w:top w:val="single" w:sz="6" w:space="0" w:color="auto"/>
              <w:left w:val="single" w:sz="6" w:space="0" w:color="auto"/>
              <w:bottom w:val="single" w:sz="6" w:space="0" w:color="auto"/>
              <w:right w:val="single" w:sz="6" w:space="0" w:color="auto"/>
            </w:tcBorders>
          </w:tcPr>
          <w:p w14:paraId="25CF0578" w14:textId="77777777" w:rsidR="002C5591" w:rsidRPr="00F866CE" w:rsidRDefault="002C5591" w:rsidP="00757F34">
            <w:pPr>
              <w:autoSpaceDE w:val="0"/>
              <w:autoSpaceDN w:val="0"/>
              <w:adjustRightInd w:val="0"/>
              <w:spacing w:before="60" w:after="60"/>
              <w:jc w:val="both"/>
              <w:rPr>
                <w:color w:val="000000"/>
              </w:rPr>
            </w:pPr>
            <w:r w:rsidRPr="00F866CE">
              <w:rPr>
                <w:color w:val="000000"/>
              </w:rPr>
              <w:t>P&amp;F Recessed/ Surface mounting heavy duty horizontal type sheet steel Distribution board phophatised/ powder painted complete with suitable rating insulated copper bus bar, shorting link , neutral link, earth link and din bar,masking sheet, conforming to  Single door (three phase 4 way)</w:t>
            </w:r>
          </w:p>
        </w:tc>
        <w:tc>
          <w:tcPr>
            <w:tcW w:w="606" w:type="pct"/>
            <w:tcBorders>
              <w:top w:val="single" w:sz="6" w:space="0" w:color="auto"/>
              <w:left w:val="single" w:sz="6" w:space="0" w:color="auto"/>
              <w:bottom w:val="single" w:sz="6" w:space="0" w:color="auto"/>
              <w:right w:val="single" w:sz="6" w:space="0" w:color="auto"/>
            </w:tcBorders>
          </w:tcPr>
          <w:p w14:paraId="121191E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717256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7EB1C6B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FED5537" w14:textId="70300EB9" w:rsidR="002C5591" w:rsidRPr="00F866CE" w:rsidRDefault="002C5591" w:rsidP="00757F34">
            <w:pPr>
              <w:autoSpaceDE w:val="0"/>
              <w:autoSpaceDN w:val="0"/>
              <w:adjustRightInd w:val="0"/>
              <w:spacing w:before="60" w:after="60"/>
              <w:jc w:val="center"/>
              <w:rPr>
                <w:color w:val="000000"/>
              </w:rPr>
            </w:pPr>
          </w:p>
        </w:tc>
      </w:tr>
      <w:tr w:rsidR="002C5591" w:rsidRPr="00F866CE" w14:paraId="7C44EFB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63BCEC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69</w:t>
            </w:r>
          </w:p>
        </w:tc>
        <w:tc>
          <w:tcPr>
            <w:tcW w:w="2652" w:type="pct"/>
            <w:gridSpan w:val="2"/>
            <w:tcBorders>
              <w:top w:val="single" w:sz="6" w:space="0" w:color="auto"/>
              <w:left w:val="single" w:sz="6" w:space="0" w:color="auto"/>
              <w:bottom w:val="single" w:sz="6" w:space="0" w:color="auto"/>
              <w:right w:val="single" w:sz="6" w:space="0" w:color="auto"/>
            </w:tcBorders>
          </w:tcPr>
          <w:p w14:paraId="6F780094"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 and fixing of Modular work Station with Partition 32mm thick Aluminum top 25 mm thick MDF board with Membrane three drawer pedestal unit one KBT or one CPU trolley.Size 3600 x 2400 x 1200mm single seat in combination</w:t>
            </w:r>
          </w:p>
        </w:tc>
        <w:tc>
          <w:tcPr>
            <w:tcW w:w="606" w:type="pct"/>
            <w:tcBorders>
              <w:top w:val="single" w:sz="6" w:space="0" w:color="auto"/>
              <w:left w:val="single" w:sz="6" w:space="0" w:color="auto"/>
              <w:bottom w:val="single" w:sz="6" w:space="0" w:color="auto"/>
              <w:right w:val="single" w:sz="6" w:space="0" w:color="auto"/>
            </w:tcBorders>
          </w:tcPr>
          <w:p w14:paraId="69BB23C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B58666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6A02CFF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A7D8430" w14:textId="05214FE6" w:rsidR="002C5591" w:rsidRPr="00F866CE" w:rsidRDefault="002C5591" w:rsidP="00757F34">
            <w:pPr>
              <w:autoSpaceDE w:val="0"/>
              <w:autoSpaceDN w:val="0"/>
              <w:adjustRightInd w:val="0"/>
              <w:spacing w:before="60" w:after="60"/>
              <w:jc w:val="center"/>
              <w:rPr>
                <w:color w:val="000000"/>
              </w:rPr>
            </w:pPr>
          </w:p>
        </w:tc>
      </w:tr>
      <w:tr w:rsidR="002C5591" w:rsidRPr="00F866CE" w14:paraId="1897455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BAC335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70</w:t>
            </w:r>
          </w:p>
        </w:tc>
        <w:tc>
          <w:tcPr>
            <w:tcW w:w="2652" w:type="pct"/>
            <w:gridSpan w:val="2"/>
            <w:tcBorders>
              <w:top w:val="single" w:sz="6" w:space="0" w:color="auto"/>
              <w:left w:val="single" w:sz="6" w:space="0" w:color="auto"/>
              <w:bottom w:val="single" w:sz="6" w:space="0" w:color="auto"/>
              <w:right w:val="single" w:sz="6" w:space="0" w:color="auto"/>
            </w:tcBorders>
          </w:tcPr>
          <w:p w14:paraId="183B5D84" w14:textId="77777777" w:rsidR="002C5591" w:rsidRPr="00F866CE" w:rsidRDefault="002C5591" w:rsidP="00757F34">
            <w:pPr>
              <w:autoSpaceDE w:val="0"/>
              <w:autoSpaceDN w:val="0"/>
              <w:adjustRightInd w:val="0"/>
              <w:spacing w:before="60" w:after="60"/>
              <w:jc w:val="both"/>
              <w:rPr>
                <w:color w:val="000000"/>
              </w:rPr>
            </w:pPr>
            <w:r w:rsidRPr="00F866CE">
              <w:rPr>
                <w:color w:val="000000"/>
              </w:rPr>
              <w:t>SITC of Air Cooled Cassette type  Air conditioners complete with Indoor unit(IDU), Out door unit (ODU), surface / concealed copper Refrigerant piping with insulation (EP foam  pipe section) upto 10 Mtr (IDU to ODU), copper power cable upto 10 Mtr (IDU to ODU), R-22 Refrigerant, wireless Remote, drain pump,suitable for 400/230V +10% of 50 Hz ,1 /3 phase  AC  supply capable of performing cooling, dehumidification,  Air circulation, filteration &amp; ventilation of following capacity with Scroll / reciprocating / rotary compressor as specified.2 Ton( Group 1)</w:t>
            </w:r>
          </w:p>
        </w:tc>
        <w:tc>
          <w:tcPr>
            <w:tcW w:w="606" w:type="pct"/>
            <w:tcBorders>
              <w:top w:val="single" w:sz="6" w:space="0" w:color="auto"/>
              <w:left w:val="single" w:sz="6" w:space="0" w:color="auto"/>
              <w:bottom w:val="single" w:sz="6" w:space="0" w:color="auto"/>
              <w:right w:val="single" w:sz="6" w:space="0" w:color="auto"/>
            </w:tcBorders>
          </w:tcPr>
          <w:p w14:paraId="387F45A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59EFF9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044305B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390E467" w14:textId="08F042E5" w:rsidR="002C5591" w:rsidRPr="00F866CE" w:rsidRDefault="002C5591" w:rsidP="00757F34">
            <w:pPr>
              <w:autoSpaceDE w:val="0"/>
              <w:autoSpaceDN w:val="0"/>
              <w:adjustRightInd w:val="0"/>
              <w:spacing w:before="60" w:after="60"/>
              <w:jc w:val="center"/>
              <w:rPr>
                <w:color w:val="000000"/>
              </w:rPr>
            </w:pPr>
          </w:p>
        </w:tc>
      </w:tr>
      <w:tr w:rsidR="002C5591" w:rsidRPr="00F866CE" w14:paraId="20C5F88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E4C199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71</w:t>
            </w:r>
          </w:p>
        </w:tc>
        <w:tc>
          <w:tcPr>
            <w:tcW w:w="2652" w:type="pct"/>
            <w:gridSpan w:val="2"/>
            <w:tcBorders>
              <w:top w:val="single" w:sz="6" w:space="0" w:color="auto"/>
              <w:left w:val="single" w:sz="6" w:space="0" w:color="auto"/>
              <w:bottom w:val="single" w:sz="6" w:space="0" w:color="auto"/>
              <w:right w:val="single" w:sz="6" w:space="0" w:color="auto"/>
            </w:tcBorders>
          </w:tcPr>
          <w:p w14:paraId="487F4AF1"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Providing and fixing factory made solid core single leaf Door shutter made out of composite ECO friendly wood laminated with 0.8 mm thick polymer termite and water resistant five retendent technology, gluing by vacuum lamination technology various premoulded  design on both face as per IS-2202 (Part-I) 1991 (Door fitting shall be supplied by the department):30mm thick (2100mmx900mm size)                                                                                                                                                                                           </w:t>
            </w:r>
          </w:p>
        </w:tc>
        <w:tc>
          <w:tcPr>
            <w:tcW w:w="606" w:type="pct"/>
            <w:tcBorders>
              <w:top w:val="single" w:sz="6" w:space="0" w:color="auto"/>
              <w:left w:val="single" w:sz="6" w:space="0" w:color="auto"/>
              <w:bottom w:val="single" w:sz="6" w:space="0" w:color="auto"/>
              <w:right w:val="single" w:sz="6" w:space="0" w:color="auto"/>
            </w:tcBorders>
          </w:tcPr>
          <w:p w14:paraId="566ACE4D"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A79362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7AE2A1D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48A82BB" w14:textId="1A3EEBA4" w:rsidR="002C5591" w:rsidRPr="00F866CE" w:rsidRDefault="002C5591" w:rsidP="00757F34">
            <w:pPr>
              <w:autoSpaceDE w:val="0"/>
              <w:autoSpaceDN w:val="0"/>
              <w:adjustRightInd w:val="0"/>
              <w:spacing w:before="60" w:after="60"/>
              <w:jc w:val="center"/>
              <w:rPr>
                <w:color w:val="000000"/>
              </w:rPr>
            </w:pPr>
          </w:p>
        </w:tc>
      </w:tr>
      <w:tr w:rsidR="002C5591" w:rsidRPr="00F866CE" w14:paraId="15F47ACB" w14:textId="77777777" w:rsidTr="002C5591">
        <w:tc>
          <w:tcPr>
            <w:tcW w:w="360" w:type="pct"/>
            <w:tcBorders>
              <w:top w:val="single" w:sz="6" w:space="0" w:color="auto"/>
              <w:left w:val="single" w:sz="6" w:space="0" w:color="auto"/>
              <w:bottom w:val="single" w:sz="6" w:space="0" w:color="auto"/>
              <w:right w:val="single" w:sz="6" w:space="0" w:color="auto"/>
            </w:tcBorders>
          </w:tcPr>
          <w:p w14:paraId="65DB4C05"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(xii)</w:t>
            </w:r>
          </w:p>
        </w:tc>
        <w:tc>
          <w:tcPr>
            <w:tcW w:w="3258" w:type="pct"/>
            <w:gridSpan w:val="3"/>
            <w:tcBorders>
              <w:top w:val="single" w:sz="6" w:space="0" w:color="auto"/>
              <w:left w:val="single" w:sz="6" w:space="0" w:color="auto"/>
              <w:bottom w:val="single" w:sz="6" w:space="0" w:color="auto"/>
              <w:right w:val="single" w:sz="6" w:space="0" w:color="auto"/>
            </w:tcBorders>
          </w:tcPr>
          <w:p w14:paraId="29004FE2" w14:textId="77777777" w:rsidR="002C5591" w:rsidRPr="00F866CE" w:rsidRDefault="002C5591" w:rsidP="00757F34">
            <w:pPr>
              <w:autoSpaceDE w:val="0"/>
              <w:autoSpaceDN w:val="0"/>
              <w:adjustRightInd w:val="0"/>
              <w:spacing w:before="60" w:after="60"/>
              <w:jc w:val="both"/>
              <w:rPr>
                <w:b/>
                <w:bCs/>
                <w:color w:val="000000"/>
              </w:rPr>
            </w:pPr>
          </w:p>
        </w:tc>
        <w:tc>
          <w:tcPr>
            <w:tcW w:w="455" w:type="pct"/>
            <w:tcBorders>
              <w:top w:val="single" w:sz="6" w:space="0" w:color="auto"/>
              <w:left w:val="single" w:sz="6" w:space="0" w:color="auto"/>
              <w:bottom w:val="single" w:sz="6" w:space="0" w:color="auto"/>
              <w:right w:val="single" w:sz="6" w:space="0" w:color="auto"/>
            </w:tcBorders>
          </w:tcPr>
          <w:p w14:paraId="0C055271" w14:textId="77777777" w:rsidR="002C5591" w:rsidRPr="00F866CE" w:rsidRDefault="002C5591" w:rsidP="00757F34">
            <w:pPr>
              <w:autoSpaceDE w:val="0"/>
              <w:autoSpaceDN w:val="0"/>
              <w:adjustRightInd w:val="0"/>
              <w:spacing w:before="60" w:after="60"/>
              <w:jc w:val="right"/>
              <w:rPr>
                <w:color w:val="000000"/>
              </w:rPr>
            </w:pPr>
          </w:p>
        </w:tc>
        <w:tc>
          <w:tcPr>
            <w:tcW w:w="427" w:type="pct"/>
            <w:tcBorders>
              <w:top w:val="single" w:sz="6" w:space="0" w:color="auto"/>
              <w:left w:val="single" w:sz="6" w:space="0" w:color="auto"/>
              <w:bottom w:val="single" w:sz="6" w:space="0" w:color="auto"/>
              <w:right w:val="single" w:sz="6" w:space="0" w:color="auto"/>
            </w:tcBorders>
          </w:tcPr>
          <w:p w14:paraId="316C1A24" w14:textId="77777777" w:rsidR="002C5591" w:rsidRPr="00F866CE" w:rsidRDefault="002C5591" w:rsidP="00757F34">
            <w:pPr>
              <w:autoSpaceDE w:val="0"/>
              <w:autoSpaceDN w:val="0"/>
              <w:adjustRightInd w:val="0"/>
              <w:spacing w:before="60" w:after="60"/>
              <w:jc w:val="right"/>
              <w:rPr>
                <w:color w:val="000000"/>
              </w:rPr>
            </w:pPr>
          </w:p>
        </w:tc>
        <w:tc>
          <w:tcPr>
            <w:tcW w:w="500" w:type="pct"/>
            <w:tcBorders>
              <w:top w:val="single" w:sz="6" w:space="0" w:color="auto"/>
              <w:left w:val="single" w:sz="6" w:space="0" w:color="auto"/>
              <w:bottom w:val="single" w:sz="6" w:space="0" w:color="auto"/>
              <w:right w:val="single" w:sz="6" w:space="0" w:color="auto"/>
            </w:tcBorders>
          </w:tcPr>
          <w:p w14:paraId="07FD2802" w14:textId="63684000" w:rsidR="002C5591" w:rsidRPr="00F866CE" w:rsidRDefault="002C5591" w:rsidP="00757F34">
            <w:pPr>
              <w:autoSpaceDE w:val="0"/>
              <w:autoSpaceDN w:val="0"/>
              <w:adjustRightInd w:val="0"/>
              <w:spacing w:before="60" w:after="60"/>
              <w:jc w:val="right"/>
              <w:rPr>
                <w:color w:val="000000"/>
              </w:rPr>
            </w:pPr>
          </w:p>
        </w:tc>
      </w:tr>
      <w:tr w:rsidR="002C5591" w:rsidRPr="00F866CE" w14:paraId="2CE55F0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F177BB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w:t>
            </w:r>
          </w:p>
        </w:tc>
        <w:tc>
          <w:tcPr>
            <w:tcW w:w="2652" w:type="pct"/>
            <w:gridSpan w:val="2"/>
            <w:tcBorders>
              <w:top w:val="single" w:sz="6" w:space="0" w:color="auto"/>
              <w:left w:val="single" w:sz="6" w:space="0" w:color="auto"/>
              <w:bottom w:val="single" w:sz="6" w:space="0" w:color="auto"/>
              <w:right w:val="single" w:sz="6" w:space="0" w:color="auto"/>
            </w:tcBorders>
          </w:tcPr>
          <w:p w14:paraId="22F1D746"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Cutting &amp; clearance of jungle, bushes, shrubs Ankra/lpomoea, Julieflora tpna etc. on canals and bunds in dry/moist/slushy conditions including disposal as per </w:t>
            </w:r>
            <w:r w:rsidRPr="00F866CE">
              <w:rPr>
                <w:color w:val="000000"/>
              </w:rPr>
              <w:lastRenderedPageBreak/>
              <w:t xml:space="preserve">instructions of the Project Manager. Cost of wood has been deducted from rates and thus will be property of contractor after cutting. Thick                           </w:t>
            </w:r>
          </w:p>
        </w:tc>
        <w:tc>
          <w:tcPr>
            <w:tcW w:w="606" w:type="pct"/>
            <w:tcBorders>
              <w:top w:val="single" w:sz="6" w:space="0" w:color="auto"/>
              <w:left w:val="single" w:sz="6" w:space="0" w:color="auto"/>
              <w:bottom w:val="single" w:sz="6" w:space="0" w:color="auto"/>
              <w:right w:val="single" w:sz="6" w:space="0" w:color="auto"/>
            </w:tcBorders>
          </w:tcPr>
          <w:p w14:paraId="32DC705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DCDD61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264B393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F117C97" w14:textId="1B339E43" w:rsidR="002C5591" w:rsidRPr="00F866CE" w:rsidRDefault="002C5591" w:rsidP="00757F34">
            <w:pPr>
              <w:autoSpaceDE w:val="0"/>
              <w:autoSpaceDN w:val="0"/>
              <w:adjustRightInd w:val="0"/>
              <w:spacing w:before="60" w:after="60"/>
              <w:jc w:val="center"/>
              <w:rPr>
                <w:color w:val="000000"/>
              </w:rPr>
            </w:pPr>
          </w:p>
        </w:tc>
      </w:tr>
      <w:tr w:rsidR="002C5591" w:rsidRPr="00F866CE" w14:paraId="5DF5CF5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67C90BF"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2</w:t>
            </w:r>
          </w:p>
        </w:tc>
        <w:tc>
          <w:tcPr>
            <w:tcW w:w="2652" w:type="pct"/>
            <w:gridSpan w:val="2"/>
            <w:tcBorders>
              <w:top w:val="single" w:sz="6" w:space="0" w:color="auto"/>
              <w:left w:val="single" w:sz="6" w:space="0" w:color="auto"/>
              <w:bottom w:val="single" w:sz="6" w:space="0" w:color="auto"/>
              <w:right w:val="single" w:sz="6" w:space="0" w:color="auto"/>
            </w:tcBorders>
          </w:tcPr>
          <w:p w14:paraId="23C9E879"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Excavation including loading, unloading, disposal and dressing of excavated earth within initial lead of 50m and lift up to 1.5m in dry or moist including dressing of excavated area, dewatering wherever required complete in all respect- (b) Hard / dense soil  </w:t>
            </w:r>
          </w:p>
        </w:tc>
        <w:tc>
          <w:tcPr>
            <w:tcW w:w="606" w:type="pct"/>
            <w:tcBorders>
              <w:top w:val="single" w:sz="6" w:space="0" w:color="auto"/>
              <w:left w:val="single" w:sz="6" w:space="0" w:color="auto"/>
              <w:bottom w:val="single" w:sz="6" w:space="0" w:color="auto"/>
              <w:right w:val="single" w:sz="6" w:space="0" w:color="auto"/>
            </w:tcBorders>
          </w:tcPr>
          <w:p w14:paraId="13E831D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DCBD9D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60DE45B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CF0D3B0" w14:textId="2EDFF59D" w:rsidR="002C5591" w:rsidRPr="00F866CE" w:rsidRDefault="002C5591" w:rsidP="00757F34">
            <w:pPr>
              <w:autoSpaceDE w:val="0"/>
              <w:autoSpaceDN w:val="0"/>
              <w:adjustRightInd w:val="0"/>
              <w:spacing w:before="60" w:after="60"/>
              <w:jc w:val="center"/>
              <w:rPr>
                <w:color w:val="000000"/>
              </w:rPr>
            </w:pPr>
          </w:p>
        </w:tc>
      </w:tr>
      <w:tr w:rsidR="002C5591" w:rsidRPr="00F866CE" w14:paraId="0CF6E2C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A1F421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w:t>
            </w:r>
          </w:p>
        </w:tc>
        <w:tc>
          <w:tcPr>
            <w:tcW w:w="2652" w:type="pct"/>
            <w:gridSpan w:val="2"/>
            <w:tcBorders>
              <w:top w:val="single" w:sz="6" w:space="0" w:color="auto"/>
              <w:left w:val="single" w:sz="6" w:space="0" w:color="auto"/>
              <w:bottom w:val="single" w:sz="6" w:space="0" w:color="auto"/>
              <w:right w:val="single" w:sz="6" w:space="0" w:color="auto"/>
            </w:tcBorders>
          </w:tcPr>
          <w:p w14:paraId="5C379398"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3 :6) M-10 well mixed and laid in position complete including all leads of all construction materials including  curing  and finishing having well graded  crusher broken stone aggregate of maximum size upto 40 mm</w:t>
            </w:r>
          </w:p>
        </w:tc>
        <w:tc>
          <w:tcPr>
            <w:tcW w:w="606" w:type="pct"/>
            <w:tcBorders>
              <w:top w:val="single" w:sz="6" w:space="0" w:color="auto"/>
              <w:left w:val="single" w:sz="6" w:space="0" w:color="auto"/>
              <w:bottom w:val="single" w:sz="6" w:space="0" w:color="auto"/>
              <w:right w:val="single" w:sz="6" w:space="0" w:color="auto"/>
            </w:tcBorders>
          </w:tcPr>
          <w:p w14:paraId="5B26183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F7CDD2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01663ED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0B4A3A5" w14:textId="4A24D0AC" w:rsidR="002C5591" w:rsidRPr="00F866CE" w:rsidRDefault="002C5591" w:rsidP="00757F34">
            <w:pPr>
              <w:autoSpaceDE w:val="0"/>
              <w:autoSpaceDN w:val="0"/>
              <w:adjustRightInd w:val="0"/>
              <w:spacing w:before="60" w:after="60"/>
              <w:jc w:val="center"/>
              <w:rPr>
                <w:color w:val="000000"/>
              </w:rPr>
            </w:pPr>
          </w:p>
        </w:tc>
      </w:tr>
      <w:tr w:rsidR="002C5591" w:rsidRPr="00F866CE" w14:paraId="44668E6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66602F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w:t>
            </w:r>
          </w:p>
        </w:tc>
        <w:tc>
          <w:tcPr>
            <w:tcW w:w="2652" w:type="pct"/>
            <w:gridSpan w:val="2"/>
            <w:tcBorders>
              <w:top w:val="single" w:sz="6" w:space="0" w:color="auto"/>
              <w:left w:val="single" w:sz="6" w:space="0" w:color="auto"/>
              <w:bottom w:val="single" w:sz="6" w:space="0" w:color="auto"/>
              <w:right w:val="single" w:sz="6" w:space="0" w:color="auto"/>
            </w:tcBorders>
          </w:tcPr>
          <w:p w14:paraId="428BC8EB" w14:textId="77777777" w:rsidR="002C5591" w:rsidRPr="00F866CE" w:rsidRDefault="002C5591" w:rsidP="00757F34">
            <w:pPr>
              <w:autoSpaceDE w:val="0"/>
              <w:autoSpaceDN w:val="0"/>
              <w:adjustRightInd w:val="0"/>
              <w:spacing w:before="60" w:after="60"/>
              <w:jc w:val="both"/>
              <w:rPr>
                <w:color w:val="000000"/>
              </w:rPr>
            </w:pPr>
            <w:r w:rsidRPr="00F866CE">
              <w:rPr>
                <w:color w:val="000000"/>
              </w:rPr>
              <w:t>Random rubble stone masonry (using R. R. stones where 75 % stones to be not less than 15 cm in size in any direction and weighing not less than 23 kg.) for Foundation including curing all leads of all construction materials including curing etc. complete. in 1:5 cement mortar</w:t>
            </w:r>
          </w:p>
        </w:tc>
        <w:tc>
          <w:tcPr>
            <w:tcW w:w="606" w:type="pct"/>
            <w:tcBorders>
              <w:top w:val="single" w:sz="6" w:space="0" w:color="auto"/>
              <w:left w:val="single" w:sz="6" w:space="0" w:color="auto"/>
              <w:bottom w:val="single" w:sz="6" w:space="0" w:color="auto"/>
              <w:right w:val="single" w:sz="6" w:space="0" w:color="auto"/>
            </w:tcBorders>
          </w:tcPr>
          <w:p w14:paraId="07A7B27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77669E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1F0703D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8FB8693" w14:textId="4A8658BC" w:rsidR="002C5591" w:rsidRPr="00F866CE" w:rsidRDefault="002C5591" w:rsidP="00757F34">
            <w:pPr>
              <w:autoSpaceDE w:val="0"/>
              <w:autoSpaceDN w:val="0"/>
              <w:adjustRightInd w:val="0"/>
              <w:spacing w:before="60" w:after="60"/>
              <w:jc w:val="center"/>
              <w:rPr>
                <w:color w:val="000000"/>
              </w:rPr>
            </w:pPr>
          </w:p>
        </w:tc>
      </w:tr>
      <w:tr w:rsidR="002C5591" w:rsidRPr="00F866CE" w14:paraId="3DFD0A6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D72709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w:t>
            </w:r>
          </w:p>
        </w:tc>
        <w:tc>
          <w:tcPr>
            <w:tcW w:w="2652" w:type="pct"/>
            <w:gridSpan w:val="2"/>
            <w:tcBorders>
              <w:top w:val="single" w:sz="6" w:space="0" w:color="auto"/>
              <w:left w:val="single" w:sz="6" w:space="0" w:color="auto"/>
              <w:bottom w:val="single" w:sz="6" w:space="0" w:color="auto"/>
              <w:right w:val="single" w:sz="6" w:space="0" w:color="auto"/>
            </w:tcBorders>
          </w:tcPr>
          <w:p w14:paraId="1A573DC2" w14:textId="77777777" w:rsidR="002C5591" w:rsidRPr="00F866CE" w:rsidRDefault="002C5591" w:rsidP="00757F34">
            <w:pPr>
              <w:autoSpaceDE w:val="0"/>
              <w:autoSpaceDN w:val="0"/>
              <w:adjustRightInd w:val="0"/>
              <w:spacing w:before="60" w:after="60"/>
              <w:jc w:val="both"/>
              <w:rPr>
                <w:color w:val="000000"/>
              </w:rPr>
            </w:pPr>
            <w:r w:rsidRPr="00F866CE">
              <w:rPr>
                <w:color w:val="000000"/>
              </w:rPr>
              <w:t>Add Extra for Masonry work in superstructure for Dam and other works.</w:t>
            </w:r>
          </w:p>
        </w:tc>
        <w:tc>
          <w:tcPr>
            <w:tcW w:w="606" w:type="pct"/>
            <w:tcBorders>
              <w:top w:val="single" w:sz="6" w:space="0" w:color="auto"/>
              <w:left w:val="single" w:sz="6" w:space="0" w:color="auto"/>
              <w:bottom w:val="single" w:sz="6" w:space="0" w:color="auto"/>
              <w:right w:val="single" w:sz="6" w:space="0" w:color="auto"/>
            </w:tcBorders>
          </w:tcPr>
          <w:p w14:paraId="1FE9059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987F14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65AE294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FE1A17C" w14:textId="6B2AD805" w:rsidR="002C5591" w:rsidRPr="00F866CE" w:rsidRDefault="002C5591" w:rsidP="00757F34">
            <w:pPr>
              <w:autoSpaceDE w:val="0"/>
              <w:autoSpaceDN w:val="0"/>
              <w:adjustRightInd w:val="0"/>
              <w:spacing w:before="60" w:after="60"/>
              <w:jc w:val="center"/>
              <w:rPr>
                <w:color w:val="000000"/>
              </w:rPr>
            </w:pPr>
          </w:p>
        </w:tc>
      </w:tr>
      <w:tr w:rsidR="002C5591" w:rsidRPr="00F866CE" w14:paraId="287F2F1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F8420A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w:t>
            </w:r>
          </w:p>
        </w:tc>
        <w:tc>
          <w:tcPr>
            <w:tcW w:w="2652" w:type="pct"/>
            <w:gridSpan w:val="2"/>
            <w:tcBorders>
              <w:top w:val="single" w:sz="6" w:space="0" w:color="auto"/>
              <w:left w:val="single" w:sz="6" w:space="0" w:color="auto"/>
              <w:bottom w:val="single" w:sz="6" w:space="0" w:color="auto"/>
              <w:right w:val="single" w:sz="6" w:space="0" w:color="auto"/>
            </w:tcBorders>
          </w:tcPr>
          <w:p w14:paraId="7AE57258"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laying cement concrete coping in (1:2:4) with maximum size of crusher broken agg up to 20 mm including shuttering etc. with all leads of material complete in all respect in thickness of 75 mm</w:t>
            </w:r>
          </w:p>
        </w:tc>
        <w:tc>
          <w:tcPr>
            <w:tcW w:w="606" w:type="pct"/>
            <w:tcBorders>
              <w:top w:val="single" w:sz="6" w:space="0" w:color="auto"/>
              <w:left w:val="single" w:sz="6" w:space="0" w:color="auto"/>
              <w:bottom w:val="single" w:sz="6" w:space="0" w:color="auto"/>
              <w:right w:val="single" w:sz="6" w:space="0" w:color="auto"/>
            </w:tcBorders>
          </w:tcPr>
          <w:p w14:paraId="4F60855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4E83FA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538B7D1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85C503F" w14:textId="6571A31D" w:rsidR="002C5591" w:rsidRPr="00F866CE" w:rsidRDefault="002C5591" w:rsidP="00757F34">
            <w:pPr>
              <w:autoSpaceDE w:val="0"/>
              <w:autoSpaceDN w:val="0"/>
              <w:adjustRightInd w:val="0"/>
              <w:spacing w:before="60" w:after="60"/>
              <w:jc w:val="center"/>
              <w:rPr>
                <w:color w:val="000000"/>
              </w:rPr>
            </w:pPr>
          </w:p>
        </w:tc>
      </w:tr>
      <w:tr w:rsidR="002C5591" w:rsidRPr="00F866CE" w14:paraId="0A4F3C3D"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23F6E8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7</w:t>
            </w:r>
          </w:p>
        </w:tc>
        <w:tc>
          <w:tcPr>
            <w:tcW w:w="2652" w:type="pct"/>
            <w:gridSpan w:val="2"/>
            <w:tcBorders>
              <w:top w:val="single" w:sz="6" w:space="0" w:color="auto"/>
              <w:left w:val="single" w:sz="6" w:space="0" w:color="auto"/>
              <w:bottom w:val="single" w:sz="6" w:space="0" w:color="auto"/>
              <w:right w:val="single" w:sz="6" w:space="0" w:color="auto"/>
            </w:tcBorders>
          </w:tcPr>
          <w:p w14:paraId="467F5E8C" w14:textId="77777777" w:rsidR="002C5591" w:rsidRPr="00F866CE" w:rsidRDefault="002C5591" w:rsidP="00757F34">
            <w:pPr>
              <w:autoSpaceDE w:val="0"/>
              <w:autoSpaceDN w:val="0"/>
              <w:adjustRightInd w:val="0"/>
              <w:spacing w:before="60" w:after="60"/>
              <w:jc w:val="both"/>
              <w:rPr>
                <w:color w:val="000000"/>
              </w:rPr>
            </w:pPr>
            <w:r w:rsidRPr="00F866CE">
              <w:rPr>
                <w:color w:val="000000"/>
              </w:rPr>
              <w:t>Flush or ruled pointing on stone masonry including racking of joints and curing etc. complete including all leads of all construction materials in mortar ratio 1:4</w:t>
            </w:r>
          </w:p>
        </w:tc>
        <w:tc>
          <w:tcPr>
            <w:tcW w:w="606" w:type="pct"/>
            <w:tcBorders>
              <w:top w:val="single" w:sz="6" w:space="0" w:color="auto"/>
              <w:left w:val="single" w:sz="6" w:space="0" w:color="auto"/>
              <w:bottom w:val="single" w:sz="6" w:space="0" w:color="auto"/>
              <w:right w:val="single" w:sz="6" w:space="0" w:color="auto"/>
            </w:tcBorders>
          </w:tcPr>
          <w:p w14:paraId="1F5AFB3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06495C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240CF27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ABEF1CD" w14:textId="294A5789" w:rsidR="002C5591" w:rsidRPr="00F866CE" w:rsidRDefault="002C5591" w:rsidP="00757F34">
            <w:pPr>
              <w:autoSpaceDE w:val="0"/>
              <w:autoSpaceDN w:val="0"/>
              <w:adjustRightInd w:val="0"/>
              <w:spacing w:before="60" w:after="60"/>
              <w:jc w:val="center"/>
              <w:rPr>
                <w:color w:val="000000"/>
              </w:rPr>
            </w:pPr>
          </w:p>
        </w:tc>
      </w:tr>
      <w:tr w:rsidR="002C5591" w:rsidRPr="00F866CE" w14:paraId="34718A8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CC69FE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8</w:t>
            </w:r>
          </w:p>
        </w:tc>
        <w:tc>
          <w:tcPr>
            <w:tcW w:w="2652" w:type="pct"/>
            <w:gridSpan w:val="2"/>
            <w:tcBorders>
              <w:top w:val="single" w:sz="6" w:space="0" w:color="auto"/>
              <w:left w:val="single" w:sz="6" w:space="0" w:color="auto"/>
              <w:bottom w:val="single" w:sz="6" w:space="0" w:color="auto"/>
              <w:right w:val="single" w:sz="6" w:space="0" w:color="auto"/>
            </w:tcBorders>
          </w:tcPr>
          <w:p w14:paraId="0AF0BC5B" w14:textId="77777777" w:rsidR="002C5591" w:rsidRPr="00F866CE" w:rsidRDefault="002C5591" w:rsidP="00757F34">
            <w:pPr>
              <w:autoSpaceDE w:val="0"/>
              <w:autoSpaceDN w:val="0"/>
              <w:adjustRightInd w:val="0"/>
              <w:spacing w:before="60" w:after="60"/>
              <w:jc w:val="both"/>
              <w:rPr>
                <w:color w:val="000000"/>
              </w:rPr>
            </w:pPr>
            <w:r w:rsidRPr="00F866CE">
              <w:rPr>
                <w:color w:val="000000"/>
              </w:rPr>
              <w:t>Nominal mix of Plain Cement Concrete well mixed and laid in position using 20% max permissible limit of plums above 160 mm and up to 450mm, including curing and finishing etc including all leads of all construction materials complete in all respect with well graded crusher broken stone aggregate. The plums shall be distributed evenly and shall be not closer than 150 mm from the surface.:-PCC Nominal Mix 1:2:4 with plum:- Max size of Aggregate 20 mm</w:t>
            </w:r>
          </w:p>
        </w:tc>
        <w:tc>
          <w:tcPr>
            <w:tcW w:w="606" w:type="pct"/>
            <w:tcBorders>
              <w:top w:val="single" w:sz="6" w:space="0" w:color="auto"/>
              <w:left w:val="single" w:sz="6" w:space="0" w:color="auto"/>
              <w:bottom w:val="single" w:sz="6" w:space="0" w:color="auto"/>
              <w:right w:val="single" w:sz="6" w:space="0" w:color="auto"/>
            </w:tcBorders>
          </w:tcPr>
          <w:p w14:paraId="5076B05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4571BA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17C8381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DD1CB50" w14:textId="1FBFAFCE" w:rsidR="002C5591" w:rsidRPr="00F866CE" w:rsidRDefault="002C5591" w:rsidP="00757F34">
            <w:pPr>
              <w:autoSpaceDE w:val="0"/>
              <w:autoSpaceDN w:val="0"/>
              <w:adjustRightInd w:val="0"/>
              <w:spacing w:before="60" w:after="60"/>
              <w:jc w:val="center"/>
              <w:rPr>
                <w:color w:val="000000"/>
              </w:rPr>
            </w:pPr>
          </w:p>
        </w:tc>
      </w:tr>
      <w:tr w:rsidR="002C5591" w:rsidRPr="00F866CE" w14:paraId="51FDC7B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2DBA44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9</w:t>
            </w:r>
          </w:p>
        </w:tc>
        <w:tc>
          <w:tcPr>
            <w:tcW w:w="2652" w:type="pct"/>
            <w:gridSpan w:val="2"/>
            <w:tcBorders>
              <w:top w:val="single" w:sz="6" w:space="0" w:color="auto"/>
              <w:left w:val="single" w:sz="6" w:space="0" w:color="auto"/>
              <w:bottom w:val="single" w:sz="6" w:space="0" w:color="auto"/>
              <w:right w:val="single" w:sz="6" w:space="0" w:color="auto"/>
            </w:tcBorders>
          </w:tcPr>
          <w:p w14:paraId="3F38EADD"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Supplying of M.S. reinforcement including labour charges for bending binding and placing in position all </w:t>
            </w:r>
            <w:r w:rsidRPr="00F866CE">
              <w:rPr>
                <w:color w:val="000000"/>
              </w:rPr>
              <w:lastRenderedPageBreak/>
              <w:t>reinforcement as per drawing including cost of binding wire and all leads and lifts using.Tor or ribbed bars (IS :1786-1985)</w:t>
            </w:r>
          </w:p>
        </w:tc>
        <w:tc>
          <w:tcPr>
            <w:tcW w:w="606" w:type="pct"/>
            <w:tcBorders>
              <w:top w:val="single" w:sz="6" w:space="0" w:color="auto"/>
              <w:left w:val="single" w:sz="6" w:space="0" w:color="auto"/>
              <w:bottom w:val="single" w:sz="6" w:space="0" w:color="auto"/>
              <w:right w:val="single" w:sz="6" w:space="0" w:color="auto"/>
            </w:tcBorders>
          </w:tcPr>
          <w:p w14:paraId="0597024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D3FD83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kg</w:t>
            </w:r>
          </w:p>
        </w:tc>
        <w:tc>
          <w:tcPr>
            <w:tcW w:w="427" w:type="pct"/>
            <w:tcBorders>
              <w:top w:val="single" w:sz="6" w:space="0" w:color="auto"/>
              <w:left w:val="single" w:sz="6" w:space="0" w:color="auto"/>
              <w:bottom w:val="single" w:sz="6" w:space="0" w:color="auto"/>
              <w:right w:val="single" w:sz="6" w:space="0" w:color="auto"/>
            </w:tcBorders>
          </w:tcPr>
          <w:p w14:paraId="4B3FBB3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A39444C" w14:textId="771DBF45" w:rsidR="002C5591" w:rsidRPr="00F866CE" w:rsidRDefault="002C5591" w:rsidP="00757F34">
            <w:pPr>
              <w:autoSpaceDE w:val="0"/>
              <w:autoSpaceDN w:val="0"/>
              <w:adjustRightInd w:val="0"/>
              <w:spacing w:before="60" w:after="60"/>
              <w:jc w:val="center"/>
              <w:rPr>
                <w:color w:val="000000"/>
              </w:rPr>
            </w:pPr>
          </w:p>
        </w:tc>
      </w:tr>
      <w:tr w:rsidR="002C5591" w:rsidRPr="00F866CE" w14:paraId="200CE48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FE3827D"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10</w:t>
            </w:r>
          </w:p>
        </w:tc>
        <w:tc>
          <w:tcPr>
            <w:tcW w:w="2652" w:type="pct"/>
            <w:gridSpan w:val="2"/>
            <w:tcBorders>
              <w:top w:val="single" w:sz="6" w:space="0" w:color="auto"/>
              <w:left w:val="single" w:sz="6" w:space="0" w:color="auto"/>
              <w:bottom w:val="single" w:sz="6" w:space="0" w:color="auto"/>
              <w:right w:val="single" w:sz="6" w:space="0" w:color="auto"/>
            </w:tcBorders>
          </w:tcPr>
          <w:p w14:paraId="2611A212"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2 :4) M-15 well mixed and laid in position complete including all leads of all construction materials including  curing  and finishing having well graded  crusher broken stone aggregate of maximum size up to 20 mm</w:t>
            </w:r>
          </w:p>
        </w:tc>
        <w:tc>
          <w:tcPr>
            <w:tcW w:w="606" w:type="pct"/>
            <w:tcBorders>
              <w:top w:val="single" w:sz="6" w:space="0" w:color="auto"/>
              <w:left w:val="single" w:sz="6" w:space="0" w:color="auto"/>
              <w:bottom w:val="single" w:sz="6" w:space="0" w:color="auto"/>
              <w:right w:val="single" w:sz="6" w:space="0" w:color="auto"/>
            </w:tcBorders>
          </w:tcPr>
          <w:p w14:paraId="0D8349E9"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0B71A0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63711EA0"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4AC462C" w14:textId="66FF190E" w:rsidR="002C5591" w:rsidRPr="00F866CE" w:rsidRDefault="002C5591" w:rsidP="00757F34">
            <w:pPr>
              <w:autoSpaceDE w:val="0"/>
              <w:autoSpaceDN w:val="0"/>
              <w:adjustRightInd w:val="0"/>
              <w:spacing w:before="60" w:after="60"/>
              <w:jc w:val="center"/>
              <w:rPr>
                <w:color w:val="000000"/>
              </w:rPr>
            </w:pPr>
          </w:p>
        </w:tc>
      </w:tr>
      <w:tr w:rsidR="002C5591" w:rsidRPr="00F866CE" w14:paraId="4F35346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9A88B2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11</w:t>
            </w:r>
          </w:p>
        </w:tc>
        <w:tc>
          <w:tcPr>
            <w:tcW w:w="2652" w:type="pct"/>
            <w:gridSpan w:val="2"/>
            <w:tcBorders>
              <w:top w:val="single" w:sz="6" w:space="0" w:color="auto"/>
              <w:left w:val="single" w:sz="6" w:space="0" w:color="auto"/>
              <w:bottom w:val="single" w:sz="6" w:space="0" w:color="auto"/>
              <w:right w:val="single" w:sz="6" w:space="0" w:color="auto"/>
            </w:tcBorders>
          </w:tcPr>
          <w:p w14:paraId="41F01FA7" w14:textId="77777777" w:rsidR="002C5591" w:rsidRPr="00F866CE" w:rsidRDefault="002C5591" w:rsidP="00757F34">
            <w:pPr>
              <w:autoSpaceDE w:val="0"/>
              <w:autoSpaceDN w:val="0"/>
              <w:adjustRightInd w:val="0"/>
              <w:spacing w:before="60" w:after="60"/>
              <w:jc w:val="both"/>
              <w:rPr>
                <w:color w:val="000000"/>
              </w:rPr>
            </w:pPr>
            <w:r w:rsidRPr="00F866CE">
              <w:rPr>
                <w:color w:val="000000"/>
              </w:rPr>
              <w:t>Extra labour charges for obstruction in laying and placing the reinforced cement concrete due to reinforcement. .In foundation rafts, beams, columns bases stilling basins, buckets, aprons etc. (non suspended horizontally laid mass concrete)</w:t>
            </w:r>
          </w:p>
        </w:tc>
        <w:tc>
          <w:tcPr>
            <w:tcW w:w="606" w:type="pct"/>
            <w:tcBorders>
              <w:top w:val="single" w:sz="6" w:space="0" w:color="auto"/>
              <w:left w:val="single" w:sz="6" w:space="0" w:color="auto"/>
              <w:bottom w:val="single" w:sz="6" w:space="0" w:color="auto"/>
              <w:right w:val="single" w:sz="6" w:space="0" w:color="auto"/>
            </w:tcBorders>
          </w:tcPr>
          <w:p w14:paraId="33FB2F7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659EF3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6C9813D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16C34E0" w14:textId="05B0D996" w:rsidR="002C5591" w:rsidRPr="00F866CE" w:rsidRDefault="002C5591" w:rsidP="00757F34">
            <w:pPr>
              <w:autoSpaceDE w:val="0"/>
              <w:autoSpaceDN w:val="0"/>
              <w:adjustRightInd w:val="0"/>
              <w:spacing w:before="60" w:after="60"/>
              <w:jc w:val="center"/>
              <w:rPr>
                <w:color w:val="000000"/>
              </w:rPr>
            </w:pPr>
          </w:p>
        </w:tc>
      </w:tr>
      <w:tr w:rsidR="002C5591" w:rsidRPr="00F866CE" w14:paraId="5A9DA26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727B0F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12</w:t>
            </w:r>
          </w:p>
        </w:tc>
        <w:tc>
          <w:tcPr>
            <w:tcW w:w="2652" w:type="pct"/>
            <w:gridSpan w:val="2"/>
            <w:tcBorders>
              <w:top w:val="single" w:sz="6" w:space="0" w:color="auto"/>
              <w:left w:val="single" w:sz="6" w:space="0" w:color="auto"/>
              <w:bottom w:val="single" w:sz="6" w:space="0" w:color="auto"/>
              <w:right w:val="single" w:sz="6" w:space="0" w:color="auto"/>
            </w:tcBorders>
          </w:tcPr>
          <w:p w14:paraId="58BC4533" w14:textId="77777777" w:rsidR="002C5591" w:rsidRPr="00F866CE" w:rsidRDefault="002C5591" w:rsidP="00757F34">
            <w:pPr>
              <w:autoSpaceDE w:val="0"/>
              <w:autoSpaceDN w:val="0"/>
              <w:adjustRightInd w:val="0"/>
              <w:spacing w:before="60" w:after="60"/>
              <w:jc w:val="both"/>
              <w:rPr>
                <w:color w:val="000000"/>
              </w:rPr>
            </w:pPr>
            <w:r w:rsidRPr="00F866CE">
              <w:rPr>
                <w:color w:val="000000"/>
              </w:rPr>
              <w:t>Side shuttering including propping etc. complete (to achieve finish F 2 for :Block joints of foundation stilling basins buckets, aprons etc. ( non -suspended horizontally  laid mass concrete)</w:t>
            </w:r>
          </w:p>
        </w:tc>
        <w:tc>
          <w:tcPr>
            <w:tcW w:w="606" w:type="pct"/>
            <w:tcBorders>
              <w:top w:val="single" w:sz="6" w:space="0" w:color="auto"/>
              <w:left w:val="single" w:sz="6" w:space="0" w:color="auto"/>
              <w:bottom w:val="single" w:sz="6" w:space="0" w:color="auto"/>
              <w:right w:val="single" w:sz="6" w:space="0" w:color="auto"/>
            </w:tcBorders>
          </w:tcPr>
          <w:p w14:paraId="49B79715"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32BED8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4E4B0B1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F55D372" w14:textId="213D78AB" w:rsidR="002C5591" w:rsidRPr="00F866CE" w:rsidRDefault="002C5591" w:rsidP="00757F34">
            <w:pPr>
              <w:autoSpaceDE w:val="0"/>
              <w:autoSpaceDN w:val="0"/>
              <w:adjustRightInd w:val="0"/>
              <w:spacing w:before="60" w:after="60"/>
              <w:jc w:val="center"/>
              <w:rPr>
                <w:color w:val="000000"/>
              </w:rPr>
            </w:pPr>
          </w:p>
        </w:tc>
      </w:tr>
      <w:tr w:rsidR="002C5591" w:rsidRPr="00F866CE" w14:paraId="3756A0D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C6BB85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13</w:t>
            </w:r>
          </w:p>
        </w:tc>
        <w:tc>
          <w:tcPr>
            <w:tcW w:w="2652" w:type="pct"/>
            <w:gridSpan w:val="2"/>
            <w:tcBorders>
              <w:top w:val="single" w:sz="6" w:space="0" w:color="auto"/>
              <w:left w:val="single" w:sz="6" w:space="0" w:color="auto"/>
              <w:bottom w:val="single" w:sz="6" w:space="0" w:color="auto"/>
              <w:right w:val="single" w:sz="6" w:space="0" w:color="auto"/>
            </w:tcBorders>
          </w:tcPr>
          <w:p w14:paraId="7B8B8531" w14:textId="77777777" w:rsidR="002C5591" w:rsidRPr="00F866CE" w:rsidRDefault="002C5591" w:rsidP="00757F34">
            <w:pPr>
              <w:autoSpaceDE w:val="0"/>
              <w:autoSpaceDN w:val="0"/>
              <w:adjustRightInd w:val="0"/>
              <w:spacing w:before="60" w:after="60"/>
              <w:jc w:val="both"/>
              <w:rPr>
                <w:color w:val="000000"/>
              </w:rPr>
            </w:pPr>
            <w:r w:rsidRPr="00F866CE">
              <w:rPr>
                <w:color w:val="000000"/>
              </w:rPr>
              <w:t>Filling crates with stone in position at site including supplying and hinging with G.I. Wire 5 mm dia, hot dipped complete in all respects including cost of stones also.(Including cost of crates)</w:t>
            </w:r>
          </w:p>
        </w:tc>
        <w:tc>
          <w:tcPr>
            <w:tcW w:w="606" w:type="pct"/>
            <w:tcBorders>
              <w:top w:val="single" w:sz="6" w:space="0" w:color="auto"/>
              <w:left w:val="single" w:sz="6" w:space="0" w:color="auto"/>
              <w:bottom w:val="single" w:sz="6" w:space="0" w:color="auto"/>
              <w:right w:val="single" w:sz="6" w:space="0" w:color="auto"/>
            </w:tcBorders>
          </w:tcPr>
          <w:p w14:paraId="3281B3C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4DB4A7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4E443715"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D9424D9" w14:textId="2FF467F0" w:rsidR="002C5591" w:rsidRPr="00F866CE" w:rsidRDefault="002C5591" w:rsidP="00757F34">
            <w:pPr>
              <w:autoSpaceDE w:val="0"/>
              <w:autoSpaceDN w:val="0"/>
              <w:adjustRightInd w:val="0"/>
              <w:spacing w:before="60" w:after="60"/>
              <w:jc w:val="center"/>
              <w:rPr>
                <w:color w:val="000000"/>
              </w:rPr>
            </w:pPr>
          </w:p>
        </w:tc>
      </w:tr>
      <w:tr w:rsidR="002C5591" w:rsidRPr="00F866CE" w14:paraId="489462B9" w14:textId="77777777" w:rsidTr="002C5591">
        <w:tc>
          <w:tcPr>
            <w:tcW w:w="360" w:type="pct"/>
            <w:tcBorders>
              <w:top w:val="single" w:sz="6" w:space="0" w:color="auto"/>
              <w:left w:val="single" w:sz="6" w:space="0" w:color="auto"/>
              <w:bottom w:val="single" w:sz="6" w:space="0" w:color="auto"/>
              <w:right w:val="single" w:sz="6" w:space="0" w:color="auto"/>
            </w:tcBorders>
          </w:tcPr>
          <w:p w14:paraId="1164B292"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(xiii)</w:t>
            </w:r>
          </w:p>
        </w:tc>
        <w:tc>
          <w:tcPr>
            <w:tcW w:w="2652" w:type="pct"/>
            <w:gridSpan w:val="2"/>
            <w:tcBorders>
              <w:top w:val="single" w:sz="6" w:space="0" w:color="auto"/>
              <w:left w:val="single" w:sz="6" w:space="0" w:color="auto"/>
              <w:bottom w:val="single" w:sz="6" w:space="0" w:color="auto"/>
              <w:right w:val="single" w:sz="6" w:space="0" w:color="auto"/>
            </w:tcBorders>
          </w:tcPr>
          <w:p w14:paraId="5F233E70" w14:textId="77777777" w:rsidR="002C5591" w:rsidRPr="00F866CE" w:rsidRDefault="002C5591" w:rsidP="00757F34">
            <w:pPr>
              <w:autoSpaceDE w:val="0"/>
              <w:autoSpaceDN w:val="0"/>
              <w:adjustRightInd w:val="0"/>
              <w:spacing w:before="60" w:after="60"/>
              <w:rPr>
                <w:b/>
                <w:bCs/>
                <w:color w:val="000000"/>
              </w:rPr>
            </w:pPr>
            <w:r w:rsidRPr="00F866CE">
              <w:rPr>
                <w:b/>
                <w:bCs/>
                <w:color w:val="000000"/>
              </w:rPr>
              <w:t>Catch water drains on d/s and u/s of  slope of embankment of dam</w:t>
            </w:r>
          </w:p>
        </w:tc>
        <w:tc>
          <w:tcPr>
            <w:tcW w:w="606" w:type="pct"/>
            <w:tcBorders>
              <w:top w:val="single" w:sz="6" w:space="0" w:color="auto"/>
              <w:left w:val="single" w:sz="6" w:space="0" w:color="auto"/>
              <w:bottom w:val="single" w:sz="6" w:space="0" w:color="auto"/>
              <w:right w:val="single" w:sz="6" w:space="0" w:color="auto"/>
            </w:tcBorders>
          </w:tcPr>
          <w:p w14:paraId="661F3FC1" w14:textId="77777777" w:rsidR="002C5591" w:rsidRPr="00F866CE" w:rsidRDefault="002C5591" w:rsidP="00757F34">
            <w:pPr>
              <w:autoSpaceDE w:val="0"/>
              <w:autoSpaceDN w:val="0"/>
              <w:adjustRightInd w:val="0"/>
              <w:spacing w:before="60" w:after="60"/>
              <w:jc w:val="right"/>
              <w:rPr>
                <w:color w:val="000000"/>
              </w:rPr>
            </w:pPr>
          </w:p>
        </w:tc>
        <w:tc>
          <w:tcPr>
            <w:tcW w:w="455" w:type="pct"/>
            <w:tcBorders>
              <w:top w:val="single" w:sz="6" w:space="0" w:color="auto"/>
              <w:left w:val="single" w:sz="6" w:space="0" w:color="auto"/>
              <w:bottom w:val="single" w:sz="6" w:space="0" w:color="auto"/>
              <w:right w:val="single" w:sz="6" w:space="0" w:color="auto"/>
            </w:tcBorders>
          </w:tcPr>
          <w:p w14:paraId="57DDAC9F" w14:textId="77777777" w:rsidR="002C5591" w:rsidRPr="00F866CE" w:rsidRDefault="002C5591" w:rsidP="00757F34">
            <w:pPr>
              <w:autoSpaceDE w:val="0"/>
              <w:autoSpaceDN w:val="0"/>
              <w:adjustRightInd w:val="0"/>
              <w:spacing w:before="60" w:after="60"/>
              <w:jc w:val="right"/>
              <w:rPr>
                <w:color w:val="000000"/>
              </w:rPr>
            </w:pPr>
          </w:p>
        </w:tc>
        <w:tc>
          <w:tcPr>
            <w:tcW w:w="427" w:type="pct"/>
            <w:tcBorders>
              <w:top w:val="single" w:sz="6" w:space="0" w:color="auto"/>
              <w:left w:val="single" w:sz="6" w:space="0" w:color="auto"/>
              <w:bottom w:val="single" w:sz="6" w:space="0" w:color="auto"/>
              <w:right w:val="single" w:sz="6" w:space="0" w:color="auto"/>
            </w:tcBorders>
          </w:tcPr>
          <w:p w14:paraId="27CA8C97" w14:textId="77777777" w:rsidR="002C5591" w:rsidRPr="00F866CE" w:rsidRDefault="002C5591" w:rsidP="00757F34">
            <w:pPr>
              <w:autoSpaceDE w:val="0"/>
              <w:autoSpaceDN w:val="0"/>
              <w:adjustRightInd w:val="0"/>
              <w:spacing w:before="60" w:after="60"/>
              <w:jc w:val="right"/>
              <w:rPr>
                <w:color w:val="000000"/>
              </w:rPr>
            </w:pPr>
          </w:p>
        </w:tc>
        <w:tc>
          <w:tcPr>
            <w:tcW w:w="500" w:type="pct"/>
            <w:tcBorders>
              <w:top w:val="single" w:sz="6" w:space="0" w:color="auto"/>
              <w:left w:val="single" w:sz="6" w:space="0" w:color="auto"/>
              <w:bottom w:val="single" w:sz="6" w:space="0" w:color="auto"/>
              <w:right w:val="single" w:sz="6" w:space="0" w:color="auto"/>
            </w:tcBorders>
          </w:tcPr>
          <w:p w14:paraId="0C378274" w14:textId="2A01F2C1" w:rsidR="002C5591" w:rsidRPr="00F866CE" w:rsidRDefault="002C5591" w:rsidP="00757F34">
            <w:pPr>
              <w:autoSpaceDE w:val="0"/>
              <w:autoSpaceDN w:val="0"/>
              <w:adjustRightInd w:val="0"/>
              <w:spacing w:before="60" w:after="60"/>
              <w:jc w:val="right"/>
              <w:rPr>
                <w:color w:val="000000"/>
              </w:rPr>
            </w:pPr>
          </w:p>
        </w:tc>
      </w:tr>
      <w:tr w:rsidR="002C5591" w:rsidRPr="00F866CE" w14:paraId="518DADA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F9C311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w:t>
            </w:r>
          </w:p>
        </w:tc>
        <w:tc>
          <w:tcPr>
            <w:tcW w:w="2652" w:type="pct"/>
            <w:gridSpan w:val="2"/>
            <w:tcBorders>
              <w:top w:val="single" w:sz="6" w:space="0" w:color="auto"/>
              <w:left w:val="single" w:sz="6" w:space="0" w:color="auto"/>
              <w:bottom w:val="single" w:sz="6" w:space="0" w:color="auto"/>
              <w:right w:val="single" w:sz="6" w:space="0" w:color="auto"/>
            </w:tcBorders>
          </w:tcPr>
          <w:p w14:paraId="2614300D" w14:textId="77777777" w:rsidR="002C5591" w:rsidRPr="00F866CE" w:rsidRDefault="002C5591" w:rsidP="00757F34">
            <w:pPr>
              <w:autoSpaceDE w:val="0"/>
              <w:autoSpaceDN w:val="0"/>
              <w:adjustRightInd w:val="0"/>
              <w:spacing w:before="60" w:after="60"/>
              <w:jc w:val="both"/>
              <w:rPr>
                <w:color w:val="000000"/>
              </w:rPr>
            </w:pPr>
            <w:r w:rsidRPr="00F866CE">
              <w:rPr>
                <w:color w:val="000000"/>
              </w:rPr>
              <w:t>Dismantling cement concrete including disposal of material within 50 m lead, inclusive of de-</w:t>
            </w:r>
            <w:proofErr w:type="gramStart"/>
            <w:r w:rsidRPr="00F866CE">
              <w:rPr>
                <w:color w:val="000000"/>
              </w:rPr>
              <w:t>watering  wherever</w:t>
            </w:r>
            <w:proofErr w:type="gramEnd"/>
            <w:r w:rsidRPr="00F866CE">
              <w:rPr>
                <w:color w:val="000000"/>
              </w:rPr>
              <w:t xml:space="preserve"> required.</w:t>
            </w:r>
          </w:p>
        </w:tc>
        <w:tc>
          <w:tcPr>
            <w:tcW w:w="606" w:type="pct"/>
            <w:tcBorders>
              <w:top w:val="single" w:sz="6" w:space="0" w:color="auto"/>
              <w:left w:val="single" w:sz="6" w:space="0" w:color="auto"/>
              <w:bottom w:val="single" w:sz="6" w:space="0" w:color="auto"/>
              <w:right w:val="single" w:sz="6" w:space="0" w:color="auto"/>
            </w:tcBorders>
          </w:tcPr>
          <w:p w14:paraId="6F841D6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A6867C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71189B0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0D68A8A" w14:textId="2080325B" w:rsidR="002C5591" w:rsidRPr="00F866CE" w:rsidRDefault="002C5591" w:rsidP="00757F34">
            <w:pPr>
              <w:autoSpaceDE w:val="0"/>
              <w:autoSpaceDN w:val="0"/>
              <w:adjustRightInd w:val="0"/>
              <w:spacing w:before="60" w:after="60"/>
              <w:jc w:val="center"/>
              <w:rPr>
                <w:color w:val="000000"/>
              </w:rPr>
            </w:pPr>
          </w:p>
        </w:tc>
      </w:tr>
      <w:tr w:rsidR="002C5591" w:rsidRPr="00F866CE" w14:paraId="471E535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34B60C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w:t>
            </w:r>
          </w:p>
        </w:tc>
        <w:tc>
          <w:tcPr>
            <w:tcW w:w="2652" w:type="pct"/>
            <w:gridSpan w:val="2"/>
            <w:tcBorders>
              <w:top w:val="single" w:sz="6" w:space="0" w:color="auto"/>
              <w:left w:val="single" w:sz="6" w:space="0" w:color="auto"/>
              <w:bottom w:val="single" w:sz="6" w:space="0" w:color="auto"/>
              <w:right w:val="single" w:sz="6" w:space="0" w:color="auto"/>
            </w:tcBorders>
          </w:tcPr>
          <w:p w14:paraId="3DCD1B05"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Excavation including loading, unloading, disposal and dressing of excavated earth within initial lead of 50m and lift up to 1.5m in dry or moist including dressing of excavated area, dewatering wherever required complete in all respect- (b) Hard / dense soil  </w:t>
            </w:r>
          </w:p>
        </w:tc>
        <w:tc>
          <w:tcPr>
            <w:tcW w:w="606" w:type="pct"/>
            <w:tcBorders>
              <w:top w:val="single" w:sz="6" w:space="0" w:color="auto"/>
              <w:left w:val="single" w:sz="6" w:space="0" w:color="auto"/>
              <w:bottom w:val="single" w:sz="6" w:space="0" w:color="auto"/>
              <w:right w:val="single" w:sz="6" w:space="0" w:color="auto"/>
            </w:tcBorders>
          </w:tcPr>
          <w:p w14:paraId="00926F6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CC87B1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498C0AB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F3C4B36" w14:textId="58016BA9" w:rsidR="002C5591" w:rsidRPr="00F866CE" w:rsidRDefault="002C5591" w:rsidP="00757F34">
            <w:pPr>
              <w:autoSpaceDE w:val="0"/>
              <w:autoSpaceDN w:val="0"/>
              <w:adjustRightInd w:val="0"/>
              <w:spacing w:before="60" w:after="60"/>
              <w:jc w:val="center"/>
              <w:rPr>
                <w:color w:val="000000"/>
              </w:rPr>
            </w:pPr>
          </w:p>
        </w:tc>
      </w:tr>
      <w:tr w:rsidR="002C5591" w:rsidRPr="00F866CE" w14:paraId="23B55C8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16F821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w:t>
            </w:r>
          </w:p>
        </w:tc>
        <w:tc>
          <w:tcPr>
            <w:tcW w:w="2652" w:type="pct"/>
            <w:gridSpan w:val="2"/>
            <w:tcBorders>
              <w:top w:val="single" w:sz="6" w:space="0" w:color="auto"/>
              <w:left w:val="single" w:sz="6" w:space="0" w:color="auto"/>
              <w:bottom w:val="single" w:sz="6" w:space="0" w:color="auto"/>
              <w:right w:val="single" w:sz="6" w:space="0" w:color="auto"/>
            </w:tcBorders>
          </w:tcPr>
          <w:p w14:paraId="5DDDF475"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mix (1:3:6) M-10 well mixed and laid in position complete including all leads of all construction materials including  curing  and finishing having well graded  crusher broken stone aggregate of maximum size upto-(c) 40mm</w:t>
            </w:r>
          </w:p>
        </w:tc>
        <w:tc>
          <w:tcPr>
            <w:tcW w:w="606" w:type="pct"/>
            <w:tcBorders>
              <w:top w:val="single" w:sz="6" w:space="0" w:color="auto"/>
              <w:left w:val="single" w:sz="6" w:space="0" w:color="auto"/>
              <w:bottom w:val="single" w:sz="6" w:space="0" w:color="auto"/>
              <w:right w:val="single" w:sz="6" w:space="0" w:color="auto"/>
            </w:tcBorders>
          </w:tcPr>
          <w:p w14:paraId="26F8198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6F80E8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29162E2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3364302" w14:textId="1C84AE0F" w:rsidR="002C5591" w:rsidRPr="00F866CE" w:rsidRDefault="002C5591" w:rsidP="00757F34">
            <w:pPr>
              <w:autoSpaceDE w:val="0"/>
              <w:autoSpaceDN w:val="0"/>
              <w:adjustRightInd w:val="0"/>
              <w:spacing w:before="60" w:after="60"/>
              <w:jc w:val="center"/>
              <w:rPr>
                <w:color w:val="000000"/>
              </w:rPr>
            </w:pPr>
          </w:p>
        </w:tc>
      </w:tr>
      <w:tr w:rsidR="002C5591" w:rsidRPr="00F866CE" w14:paraId="3861421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FAB4E6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w:t>
            </w:r>
          </w:p>
        </w:tc>
        <w:tc>
          <w:tcPr>
            <w:tcW w:w="2652" w:type="pct"/>
            <w:gridSpan w:val="2"/>
            <w:tcBorders>
              <w:top w:val="single" w:sz="6" w:space="0" w:color="auto"/>
              <w:left w:val="single" w:sz="6" w:space="0" w:color="auto"/>
              <w:bottom w:val="single" w:sz="6" w:space="0" w:color="auto"/>
              <w:right w:val="single" w:sz="6" w:space="0" w:color="auto"/>
            </w:tcBorders>
          </w:tcPr>
          <w:p w14:paraId="69EAC6F0"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Side shuttering including propping etc. complete (to achieve finish F 2 for :- (c) Retaining wall up stream or </w:t>
            </w:r>
            <w:r w:rsidRPr="00F866CE">
              <w:rPr>
                <w:color w:val="000000"/>
              </w:rPr>
              <w:lastRenderedPageBreak/>
              <w:t>down- stream slope facings of dams and open faces of construction joints etc.</w:t>
            </w:r>
          </w:p>
        </w:tc>
        <w:tc>
          <w:tcPr>
            <w:tcW w:w="606" w:type="pct"/>
            <w:tcBorders>
              <w:top w:val="single" w:sz="6" w:space="0" w:color="auto"/>
              <w:left w:val="single" w:sz="6" w:space="0" w:color="auto"/>
              <w:bottom w:val="single" w:sz="6" w:space="0" w:color="auto"/>
              <w:right w:val="single" w:sz="6" w:space="0" w:color="auto"/>
            </w:tcBorders>
          </w:tcPr>
          <w:p w14:paraId="6EDECE0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492275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45859C4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9A209DD" w14:textId="52F614B7" w:rsidR="002C5591" w:rsidRPr="00F866CE" w:rsidRDefault="002C5591" w:rsidP="00757F34">
            <w:pPr>
              <w:autoSpaceDE w:val="0"/>
              <w:autoSpaceDN w:val="0"/>
              <w:adjustRightInd w:val="0"/>
              <w:spacing w:before="60" w:after="60"/>
              <w:jc w:val="center"/>
              <w:rPr>
                <w:color w:val="000000"/>
              </w:rPr>
            </w:pPr>
          </w:p>
        </w:tc>
      </w:tr>
      <w:tr w:rsidR="002C5591" w:rsidRPr="00F866CE" w14:paraId="56D87434" w14:textId="77777777" w:rsidTr="002C5591">
        <w:tc>
          <w:tcPr>
            <w:tcW w:w="360" w:type="pct"/>
            <w:tcBorders>
              <w:top w:val="single" w:sz="6" w:space="0" w:color="auto"/>
              <w:left w:val="single" w:sz="6" w:space="0" w:color="auto"/>
              <w:bottom w:val="single" w:sz="6" w:space="0" w:color="auto"/>
              <w:right w:val="single" w:sz="6" w:space="0" w:color="auto"/>
            </w:tcBorders>
          </w:tcPr>
          <w:p w14:paraId="06307DC4"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lastRenderedPageBreak/>
              <w:t>(xiv)</w:t>
            </w:r>
          </w:p>
        </w:tc>
        <w:tc>
          <w:tcPr>
            <w:tcW w:w="2652" w:type="pct"/>
            <w:gridSpan w:val="2"/>
            <w:tcBorders>
              <w:top w:val="single" w:sz="6" w:space="0" w:color="auto"/>
              <w:left w:val="single" w:sz="6" w:space="0" w:color="auto"/>
              <w:bottom w:val="single" w:sz="6" w:space="0" w:color="auto"/>
              <w:right w:val="single" w:sz="6" w:space="0" w:color="auto"/>
            </w:tcBorders>
          </w:tcPr>
          <w:p w14:paraId="0D5577C9" w14:textId="77777777" w:rsidR="002C5591" w:rsidRPr="00F866CE" w:rsidRDefault="002C5591" w:rsidP="00757F34">
            <w:pPr>
              <w:autoSpaceDE w:val="0"/>
              <w:autoSpaceDN w:val="0"/>
              <w:adjustRightInd w:val="0"/>
              <w:spacing w:before="60" w:after="60"/>
              <w:jc w:val="both"/>
              <w:rPr>
                <w:b/>
                <w:bCs/>
                <w:color w:val="000000"/>
              </w:rPr>
            </w:pPr>
            <w:r w:rsidRPr="00F866CE">
              <w:rPr>
                <w:b/>
                <w:bCs/>
                <w:color w:val="000000"/>
              </w:rPr>
              <w:t>Submergence Survey of ______ dam</w:t>
            </w:r>
          </w:p>
        </w:tc>
        <w:tc>
          <w:tcPr>
            <w:tcW w:w="606" w:type="pct"/>
            <w:tcBorders>
              <w:top w:val="single" w:sz="6" w:space="0" w:color="auto"/>
              <w:left w:val="single" w:sz="6" w:space="0" w:color="auto"/>
              <w:bottom w:val="single" w:sz="6" w:space="0" w:color="auto"/>
              <w:right w:val="single" w:sz="6" w:space="0" w:color="auto"/>
            </w:tcBorders>
          </w:tcPr>
          <w:p w14:paraId="22E11A9C" w14:textId="77777777" w:rsidR="002C5591" w:rsidRPr="00F866CE" w:rsidRDefault="002C5591" w:rsidP="00757F34">
            <w:pPr>
              <w:autoSpaceDE w:val="0"/>
              <w:autoSpaceDN w:val="0"/>
              <w:adjustRightInd w:val="0"/>
              <w:spacing w:before="60" w:after="60"/>
              <w:jc w:val="right"/>
              <w:rPr>
                <w:color w:val="000000"/>
              </w:rPr>
            </w:pPr>
          </w:p>
        </w:tc>
        <w:tc>
          <w:tcPr>
            <w:tcW w:w="455" w:type="pct"/>
            <w:tcBorders>
              <w:top w:val="single" w:sz="6" w:space="0" w:color="auto"/>
              <w:left w:val="single" w:sz="6" w:space="0" w:color="auto"/>
              <w:bottom w:val="single" w:sz="6" w:space="0" w:color="auto"/>
              <w:right w:val="single" w:sz="6" w:space="0" w:color="auto"/>
            </w:tcBorders>
          </w:tcPr>
          <w:p w14:paraId="30C69C2E" w14:textId="77777777" w:rsidR="002C5591" w:rsidRPr="00F866CE" w:rsidRDefault="002C5591" w:rsidP="00757F34">
            <w:pPr>
              <w:autoSpaceDE w:val="0"/>
              <w:autoSpaceDN w:val="0"/>
              <w:adjustRightInd w:val="0"/>
              <w:spacing w:before="60" w:after="60"/>
              <w:jc w:val="right"/>
              <w:rPr>
                <w:color w:val="000000"/>
              </w:rPr>
            </w:pPr>
          </w:p>
        </w:tc>
        <w:tc>
          <w:tcPr>
            <w:tcW w:w="427" w:type="pct"/>
            <w:tcBorders>
              <w:top w:val="single" w:sz="6" w:space="0" w:color="auto"/>
              <w:left w:val="single" w:sz="6" w:space="0" w:color="auto"/>
              <w:bottom w:val="single" w:sz="6" w:space="0" w:color="auto"/>
              <w:right w:val="single" w:sz="6" w:space="0" w:color="auto"/>
            </w:tcBorders>
          </w:tcPr>
          <w:p w14:paraId="31FDF704" w14:textId="77777777" w:rsidR="002C5591" w:rsidRPr="00F866CE" w:rsidRDefault="002C5591" w:rsidP="00757F34">
            <w:pPr>
              <w:autoSpaceDE w:val="0"/>
              <w:autoSpaceDN w:val="0"/>
              <w:adjustRightInd w:val="0"/>
              <w:spacing w:before="60" w:after="60"/>
              <w:jc w:val="right"/>
              <w:rPr>
                <w:color w:val="000000"/>
              </w:rPr>
            </w:pPr>
          </w:p>
        </w:tc>
        <w:tc>
          <w:tcPr>
            <w:tcW w:w="500" w:type="pct"/>
            <w:tcBorders>
              <w:top w:val="single" w:sz="6" w:space="0" w:color="auto"/>
              <w:left w:val="single" w:sz="6" w:space="0" w:color="auto"/>
              <w:bottom w:val="single" w:sz="6" w:space="0" w:color="auto"/>
              <w:right w:val="single" w:sz="6" w:space="0" w:color="auto"/>
            </w:tcBorders>
          </w:tcPr>
          <w:p w14:paraId="05D1A5F6" w14:textId="31CA1E6D" w:rsidR="002C5591" w:rsidRPr="00F866CE" w:rsidRDefault="002C5591" w:rsidP="00757F34">
            <w:pPr>
              <w:autoSpaceDE w:val="0"/>
              <w:autoSpaceDN w:val="0"/>
              <w:adjustRightInd w:val="0"/>
              <w:spacing w:before="60" w:after="60"/>
              <w:jc w:val="right"/>
              <w:rPr>
                <w:color w:val="000000"/>
              </w:rPr>
            </w:pPr>
          </w:p>
        </w:tc>
      </w:tr>
      <w:tr w:rsidR="002C5591" w:rsidRPr="00F866CE" w14:paraId="371B9E4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8EEE4A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w:t>
            </w:r>
          </w:p>
        </w:tc>
        <w:tc>
          <w:tcPr>
            <w:tcW w:w="2652" w:type="pct"/>
            <w:gridSpan w:val="2"/>
            <w:tcBorders>
              <w:top w:val="single" w:sz="6" w:space="0" w:color="auto"/>
              <w:left w:val="single" w:sz="6" w:space="0" w:color="auto"/>
              <w:bottom w:val="single" w:sz="6" w:space="0" w:color="auto"/>
              <w:right w:val="single" w:sz="6" w:space="0" w:color="auto"/>
            </w:tcBorders>
          </w:tcPr>
          <w:p w14:paraId="0FC7AF5F" w14:textId="77777777" w:rsidR="002C5591" w:rsidRPr="00F866CE" w:rsidRDefault="002C5591" w:rsidP="00757F34">
            <w:pPr>
              <w:autoSpaceDE w:val="0"/>
              <w:autoSpaceDN w:val="0"/>
              <w:adjustRightInd w:val="0"/>
              <w:spacing w:before="60" w:after="60"/>
              <w:jc w:val="both"/>
              <w:rPr>
                <w:color w:val="000000"/>
              </w:rPr>
            </w:pPr>
            <w:r w:rsidRPr="00F866CE">
              <w:rPr>
                <w:color w:val="000000"/>
              </w:rPr>
              <w:t>Double levelling with auto level, for transfer of bench mark, recording levels at 30 meter interval and marking temporary bench mark at suiatble location.Level book, bench mark value and location and plotting of the survey data is to be submitted to the department.</w:t>
            </w:r>
          </w:p>
        </w:tc>
        <w:tc>
          <w:tcPr>
            <w:tcW w:w="606" w:type="pct"/>
            <w:tcBorders>
              <w:top w:val="single" w:sz="6" w:space="0" w:color="auto"/>
              <w:left w:val="single" w:sz="6" w:space="0" w:color="auto"/>
              <w:bottom w:val="single" w:sz="6" w:space="0" w:color="auto"/>
              <w:right w:val="single" w:sz="6" w:space="0" w:color="auto"/>
            </w:tcBorders>
          </w:tcPr>
          <w:p w14:paraId="7A9F7FE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3FB1AE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Km</w:t>
            </w:r>
          </w:p>
        </w:tc>
        <w:tc>
          <w:tcPr>
            <w:tcW w:w="427" w:type="pct"/>
            <w:tcBorders>
              <w:top w:val="single" w:sz="6" w:space="0" w:color="auto"/>
              <w:left w:val="single" w:sz="6" w:space="0" w:color="auto"/>
              <w:bottom w:val="single" w:sz="6" w:space="0" w:color="auto"/>
              <w:right w:val="single" w:sz="6" w:space="0" w:color="auto"/>
            </w:tcBorders>
          </w:tcPr>
          <w:p w14:paraId="770B223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EE5F602" w14:textId="76FA2FDD" w:rsidR="002C5591" w:rsidRPr="00F866CE" w:rsidRDefault="002C5591" w:rsidP="00757F34">
            <w:pPr>
              <w:autoSpaceDE w:val="0"/>
              <w:autoSpaceDN w:val="0"/>
              <w:adjustRightInd w:val="0"/>
              <w:spacing w:before="60" w:after="60"/>
              <w:jc w:val="center"/>
              <w:rPr>
                <w:color w:val="000000"/>
              </w:rPr>
            </w:pPr>
          </w:p>
        </w:tc>
      </w:tr>
      <w:tr w:rsidR="002C5591" w:rsidRPr="00F866CE" w14:paraId="78AC4E2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99373F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w:t>
            </w:r>
          </w:p>
        </w:tc>
        <w:tc>
          <w:tcPr>
            <w:tcW w:w="2652" w:type="pct"/>
            <w:gridSpan w:val="2"/>
            <w:tcBorders>
              <w:top w:val="single" w:sz="6" w:space="0" w:color="auto"/>
              <w:left w:val="single" w:sz="6" w:space="0" w:color="auto"/>
              <w:bottom w:val="single" w:sz="6" w:space="0" w:color="auto"/>
              <w:right w:val="single" w:sz="6" w:space="0" w:color="auto"/>
            </w:tcBorders>
          </w:tcPr>
          <w:p w14:paraId="68D59037" w14:textId="77777777" w:rsidR="002C5591" w:rsidRPr="00F866CE" w:rsidRDefault="002C5591" w:rsidP="00757F34">
            <w:pPr>
              <w:autoSpaceDE w:val="0"/>
              <w:autoSpaceDN w:val="0"/>
              <w:adjustRightInd w:val="0"/>
              <w:spacing w:before="60" w:after="60"/>
              <w:jc w:val="both"/>
              <w:rPr>
                <w:color w:val="000000"/>
              </w:rPr>
            </w:pPr>
            <w:r w:rsidRPr="00F866CE">
              <w:rPr>
                <w:color w:val="000000"/>
              </w:rPr>
              <w:t>Survey work of existing dam taking level @ 30 meter longitudinal spacing for L-section and 5 meter transverse spacing for X-section and preparation of L- section showing top of embankment, u/s &amp; d/s toe level, sluice, spilling arrangement of existing dam and X-sections indicating location and extent of pitching, sluice, face wall, filter toe, berms etc. To prepare and provide top plan and X-section section of existing spilling arrangement (overflow/by wash) showing details of protection works/aprons, training wall, guide wall with block level [plan with levels @ 10 meter grid covering 50m u/s and 100m d/s area.Listing of visible distress in dam -section and spill and sluice arrangements is to be provided with this survey. Drawing of plan and sectional elevation of existing sluice, indicating u/s approach well, barrel and d/s toe wall up to joining of main canal indicating gate/operation system arrangement. (b) Height of Dam more than 10 meter from lowest nalla bed (For</w:t>
            </w:r>
          </w:p>
          <w:p w14:paraId="640A8FFB" w14:textId="77777777" w:rsidR="002C5591" w:rsidRPr="00F866CE" w:rsidRDefault="002C5591" w:rsidP="00757F34">
            <w:pPr>
              <w:autoSpaceDE w:val="0"/>
              <w:autoSpaceDN w:val="0"/>
              <w:adjustRightInd w:val="0"/>
              <w:spacing w:before="60" w:after="60"/>
              <w:jc w:val="both"/>
              <w:rPr>
                <w:color w:val="000000"/>
              </w:rPr>
            </w:pPr>
            <w:r w:rsidRPr="00F866CE">
              <w:rPr>
                <w:color w:val="000000"/>
              </w:rPr>
              <w:t>existing Dam) / Km 9900</w:t>
            </w:r>
          </w:p>
          <w:p w14:paraId="04426FA5" w14:textId="77777777" w:rsidR="002C5591" w:rsidRPr="00F866CE" w:rsidRDefault="002C5591" w:rsidP="00757F34">
            <w:pPr>
              <w:autoSpaceDE w:val="0"/>
              <w:autoSpaceDN w:val="0"/>
              <w:adjustRightInd w:val="0"/>
              <w:spacing w:before="60" w:after="60"/>
              <w:jc w:val="both"/>
              <w:rPr>
                <w:color w:val="000000"/>
              </w:rPr>
            </w:pPr>
            <w:r w:rsidRPr="00F866CE">
              <w:rPr>
                <w:color w:val="000000"/>
              </w:rPr>
              <w:t>Survey work with tot</w:t>
            </w:r>
          </w:p>
        </w:tc>
        <w:tc>
          <w:tcPr>
            <w:tcW w:w="606" w:type="pct"/>
            <w:tcBorders>
              <w:top w:val="single" w:sz="6" w:space="0" w:color="auto"/>
              <w:left w:val="single" w:sz="6" w:space="0" w:color="auto"/>
              <w:bottom w:val="single" w:sz="6" w:space="0" w:color="auto"/>
              <w:right w:val="single" w:sz="6" w:space="0" w:color="auto"/>
            </w:tcBorders>
          </w:tcPr>
          <w:p w14:paraId="03C1D028"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D5B3F6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Km</w:t>
            </w:r>
          </w:p>
        </w:tc>
        <w:tc>
          <w:tcPr>
            <w:tcW w:w="427" w:type="pct"/>
            <w:tcBorders>
              <w:top w:val="single" w:sz="6" w:space="0" w:color="auto"/>
              <w:left w:val="single" w:sz="6" w:space="0" w:color="auto"/>
              <w:bottom w:val="single" w:sz="6" w:space="0" w:color="auto"/>
              <w:right w:val="single" w:sz="6" w:space="0" w:color="auto"/>
            </w:tcBorders>
          </w:tcPr>
          <w:p w14:paraId="0E512F4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0BE1EB1" w14:textId="012BF48B" w:rsidR="002C5591" w:rsidRPr="00F866CE" w:rsidRDefault="002C5591" w:rsidP="00757F34">
            <w:pPr>
              <w:autoSpaceDE w:val="0"/>
              <w:autoSpaceDN w:val="0"/>
              <w:adjustRightInd w:val="0"/>
              <w:spacing w:before="60" w:after="60"/>
              <w:jc w:val="center"/>
              <w:rPr>
                <w:color w:val="000000"/>
              </w:rPr>
            </w:pPr>
          </w:p>
        </w:tc>
      </w:tr>
      <w:tr w:rsidR="002C5591" w:rsidRPr="00F866CE" w14:paraId="15FE0D9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53F36E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w:t>
            </w:r>
          </w:p>
        </w:tc>
        <w:tc>
          <w:tcPr>
            <w:tcW w:w="2652" w:type="pct"/>
            <w:gridSpan w:val="2"/>
            <w:tcBorders>
              <w:top w:val="single" w:sz="6" w:space="0" w:color="auto"/>
              <w:left w:val="single" w:sz="6" w:space="0" w:color="auto"/>
              <w:bottom w:val="single" w:sz="6" w:space="0" w:color="auto"/>
              <w:right w:val="single" w:sz="6" w:space="0" w:color="auto"/>
            </w:tcBorders>
          </w:tcPr>
          <w:p w14:paraId="652A7583" w14:textId="77777777" w:rsidR="002C5591" w:rsidRPr="00F866CE" w:rsidRDefault="002C5591" w:rsidP="00757F34">
            <w:pPr>
              <w:autoSpaceDE w:val="0"/>
              <w:autoSpaceDN w:val="0"/>
              <w:adjustRightInd w:val="0"/>
              <w:spacing w:before="60" w:after="60"/>
              <w:jc w:val="both"/>
              <w:rPr>
                <w:color w:val="000000"/>
              </w:rPr>
            </w:pPr>
            <w:r w:rsidRPr="00F866CE">
              <w:rPr>
                <w:color w:val="000000"/>
              </w:rPr>
              <w:t>Construction of Pucca bench mark mutton of size 30x30x75 cm in cement concrete (1:3:6) with maximum aggregate size of 40 mm with 75 cm long MS angle , size 25x25x5 mm embedded including curing transportation and fixing at site etc. complete with all leads &amp; lifts.</w:t>
            </w:r>
          </w:p>
        </w:tc>
        <w:tc>
          <w:tcPr>
            <w:tcW w:w="606" w:type="pct"/>
            <w:tcBorders>
              <w:top w:val="single" w:sz="6" w:space="0" w:color="auto"/>
              <w:left w:val="single" w:sz="6" w:space="0" w:color="auto"/>
              <w:bottom w:val="single" w:sz="6" w:space="0" w:color="auto"/>
              <w:right w:val="single" w:sz="6" w:space="0" w:color="auto"/>
            </w:tcBorders>
          </w:tcPr>
          <w:p w14:paraId="28EB1FD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F327C7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20E8271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7AA9409" w14:textId="5B8F3B70" w:rsidR="002C5591" w:rsidRPr="00F866CE" w:rsidRDefault="002C5591" w:rsidP="00757F34">
            <w:pPr>
              <w:autoSpaceDE w:val="0"/>
              <w:autoSpaceDN w:val="0"/>
              <w:adjustRightInd w:val="0"/>
              <w:spacing w:before="60" w:after="60"/>
              <w:jc w:val="center"/>
              <w:rPr>
                <w:color w:val="000000"/>
              </w:rPr>
            </w:pPr>
          </w:p>
        </w:tc>
      </w:tr>
      <w:tr w:rsidR="002C5591" w:rsidRPr="00F866CE" w14:paraId="64DC186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E5C180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w:t>
            </w:r>
          </w:p>
        </w:tc>
        <w:tc>
          <w:tcPr>
            <w:tcW w:w="2652" w:type="pct"/>
            <w:gridSpan w:val="2"/>
            <w:tcBorders>
              <w:top w:val="single" w:sz="6" w:space="0" w:color="auto"/>
              <w:left w:val="single" w:sz="6" w:space="0" w:color="auto"/>
              <w:bottom w:val="single" w:sz="6" w:space="0" w:color="auto"/>
              <w:right w:val="single" w:sz="6" w:space="0" w:color="auto"/>
            </w:tcBorders>
          </w:tcPr>
          <w:p w14:paraId="3E13550F"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Grid survey at interval of 30 x 30 meter to conduct submergence survey with total station instrument and prepare 0.50 m interval contour plan and superimposing over khasra map including all ancillary works as described in specifications and conditions of contract.Note: Khasra map will be provided by Department Marking of existing FRL, MWL, MDDL </w:t>
            </w:r>
            <w:r w:rsidRPr="00F866CE">
              <w:rPr>
                <w:color w:val="000000"/>
              </w:rPr>
              <w:lastRenderedPageBreak/>
              <w:t>contours and dam alignment. Prepare area-elevation and storage -elevation curves and tables.</w:t>
            </w:r>
          </w:p>
        </w:tc>
        <w:tc>
          <w:tcPr>
            <w:tcW w:w="606" w:type="pct"/>
            <w:tcBorders>
              <w:top w:val="single" w:sz="6" w:space="0" w:color="auto"/>
              <w:left w:val="single" w:sz="6" w:space="0" w:color="auto"/>
              <w:bottom w:val="single" w:sz="6" w:space="0" w:color="auto"/>
              <w:right w:val="single" w:sz="6" w:space="0" w:color="auto"/>
            </w:tcBorders>
          </w:tcPr>
          <w:p w14:paraId="06B2EBF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913B34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Per Hactare</w:t>
            </w:r>
          </w:p>
        </w:tc>
        <w:tc>
          <w:tcPr>
            <w:tcW w:w="427" w:type="pct"/>
            <w:tcBorders>
              <w:top w:val="single" w:sz="6" w:space="0" w:color="auto"/>
              <w:left w:val="single" w:sz="6" w:space="0" w:color="auto"/>
              <w:bottom w:val="single" w:sz="6" w:space="0" w:color="auto"/>
              <w:right w:val="single" w:sz="6" w:space="0" w:color="auto"/>
            </w:tcBorders>
          </w:tcPr>
          <w:p w14:paraId="0FC95660"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765BBA3" w14:textId="052FA493" w:rsidR="002C5591" w:rsidRPr="00F866CE" w:rsidRDefault="002C5591" w:rsidP="00757F34">
            <w:pPr>
              <w:autoSpaceDE w:val="0"/>
              <w:autoSpaceDN w:val="0"/>
              <w:adjustRightInd w:val="0"/>
              <w:spacing w:before="60" w:after="60"/>
              <w:jc w:val="center"/>
              <w:rPr>
                <w:color w:val="000000"/>
              </w:rPr>
            </w:pPr>
          </w:p>
        </w:tc>
      </w:tr>
      <w:tr w:rsidR="002C5591" w:rsidRPr="00F866CE" w14:paraId="7A9B6B7D" w14:textId="77777777" w:rsidTr="002C5591">
        <w:tc>
          <w:tcPr>
            <w:tcW w:w="360" w:type="pct"/>
            <w:tcBorders>
              <w:top w:val="single" w:sz="6" w:space="0" w:color="auto"/>
              <w:left w:val="single" w:sz="6" w:space="0" w:color="auto"/>
              <w:bottom w:val="single" w:sz="6" w:space="0" w:color="auto"/>
              <w:right w:val="single" w:sz="6" w:space="0" w:color="auto"/>
            </w:tcBorders>
          </w:tcPr>
          <w:p w14:paraId="6AA03BF8"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lastRenderedPageBreak/>
              <w:t>(xv)</w:t>
            </w:r>
          </w:p>
        </w:tc>
        <w:tc>
          <w:tcPr>
            <w:tcW w:w="2652" w:type="pct"/>
            <w:gridSpan w:val="2"/>
            <w:tcBorders>
              <w:top w:val="single" w:sz="6" w:space="0" w:color="auto"/>
              <w:left w:val="single" w:sz="6" w:space="0" w:color="auto"/>
              <w:bottom w:val="single" w:sz="6" w:space="0" w:color="auto"/>
              <w:right w:val="single" w:sz="6" w:space="0" w:color="auto"/>
            </w:tcBorders>
          </w:tcPr>
          <w:p w14:paraId="2029872A" w14:textId="77777777" w:rsidR="002C5591" w:rsidRPr="00F866CE" w:rsidRDefault="002C5591" w:rsidP="00757F34">
            <w:pPr>
              <w:autoSpaceDE w:val="0"/>
              <w:autoSpaceDN w:val="0"/>
              <w:adjustRightInd w:val="0"/>
              <w:spacing w:before="60" w:after="60"/>
              <w:jc w:val="both"/>
              <w:rPr>
                <w:b/>
                <w:bCs/>
                <w:color w:val="000000"/>
              </w:rPr>
            </w:pPr>
            <w:r w:rsidRPr="00F866CE">
              <w:rPr>
                <w:b/>
                <w:bCs/>
                <w:color w:val="000000"/>
              </w:rPr>
              <w:t>Construction of CC Road at ______ main dam and its permisis.</w:t>
            </w:r>
          </w:p>
        </w:tc>
        <w:tc>
          <w:tcPr>
            <w:tcW w:w="606" w:type="pct"/>
            <w:tcBorders>
              <w:top w:val="single" w:sz="6" w:space="0" w:color="auto"/>
              <w:left w:val="single" w:sz="6" w:space="0" w:color="auto"/>
              <w:bottom w:val="single" w:sz="6" w:space="0" w:color="auto"/>
              <w:right w:val="single" w:sz="6" w:space="0" w:color="auto"/>
            </w:tcBorders>
          </w:tcPr>
          <w:p w14:paraId="74332993" w14:textId="77777777" w:rsidR="002C5591" w:rsidRPr="00F866CE" w:rsidRDefault="002C5591" w:rsidP="00757F34">
            <w:pPr>
              <w:autoSpaceDE w:val="0"/>
              <w:autoSpaceDN w:val="0"/>
              <w:adjustRightInd w:val="0"/>
              <w:spacing w:before="60" w:after="60"/>
              <w:jc w:val="right"/>
              <w:rPr>
                <w:color w:val="000000"/>
              </w:rPr>
            </w:pPr>
          </w:p>
        </w:tc>
        <w:tc>
          <w:tcPr>
            <w:tcW w:w="455" w:type="pct"/>
            <w:tcBorders>
              <w:top w:val="single" w:sz="6" w:space="0" w:color="auto"/>
              <w:left w:val="single" w:sz="6" w:space="0" w:color="auto"/>
              <w:bottom w:val="single" w:sz="6" w:space="0" w:color="auto"/>
              <w:right w:val="single" w:sz="6" w:space="0" w:color="auto"/>
            </w:tcBorders>
          </w:tcPr>
          <w:p w14:paraId="69CEEC01" w14:textId="77777777" w:rsidR="002C5591" w:rsidRPr="00F866CE" w:rsidRDefault="002C5591" w:rsidP="00757F34">
            <w:pPr>
              <w:autoSpaceDE w:val="0"/>
              <w:autoSpaceDN w:val="0"/>
              <w:adjustRightInd w:val="0"/>
              <w:spacing w:before="60" w:after="60"/>
              <w:jc w:val="right"/>
              <w:rPr>
                <w:color w:val="000000"/>
              </w:rPr>
            </w:pPr>
          </w:p>
        </w:tc>
        <w:tc>
          <w:tcPr>
            <w:tcW w:w="427" w:type="pct"/>
            <w:tcBorders>
              <w:top w:val="single" w:sz="6" w:space="0" w:color="auto"/>
              <w:left w:val="single" w:sz="6" w:space="0" w:color="auto"/>
              <w:bottom w:val="single" w:sz="6" w:space="0" w:color="auto"/>
              <w:right w:val="single" w:sz="6" w:space="0" w:color="auto"/>
            </w:tcBorders>
          </w:tcPr>
          <w:p w14:paraId="2C7FF59A" w14:textId="77777777" w:rsidR="002C5591" w:rsidRPr="00F866CE" w:rsidRDefault="002C5591" w:rsidP="00757F34">
            <w:pPr>
              <w:autoSpaceDE w:val="0"/>
              <w:autoSpaceDN w:val="0"/>
              <w:adjustRightInd w:val="0"/>
              <w:spacing w:before="60" w:after="60"/>
              <w:jc w:val="right"/>
              <w:rPr>
                <w:color w:val="000000"/>
              </w:rPr>
            </w:pPr>
          </w:p>
        </w:tc>
        <w:tc>
          <w:tcPr>
            <w:tcW w:w="500" w:type="pct"/>
            <w:tcBorders>
              <w:top w:val="single" w:sz="6" w:space="0" w:color="auto"/>
              <w:left w:val="single" w:sz="6" w:space="0" w:color="auto"/>
              <w:bottom w:val="single" w:sz="6" w:space="0" w:color="auto"/>
              <w:right w:val="single" w:sz="6" w:space="0" w:color="auto"/>
            </w:tcBorders>
          </w:tcPr>
          <w:p w14:paraId="2BB5DAE6" w14:textId="3A03527A" w:rsidR="002C5591" w:rsidRPr="00F866CE" w:rsidRDefault="002C5591" w:rsidP="00757F34">
            <w:pPr>
              <w:autoSpaceDE w:val="0"/>
              <w:autoSpaceDN w:val="0"/>
              <w:adjustRightInd w:val="0"/>
              <w:spacing w:before="60" w:after="60"/>
              <w:jc w:val="right"/>
              <w:rPr>
                <w:color w:val="000000"/>
              </w:rPr>
            </w:pPr>
          </w:p>
        </w:tc>
      </w:tr>
      <w:tr w:rsidR="002C5591" w:rsidRPr="00F866CE" w14:paraId="03688CA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777949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w:t>
            </w:r>
          </w:p>
        </w:tc>
        <w:tc>
          <w:tcPr>
            <w:tcW w:w="2652" w:type="pct"/>
            <w:gridSpan w:val="2"/>
            <w:tcBorders>
              <w:top w:val="single" w:sz="6" w:space="0" w:color="auto"/>
              <w:left w:val="single" w:sz="6" w:space="0" w:color="auto"/>
              <w:bottom w:val="single" w:sz="6" w:space="0" w:color="auto"/>
              <w:right w:val="single" w:sz="6" w:space="0" w:color="auto"/>
            </w:tcBorders>
          </w:tcPr>
          <w:p w14:paraId="018D5522"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Cutting &amp; clearance of jungle, bushes, shrubs Ankra/lpomoea, Julieflora tpna etc. on canals and bunds in dry/moist/slushy conditions including disposal as per instructions of the Project Manager. Cost of wood has been deducted from rates and thus will be property of contractor after cutting. Thick                           </w:t>
            </w:r>
          </w:p>
        </w:tc>
        <w:tc>
          <w:tcPr>
            <w:tcW w:w="606" w:type="pct"/>
            <w:tcBorders>
              <w:top w:val="single" w:sz="6" w:space="0" w:color="auto"/>
              <w:left w:val="single" w:sz="6" w:space="0" w:color="auto"/>
              <w:bottom w:val="single" w:sz="6" w:space="0" w:color="auto"/>
              <w:right w:val="single" w:sz="6" w:space="0" w:color="auto"/>
            </w:tcBorders>
          </w:tcPr>
          <w:p w14:paraId="2607A3C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E22425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7DDE5C4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4D46662" w14:textId="43FDE245" w:rsidR="002C5591" w:rsidRPr="00F866CE" w:rsidRDefault="002C5591" w:rsidP="00757F34">
            <w:pPr>
              <w:autoSpaceDE w:val="0"/>
              <w:autoSpaceDN w:val="0"/>
              <w:adjustRightInd w:val="0"/>
              <w:spacing w:before="60" w:after="60"/>
              <w:jc w:val="center"/>
              <w:rPr>
                <w:color w:val="000000"/>
              </w:rPr>
            </w:pPr>
          </w:p>
        </w:tc>
      </w:tr>
      <w:tr w:rsidR="002C5591" w:rsidRPr="00F866CE" w14:paraId="77138FF9"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CE8AE5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w:t>
            </w:r>
          </w:p>
        </w:tc>
        <w:tc>
          <w:tcPr>
            <w:tcW w:w="2652" w:type="pct"/>
            <w:gridSpan w:val="2"/>
            <w:tcBorders>
              <w:top w:val="single" w:sz="6" w:space="0" w:color="auto"/>
              <w:left w:val="single" w:sz="6" w:space="0" w:color="auto"/>
              <w:bottom w:val="single" w:sz="6" w:space="0" w:color="auto"/>
              <w:right w:val="single" w:sz="6" w:space="0" w:color="auto"/>
            </w:tcBorders>
          </w:tcPr>
          <w:p w14:paraId="65755157"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Excavation including loading, unloading, disposal and dressing of excavated earth within initial lead of 50m and lift up to 1.5m in dry or moist including dressing of excavated area, dewatering wherever required complete in all respect- (b) Hard / dense soil  </w:t>
            </w:r>
          </w:p>
        </w:tc>
        <w:tc>
          <w:tcPr>
            <w:tcW w:w="606" w:type="pct"/>
            <w:tcBorders>
              <w:top w:val="single" w:sz="6" w:space="0" w:color="auto"/>
              <w:left w:val="single" w:sz="6" w:space="0" w:color="auto"/>
              <w:bottom w:val="single" w:sz="6" w:space="0" w:color="auto"/>
              <w:right w:val="single" w:sz="6" w:space="0" w:color="auto"/>
            </w:tcBorders>
          </w:tcPr>
          <w:p w14:paraId="60BE5B9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01CD43D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21929BD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0EF4AC1" w14:textId="568759F3" w:rsidR="002C5591" w:rsidRPr="00F866CE" w:rsidRDefault="002C5591" w:rsidP="00757F34">
            <w:pPr>
              <w:autoSpaceDE w:val="0"/>
              <w:autoSpaceDN w:val="0"/>
              <w:adjustRightInd w:val="0"/>
              <w:spacing w:before="60" w:after="60"/>
              <w:jc w:val="center"/>
              <w:rPr>
                <w:color w:val="000000"/>
              </w:rPr>
            </w:pPr>
          </w:p>
        </w:tc>
      </w:tr>
      <w:tr w:rsidR="002C5591" w:rsidRPr="00F866CE" w14:paraId="6D4D9D5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48736B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w:t>
            </w:r>
          </w:p>
        </w:tc>
        <w:tc>
          <w:tcPr>
            <w:tcW w:w="2652" w:type="pct"/>
            <w:gridSpan w:val="2"/>
            <w:tcBorders>
              <w:top w:val="single" w:sz="6" w:space="0" w:color="auto"/>
              <w:left w:val="single" w:sz="6" w:space="0" w:color="auto"/>
              <w:bottom w:val="single" w:sz="6" w:space="0" w:color="auto"/>
              <w:right w:val="single" w:sz="6" w:space="0" w:color="auto"/>
            </w:tcBorders>
          </w:tcPr>
          <w:p w14:paraId="124A3DFB"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mix (1:3:6) M-10 well mixed and laid in position complete including all leads of all construction materials including  curing  and finishing having well graded  crusher broken stone aggregate of maximum size upto-(c) 40mm</w:t>
            </w:r>
          </w:p>
        </w:tc>
        <w:tc>
          <w:tcPr>
            <w:tcW w:w="606" w:type="pct"/>
            <w:tcBorders>
              <w:top w:val="single" w:sz="6" w:space="0" w:color="auto"/>
              <w:left w:val="single" w:sz="6" w:space="0" w:color="auto"/>
              <w:bottom w:val="single" w:sz="6" w:space="0" w:color="auto"/>
              <w:right w:val="single" w:sz="6" w:space="0" w:color="auto"/>
            </w:tcBorders>
          </w:tcPr>
          <w:p w14:paraId="45388E9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5C215F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4242CF7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74D589E" w14:textId="107060EB" w:rsidR="002C5591" w:rsidRPr="00F866CE" w:rsidRDefault="002C5591" w:rsidP="00757F34">
            <w:pPr>
              <w:autoSpaceDE w:val="0"/>
              <w:autoSpaceDN w:val="0"/>
              <w:adjustRightInd w:val="0"/>
              <w:spacing w:before="60" w:after="60"/>
              <w:jc w:val="center"/>
              <w:rPr>
                <w:color w:val="000000"/>
              </w:rPr>
            </w:pPr>
          </w:p>
        </w:tc>
      </w:tr>
      <w:tr w:rsidR="002C5591" w:rsidRPr="00F866CE" w14:paraId="365D899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59AA4E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w:t>
            </w:r>
          </w:p>
        </w:tc>
        <w:tc>
          <w:tcPr>
            <w:tcW w:w="2652" w:type="pct"/>
            <w:gridSpan w:val="2"/>
            <w:tcBorders>
              <w:top w:val="single" w:sz="6" w:space="0" w:color="auto"/>
              <w:left w:val="single" w:sz="6" w:space="0" w:color="auto"/>
              <w:bottom w:val="single" w:sz="6" w:space="0" w:color="auto"/>
              <w:right w:val="single" w:sz="6" w:space="0" w:color="auto"/>
            </w:tcBorders>
          </w:tcPr>
          <w:p w14:paraId="28B5A4C3"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 1½ : 3) M-20 well mixed and laid in position complete including all leads of all construction materials including  curing  and finishing having well graded  crusher broken stone aggregate of maximum size upto 20 mm</w:t>
            </w:r>
          </w:p>
        </w:tc>
        <w:tc>
          <w:tcPr>
            <w:tcW w:w="606" w:type="pct"/>
            <w:tcBorders>
              <w:top w:val="single" w:sz="6" w:space="0" w:color="auto"/>
              <w:left w:val="single" w:sz="6" w:space="0" w:color="auto"/>
              <w:bottom w:val="single" w:sz="6" w:space="0" w:color="auto"/>
              <w:right w:val="single" w:sz="6" w:space="0" w:color="auto"/>
            </w:tcBorders>
          </w:tcPr>
          <w:p w14:paraId="5B7E9B1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30FA6E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75FCAB79"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127FE8F" w14:textId="181EF07D" w:rsidR="002C5591" w:rsidRPr="00F866CE" w:rsidRDefault="002C5591" w:rsidP="00757F34">
            <w:pPr>
              <w:autoSpaceDE w:val="0"/>
              <w:autoSpaceDN w:val="0"/>
              <w:adjustRightInd w:val="0"/>
              <w:spacing w:before="60" w:after="60"/>
              <w:jc w:val="center"/>
              <w:rPr>
                <w:color w:val="000000"/>
              </w:rPr>
            </w:pPr>
          </w:p>
        </w:tc>
      </w:tr>
      <w:tr w:rsidR="002C5591" w:rsidRPr="00F866CE" w14:paraId="7B6B1BC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D74574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w:t>
            </w:r>
          </w:p>
        </w:tc>
        <w:tc>
          <w:tcPr>
            <w:tcW w:w="2652" w:type="pct"/>
            <w:gridSpan w:val="2"/>
            <w:tcBorders>
              <w:top w:val="single" w:sz="6" w:space="0" w:color="auto"/>
              <w:left w:val="single" w:sz="6" w:space="0" w:color="auto"/>
              <w:bottom w:val="single" w:sz="6" w:space="0" w:color="auto"/>
              <w:right w:val="single" w:sz="6" w:space="0" w:color="auto"/>
            </w:tcBorders>
          </w:tcPr>
          <w:p w14:paraId="3345D899" w14:textId="77777777" w:rsidR="002C5591" w:rsidRPr="00F866CE" w:rsidRDefault="002C5591" w:rsidP="00757F34">
            <w:pPr>
              <w:autoSpaceDE w:val="0"/>
              <w:autoSpaceDN w:val="0"/>
              <w:adjustRightInd w:val="0"/>
              <w:spacing w:before="60" w:after="60"/>
              <w:jc w:val="both"/>
              <w:rPr>
                <w:color w:val="000000"/>
              </w:rPr>
            </w:pPr>
            <w:r w:rsidRPr="00F866CE">
              <w:rPr>
                <w:color w:val="000000"/>
              </w:rPr>
              <w:t>Earth work in rough (borrow area) excavation for embankments in hard soil, morrum or highly weathered strata dry or moist, including laying in  20 cm layers (before compaction) and breaking of clods, sorting of grass, pebbles etc. and dressing when compacted by sheep foot roller/pneumatic tyred roller to obtain dry density of at least 98% of Standard Proctor's density with initial lift of 1.5m (Excluding charges for compaction and watering) including loading and un-loading wherever required complete in all respect.With initial lead of 250 m</w:t>
            </w:r>
          </w:p>
        </w:tc>
        <w:tc>
          <w:tcPr>
            <w:tcW w:w="606" w:type="pct"/>
            <w:tcBorders>
              <w:top w:val="single" w:sz="6" w:space="0" w:color="auto"/>
              <w:left w:val="single" w:sz="6" w:space="0" w:color="auto"/>
              <w:bottom w:val="single" w:sz="6" w:space="0" w:color="auto"/>
              <w:right w:val="single" w:sz="6" w:space="0" w:color="auto"/>
            </w:tcBorders>
          </w:tcPr>
          <w:p w14:paraId="1993453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1D239F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530D61E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1F05149" w14:textId="794B2668" w:rsidR="002C5591" w:rsidRPr="00F866CE" w:rsidRDefault="002C5591" w:rsidP="00757F34">
            <w:pPr>
              <w:autoSpaceDE w:val="0"/>
              <w:autoSpaceDN w:val="0"/>
              <w:adjustRightInd w:val="0"/>
              <w:spacing w:before="60" w:after="60"/>
              <w:jc w:val="center"/>
              <w:rPr>
                <w:color w:val="000000"/>
              </w:rPr>
            </w:pPr>
          </w:p>
        </w:tc>
      </w:tr>
      <w:tr w:rsidR="002C5591" w:rsidRPr="00F866CE" w14:paraId="75970F4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715C5B0"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w:t>
            </w:r>
          </w:p>
        </w:tc>
        <w:tc>
          <w:tcPr>
            <w:tcW w:w="2652" w:type="pct"/>
            <w:gridSpan w:val="2"/>
            <w:tcBorders>
              <w:top w:val="single" w:sz="6" w:space="0" w:color="auto"/>
              <w:left w:val="single" w:sz="6" w:space="0" w:color="auto"/>
              <w:bottom w:val="single" w:sz="6" w:space="0" w:color="auto"/>
              <w:right w:val="single" w:sz="6" w:space="0" w:color="auto"/>
            </w:tcBorders>
          </w:tcPr>
          <w:p w14:paraId="794DCF6B"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Supplying and laying quarry spalls properly graded but not more than 10cm in size with spreading in required profile including all leads &amp; lifts(Quarry spalls for </w:t>
            </w:r>
            <w:r w:rsidRPr="00F866CE">
              <w:rPr>
                <w:color w:val="000000"/>
              </w:rPr>
              <w:lastRenderedPageBreak/>
              <w:t>Embankment &amp; Side slope )</w:t>
            </w:r>
          </w:p>
        </w:tc>
        <w:tc>
          <w:tcPr>
            <w:tcW w:w="606" w:type="pct"/>
            <w:tcBorders>
              <w:top w:val="single" w:sz="6" w:space="0" w:color="auto"/>
              <w:left w:val="single" w:sz="6" w:space="0" w:color="auto"/>
              <w:bottom w:val="single" w:sz="6" w:space="0" w:color="auto"/>
              <w:right w:val="single" w:sz="6" w:space="0" w:color="auto"/>
            </w:tcBorders>
          </w:tcPr>
          <w:p w14:paraId="391B3DF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524535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637C64A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E510770" w14:textId="43710FEA" w:rsidR="002C5591" w:rsidRPr="00F866CE" w:rsidRDefault="002C5591" w:rsidP="00757F34">
            <w:pPr>
              <w:autoSpaceDE w:val="0"/>
              <w:autoSpaceDN w:val="0"/>
              <w:adjustRightInd w:val="0"/>
              <w:spacing w:before="60" w:after="60"/>
              <w:jc w:val="center"/>
              <w:rPr>
                <w:color w:val="000000"/>
              </w:rPr>
            </w:pPr>
          </w:p>
        </w:tc>
      </w:tr>
      <w:tr w:rsidR="002C5591" w:rsidRPr="00F866CE" w14:paraId="2106285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F3119F6"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7</w:t>
            </w:r>
          </w:p>
        </w:tc>
        <w:tc>
          <w:tcPr>
            <w:tcW w:w="2652" w:type="pct"/>
            <w:gridSpan w:val="2"/>
            <w:tcBorders>
              <w:top w:val="single" w:sz="6" w:space="0" w:color="auto"/>
              <w:left w:val="single" w:sz="6" w:space="0" w:color="auto"/>
              <w:bottom w:val="single" w:sz="6" w:space="0" w:color="auto"/>
              <w:right w:val="single" w:sz="6" w:space="0" w:color="auto"/>
            </w:tcBorders>
          </w:tcPr>
          <w:p w14:paraId="59BDDB31"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 &amp; fixing of Direction and place identification sign board made out of 2 mm thick M.S. sheet framed to angle iron 40x40x5 mm and two vertical posts of angle iron of size 65x65x6 mm 3 meter long with hold fasts, stove enameled paint reflective letter symbol complete of size. :120x75 cm.</w:t>
            </w:r>
          </w:p>
        </w:tc>
        <w:tc>
          <w:tcPr>
            <w:tcW w:w="606" w:type="pct"/>
            <w:tcBorders>
              <w:top w:val="single" w:sz="6" w:space="0" w:color="auto"/>
              <w:left w:val="single" w:sz="6" w:space="0" w:color="auto"/>
              <w:bottom w:val="single" w:sz="6" w:space="0" w:color="auto"/>
              <w:right w:val="single" w:sz="6" w:space="0" w:color="auto"/>
            </w:tcBorders>
          </w:tcPr>
          <w:p w14:paraId="638EC50F"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72ABD9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38B2154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4F3335C" w14:textId="362EB3BC" w:rsidR="002C5591" w:rsidRPr="00F866CE" w:rsidRDefault="002C5591" w:rsidP="00757F34">
            <w:pPr>
              <w:autoSpaceDE w:val="0"/>
              <w:autoSpaceDN w:val="0"/>
              <w:adjustRightInd w:val="0"/>
              <w:spacing w:before="60" w:after="60"/>
              <w:jc w:val="center"/>
              <w:rPr>
                <w:color w:val="000000"/>
              </w:rPr>
            </w:pPr>
          </w:p>
        </w:tc>
      </w:tr>
      <w:tr w:rsidR="002C5591" w:rsidRPr="00F866CE" w14:paraId="4BFD88C2"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445616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8</w:t>
            </w:r>
          </w:p>
        </w:tc>
        <w:tc>
          <w:tcPr>
            <w:tcW w:w="2652" w:type="pct"/>
            <w:gridSpan w:val="2"/>
            <w:tcBorders>
              <w:top w:val="single" w:sz="6" w:space="0" w:color="auto"/>
              <w:left w:val="single" w:sz="6" w:space="0" w:color="auto"/>
              <w:bottom w:val="single" w:sz="6" w:space="0" w:color="auto"/>
              <w:right w:val="single" w:sz="6" w:space="0" w:color="auto"/>
            </w:tcBorders>
          </w:tcPr>
          <w:p w14:paraId="74B57152" w14:textId="77777777" w:rsidR="002C5591" w:rsidRPr="00F866CE" w:rsidRDefault="002C5591" w:rsidP="00757F34">
            <w:pPr>
              <w:autoSpaceDE w:val="0"/>
              <w:autoSpaceDN w:val="0"/>
              <w:adjustRightInd w:val="0"/>
              <w:spacing w:before="60" w:after="60"/>
              <w:jc w:val="both"/>
              <w:rPr>
                <w:color w:val="000000"/>
              </w:rPr>
            </w:pPr>
            <w:r w:rsidRPr="00F866CE">
              <w:rPr>
                <w:color w:val="000000"/>
              </w:rPr>
              <w:t>Construction of Pedesatal of size 5.5' x 5.5 ' x 1.25'  in stone masonry in CM 1:6 as per design and drawing complete with 25 mm thick plaster in CM 1:4 plaster and weather coat paint.</w:t>
            </w:r>
          </w:p>
        </w:tc>
        <w:tc>
          <w:tcPr>
            <w:tcW w:w="606" w:type="pct"/>
            <w:tcBorders>
              <w:top w:val="single" w:sz="6" w:space="0" w:color="auto"/>
              <w:left w:val="single" w:sz="6" w:space="0" w:color="auto"/>
              <w:bottom w:val="single" w:sz="6" w:space="0" w:color="auto"/>
              <w:right w:val="single" w:sz="6" w:space="0" w:color="auto"/>
            </w:tcBorders>
          </w:tcPr>
          <w:p w14:paraId="6FC941A2"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6E7E4F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3D6BCA70"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843CC33" w14:textId="22E81B4B" w:rsidR="002C5591" w:rsidRPr="00F866CE" w:rsidRDefault="002C5591" w:rsidP="00757F34">
            <w:pPr>
              <w:autoSpaceDE w:val="0"/>
              <w:autoSpaceDN w:val="0"/>
              <w:adjustRightInd w:val="0"/>
              <w:spacing w:before="60" w:after="60"/>
              <w:jc w:val="center"/>
              <w:rPr>
                <w:color w:val="000000"/>
              </w:rPr>
            </w:pPr>
          </w:p>
        </w:tc>
      </w:tr>
      <w:tr w:rsidR="002C5591" w:rsidRPr="00F866CE" w14:paraId="56B3654D"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874583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9</w:t>
            </w:r>
          </w:p>
        </w:tc>
        <w:tc>
          <w:tcPr>
            <w:tcW w:w="2652" w:type="pct"/>
            <w:gridSpan w:val="2"/>
            <w:tcBorders>
              <w:top w:val="single" w:sz="6" w:space="0" w:color="auto"/>
              <w:left w:val="single" w:sz="6" w:space="0" w:color="auto"/>
              <w:bottom w:val="single" w:sz="6" w:space="0" w:color="auto"/>
              <w:right w:val="single" w:sz="6" w:space="0" w:color="auto"/>
            </w:tcBorders>
          </w:tcPr>
          <w:p w14:paraId="0268F260"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 &amp; Fixing of  one side polished Black granite/ White Marble stone 20 mm thick of size 3' x 2 ' with engraved and gold colour painted letters (up to 200 letters) &amp; border as per direction of Project Managere on existing pedestals including transportation</w:t>
            </w:r>
          </w:p>
        </w:tc>
        <w:tc>
          <w:tcPr>
            <w:tcW w:w="606" w:type="pct"/>
            <w:tcBorders>
              <w:top w:val="single" w:sz="6" w:space="0" w:color="auto"/>
              <w:left w:val="single" w:sz="6" w:space="0" w:color="auto"/>
              <w:bottom w:val="single" w:sz="6" w:space="0" w:color="auto"/>
              <w:right w:val="single" w:sz="6" w:space="0" w:color="auto"/>
            </w:tcBorders>
          </w:tcPr>
          <w:p w14:paraId="0F270FCA"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89573B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Each</w:t>
            </w:r>
          </w:p>
        </w:tc>
        <w:tc>
          <w:tcPr>
            <w:tcW w:w="427" w:type="pct"/>
            <w:tcBorders>
              <w:top w:val="single" w:sz="6" w:space="0" w:color="auto"/>
              <w:left w:val="single" w:sz="6" w:space="0" w:color="auto"/>
              <w:bottom w:val="single" w:sz="6" w:space="0" w:color="auto"/>
              <w:right w:val="single" w:sz="6" w:space="0" w:color="auto"/>
            </w:tcBorders>
          </w:tcPr>
          <w:p w14:paraId="5D55D07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C6E189E" w14:textId="6B41FB62" w:rsidR="002C5591" w:rsidRPr="00F866CE" w:rsidRDefault="002C5591" w:rsidP="00757F34">
            <w:pPr>
              <w:autoSpaceDE w:val="0"/>
              <w:autoSpaceDN w:val="0"/>
              <w:adjustRightInd w:val="0"/>
              <w:spacing w:before="60" w:after="60"/>
              <w:jc w:val="center"/>
              <w:rPr>
                <w:color w:val="000000"/>
              </w:rPr>
            </w:pPr>
          </w:p>
        </w:tc>
      </w:tr>
      <w:tr w:rsidR="002C5591" w:rsidRPr="00F866CE" w14:paraId="3B61673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3B42173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10</w:t>
            </w:r>
          </w:p>
        </w:tc>
        <w:tc>
          <w:tcPr>
            <w:tcW w:w="2652" w:type="pct"/>
            <w:gridSpan w:val="2"/>
            <w:tcBorders>
              <w:top w:val="single" w:sz="6" w:space="0" w:color="auto"/>
              <w:left w:val="single" w:sz="6" w:space="0" w:color="auto"/>
              <w:bottom w:val="single" w:sz="6" w:space="0" w:color="auto"/>
              <w:right w:val="single" w:sz="6" w:space="0" w:color="auto"/>
            </w:tcBorders>
          </w:tcPr>
          <w:p w14:paraId="71813D18" w14:textId="77777777" w:rsidR="002C5591" w:rsidRPr="00F866CE" w:rsidRDefault="002C5591" w:rsidP="00757F34">
            <w:pPr>
              <w:autoSpaceDE w:val="0"/>
              <w:autoSpaceDN w:val="0"/>
              <w:adjustRightInd w:val="0"/>
              <w:spacing w:before="60" w:after="60"/>
              <w:jc w:val="both"/>
              <w:rPr>
                <w:color w:val="000000"/>
              </w:rPr>
            </w:pPr>
            <w:r w:rsidRPr="00F866CE">
              <w:rPr>
                <w:color w:val="000000"/>
              </w:rPr>
              <w:t>Construction of cement concrete kerb with top and bottom width 115 and 165 mm respectively, 250 mm high in M-20 grade PCC on M-10 grade foundation 150 mm thick, foundation having 50 mm projection beyond kerb stone, kerb stone laid with kerb laying machine, foundation concrete laid manually,all complete as per MORTH specification Clause 408.  Using Concrete Mixer</w:t>
            </w:r>
          </w:p>
        </w:tc>
        <w:tc>
          <w:tcPr>
            <w:tcW w:w="606" w:type="pct"/>
            <w:tcBorders>
              <w:top w:val="single" w:sz="6" w:space="0" w:color="auto"/>
              <w:left w:val="single" w:sz="6" w:space="0" w:color="auto"/>
              <w:bottom w:val="single" w:sz="6" w:space="0" w:color="auto"/>
              <w:right w:val="single" w:sz="6" w:space="0" w:color="auto"/>
            </w:tcBorders>
          </w:tcPr>
          <w:p w14:paraId="0611B0B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FB42A3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Per mtr</w:t>
            </w:r>
          </w:p>
        </w:tc>
        <w:tc>
          <w:tcPr>
            <w:tcW w:w="427" w:type="pct"/>
            <w:tcBorders>
              <w:top w:val="single" w:sz="6" w:space="0" w:color="auto"/>
              <w:left w:val="single" w:sz="6" w:space="0" w:color="auto"/>
              <w:bottom w:val="single" w:sz="6" w:space="0" w:color="auto"/>
              <w:right w:val="single" w:sz="6" w:space="0" w:color="auto"/>
            </w:tcBorders>
          </w:tcPr>
          <w:p w14:paraId="7EE7917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C2465C8" w14:textId="402C4F36" w:rsidR="002C5591" w:rsidRPr="00F866CE" w:rsidRDefault="002C5591" w:rsidP="00757F34">
            <w:pPr>
              <w:autoSpaceDE w:val="0"/>
              <w:autoSpaceDN w:val="0"/>
              <w:adjustRightInd w:val="0"/>
              <w:spacing w:before="60" w:after="60"/>
              <w:jc w:val="center"/>
              <w:rPr>
                <w:color w:val="000000"/>
              </w:rPr>
            </w:pPr>
          </w:p>
        </w:tc>
      </w:tr>
      <w:tr w:rsidR="002C5591" w:rsidRPr="00F866CE" w14:paraId="44AA3597" w14:textId="77777777" w:rsidTr="002C5591">
        <w:tc>
          <w:tcPr>
            <w:tcW w:w="360" w:type="pct"/>
            <w:tcBorders>
              <w:top w:val="single" w:sz="6" w:space="0" w:color="auto"/>
              <w:left w:val="single" w:sz="6" w:space="0" w:color="auto"/>
              <w:bottom w:val="single" w:sz="6" w:space="0" w:color="auto"/>
              <w:right w:val="single" w:sz="6" w:space="0" w:color="auto"/>
            </w:tcBorders>
          </w:tcPr>
          <w:p w14:paraId="22C2C191"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(xvi)</w:t>
            </w:r>
          </w:p>
        </w:tc>
        <w:tc>
          <w:tcPr>
            <w:tcW w:w="2652" w:type="pct"/>
            <w:gridSpan w:val="2"/>
            <w:tcBorders>
              <w:top w:val="single" w:sz="6" w:space="0" w:color="auto"/>
              <w:left w:val="single" w:sz="6" w:space="0" w:color="auto"/>
              <w:bottom w:val="single" w:sz="6" w:space="0" w:color="auto"/>
              <w:right w:val="single" w:sz="6" w:space="0" w:color="auto"/>
            </w:tcBorders>
          </w:tcPr>
          <w:p w14:paraId="24889DD0" w14:textId="77777777" w:rsidR="002C5591" w:rsidRPr="00F866CE" w:rsidRDefault="002C5591" w:rsidP="00757F34">
            <w:pPr>
              <w:autoSpaceDE w:val="0"/>
              <w:autoSpaceDN w:val="0"/>
              <w:adjustRightInd w:val="0"/>
              <w:spacing w:before="60" w:after="60"/>
              <w:jc w:val="both"/>
              <w:rPr>
                <w:b/>
                <w:bCs/>
                <w:color w:val="000000"/>
              </w:rPr>
            </w:pPr>
            <w:r w:rsidRPr="00F866CE">
              <w:rPr>
                <w:b/>
                <w:bCs/>
                <w:color w:val="000000"/>
              </w:rPr>
              <w:t>Laying of carpet on existing road on Flank A and Flank B</w:t>
            </w:r>
          </w:p>
        </w:tc>
        <w:tc>
          <w:tcPr>
            <w:tcW w:w="606" w:type="pct"/>
            <w:tcBorders>
              <w:top w:val="single" w:sz="6" w:space="0" w:color="auto"/>
              <w:left w:val="single" w:sz="6" w:space="0" w:color="auto"/>
              <w:bottom w:val="single" w:sz="6" w:space="0" w:color="auto"/>
              <w:right w:val="single" w:sz="6" w:space="0" w:color="auto"/>
            </w:tcBorders>
          </w:tcPr>
          <w:p w14:paraId="281AE8A4" w14:textId="77777777" w:rsidR="002C5591" w:rsidRPr="00F866CE" w:rsidRDefault="002C5591" w:rsidP="00757F34">
            <w:pPr>
              <w:autoSpaceDE w:val="0"/>
              <w:autoSpaceDN w:val="0"/>
              <w:adjustRightInd w:val="0"/>
              <w:spacing w:before="60" w:after="60"/>
              <w:jc w:val="right"/>
              <w:rPr>
                <w:color w:val="000000"/>
              </w:rPr>
            </w:pPr>
          </w:p>
        </w:tc>
        <w:tc>
          <w:tcPr>
            <w:tcW w:w="455" w:type="pct"/>
            <w:tcBorders>
              <w:top w:val="single" w:sz="6" w:space="0" w:color="auto"/>
              <w:left w:val="single" w:sz="6" w:space="0" w:color="auto"/>
              <w:bottom w:val="single" w:sz="6" w:space="0" w:color="auto"/>
              <w:right w:val="single" w:sz="6" w:space="0" w:color="auto"/>
            </w:tcBorders>
          </w:tcPr>
          <w:p w14:paraId="2B5B9846" w14:textId="77777777" w:rsidR="002C5591" w:rsidRPr="00F866CE" w:rsidRDefault="002C5591" w:rsidP="00757F34">
            <w:pPr>
              <w:autoSpaceDE w:val="0"/>
              <w:autoSpaceDN w:val="0"/>
              <w:adjustRightInd w:val="0"/>
              <w:spacing w:before="60" w:after="60"/>
              <w:jc w:val="right"/>
              <w:rPr>
                <w:color w:val="000000"/>
              </w:rPr>
            </w:pPr>
          </w:p>
        </w:tc>
        <w:tc>
          <w:tcPr>
            <w:tcW w:w="427" w:type="pct"/>
            <w:tcBorders>
              <w:top w:val="single" w:sz="6" w:space="0" w:color="auto"/>
              <w:left w:val="single" w:sz="6" w:space="0" w:color="auto"/>
              <w:bottom w:val="single" w:sz="6" w:space="0" w:color="auto"/>
              <w:right w:val="single" w:sz="6" w:space="0" w:color="auto"/>
            </w:tcBorders>
          </w:tcPr>
          <w:p w14:paraId="7ED36779" w14:textId="77777777" w:rsidR="002C5591" w:rsidRPr="00F866CE" w:rsidRDefault="002C5591" w:rsidP="00757F34">
            <w:pPr>
              <w:autoSpaceDE w:val="0"/>
              <w:autoSpaceDN w:val="0"/>
              <w:adjustRightInd w:val="0"/>
              <w:spacing w:before="60" w:after="60"/>
              <w:jc w:val="right"/>
              <w:rPr>
                <w:color w:val="000000"/>
              </w:rPr>
            </w:pPr>
          </w:p>
        </w:tc>
        <w:tc>
          <w:tcPr>
            <w:tcW w:w="500" w:type="pct"/>
            <w:tcBorders>
              <w:top w:val="single" w:sz="6" w:space="0" w:color="auto"/>
              <w:left w:val="single" w:sz="6" w:space="0" w:color="auto"/>
              <w:bottom w:val="single" w:sz="6" w:space="0" w:color="auto"/>
              <w:right w:val="single" w:sz="6" w:space="0" w:color="auto"/>
            </w:tcBorders>
          </w:tcPr>
          <w:p w14:paraId="5CEE7FD0" w14:textId="14C5AEE6" w:rsidR="002C5591" w:rsidRPr="00F866CE" w:rsidRDefault="002C5591" w:rsidP="00757F34">
            <w:pPr>
              <w:autoSpaceDE w:val="0"/>
              <w:autoSpaceDN w:val="0"/>
              <w:adjustRightInd w:val="0"/>
              <w:spacing w:before="60" w:after="60"/>
              <w:jc w:val="right"/>
              <w:rPr>
                <w:color w:val="000000"/>
              </w:rPr>
            </w:pPr>
          </w:p>
        </w:tc>
      </w:tr>
      <w:tr w:rsidR="002C5591" w:rsidRPr="00F866CE" w14:paraId="32430E0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0D6B25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w:t>
            </w:r>
          </w:p>
        </w:tc>
        <w:tc>
          <w:tcPr>
            <w:tcW w:w="2652" w:type="pct"/>
            <w:gridSpan w:val="2"/>
            <w:tcBorders>
              <w:top w:val="single" w:sz="6" w:space="0" w:color="auto"/>
              <w:left w:val="single" w:sz="6" w:space="0" w:color="auto"/>
              <w:bottom w:val="single" w:sz="6" w:space="0" w:color="auto"/>
              <w:right w:val="single" w:sz="6" w:space="0" w:color="auto"/>
            </w:tcBorders>
          </w:tcPr>
          <w:p w14:paraId="57841D80"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applying tack coat with Bitumen grade using mechanical bitumen pressure distributor distributor at the rate of 0.25 to 0.30 kg per sqm on the prepared granular surfaces treated with primer &amp; cleaned with Hydraulic broom as per Technical Specification Clause 503.VG-10.</w:t>
            </w:r>
          </w:p>
        </w:tc>
        <w:tc>
          <w:tcPr>
            <w:tcW w:w="606" w:type="pct"/>
            <w:tcBorders>
              <w:top w:val="single" w:sz="6" w:space="0" w:color="auto"/>
              <w:left w:val="single" w:sz="6" w:space="0" w:color="auto"/>
              <w:bottom w:val="single" w:sz="6" w:space="0" w:color="auto"/>
              <w:right w:val="single" w:sz="6" w:space="0" w:color="auto"/>
            </w:tcBorders>
          </w:tcPr>
          <w:p w14:paraId="026CA14E"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C74CCBC"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110E36C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F16A19E" w14:textId="0F357676" w:rsidR="002C5591" w:rsidRPr="00F866CE" w:rsidRDefault="002C5591" w:rsidP="00757F34">
            <w:pPr>
              <w:autoSpaceDE w:val="0"/>
              <w:autoSpaceDN w:val="0"/>
              <w:adjustRightInd w:val="0"/>
              <w:spacing w:before="60" w:after="60"/>
              <w:jc w:val="center"/>
              <w:rPr>
                <w:color w:val="000000"/>
              </w:rPr>
            </w:pPr>
          </w:p>
        </w:tc>
      </w:tr>
      <w:tr w:rsidR="002C5591" w:rsidRPr="00F866CE" w14:paraId="69827E4D"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17EF8E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2</w:t>
            </w:r>
          </w:p>
        </w:tc>
        <w:tc>
          <w:tcPr>
            <w:tcW w:w="2652" w:type="pct"/>
            <w:gridSpan w:val="2"/>
            <w:tcBorders>
              <w:top w:val="single" w:sz="6" w:space="0" w:color="auto"/>
              <w:left w:val="single" w:sz="6" w:space="0" w:color="auto"/>
              <w:bottom w:val="single" w:sz="6" w:space="0" w:color="auto"/>
              <w:right w:val="single" w:sz="6" w:space="0" w:color="auto"/>
            </w:tcBorders>
          </w:tcPr>
          <w:p w14:paraId="0F1F1973"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laying open graded premix carpet 20mm thick (compacted) on prepared surface in a single course as wearing course aggregates as per Table 500-23, heating bituminous binder @ 14.6 Kg/10 Sqm</w:t>
            </w:r>
            <w:proofErr w:type="gramStart"/>
            <w:r w:rsidRPr="00F866CE">
              <w:rPr>
                <w:color w:val="000000"/>
              </w:rPr>
              <w:t>.(</w:t>
            </w:r>
            <w:proofErr w:type="gramEnd"/>
            <w:r w:rsidRPr="00F866CE">
              <w:rPr>
                <w:color w:val="000000"/>
              </w:rPr>
              <w:t xml:space="preserve">VG-30 grade) and aggregates in Hot Mix Plant, transporting the mixed material with tipper and laying with paver finisher to the required level and grade, rolling with power roller, </w:t>
            </w:r>
            <w:r w:rsidRPr="00F866CE">
              <w:rPr>
                <w:color w:val="000000"/>
              </w:rPr>
              <w:lastRenderedPageBreak/>
              <w:t xml:space="preserve">8-10 tonne but excluding cost of tack and seal coat with all leads. [MORTH </w:t>
            </w:r>
            <w:proofErr w:type="gramStart"/>
            <w:r w:rsidRPr="00F866CE">
              <w:rPr>
                <w:color w:val="000000"/>
              </w:rPr>
              <w:t>Specification :</w:t>
            </w:r>
            <w:proofErr w:type="gramEnd"/>
            <w:r w:rsidRPr="00F866CE">
              <w:rPr>
                <w:color w:val="000000"/>
              </w:rPr>
              <w:t xml:space="preserve"> Clause 511,112]. In approved Hot Mix Plant as per clause 6.5 of Manual, including loading of aggregates with F.E loader with bitumen VG-30</w:t>
            </w:r>
          </w:p>
        </w:tc>
        <w:tc>
          <w:tcPr>
            <w:tcW w:w="606" w:type="pct"/>
            <w:tcBorders>
              <w:top w:val="single" w:sz="6" w:space="0" w:color="auto"/>
              <w:left w:val="single" w:sz="6" w:space="0" w:color="auto"/>
              <w:bottom w:val="single" w:sz="6" w:space="0" w:color="auto"/>
              <w:right w:val="single" w:sz="6" w:space="0" w:color="auto"/>
            </w:tcBorders>
          </w:tcPr>
          <w:p w14:paraId="3720035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22D84D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55F917F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443D655" w14:textId="69575231" w:rsidR="002C5591" w:rsidRPr="00F866CE" w:rsidRDefault="002C5591" w:rsidP="00757F34">
            <w:pPr>
              <w:autoSpaceDE w:val="0"/>
              <w:autoSpaceDN w:val="0"/>
              <w:adjustRightInd w:val="0"/>
              <w:spacing w:before="60" w:after="60"/>
              <w:jc w:val="center"/>
              <w:rPr>
                <w:color w:val="000000"/>
              </w:rPr>
            </w:pPr>
          </w:p>
        </w:tc>
      </w:tr>
      <w:tr w:rsidR="002C5591" w:rsidRPr="00F866CE" w14:paraId="63FAD7C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E3440E4"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3</w:t>
            </w:r>
          </w:p>
        </w:tc>
        <w:tc>
          <w:tcPr>
            <w:tcW w:w="2652" w:type="pct"/>
            <w:gridSpan w:val="2"/>
            <w:tcBorders>
              <w:top w:val="single" w:sz="6" w:space="0" w:color="auto"/>
              <w:left w:val="single" w:sz="6" w:space="0" w:color="auto"/>
              <w:bottom w:val="single" w:sz="6" w:space="0" w:color="auto"/>
              <w:right w:val="single" w:sz="6" w:space="0" w:color="auto"/>
            </w:tcBorders>
          </w:tcPr>
          <w:p w14:paraId="45AA3A67"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and laying seal coat for sealing the voids in a bituminous surface laid to the specified levels, grade and cross fall, including rolling with a smooth wheeled roller 8 - 10 tonne capacity finished to required level and grades, complete as per MORTH specification clause 513. Type B - Premixed in in approved HMP  as per clause 6.5 of manual having capacity 50 TPH comprising of aggregate (sand or grit) having size 2.36 mm to 180 micron @ 0.06 Cum per 10 Sqm and bitumen binder (VG-30) @ 6.8 Kg / 10 sqm and laying by hydrostatic paver finisher with sensor control, including mixing, transportation, laying, rolling etc. complete - will all leads</w:t>
            </w:r>
          </w:p>
        </w:tc>
        <w:tc>
          <w:tcPr>
            <w:tcW w:w="606" w:type="pct"/>
            <w:tcBorders>
              <w:top w:val="single" w:sz="6" w:space="0" w:color="auto"/>
              <w:left w:val="single" w:sz="6" w:space="0" w:color="auto"/>
              <w:bottom w:val="single" w:sz="6" w:space="0" w:color="auto"/>
              <w:right w:val="single" w:sz="6" w:space="0" w:color="auto"/>
            </w:tcBorders>
          </w:tcPr>
          <w:p w14:paraId="2E8F578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C1D0B1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6F6E8F4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EEB4D22" w14:textId="5019235D" w:rsidR="002C5591" w:rsidRPr="00F866CE" w:rsidRDefault="002C5591" w:rsidP="00757F34">
            <w:pPr>
              <w:autoSpaceDE w:val="0"/>
              <w:autoSpaceDN w:val="0"/>
              <w:adjustRightInd w:val="0"/>
              <w:spacing w:before="60" w:after="60"/>
              <w:jc w:val="center"/>
              <w:rPr>
                <w:color w:val="000000"/>
              </w:rPr>
            </w:pPr>
          </w:p>
        </w:tc>
      </w:tr>
      <w:tr w:rsidR="002C5591" w:rsidRPr="00F866CE" w14:paraId="18F7602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93509F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w:t>
            </w:r>
          </w:p>
        </w:tc>
        <w:tc>
          <w:tcPr>
            <w:tcW w:w="2652" w:type="pct"/>
            <w:gridSpan w:val="2"/>
            <w:tcBorders>
              <w:top w:val="single" w:sz="6" w:space="0" w:color="auto"/>
              <w:left w:val="single" w:sz="6" w:space="0" w:color="auto"/>
              <w:bottom w:val="single" w:sz="6" w:space="0" w:color="auto"/>
              <w:right w:val="single" w:sz="6" w:space="0" w:color="auto"/>
            </w:tcBorders>
          </w:tcPr>
          <w:p w14:paraId="72CC41A9" w14:textId="77777777" w:rsidR="002C5591" w:rsidRPr="00F866CE" w:rsidRDefault="002C5591" w:rsidP="00757F34">
            <w:pPr>
              <w:autoSpaceDE w:val="0"/>
              <w:autoSpaceDN w:val="0"/>
              <w:adjustRightInd w:val="0"/>
              <w:spacing w:before="60" w:after="60"/>
              <w:jc w:val="both"/>
              <w:rPr>
                <w:color w:val="000000"/>
              </w:rPr>
            </w:pPr>
            <w:r w:rsidRPr="00F866CE">
              <w:rPr>
                <w:color w:val="000000"/>
              </w:rPr>
              <w:t>Earth work in rough (borrow area) excavation for embankments in hard soil, morrum or highly weathered strata dry or moist, including laying in  20 cm layers (before compaction) and breaking of clods, sorting of grass, pebbles etc. and dressing when compacted by sheep foot roller/pneumatic tyred roller to obtain dry density of at least 98% of Standard Proctor's density with initial lift of 1.5m (Excluding charges for compaction and watering) including loading and un-loading wherever required complete in all respect. With initial lead of 250 m</w:t>
            </w:r>
          </w:p>
        </w:tc>
        <w:tc>
          <w:tcPr>
            <w:tcW w:w="606" w:type="pct"/>
            <w:tcBorders>
              <w:top w:val="single" w:sz="6" w:space="0" w:color="auto"/>
              <w:left w:val="single" w:sz="6" w:space="0" w:color="auto"/>
              <w:bottom w:val="single" w:sz="6" w:space="0" w:color="auto"/>
              <w:right w:val="single" w:sz="6" w:space="0" w:color="auto"/>
            </w:tcBorders>
          </w:tcPr>
          <w:p w14:paraId="20FFF70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6B52436"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6DD6BD3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009F48C" w14:textId="7F7CB272" w:rsidR="002C5591" w:rsidRPr="00F866CE" w:rsidRDefault="002C5591" w:rsidP="00757F34">
            <w:pPr>
              <w:autoSpaceDE w:val="0"/>
              <w:autoSpaceDN w:val="0"/>
              <w:adjustRightInd w:val="0"/>
              <w:spacing w:before="60" w:after="60"/>
              <w:jc w:val="center"/>
              <w:rPr>
                <w:color w:val="000000"/>
              </w:rPr>
            </w:pPr>
          </w:p>
        </w:tc>
      </w:tr>
      <w:tr w:rsidR="002C5591" w:rsidRPr="00F866CE" w14:paraId="292582BC"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52F671E"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w:t>
            </w:r>
          </w:p>
        </w:tc>
        <w:tc>
          <w:tcPr>
            <w:tcW w:w="2652" w:type="pct"/>
            <w:gridSpan w:val="2"/>
            <w:tcBorders>
              <w:top w:val="single" w:sz="6" w:space="0" w:color="auto"/>
              <w:left w:val="single" w:sz="6" w:space="0" w:color="auto"/>
              <w:bottom w:val="single" w:sz="6" w:space="0" w:color="auto"/>
              <w:right w:val="single" w:sz="6" w:space="0" w:color="auto"/>
            </w:tcBorders>
          </w:tcPr>
          <w:p w14:paraId="6693D9EF"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Supplying and laying quarry spalls properly graded but not more than 10cm in size with spreading in required profile including all leads &amp; lifts(Quarry spalls for Embankment &amp; Side slope )</w:t>
            </w:r>
          </w:p>
        </w:tc>
        <w:tc>
          <w:tcPr>
            <w:tcW w:w="606" w:type="pct"/>
            <w:tcBorders>
              <w:top w:val="single" w:sz="6" w:space="0" w:color="auto"/>
              <w:left w:val="single" w:sz="6" w:space="0" w:color="auto"/>
              <w:bottom w:val="single" w:sz="6" w:space="0" w:color="auto"/>
              <w:right w:val="single" w:sz="6" w:space="0" w:color="auto"/>
            </w:tcBorders>
          </w:tcPr>
          <w:p w14:paraId="511C8D0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F5A176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6300495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260BAE2C" w14:textId="6225E648" w:rsidR="002C5591" w:rsidRPr="00F866CE" w:rsidRDefault="002C5591" w:rsidP="00757F34">
            <w:pPr>
              <w:autoSpaceDE w:val="0"/>
              <w:autoSpaceDN w:val="0"/>
              <w:adjustRightInd w:val="0"/>
              <w:spacing w:before="60" w:after="60"/>
              <w:jc w:val="center"/>
              <w:rPr>
                <w:color w:val="000000"/>
              </w:rPr>
            </w:pPr>
          </w:p>
        </w:tc>
      </w:tr>
      <w:tr w:rsidR="002C5591" w:rsidRPr="00F866CE" w14:paraId="6A01B1C7" w14:textId="77777777" w:rsidTr="002C5591">
        <w:tc>
          <w:tcPr>
            <w:tcW w:w="360" w:type="pct"/>
            <w:tcBorders>
              <w:top w:val="single" w:sz="6" w:space="0" w:color="auto"/>
              <w:left w:val="single" w:sz="6" w:space="0" w:color="auto"/>
              <w:bottom w:val="single" w:sz="6" w:space="0" w:color="auto"/>
              <w:right w:val="single" w:sz="6" w:space="0" w:color="auto"/>
            </w:tcBorders>
          </w:tcPr>
          <w:p w14:paraId="1F153B58"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(xvii)</w:t>
            </w:r>
          </w:p>
        </w:tc>
        <w:tc>
          <w:tcPr>
            <w:tcW w:w="3258" w:type="pct"/>
            <w:gridSpan w:val="3"/>
            <w:tcBorders>
              <w:top w:val="single" w:sz="6" w:space="0" w:color="auto"/>
              <w:left w:val="single" w:sz="6" w:space="0" w:color="auto"/>
              <w:bottom w:val="single" w:sz="6" w:space="0" w:color="auto"/>
              <w:right w:val="single" w:sz="6" w:space="0" w:color="auto"/>
            </w:tcBorders>
          </w:tcPr>
          <w:p w14:paraId="0C9258AB" w14:textId="77777777" w:rsidR="002C5591" w:rsidRPr="00F866CE" w:rsidRDefault="002C5591" w:rsidP="00757F34">
            <w:pPr>
              <w:autoSpaceDE w:val="0"/>
              <w:autoSpaceDN w:val="0"/>
              <w:adjustRightInd w:val="0"/>
              <w:spacing w:before="60" w:after="60"/>
              <w:jc w:val="both"/>
              <w:rPr>
                <w:b/>
                <w:bCs/>
                <w:color w:val="000000"/>
              </w:rPr>
            </w:pPr>
          </w:p>
        </w:tc>
        <w:tc>
          <w:tcPr>
            <w:tcW w:w="455" w:type="pct"/>
            <w:tcBorders>
              <w:top w:val="single" w:sz="6" w:space="0" w:color="auto"/>
              <w:left w:val="single" w:sz="6" w:space="0" w:color="auto"/>
              <w:bottom w:val="single" w:sz="6" w:space="0" w:color="auto"/>
              <w:right w:val="single" w:sz="6" w:space="0" w:color="auto"/>
            </w:tcBorders>
          </w:tcPr>
          <w:p w14:paraId="6560465A" w14:textId="77777777" w:rsidR="002C5591" w:rsidRPr="00F866CE" w:rsidRDefault="002C5591" w:rsidP="00757F34">
            <w:pPr>
              <w:autoSpaceDE w:val="0"/>
              <w:autoSpaceDN w:val="0"/>
              <w:adjustRightInd w:val="0"/>
              <w:spacing w:before="60" w:after="60"/>
              <w:jc w:val="right"/>
              <w:rPr>
                <w:color w:val="000000"/>
              </w:rPr>
            </w:pPr>
          </w:p>
        </w:tc>
        <w:tc>
          <w:tcPr>
            <w:tcW w:w="427" w:type="pct"/>
            <w:tcBorders>
              <w:top w:val="single" w:sz="6" w:space="0" w:color="auto"/>
              <w:left w:val="single" w:sz="6" w:space="0" w:color="auto"/>
              <w:bottom w:val="single" w:sz="6" w:space="0" w:color="auto"/>
              <w:right w:val="single" w:sz="6" w:space="0" w:color="auto"/>
            </w:tcBorders>
          </w:tcPr>
          <w:p w14:paraId="63F71EF9" w14:textId="77777777" w:rsidR="002C5591" w:rsidRPr="00F866CE" w:rsidRDefault="002C5591" w:rsidP="00757F34">
            <w:pPr>
              <w:autoSpaceDE w:val="0"/>
              <w:autoSpaceDN w:val="0"/>
              <w:adjustRightInd w:val="0"/>
              <w:spacing w:before="60" w:after="60"/>
              <w:jc w:val="right"/>
              <w:rPr>
                <w:color w:val="000000"/>
              </w:rPr>
            </w:pPr>
          </w:p>
        </w:tc>
        <w:tc>
          <w:tcPr>
            <w:tcW w:w="500" w:type="pct"/>
            <w:tcBorders>
              <w:top w:val="single" w:sz="6" w:space="0" w:color="auto"/>
              <w:left w:val="single" w:sz="6" w:space="0" w:color="auto"/>
              <w:bottom w:val="single" w:sz="6" w:space="0" w:color="auto"/>
              <w:right w:val="single" w:sz="6" w:space="0" w:color="auto"/>
            </w:tcBorders>
          </w:tcPr>
          <w:p w14:paraId="205B4F66" w14:textId="1D0BACF6" w:rsidR="002C5591" w:rsidRPr="00F866CE" w:rsidRDefault="002C5591" w:rsidP="00757F34">
            <w:pPr>
              <w:autoSpaceDE w:val="0"/>
              <w:autoSpaceDN w:val="0"/>
              <w:adjustRightInd w:val="0"/>
              <w:spacing w:before="60" w:after="60"/>
              <w:jc w:val="right"/>
              <w:rPr>
                <w:color w:val="000000"/>
              </w:rPr>
            </w:pPr>
          </w:p>
        </w:tc>
      </w:tr>
      <w:tr w:rsidR="002C5591" w:rsidRPr="00F866CE" w14:paraId="5E5FD6E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E0E0232"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w:t>
            </w:r>
          </w:p>
        </w:tc>
        <w:tc>
          <w:tcPr>
            <w:tcW w:w="2652" w:type="pct"/>
            <w:gridSpan w:val="2"/>
            <w:tcBorders>
              <w:top w:val="single" w:sz="6" w:space="0" w:color="auto"/>
              <w:left w:val="single" w:sz="6" w:space="0" w:color="auto"/>
              <w:bottom w:val="single" w:sz="6" w:space="0" w:color="auto"/>
              <w:right w:val="single" w:sz="6" w:space="0" w:color="auto"/>
            </w:tcBorders>
          </w:tcPr>
          <w:p w14:paraId="5A772F60"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Cutting &amp; clearance of jungle, bushes, shrubs Ankra/lpomoea, Julieflora tpna etc. on canals and bunds in dry/moist/slushy conditions including disposal as per instructions of the Project Manager. Cost of wood has been deducted from rates and thus will be property of contractor after cutting. Thick                           </w:t>
            </w:r>
          </w:p>
        </w:tc>
        <w:tc>
          <w:tcPr>
            <w:tcW w:w="606" w:type="pct"/>
            <w:tcBorders>
              <w:top w:val="single" w:sz="6" w:space="0" w:color="auto"/>
              <w:left w:val="single" w:sz="6" w:space="0" w:color="auto"/>
              <w:bottom w:val="single" w:sz="6" w:space="0" w:color="auto"/>
              <w:right w:val="single" w:sz="6" w:space="0" w:color="auto"/>
            </w:tcBorders>
          </w:tcPr>
          <w:p w14:paraId="29614F5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52D91C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43013402"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914CF41" w14:textId="1A6C2CD9" w:rsidR="002C5591" w:rsidRPr="00F866CE" w:rsidRDefault="002C5591" w:rsidP="00757F34">
            <w:pPr>
              <w:autoSpaceDE w:val="0"/>
              <w:autoSpaceDN w:val="0"/>
              <w:adjustRightInd w:val="0"/>
              <w:spacing w:before="60" w:after="60"/>
              <w:jc w:val="center"/>
              <w:rPr>
                <w:color w:val="000000"/>
              </w:rPr>
            </w:pPr>
          </w:p>
        </w:tc>
      </w:tr>
      <w:tr w:rsidR="002C5591" w:rsidRPr="00F866CE" w14:paraId="548062A6"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DC3C059"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2</w:t>
            </w:r>
          </w:p>
        </w:tc>
        <w:tc>
          <w:tcPr>
            <w:tcW w:w="2652" w:type="pct"/>
            <w:gridSpan w:val="2"/>
            <w:tcBorders>
              <w:top w:val="single" w:sz="6" w:space="0" w:color="auto"/>
              <w:left w:val="single" w:sz="6" w:space="0" w:color="auto"/>
              <w:bottom w:val="single" w:sz="6" w:space="0" w:color="auto"/>
              <w:right w:val="single" w:sz="6" w:space="0" w:color="auto"/>
            </w:tcBorders>
          </w:tcPr>
          <w:p w14:paraId="79B6CFCD"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Excavation including loading, unloading, disposal and dressing of excavated earth within initial lead of 50m and lift up to 1.5m in dry or moist including dressing of excavated area, dewatering wherever required complete in all respectHard / dense soil  </w:t>
            </w:r>
          </w:p>
        </w:tc>
        <w:tc>
          <w:tcPr>
            <w:tcW w:w="606" w:type="pct"/>
            <w:tcBorders>
              <w:top w:val="single" w:sz="6" w:space="0" w:color="auto"/>
              <w:left w:val="single" w:sz="6" w:space="0" w:color="auto"/>
              <w:bottom w:val="single" w:sz="6" w:space="0" w:color="auto"/>
              <w:right w:val="single" w:sz="6" w:space="0" w:color="auto"/>
            </w:tcBorders>
          </w:tcPr>
          <w:p w14:paraId="754ED18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BC8EAC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2E3C4A5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651A054" w14:textId="20350CE4" w:rsidR="002C5591" w:rsidRPr="00F866CE" w:rsidRDefault="002C5591" w:rsidP="00757F34">
            <w:pPr>
              <w:autoSpaceDE w:val="0"/>
              <w:autoSpaceDN w:val="0"/>
              <w:adjustRightInd w:val="0"/>
              <w:spacing w:before="60" w:after="60"/>
              <w:jc w:val="center"/>
              <w:rPr>
                <w:color w:val="000000"/>
              </w:rPr>
            </w:pPr>
          </w:p>
        </w:tc>
      </w:tr>
      <w:tr w:rsidR="002C5591" w:rsidRPr="00F866CE" w14:paraId="37C6247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C556A9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w:t>
            </w:r>
          </w:p>
        </w:tc>
        <w:tc>
          <w:tcPr>
            <w:tcW w:w="2652" w:type="pct"/>
            <w:gridSpan w:val="2"/>
            <w:tcBorders>
              <w:top w:val="single" w:sz="6" w:space="0" w:color="auto"/>
              <w:left w:val="single" w:sz="6" w:space="0" w:color="auto"/>
              <w:bottom w:val="single" w:sz="6" w:space="0" w:color="auto"/>
              <w:right w:val="single" w:sz="6" w:space="0" w:color="auto"/>
            </w:tcBorders>
          </w:tcPr>
          <w:p w14:paraId="53E83A51"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3 :6) M-10 well mixed and laid in position complete including all leads of all construction materials including  curing  and finishing having well graded  crusher broken stone aggregate of maximum size upto 40 mm(PCC)</w:t>
            </w:r>
          </w:p>
        </w:tc>
        <w:tc>
          <w:tcPr>
            <w:tcW w:w="606" w:type="pct"/>
            <w:tcBorders>
              <w:top w:val="single" w:sz="6" w:space="0" w:color="auto"/>
              <w:left w:val="single" w:sz="6" w:space="0" w:color="auto"/>
              <w:bottom w:val="single" w:sz="6" w:space="0" w:color="auto"/>
              <w:right w:val="single" w:sz="6" w:space="0" w:color="auto"/>
            </w:tcBorders>
          </w:tcPr>
          <w:p w14:paraId="0F12062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181C527"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4F386EB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74107E31" w14:textId="59FCB855" w:rsidR="002C5591" w:rsidRPr="00F866CE" w:rsidRDefault="002C5591" w:rsidP="00757F34">
            <w:pPr>
              <w:autoSpaceDE w:val="0"/>
              <w:autoSpaceDN w:val="0"/>
              <w:adjustRightInd w:val="0"/>
              <w:spacing w:before="60" w:after="60"/>
              <w:jc w:val="center"/>
              <w:rPr>
                <w:color w:val="000000"/>
              </w:rPr>
            </w:pPr>
          </w:p>
        </w:tc>
      </w:tr>
      <w:tr w:rsidR="002C5591" w:rsidRPr="00F866CE" w14:paraId="20DBA45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77112F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w:t>
            </w:r>
          </w:p>
        </w:tc>
        <w:tc>
          <w:tcPr>
            <w:tcW w:w="2652" w:type="pct"/>
            <w:gridSpan w:val="2"/>
            <w:tcBorders>
              <w:top w:val="single" w:sz="6" w:space="0" w:color="auto"/>
              <w:left w:val="single" w:sz="6" w:space="0" w:color="auto"/>
              <w:bottom w:val="single" w:sz="6" w:space="0" w:color="auto"/>
              <w:right w:val="single" w:sz="6" w:space="0" w:color="auto"/>
            </w:tcBorders>
          </w:tcPr>
          <w:p w14:paraId="57F24B20" w14:textId="77777777" w:rsidR="002C5591" w:rsidRPr="00F866CE" w:rsidRDefault="002C5591" w:rsidP="00757F34">
            <w:pPr>
              <w:autoSpaceDE w:val="0"/>
              <w:autoSpaceDN w:val="0"/>
              <w:adjustRightInd w:val="0"/>
              <w:spacing w:before="60" w:after="60"/>
              <w:jc w:val="both"/>
              <w:rPr>
                <w:color w:val="000000"/>
              </w:rPr>
            </w:pPr>
            <w:r w:rsidRPr="00F866CE">
              <w:rPr>
                <w:color w:val="000000"/>
              </w:rPr>
              <w:t>Cement concrete (1: 3 :6) M-10 well mixed and laid in position complete including all leads of all construction materials including  curing  and finishing having well graded  crusher broken stone aggregate of maximum size upto 20 mm(PCC)</w:t>
            </w:r>
          </w:p>
        </w:tc>
        <w:tc>
          <w:tcPr>
            <w:tcW w:w="606" w:type="pct"/>
            <w:tcBorders>
              <w:top w:val="single" w:sz="6" w:space="0" w:color="auto"/>
              <w:left w:val="single" w:sz="6" w:space="0" w:color="auto"/>
              <w:bottom w:val="single" w:sz="6" w:space="0" w:color="auto"/>
              <w:right w:val="single" w:sz="6" w:space="0" w:color="auto"/>
            </w:tcBorders>
          </w:tcPr>
          <w:p w14:paraId="0538F4F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519DE7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6629535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C4EA9F9" w14:textId="42FC5A84" w:rsidR="002C5591" w:rsidRPr="00F866CE" w:rsidRDefault="002C5591" w:rsidP="00757F34">
            <w:pPr>
              <w:autoSpaceDE w:val="0"/>
              <w:autoSpaceDN w:val="0"/>
              <w:adjustRightInd w:val="0"/>
              <w:spacing w:before="60" w:after="60"/>
              <w:jc w:val="center"/>
              <w:rPr>
                <w:color w:val="000000"/>
              </w:rPr>
            </w:pPr>
          </w:p>
        </w:tc>
      </w:tr>
      <w:tr w:rsidR="002C5591" w:rsidRPr="00F866CE" w14:paraId="1C6C406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53CE3F1"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w:t>
            </w:r>
          </w:p>
        </w:tc>
        <w:tc>
          <w:tcPr>
            <w:tcW w:w="2652" w:type="pct"/>
            <w:gridSpan w:val="2"/>
            <w:tcBorders>
              <w:top w:val="single" w:sz="6" w:space="0" w:color="auto"/>
              <w:left w:val="single" w:sz="6" w:space="0" w:color="auto"/>
              <w:bottom w:val="single" w:sz="6" w:space="0" w:color="auto"/>
              <w:right w:val="single" w:sz="6" w:space="0" w:color="auto"/>
            </w:tcBorders>
          </w:tcPr>
          <w:p w14:paraId="2C0166D3"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Supplying and laying sand of grade as per design requirement in required profile including all lead &amp; lifts.</w:t>
            </w:r>
          </w:p>
        </w:tc>
        <w:tc>
          <w:tcPr>
            <w:tcW w:w="606" w:type="pct"/>
            <w:tcBorders>
              <w:top w:val="single" w:sz="6" w:space="0" w:color="auto"/>
              <w:left w:val="single" w:sz="6" w:space="0" w:color="auto"/>
              <w:bottom w:val="single" w:sz="6" w:space="0" w:color="auto"/>
              <w:right w:val="single" w:sz="6" w:space="0" w:color="auto"/>
            </w:tcBorders>
          </w:tcPr>
          <w:p w14:paraId="4CD2711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048466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cum</w:t>
            </w:r>
          </w:p>
        </w:tc>
        <w:tc>
          <w:tcPr>
            <w:tcW w:w="427" w:type="pct"/>
            <w:tcBorders>
              <w:top w:val="single" w:sz="6" w:space="0" w:color="auto"/>
              <w:left w:val="single" w:sz="6" w:space="0" w:color="auto"/>
              <w:bottom w:val="single" w:sz="6" w:space="0" w:color="auto"/>
              <w:right w:val="single" w:sz="6" w:space="0" w:color="auto"/>
            </w:tcBorders>
          </w:tcPr>
          <w:p w14:paraId="74F2BAE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3603209" w14:textId="5A6F2531" w:rsidR="002C5591" w:rsidRPr="00F866CE" w:rsidRDefault="002C5591" w:rsidP="00757F34">
            <w:pPr>
              <w:autoSpaceDE w:val="0"/>
              <w:autoSpaceDN w:val="0"/>
              <w:adjustRightInd w:val="0"/>
              <w:spacing w:before="60" w:after="60"/>
              <w:jc w:val="center"/>
              <w:rPr>
                <w:color w:val="000000"/>
              </w:rPr>
            </w:pPr>
          </w:p>
        </w:tc>
      </w:tr>
      <w:tr w:rsidR="002C5591" w:rsidRPr="00F866CE" w14:paraId="1D4DAC48"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FEFDE5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w:t>
            </w:r>
          </w:p>
        </w:tc>
        <w:tc>
          <w:tcPr>
            <w:tcW w:w="2652" w:type="pct"/>
            <w:gridSpan w:val="2"/>
            <w:tcBorders>
              <w:top w:val="single" w:sz="6" w:space="0" w:color="auto"/>
              <w:left w:val="single" w:sz="6" w:space="0" w:color="auto"/>
              <w:bottom w:val="single" w:sz="6" w:space="0" w:color="auto"/>
              <w:right w:val="single" w:sz="6" w:space="0" w:color="auto"/>
            </w:tcBorders>
          </w:tcPr>
          <w:p w14:paraId="3032E7BC"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Providing and fixing of Precast concrete interlocking blocks of  manufactured from fully computerized automatic stationery hydraulic vibro pressed machine &amp; full computerized automatic batching plant of class A-1 as per BS : 6717-2001. The C.C. interlocking paving blocks be laid on average 25 mm thick bed of coarse sand and the joint is to be filled with fine sand. Laying procedure on compacted sub base as defined. Complete job is to be executed as per the instructions of Project Manager. The rates to be inclusive of all lead, lift, lifts &amp; taxes general specifications of blocks.1. </w:t>
            </w:r>
            <w:proofErr w:type="gramStart"/>
            <w:r w:rsidRPr="00F866CE">
              <w:rPr>
                <w:color w:val="000000"/>
              </w:rPr>
              <w:t>Shape :</w:t>
            </w:r>
            <w:proofErr w:type="gramEnd"/>
            <w:r w:rsidRPr="00F866CE">
              <w:rPr>
                <w:color w:val="000000"/>
              </w:rPr>
              <w:t xml:space="preserve"> As specified by Project Manager.2. Tensile splitting strength and breaking load as per </w:t>
            </w:r>
            <w:proofErr w:type="gramStart"/>
            <w:r w:rsidRPr="00F866CE">
              <w:rPr>
                <w:color w:val="000000"/>
              </w:rPr>
              <w:t>BS :</w:t>
            </w:r>
            <w:proofErr w:type="gramEnd"/>
            <w:r w:rsidRPr="00F866CE">
              <w:rPr>
                <w:color w:val="000000"/>
              </w:rPr>
              <w:t xml:space="preserve"> 6717-20013. </w:t>
            </w:r>
            <w:proofErr w:type="gramStart"/>
            <w:r w:rsidRPr="00F866CE">
              <w:rPr>
                <w:color w:val="000000"/>
              </w:rPr>
              <w:t>Colour :</w:t>
            </w:r>
            <w:proofErr w:type="gramEnd"/>
            <w:r w:rsidRPr="00F866CE">
              <w:rPr>
                <w:color w:val="000000"/>
              </w:rPr>
              <w:t xml:space="preserve"> Grey cement natural colour 4. Variation in </w:t>
            </w:r>
            <w:proofErr w:type="gramStart"/>
            <w:r w:rsidRPr="00F866CE">
              <w:rPr>
                <w:color w:val="000000"/>
              </w:rPr>
              <w:t>Dimension :</w:t>
            </w:r>
            <w:proofErr w:type="gramEnd"/>
            <w:r w:rsidRPr="00F866CE">
              <w:rPr>
                <w:color w:val="000000"/>
              </w:rPr>
              <w:t xml:space="preserve"> Less than 1.6mm.5. Variation in thickness : Less than 3.2mm b) 80mm thick</w:t>
            </w:r>
          </w:p>
        </w:tc>
        <w:tc>
          <w:tcPr>
            <w:tcW w:w="606" w:type="pct"/>
            <w:tcBorders>
              <w:top w:val="single" w:sz="6" w:space="0" w:color="auto"/>
              <w:left w:val="single" w:sz="6" w:space="0" w:color="auto"/>
              <w:bottom w:val="single" w:sz="6" w:space="0" w:color="auto"/>
              <w:right w:val="single" w:sz="6" w:space="0" w:color="auto"/>
            </w:tcBorders>
          </w:tcPr>
          <w:p w14:paraId="2BF0EFA4"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55261FF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sqm</w:t>
            </w:r>
          </w:p>
        </w:tc>
        <w:tc>
          <w:tcPr>
            <w:tcW w:w="427" w:type="pct"/>
            <w:tcBorders>
              <w:top w:val="single" w:sz="6" w:space="0" w:color="auto"/>
              <w:left w:val="single" w:sz="6" w:space="0" w:color="auto"/>
              <w:bottom w:val="single" w:sz="6" w:space="0" w:color="auto"/>
              <w:right w:val="single" w:sz="6" w:space="0" w:color="auto"/>
            </w:tcBorders>
          </w:tcPr>
          <w:p w14:paraId="67E3585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6A5D6DE4" w14:textId="1EF9955A" w:rsidR="002C5591" w:rsidRPr="00F866CE" w:rsidRDefault="002C5591" w:rsidP="00757F34">
            <w:pPr>
              <w:autoSpaceDE w:val="0"/>
              <w:autoSpaceDN w:val="0"/>
              <w:adjustRightInd w:val="0"/>
              <w:spacing w:before="60" w:after="60"/>
              <w:jc w:val="center"/>
              <w:rPr>
                <w:color w:val="000000"/>
              </w:rPr>
            </w:pPr>
          </w:p>
        </w:tc>
      </w:tr>
      <w:tr w:rsidR="002C5591" w:rsidRPr="00F866CE" w14:paraId="6D193F8B" w14:textId="77777777" w:rsidTr="002C5591">
        <w:tc>
          <w:tcPr>
            <w:tcW w:w="360" w:type="pct"/>
            <w:tcBorders>
              <w:top w:val="single" w:sz="6" w:space="0" w:color="auto"/>
              <w:left w:val="single" w:sz="6" w:space="0" w:color="auto"/>
              <w:bottom w:val="single" w:sz="6" w:space="0" w:color="auto"/>
              <w:right w:val="single" w:sz="6" w:space="0" w:color="auto"/>
            </w:tcBorders>
          </w:tcPr>
          <w:p w14:paraId="47D70193"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B</w:t>
            </w:r>
          </w:p>
        </w:tc>
        <w:tc>
          <w:tcPr>
            <w:tcW w:w="2652" w:type="pct"/>
            <w:gridSpan w:val="2"/>
            <w:tcBorders>
              <w:top w:val="single" w:sz="6" w:space="0" w:color="auto"/>
              <w:left w:val="single" w:sz="6" w:space="0" w:color="auto"/>
              <w:bottom w:val="single" w:sz="6" w:space="0" w:color="auto"/>
              <w:right w:val="single" w:sz="6" w:space="0" w:color="auto"/>
            </w:tcBorders>
          </w:tcPr>
          <w:p w14:paraId="1E643FD1" w14:textId="77777777" w:rsidR="002C5591" w:rsidRPr="00F866CE" w:rsidRDefault="002C5591" w:rsidP="00757F34">
            <w:pPr>
              <w:autoSpaceDE w:val="0"/>
              <w:autoSpaceDN w:val="0"/>
              <w:adjustRightInd w:val="0"/>
              <w:spacing w:before="60" w:after="60"/>
              <w:jc w:val="both"/>
              <w:rPr>
                <w:b/>
                <w:bCs/>
                <w:color w:val="000000"/>
              </w:rPr>
            </w:pPr>
            <w:r w:rsidRPr="00F866CE">
              <w:rPr>
                <w:b/>
                <w:bCs/>
                <w:color w:val="000000"/>
              </w:rPr>
              <w:t>HYDROMECHANICAL WORKS</w:t>
            </w:r>
          </w:p>
        </w:tc>
        <w:tc>
          <w:tcPr>
            <w:tcW w:w="606" w:type="pct"/>
            <w:tcBorders>
              <w:top w:val="single" w:sz="6" w:space="0" w:color="auto"/>
              <w:left w:val="single" w:sz="6" w:space="0" w:color="auto"/>
              <w:bottom w:val="single" w:sz="6" w:space="0" w:color="auto"/>
              <w:right w:val="single" w:sz="6" w:space="0" w:color="auto"/>
            </w:tcBorders>
          </w:tcPr>
          <w:p w14:paraId="06F0FF7C" w14:textId="77777777" w:rsidR="002C5591" w:rsidRPr="00F866CE" w:rsidRDefault="002C5591" w:rsidP="00757F34">
            <w:pPr>
              <w:autoSpaceDE w:val="0"/>
              <w:autoSpaceDN w:val="0"/>
              <w:adjustRightInd w:val="0"/>
              <w:spacing w:before="60" w:after="60"/>
              <w:jc w:val="right"/>
              <w:rPr>
                <w:color w:val="000000"/>
              </w:rPr>
            </w:pPr>
          </w:p>
        </w:tc>
        <w:tc>
          <w:tcPr>
            <w:tcW w:w="455" w:type="pct"/>
            <w:tcBorders>
              <w:top w:val="single" w:sz="6" w:space="0" w:color="auto"/>
              <w:left w:val="single" w:sz="6" w:space="0" w:color="auto"/>
              <w:bottom w:val="single" w:sz="6" w:space="0" w:color="auto"/>
              <w:right w:val="single" w:sz="6" w:space="0" w:color="auto"/>
            </w:tcBorders>
          </w:tcPr>
          <w:p w14:paraId="6685E141" w14:textId="77777777" w:rsidR="002C5591" w:rsidRPr="00F866CE" w:rsidRDefault="002C5591" w:rsidP="00757F34">
            <w:pPr>
              <w:autoSpaceDE w:val="0"/>
              <w:autoSpaceDN w:val="0"/>
              <w:adjustRightInd w:val="0"/>
              <w:spacing w:before="60" w:after="60"/>
              <w:jc w:val="right"/>
              <w:rPr>
                <w:color w:val="000000"/>
              </w:rPr>
            </w:pPr>
          </w:p>
        </w:tc>
        <w:tc>
          <w:tcPr>
            <w:tcW w:w="427" w:type="pct"/>
            <w:tcBorders>
              <w:top w:val="single" w:sz="6" w:space="0" w:color="auto"/>
              <w:left w:val="single" w:sz="6" w:space="0" w:color="auto"/>
              <w:bottom w:val="single" w:sz="6" w:space="0" w:color="auto"/>
              <w:right w:val="single" w:sz="6" w:space="0" w:color="auto"/>
            </w:tcBorders>
          </w:tcPr>
          <w:p w14:paraId="007879EE" w14:textId="77777777" w:rsidR="002C5591" w:rsidRPr="00F866CE" w:rsidRDefault="002C5591" w:rsidP="00757F34">
            <w:pPr>
              <w:autoSpaceDE w:val="0"/>
              <w:autoSpaceDN w:val="0"/>
              <w:adjustRightInd w:val="0"/>
              <w:spacing w:before="60" w:after="60"/>
              <w:jc w:val="right"/>
              <w:rPr>
                <w:color w:val="000000"/>
              </w:rPr>
            </w:pPr>
          </w:p>
        </w:tc>
        <w:tc>
          <w:tcPr>
            <w:tcW w:w="500" w:type="pct"/>
            <w:tcBorders>
              <w:top w:val="single" w:sz="6" w:space="0" w:color="auto"/>
              <w:left w:val="single" w:sz="6" w:space="0" w:color="auto"/>
              <w:bottom w:val="single" w:sz="6" w:space="0" w:color="auto"/>
              <w:right w:val="single" w:sz="6" w:space="0" w:color="auto"/>
            </w:tcBorders>
          </w:tcPr>
          <w:p w14:paraId="1A669971" w14:textId="17C1CA3E" w:rsidR="002C5591" w:rsidRPr="00F866CE" w:rsidRDefault="002C5591" w:rsidP="00757F34">
            <w:pPr>
              <w:autoSpaceDE w:val="0"/>
              <w:autoSpaceDN w:val="0"/>
              <w:adjustRightInd w:val="0"/>
              <w:spacing w:before="60" w:after="60"/>
              <w:jc w:val="right"/>
              <w:rPr>
                <w:color w:val="000000"/>
              </w:rPr>
            </w:pPr>
          </w:p>
        </w:tc>
      </w:tr>
      <w:tr w:rsidR="002C5591" w:rsidRPr="00F866CE" w14:paraId="6AFEA7C1" w14:textId="77777777" w:rsidTr="002C5591">
        <w:tc>
          <w:tcPr>
            <w:tcW w:w="360" w:type="pct"/>
            <w:tcBorders>
              <w:top w:val="single" w:sz="6" w:space="0" w:color="auto"/>
              <w:left w:val="single" w:sz="6" w:space="0" w:color="auto"/>
              <w:bottom w:val="single" w:sz="6" w:space="0" w:color="auto"/>
              <w:right w:val="single" w:sz="6" w:space="0" w:color="auto"/>
            </w:tcBorders>
          </w:tcPr>
          <w:p w14:paraId="7CA799E0" w14:textId="77777777" w:rsidR="002C5591" w:rsidRPr="00F866CE" w:rsidRDefault="002C5591" w:rsidP="00757F34">
            <w:pPr>
              <w:autoSpaceDE w:val="0"/>
              <w:autoSpaceDN w:val="0"/>
              <w:adjustRightInd w:val="0"/>
              <w:spacing w:before="60" w:after="60"/>
              <w:jc w:val="center"/>
              <w:rPr>
                <w:b/>
                <w:bCs/>
                <w:color w:val="000000"/>
              </w:rPr>
            </w:pPr>
            <w:r w:rsidRPr="00F866CE">
              <w:rPr>
                <w:b/>
                <w:bCs/>
                <w:color w:val="000000"/>
              </w:rPr>
              <w:t>(i)</w:t>
            </w:r>
          </w:p>
        </w:tc>
        <w:tc>
          <w:tcPr>
            <w:tcW w:w="2652" w:type="pct"/>
            <w:gridSpan w:val="2"/>
            <w:tcBorders>
              <w:top w:val="single" w:sz="6" w:space="0" w:color="auto"/>
              <w:left w:val="single" w:sz="6" w:space="0" w:color="auto"/>
              <w:bottom w:val="single" w:sz="6" w:space="0" w:color="auto"/>
              <w:right w:val="single" w:sz="6" w:space="0" w:color="auto"/>
            </w:tcBorders>
          </w:tcPr>
          <w:p w14:paraId="44C7133F" w14:textId="77777777" w:rsidR="002C5591" w:rsidRPr="00F866CE" w:rsidRDefault="002C5591" w:rsidP="00757F34">
            <w:pPr>
              <w:autoSpaceDE w:val="0"/>
              <w:autoSpaceDN w:val="0"/>
              <w:adjustRightInd w:val="0"/>
              <w:spacing w:before="60" w:after="60"/>
              <w:jc w:val="both"/>
              <w:rPr>
                <w:b/>
                <w:bCs/>
                <w:color w:val="000000"/>
              </w:rPr>
            </w:pPr>
            <w:r w:rsidRPr="00F866CE">
              <w:rPr>
                <w:b/>
                <w:bCs/>
                <w:color w:val="000000"/>
              </w:rPr>
              <w:t>Repair and renovation of ______ dam overflow/spillway gates.</w:t>
            </w:r>
          </w:p>
        </w:tc>
        <w:tc>
          <w:tcPr>
            <w:tcW w:w="606" w:type="pct"/>
            <w:tcBorders>
              <w:top w:val="single" w:sz="6" w:space="0" w:color="auto"/>
              <w:left w:val="single" w:sz="6" w:space="0" w:color="auto"/>
              <w:bottom w:val="single" w:sz="6" w:space="0" w:color="auto"/>
              <w:right w:val="single" w:sz="6" w:space="0" w:color="auto"/>
            </w:tcBorders>
          </w:tcPr>
          <w:p w14:paraId="243A2EE1" w14:textId="77777777" w:rsidR="002C5591" w:rsidRPr="00F866CE" w:rsidRDefault="002C5591" w:rsidP="00757F34">
            <w:pPr>
              <w:autoSpaceDE w:val="0"/>
              <w:autoSpaceDN w:val="0"/>
              <w:adjustRightInd w:val="0"/>
              <w:spacing w:before="60" w:after="60"/>
              <w:jc w:val="right"/>
              <w:rPr>
                <w:color w:val="000000"/>
              </w:rPr>
            </w:pPr>
          </w:p>
        </w:tc>
        <w:tc>
          <w:tcPr>
            <w:tcW w:w="455" w:type="pct"/>
            <w:tcBorders>
              <w:top w:val="single" w:sz="6" w:space="0" w:color="auto"/>
              <w:left w:val="single" w:sz="6" w:space="0" w:color="auto"/>
              <w:bottom w:val="single" w:sz="6" w:space="0" w:color="auto"/>
              <w:right w:val="single" w:sz="6" w:space="0" w:color="auto"/>
            </w:tcBorders>
          </w:tcPr>
          <w:p w14:paraId="67254328" w14:textId="77777777" w:rsidR="002C5591" w:rsidRPr="00F866CE" w:rsidRDefault="002C5591" w:rsidP="00757F34">
            <w:pPr>
              <w:autoSpaceDE w:val="0"/>
              <w:autoSpaceDN w:val="0"/>
              <w:adjustRightInd w:val="0"/>
              <w:spacing w:before="60" w:after="60"/>
              <w:jc w:val="right"/>
              <w:rPr>
                <w:color w:val="000000"/>
              </w:rPr>
            </w:pPr>
          </w:p>
        </w:tc>
        <w:tc>
          <w:tcPr>
            <w:tcW w:w="427" w:type="pct"/>
            <w:tcBorders>
              <w:top w:val="single" w:sz="6" w:space="0" w:color="auto"/>
              <w:left w:val="single" w:sz="6" w:space="0" w:color="auto"/>
              <w:bottom w:val="single" w:sz="6" w:space="0" w:color="auto"/>
              <w:right w:val="single" w:sz="6" w:space="0" w:color="auto"/>
            </w:tcBorders>
          </w:tcPr>
          <w:p w14:paraId="3E630B0B" w14:textId="77777777" w:rsidR="002C5591" w:rsidRPr="00F866CE" w:rsidRDefault="002C5591" w:rsidP="00757F34">
            <w:pPr>
              <w:autoSpaceDE w:val="0"/>
              <w:autoSpaceDN w:val="0"/>
              <w:adjustRightInd w:val="0"/>
              <w:spacing w:before="60" w:after="60"/>
              <w:jc w:val="right"/>
              <w:rPr>
                <w:color w:val="000000"/>
              </w:rPr>
            </w:pPr>
          </w:p>
        </w:tc>
        <w:tc>
          <w:tcPr>
            <w:tcW w:w="500" w:type="pct"/>
            <w:tcBorders>
              <w:top w:val="single" w:sz="6" w:space="0" w:color="auto"/>
              <w:left w:val="single" w:sz="6" w:space="0" w:color="auto"/>
              <w:bottom w:val="single" w:sz="6" w:space="0" w:color="auto"/>
              <w:right w:val="single" w:sz="6" w:space="0" w:color="auto"/>
            </w:tcBorders>
          </w:tcPr>
          <w:p w14:paraId="2638C588" w14:textId="28EA44ED" w:rsidR="002C5591" w:rsidRPr="00F866CE" w:rsidRDefault="002C5591" w:rsidP="00757F34">
            <w:pPr>
              <w:autoSpaceDE w:val="0"/>
              <w:autoSpaceDN w:val="0"/>
              <w:adjustRightInd w:val="0"/>
              <w:spacing w:before="60" w:after="60"/>
              <w:jc w:val="right"/>
              <w:rPr>
                <w:color w:val="000000"/>
              </w:rPr>
            </w:pPr>
          </w:p>
        </w:tc>
      </w:tr>
      <w:tr w:rsidR="002C5591" w:rsidRPr="00F866CE" w14:paraId="7A7924D7"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46767D8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w:t>
            </w:r>
          </w:p>
        </w:tc>
        <w:tc>
          <w:tcPr>
            <w:tcW w:w="2652" w:type="pct"/>
            <w:gridSpan w:val="2"/>
            <w:tcBorders>
              <w:top w:val="single" w:sz="6" w:space="0" w:color="auto"/>
              <w:left w:val="single" w:sz="6" w:space="0" w:color="auto"/>
              <w:bottom w:val="single" w:sz="6" w:space="0" w:color="auto"/>
              <w:right w:val="single" w:sz="6" w:space="0" w:color="auto"/>
            </w:tcBorders>
          </w:tcPr>
          <w:p w14:paraId="4ABAFCA9"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Labour charges for removal of existing wornout/damaged bottom and side rubber seal ( approximate length – 350.58 m ) of , overflow and  Sluice Vertical Gates and  </w:t>
            </w:r>
            <w:r w:rsidRPr="00F866CE">
              <w:rPr>
                <w:color w:val="000000"/>
              </w:rPr>
              <w:lastRenderedPageBreak/>
              <w:t>of Dam by cutting bolts  with  gas  cutter,  providing holes  in  new  rubber  seal  insertion  of sleevs  and  fixing over  gates  with  nut  blots,  washer  ect  including cost  of  gas (LPG and Oxygen) cylinder etc complete.</w:t>
            </w:r>
          </w:p>
          <w:p w14:paraId="027BBDF5" w14:textId="77777777" w:rsidR="002C5591" w:rsidRPr="00F866CE" w:rsidRDefault="002C5591" w:rsidP="00757F34">
            <w:pPr>
              <w:autoSpaceDE w:val="0"/>
              <w:autoSpaceDN w:val="0"/>
              <w:adjustRightInd w:val="0"/>
              <w:spacing w:before="60" w:after="60"/>
              <w:jc w:val="both"/>
              <w:rPr>
                <w:color w:val="000000"/>
              </w:rPr>
            </w:pPr>
          </w:p>
          <w:p w14:paraId="60331C52" w14:textId="77777777" w:rsidR="002C5591" w:rsidRPr="00F866CE" w:rsidRDefault="002C5591" w:rsidP="00757F34">
            <w:pPr>
              <w:pStyle w:val="ListParagraph"/>
              <w:numPr>
                <w:ilvl w:val="0"/>
                <w:numId w:val="289"/>
              </w:numPr>
              <w:autoSpaceDE w:val="0"/>
              <w:autoSpaceDN w:val="0"/>
              <w:adjustRightInd w:val="0"/>
              <w:spacing w:before="60" w:after="60"/>
              <w:contextualSpacing w:val="0"/>
              <w:jc w:val="both"/>
              <w:rPr>
                <w:color w:val="000000"/>
              </w:rPr>
            </w:pPr>
            <w:proofErr w:type="gramStart"/>
            <w:r w:rsidRPr="00F866CE">
              <w:rPr>
                <w:color w:val="000000"/>
              </w:rPr>
              <w:t>for  Overflow</w:t>
            </w:r>
            <w:proofErr w:type="gramEnd"/>
            <w:r w:rsidRPr="00F866CE">
              <w:rPr>
                <w:color w:val="000000"/>
              </w:rPr>
              <w:t xml:space="preserve"> Vertical Gates ( 13 nos.)</w:t>
            </w:r>
          </w:p>
          <w:p w14:paraId="23D25819" w14:textId="77777777" w:rsidR="002C5591" w:rsidRPr="00F866CE" w:rsidRDefault="002C5591" w:rsidP="00757F34">
            <w:pPr>
              <w:pStyle w:val="ListParagraph"/>
              <w:numPr>
                <w:ilvl w:val="0"/>
                <w:numId w:val="289"/>
              </w:numPr>
              <w:autoSpaceDE w:val="0"/>
              <w:autoSpaceDN w:val="0"/>
              <w:adjustRightInd w:val="0"/>
              <w:spacing w:before="60" w:after="60"/>
              <w:contextualSpacing w:val="0"/>
              <w:jc w:val="both"/>
              <w:rPr>
                <w:color w:val="000000"/>
              </w:rPr>
            </w:pPr>
            <w:proofErr w:type="gramStart"/>
            <w:r w:rsidRPr="00F866CE">
              <w:rPr>
                <w:color w:val="000000"/>
              </w:rPr>
              <w:t>for</w:t>
            </w:r>
            <w:proofErr w:type="gramEnd"/>
            <w:r w:rsidRPr="00F866CE">
              <w:rPr>
                <w:color w:val="000000"/>
              </w:rPr>
              <w:t xml:space="preserve"> Sluice gates ( 6 Nos.)</w:t>
            </w:r>
          </w:p>
        </w:tc>
        <w:tc>
          <w:tcPr>
            <w:tcW w:w="606" w:type="pct"/>
            <w:tcBorders>
              <w:top w:val="single" w:sz="6" w:space="0" w:color="auto"/>
              <w:left w:val="single" w:sz="6" w:space="0" w:color="auto"/>
              <w:bottom w:val="single" w:sz="6" w:space="0" w:color="auto"/>
              <w:right w:val="single" w:sz="6" w:space="0" w:color="auto"/>
            </w:tcBorders>
          </w:tcPr>
          <w:p w14:paraId="578A8D8C"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9652539" w14:textId="77777777" w:rsidR="002C5591" w:rsidRPr="00F866CE" w:rsidRDefault="002C5591" w:rsidP="00757F34">
            <w:pPr>
              <w:autoSpaceDE w:val="0"/>
              <w:autoSpaceDN w:val="0"/>
              <w:adjustRightInd w:val="0"/>
              <w:spacing w:before="60" w:after="60"/>
              <w:rPr>
                <w:color w:val="000000"/>
              </w:rPr>
            </w:pPr>
          </w:p>
          <w:p w14:paraId="3851F517" w14:textId="77777777" w:rsidR="002C5591" w:rsidRPr="00F866CE" w:rsidRDefault="002C5591" w:rsidP="00757F34">
            <w:pPr>
              <w:autoSpaceDE w:val="0"/>
              <w:autoSpaceDN w:val="0"/>
              <w:adjustRightInd w:val="0"/>
              <w:spacing w:before="60" w:after="60"/>
              <w:rPr>
                <w:color w:val="000000"/>
              </w:rPr>
            </w:pPr>
          </w:p>
          <w:p w14:paraId="3B345716" w14:textId="77777777" w:rsidR="002C5591" w:rsidRPr="00F866CE" w:rsidRDefault="002C5591" w:rsidP="00757F34">
            <w:pPr>
              <w:autoSpaceDE w:val="0"/>
              <w:autoSpaceDN w:val="0"/>
              <w:adjustRightInd w:val="0"/>
              <w:spacing w:before="60" w:after="60"/>
              <w:rPr>
                <w:color w:val="000000"/>
              </w:rPr>
            </w:pPr>
          </w:p>
          <w:p w14:paraId="61FDB7C3" w14:textId="77777777" w:rsidR="002C5591" w:rsidRPr="00F866CE" w:rsidRDefault="002C5591" w:rsidP="00757F34">
            <w:pPr>
              <w:autoSpaceDE w:val="0"/>
              <w:autoSpaceDN w:val="0"/>
              <w:adjustRightInd w:val="0"/>
              <w:spacing w:before="60" w:after="60"/>
              <w:rPr>
                <w:color w:val="000000"/>
              </w:rPr>
            </w:pPr>
          </w:p>
          <w:p w14:paraId="5D7FACB3" w14:textId="77777777" w:rsidR="002C5591" w:rsidRPr="00F866CE" w:rsidRDefault="002C5591" w:rsidP="00757F34">
            <w:pPr>
              <w:autoSpaceDE w:val="0"/>
              <w:autoSpaceDN w:val="0"/>
              <w:adjustRightInd w:val="0"/>
              <w:spacing w:before="60" w:after="60"/>
              <w:rPr>
                <w:color w:val="000000"/>
              </w:rPr>
            </w:pPr>
          </w:p>
          <w:p w14:paraId="06112859" w14:textId="77777777" w:rsidR="002C5591" w:rsidRPr="00F866CE" w:rsidRDefault="002C5591" w:rsidP="00757F34">
            <w:pPr>
              <w:autoSpaceDE w:val="0"/>
              <w:autoSpaceDN w:val="0"/>
              <w:adjustRightInd w:val="0"/>
              <w:spacing w:before="60" w:after="60"/>
              <w:rPr>
                <w:color w:val="000000"/>
              </w:rPr>
            </w:pPr>
          </w:p>
          <w:p w14:paraId="5B457F39" w14:textId="77777777" w:rsidR="002C5591" w:rsidRPr="00F866CE" w:rsidRDefault="002C5591" w:rsidP="00757F34">
            <w:pPr>
              <w:autoSpaceDE w:val="0"/>
              <w:autoSpaceDN w:val="0"/>
              <w:adjustRightInd w:val="0"/>
              <w:spacing w:before="60" w:after="60"/>
              <w:rPr>
                <w:color w:val="000000"/>
              </w:rPr>
            </w:pPr>
            <w:r w:rsidRPr="00F866CE">
              <w:rPr>
                <w:color w:val="000000"/>
              </w:rPr>
              <w:t>Set</w:t>
            </w:r>
          </w:p>
          <w:p w14:paraId="142EA3F2" w14:textId="77777777" w:rsidR="002C5591" w:rsidRPr="00F866CE" w:rsidRDefault="002C5591" w:rsidP="00757F34">
            <w:pPr>
              <w:autoSpaceDE w:val="0"/>
              <w:autoSpaceDN w:val="0"/>
              <w:adjustRightInd w:val="0"/>
              <w:spacing w:before="60" w:after="60"/>
              <w:rPr>
                <w:color w:val="000000"/>
              </w:rPr>
            </w:pPr>
            <w:r w:rsidRPr="00F866CE">
              <w:rPr>
                <w:color w:val="000000"/>
              </w:rPr>
              <w:t>Set</w:t>
            </w:r>
          </w:p>
        </w:tc>
        <w:tc>
          <w:tcPr>
            <w:tcW w:w="427" w:type="pct"/>
            <w:tcBorders>
              <w:top w:val="single" w:sz="6" w:space="0" w:color="auto"/>
              <w:left w:val="single" w:sz="6" w:space="0" w:color="auto"/>
              <w:bottom w:val="single" w:sz="6" w:space="0" w:color="auto"/>
              <w:right w:val="single" w:sz="6" w:space="0" w:color="auto"/>
            </w:tcBorders>
          </w:tcPr>
          <w:p w14:paraId="6857007B"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F59FE2F" w14:textId="78AB8D41" w:rsidR="002C5591" w:rsidRPr="00F866CE" w:rsidRDefault="002C5591" w:rsidP="00757F34">
            <w:pPr>
              <w:autoSpaceDE w:val="0"/>
              <w:autoSpaceDN w:val="0"/>
              <w:adjustRightInd w:val="0"/>
              <w:spacing w:before="60" w:after="60"/>
              <w:jc w:val="center"/>
              <w:rPr>
                <w:color w:val="000000"/>
              </w:rPr>
            </w:pPr>
          </w:p>
        </w:tc>
      </w:tr>
      <w:tr w:rsidR="002C5591" w:rsidRPr="00F866CE" w14:paraId="13418FDE"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14874F28"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2</w:t>
            </w:r>
          </w:p>
        </w:tc>
        <w:tc>
          <w:tcPr>
            <w:tcW w:w="2652" w:type="pct"/>
            <w:gridSpan w:val="2"/>
            <w:tcBorders>
              <w:top w:val="single" w:sz="6" w:space="0" w:color="auto"/>
              <w:left w:val="single" w:sz="6" w:space="0" w:color="auto"/>
              <w:bottom w:val="single" w:sz="6" w:space="0" w:color="auto"/>
              <w:right w:val="single" w:sz="6" w:space="0" w:color="auto"/>
            </w:tcBorders>
          </w:tcPr>
          <w:p w14:paraId="25F47F89"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of  Rubber seals ( bottom and side ) as per IS:11855  for Dam overflow &amp;sluice gates  ( total approx., 385,64 m ),   required    size    and    type     and    specifications with  testing,     including    all     lead     and        lifts,  packing  &amp;       forwarding charges      for      all components etc. complete.</w:t>
            </w:r>
          </w:p>
          <w:p w14:paraId="2FCD619E" w14:textId="77777777" w:rsidR="002C5591" w:rsidRPr="00F866CE" w:rsidRDefault="002C5591" w:rsidP="00757F34">
            <w:pPr>
              <w:pStyle w:val="ListParagraph"/>
              <w:numPr>
                <w:ilvl w:val="0"/>
                <w:numId w:val="290"/>
              </w:numPr>
              <w:autoSpaceDE w:val="0"/>
              <w:autoSpaceDN w:val="0"/>
              <w:adjustRightInd w:val="0"/>
              <w:spacing w:before="60" w:after="60"/>
              <w:contextualSpacing w:val="0"/>
              <w:jc w:val="both"/>
              <w:rPr>
                <w:color w:val="000000"/>
              </w:rPr>
            </w:pPr>
            <w:proofErr w:type="gramStart"/>
            <w:r w:rsidRPr="00F866CE">
              <w:rPr>
                <w:color w:val="000000"/>
              </w:rPr>
              <w:t>for  Overflow</w:t>
            </w:r>
            <w:proofErr w:type="gramEnd"/>
            <w:r w:rsidRPr="00F866CE">
              <w:rPr>
                <w:color w:val="000000"/>
              </w:rPr>
              <w:t xml:space="preserve"> Vertical Gates ( 13 nos.)</w:t>
            </w:r>
          </w:p>
          <w:p w14:paraId="7526C2BC" w14:textId="77777777" w:rsidR="002C5591" w:rsidRPr="00F866CE" w:rsidRDefault="002C5591" w:rsidP="00757F34">
            <w:pPr>
              <w:pStyle w:val="ListParagraph"/>
              <w:numPr>
                <w:ilvl w:val="0"/>
                <w:numId w:val="290"/>
              </w:numPr>
              <w:autoSpaceDE w:val="0"/>
              <w:autoSpaceDN w:val="0"/>
              <w:adjustRightInd w:val="0"/>
              <w:spacing w:before="60" w:after="60"/>
              <w:contextualSpacing w:val="0"/>
              <w:jc w:val="both"/>
              <w:rPr>
                <w:color w:val="000000"/>
              </w:rPr>
            </w:pPr>
            <w:proofErr w:type="gramStart"/>
            <w:r w:rsidRPr="00F866CE">
              <w:rPr>
                <w:color w:val="000000"/>
              </w:rPr>
              <w:t>for</w:t>
            </w:r>
            <w:proofErr w:type="gramEnd"/>
            <w:r w:rsidRPr="00F866CE">
              <w:rPr>
                <w:color w:val="000000"/>
              </w:rPr>
              <w:t xml:space="preserve"> Sluice gates ( 6 Nos.)</w:t>
            </w:r>
          </w:p>
        </w:tc>
        <w:tc>
          <w:tcPr>
            <w:tcW w:w="606" w:type="pct"/>
            <w:tcBorders>
              <w:top w:val="single" w:sz="6" w:space="0" w:color="auto"/>
              <w:left w:val="single" w:sz="6" w:space="0" w:color="auto"/>
              <w:bottom w:val="single" w:sz="6" w:space="0" w:color="auto"/>
              <w:right w:val="single" w:sz="6" w:space="0" w:color="auto"/>
            </w:tcBorders>
          </w:tcPr>
          <w:p w14:paraId="6B09AC6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6D28641A" w14:textId="77777777" w:rsidR="002C5591" w:rsidRPr="00F866CE" w:rsidRDefault="002C5591" w:rsidP="00757F34">
            <w:pPr>
              <w:autoSpaceDE w:val="0"/>
              <w:autoSpaceDN w:val="0"/>
              <w:adjustRightInd w:val="0"/>
              <w:spacing w:before="60" w:after="60"/>
              <w:jc w:val="center"/>
              <w:rPr>
                <w:color w:val="000000"/>
              </w:rPr>
            </w:pPr>
          </w:p>
          <w:p w14:paraId="4195348D" w14:textId="77777777" w:rsidR="002C5591" w:rsidRPr="00F866CE" w:rsidRDefault="002C5591" w:rsidP="00757F34">
            <w:pPr>
              <w:autoSpaceDE w:val="0"/>
              <w:autoSpaceDN w:val="0"/>
              <w:adjustRightInd w:val="0"/>
              <w:spacing w:before="60" w:after="60"/>
              <w:jc w:val="center"/>
              <w:rPr>
                <w:color w:val="000000"/>
              </w:rPr>
            </w:pPr>
          </w:p>
          <w:p w14:paraId="140DEFD9" w14:textId="77777777" w:rsidR="002C5591" w:rsidRPr="00F866CE" w:rsidRDefault="002C5591" w:rsidP="00757F34">
            <w:pPr>
              <w:autoSpaceDE w:val="0"/>
              <w:autoSpaceDN w:val="0"/>
              <w:adjustRightInd w:val="0"/>
              <w:spacing w:before="60" w:after="60"/>
              <w:jc w:val="center"/>
              <w:rPr>
                <w:color w:val="000000"/>
              </w:rPr>
            </w:pPr>
          </w:p>
          <w:p w14:paraId="75B71D83" w14:textId="77777777" w:rsidR="002C5591" w:rsidRPr="00F866CE" w:rsidRDefault="002C5591" w:rsidP="00757F34">
            <w:pPr>
              <w:autoSpaceDE w:val="0"/>
              <w:autoSpaceDN w:val="0"/>
              <w:adjustRightInd w:val="0"/>
              <w:spacing w:before="60" w:after="60"/>
              <w:jc w:val="center"/>
              <w:rPr>
                <w:color w:val="000000"/>
              </w:rPr>
            </w:pPr>
          </w:p>
          <w:p w14:paraId="0CF427F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Set</w:t>
            </w:r>
          </w:p>
          <w:p w14:paraId="0DAD4469" w14:textId="77777777" w:rsidR="002C5591" w:rsidRPr="00F866CE" w:rsidRDefault="002C5591" w:rsidP="00757F34">
            <w:pPr>
              <w:autoSpaceDE w:val="0"/>
              <w:autoSpaceDN w:val="0"/>
              <w:adjustRightInd w:val="0"/>
              <w:spacing w:before="60" w:after="60"/>
              <w:jc w:val="center"/>
              <w:rPr>
                <w:color w:val="000000"/>
              </w:rPr>
            </w:pPr>
            <w:r w:rsidRPr="00F866CE">
              <w:rPr>
                <w:color w:val="000000"/>
              </w:rPr>
              <w:t xml:space="preserve">Set </w:t>
            </w:r>
          </w:p>
        </w:tc>
        <w:tc>
          <w:tcPr>
            <w:tcW w:w="427" w:type="pct"/>
            <w:tcBorders>
              <w:top w:val="single" w:sz="6" w:space="0" w:color="auto"/>
              <w:left w:val="single" w:sz="6" w:space="0" w:color="auto"/>
              <w:bottom w:val="single" w:sz="6" w:space="0" w:color="auto"/>
              <w:right w:val="single" w:sz="6" w:space="0" w:color="auto"/>
            </w:tcBorders>
          </w:tcPr>
          <w:p w14:paraId="42BEFFDE"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F2F439C" w14:textId="6CBA50EA" w:rsidR="002C5591" w:rsidRPr="00F866CE" w:rsidRDefault="002C5591" w:rsidP="00757F34">
            <w:pPr>
              <w:autoSpaceDE w:val="0"/>
              <w:autoSpaceDN w:val="0"/>
              <w:adjustRightInd w:val="0"/>
              <w:spacing w:before="60" w:after="60"/>
              <w:jc w:val="center"/>
              <w:rPr>
                <w:color w:val="000000"/>
              </w:rPr>
            </w:pPr>
          </w:p>
        </w:tc>
      </w:tr>
      <w:tr w:rsidR="002C5591" w:rsidRPr="00F866CE" w14:paraId="217F337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538E31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3</w:t>
            </w:r>
          </w:p>
        </w:tc>
        <w:tc>
          <w:tcPr>
            <w:tcW w:w="2652" w:type="pct"/>
            <w:gridSpan w:val="2"/>
            <w:tcBorders>
              <w:top w:val="single" w:sz="6" w:space="0" w:color="auto"/>
              <w:left w:val="single" w:sz="6" w:space="0" w:color="auto"/>
              <w:bottom w:val="single" w:sz="6" w:space="0" w:color="auto"/>
              <w:right w:val="single" w:sz="6" w:space="0" w:color="auto"/>
            </w:tcBorders>
          </w:tcPr>
          <w:p w14:paraId="026D6A24"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Providing of MS Nut &amp;Bolts </w:t>
            </w:r>
            <w:proofErr w:type="gramStart"/>
            <w:r w:rsidRPr="00F866CE">
              <w:rPr>
                <w:color w:val="000000"/>
              </w:rPr>
              <w:t>( 500</w:t>
            </w:r>
            <w:proofErr w:type="gramEnd"/>
            <w:r w:rsidRPr="00F866CE">
              <w:rPr>
                <w:color w:val="000000"/>
              </w:rPr>
              <w:t xml:space="preserve"> kg ) with washer of required size and type, as per specifications with testing, including all lead and   lifts,   packing   &amp;   forwarding   charges   for all components etc. </w:t>
            </w:r>
          </w:p>
          <w:p w14:paraId="3A8D86B3" w14:textId="77777777" w:rsidR="002C5591" w:rsidRPr="00F866CE" w:rsidRDefault="002C5591" w:rsidP="00757F34">
            <w:pPr>
              <w:autoSpaceDE w:val="0"/>
              <w:autoSpaceDN w:val="0"/>
              <w:adjustRightInd w:val="0"/>
              <w:spacing w:before="60" w:after="60"/>
              <w:jc w:val="both"/>
              <w:rPr>
                <w:color w:val="000000"/>
              </w:rPr>
            </w:pPr>
            <w:proofErr w:type="gramStart"/>
            <w:r w:rsidRPr="00F866CE">
              <w:rPr>
                <w:color w:val="000000"/>
              </w:rPr>
              <w:t>complete</w:t>
            </w:r>
            <w:proofErr w:type="gramEnd"/>
            <w:r w:rsidRPr="00F866CE">
              <w:rPr>
                <w:color w:val="000000"/>
              </w:rPr>
              <w:t>.</w:t>
            </w:r>
          </w:p>
          <w:p w14:paraId="62754D88" w14:textId="77777777" w:rsidR="002C5591" w:rsidRPr="00F866CE" w:rsidRDefault="002C5591" w:rsidP="00757F34">
            <w:pPr>
              <w:pStyle w:val="ListParagraph"/>
              <w:numPr>
                <w:ilvl w:val="0"/>
                <w:numId w:val="291"/>
              </w:numPr>
              <w:autoSpaceDE w:val="0"/>
              <w:autoSpaceDN w:val="0"/>
              <w:adjustRightInd w:val="0"/>
              <w:spacing w:before="60" w:after="60"/>
              <w:contextualSpacing w:val="0"/>
              <w:jc w:val="both"/>
              <w:rPr>
                <w:color w:val="000000"/>
              </w:rPr>
            </w:pPr>
            <w:proofErr w:type="gramStart"/>
            <w:r w:rsidRPr="00F866CE">
              <w:rPr>
                <w:color w:val="000000"/>
              </w:rPr>
              <w:t>for  Overflow</w:t>
            </w:r>
            <w:proofErr w:type="gramEnd"/>
            <w:r w:rsidRPr="00F866CE">
              <w:rPr>
                <w:color w:val="000000"/>
              </w:rPr>
              <w:t xml:space="preserve"> Vertical Gates ( 13 nos.)</w:t>
            </w:r>
          </w:p>
          <w:p w14:paraId="492C3658" w14:textId="77777777" w:rsidR="002C5591" w:rsidRPr="00F866CE" w:rsidRDefault="002C5591" w:rsidP="00757F34">
            <w:pPr>
              <w:pStyle w:val="ListParagraph"/>
              <w:numPr>
                <w:ilvl w:val="0"/>
                <w:numId w:val="291"/>
              </w:numPr>
              <w:autoSpaceDE w:val="0"/>
              <w:autoSpaceDN w:val="0"/>
              <w:adjustRightInd w:val="0"/>
              <w:spacing w:before="60" w:after="60"/>
              <w:contextualSpacing w:val="0"/>
              <w:jc w:val="both"/>
              <w:rPr>
                <w:color w:val="000000"/>
              </w:rPr>
            </w:pPr>
            <w:proofErr w:type="gramStart"/>
            <w:r w:rsidRPr="00F866CE">
              <w:rPr>
                <w:color w:val="000000"/>
              </w:rPr>
              <w:t>for</w:t>
            </w:r>
            <w:proofErr w:type="gramEnd"/>
            <w:r w:rsidRPr="00F866CE">
              <w:rPr>
                <w:color w:val="000000"/>
              </w:rPr>
              <w:t xml:space="preserve"> Sluice gates ( 6 Nos.)</w:t>
            </w:r>
          </w:p>
        </w:tc>
        <w:tc>
          <w:tcPr>
            <w:tcW w:w="606" w:type="pct"/>
            <w:tcBorders>
              <w:top w:val="single" w:sz="6" w:space="0" w:color="auto"/>
              <w:left w:val="single" w:sz="6" w:space="0" w:color="auto"/>
              <w:bottom w:val="single" w:sz="6" w:space="0" w:color="auto"/>
              <w:right w:val="single" w:sz="6" w:space="0" w:color="auto"/>
            </w:tcBorders>
          </w:tcPr>
          <w:p w14:paraId="402DA2F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1D0AA47" w14:textId="77777777" w:rsidR="002C5591" w:rsidRPr="00F866CE" w:rsidRDefault="002C5591" w:rsidP="00757F34">
            <w:pPr>
              <w:autoSpaceDE w:val="0"/>
              <w:autoSpaceDN w:val="0"/>
              <w:adjustRightInd w:val="0"/>
              <w:spacing w:before="60" w:after="60"/>
              <w:rPr>
                <w:color w:val="000000"/>
              </w:rPr>
            </w:pPr>
          </w:p>
          <w:p w14:paraId="2D213E82" w14:textId="77777777" w:rsidR="002C5591" w:rsidRPr="00F866CE" w:rsidRDefault="002C5591" w:rsidP="00757F34">
            <w:pPr>
              <w:autoSpaceDE w:val="0"/>
              <w:autoSpaceDN w:val="0"/>
              <w:adjustRightInd w:val="0"/>
              <w:spacing w:before="60" w:after="60"/>
              <w:rPr>
                <w:color w:val="000000"/>
              </w:rPr>
            </w:pPr>
          </w:p>
          <w:p w14:paraId="6F67DD76" w14:textId="77777777" w:rsidR="002C5591" w:rsidRPr="00F866CE" w:rsidRDefault="002C5591" w:rsidP="00757F34">
            <w:pPr>
              <w:autoSpaceDE w:val="0"/>
              <w:autoSpaceDN w:val="0"/>
              <w:adjustRightInd w:val="0"/>
              <w:spacing w:before="60" w:after="60"/>
              <w:rPr>
                <w:color w:val="000000"/>
              </w:rPr>
            </w:pPr>
          </w:p>
          <w:p w14:paraId="7EA7E8B5" w14:textId="77777777" w:rsidR="002C5591" w:rsidRPr="00F866CE" w:rsidRDefault="002C5591" w:rsidP="00757F34">
            <w:pPr>
              <w:autoSpaceDE w:val="0"/>
              <w:autoSpaceDN w:val="0"/>
              <w:adjustRightInd w:val="0"/>
              <w:spacing w:before="60" w:after="60"/>
              <w:rPr>
                <w:color w:val="000000"/>
              </w:rPr>
            </w:pPr>
          </w:p>
          <w:p w14:paraId="0A9756E0" w14:textId="77777777" w:rsidR="002C5591" w:rsidRPr="00F866CE" w:rsidRDefault="002C5591" w:rsidP="00757F34">
            <w:pPr>
              <w:autoSpaceDE w:val="0"/>
              <w:autoSpaceDN w:val="0"/>
              <w:adjustRightInd w:val="0"/>
              <w:spacing w:before="60" w:after="60"/>
              <w:rPr>
                <w:color w:val="000000"/>
              </w:rPr>
            </w:pPr>
            <w:r w:rsidRPr="00F866CE">
              <w:rPr>
                <w:color w:val="000000"/>
              </w:rPr>
              <w:t>Set</w:t>
            </w:r>
          </w:p>
          <w:p w14:paraId="6AEC913C" w14:textId="77777777" w:rsidR="002C5591" w:rsidRPr="00F866CE" w:rsidRDefault="002C5591" w:rsidP="00757F34">
            <w:pPr>
              <w:autoSpaceDE w:val="0"/>
              <w:autoSpaceDN w:val="0"/>
              <w:adjustRightInd w:val="0"/>
              <w:spacing w:before="60" w:after="60"/>
              <w:rPr>
                <w:color w:val="000000"/>
              </w:rPr>
            </w:pPr>
            <w:r w:rsidRPr="00F866CE">
              <w:rPr>
                <w:color w:val="000000"/>
              </w:rPr>
              <w:t>Set</w:t>
            </w:r>
          </w:p>
        </w:tc>
        <w:tc>
          <w:tcPr>
            <w:tcW w:w="427" w:type="pct"/>
            <w:tcBorders>
              <w:top w:val="single" w:sz="6" w:space="0" w:color="auto"/>
              <w:left w:val="single" w:sz="6" w:space="0" w:color="auto"/>
              <w:bottom w:val="single" w:sz="6" w:space="0" w:color="auto"/>
              <w:right w:val="single" w:sz="6" w:space="0" w:color="auto"/>
            </w:tcBorders>
          </w:tcPr>
          <w:p w14:paraId="7E542CAA"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DF60088" w14:textId="346ABFFD" w:rsidR="002C5591" w:rsidRPr="00F866CE" w:rsidRDefault="002C5591" w:rsidP="00757F34">
            <w:pPr>
              <w:autoSpaceDE w:val="0"/>
              <w:autoSpaceDN w:val="0"/>
              <w:adjustRightInd w:val="0"/>
              <w:spacing w:before="60" w:after="60"/>
              <w:jc w:val="center"/>
              <w:rPr>
                <w:color w:val="000000"/>
              </w:rPr>
            </w:pPr>
          </w:p>
        </w:tc>
      </w:tr>
      <w:tr w:rsidR="002C5591" w:rsidRPr="00F866CE" w14:paraId="48F4437B"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27E5BF0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4</w:t>
            </w:r>
          </w:p>
        </w:tc>
        <w:tc>
          <w:tcPr>
            <w:tcW w:w="2652" w:type="pct"/>
            <w:gridSpan w:val="2"/>
            <w:tcBorders>
              <w:top w:val="single" w:sz="6" w:space="0" w:color="auto"/>
              <w:left w:val="single" w:sz="6" w:space="0" w:color="auto"/>
              <w:bottom w:val="single" w:sz="6" w:space="0" w:color="auto"/>
              <w:right w:val="single" w:sz="6" w:space="0" w:color="auto"/>
            </w:tcBorders>
          </w:tcPr>
          <w:p w14:paraId="33DD8FB6" w14:textId="77777777" w:rsidR="002C5591" w:rsidRPr="00F866CE" w:rsidRDefault="002C5591" w:rsidP="00757F34">
            <w:pPr>
              <w:autoSpaceDE w:val="0"/>
              <w:autoSpaceDN w:val="0"/>
              <w:adjustRightInd w:val="0"/>
              <w:spacing w:before="60" w:after="60"/>
              <w:jc w:val="both"/>
              <w:rPr>
                <w:color w:val="000000"/>
              </w:rPr>
            </w:pPr>
            <w:r w:rsidRPr="00F866CE">
              <w:rPr>
                <w:color w:val="000000"/>
              </w:rPr>
              <w:t>Providing     of     High     tensile     MS     Nut   &amp;  Bolts   ( 1000 Kg)with washer  of required size and type,  as  per  specifications  with  testing,  including    all    lead     and     lifts, packing    &amp;  forwarding  charges   for   all   components   etc. complete.</w:t>
            </w:r>
          </w:p>
          <w:p w14:paraId="55DF06BE" w14:textId="77777777" w:rsidR="002C5591" w:rsidRPr="00F866CE" w:rsidRDefault="002C5591" w:rsidP="00757F34">
            <w:pPr>
              <w:pStyle w:val="ListParagraph"/>
              <w:numPr>
                <w:ilvl w:val="0"/>
                <w:numId w:val="292"/>
              </w:numPr>
              <w:autoSpaceDE w:val="0"/>
              <w:autoSpaceDN w:val="0"/>
              <w:adjustRightInd w:val="0"/>
              <w:spacing w:before="60" w:after="60"/>
              <w:contextualSpacing w:val="0"/>
              <w:jc w:val="both"/>
              <w:rPr>
                <w:color w:val="000000"/>
              </w:rPr>
            </w:pPr>
            <w:proofErr w:type="gramStart"/>
            <w:r w:rsidRPr="00F866CE">
              <w:rPr>
                <w:color w:val="000000"/>
              </w:rPr>
              <w:t>for  Overflow</w:t>
            </w:r>
            <w:proofErr w:type="gramEnd"/>
            <w:r w:rsidRPr="00F866CE">
              <w:rPr>
                <w:color w:val="000000"/>
              </w:rPr>
              <w:t xml:space="preserve"> Vertical Gates ( 13 nos.)</w:t>
            </w:r>
          </w:p>
          <w:p w14:paraId="681287C1"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      b) </w:t>
            </w:r>
            <w:proofErr w:type="gramStart"/>
            <w:r w:rsidRPr="00F866CE">
              <w:rPr>
                <w:color w:val="000000"/>
              </w:rPr>
              <w:t>for</w:t>
            </w:r>
            <w:proofErr w:type="gramEnd"/>
            <w:r w:rsidRPr="00F866CE">
              <w:rPr>
                <w:color w:val="000000"/>
              </w:rPr>
              <w:t xml:space="preserve"> Sluice gates ( 6 Nos.)</w:t>
            </w:r>
          </w:p>
        </w:tc>
        <w:tc>
          <w:tcPr>
            <w:tcW w:w="606" w:type="pct"/>
            <w:tcBorders>
              <w:top w:val="single" w:sz="6" w:space="0" w:color="auto"/>
              <w:left w:val="single" w:sz="6" w:space="0" w:color="auto"/>
              <w:bottom w:val="single" w:sz="6" w:space="0" w:color="auto"/>
              <w:right w:val="single" w:sz="6" w:space="0" w:color="auto"/>
            </w:tcBorders>
          </w:tcPr>
          <w:p w14:paraId="29EEE410"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CAFF155" w14:textId="77777777" w:rsidR="002C5591" w:rsidRPr="00F866CE" w:rsidRDefault="002C5591" w:rsidP="00757F34">
            <w:pPr>
              <w:autoSpaceDE w:val="0"/>
              <w:autoSpaceDN w:val="0"/>
              <w:adjustRightInd w:val="0"/>
              <w:spacing w:before="60" w:after="60"/>
              <w:jc w:val="center"/>
              <w:rPr>
                <w:color w:val="000000"/>
              </w:rPr>
            </w:pPr>
          </w:p>
          <w:p w14:paraId="14CA3A93" w14:textId="77777777" w:rsidR="002C5591" w:rsidRPr="00F866CE" w:rsidRDefault="002C5591" w:rsidP="00757F34">
            <w:pPr>
              <w:autoSpaceDE w:val="0"/>
              <w:autoSpaceDN w:val="0"/>
              <w:adjustRightInd w:val="0"/>
              <w:spacing w:before="60" w:after="60"/>
              <w:jc w:val="center"/>
              <w:rPr>
                <w:color w:val="000000"/>
              </w:rPr>
            </w:pPr>
          </w:p>
          <w:p w14:paraId="2D35D413" w14:textId="77777777" w:rsidR="002C5591" w:rsidRPr="00F866CE" w:rsidRDefault="002C5591" w:rsidP="00757F34">
            <w:pPr>
              <w:autoSpaceDE w:val="0"/>
              <w:autoSpaceDN w:val="0"/>
              <w:adjustRightInd w:val="0"/>
              <w:spacing w:before="60" w:after="60"/>
              <w:jc w:val="center"/>
              <w:rPr>
                <w:color w:val="000000"/>
              </w:rPr>
            </w:pPr>
          </w:p>
          <w:p w14:paraId="05159900" w14:textId="77777777" w:rsidR="002C5591" w:rsidRPr="00F866CE" w:rsidRDefault="002C5591" w:rsidP="00757F34">
            <w:pPr>
              <w:autoSpaceDE w:val="0"/>
              <w:autoSpaceDN w:val="0"/>
              <w:adjustRightInd w:val="0"/>
              <w:spacing w:before="60" w:after="60"/>
              <w:jc w:val="center"/>
              <w:rPr>
                <w:color w:val="000000"/>
              </w:rPr>
            </w:pPr>
          </w:p>
          <w:p w14:paraId="289B3C0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Set</w:t>
            </w:r>
          </w:p>
          <w:p w14:paraId="665B1775" w14:textId="77777777" w:rsidR="002C5591" w:rsidRPr="00F866CE" w:rsidRDefault="002C5591" w:rsidP="00757F34">
            <w:pPr>
              <w:autoSpaceDE w:val="0"/>
              <w:autoSpaceDN w:val="0"/>
              <w:adjustRightInd w:val="0"/>
              <w:spacing w:before="60" w:after="60"/>
              <w:rPr>
                <w:color w:val="000000"/>
              </w:rPr>
            </w:pPr>
            <w:r w:rsidRPr="00F866CE">
              <w:rPr>
                <w:color w:val="000000"/>
              </w:rPr>
              <w:t xml:space="preserve">    Set</w:t>
            </w:r>
          </w:p>
        </w:tc>
        <w:tc>
          <w:tcPr>
            <w:tcW w:w="427" w:type="pct"/>
            <w:tcBorders>
              <w:top w:val="single" w:sz="6" w:space="0" w:color="auto"/>
              <w:left w:val="single" w:sz="6" w:space="0" w:color="auto"/>
              <w:bottom w:val="single" w:sz="6" w:space="0" w:color="auto"/>
              <w:right w:val="single" w:sz="6" w:space="0" w:color="auto"/>
            </w:tcBorders>
          </w:tcPr>
          <w:p w14:paraId="577D670F"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3137E90C" w14:textId="7E427B34" w:rsidR="002C5591" w:rsidRPr="00F866CE" w:rsidRDefault="002C5591" w:rsidP="00757F34">
            <w:pPr>
              <w:autoSpaceDE w:val="0"/>
              <w:autoSpaceDN w:val="0"/>
              <w:adjustRightInd w:val="0"/>
              <w:spacing w:before="60" w:after="60"/>
              <w:jc w:val="center"/>
              <w:rPr>
                <w:color w:val="000000"/>
              </w:rPr>
            </w:pPr>
          </w:p>
        </w:tc>
      </w:tr>
      <w:tr w:rsidR="002C5591" w:rsidRPr="00F866CE" w14:paraId="1E6D4C8A"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DCDA285" w14:textId="77777777" w:rsidR="002C5591" w:rsidRPr="00F866CE" w:rsidRDefault="002C5591" w:rsidP="00757F34">
            <w:pPr>
              <w:autoSpaceDE w:val="0"/>
              <w:autoSpaceDN w:val="0"/>
              <w:adjustRightInd w:val="0"/>
              <w:spacing w:before="60" w:after="60"/>
              <w:jc w:val="center"/>
              <w:rPr>
                <w:color w:val="000000"/>
              </w:rPr>
            </w:pPr>
            <w:r w:rsidRPr="00F866CE">
              <w:rPr>
                <w:color w:val="000000"/>
              </w:rPr>
              <w:t>5</w:t>
            </w:r>
          </w:p>
        </w:tc>
        <w:tc>
          <w:tcPr>
            <w:tcW w:w="2652" w:type="pct"/>
            <w:gridSpan w:val="2"/>
            <w:tcBorders>
              <w:top w:val="single" w:sz="6" w:space="0" w:color="auto"/>
              <w:left w:val="single" w:sz="6" w:space="0" w:color="auto"/>
              <w:bottom w:val="single" w:sz="6" w:space="0" w:color="auto"/>
              <w:right w:val="single" w:sz="6" w:space="0" w:color="auto"/>
            </w:tcBorders>
          </w:tcPr>
          <w:p w14:paraId="34E0A42E"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Providing   of   Stainless   steel   countersunk      nut &amp;bolts (1000 Kg) with    washer    of required    size    and    type,    as    per </w:t>
            </w:r>
            <w:proofErr w:type="gramStart"/>
            <w:r w:rsidRPr="00F866CE">
              <w:rPr>
                <w:color w:val="000000"/>
              </w:rPr>
              <w:t>specifications  with</w:t>
            </w:r>
            <w:proofErr w:type="gramEnd"/>
            <w:r w:rsidRPr="00F866CE">
              <w:rPr>
                <w:color w:val="000000"/>
              </w:rPr>
              <w:t xml:space="preserve">  testing,  including all  lead  and  lifts, packing    &amp;    forwarding    charges    for    all components etc. complete.</w:t>
            </w:r>
          </w:p>
          <w:p w14:paraId="290746B7" w14:textId="77777777" w:rsidR="002C5591" w:rsidRPr="00F866CE" w:rsidRDefault="002C5591" w:rsidP="00757F34">
            <w:pPr>
              <w:pStyle w:val="ListParagraph"/>
              <w:numPr>
                <w:ilvl w:val="0"/>
                <w:numId w:val="293"/>
              </w:numPr>
              <w:autoSpaceDE w:val="0"/>
              <w:autoSpaceDN w:val="0"/>
              <w:adjustRightInd w:val="0"/>
              <w:spacing w:before="60" w:after="60"/>
              <w:contextualSpacing w:val="0"/>
              <w:jc w:val="both"/>
              <w:rPr>
                <w:color w:val="000000"/>
              </w:rPr>
            </w:pPr>
            <w:proofErr w:type="gramStart"/>
            <w:r w:rsidRPr="00F866CE">
              <w:rPr>
                <w:color w:val="000000"/>
              </w:rPr>
              <w:t>for  Overflow</w:t>
            </w:r>
            <w:proofErr w:type="gramEnd"/>
            <w:r w:rsidRPr="00F866CE">
              <w:rPr>
                <w:color w:val="000000"/>
              </w:rPr>
              <w:t xml:space="preserve"> Vertical Gates ( 13 nos.)</w:t>
            </w:r>
          </w:p>
          <w:p w14:paraId="17309155"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      b) </w:t>
            </w:r>
            <w:proofErr w:type="gramStart"/>
            <w:r w:rsidRPr="00F866CE">
              <w:rPr>
                <w:color w:val="000000"/>
              </w:rPr>
              <w:t>for</w:t>
            </w:r>
            <w:proofErr w:type="gramEnd"/>
            <w:r w:rsidRPr="00F866CE">
              <w:rPr>
                <w:color w:val="000000"/>
              </w:rPr>
              <w:t xml:space="preserve"> Sluice gates ( 6 Nos.)</w:t>
            </w:r>
          </w:p>
        </w:tc>
        <w:tc>
          <w:tcPr>
            <w:tcW w:w="606" w:type="pct"/>
            <w:tcBorders>
              <w:top w:val="single" w:sz="6" w:space="0" w:color="auto"/>
              <w:left w:val="single" w:sz="6" w:space="0" w:color="auto"/>
              <w:bottom w:val="single" w:sz="6" w:space="0" w:color="auto"/>
              <w:right w:val="single" w:sz="6" w:space="0" w:color="auto"/>
            </w:tcBorders>
          </w:tcPr>
          <w:p w14:paraId="3D441BDB"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8ED8050" w14:textId="77777777" w:rsidR="002C5591" w:rsidRPr="00F866CE" w:rsidRDefault="002C5591" w:rsidP="00757F34">
            <w:pPr>
              <w:autoSpaceDE w:val="0"/>
              <w:autoSpaceDN w:val="0"/>
              <w:adjustRightInd w:val="0"/>
              <w:spacing w:before="60" w:after="60"/>
              <w:jc w:val="center"/>
              <w:rPr>
                <w:color w:val="000000"/>
              </w:rPr>
            </w:pPr>
          </w:p>
          <w:p w14:paraId="4A608282" w14:textId="77777777" w:rsidR="002C5591" w:rsidRPr="00F866CE" w:rsidRDefault="002C5591" w:rsidP="00757F34">
            <w:pPr>
              <w:autoSpaceDE w:val="0"/>
              <w:autoSpaceDN w:val="0"/>
              <w:adjustRightInd w:val="0"/>
              <w:spacing w:before="60" w:after="60"/>
              <w:jc w:val="center"/>
              <w:rPr>
                <w:color w:val="000000"/>
              </w:rPr>
            </w:pPr>
          </w:p>
          <w:p w14:paraId="737BA265" w14:textId="77777777" w:rsidR="002C5591" w:rsidRPr="00F866CE" w:rsidRDefault="002C5591" w:rsidP="00757F34">
            <w:pPr>
              <w:autoSpaceDE w:val="0"/>
              <w:autoSpaceDN w:val="0"/>
              <w:adjustRightInd w:val="0"/>
              <w:spacing w:before="60" w:after="60"/>
              <w:rPr>
                <w:color w:val="000000"/>
              </w:rPr>
            </w:pPr>
          </w:p>
          <w:p w14:paraId="6911EF7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Set</w:t>
            </w:r>
          </w:p>
          <w:p w14:paraId="701D260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Set</w:t>
            </w:r>
          </w:p>
        </w:tc>
        <w:tc>
          <w:tcPr>
            <w:tcW w:w="427" w:type="pct"/>
            <w:tcBorders>
              <w:top w:val="single" w:sz="6" w:space="0" w:color="auto"/>
              <w:left w:val="single" w:sz="6" w:space="0" w:color="auto"/>
              <w:bottom w:val="single" w:sz="6" w:space="0" w:color="auto"/>
              <w:right w:val="single" w:sz="6" w:space="0" w:color="auto"/>
            </w:tcBorders>
          </w:tcPr>
          <w:p w14:paraId="508AF15C"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973115A" w14:textId="00E79D52" w:rsidR="002C5591" w:rsidRPr="00F866CE" w:rsidRDefault="002C5591" w:rsidP="00757F34">
            <w:pPr>
              <w:autoSpaceDE w:val="0"/>
              <w:autoSpaceDN w:val="0"/>
              <w:adjustRightInd w:val="0"/>
              <w:spacing w:before="60" w:after="60"/>
              <w:jc w:val="center"/>
              <w:rPr>
                <w:color w:val="000000"/>
              </w:rPr>
            </w:pPr>
          </w:p>
        </w:tc>
      </w:tr>
      <w:tr w:rsidR="002C5591" w:rsidRPr="00F866CE" w14:paraId="23114943"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21E0F5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6</w:t>
            </w:r>
          </w:p>
        </w:tc>
        <w:tc>
          <w:tcPr>
            <w:tcW w:w="2652" w:type="pct"/>
            <w:gridSpan w:val="2"/>
            <w:tcBorders>
              <w:top w:val="single" w:sz="6" w:space="0" w:color="auto"/>
              <w:left w:val="single" w:sz="6" w:space="0" w:color="auto"/>
              <w:bottom w:val="single" w:sz="6" w:space="0" w:color="auto"/>
              <w:right w:val="single" w:sz="6" w:space="0" w:color="auto"/>
            </w:tcBorders>
          </w:tcPr>
          <w:p w14:paraId="36405CB2"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Cleaning of gates/ hoists/ embedded parts ( approx.3967.28 sqm ) for re- painting by removing rust, </w:t>
            </w:r>
            <w:r w:rsidRPr="00F866CE">
              <w:rPr>
                <w:color w:val="000000"/>
              </w:rPr>
              <w:lastRenderedPageBreak/>
              <w:t>oil, paint, grease etc., by using wire brush, scrubber, rust remover and applying a coat of rust inhibitive compound etc., completeas per specifications/standard</w:t>
            </w:r>
          </w:p>
          <w:p w14:paraId="5E30E072" w14:textId="77777777" w:rsidR="002C5591" w:rsidRPr="00F866CE" w:rsidRDefault="002C5591" w:rsidP="00757F34">
            <w:pPr>
              <w:pStyle w:val="ListParagraph"/>
              <w:numPr>
                <w:ilvl w:val="0"/>
                <w:numId w:val="294"/>
              </w:numPr>
              <w:autoSpaceDE w:val="0"/>
              <w:autoSpaceDN w:val="0"/>
              <w:adjustRightInd w:val="0"/>
              <w:spacing w:before="60" w:after="60"/>
              <w:contextualSpacing w:val="0"/>
              <w:jc w:val="both"/>
              <w:rPr>
                <w:color w:val="000000"/>
              </w:rPr>
            </w:pPr>
            <w:proofErr w:type="gramStart"/>
            <w:r w:rsidRPr="00F866CE">
              <w:rPr>
                <w:color w:val="000000"/>
              </w:rPr>
              <w:t>for  Overflow</w:t>
            </w:r>
            <w:proofErr w:type="gramEnd"/>
            <w:r w:rsidRPr="00F866CE">
              <w:rPr>
                <w:color w:val="000000"/>
              </w:rPr>
              <w:t xml:space="preserve"> Vertical Gates ( 13 nos.)</w:t>
            </w:r>
          </w:p>
          <w:p w14:paraId="141F4FB5"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      b) </w:t>
            </w:r>
            <w:proofErr w:type="gramStart"/>
            <w:r w:rsidRPr="00F866CE">
              <w:rPr>
                <w:color w:val="000000"/>
              </w:rPr>
              <w:t>for</w:t>
            </w:r>
            <w:proofErr w:type="gramEnd"/>
            <w:r w:rsidRPr="00F866CE">
              <w:rPr>
                <w:color w:val="000000"/>
              </w:rPr>
              <w:t xml:space="preserve"> Sluice gates ( 6 Nos.)</w:t>
            </w:r>
          </w:p>
        </w:tc>
        <w:tc>
          <w:tcPr>
            <w:tcW w:w="606" w:type="pct"/>
            <w:tcBorders>
              <w:top w:val="single" w:sz="6" w:space="0" w:color="auto"/>
              <w:left w:val="single" w:sz="6" w:space="0" w:color="auto"/>
              <w:bottom w:val="single" w:sz="6" w:space="0" w:color="auto"/>
              <w:right w:val="single" w:sz="6" w:space="0" w:color="auto"/>
            </w:tcBorders>
          </w:tcPr>
          <w:p w14:paraId="1041818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3C123F41" w14:textId="77777777" w:rsidR="002C5591" w:rsidRPr="00F866CE" w:rsidRDefault="002C5591" w:rsidP="00757F34">
            <w:pPr>
              <w:autoSpaceDE w:val="0"/>
              <w:autoSpaceDN w:val="0"/>
              <w:adjustRightInd w:val="0"/>
              <w:spacing w:before="60" w:after="60"/>
              <w:jc w:val="center"/>
              <w:rPr>
                <w:color w:val="000000"/>
              </w:rPr>
            </w:pPr>
          </w:p>
          <w:p w14:paraId="23117117" w14:textId="77777777" w:rsidR="002C5591" w:rsidRPr="00F866CE" w:rsidRDefault="002C5591" w:rsidP="00757F34">
            <w:pPr>
              <w:autoSpaceDE w:val="0"/>
              <w:autoSpaceDN w:val="0"/>
              <w:adjustRightInd w:val="0"/>
              <w:spacing w:before="60" w:after="60"/>
              <w:jc w:val="center"/>
              <w:rPr>
                <w:color w:val="000000"/>
              </w:rPr>
            </w:pPr>
          </w:p>
          <w:p w14:paraId="6F2C35FA" w14:textId="77777777" w:rsidR="002C5591" w:rsidRPr="00F866CE" w:rsidRDefault="002C5591" w:rsidP="00757F34">
            <w:pPr>
              <w:autoSpaceDE w:val="0"/>
              <w:autoSpaceDN w:val="0"/>
              <w:adjustRightInd w:val="0"/>
              <w:spacing w:before="60" w:after="60"/>
              <w:jc w:val="center"/>
              <w:rPr>
                <w:color w:val="000000"/>
              </w:rPr>
            </w:pPr>
          </w:p>
          <w:p w14:paraId="0E1FA19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Set</w:t>
            </w:r>
          </w:p>
          <w:p w14:paraId="6E881684"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Set</w:t>
            </w:r>
          </w:p>
        </w:tc>
        <w:tc>
          <w:tcPr>
            <w:tcW w:w="427" w:type="pct"/>
            <w:tcBorders>
              <w:top w:val="single" w:sz="6" w:space="0" w:color="auto"/>
              <w:left w:val="single" w:sz="6" w:space="0" w:color="auto"/>
              <w:bottom w:val="single" w:sz="6" w:space="0" w:color="auto"/>
              <w:right w:val="single" w:sz="6" w:space="0" w:color="auto"/>
            </w:tcBorders>
          </w:tcPr>
          <w:p w14:paraId="089B503D"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412E2A15" w14:textId="7D5A3474" w:rsidR="002C5591" w:rsidRPr="00F866CE" w:rsidRDefault="002C5591" w:rsidP="00757F34">
            <w:pPr>
              <w:autoSpaceDE w:val="0"/>
              <w:autoSpaceDN w:val="0"/>
              <w:adjustRightInd w:val="0"/>
              <w:spacing w:before="60" w:after="60"/>
              <w:jc w:val="center"/>
              <w:rPr>
                <w:color w:val="000000"/>
              </w:rPr>
            </w:pPr>
          </w:p>
        </w:tc>
      </w:tr>
      <w:tr w:rsidR="002C5591" w:rsidRPr="00F866CE" w14:paraId="063FC6D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9345CD0"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7</w:t>
            </w:r>
          </w:p>
        </w:tc>
        <w:tc>
          <w:tcPr>
            <w:tcW w:w="2652" w:type="pct"/>
            <w:gridSpan w:val="2"/>
            <w:tcBorders>
              <w:top w:val="single" w:sz="6" w:space="0" w:color="auto"/>
              <w:left w:val="single" w:sz="6" w:space="0" w:color="auto"/>
              <w:bottom w:val="single" w:sz="6" w:space="0" w:color="auto"/>
              <w:right w:val="single" w:sz="6" w:space="0" w:color="auto"/>
            </w:tcBorders>
          </w:tcPr>
          <w:p w14:paraId="18D990B9"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Painting   of   Spillway/overflow Vertical   gates,and  sluice   exposed  embedded    parts   ( 3967.28 sqm )  and    all    un    machined ferrous surface of hoist structure exposed to water as per IS 14177,for which surface preparation   by   blast   cleaning   of   class   "B"   primer  coat    (one    coat)    of inorganic   zinc silicate (preferably airless spray)or alternatively, two coats of zinc      rich primer(containing  not less than      85%  zinc      on  dry  film)   to give  dry  film thickness  of 70  ±  5  micron   and  finish   coat   (two coats)   of solvent   less   coal   tar   epoxy   paint   using  airless  spray  to  provide  dry  film thickness of 150±5 micron  per  coats.  Thus, </w:t>
            </w:r>
            <w:proofErr w:type="gramStart"/>
            <w:r w:rsidRPr="00F866CE">
              <w:rPr>
                <w:color w:val="000000"/>
              </w:rPr>
              <w:t>total  dry</w:t>
            </w:r>
            <w:proofErr w:type="gramEnd"/>
            <w:r w:rsidRPr="00F866CE">
              <w:rPr>
                <w:color w:val="000000"/>
              </w:rPr>
              <w:t xml:space="preserve">  film  thickness of all the    coats,    including    primer    coating,    should    not   be   less     than     350 microns,      this      will      be      include    expenses     on     mobilization     and demobilization  of equipment.     For     maintenance     painting     the surface preparation       shall       be       done       by appropriate   hand   and   power   tool cleaning</w:t>
            </w:r>
            <w:proofErr w:type="gramStart"/>
            <w:r w:rsidRPr="00F866CE">
              <w:rPr>
                <w:color w:val="000000"/>
              </w:rPr>
              <w:t>,  prior</w:t>
            </w:r>
            <w:proofErr w:type="gramEnd"/>
            <w:r w:rsidRPr="00F866CE">
              <w:rPr>
                <w:color w:val="000000"/>
              </w:rPr>
              <w:t xml:space="preserve">  to   hand   power   tool   cleaning.   Any   heavy   layer   </w:t>
            </w:r>
            <w:proofErr w:type="gramStart"/>
            <w:r w:rsidRPr="00F866CE">
              <w:rPr>
                <w:color w:val="000000"/>
              </w:rPr>
              <w:t>of  rust</w:t>
            </w:r>
            <w:proofErr w:type="gramEnd"/>
            <w:r w:rsidRPr="00F866CE">
              <w:rPr>
                <w:color w:val="000000"/>
              </w:rPr>
              <w:t xml:space="preserve"> should   be   removed   by   chipping     visible     oil,  grease,   dirt   and   other foreign material be cleaned using  solvents  like  clean  mineral  spirits,  xylot or white gasoline. After hand and power tool cleaning the </w:t>
            </w:r>
            <w:proofErr w:type="gramStart"/>
            <w:r w:rsidRPr="00F866CE">
              <w:rPr>
                <w:color w:val="000000"/>
              </w:rPr>
              <w:t>surface  should</w:t>
            </w:r>
            <w:proofErr w:type="gramEnd"/>
            <w:r w:rsidRPr="00F866CE">
              <w:rPr>
                <w:color w:val="000000"/>
              </w:rPr>
              <w:t xml:space="preserve">  be cleaned  of  loose  dust  and debris and/or blast cleaned as laid down in para7.0  of   IS    code   14177.   After   the   surface    </w:t>
            </w:r>
            <w:proofErr w:type="gramStart"/>
            <w:r w:rsidRPr="00F866CE">
              <w:rPr>
                <w:color w:val="000000"/>
              </w:rPr>
              <w:t>preparation  the</w:t>
            </w:r>
            <w:proofErr w:type="gramEnd"/>
            <w:r w:rsidRPr="00F866CE">
              <w:rPr>
                <w:color w:val="000000"/>
              </w:rPr>
              <w:t xml:space="preserve">  primer  and finishing coats  shall  be  carried  out  as    provided    above    for    painting   etc. complete. </w:t>
            </w:r>
          </w:p>
          <w:p w14:paraId="6D91D807" w14:textId="77777777" w:rsidR="002C5591" w:rsidRPr="00F866CE" w:rsidRDefault="002C5591" w:rsidP="00757F34">
            <w:pPr>
              <w:pStyle w:val="ListParagraph"/>
              <w:numPr>
                <w:ilvl w:val="0"/>
                <w:numId w:val="295"/>
              </w:numPr>
              <w:autoSpaceDE w:val="0"/>
              <w:autoSpaceDN w:val="0"/>
              <w:adjustRightInd w:val="0"/>
              <w:spacing w:before="60" w:after="60"/>
              <w:contextualSpacing w:val="0"/>
              <w:jc w:val="both"/>
              <w:rPr>
                <w:color w:val="000000"/>
              </w:rPr>
            </w:pPr>
            <w:proofErr w:type="gramStart"/>
            <w:r w:rsidRPr="00F866CE">
              <w:rPr>
                <w:color w:val="000000"/>
              </w:rPr>
              <w:t>for  Overflow</w:t>
            </w:r>
            <w:proofErr w:type="gramEnd"/>
            <w:r w:rsidRPr="00F866CE">
              <w:rPr>
                <w:color w:val="000000"/>
              </w:rPr>
              <w:t xml:space="preserve"> Vertical Gates ( 13 nos.)</w:t>
            </w:r>
          </w:p>
          <w:p w14:paraId="0F19880C"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      b) for Sluice gates ( 6 Nos )</w:t>
            </w:r>
          </w:p>
        </w:tc>
        <w:tc>
          <w:tcPr>
            <w:tcW w:w="606" w:type="pct"/>
            <w:tcBorders>
              <w:top w:val="single" w:sz="6" w:space="0" w:color="auto"/>
              <w:left w:val="single" w:sz="6" w:space="0" w:color="auto"/>
              <w:bottom w:val="single" w:sz="6" w:space="0" w:color="auto"/>
              <w:right w:val="single" w:sz="6" w:space="0" w:color="auto"/>
            </w:tcBorders>
          </w:tcPr>
          <w:p w14:paraId="6184DF71"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417CDCE6" w14:textId="77777777" w:rsidR="002C5591" w:rsidRPr="00F866CE" w:rsidRDefault="002C5591" w:rsidP="00757F34">
            <w:pPr>
              <w:autoSpaceDE w:val="0"/>
              <w:autoSpaceDN w:val="0"/>
              <w:adjustRightInd w:val="0"/>
              <w:spacing w:before="60" w:after="60"/>
              <w:rPr>
                <w:color w:val="000000"/>
              </w:rPr>
            </w:pPr>
          </w:p>
          <w:p w14:paraId="6E333E24" w14:textId="77777777" w:rsidR="002C5591" w:rsidRPr="00F866CE" w:rsidRDefault="002C5591" w:rsidP="00757F34">
            <w:pPr>
              <w:autoSpaceDE w:val="0"/>
              <w:autoSpaceDN w:val="0"/>
              <w:adjustRightInd w:val="0"/>
              <w:spacing w:before="60" w:after="60"/>
              <w:rPr>
                <w:color w:val="000000"/>
              </w:rPr>
            </w:pPr>
          </w:p>
          <w:p w14:paraId="3EE3DC12" w14:textId="77777777" w:rsidR="002C5591" w:rsidRPr="00F866CE" w:rsidRDefault="002C5591" w:rsidP="00757F34">
            <w:pPr>
              <w:autoSpaceDE w:val="0"/>
              <w:autoSpaceDN w:val="0"/>
              <w:adjustRightInd w:val="0"/>
              <w:spacing w:before="60" w:after="60"/>
              <w:rPr>
                <w:color w:val="000000"/>
              </w:rPr>
            </w:pPr>
          </w:p>
          <w:p w14:paraId="467E7515" w14:textId="77777777" w:rsidR="002C5591" w:rsidRPr="00F866CE" w:rsidRDefault="002C5591" w:rsidP="00757F34">
            <w:pPr>
              <w:autoSpaceDE w:val="0"/>
              <w:autoSpaceDN w:val="0"/>
              <w:adjustRightInd w:val="0"/>
              <w:spacing w:before="60" w:after="60"/>
              <w:rPr>
                <w:color w:val="000000"/>
              </w:rPr>
            </w:pPr>
          </w:p>
          <w:p w14:paraId="7C5E7899" w14:textId="77777777" w:rsidR="002C5591" w:rsidRPr="00F866CE" w:rsidRDefault="002C5591" w:rsidP="00757F34">
            <w:pPr>
              <w:autoSpaceDE w:val="0"/>
              <w:autoSpaceDN w:val="0"/>
              <w:adjustRightInd w:val="0"/>
              <w:spacing w:before="60" w:after="60"/>
              <w:rPr>
                <w:color w:val="000000"/>
              </w:rPr>
            </w:pPr>
          </w:p>
          <w:p w14:paraId="4F457AD8" w14:textId="77777777" w:rsidR="002C5591" w:rsidRPr="00F866CE" w:rsidRDefault="002C5591" w:rsidP="00757F34">
            <w:pPr>
              <w:autoSpaceDE w:val="0"/>
              <w:autoSpaceDN w:val="0"/>
              <w:adjustRightInd w:val="0"/>
              <w:spacing w:before="60" w:after="60"/>
              <w:rPr>
                <w:color w:val="000000"/>
              </w:rPr>
            </w:pPr>
          </w:p>
          <w:p w14:paraId="378694A6" w14:textId="77777777" w:rsidR="002C5591" w:rsidRPr="00F866CE" w:rsidRDefault="002C5591" w:rsidP="00757F34">
            <w:pPr>
              <w:autoSpaceDE w:val="0"/>
              <w:autoSpaceDN w:val="0"/>
              <w:adjustRightInd w:val="0"/>
              <w:spacing w:before="60" w:after="60"/>
              <w:rPr>
                <w:color w:val="000000"/>
              </w:rPr>
            </w:pPr>
          </w:p>
          <w:p w14:paraId="41017886" w14:textId="77777777" w:rsidR="002C5591" w:rsidRPr="00F866CE" w:rsidRDefault="002C5591" w:rsidP="00757F34">
            <w:pPr>
              <w:autoSpaceDE w:val="0"/>
              <w:autoSpaceDN w:val="0"/>
              <w:adjustRightInd w:val="0"/>
              <w:spacing w:before="60" w:after="60"/>
              <w:rPr>
                <w:color w:val="000000"/>
              </w:rPr>
            </w:pPr>
          </w:p>
          <w:p w14:paraId="70798CCF" w14:textId="77777777" w:rsidR="002C5591" w:rsidRPr="00F866CE" w:rsidRDefault="002C5591" w:rsidP="00757F34">
            <w:pPr>
              <w:autoSpaceDE w:val="0"/>
              <w:autoSpaceDN w:val="0"/>
              <w:adjustRightInd w:val="0"/>
              <w:spacing w:before="60" w:after="60"/>
              <w:rPr>
                <w:color w:val="000000"/>
              </w:rPr>
            </w:pPr>
          </w:p>
          <w:p w14:paraId="021BE321" w14:textId="77777777" w:rsidR="002C5591" w:rsidRPr="00F866CE" w:rsidRDefault="002C5591" w:rsidP="00757F34">
            <w:pPr>
              <w:autoSpaceDE w:val="0"/>
              <w:autoSpaceDN w:val="0"/>
              <w:adjustRightInd w:val="0"/>
              <w:spacing w:before="60" w:after="60"/>
              <w:rPr>
                <w:color w:val="000000"/>
              </w:rPr>
            </w:pPr>
          </w:p>
          <w:p w14:paraId="02E51B45" w14:textId="77777777" w:rsidR="002C5591" w:rsidRPr="00F866CE" w:rsidRDefault="002C5591" w:rsidP="00757F34">
            <w:pPr>
              <w:autoSpaceDE w:val="0"/>
              <w:autoSpaceDN w:val="0"/>
              <w:adjustRightInd w:val="0"/>
              <w:spacing w:before="60" w:after="60"/>
              <w:rPr>
                <w:color w:val="000000"/>
              </w:rPr>
            </w:pPr>
          </w:p>
          <w:p w14:paraId="2A53D4FA" w14:textId="77777777" w:rsidR="002C5591" w:rsidRPr="00F866CE" w:rsidRDefault="002C5591" w:rsidP="00757F34">
            <w:pPr>
              <w:autoSpaceDE w:val="0"/>
              <w:autoSpaceDN w:val="0"/>
              <w:adjustRightInd w:val="0"/>
              <w:spacing w:before="60" w:after="60"/>
              <w:rPr>
                <w:color w:val="000000"/>
              </w:rPr>
            </w:pPr>
          </w:p>
          <w:p w14:paraId="6D1E3A0D" w14:textId="77777777" w:rsidR="002C5591" w:rsidRPr="00F866CE" w:rsidRDefault="002C5591" w:rsidP="00757F34">
            <w:pPr>
              <w:autoSpaceDE w:val="0"/>
              <w:autoSpaceDN w:val="0"/>
              <w:adjustRightInd w:val="0"/>
              <w:spacing w:before="60" w:after="60"/>
              <w:rPr>
                <w:color w:val="000000"/>
              </w:rPr>
            </w:pPr>
          </w:p>
          <w:p w14:paraId="3BA608F9" w14:textId="77777777" w:rsidR="002C5591" w:rsidRPr="00F866CE" w:rsidRDefault="002C5591" w:rsidP="00757F34">
            <w:pPr>
              <w:autoSpaceDE w:val="0"/>
              <w:autoSpaceDN w:val="0"/>
              <w:adjustRightInd w:val="0"/>
              <w:spacing w:before="60" w:after="60"/>
              <w:rPr>
                <w:color w:val="000000"/>
              </w:rPr>
            </w:pPr>
          </w:p>
          <w:p w14:paraId="6BB302DC" w14:textId="77777777" w:rsidR="002C5591" w:rsidRPr="00F866CE" w:rsidRDefault="002C5591" w:rsidP="00757F34">
            <w:pPr>
              <w:autoSpaceDE w:val="0"/>
              <w:autoSpaceDN w:val="0"/>
              <w:adjustRightInd w:val="0"/>
              <w:spacing w:before="60" w:after="60"/>
              <w:rPr>
                <w:color w:val="000000"/>
              </w:rPr>
            </w:pPr>
          </w:p>
          <w:p w14:paraId="4D8199EC" w14:textId="77777777" w:rsidR="002C5591" w:rsidRPr="00F866CE" w:rsidRDefault="002C5591" w:rsidP="00757F34">
            <w:pPr>
              <w:autoSpaceDE w:val="0"/>
              <w:autoSpaceDN w:val="0"/>
              <w:adjustRightInd w:val="0"/>
              <w:spacing w:before="60" w:after="60"/>
              <w:rPr>
                <w:color w:val="000000"/>
              </w:rPr>
            </w:pPr>
          </w:p>
          <w:p w14:paraId="7FFAD111" w14:textId="77777777" w:rsidR="002C5591" w:rsidRPr="00F866CE" w:rsidRDefault="002C5591" w:rsidP="00757F34">
            <w:pPr>
              <w:autoSpaceDE w:val="0"/>
              <w:autoSpaceDN w:val="0"/>
              <w:adjustRightInd w:val="0"/>
              <w:spacing w:before="60" w:after="60"/>
              <w:rPr>
                <w:color w:val="000000"/>
              </w:rPr>
            </w:pPr>
          </w:p>
          <w:p w14:paraId="54336D50" w14:textId="77777777" w:rsidR="002C5591" w:rsidRPr="00F866CE" w:rsidRDefault="002C5591" w:rsidP="00757F34">
            <w:pPr>
              <w:autoSpaceDE w:val="0"/>
              <w:autoSpaceDN w:val="0"/>
              <w:adjustRightInd w:val="0"/>
              <w:spacing w:before="60" w:after="60"/>
              <w:rPr>
                <w:color w:val="000000"/>
              </w:rPr>
            </w:pPr>
          </w:p>
          <w:p w14:paraId="53F584E1" w14:textId="77777777" w:rsidR="002C5591" w:rsidRPr="00F866CE" w:rsidRDefault="002C5591" w:rsidP="00757F34">
            <w:pPr>
              <w:autoSpaceDE w:val="0"/>
              <w:autoSpaceDN w:val="0"/>
              <w:adjustRightInd w:val="0"/>
              <w:spacing w:before="60" w:after="60"/>
              <w:rPr>
                <w:color w:val="000000"/>
              </w:rPr>
            </w:pPr>
          </w:p>
          <w:p w14:paraId="0CF79E62" w14:textId="77777777" w:rsidR="002C5591" w:rsidRPr="00F866CE" w:rsidRDefault="002C5591" w:rsidP="00757F34">
            <w:pPr>
              <w:autoSpaceDE w:val="0"/>
              <w:autoSpaceDN w:val="0"/>
              <w:adjustRightInd w:val="0"/>
              <w:spacing w:before="60" w:after="60"/>
              <w:rPr>
                <w:color w:val="000000"/>
              </w:rPr>
            </w:pPr>
          </w:p>
          <w:p w14:paraId="1283C5A2" w14:textId="77777777" w:rsidR="002C5591" w:rsidRPr="00F866CE" w:rsidRDefault="002C5591" w:rsidP="00757F34">
            <w:pPr>
              <w:autoSpaceDE w:val="0"/>
              <w:autoSpaceDN w:val="0"/>
              <w:adjustRightInd w:val="0"/>
              <w:spacing w:before="60" w:after="60"/>
              <w:rPr>
                <w:color w:val="000000"/>
              </w:rPr>
            </w:pPr>
            <w:r w:rsidRPr="00F866CE">
              <w:rPr>
                <w:color w:val="000000"/>
              </w:rPr>
              <w:t>Set</w:t>
            </w:r>
          </w:p>
          <w:p w14:paraId="64419BE2" w14:textId="77777777" w:rsidR="002C5591" w:rsidRPr="00F866CE" w:rsidRDefault="002C5591" w:rsidP="00757F34">
            <w:pPr>
              <w:autoSpaceDE w:val="0"/>
              <w:autoSpaceDN w:val="0"/>
              <w:adjustRightInd w:val="0"/>
              <w:spacing w:before="60" w:after="60"/>
              <w:rPr>
                <w:color w:val="000000"/>
              </w:rPr>
            </w:pPr>
            <w:r w:rsidRPr="00F866CE">
              <w:rPr>
                <w:color w:val="000000"/>
              </w:rPr>
              <w:t>Set</w:t>
            </w:r>
          </w:p>
        </w:tc>
        <w:tc>
          <w:tcPr>
            <w:tcW w:w="427" w:type="pct"/>
            <w:tcBorders>
              <w:top w:val="single" w:sz="6" w:space="0" w:color="auto"/>
              <w:left w:val="single" w:sz="6" w:space="0" w:color="auto"/>
              <w:bottom w:val="single" w:sz="6" w:space="0" w:color="auto"/>
              <w:right w:val="single" w:sz="6" w:space="0" w:color="auto"/>
            </w:tcBorders>
          </w:tcPr>
          <w:p w14:paraId="4AA73968"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F6BD10E" w14:textId="4961DEA5" w:rsidR="002C5591" w:rsidRPr="00F866CE" w:rsidRDefault="002C5591" w:rsidP="00757F34">
            <w:pPr>
              <w:autoSpaceDE w:val="0"/>
              <w:autoSpaceDN w:val="0"/>
              <w:adjustRightInd w:val="0"/>
              <w:spacing w:before="60" w:after="60"/>
              <w:jc w:val="center"/>
              <w:rPr>
                <w:color w:val="000000"/>
              </w:rPr>
            </w:pPr>
          </w:p>
        </w:tc>
      </w:tr>
      <w:tr w:rsidR="002C5591" w:rsidRPr="00F866CE" w14:paraId="4969AF6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57BB6418" w14:textId="77777777" w:rsidR="002C5591" w:rsidRPr="00F866CE" w:rsidRDefault="002C5591" w:rsidP="00757F34">
            <w:pPr>
              <w:autoSpaceDE w:val="0"/>
              <w:autoSpaceDN w:val="0"/>
              <w:adjustRightInd w:val="0"/>
              <w:spacing w:before="60" w:after="60"/>
              <w:jc w:val="center"/>
              <w:rPr>
                <w:color w:val="000000"/>
              </w:rPr>
            </w:pPr>
            <w:r w:rsidRPr="00F866CE">
              <w:rPr>
                <w:color w:val="000000"/>
              </w:rPr>
              <w:t>8</w:t>
            </w:r>
          </w:p>
        </w:tc>
        <w:tc>
          <w:tcPr>
            <w:tcW w:w="2652" w:type="pct"/>
            <w:gridSpan w:val="2"/>
            <w:tcBorders>
              <w:top w:val="single" w:sz="6" w:space="0" w:color="auto"/>
              <w:left w:val="single" w:sz="6" w:space="0" w:color="auto"/>
              <w:bottom w:val="single" w:sz="6" w:space="0" w:color="auto"/>
              <w:right w:val="single" w:sz="6" w:space="0" w:color="auto"/>
            </w:tcBorders>
          </w:tcPr>
          <w:p w14:paraId="4AFBC595"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Oiling  and  greasing  of  Overflow Vertical  Gates  and Sluice Gates of Dam including all charges of man and material complete which include  applying  greasing / Cardium  compound  to  Chain ,  oiling  &amp;  greasing  hoists &amp; moving parts etc complete as per direction of </w:t>
            </w:r>
            <w:r w:rsidRPr="00F866CE">
              <w:rPr>
                <w:color w:val="000000"/>
              </w:rPr>
              <w:lastRenderedPageBreak/>
              <w:t>Project Manager ( 991.82 sqm )</w:t>
            </w:r>
          </w:p>
          <w:p w14:paraId="37D7CF4E" w14:textId="77777777" w:rsidR="002C5591" w:rsidRPr="00F866CE" w:rsidRDefault="002C5591" w:rsidP="00757F34">
            <w:pPr>
              <w:pStyle w:val="ListParagraph"/>
              <w:numPr>
                <w:ilvl w:val="0"/>
                <w:numId w:val="296"/>
              </w:numPr>
              <w:autoSpaceDE w:val="0"/>
              <w:autoSpaceDN w:val="0"/>
              <w:adjustRightInd w:val="0"/>
              <w:spacing w:before="60" w:after="60"/>
              <w:contextualSpacing w:val="0"/>
              <w:rPr>
                <w:color w:val="000000"/>
              </w:rPr>
            </w:pPr>
            <w:proofErr w:type="gramStart"/>
            <w:r w:rsidRPr="00F866CE">
              <w:rPr>
                <w:color w:val="000000"/>
              </w:rPr>
              <w:t>for  Overflow</w:t>
            </w:r>
            <w:proofErr w:type="gramEnd"/>
            <w:r w:rsidRPr="00F866CE">
              <w:rPr>
                <w:color w:val="000000"/>
              </w:rPr>
              <w:t xml:space="preserve"> Vertical Gates ( 13 nos.)</w:t>
            </w:r>
          </w:p>
          <w:p w14:paraId="6D38A592" w14:textId="77777777" w:rsidR="002C5591" w:rsidRPr="00F866CE" w:rsidRDefault="002C5591" w:rsidP="00757F34">
            <w:pPr>
              <w:autoSpaceDE w:val="0"/>
              <w:autoSpaceDN w:val="0"/>
              <w:adjustRightInd w:val="0"/>
              <w:spacing w:before="60" w:after="60"/>
              <w:rPr>
                <w:color w:val="000000"/>
              </w:rPr>
            </w:pPr>
            <w:r w:rsidRPr="00F866CE">
              <w:rPr>
                <w:color w:val="000000"/>
              </w:rPr>
              <w:t xml:space="preserve">      b) for Sluice gates ( 6 Nos</w:t>
            </w:r>
          </w:p>
        </w:tc>
        <w:tc>
          <w:tcPr>
            <w:tcW w:w="606" w:type="pct"/>
            <w:tcBorders>
              <w:top w:val="single" w:sz="6" w:space="0" w:color="auto"/>
              <w:left w:val="single" w:sz="6" w:space="0" w:color="auto"/>
              <w:bottom w:val="single" w:sz="6" w:space="0" w:color="auto"/>
              <w:right w:val="single" w:sz="6" w:space="0" w:color="auto"/>
            </w:tcBorders>
          </w:tcPr>
          <w:p w14:paraId="3134C1C2" w14:textId="77777777" w:rsidR="002C5591" w:rsidRPr="00F866CE" w:rsidRDefault="002C5591" w:rsidP="00757F34">
            <w:pPr>
              <w:autoSpaceDE w:val="0"/>
              <w:autoSpaceDN w:val="0"/>
              <w:adjustRightInd w:val="0"/>
              <w:spacing w:before="60" w:after="60"/>
              <w:rPr>
                <w:color w:val="000000"/>
              </w:rPr>
            </w:pPr>
          </w:p>
        </w:tc>
        <w:tc>
          <w:tcPr>
            <w:tcW w:w="455" w:type="pct"/>
            <w:tcBorders>
              <w:top w:val="single" w:sz="6" w:space="0" w:color="auto"/>
              <w:left w:val="single" w:sz="6" w:space="0" w:color="auto"/>
              <w:bottom w:val="single" w:sz="6" w:space="0" w:color="auto"/>
              <w:right w:val="single" w:sz="6" w:space="0" w:color="auto"/>
            </w:tcBorders>
          </w:tcPr>
          <w:p w14:paraId="4FFA02B9" w14:textId="77777777" w:rsidR="002C5591" w:rsidRPr="00F866CE" w:rsidRDefault="002C5591" w:rsidP="00757F34">
            <w:pPr>
              <w:autoSpaceDE w:val="0"/>
              <w:autoSpaceDN w:val="0"/>
              <w:adjustRightInd w:val="0"/>
              <w:spacing w:before="60" w:after="60"/>
              <w:jc w:val="center"/>
              <w:rPr>
                <w:color w:val="000000"/>
              </w:rPr>
            </w:pPr>
          </w:p>
          <w:p w14:paraId="4547457A" w14:textId="77777777" w:rsidR="002C5591" w:rsidRPr="00F866CE" w:rsidRDefault="002C5591" w:rsidP="00757F34">
            <w:pPr>
              <w:autoSpaceDE w:val="0"/>
              <w:autoSpaceDN w:val="0"/>
              <w:adjustRightInd w:val="0"/>
              <w:spacing w:before="60" w:after="60"/>
              <w:jc w:val="center"/>
              <w:rPr>
                <w:color w:val="000000"/>
              </w:rPr>
            </w:pPr>
          </w:p>
          <w:p w14:paraId="5A414418" w14:textId="77777777" w:rsidR="002C5591" w:rsidRPr="00F866CE" w:rsidRDefault="002C5591" w:rsidP="00757F34">
            <w:pPr>
              <w:autoSpaceDE w:val="0"/>
              <w:autoSpaceDN w:val="0"/>
              <w:adjustRightInd w:val="0"/>
              <w:spacing w:before="60" w:after="60"/>
              <w:jc w:val="center"/>
              <w:rPr>
                <w:color w:val="000000"/>
              </w:rPr>
            </w:pPr>
          </w:p>
          <w:p w14:paraId="14DE2057" w14:textId="77777777" w:rsidR="002C5591" w:rsidRPr="00F866CE" w:rsidRDefault="002C5591" w:rsidP="00757F34">
            <w:pPr>
              <w:autoSpaceDE w:val="0"/>
              <w:autoSpaceDN w:val="0"/>
              <w:adjustRightInd w:val="0"/>
              <w:spacing w:before="60" w:after="60"/>
              <w:jc w:val="center"/>
              <w:rPr>
                <w:color w:val="000000"/>
              </w:rPr>
            </w:pPr>
          </w:p>
          <w:p w14:paraId="288B785B"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Set</w:t>
            </w:r>
          </w:p>
          <w:p w14:paraId="0995113B" w14:textId="77777777" w:rsidR="002C5591" w:rsidRPr="00F866CE" w:rsidRDefault="002C5591" w:rsidP="00757F34">
            <w:pPr>
              <w:autoSpaceDE w:val="0"/>
              <w:autoSpaceDN w:val="0"/>
              <w:adjustRightInd w:val="0"/>
              <w:spacing w:before="60" w:after="60"/>
              <w:jc w:val="center"/>
              <w:rPr>
                <w:color w:val="000000"/>
              </w:rPr>
            </w:pPr>
            <w:r w:rsidRPr="00F866CE">
              <w:rPr>
                <w:color w:val="000000"/>
              </w:rPr>
              <w:t>Set</w:t>
            </w:r>
          </w:p>
        </w:tc>
        <w:tc>
          <w:tcPr>
            <w:tcW w:w="427" w:type="pct"/>
            <w:tcBorders>
              <w:top w:val="single" w:sz="6" w:space="0" w:color="auto"/>
              <w:left w:val="single" w:sz="6" w:space="0" w:color="auto"/>
              <w:bottom w:val="single" w:sz="6" w:space="0" w:color="auto"/>
              <w:right w:val="single" w:sz="6" w:space="0" w:color="auto"/>
            </w:tcBorders>
          </w:tcPr>
          <w:p w14:paraId="45A18174"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5E60FA28" w14:textId="0C521FFA" w:rsidR="002C5591" w:rsidRPr="00F866CE" w:rsidRDefault="002C5591" w:rsidP="00757F34">
            <w:pPr>
              <w:autoSpaceDE w:val="0"/>
              <w:autoSpaceDN w:val="0"/>
              <w:adjustRightInd w:val="0"/>
              <w:spacing w:before="60" w:after="60"/>
              <w:jc w:val="center"/>
              <w:rPr>
                <w:color w:val="000000"/>
              </w:rPr>
            </w:pPr>
          </w:p>
        </w:tc>
      </w:tr>
      <w:tr w:rsidR="002C5591" w:rsidRPr="00F866CE" w14:paraId="5D9636A0"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67A6784"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9</w:t>
            </w:r>
          </w:p>
        </w:tc>
        <w:tc>
          <w:tcPr>
            <w:tcW w:w="2652" w:type="pct"/>
            <w:gridSpan w:val="2"/>
            <w:tcBorders>
              <w:top w:val="single" w:sz="6" w:space="0" w:color="auto"/>
              <w:left w:val="single" w:sz="6" w:space="0" w:color="auto"/>
              <w:bottom w:val="single" w:sz="6" w:space="0" w:color="auto"/>
              <w:right w:val="single" w:sz="6" w:space="0" w:color="auto"/>
            </w:tcBorders>
          </w:tcPr>
          <w:p w14:paraId="50E22B23" w14:textId="77777777" w:rsidR="002C5591" w:rsidRPr="00F866CE" w:rsidRDefault="002C5591" w:rsidP="00757F34">
            <w:pPr>
              <w:autoSpaceDE w:val="0"/>
              <w:autoSpaceDN w:val="0"/>
              <w:adjustRightInd w:val="0"/>
              <w:spacing w:before="60" w:after="60"/>
              <w:jc w:val="both"/>
              <w:rPr>
                <w:color w:val="000000"/>
              </w:rPr>
            </w:pPr>
            <w:r w:rsidRPr="00F866CE">
              <w:rPr>
                <w:color w:val="000000"/>
              </w:rPr>
              <w:t>Design , Supply and Installation of  screw hoist  ( Min 2 ton capacity ) for 6 nos. sluice gates comprising of     Casting,    machining    and    assembling    of  Head  stocks  assembly with handle complete    for operation    with     testing   ,including   cost   of   all  materials    as    head stock   body,   GM   Nut,   Worm wheel, Gear, Bush ,Pin ,operating handle etc. with machinery,    labour,    cutting,    aligning,    welding, finishing,  cleaning, painting   etc., complete   as   per  specifications     and        approved   drawings with  all lead   and     lifts,   including  packing   &amp;   forwarding transportation charges     for     structural     steel components and other materials.Head   Stock   Worm   &amp;   wheel   type   coupled   set  63/56mm  dia.  mm  dia. threaded Nut ( Model WW- 90)  two tone capacity,  approx-1932 kg for 6 sets ( 322 kg weight per set )</w:t>
            </w:r>
          </w:p>
        </w:tc>
        <w:tc>
          <w:tcPr>
            <w:tcW w:w="606" w:type="pct"/>
            <w:tcBorders>
              <w:top w:val="single" w:sz="6" w:space="0" w:color="auto"/>
              <w:left w:val="single" w:sz="6" w:space="0" w:color="auto"/>
              <w:bottom w:val="single" w:sz="6" w:space="0" w:color="auto"/>
              <w:right w:val="single" w:sz="6" w:space="0" w:color="auto"/>
            </w:tcBorders>
          </w:tcPr>
          <w:p w14:paraId="0F9DC50B" w14:textId="77777777" w:rsidR="002C5591" w:rsidRPr="00F866CE" w:rsidRDefault="002C5591" w:rsidP="00757F34">
            <w:pPr>
              <w:autoSpaceDE w:val="0"/>
              <w:autoSpaceDN w:val="0"/>
              <w:adjustRightInd w:val="0"/>
              <w:spacing w:before="60" w:after="60"/>
              <w:jc w:val="center"/>
            </w:pPr>
          </w:p>
        </w:tc>
        <w:tc>
          <w:tcPr>
            <w:tcW w:w="455" w:type="pct"/>
            <w:tcBorders>
              <w:top w:val="single" w:sz="6" w:space="0" w:color="auto"/>
              <w:left w:val="single" w:sz="6" w:space="0" w:color="auto"/>
              <w:bottom w:val="single" w:sz="6" w:space="0" w:color="auto"/>
              <w:right w:val="single" w:sz="6" w:space="0" w:color="auto"/>
            </w:tcBorders>
          </w:tcPr>
          <w:p w14:paraId="329CFCFB" w14:textId="77777777" w:rsidR="002C5591" w:rsidRPr="00F866CE" w:rsidRDefault="002C5591" w:rsidP="00757F34">
            <w:pPr>
              <w:autoSpaceDE w:val="0"/>
              <w:autoSpaceDN w:val="0"/>
              <w:adjustRightInd w:val="0"/>
              <w:spacing w:before="60" w:after="60"/>
              <w:jc w:val="center"/>
            </w:pPr>
            <w:r w:rsidRPr="00F866CE">
              <w:t xml:space="preserve">Set </w:t>
            </w:r>
          </w:p>
        </w:tc>
        <w:tc>
          <w:tcPr>
            <w:tcW w:w="427" w:type="pct"/>
            <w:tcBorders>
              <w:top w:val="single" w:sz="6" w:space="0" w:color="auto"/>
              <w:left w:val="single" w:sz="6" w:space="0" w:color="auto"/>
              <w:bottom w:val="single" w:sz="6" w:space="0" w:color="auto"/>
              <w:right w:val="single" w:sz="6" w:space="0" w:color="auto"/>
            </w:tcBorders>
          </w:tcPr>
          <w:p w14:paraId="16F5BE23"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6C8BA0D" w14:textId="5FF00B7E" w:rsidR="002C5591" w:rsidRPr="00F866CE" w:rsidRDefault="002C5591" w:rsidP="00757F34">
            <w:pPr>
              <w:autoSpaceDE w:val="0"/>
              <w:autoSpaceDN w:val="0"/>
              <w:adjustRightInd w:val="0"/>
              <w:spacing w:before="60" w:after="60"/>
              <w:jc w:val="center"/>
              <w:rPr>
                <w:color w:val="000000"/>
              </w:rPr>
            </w:pPr>
          </w:p>
        </w:tc>
      </w:tr>
      <w:tr w:rsidR="002C5591" w:rsidRPr="00F866CE" w14:paraId="0376F971"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6BA70E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10</w:t>
            </w:r>
          </w:p>
        </w:tc>
        <w:tc>
          <w:tcPr>
            <w:tcW w:w="2652" w:type="pct"/>
            <w:gridSpan w:val="2"/>
            <w:tcBorders>
              <w:top w:val="single" w:sz="6" w:space="0" w:color="auto"/>
              <w:left w:val="single" w:sz="6" w:space="0" w:color="auto"/>
              <w:bottom w:val="single" w:sz="6" w:space="0" w:color="auto"/>
              <w:right w:val="single" w:sz="6" w:space="0" w:color="auto"/>
            </w:tcBorders>
          </w:tcPr>
          <w:p w14:paraId="198AA437" w14:textId="77777777" w:rsidR="002C5591" w:rsidRPr="00F866CE" w:rsidRDefault="002C5591" w:rsidP="00757F34">
            <w:pPr>
              <w:autoSpaceDE w:val="0"/>
              <w:autoSpaceDN w:val="0"/>
              <w:adjustRightInd w:val="0"/>
              <w:spacing w:before="60" w:after="60"/>
              <w:rPr>
                <w:color w:val="000000"/>
              </w:rPr>
            </w:pPr>
            <w:r w:rsidRPr="00F866CE">
              <w:rPr>
                <w:color w:val="000000"/>
              </w:rPr>
              <w:t xml:space="preserve">Supply and Installation of roller assembly </w:t>
            </w:r>
            <w:proofErr w:type="gramStart"/>
            <w:r w:rsidRPr="00F866CE">
              <w:rPr>
                <w:color w:val="000000"/>
              </w:rPr>
              <w:t>( approx</w:t>
            </w:r>
            <w:proofErr w:type="gramEnd"/>
            <w:r w:rsidRPr="00F866CE">
              <w:rPr>
                <w:color w:val="000000"/>
              </w:rPr>
              <w:t>., 800 kg for 8 nos.) comprises of dismantling of old wheel assembly , Replacement . Providing    Casting/forging ,    machining    and    assembling    of  Cast  Steel   Rollers assembly for overflow vertical gates complete  with  testing</w:t>
            </w:r>
          </w:p>
          <w:p w14:paraId="76CA9856" w14:textId="77777777" w:rsidR="002C5591" w:rsidRPr="00F866CE" w:rsidRDefault="002C5591" w:rsidP="00757F34">
            <w:pPr>
              <w:autoSpaceDE w:val="0"/>
              <w:autoSpaceDN w:val="0"/>
              <w:adjustRightInd w:val="0"/>
              <w:spacing w:before="60" w:after="60"/>
              <w:jc w:val="both"/>
              <w:rPr>
                <w:color w:val="000000"/>
              </w:rPr>
            </w:pPr>
            <w:r w:rsidRPr="00F866CE">
              <w:rPr>
                <w:color w:val="000000"/>
              </w:rPr>
              <w:t>,including cost of all materials as Cast steel Rollers, Stainless  steel  Eccentric pin/shaft   with   square   cut  shape    in    one    end    for    adjustment,    Lock plate,  bronze   bush,   cover   plate   ,nut   bolts,     machinery,  labour,      cutting, aligning,      welding,      finishing,  cleaning,    applying    one    coat    of    zinc rich    epoxy primer  and  two coats  of  cold  applied coal  tar epoxy paint,  etc., complete   as   per   specifications      and  approved  drawings  with  all  lead  and lifts,    tools    and    tackles,         including         labour , dismantling of old wheel assemblies , packing         &amp;         forwarding, transportation      charges      for      structural      steel  components  and  other</w:t>
            </w:r>
          </w:p>
          <w:p w14:paraId="55430A96" w14:textId="77777777" w:rsidR="002C5591" w:rsidRPr="00F866CE" w:rsidRDefault="002C5591" w:rsidP="00757F34">
            <w:pPr>
              <w:autoSpaceDE w:val="0"/>
              <w:autoSpaceDN w:val="0"/>
              <w:adjustRightInd w:val="0"/>
              <w:spacing w:before="60" w:after="60"/>
              <w:rPr>
                <w:color w:val="000000"/>
              </w:rPr>
            </w:pPr>
            <w:proofErr w:type="gramStart"/>
            <w:r w:rsidRPr="00F866CE">
              <w:rPr>
                <w:color w:val="000000"/>
              </w:rPr>
              <w:t>materials</w:t>
            </w:r>
            <w:proofErr w:type="gramEnd"/>
            <w:r w:rsidRPr="00F866CE">
              <w:rPr>
                <w:color w:val="000000"/>
              </w:rPr>
              <w:t>.</w:t>
            </w:r>
          </w:p>
        </w:tc>
        <w:tc>
          <w:tcPr>
            <w:tcW w:w="606" w:type="pct"/>
            <w:tcBorders>
              <w:top w:val="single" w:sz="6" w:space="0" w:color="auto"/>
              <w:left w:val="single" w:sz="6" w:space="0" w:color="auto"/>
              <w:bottom w:val="single" w:sz="6" w:space="0" w:color="auto"/>
              <w:right w:val="single" w:sz="6" w:space="0" w:color="auto"/>
            </w:tcBorders>
          </w:tcPr>
          <w:p w14:paraId="07F9F356"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1AF8F1B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Nos.</w:t>
            </w:r>
          </w:p>
        </w:tc>
        <w:tc>
          <w:tcPr>
            <w:tcW w:w="427" w:type="pct"/>
            <w:tcBorders>
              <w:top w:val="single" w:sz="6" w:space="0" w:color="auto"/>
              <w:left w:val="single" w:sz="6" w:space="0" w:color="auto"/>
              <w:bottom w:val="single" w:sz="6" w:space="0" w:color="auto"/>
              <w:right w:val="single" w:sz="6" w:space="0" w:color="auto"/>
            </w:tcBorders>
          </w:tcPr>
          <w:p w14:paraId="529A6C01"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1980F656" w14:textId="6C8C04A0" w:rsidR="002C5591" w:rsidRPr="00F866CE" w:rsidRDefault="002C5591" w:rsidP="00757F34">
            <w:pPr>
              <w:autoSpaceDE w:val="0"/>
              <w:autoSpaceDN w:val="0"/>
              <w:adjustRightInd w:val="0"/>
              <w:spacing w:before="60" w:after="60"/>
              <w:jc w:val="center"/>
              <w:rPr>
                <w:color w:val="000000"/>
              </w:rPr>
            </w:pPr>
          </w:p>
        </w:tc>
      </w:tr>
      <w:tr w:rsidR="002C5591" w:rsidRPr="00F866CE" w14:paraId="5BC319CF"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064C205F" w14:textId="77777777" w:rsidR="002C5591" w:rsidRPr="00F866CE" w:rsidRDefault="002C5591" w:rsidP="00757F34">
            <w:pPr>
              <w:autoSpaceDE w:val="0"/>
              <w:autoSpaceDN w:val="0"/>
              <w:adjustRightInd w:val="0"/>
              <w:spacing w:before="60" w:after="60"/>
              <w:jc w:val="center"/>
              <w:rPr>
                <w:color w:val="000000"/>
              </w:rPr>
            </w:pPr>
            <w:r w:rsidRPr="00F866CE">
              <w:rPr>
                <w:color w:val="000000"/>
              </w:rPr>
              <w:t>11</w:t>
            </w:r>
          </w:p>
        </w:tc>
        <w:tc>
          <w:tcPr>
            <w:tcW w:w="2652" w:type="pct"/>
            <w:gridSpan w:val="2"/>
            <w:tcBorders>
              <w:top w:val="single" w:sz="6" w:space="0" w:color="auto"/>
              <w:left w:val="single" w:sz="6" w:space="0" w:color="auto"/>
              <w:bottom w:val="single" w:sz="6" w:space="0" w:color="auto"/>
              <w:right w:val="single" w:sz="6" w:space="0" w:color="auto"/>
            </w:tcBorders>
          </w:tcPr>
          <w:p w14:paraId="31829875" w14:textId="77777777" w:rsidR="002C5591" w:rsidRPr="00F866CE" w:rsidRDefault="002C5591" w:rsidP="00757F34">
            <w:pPr>
              <w:autoSpaceDE w:val="0"/>
              <w:autoSpaceDN w:val="0"/>
              <w:adjustRightInd w:val="0"/>
              <w:spacing w:before="60" w:after="60"/>
              <w:jc w:val="both"/>
              <w:rPr>
                <w:color w:val="000000"/>
              </w:rPr>
            </w:pPr>
            <w:r w:rsidRPr="00F866CE">
              <w:rPr>
                <w:color w:val="000000"/>
              </w:rPr>
              <w:t xml:space="preserve">Straightening          and          machining          work          of   structural    steel sections   (departmental   materials)  </w:t>
            </w:r>
            <w:r w:rsidRPr="00F866CE">
              <w:rPr>
                <w:color w:val="000000"/>
              </w:rPr>
              <w:lastRenderedPageBreak/>
              <w:t>complete     job for 1 no. overflow vertical gate ( 75.44 sqm),     with     all     machinery as     plainer  machine   etc.,   labour,   cutting,   aligning,     finishing,  cleaning, etc., complete as per specifications    and approved drawings, with all lead and lifts,    including   packing     &amp;     forwarding     charges     for    structural   steel components and other materials.Machining work of structural steel sections like as Guide T, Track etc.  with plainer machine</w:t>
            </w:r>
          </w:p>
        </w:tc>
        <w:tc>
          <w:tcPr>
            <w:tcW w:w="606" w:type="pct"/>
            <w:tcBorders>
              <w:top w:val="single" w:sz="6" w:space="0" w:color="auto"/>
              <w:left w:val="single" w:sz="6" w:space="0" w:color="auto"/>
              <w:bottom w:val="single" w:sz="6" w:space="0" w:color="auto"/>
              <w:right w:val="single" w:sz="6" w:space="0" w:color="auto"/>
            </w:tcBorders>
          </w:tcPr>
          <w:p w14:paraId="7A1F7FF7"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257D212A" w14:textId="77777777" w:rsidR="002C5591" w:rsidRPr="00F866CE" w:rsidRDefault="002C5591" w:rsidP="00757F34">
            <w:pPr>
              <w:autoSpaceDE w:val="0"/>
              <w:autoSpaceDN w:val="0"/>
              <w:adjustRightInd w:val="0"/>
              <w:spacing w:before="60" w:after="60"/>
              <w:jc w:val="center"/>
              <w:rPr>
                <w:color w:val="000000"/>
              </w:rPr>
            </w:pPr>
            <w:r w:rsidRPr="00F866CE">
              <w:rPr>
                <w:color w:val="000000"/>
              </w:rPr>
              <w:t>Job</w:t>
            </w:r>
          </w:p>
        </w:tc>
        <w:tc>
          <w:tcPr>
            <w:tcW w:w="427" w:type="pct"/>
            <w:tcBorders>
              <w:top w:val="single" w:sz="6" w:space="0" w:color="auto"/>
              <w:left w:val="single" w:sz="6" w:space="0" w:color="auto"/>
              <w:bottom w:val="single" w:sz="6" w:space="0" w:color="auto"/>
              <w:right w:val="single" w:sz="6" w:space="0" w:color="auto"/>
            </w:tcBorders>
          </w:tcPr>
          <w:p w14:paraId="4EAE5E37"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19F6A71" w14:textId="092E4233" w:rsidR="002C5591" w:rsidRPr="00F866CE" w:rsidRDefault="002C5591" w:rsidP="00757F34">
            <w:pPr>
              <w:autoSpaceDE w:val="0"/>
              <w:autoSpaceDN w:val="0"/>
              <w:adjustRightInd w:val="0"/>
              <w:spacing w:before="60" w:after="60"/>
              <w:jc w:val="center"/>
              <w:rPr>
                <w:color w:val="000000"/>
              </w:rPr>
            </w:pPr>
          </w:p>
        </w:tc>
      </w:tr>
      <w:tr w:rsidR="002C5591" w:rsidRPr="00F866CE" w14:paraId="34415D2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66C21335" w14:textId="77777777" w:rsidR="002C5591" w:rsidRPr="00F866CE" w:rsidRDefault="002C5591" w:rsidP="00757F34">
            <w:pPr>
              <w:autoSpaceDE w:val="0"/>
              <w:autoSpaceDN w:val="0"/>
              <w:adjustRightInd w:val="0"/>
              <w:spacing w:before="60" w:after="60"/>
              <w:jc w:val="center"/>
              <w:rPr>
                <w:color w:val="000000"/>
              </w:rPr>
            </w:pPr>
            <w:r w:rsidRPr="00F866CE">
              <w:rPr>
                <w:color w:val="000000"/>
              </w:rPr>
              <w:lastRenderedPageBreak/>
              <w:t>12</w:t>
            </w:r>
          </w:p>
        </w:tc>
        <w:tc>
          <w:tcPr>
            <w:tcW w:w="2652" w:type="pct"/>
            <w:gridSpan w:val="2"/>
            <w:tcBorders>
              <w:top w:val="single" w:sz="6" w:space="0" w:color="auto"/>
              <w:left w:val="single" w:sz="6" w:space="0" w:color="auto"/>
              <w:bottom w:val="single" w:sz="6" w:space="0" w:color="auto"/>
              <w:right w:val="single" w:sz="6" w:space="0" w:color="auto"/>
            </w:tcBorders>
          </w:tcPr>
          <w:p w14:paraId="3E67CAF8" w14:textId="77777777" w:rsidR="002C5591" w:rsidRPr="00F866CE" w:rsidRDefault="002C5591" w:rsidP="00757F34">
            <w:pPr>
              <w:autoSpaceDE w:val="0"/>
              <w:autoSpaceDN w:val="0"/>
              <w:adjustRightInd w:val="0"/>
              <w:spacing w:before="60" w:after="60"/>
              <w:jc w:val="both"/>
              <w:rPr>
                <w:color w:val="000000"/>
              </w:rPr>
            </w:pPr>
            <w:r w:rsidRPr="00F866CE">
              <w:rPr>
                <w:color w:val="000000"/>
              </w:rPr>
              <w:t>Supply and fixing of oil / Air break  DOL  / Star Delta  Starter  made out of sheet steel  powder coated enclosure with  single phasing protection, ON / OFF  push buttons,  etc. complete in all respect suitable for following rating motors.3.0 HP to 10.0 HP (Group 1)</w:t>
            </w:r>
          </w:p>
          <w:p w14:paraId="2EE26975" w14:textId="77777777" w:rsidR="002C5591" w:rsidRPr="00F866CE" w:rsidRDefault="002C5591" w:rsidP="00757F34">
            <w:pPr>
              <w:pStyle w:val="ListParagraph"/>
              <w:numPr>
                <w:ilvl w:val="0"/>
                <w:numId w:val="297"/>
              </w:numPr>
              <w:autoSpaceDE w:val="0"/>
              <w:autoSpaceDN w:val="0"/>
              <w:adjustRightInd w:val="0"/>
              <w:spacing w:before="60" w:after="60"/>
              <w:ind w:left="651" w:hanging="291"/>
              <w:contextualSpacing w:val="0"/>
              <w:rPr>
                <w:color w:val="000000"/>
              </w:rPr>
            </w:pPr>
            <w:proofErr w:type="gramStart"/>
            <w:r w:rsidRPr="00F866CE">
              <w:rPr>
                <w:color w:val="000000"/>
              </w:rPr>
              <w:t>for  Overflow</w:t>
            </w:r>
            <w:proofErr w:type="gramEnd"/>
            <w:r w:rsidRPr="00F866CE">
              <w:rPr>
                <w:color w:val="000000"/>
              </w:rPr>
              <w:t xml:space="preserve"> Vertical Gates ( 13 nos.)</w:t>
            </w:r>
          </w:p>
          <w:p w14:paraId="3EF46D6B" w14:textId="77777777" w:rsidR="002C5591" w:rsidRPr="00F866CE" w:rsidRDefault="002C5591" w:rsidP="00757F34">
            <w:pPr>
              <w:autoSpaceDE w:val="0"/>
              <w:autoSpaceDN w:val="0"/>
              <w:adjustRightInd w:val="0"/>
              <w:spacing w:before="60" w:after="60"/>
              <w:rPr>
                <w:color w:val="000000"/>
              </w:rPr>
            </w:pPr>
            <w:r w:rsidRPr="00F866CE">
              <w:rPr>
                <w:color w:val="000000"/>
              </w:rPr>
              <w:t xml:space="preserve">      b) for Sluice gates ( 6 Nos )</w:t>
            </w:r>
          </w:p>
        </w:tc>
        <w:tc>
          <w:tcPr>
            <w:tcW w:w="606" w:type="pct"/>
            <w:tcBorders>
              <w:top w:val="single" w:sz="6" w:space="0" w:color="auto"/>
              <w:left w:val="single" w:sz="6" w:space="0" w:color="auto"/>
              <w:bottom w:val="single" w:sz="6" w:space="0" w:color="auto"/>
              <w:right w:val="single" w:sz="6" w:space="0" w:color="auto"/>
            </w:tcBorders>
          </w:tcPr>
          <w:p w14:paraId="4216796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33BAACC" w14:textId="77777777" w:rsidR="002C5591" w:rsidRPr="00F866CE" w:rsidRDefault="002C5591" w:rsidP="00757F34">
            <w:pPr>
              <w:autoSpaceDE w:val="0"/>
              <w:autoSpaceDN w:val="0"/>
              <w:adjustRightInd w:val="0"/>
              <w:spacing w:before="60" w:after="60"/>
              <w:jc w:val="center"/>
              <w:rPr>
                <w:color w:val="000000"/>
              </w:rPr>
            </w:pPr>
          </w:p>
          <w:p w14:paraId="53143A29" w14:textId="77777777" w:rsidR="002C5591" w:rsidRPr="00F866CE" w:rsidRDefault="002C5591" w:rsidP="00757F34">
            <w:pPr>
              <w:autoSpaceDE w:val="0"/>
              <w:autoSpaceDN w:val="0"/>
              <w:adjustRightInd w:val="0"/>
              <w:spacing w:before="60" w:after="60"/>
              <w:jc w:val="center"/>
              <w:rPr>
                <w:color w:val="000000"/>
              </w:rPr>
            </w:pPr>
          </w:p>
          <w:p w14:paraId="4A082005" w14:textId="77777777" w:rsidR="002C5591" w:rsidRPr="00F866CE" w:rsidRDefault="002C5591" w:rsidP="00757F34">
            <w:pPr>
              <w:autoSpaceDE w:val="0"/>
              <w:autoSpaceDN w:val="0"/>
              <w:adjustRightInd w:val="0"/>
              <w:spacing w:before="60" w:after="60"/>
              <w:jc w:val="center"/>
              <w:rPr>
                <w:color w:val="000000"/>
              </w:rPr>
            </w:pPr>
          </w:p>
          <w:p w14:paraId="34C13396" w14:textId="77777777" w:rsidR="002C5591" w:rsidRPr="00F866CE" w:rsidRDefault="002C5591" w:rsidP="00757F34">
            <w:pPr>
              <w:autoSpaceDE w:val="0"/>
              <w:autoSpaceDN w:val="0"/>
              <w:adjustRightInd w:val="0"/>
              <w:spacing w:before="60" w:after="60"/>
              <w:jc w:val="center"/>
              <w:rPr>
                <w:color w:val="000000"/>
              </w:rPr>
            </w:pPr>
          </w:p>
          <w:p w14:paraId="72E4DE2D" w14:textId="77777777" w:rsidR="002C5591" w:rsidRPr="00F866CE" w:rsidRDefault="002C5591" w:rsidP="00757F34">
            <w:pPr>
              <w:autoSpaceDE w:val="0"/>
              <w:autoSpaceDN w:val="0"/>
              <w:adjustRightInd w:val="0"/>
              <w:spacing w:before="60" w:after="60"/>
              <w:jc w:val="center"/>
              <w:rPr>
                <w:color w:val="000000"/>
              </w:rPr>
            </w:pPr>
            <w:r w:rsidRPr="00F866CE">
              <w:rPr>
                <w:color w:val="000000"/>
              </w:rPr>
              <w:t>Job</w:t>
            </w:r>
          </w:p>
          <w:p w14:paraId="512C58A3" w14:textId="77777777" w:rsidR="002C5591" w:rsidRPr="00F866CE" w:rsidRDefault="002C5591" w:rsidP="00757F34">
            <w:pPr>
              <w:autoSpaceDE w:val="0"/>
              <w:autoSpaceDN w:val="0"/>
              <w:adjustRightInd w:val="0"/>
              <w:spacing w:before="60" w:after="60"/>
              <w:jc w:val="center"/>
              <w:rPr>
                <w:color w:val="000000"/>
              </w:rPr>
            </w:pPr>
            <w:r w:rsidRPr="00F866CE">
              <w:rPr>
                <w:color w:val="000000"/>
              </w:rPr>
              <w:t>Job</w:t>
            </w:r>
          </w:p>
        </w:tc>
        <w:tc>
          <w:tcPr>
            <w:tcW w:w="427" w:type="pct"/>
            <w:tcBorders>
              <w:top w:val="single" w:sz="6" w:space="0" w:color="auto"/>
              <w:left w:val="single" w:sz="6" w:space="0" w:color="auto"/>
              <w:bottom w:val="single" w:sz="6" w:space="0" w:color="auto"/>
              <w:right w:val="single" w:sz="6" w:space="0" w:color="auto"/>
            </w:tcBorders>
          </w:tcPr>
          <w:p w14:paraId="39D218D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A6A8A1E" w14:textId="12614CF5" w:rsidR="002C5591" w:rsidRPr="00F866CE" w:rsidRDefault="002C5591" w:rsidP="00757F34">
            <w:pPr>
              <w:autoSpaceDE w:val="0"/>
              <w:autoSpaceDN w:val="0"/>
              <w:adjustRightInd w:val="0"/>
              <w:spacing w:before="60" w:after="60"/>
              <w:jc w:val="center"/>
              <w:rPr>
                <w:color w:val="000000"/>
              </w:rPr>
            </w:pPr>
          </w:p>
        </w:tc>
      </w:tr>
      <w:tr w:rsidR="002C5591" w:rsidRPr="00F866CE" w14:paraId="09862814" w14:textId="77777777" w:rsidTr="002C5591">
        <w:tc>
          <w:tcPr>
            <w:tcW w:w="360" w:type="pct"/>
            <w:tcBorders>
              <w:top w:val="single" w:sz="6" w:space="0" w:color="auto"/>
              <w:left w:val="single" w:sz="6" w:space="0" w:color="auto"/>
              <w:bottom w:val="single" w:sz="6" w:space="0" w:color="auto"/>
              <w:right w:val="single" w:sz="6" w:space="0" w:color="auto"/>
            </w:tcBorders>
            <w:shd w:val="solid" w:color="FFFFFF" w:fill="auto"/>
          </w:tcPr>
          <w:p w14:paraId="7B9CA9B8" w14:textId="77777777" w:rsidR="002C5591" w:rsidRPr="002C5591" w:rsidRDefault="002C5591" w:rsidP="00757F34">
            <w:pPr>
              <w:autoSpaceDE w:val="0"/>
              <w:autoSpaceDN w:val="0"/>
              <w:adjustRightInd w:val="0"/>
              <w:spacing w:before="60" w:after="60"/>
              <w:jc w:val="center"/>
              <w:rPr>
                <w:b/>
                <w:color w:val="000000"/>
                <w:u w:val="single"/>
              </w:rPr>
            </w:pPr>
          </w:p>
        </w:tc>
        <w:tc>
          <w:tcPr>
            <w:tcW w:w="2652" w:type="pct"/>
            <w:gridSpan w:val="2"/>
            <w:tcBorders>
              <w:top w:val="single" w:sz="6" w:space="0" w:color="auto"/>
              <w:left w:val="single" w:sz="6" w:space="0" w:color="auto"/>
              <w:bottom w:val="single" w:sz="6" w:space="0" w:color="auto"/>
              <w:right w:val="single" w:sz="6" w:space="0" w:color="auto"/>
            </w:tcBorders>
          </w:tcPr>
          <w:p w14:paraId="4427FAF8" w14:textId="219C62E8" w:rsidR="002C5591" w:rsidRPr="002C5591" w:rsidRDefault="002C5591" w:rsidP="00757F34">
            <w:pPr>
              <w:autoSpaceDE w:val="0"/>
              <w:autoSpaceDN w:val="0"/>
              <w:adjustRightInd w:val="0"/>
              <w:spacing w:before="60" w:after="60"/>
              <w:jc w:val="both"/>
              <w:rPr>
                <w:b/>
                <w:color w:val="000000"/>
                <w:u w:val="single"/>
              </w:rPr>
            </w:pPr>
            <w:r w:rsidRPr="002C5591">
              <w:rPr>
                <w:b/>
                <w:color w:val="000000"/>
                <w:u w:val="single"/>
              </w:rPr>
              <w:t>Total</w:t>
            </w:r>
          </w:p>
        </w:tc>
        <w:tc>
          <w:tcPr>
            <w:tcW w:w="606" w:type="pct"/>
            <w:tcBorders>
              <w:top w:val="single" w:sz="6" w:space="0" w:color="auto"/>
              <w:left w:val="single" w:sz="6" w:space="0" w:color="auto"/>
              <w:bottom w:val="single" w:sz="6" w:space="0" w:color="auto"/>
              <w:right w:val="single" w:sz="6" w:space="0" w:color="auto"/>
            </w:tcBorders>
          </w:tcPr>
          <w:p w14:paraId="4CD3D123" w14:textId="77777777" w:rsidR="002C5591" w:rsidRPr="00F866CE" w:rsidRDefault="002C5591" w:rsidP="00757F34">
            <w:pPr>
              <w:autoSpaceDE w:val="0"/>
              <w:autoSpaceDN w:val="0"/>
              <w:adjustRightInd w:val="0"/>
              <w:spacing w:before="60" w:after="60"/>
              <w:jc w:val="center"/>
              <w:rPr>
                <w:color w:val="000000"/>
              </w:rPr>
            </w:pPr>
          </w:p>
        </w:tc>
        <w:tc>
          <w:tcPr>
            <w:tcW w:w="455" w:type="pct"/>
            <w:tcBorders>
              <w:top w:val="single" w:sz="6" w:space="0" w:color="auto"/>
              <w:left w:val="single" w:sz="6" w:space="0" w:color="auto"/>
              <w:bottom w:val="single" w:sz="6" w:space="0" w:color="auto"/>
              <w:right w:val="single" w:sz="6" w:space="0" w:color="auto"/>
            </w:tcBorders>
          </w:tcPr>
          <w:p w14:paraId="750B0BC5" w14:textId="77777777" w:rsidR="002C5591" w:rsidRPr="00F866CE" w:rsidRDefault="002C5591" w:rsidP="00757F34">
            <w:pPr>
              <w:autoSpaceDE w:val="0"/>
              <w:autoSpaceDN w:val="0"/>
              <w:adjustRightInd w:val="0"/>
              <w:spacing w:before="60" w:after="60"/>
              <w:jc w:val="center"/>
              <w:rPr>
                <w:color w:val="000000"/>
              </w:rPr>
            </w:pPr>
          </w:p>
        </w:tc>
        <w:tc>
          <w:tcPr>
            <w:tcW w:w="427" w:type="pct"/>
            <w:tcBorders>
              <w:top w:val="single" w:sz="6" w:space="0" w:color="auto"/>
              <w:left w:val="single" w:sz="6" w:space="0" w:color="auto"/>
              <w:bottom w:val="single" w:sz="6" w:space="0" w:color="auto"/>
              <w:right w:val="single" w:sz="6" w:space="0" w:color="auto"/>
            </w:tcBorders>
          </w:tcPr>
          <w:p w14:paraId="43CF7F86" w14:textId="77777777" w:rsidR="002C5591" w:rsidRPr="00F866CE" w:rsidRDefault="002C5591" w:rsidP="00757F34">
            <w:pPr>
              <w:autoSpaceDE w:val="0"/>
              <w:autoSpaceDN w:val="0"/>
              <w:adjustRightInd w:val="0"/>
              <w:spacing w:before="60" w:after="60"/>
              <w:jc w:val="center"/>
              <w:rPr>
                <w:color w:val="000000"/>
              </w:rPr>
            </w:pPr>
          </w:p>
        </w:tc>
        <w:tc>
          <w:tcPr>
            <w:tcW w:w="500" w:type="pct"/>
            <w:tcBorders>
              <w:top w:val="single" w:sz="6" w:space="0" w:color="auto"/>
              <w:left w:val="single" w:sz="6" w:space="0" w:color="auto"/>
              <w:bottom w:val="single" w:sz="6" w:space="0" w:color="auto"/>
              <w:right w:val="single" w:sz="6" w:space="0" w:color="auto"/>
            </w:tcBorders>
          </w:tcPr>
          <w:p w14:paraId="0A5C145F" w14:textId="77777777" w:rsidR="002C5591" w:rsidRPr="00F866CE" w:rsidRDefault="002C5591" w:rsidP="00757F34">
            <w:pPr>
              <w:autoSpaceDE w:val="0"/>
              <w:autoSpaceDN w:val="0"/>
              <w:adjustRightInd w:val="0"/>
              <w:spacing w:before="60" w:after="60"/>
              <w:jc w:val="center"/>
              <w:rPr>
                <w:color w:val="000000"/>
              </w:rPr>
            </w:pPr>
          </w:p>
        </w:tc>
      </w:tr>
    </w:tbl>
    <w:p w14:paraId="2D443F35" w14:textId="77777777" w:rsidR="00757F34" w:rsidRPr="00F866CE" w:rsidRDefault="00757F34"/>
    <w:p w14:paraId="21CADEB7" w14:textId="77777777" w:rsidR="00722C96" w:rsidRPr="00F866CE" w:rsidRDefault="00722C96">
      <w:pPr>
        <w:rPr>
          <w:b/>
          <w:sz w:val="36"/>
          <w:szCs w:val="20"/>
        </w:rPr>
      </w:pPr>
    </w:p>
    <w:bookmarkEnd w:id="772"/>
    <w:p w14:paraId="49300869" w14:textId="77777777" w:rsidR="004A75AB" w:rsidRPr="00F866CE" w:rsidRDefault="004A75AB">
      <w:pPr>
        <w:rPr>
          <w:b/>
          <w:sz w:val="36"/>
          <w:szCs w:val="20"/>
        </w:rPr>
      </w:pPr>
      <w:r w:rsidRPr="00F866CE">
        <w:br w:type="page"/>
      </w:r>
    </w:p>
    <w:p w14:paraId="0BAFEEC1" w14:textId="291C9941" w:rsidR="007B586E" w:rsidRPr="00F866CE" w:rsidRDefault="007B586E" w:rsidP="00182FD5">
      <w:pPr>
        <w:pStyle w:val="Subtitle"/>
        <w:tabs>
          <w:tab w:val="left" w:pos="705"/>
          <w:tab w:val="center" w:pos="4446"/>
        </w:tabs>
        <w:ind w:left="180" w:right="288"/>
      </w:pPr>
      <w:bookmarkStart w:id="774" w:name="_Toc93400810"/>
      <w:r w:rsidRPr="00F866CE">
        <w:lastRenderedPageBreak/>
        <w:t>Section V - Eligible Countries</w:t>
      </w:r>
      <w:bookmarkEnd w:id="774"/>
    </w:p>
    <w:p w14:paraId="77670C85" w14:textId="77777777" w:rsidR="007B586E" w:rsidRPr="00F866CE" w:rsidRDefault="007B586E">
      <w:pPr>
        <w:pStyle w:val="Heading5"/>
        <w:jc w:val="center"/>
        <w:rPr>
          <w:rFonts w:cs="Times New Roman"/>
          <w:b w:val="0"/>
          <w:bCs w:val="0"/>
          <w:sz w:val="20"/>
        </w:rPr>
      </w:pPr>
    </w:p>
    <w:p w14:paraId="4758432D" w14:textId="095B327A" w:rsidR="00002A9A" w:rsidRPr="00F866CE" w:rsidRDefault="00002A9A" w:rsidP="00002A9A">
      <w:pPr>
        <w:jc w:val="center"/>
        <w:rPr>
          <w:b/>
          <w:sz w:val="28"/>
          <w:szCs w:val="28"/>
        </w:rPr>
      </w:pPr>
      <w:bookmarkStart w:id="775" w:name="_Toc78357427"/>
      <w:r w:rsidRPr="00F866CE">
        <w:rPr>
          <w:b/>
          <w:sz w:val="28"/>
          <w:szCs w:val="28"/>
        </w:rPr>
        <w:t xml:space="preserve">Eligibility for the Provision of Goods, Works and </w:t>
      </w:r>
      <w:bookmarkStart w:id="776" w:name="_Hlk2366225"/>
      <w:r w:rsidR="00E579DD" w:rsidRPr="00F866CE">
        <w:rPr>
          <w:b/>
          <w:sz w:val="28"/>
          <w:szCs w:val="28"/>
        </w:rPr>
        <w:t xml:space="preserve">Non-consulting </w:t>
      </w:r>
      <w:bookmarkEnd w:id="776"/>
      <w:r w:rsidRPr="00F866CE">
        <w:rPr>
          <w:b/>
          <w:sz w:val="28"/>
          <w:szCs w:val="28"/>
        </w:rPr>
        <w:t>Services in Bank-Financed Procurement</w:t>
      </w:r>
    </w:p>
    <w:p w14:paraId="2015EEBD" w14:textId="77777777" w:rsidR="00002A9A" w:rsidRPr="00F866CE" w:rsidRDefault="00002A9A" w:rsidP="00002A9A">
      <w:pPr>
        <w:jc w:val="center"/>
      </w:pPr>
    </w:p>
    <w:p w14:paraId="047496E4" w14:textId="77777777" w:rsidR="00002A9A" w:rsidRPr="00F866CE" w:rsidRDefault="00002A9A" w:rsidP="00002A9A">
      <w:pPr>
        <w:jc w:val="center"/>
      </w:pPr>
    </w:p>
    <w:p w14:paraId="07CD4E39" w14:textId="77777777" w:rsidR="00002A9A" w:rsidRPr="00F866CE" w:rsidRDefault="00002A9A" w:rsidP="00002A9A">
      <w:r w:rsidRPr="00F866CE">
        <w:tab/>
      </w:r>
    </w:p>
    <w:p w14:paraId="6A3E8652" w14:textId="77777777" w:rsidR="000B3397" w:rsidRPr="00F866CE" w:rsidRDefault="000B3397" w:rsidP="000B3397">
      <w:pPr>
        <w:pStyle w:val="BodyTextIndent2"/>
        <w:tabs>
          <w:tab w:val="clear" w:pos="720"/>
        </w:tabs>
        <w:ind w:left="0" w:firstLine="0"/>
        <w:jc w:val="both"/>
        <w:rPr>
          <w:rFonts w:ascii="Times New Roman" w:hAnsi="Times New Roman"/>
          <w:sz w:val="24"/>
          <w:szCs w:val="24"/>
        </w:rPr>
      </w:pPr>
      <w:r w:rsidRPr="00F866CE">
        <w:rPr>
          <w:rFonts w:ascii="Times New Roman" w:hAnsi="Times New Roman"/>
          <w:sz w:val="24"/>
          <w:szCs w:val="24"/>
        </w:rPr>
        <w:t>In reference to ITB 4.</w:t>
      </w:r>
      <w:r w:rsidR="0061143B" w:rsidRPr="00F866CE">
        <w:rPr>
          <w:rFonts w:ascii="Times New Roman" w:hAnsi="Times New Roman"/>
          <w:sz w:val="24"/>
          <w:szCs w:val="24"/>
        </w:rPr>
        <w:t>8,</w:t>
      </w:r>
      <w:r w:rsidRPr="00F866CE">
        <w:rPr>
          <w:rFonts w:ascii="Times New Roman" w:hAnsi="Times New Roman"/>
          <w:sz w:val="24"/>
          <w:szCs w:val="24"/>
        </w:rPr>
        <w:t xml:space="preserve"> and 5.1, for the information of the Bidders, at the present time firms, goods and services from the following countries are excluded from this </w:t>
      </w:r>
      <w:r w:rsidR="00010594" w:rsidRPr="00F866CE">
        <w:rPr>
          <w:rFonts w:ascii="Times New Roman" w:hAnsi="Times New Roman"/>
          <w:sz w:val="24"/>
          <w:szCs w:val="24"/>
        </w:rPr>
        <w:t xml:space="preserve">Bidding </w:t>
      </w:r>
      <w:r w:rsidRPr="00F866CE">
        <w:rPr>
          <w:rFonts w:ascii="Times New Roman" w:hAnsi="Times New Roman"/>
          <w:sz w:val="24"/>
          <w:szCs w:val="24"/>
        </w:rPr>
        <w:t>process:</w:t>
      </w:r>
    </w:p>
    <w:p w14:paraId="7BB3D8AB" w14:textId="77777777" w:rsidR="000B3397" w:rsidRPr="00F866CE" w:rsidRDefault="000B3397" w:rsidP="000B3397">
      <w:pPr>
        <w:pStyle w:val="BodyTextIndent"/>
        <w:ind w:left="1440" w:hanging="720"/>
        <w:rPr>
          <w:rFonts w:ascii="Times New Roman" w:hAnsi="Times New Roman" w:cs="Times New Roman"/>
          <w:sz w:val="24"/>
        </w:rPr>
      </w:pPr>
    </w:p>
    <w:p w14:paraId="3D8C1301" w14:textId="7030D420" w:rsidR="000B3397" w:rsidRPr="00F866CE" w:rsidRDefault="000B3397" w:rsidP="009629AF">
      <w:pPr>
        <w:spacing w:after="120"/>
        <w:ind w:left="360"/>
        <w:rPr>
          <w:i/>
          <w:iCs/>
          <w:spacing w:val="-4"/>
        </w:rPr>
      </w:pPr>
      <w:r w:rsidRPr="00F866CE">
        <w:rPr>
          <w:spacing w:val="-2"/>
        </w:rPr>
        <w:t>Under ITB 4.</w:t>
      </w:r>
      <w:r w:rsidR="0061143B" w:rsidRPr="00F866CE">
        <w:rPr>
          <w:spacing w:val="-2"/>
        </w:rPr>
        <w:t>8</w:t>
      </w:r>
      <w:r w:rsidR="000177A5" w:rsidRPr="00F866CE">
        <w:rPr>
          <w:spacing w:val="-2"/>
        </w:rPr>
        <w:t xml:space="preserve"> </w:t>
      </w:r>
      <w:r w:rsidRPr="00F866CE">
        <w:rPr>
          <w:spacing w:val="-2"/>
        </w:rPr>
        <w:t>(a) and 5.1</w:t>
      </w:r>
      <w:r w:rsidRPr="00F866CE">
        <w:rPr>
          <w:spacing w:val="-2"/>
        </w:rPr>
        <w:tab/>
      </w:r>
      <w:r w:rsidR="008C75DB" w:rsidRPr="00F866CE">
        <w:rPr>
          <w:spacing w:val="-2"/>
        </w:rPr>
        <w:t xml:space="preserve">: </w:t>
      </w:r>
      <w:r w:rsidR="008C75DB" w:rsidRPr="00F866CE">
        <w:rPr>
          <w:i/>
          <w:iCs/>
          <w:spacing w:val="-4"/>
        </w:rPr>
        <w:t>N</w:t>
      </w:r>
      <w:r w:rsidRPr="00F866CE">
        <w:rPr>
          <w:i/>
          <w:iCs/>
          <w:spacing w:val="-4"/>
        </w:rPr>
        <w:t>one</w:t>
      </w:r>
    </w:p>
    <w:p w14:paraId="41C1E302" w14:textId="1C46B694" w:rsidR="000B3397" w:rsidRPr="00F866CE" w:rsidRDefault="000B3397" w:rsidP="009629AF">
      <w:pPr>
        <w:spacing w:after="120"/>
        <w:ind w:left="360"/>
        <w:rPr>
          <w:i/>
          <w:iCs/>
          <w:spacing w:val="-4"/>
        </w:rPr>
      </w:pPr>
      <w:r w:rsidRPr="00F866CE">
        <w:rPr>
          <w:spacing w:val="-7"/>
        </w:rPr>
        <w:t>Under ITB 4.</w:t>
      </w:r>
      <w:r w:rsidR="0061143B" w:rsidRPr="00F866CE">
        <w:rPr>
          <w:spacing w:val="-7"/>
        </w:rPr>
        <w:t>8</w:t>
      </w:r>
      <w:r w:rsidR="000177A5" w:rsidRPr="00F866CE">
        <w:rPr>
          <w:spacing w:val="-7"/>
        </w:rPr>
        <w:t xml:space="preserve"> </w:t>
      </w:r>
      <w:r w:rsidRPr="00F866CE">
        <w:rPr>
          <w:spacing w:val="-7"/>
        </w:rPr>
        <w:t>(b) and 5.1</w:t>
      </w:r>
      <w:r w:rsidRPr="00F866CE">
        <w:rPr>
          <w:spacing w:val="-7"/>
        </w:rPr>
        <w:tab/>
      </w:r>
      <w:r w:rsidR="008C75DB" w:rsidRPr="00F866CE">
        <w:rPr>
          <w:spacing w:val="-7"/>
        </w:rPr>
        <w:t>:</w:t>
      </w:r>
      <w:r w:rsidRPr="00F866CE">
        <w:rPr>
          <w:i/>
          <w:iCs/>
          <w:spacing w:val="-4"/>
        </w:rPr>
        <w:t xml:space="preserve"> </w:t>
      </w:r>
      <w:r w:rsidR="008C75DB" w:rsidRPr="00F866CE">
        <w:rPr>
          <w:i/>
          <w:iCs/>
          <w:spacing w:val="-4"/>
        </w:rPr>
        <w:t xml:space="preserve"> None</w:t>
      </w:r>
    </w:p>
    <w:p w14:paraId="3F3877D1" w14:textId="77777777" w:rsidR="008213FB" w:rsidRPr="00F866CE" w:rsidRDefault="008213FB" w:rsidP="009629AF">
      <w:pPr>
        <w:spacing w:after="120"/>
        <w:ind w:left="360"/>
        <w:rPr>
          <w:i/>
          <w:iCs/>
          <w:spacing w:val="-4"/>
        </w:rPr>
      </w:pPr>
    </w:p>
    <w:p w14:paraId="74595B00" w14:textId="196763C2" w:rsidR="008213FB" w:rsidRPr="00F866CE" w:rsidRDefault="008213FB" w:rsidP="008213FB">
      <w:pPr>
        <w:spacing w:after="120"/>
        <w:rPr>
          <w:iCs/>
          <w:spacing w:val="-4"/>
        </w:rPr>
      </w:pPr>
      <w:r w:rsidRPr="00F866CE">
        <w:rPr>
          <w:iCs/>
          <w:spacing w:val="-4"/>
        </w:rPr>
        <w:t xml:space="preserve">[Note: as and when some country/ countries become ineligible insert the list of such countries following approval by the Bank to apply the restriction] </w:t>
      </w:r>
    </w:p>
    <w:p w14:paraId="462E8ECE" w14:textId="77777777" w:rsidR="00002A9A" w:rsidRPr="00F866CE" w:rsidRDefault="00002A9A" w:rsidP="009629AF">
      <w:pPr>
        <w:pStyle w:val="BodyTextIndent2"/>
        <w:tabs>
          <w:tab w:val="clear" w:pos="8741"/>
        </w:tabs>
        <w:spacing w:after="120"/>
        <w:ind w:left="360" w:firstLine="0"/>
        <w:jc w:val="both"/>
        <w:rPr>
          <w:rFonts w:ascii="Times New Roman" w:hAnsi="Times New Roman"/>
          <w:b/>
          <w:i/>
          <w:sz w:val="24"/>
          <w:szCs w:val="24"/>
        </w:rPr>
      </w:pPr>
    </w:p>
    <w:p w14:paraId="03294ED4" w14:textId="77777777" w:rsidR="007B586E" w:rsidRPr="00F866CE" w:rsidRDefault="007B586E"/>
    <w:bookmarkEnd w:id="775"/>
    <w:p w14:paraId="62845A98" w14:textId="77777777" w:rsidR="006038F8" w:rsidRPr="00F866CE" w:rsidRDefault="006038F8">
      <w:pPr>
        <w:rPr>
          <w:b/>
          <w:sz w:val="36"/>
          <w:szCs w:val="20"/>
        </w:rPr>
      </w:pPr>
      <w:r w:rsidRPr="00F866CE">
        <w:br w:type="page"/>
      </w:r>
    </w:p>
    <w:p w14:paraId="3965E3C4" w14:textId="77777777" w:rsidR="00E47404" w:rsidRPr="00F866CE" w:rsidRDefault="00E47404" w:rsidP="00E47404">
      <w:pPr>
        <w:pStyle w:val="Subtitle"/>
        <w:spacing w:after="120"/>
      </w:pPr>
      <w:bookmarkStart w:id="777" w:name="_Toc437251428"/>
      <w:bookmarkStart w:id="778" w:name="_Toc437266625"/>
      <w:bookmarkStart w:id="779" w:name="_Toc442525838"/>
      <w:bookmarkStart w:id="780" w:name="_Toc430165074"/>
      <w:bookmarkStart w:id="781" w:name="_Toc435536155"/>
      <w:bookmarkStart w:id="782" w:name="_Toc25329272"/>
      <w:bookmarkStart w:id="783" w:name="_Toc93400811"/>
      <w:bookmarkStart w:id="784" w:name="_Toc347227544"/>
      <w:r w:rsidRPr="00F866CE">
        <w:lastRenderedPageBreak/>
        <w:t xml:space="preserve">Section VI - </w:t>
      </w:r>
      <w:bookmarkStart w:id="785" w:name="_Toc442363162"/>
      <w:bookmarkEnd w:id="777"/>
      <w:bookmarkEnd w:id="778"/>
      <w:bookmarkEnd w:id="779"/>
      <w:bookmarkEnd w:id="780"/>
      <w:bookmarkEnd w:id="781"/>
      <w:r w:rsidRPr="00F866CE">
        <w:rPr>
          <w:szCs w:val="36"/>
        </w:rPr>
        <w:t>Fraud and Corruption</w:t>
      </w:r>
      <w:bookmarkEnd w:id="782"/>
      <w:bookmarkEnd w:id="783"/>
      <w:bookmarkEnd w:id="785"/>
    </w:p>
    <w:bookmarkEnd w:id="784"/>
    <w:p w14:paraId="14DFB058" w14:textId="77777777" w:rsidR="00E47404" w:rsidRPr="00F866CE" w:rsidRDefault="00E47404" w:rsidP="00E47404">
      <w:pPr>
        <w:jc w:val="center"/>
        <w:rPr>
          <w:rFonts w:eastAsiaTheme="minorHAnsi"/>
          <w:b/>
          <w:sz w:val="28"/>
          <w:szCs w:val="28"/>
        </w:rPr>
      </w:pPr>
      <w:r w:rsidRPr="00F866CE">
        <w:rPr>
          <w:rFonts w:eastAsiaTheme="minorHAnsi"/>
          <w:b/>
          <w:sz w:val="28"/>
          <w:szCs w:val="28"/>
        </w:rPr>
        <w:t>(Section VI shall not be modified)</w:t>
      </w:r>
    </w:p>
    <w:p w14:paraId="647CE726" w14:textId="77777777" w:rsidR="00E47404" w:rsidRPr="00F866CE" w:rsidRDefault="00E47404" w:rsidP="00E47404">
      <w:pPr>
        <w:rPr>
          <w:rFonts w:eastAsiaTheme="minorHAnsi"/>
        </w:rPr>
      </w:pPr>
    </w:p>
    <w:p w14:paraId="26BC8C13" w14:textId="77777777" w:rsidR="00E47404" w:rsidRPr="00F866CE" w:rsidRDefault="00E47404" w:rsidP="00A835D3">
      <w:pPr>
        <w:numPr>
          <w:ilvl w:val="0"/>
          <w:numId w:val="43"/>
        </w:numPr>
        <w:spacing w:after="160" w:line="259" w:lineRule="auto"/>
        <w:ind w:left="360"/>
        <w:contextualSpacing/>
        <w:jc w:val="both"/>
        <w:rPr>
          <w:rFonts w:eastAsiaTheme="minorHAnsi"/>
          <w:b/>
        </w:rPr>
      </w:pPr>
      <w:r w:rsidRPr="00F866CE">
        <w:rPr>
          <w:rFonts w:eastAsiaTheme="minorHAnsi"/>
          <w:b/>
        </w:rPr>
        <w:t>Purpose</w:t>
      </w:r>
    </w:p>
    <w:p w14:paraId="2A5684A1" w14:textId="77777777" w:rsidR="00E47404" w:rsidRPr="00F866CE" w:rsidRDefault="00E47404" w:rsidP="00A835D3">
      <w:pPr>
        <w:pStyle w:val="ListParagraph"/>
        <w:numPr>
          <w:ilvl w:val="1"/>
          <w:numId w:val="43"/>
        </w:numPr>
        <w:spacing w:after="160"/>
        <w:ind w:left="360"/>
        <w:jc w:val="both"/>
        <w:rPr>
          <w:rFonts w:eastAsiaTheme="minorHAnsi"/>
        </w:rPr>
      </w:pPr>
      <w:r w:rsidRPr="00F866CE">
        <w:rPr>
          <w:rFonts w:eastAsiaTheme="minorHAnsi"/>
        </w:rPr>
        <w:t>The Bank’s Anti-Corruption Guidelines and this annex apply with respect to procurement under Bank Investment Project Financing operations.</w:t>
      </w:r>
    </w:p>
    <w:p w14:paraId="542AD227" w14:textId="77777777" w:rsidR="00E47404" w:rsidRPr="00F866CE" w:rsidRDefault="00E47404" w:rsidP="00A835D3">
      <w:pPr>
        <w:numPr>
          <w:ilvl w:val="0"/>
          <w:numId w:val="43"/>
        </w:numPr>
        <w:spacing w:after="160" w:line="259" w:lineRule="auto"/>
        <w:ind w:left="360"/>
        <w:contextualSpacing/>
        <w:jc w:val="both"/>
        <w:rPr>
          <w:rFonts w:eastAsiaTheme="minorHAnsi"/>
          <w:b/>
        </w:rPr>
      </w:pPr>
      <w:r w:rsidRPr="00F866CE">
        <w:rPr>
          <w:rFonts w:eastAsiaTheme="minorHAnsi"/>
          <w:b/>
        </w:rPr>
        <w:t>Requirements</w:t>
      </w:r>
    </w:p>
    <w:p w14:paraId="09CD0ED1" w14:textId="77777777" w:rsidR="00E47404" w:rsidRPr="00F866CE" w:rsidRDefault="00E47404" w:rsidP="00A835D3">
      <w:pPr>
        <w:pStyle w:val="ListParagraph"/>
        <w:numPr>
          <w:ilvl w:val="0"/>
          <w:numId w:val="47"/>
        </w:numPr>
        <w:autoSpaceDE w:val="0"/>
        <w:autoSpaceDN w:val="0"/>
        <w:adjustRightInd w:val="0"/>
        <w:spacing w:after="120"/>
        <w:jc w:val="both"/>
        <w:rPr>
          <w:rFonts w:eastAsiaTheme="minorHAnsi"/>
        </w:rPr>
      </w:pPr>
      <w:r w:rsidRPr="00F866CE">
        <w:rPr>
          <w:rFonts w:eastAsiaTheme="minorHAns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1ABE29F1" w14:textId="77777777" w:rsidR="00E47404" w:rsidRPr="00F866CE" w:rsidRDefault="00E47404" w:rsidP="00E47404">
      <w:pPr>
        <w:pStyle w:val="ListParagraph"/>
        <w:autoSpaceDE w:val="0"/>
        <w:autoSpaceDN w:val="0"/>
        <w:adjustRightInd w:val="0"/>
        <w:spacing w:after="120"/>
        <w:ind w:left="360"/>
        <w:rPr>
          <w:rFonts w:eastAsiaTheme="minorHAnsi"/>
        </w:rPr>
      </w:pPr>
    </w:p>
    <w:p w14:paraId="0C5BB701" w14:textId="77777777" w:rsidR="00E47404" w:rsidRPr="00F866CE" w:rsidRDefault="00E47404" w:rsidP="00A835D3">
      <w:pPr>
        <w:pStyle w:val="ListParagraph"/>
        <w:numPr>
          <w:ilvl w:val="0"/>
          <w:numId w:val="47"/>
        </w:numPr>
        <w:autoSpaceDE w:val="0"/>
        <w:autoSpaceDN w:val="0"/>
        <w:adjustRightInd w:val="0"/>
        <w:spacing w:after="120"/>
        <w:jc w:val="both"/>
        <w:rPr>
          <w:rFonts w:eastAsiaTheme="minorHAnsi"/>
        </w:rPr>
      </w:pPr>
      <w:r w:rsidRPr="00F866CE">
        <w:rPr>
          <w:rFonts w:eastAsiaTheme="minorHAnsi"/>
        </w:rPr>
        <w:t>To this end, the Bank:</w:t>
      </w:r>
    </w:p>
    <w:p w14:paraId="35885A89" w14:textId="77777777" w:rsidR="00E47404" w:rsidRPr="00F866CE" w:rsidRDefault="00E47404" w:rsidP="00A835D3">
      <w:pPr>
        <w:numPr>
          <w:ilvl w:val="0"/>
          <w:numId w:val="44"/>
        </w:numPr>
        <w:autoSpaceDE w:val="0"/>
        <w:autoSpaceDN w:val="0"/>
        <w:adjustRightInd w:val="0"/>
        <w:spacing w:after="120"/>
        <w:ind w:left="720"/>
        <w:jc w:val="both"/>
        <w:rPr>
          <w:rFonts w:eastAsiaTheme="minorHAnsi"/>
          <w:color w:val="000000"/>
        </w:rPr>
      </w:pPr>
      <w:r w:rsidRPr="00F866CE">
        <w:rPr>
          <w:rFonts w:eastAsiaTheme="minorHAnsi"/>
          <w:color w:val="000000"/>
        </w:rPr>
        <w:t>Defines, for the purposes of this provision, the terms set forth below as follows:</w:t>
      </w:r>
    </w:p>
    <w:p w14:paraId="4B0603F3" w14:textId="77777777" w:rsidR="00E47404" w:rsidRPr="00F866CE" w:rsidRDefault="00E47404" w:rsidP="00A835D3">
      <w:pPr>
        <w:numPr>
          <w:ilvl w:val="0"/>
          <w:numId w:val="45"/>
        </w:numPr>
        <w:autoSpaceDE w:val="0"/>
        <w:autoSpaceDN w:val="0"/>
        <w:adjustRightInd w:val="0"/>
        <w:spacing w:after="120"/>
        <w:ind w:left="1170" w:hanging="180"/>
        <w:jc w:val="both"/>
        <w:rPr>
          <w:rFonts w:eastAsiaTheme="minorHAnsi"/>
          <w:color w:val="000000"/>
        </w:rPr>
      </w:pPr>
      <w:r w:rsidRPr="00F866CE">
        <w:rPr>
          <w:rFonts w:eastAsiaTheme="minorHAnsi"/>
          <w:color w:val="000000"/>
        </w:rPr>
        <w:t>“corrupt practice” is the offering, giving, receiving, or soliciting, directly or indirectly, of anything of value to influence improperly the actions of another party;</w:t>
      </w:r>
    </w:p>
    <w:p w14:paraId="40D25460" w14:textId="77777777" w:rsidR="00E47404" w:rsidRPr="00F866CE" w:rsidRDefault="00E47404" w:rsidP="00A835D3">
      <w:pPr>
        <w:numPr>
          <w:ilvl w:val="0"/>
          <w:numId w:val="45"/>
        </w:numPr>
        <w:autoSpaceDE w:val="0"/>
        <w:autoSpaceDN w:val="0"/>
        <w:adjustRightInd w:val="0"/>
        <w:spacing w:after="120"/>
        <w:ind w:left="1170" w:hanging="180"/>
        <w:jc w:val="both"/>
        <w:rPr>
          <w:rFonts w:eastAsiaTheme="minorHAnsi"/>
          <w:color w:val="000000"/>
        </w:rPr>
      </w:pPr>
      <w:r w:rsidRPr="00F866CE">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5FFBAB35" w14:textId="77777777" w:rsidR="00E47404" w:rsidRPr="00F866CE" w:rsidRDefault="00E47404" w:rsidP="00A835D3">
      <w:pPr>
        <w:numPr>
          <w:ilvl w:val="0"/>
          <w:numId w:val="45"/>
        </w:numPr>
        <w:autoSpaceDE w:val="0"/>
        <w:autoSpaceDN w:val="0"/>
        <w:adjustRightInd w:val="0"/>
        <w:spacing w:after="120"/>
        <w:ind w:left="1170" w:hanging="180"/>
        <w:jc w:val="both"/>
        <w:rPr>
          <w:rFonts w:eastAsiaTheme="minorHAnsi"/>
          <w:color w:val="000000"/>
        </w:rPr>
      </w:pPr>
      <w:r w:rsidRPr="00F866CE">
        <w:rPr>
          <w:rFonts w:eastAsiaTheme="minorHAnsi"/>
          <w:color w:val="000000"/>
        </w:rPr>
        <w:t>“collusive practice” is an arrangement between two or more parties designed to achieve an improper purpose, including to influence improperly the actions of another party;</w:t>
      </w:r>
    </w:p>
    <w:p w14:paraId="54E40345" w14:textId="77777777" w:rsidR="00E47404" w:rsidRPr="00F866CE" w:rsidRDefault="00E47404" w:rsidP="00A835D3">
      <w:pPr>
        <w:numPr>
          <w:ilvl w:val="0"/>
          <w:numId w:val="45"/>
        </w:numPr>
        <w:autoSpaceDE w:val="0"/>
        <w:autoSpaceDN w:val="0"/>
        <w:adjustRightInd w:val="0"/>
        <w:spacing w:after="120"/>
        <w:ind w:left="1170" w:hanging="180"/>
        <w:jc w:val="both"/>
        <w:rPr>
          <w:rFonts w:eastAsiaTheme="minorHAnsi"/>
          <w:color w:val="000000"/>
        </w:rPr>
      </w:pPr>
      <w:r w:rsidRPr="00F866CE">
        <w:rPr>
          <w:rFonts w:eastAsiaTheme="minorHAnsi"/>
          <w:color w:val="000000"/>
        </w:rPr>
        <w:t>“coercive practice” is impairing or harming, or threatening to impair or harm, directly or indirectly, any party or the property of the party to influence improperly the actions of a party;</w:t>
      </w:r>
    </w:p>
    <w:p w14:paraId="4A5E40F0" w14:textId="77777777" w:rsidR="00E47404" w:rsidRPr="00F866CE" w:rsidRDefault="00E47404" w:rsidP="00A835D3">
      <w:pPr>
        <w:numPr>
          <w:ilvl w:val="0"/>
          <w:numId w:val="45"/>
        </w:numPr>
        <w:autoSpaceDE w:val="0"/>
        <w:autoSpaceDN w:val="0"/>
        <w:adjustRightInd w:val="0"/>
        <w:spacing w:after="120"/>
        <w:ind w:left="1170" w:hanging="180"/>
        <w:jc w:val="both"/>
        <w:rPr>
          <w:rFonts w:eastAsiaTheme="minorHAnsi"/>
          <w:color w:val="000000"/>
        </w:rPr>
      </w:pPr>
      <w:r w:rsidRPr="00F866CE">
        <w:rPr>
          <w:rFonts w:eastAsiaTheme="minorHAnsi"/>
          <w:color w:val="000000"/>
        </w:rPr>
        <w:t>“obstructive practice” is:</w:t>
      </w:r>
    </w:p>
    <w:p w14:paraId="1CEE0CFC" w14:textId="77777777" w:rsidR="00E47404" w:rsidRPr="00F866CE" w:rsidRDefault="00E47404" w:rsidP="00A835D3">
      <w:pPr>
        <w:numPr>
          <w:ilvl w:val="0"/>
          <w:numId w:val="46"/>
        </w:numPr>
        <w:autoSpaceDE w:val="0"/>
        <w:autoSpaceDN w:val="0"/>
        <w:adjustRightInd w:val="0"/>
        <w:spacing w:after="120"/>
        <w:ind w:left="1980" w:hanging="540"/>
        <w:jc w:val="both"/>
        <w:rPr>
          <w:rFonts w:eastAsiaTheme="minorHAnsi"/>
          <w:color w:val="000000"/>
        </w:rPr>
      </w:pPr>
      <w:r w:rsidRPr="00F866CE">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7374D232" w14:textId="77777777" w:rsidR="00E47404" w:rsidRPr="00F866CE" w:rsidRDefault="00E47404" w:rsidP="00A835D3">
      <w:pPr>
        <w:numPr>
          <w:ilvl w:val="0"/>
          <w:numId w:val="46"/>
        </w:numPr>
        <w:autoSpaceDE w:val="0"/>
        <w:autoSpaceDN w:val="0"/>
        <w:adjustRightInd w:val="0"/>
        <w:spacing w:after="120"/>
        <w:ind w:left="1980" w:hanging="540"/>
        <w:jc w:val="both"/>
        <w:rPr>
          <w:rFonts w:eastAsiaTheme="minorHAnsi"/>
          <w:color w:val="000000"/>
        </w:rPr>
      </w:pPr>
      <w:proofErr w:type="gramStart"/>
      <w:r w:rsidRPr="00F866CE">
        <w:rPr>
          <w:rFonts w:eastAsiaTheme="minorHAnsi"/>
          <w:color w:val="000000"/>
        </w:rPr>
        <w:t>acts</w:t>
      </w:r>
      <w:proofErr w:type="gramEnd"/>
      <w:r w:rsidRPr="00F866CE">
        <w:rPr>
          <w:rFonts w:eastAsiaTheme="minorHAnsi"/>
          <w:color w:val="000000"/>
        </w:rPr>
        <w:t xml:space="preserve"> intended to materially impede the exercise of the Bank’s inspection and audit rights provided for under paragraph 2.2 e. below.</w:t>
      </w:r>
    </w:p>
    <w:p w14:paraId="63B0C046" w14:textId="77777777" w:rsidR="00E47404" w:rsidRPr="00F866CE" w:rsidRDefault="00E47404" w:rsidP="00A835D3">
      <w:pPr>
        <w:numPr>
          <w:ilvl w:val="0"/>
          <w:numId w:val="44"/>
        </w:numPr>
        <w:autoSpaceDE w:val="0"/>
        <w:autoSpaceDN w:val="0"/>
        <w:adjustRightInd w:val="0"/>
        <w:spacing w:after="120"/>
        <w:ind w:left="720"/>
        <w:jc w:val="both"/>
        <w:rPr>
          <w:rFonts w:eastAsiaTheme="minorHAnsi"/>
          <w:color w:val="000000"/>
        </w:rPr>
      </w:pPr>
      <w:r w:rsidRPr="00F866CE">
        <w:rPr>
          <w:rFonts w:eastAsiaTheme="minorHAnsi"/>
          <w:color w:val="000000"/>
        </w:rPr>
        <w:t xml:space="preserve">Rejects a proposal for award if the Bank determines that the firm or individual recommended for award, any of its personnel, or its agents, or its sub-consultants, </w:t>
      </w:r>
      <w:r w:rsidRPr="00F866CE">
        <w:rPr>
          <w:rFonts w:eastAsiaTheme="minorHAnsi"/>
          <w:color w:val="000000"/>
        </w:rPr>
        <w:lastRenderedPageBreak/>
        <w:t>sub-contractors, service providers, suppliers and/ or their employees, has, directly or indirectly, engaged in corrupt, fraudulent, collusive, coercive, or obstructive practices in competing for the contract in question;</w:t>
      </w:r>
    </w:p>
    <w:p w14:paraId="0ECD1DDE" w14:textId="77777777" w:rsidR="00E47404" w:rsidRPr="00F866CE" w:rsidRDefault="00E47404" w:rsidP="00A835D3">
      <w:pPr>
        <w:numPr>
          <w:ilvl w:val="0"/>
          <w:numId w:val="44"/>
        </w:numPr>
        <w:autoSpaceDE w:val="0"/>
        <w:autoSpaceDN w:val="0"/>
        <w:adjustRightInd w:val="0"/>
        <w:spacing w:after="120"/>
        <w:ind w:left="720"/>
        <w:jc w:val="both"/>
        <w:rPr>
          <w:rFonts w:eastAsiaTheme="minorHAnsi"/>
          <w:color w:val="000000"/>
        </w:rPr>
      </w:pPr>
      <w:r w:rsidRPr="00F866CE">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6DFF785B" w14:textId="77777777" w:rsidR="00E47404" w:rsidRPr="00F866CE" w:rsidRDefault="00E47404" w:rsidP="00A835D3">
      <w:pPr>
        <w:numPr>
          <w:ilvl w:val="0"/>
          <w:numId w:val="44"/>
        </w:numPr>
        <w:autoSpaceDE w:val="0"/>
        <w:autoSpaceDN w:val="0"/>
        <w:adjustRightInd w:val="0"/>
        <w:spacing w:after="120"/>
        <w:ind w:left="720"/>
        <w:jc w:val="both"/>
        <w:rPr>
          <w:rFonts w:eastAsiaTheme="minorHAnsi"/>
          <w:color w:val="000000"/>
        </w:rPr>
      </w:pPr>
      <w:r w:rsidRPr="00F866CE">
        <w:rPr>
          <w:rFonts w:eastAsiaTheme="minorHAnsi"/>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F866CE">
        <w:rPr>
          <w:rStyle w:val="FootnoteReference"/>
          <w:sz w:val="20"/>
          <w:szCs w:val="20"/>
        </w:rPr>
        <w:footnoteReference w:id="36"/>
      </w:r>
      <w:r w:rsidRPr="00F866CE">
        <w:rPr>
          <w:rFonts w:eastAsiaTheme="minorHAnsi"/>
          <w:color w:val="000000"/>
        </w:rPr>
        <w:t xml:space="preserve"> (ii) to be a nominated</w:t>
      </w:r>
      <w:r w:rsidRPr="00F866CE">
        <w:rPr>
          <w:rFonts w:eastAsiaTheme="minorHAnsi"/>
        </w:rPr>
        <w:footnoteReference w:id="37"/>
      </w:r>
      <w:r w:rsidRPr="00F866CE">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1835F18B" w14:textId="573B650E" w:rsidR="00055310" w:rsidRPr="00F866CE" w:rsidRDefault="00E47404" w:rsidP="00A835D3">
      <w:pPr>
        <w:numPr>
          <w:ilvl w:val="0"/>
          <w:numId w:val="44"/>
        </w:numPr>
        <w:autoSpaceDE w:val="0"/>
        <w:autoSpaceDN w:val="0"/>
        <w:adjustRightInd w:val="0"/>
        <w:spacing w:after="120" w:line="259" w:lineRule="auto"/>
        <w:ind w:left="810"/>
        <w:jc w:val="both"/>
      </w:pPr>
      <w:r w:rsidRPr="00F866CE">
        <w:rPr>
          <w:rFonts w:eastAsiaTheme="minorHAnsi"/>
          <w:color w:val="000000"/>
        </w:rPr>
        <w:t>Requires that a clause be included in bidding/request for proposals documents and in contracts financed by a Bank loan, requiring (i) bidders (applicants/proposers), consultants, contractors, and suppliers, and their sub-contractors, sub-consultants, service providers, suppliers, agents personnel, permit the Bank to inspect</w:t>
      </w:r>
      <w:r w:rsidRPr="00F866CE">
        <w:rPr>
          <w:rStyle w:val="FootnoteReference"/>
          <w:rFonts w:eastAsiaTheme="minorHAnsi"/>
          <w:color w:val="000000"/>
        </w:rPr>
        <w:footnoteReference w:id="38"/>
      </w:r>
      <w:r w:rsidRPr="00F866CE">
        <w:rPr>
          <w:rFonts w:eastAsiaTheme="minorHAnsi"/>
          <w:color w:val="000000"/>
        </w:rPr>
        <w:t xml:space="preserve"> all accounts, records and other documents relating to the procurement process, selection and/or contract execution, and to have them audited by auditors appointed by the Bank.</w:t>
      </w:r>
    </w:p>
    <w:p w14:paraId="2B11DB1F" w14:textId="77777777" w:rsidR="00E61D11" w:rsidRPr="00F866CE" w:rsidRDefault="00E61D11">
      <w:pPr>
        <w:rPr>
          <w:b/>
          <w:sz w:val="52"/>
        </w:rPr>
      </w:pPr>
      <w:r w:rsidRPr="00F866CE">
        <w:lastRenderedPageBreak/>
        <w:br w:type="page"/>
      </w:r>
    </w:p>
    <w:p w14:paraId="29D5E2D0" w14:textId="2EB9DAF6" w:rsidR="007B586E" w:rsidRPr="00F866CE" w:rsidRDefault="007B586E">
      <w:pPr>
        <w:pStyle w:val="Part"/>
      </w:pPr>
      <w:bookmarkStart w:id="786" w:name="_Toc93400812"/>
      <w:r w:rsidRPr="00F866CE">
        <w:lastRenderedPageBreak/>
        <w:t xml:space="preserve">PART 2 – </w:t>
      </w:r>
      <w:r w:rsidR="001A418F" w:rsidRPr="00F866CE">
        <w:rPr>
          <w:iCs/>
        </w:rPr>
        <w:t>Works</w:t>
      </w:r>
      <w:r w:rsidR="000177A5" w:rsidRPr="00F866CE">
        <w:rPr>
          <w:iCs/>
        </w:rPr>
        <w:t>’</w:t>
      </w:r>
      <w:r w:rsidR="001A418F" w:rsidRPr="00F866CE">
        <w:t xml:space="preserve"> </w:t>
      </w:r>
      <w:r w:rsidRPr="00F866CE">
        <w:t>Requirements</w:t>
      </w:r>
      <w:bookmarkEnd w:id="786"/>
    </w:p>
    <w:p w14:paraId="0D6B20D4" w14:textId="77777777" w:rsidR="007B586E" w:rsidRPr="00F866CE" w:rsidRDefault="007B586E">
      <w:pPr>
        <w:rPr>
          <w:b/>
        </w:rPr>
      </w:pPr>
    </w:p>
    <w:p w14:paraId="61D721A2" w14:textId="77777777" w:rsidR="007B586E" w:rsidRPr="00F866CE" w:rsidRDefault="007B586E"/>
    <w:p w14:paraId="3E5C4477" w14:textId="77777777" w:rsidR="007B586E" w:rsidRPr="00F866CE" w:rsidRDefault="007B586E">
      <w:pPr>
        <w:pStyle w:val="Subtitle"/>
        <w:ind w:left="180" w:right="288"/>
      </w:pPr>
    </w:p>
    <w:p w14:paraId="30C04768" w14:textId="77777777" w:rsidR="006038F8" w:rsidRPr="00F866CE" w:rsidRDefault="006038F8">
      <w:pPr>
        <w:rPr>
          <w:b/>
          <w:sz w:val="36"/>
          <w:szCs w:val="20"/>
        </w:rPr>
      </w:pPr>
      <w:r w:rsidRPr="00F866CE">
        <w:br w:type="page"/>
      </w:r>
    </w:p>
    <w:p w14:paraId="68801857" w14:textId="77777777" w:rsidR="00055310" w:rsidRPr="00F866CE" w:rsidRDefault="00055310">
      <w:pPr>
        <w:pStyle w:val="Subtitle"/>
        <w:ind w:left="180" w:right="288"/>
      </w:pPr>
    </w:p>
    <w:p w14:paraId="1532C050" w14:textId="77777777" w:rsidR="00055310" w:rsidRPr="00F866CE" w:rsidRDefault="00055310">
      <w:pPr>
        <w:pStyle w:val="Subtitle"/>
        <w:ind w:left="180" w:right="288"/>
      </w:pPr>
    </w:p>
    <w:p w14:paraId="57087675" w14:textId="77777777" w:rsidR="00055310" w:rsidRPr="00F866CE" w:rsidRDefault="00055310">
      <w:pPr>
        <w:pStyle w:val="Subtitle"/>
        <w:ind w:left="180" w:right="288"/>
      </w:pPr>
    </w:p>
    <w:p w14:paraId="7AB54596" w14:textId="77777777" w:rsidR="00055310" w:rsidRPr="00F866CE" w:rsidRDefault="00055310">
      <w:pPr>
        <w:pStyle w:val="Subtitle"/>
        <w:ind w:left="180" w:right="288"/>
      </w:pPr>
    </w:p>
    <w:p w14:paraId="173B7897" w14:textId="77777777" w:rsidR="00055310" w:rsidRPr="00F866CE" w:rsidRDefault="00055310">
      <w:pPr>
        <w:pStyle w:val="Subtitle"/>
        <w:ind w:left="180" w:right="288"/>
      </w:pPr>
    </w:p>
    <w:p w14:paraId="5F8DFE50" w14:textId="77777777" w:rsidR="00055310" w:rsidRPr="00F866CE" w:rsidRDefault="00055310">
      <w:pPr>
        <w:pStyle w:val="Subtitle"/>
        <w:ind w:left="180" w:right="288"/>
      </w:pPr>
    </w:p>
    <w:p w14:paraId="74BB5ECC" w14:textId="7CBB1923" w:rsidR="007B586E" w:rsidRPr="00F866CE" w:rsidRDefault="007B586E">
      <w:pPr>
        <w:pStyle w:val="Subtitle"/>
        <w:ind w:left="180" w:right="288"/>
      </w:pPr>
      <w:bookmarkStart w:id="787" w:name="_Toc93400813"/>
      <w:r w:rsidRPr="00F866CE">
        <w:t>Section VI</w:t>
      </w:r>
      <w:r w:rsidR="001A418F" w:rsidRPr="00F866CE">
        <w:t>I</w:t>
      </w:r>
      <w:r w:rsidRPr="00F866CE">
        <w:t xml:space="preserve"> </w:t>
      </w:r>
      <w:r w:rsidR="004509D8" w:rsidRPr="00F866CE">
        <w:t>-</w:t>
      </w:r>
      <w:r w:rsidRPr="00F866CE">
        <w:t xml:space="preserve"> </w:t>
      </w:r>
      <w:r w:rsidR="001A418F" w:rsidRPr="00F866CE">
        <w:t>Works</w:t>
      </w:r>
      <w:r w:rsidR="000177A5" w:rsidRPr="00F866CE">
        <w:t>’</w:t>
      </w:r>
      <w:r w:rsidR="001A418F" w:rsidRPr="00F866CE">
        <w:t xml:space="preserve"> </w:t>
      </w:r>
      <w:r w:rsidRPr="00F866CE">
        <w:t>Requirements</w:t>
      </w:r>
      <w:bookmarkEnd w:id="787"/>
    </w:p>
    <w:p w14:paraId="5330A295" w14:textId="77777777" w:rsidR="007B586E" w:rsidRPr="00F866CE" w:rsidRDefault="007B586E">
      <w:pPr>
        <w:pStyle w:val="BodyTextIndent"/>
        <w:ind w:left="180" w:right="288"/>
        <w:rPr>
          <w:rFonts w:ascii="Times New Roman" w:hAnsi="Times New Roman" w:cs="Times New Roman"/>
        </w:rPr>
      </w:pPr>
    </w:p>
    <w:p w14:paraId="0BDA0C51" w14:textId="77777777" w:rsidR="007B586E" w:rsidRPr="00F866CE" w:rsidRDefault="007B586E">
      <w:pPr>
        <w:pStyle w:val="BodyTextIndent"/>
        <w:ind w:left="180" w:right="288"/>
        <w:rPr>
          <w:rFonts w:ascii="Times New Roman" w:hAnsi="Times New Roman" w:cs="Times New Roman"/>
          <w:u w:val="single"/>
        </w:rPr>
      </w:pPr>
    </w:p>
    <w:p w14:paraId="3DCA9E2C" w14:textId="21A43A6F" w:rsidR="007B586E" w:rsidRPr="00F866CE" w:rsidRDefault="007B586E" w:rsidP="0038458C">
      <w:pPr>
        <w:pStyle w:val="TOC2"/>
      </w:pPr>
    </w:p>
    <w:p w14:paraId="7EA38F6F" w14:textId="7A4D9CC5" w:rsidR="00045189" w:rsidRPr="00F866CE" w:rsidRDefault="00045189" w:rsidP="00045189">
      <w:pPr>
        <w:pStyle w:val="Subtitle"/>
        <w:ind w:left="180" w:right="288"/>
      </w:pPr>
      <w:bookmarkStart w:id="788" w:name="_Toc38304600"/>
      <w:bookmarkStart w:id="789" w:name="_Toc93400814"/>
      <w:bookmarkStart w:id="790" w:name="_Toc23233012"/>
      <w:bookmarkStart w:id="791" w:name="_Toc23238061"/>
      <w:bookmarkStart w:id="792" w:name="_Toc41971552"/>
      <w:bookmarkStart w:id="793" w:name="_Toc73867681"/>
      <w:bookmarkStart w:id="794" w:name="_Toc78273063"/>
      <w:bookmarkStart w:id="795" w:name="_Toc437253098"/>
      <w:bookmarkStart w:id="796" w:name="_Toc168299702"/>
      <w:bookmarkStart w:id="797" w:name="_Toc454652823"/>
      <w:bookmarkStart w:id="798" w:name="_Hlk31480265"/>
      <w:r w:rsidRPr="00F866CE">
        <w:t>Section VII-Works’ Requirements</w:t>
      </w:r>
      <w:bookmarkEnd w:id="788"/>
      <w:bookmarkEnd w:id="789"/>
    </w:p>
    <w:p w14:paraId="7D2A9A70" w14:textId="1C543830" w:rsidR="00C46BD3" w:rsidRPr="00F866CE" w:rsidRDefault="00045189" w:rsidP="00CC006F">
      <w:pPr>
        <w:shd w:val="clear" w:color="auto" w:fill="F4B083" w:themeFill="accent2" w:themeFillTint="99"/>
        <w:jc w:val="center"/>
      </w:pPr>
      <w:r w:rsidRPr="00F866CE">
        <w:rPr>
          <w:highlight w:val="yellow"/>
        </w:rPr>
        <w:t>(SAMPLE</w:t>
      </w:r>
      <w:r w:rsidR="00C46BD3" w:rsidRPr="00F866CE">
        <w:rPr>
          <w:highlight w:val="yellow"/>
        </w:rPr>
        <w:t>. TO BE MODIFIED AS PER REQUIREMENTS)</w:t>
      </w:r>
    </w:p>
    <w:p w14:paraId="28FD1215" w14:textId="5BF41F67" w:rsidR="00045189" w:rsidRPr="00F866CE" w:rsidRDefault="00045189" w:rsidP="00CC006F">
      <w:pPr>
        <w:pStyle w:val="Text"/>
        <w:spacing w:after="120" w:line="240" w:lineRule="auto"/>
        <w:rPr>
          <w:rFonts w:eastAsia="MS Mincho"/>
          <w:sz w:val="24"/>
          <w:szCs w:val="24"/>
          <w:u w:val="single"/>
        </w:rPr>
      </w:pPr>
      <w:r w:rsidRPr="00F866CE">
        <w:rPr>
          <w:rFonts w:eastAsia="MS Mincho"/>
          <w:b/>
          <w:sz w:val="24"/>
          <w:szCs w:val="24"/>
          <w:u w:val="single"/>
        </w:rPr>
        <w:t xml:space="preserve">Description for Scope of Works </w:t>
      </w:r>
    </w:p>
    <w:p w14:paraId="53331C10" w14:textId="4E0207ED" w:rsidR="00045189" w:rsidRPr="00F866CE" w:rsidRDefault="00045189" w:rsidP="00045189">
      <w:pPr>
        <w:pStyle w:val="Text"/>
        <w:spacing w:after="120" w:line="240" w:lineRule="auto"/>
        <w:rPr>
          <w:rFonts w:eastAsia="MS Mincho"/>
          <w:sz w:val="24"/>
          <w:szCs w:val="24"/>
        </w:rPr>
      </w:pPr>
      <w:r w:rsidRPr="00F866CE">
        <w:rPr>
          <w:rFonts w:eastAsia="MS Mincho"/>
          <w:sz w:val="24"/>
          <w:szCs w:val="24"/>
        </w:rPr>
        <w:t>The major items of scope in the Project is as stated below and the details are given below in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377"/>
      </w:tblGrid>
      <w:tr w:rsidR="00045189" w:rsidRPr="00F866CE" w14:paraId="51862688" w14:textId="77777777" w:rsidTr="00767340">
        <w:tc>
          <w:tcPr>
            <w:tcW w:w="455" w:type="pct"/>
            <w:shd w:val="clear" w:color="auto" w:fill="auto"/>
            <w:noWrap/>
            <w:vAlign w:val="bottom"/>
            <w:hideMark/>
          </w:tcPr>
          <w:p w14:paraId="0FE0CEEF" w14:textId="77777777" w:rsidR="00045189" w:rsidRPr="00F866CE" w:rsidRDefault="00045189" w:rsidP="00767340">
            <w:pPr>
              <w:spacing w:before="40" w:after="40"/>
              <w:jc w:val="center"/>
              <w:rPr>
                <w:b/>
                <w:bCs/>
                <w:color w:val="000000"/>
              </w:rPr>
            </w:pPr>
            <w:r w:rsidRPr="00F866CE">
              <w:rPr>
                <w:b/>
                <w:bCs/>
                <w:color w:val="000000"/>
              </w:rPr>
              <w:t>S.No.</w:t>
            </w:r>
          </w:p>
        </w:tc>
        <w:tc>
          <w:tcPr>
            <w:tcW w:w="4545" w:type="pct"/>
            <w:shd w:val="clear" w:color="auto" w:fill="auto"/>
            <w:noWrap/>
            <w:vAlign w:val="bottom"/>
            <w:hideMark/>
          </w:tcPr>
          <w:p w14:paraId="3E6F5E6C" w14:textId="77777777" w:rsidR="00045189" w:rsidRPr="00F866CE" w:rsidRDefault="00045189" w:rsidP="00767340">
            <w:pPr>
              <w:spacing w:before="40" w:after="40"/>
              <w:jc w:val="center"/>
              <w:rPr>
                <w:b/>
                <w:bCs/>
                <w:color w:val="000000"/>
              </w:rPr>
            </w:pPr>
            <w:r w:rsidRPr="00F866CE">
              <w:rPr>
                <w:b/>
                <w:bCs/>
                <w:lang w:val="en-IN" w:eastAsia="en-IN"/>
              </w:rPr>
              <w:t>DESCRIPTION OF WORK</w:t>
            </w:r>
          </w:p>
        </w:tc>
      </w:tr>
      <w:tr w:rsidR="00045189" w:rsidRPr="00F866CE" w14:paraId="7B4047DA" w14:textId="77777777" w:rsidTr="00767340">
        <w:tc>
          <w:tcPr>
            <w:tcW w:w="455" w:type="pct"/>
            <w:shd w:val="clear" w:color="auto" w:fill="auto"/>
            <w:vAlign w:val="center"/>
            <w:hideMark/>
          </w:tcPr>
          <w:p w14:paraId="22810C52" w14:textId="77777777" w:rsidR="00045189" w:rsidRPr="00F866CE" w:rsidRDefault="00045189" w:rsidP="00767340">
            <w:pPr>
              <w:spacing w:before="40" w:after="40"/>
              <w:jc w:val="center"/>
              <w:rPr>
                <w:color w:val="000000"/>
              </w:rPr>
            </w:pPr>
            <w:r w:rsidRPr="00F866CE">
              <w:rPr>
                <w:color w:val="000000"/>
              </w:rPr>
              <w:t>1</w:t>
            </w:r>
          </w:p>
        </w:tc>
        <w:tc>
          <w:tcPr>
            <w:tcW w:w="4545" w:type="pct"/>
            <w:shd w:val="clear" w:color="000000" w:fill="FFFFFF"/>
            <w:vAlign w:val="center"/>
            <w:hideMark/>
          </w:tcPr>
          <w:p w14:paraId="4BC26241" w14:textId="77777777" w:rsidR="00045189" w:rsidRPr="00F866CE" w:rsidRDefault="00045189" w:rsidP="00767340">
            <w:pPr>
              <w:spacing w:before="40" w:after="40"/>
              <w:rPr>
                <w:color w:val="000000"/>
              </w:rPr>
            </w:pPr>
            <w:r w:rsidRPr="00F866CE">
              <w:rPr>
                <w:color w:val="000000"/>
              </w:rPr>
              <w:t>Protection work of damaged portion of apron.</w:t>
            </w:r>
          </w:p>
        </w:tc>
      </w:tr>
      <w:tr w:rsidR="00045189" w:rsidRPr="00F866CE" w14:paraId="71D15F70" w14:textId="77777777" w:rsidTr="00767340">
        <w:tc>
          <w:tcPr>
            <w:tcW w:w="455" w:type="pct"/>
            <w:shd w:val="clear" w:color="auto" w:fill="auto"/>
            <w:vAlign w:val="center"/>
            <w:hideMark/>
          </w:tcPr>
          <w:p w14:paraId="6C117A24" w14:textId="77777777" w:rsidR="00045189" w:rsidRPr="00F866CE" w:rsidRDefault="00045189" w:rsidP="00767340">
            <w:pPr>
              <w:spacing w:before="40" w:after="40"/>
              <w:jc w:val="center"/>
              <w:rPr>
                <w:color w:val="000000"/>
              </w:rPr>
            </w:pPr>
            <w:r w:rsidRPr="00F866CE">
              <w:rPr>
                <w:color w:val="000000"/>
              </w:rPr>
              <w:t>2</w:t>
            </w:r>
          </w:p>
        </w:tc>
        <w:tc>
          <w:tcPr>
            <w:tcW w:w="4545" w:type="pct"/>
            <w:shd w:val="clear" w:color="000000" w:fill="FFFFFF"/>
            <w:vAlign w:val="center"/>
            <w:hideMark/>
          </w:tcPr>
          <w:p w14:paraId="7587B255" w14:textId="21175EEB" w:rsidR="00045189" w:rsidRPr="00F866CE" w:rsidRDefault="00045189" w:rsidP="00767340">
            <w:pPr>
              <w:spacing w:before="40" w:after="40"/>
              <w:rPr>
                <w:color w:val="000000"/>
              </w:rPr>
            </w:pPr>
            <w:r w:rsidRPr="00F866CE">
              <w:rPr>
                <w:color w:val="000000"/>
              </w:rPr>
              <w:t>Strengthening of North Saddle dam</w:t>
            </w:r>
          </w:p>
        </w:tc>
      </w:tr>
      <w:tr w:rsidR="00045189" w:rsidRPr="00F866CE" w14:paraId="37FCFC17" w14:textId="77777777" w:rsidTr="00767340">
        <w:tc>
          <w:tcPr>
            <w:tcW w:w="455" w:type="pct"/>
            <w:shd w:val="clear" w:color="auto" w:fill="auto"/>
            <w:vAlign w:val="center"/>
            <w:hideMark/>
          </w:tcPr>
          <w:p w14:paraId="08472F92" w14:textId="77777777" w:rsidR="00045189" w:rsidRPr="00F866CE" w:rsidRDefault="00045189" w:rsidP="00767340">
            <w:pPr>
              <w:spacing w:before="40" w:after="40"/>
              <w:jc w:val="center"/>
              <w:rPr>
                <w:color w:val="000000"/>
              </w:rPr>
            </w:pPr>
            <w:r w:rsidRPr="00F866CE">
              <w:rPr>
                <w:color w:val="000000"/>
              </w:rPr>
              <w:t>3</w:t>
            </w:r>
          </w:p>
        </w:tc>
        <w:tc>
          <w:tcPr>
            <w:tcW w:w="4545" w:type="pct"/>
            <w:shd w:val="clear" w:color="000000" w:fill="FFFFFF"/>
            <w:vAlign w:val="center"/>
            <w:hideMark/>
          </w:tcPr>
          <w:p w14:paraId="2DF8AC76" w14:textId="77777777" w:rsidR="00045189" w:rsidRPr="00F866CE" w:rsidRDefault="00045189" w:rsidP="00767340">
            <w:pPr>
              <w:spacing w:before="40" w:after="40"/>
              <w:rPr>
                <w:color w:val="000000"/>
              </w:rPr>
            </w:pPr>
            <w:r w:rsidRPr="00F866CE">
              <w:rPr>
                <w:color w:val="000000"/>
              </w:rPr>
              <w:t>Strengthening of Flank 'A' protection work of ______ Main Dam</w:t>
            </w:r>
          </w:p>
        </w:tc>
      </w:tr>
      <w:tr w:rsidR="00045189" w:rsidRPr="00F866CE" w14:paraId="7BB2B3F7" w14:textId="77777777" w:rsidTr="00767340">
        <w:tc>
          <w:tcPr>
            <w:tcW w:w="455" w:type="pct"/>
            <w:shd w:val="clear" w:color="auto" w:fill="auto"/>
            <w:vAlign w:val="center"/>
            <w:hideMark/>
          </w:tcPr>
          <w:p w14:paraId="7F5FD44B" w14:textId="77777777" w:rsidR="00045189" w:rsidRPr="00F866CE" w:rsidRDefault="00045189" w:rsidP="00767340">
            <w:pPr>
              <w:spacing w:before="40" w:after="40"/>
              <w:jc w:val="center"/>
              <w:rPr>
                <w:color w:val="000000"/>
              </w:rPr>
            </w:pPr>
            <w:r w:rsidRPr="00F866CE">
              <w:rPr>
                <w:color w:val="000000"/>
              </w:rPr>
              <w:t>4</w:t>
            </w:r>
          </w:p>
        </w:tc>
        <w:tc>
          <w:tcPr>
            <w:tcW w:w="4545" w:type="pct"/>
            <w:shd w:val="clear" w:color="000000" w:fill="FFFFFF"/>
            <w:vAlign w:val="center"/>
            <w:hideMark/>
          </w:tcPr>
          <w:p w14:paraId="1A604E90" w14:textId="77777777" w:rsidR="00045189" w:rsidRPr="00F866CE" w:rsidRDefault="00045189" w:rsidP="00767340">
            <w:pPr>
              <w:spacing w:before="40" w:after="40"/>
              <w:rPr>
                <w:color w:val="000000"/>
              </w:rPr>
            </w:pPr>
            <w:r w:rsidRPr="00F866CE">
              <w:rPr>
                <w:color w:val="000000"/>
              </w:rPr>
              <w:t>Strengthening of Flank 'B' protection work of ______ Main Dam</w:t>
            </w:r>
          </w:p>
        </w:tc>
      </w:tr>
      <w:tr w:rsidR="00045189" w:rsidRPr="00F866CE" w14:paraId="21B09C4F" w14:textId="77777777" w:rsidTr="00767340">
        <w:tc>
          <w:tcPr>
            <w:tcW w:w="455" w:type="pct"/>
            <w:shd w:val="clear" w:color="auto" w:fill="auto"/>
            <w:vAlign w:val="center"/>
            <w:hideMark/>
          </w:tcPr>
          <w:p w14:paraId="11AEF9C7" w14:textId="77777777" w:rsidR="00045189" w:rsidRPr="00F866CE" w:rsidRDefault="00045189" w:rsidP="00767340">
            <w:pPr>
              <w:spacing w:before="40" w:after="40"/>
              <w:jc w:val="center"/>
              <w:rPr>
                <w:color w:val="000000"/>
              </w:rPr>
            </w:pPr>
            <w:r w:rsidRPr="00F866CE">
              <w:rPr>
                <w:color w:val="000000"/>
              </w:rPr>
              <w:t>5</w:t>
            </w:r>
          </w:p>
        </w:tc>
        <w:tc>
          <w:tcPr>
            <w:tcW w:w="4545" w:type="pct"/>
            <w:shd w:val="clear" w:color="000000" w:fill="FFFFFF"/>
            <w:vAlign w:val="center"/>
            <w:hideMark/>
          </w:tcPr>
          <w:p w14:paraId="00B10244" w14:textId="655ED10D" w:rsidR="00045189" w:rsidRPr="00F866CE" w:rsidRDefault="00045189" w:rsidP="00767340">
            <w:pPr>
              <w:spacing w:before="40" w:after="40"/>
              <w:rPr>
                <w:color w:val="000000"/>
              </w:rPr>
            </w:pPr>
            <w:r w:rsidRPr="00F866CE">
              <w:rPr>
                <w:color w:val="000000"/>
              </w:rPr>
              <w:t>Strengthening and maintenance of ______ Main Dam and its surrounding area.</w:t>
            </w:r>
          </w:p>
        </w:tc>
      </w:tr>
      <w:tr w:rsidR="00045189" w:rsidRPr="00F866CE" w14:paraId="3163A994" w14:textId="77777777" w:rsidTr="00767340">
        <w:tc>
          <w:tcPr>
            <w:tcW w:w="455" w:type="pct"/>
            <w:shd w:val="clear" w:color="auto" w:fill="auto"/>
            <w:vAlign w:val="center"/>
            <w:hideMark/>
          </w:tcPr>
          <w:p w14:paraId="0F693F9F" w14:textId="77777777" w:rsidR="00045189" w:rsidRPr="00F866CE" w:rsidRDefault="00045189" w:rsidP="00767340">
            <w:pPr>
              <w:spacing w:before="40" w:after="40"/>
              <w:jc w:val="center"/>
              <w:rPr>
                <w:color w:val="000000"/>
              </w:rPr>
            </w:pPr>
            <w:r w:rsidRPr="00F866CE">
              <w:rPr>
                <w:color w:val="000000"/>
              </w:rPr>
              <w:t>6</w:t>
            </w:r>
          </w:p>
        </w:tc>
        <w:tc>
          <w:tcPr>
            <w:tcW w:w="4545" w:type="pct"/>
            <w:shd w:val="clear" w:color="000000" w:fill="FFFFFF"/>
            <w:vAlign w:val="center"/>
            <w:hideMark/>
          </w:tcPr>
          <w:p w14:paraId="53BA693A" w14:textId="52D84FDD" w:rsidR="00045189" w:rsidRPr="00F866CE" w:rsidRDefault="00045189" w:rsidP="00767340">
            <w:pPr>
              <w:spacing w:before="40" w:after="40"/>
            </w:pPr>
            <w:r w:rsidRPr="00F866CE">
              <w:t>Cleaning of drain holes and dewatering arrangement of seepage gallery.</w:t>
            </w:r>
          </w:p>
        </w:tc>
      </w:tr>
      <w:tr w:rsidR="00045189" w:rsidRPr="00F866CE" w14:paraId="780B6EF6" w14:textId="77777777" w:rsidTr="00767340">
        <w:tc>
          <w:tcPr>
            <w:tcW w:w="455" w:type="pct"/>
            <w:shd w:val="clear" w:color="auto" w:fill="auto"/>
            <w:vAlign w:val="center"/>
            <w:hideMark/>
          </w:tcPr>
          <w:p w14:paraId="576D6A48" w14:textId="77777777" w:rsidR="00045189" w:rsidRPr="00F866CE" w:rsidRDefault="00045189" w:rsidP="00767340">
            <w:pPr>
              <w:spacing w:before="40" w:after="40"/>
              <w:jc w:val="center"/>
              <w:rPr>
                <w:color w:val="000000"/>
              </w:rPr>
            </w:pPr>
            <w:r w:rsidRPr="00F866CE">
              <w:rPr>
                <w:color w:val="000000"/>
              </w:rPr>
              <w:t>7</w:t>
            </w:r>
          </w:p>
        </w:tc>
        <w:tc>
          <w:tcPr>
            <w:tcW w:w="4545" w:type="pct"/>
            <w:shd w:val="clear" w:color="000000" w:fill="FFFFFF"/>
            <w:vAlign w:val="center"/>
            <w:hideMark/>
          </w:tcPr>
          <w:p w14:paraId="1B932BFE" w14:textId="6EF47123" w:rsidR="00045189" w:rsidRPr="00F866CE" w:rsidRDefault="00045189" w:rsidP="00767340">
            <w:pPr>
              <w:spacing w:before="40" w:after="40"/>
              <w:rPr>
                <w:color w:val="000000"/>
              </w:rPr>
            </w:pPr>
            <w:r w:rsidRPr="00F866CE">
              <w:rPr>
                <w:color w:val="000000"/>
              </w:rPr>
              <w:t>Construction of cantilever slab for turning of vehicles at ______ main dam</w:t>
            </w:r>
          </w:p>
        </w:tc>
      </w:tr>
      <w:tr w:rsidR="00045189" w:rsidRPr="00F866CE" w14:paraId="69B9E487" w14:textId="77777777" w:rsidTr="00767340">
        <w:tc>
          <w:tcPr>
            <w:tcW w:w="455" w:type="pct"/>
            <w:shd w:val="clear" w:color="auto" w:fill="auto"/>
            <w:vAlign w:val="center"/>
            <w:hideMark/>
          </w:tcPr>
          <w:p w14:paraId="69ACBC57" w14:textId="77777777" w:rsidR="00045189" w:rsidRPr="00F866CE" w:rsidRDefault="00045189" w:rsidP="00767340">
            <w:pPr>
              <w:spacing w:before="40" w:after="40"/>
              <w:jc w:val="center"/>
              <w:rPr>
                <w:color w:val="000000"/>
              </w:rPr>
            </w:pPr>
            <w:r w:rsidRPr="00F866CE">
              <w:rPr>
                <w:color w:val="000000"/>
              </w:rPr>
              <w:t>8</w:t>
            </w:r>
          </w:p>
        </w:tc>
        <w:tc>
          <w:tcPr>
            <w:tcW w:w="4545" w:type="pct"/>
            <w:shd w:val="clear" w:color="000000" w:fill="FFFFFF"/>
            <w:vAlign w:val="center"/>
            <w:hideMark/>
          </w:tcPr>
          <w:p w14:paraId="22C241E1" w14:textId="0EA5ED70" w:rsidR="00045189" w:rsidRPr="00F866CE" w:rsidRDefault="00045189" w:rsidP="00767340">
            <w:pPr>
              <w:spacing w:before="40" w:after="40"/>
              <w:jc w:val="both"/>
              <w:rPr>
                <w:color w:val="000000"/>
              </w:rPr>
            </w:pPr>
            <w:r w:rsidRPr="00F866CE">
              <w:rPr>
                <w:color w:val="000000"/>
              </w:rPr>
              <w:t xml:space="preserve">Repair and renovation of ______ overflow gates  comprises of following works: </w:t>
            </w:r>
          </w:p>
          <w:p w14:paraId="11661A46" w14:textId="77777777" w:rsidR="00045189" w:rsidRPr="00F866CE" w:rsidRDefault="00045189" w:rsidP="00767340">
            <w:pPr>
              <w:pStyle w:val="ListParagraph"/>
              <w:numPr>
                <w:ilvl w:val="0"/>
                <w:numId w:val="57"/>
              </w:numPr>
              <w:spacing w:before="40" w:after="40"/>
              <w:contextualSpacing w:val="0"/>
              <w:jc w:val="both"/>
              <w:rPr>
                <w:color w:val="000000"/>
              </w:rPr>
            </w:pPr>
            <w:r w:rsidRPr="00F866CE">
              <w:rPr>
                <w:color w:val="000000"/>
              </w:rPr>
              <w:t xml:space="preserve">Replacement of all Rubber </w:t>
            </w:r>
            <w:proofErr w:type="gramStart"/>
            <w:r w:rsidRPr="00F866CE">
              <w:rPr>
                <w:color w:val="000000"/>
              </w:rPr>
              <w:t>seals ,</w:t>
            </w:r>
            <w:proofErr w:type="gramEnd"/>
            <w:r w:rsidRPr="00F866CE">
              <w:rPr>
                <w:color w:val="000000"/>
              </w:rPr>
              <w:t xml:space="preserve"> Painting  and General maintenance (with oiling /greasing including hoist parts) of overflow gates (13 nos.) and Sluice Gates ( 6 nos.) </w:t>
            </w:r>
          </w:p>
          <w:p w14:paraId="150AB87D" w14:textId="77777777" w:rsidR="00045189" w:rsidRPr="00F866CE" w:rsidRDefault="00045189" w:rsidP="00767340">
            <w:pPr>
              <w:pStyle w:val="ListParagraph"/>
              <w:numPr>
                <w:ilvl w:val="0"/>
                <w:numId w:val="57"/>
              </w:numPr>
              <w:spacing w:before="40" w:after="40"/>
              <w:contextualSpacing w:val="0"/>
              <w:jc w:val="both"/>
              <w:rPr>
                <w:color w:val="000000"/>
              </w:rPr>
            </w:pPr>
            <w:r w:rsidRPr="00F866CE">
              <w:rPr>
                <w:color w:val="000000"/>
              </w:rPr>
              <w:t>Supply and Installation of Screw Hoists ( 6 nos,) for Sluice gates</w:t>
            </w:r>
          </w:p>
          <w:p w14:paraId="57544AB5" w14:textId="77777777" w:rsidR="00045189" w:rsidRPr="00F866CE" w:rsidRDefault="00045189" w:rsidP="00767340">
            <w:pPr>
              <w:pStyle w:val="ListParagraph"/>
              <w:numPr>
                <w:ilvl w:val="0"/>
                <w:numId w:val="57"/>
              </w:numPr>
              <w:spacing w:before="40" w:after="40"/>
              <w:contextualSpacing w:val="0"/>
              <w:jc w:val="both"/>
              <w:rPr>
                <w:color w:val="000000"/>
              </w:rPr>
            </w:pPr>
            <w:r w:rsidRPr="00F866CE">
              <w:rPr>
                <w:color w:val="000000"/>
              </w:rPr>
              <w:t>Replacement of 8 sets of roller assembly for Overflow Gates</w:t>
            </w:r>
          </w:p>
          <w:p w14:paraId="57C2DD8A" w14:textId="77777777" w:rsidR="00045189" w:rsidRPr="00F866CE" w:rsidRDefault="00045189" w:rsidP="00767340">
            <w:pPr>
              <w:pStyle w:val="ListParagraph"/>
              <w:numPr>
                <w:ilvl w:val="0"/>
                <w:numId w:val="57"/>
              </w:numPr>
              <w:spacing w:before="40" w:after="40"/>
              <w:contextualSpacing w:val="0"/>
              <w:jc w:val="both"/>
              <w:rPr>
                <w:color w:val="000000"/>
              </w:rPr>
            </w:pPr>
            <w:r w:rsidRPr="00F866CE">
              <w:rPr>
                <w:color w:val="000000"/>
              </w:rPr>
              <w:t>Strengthening of 1 no. Overflow Vertical Gate.</w:t>
            </w:r>
          </w:p>
        </w:tc>
      </w:tr>
      <w:tr w:rsidR="00045189" w:rsidRPr="00F866CE" w14:paraId="58199D62" w14:textId="77777777" w:rsidTr="00767340">
        <w:tc>
          <w:tcPr>
            <w:tcW w:w="455" w:type="pct"/>
            <w:shd w:val="clear" w:color="auto" w:fill="auto"/>
            <w:vAlign w:val="center"/>
            <w:hideMark/>
          </w:tcPr>
          <w:p w14:paraId="1B80F061" w14:textId="77777777" w:rsidR="00045189" w:rsidRPr="00F866CE" w:rsidRDefault="00045189" w:rsidP="00767340">
            <w:pPr>
              <w:spacing w:before="40" w:after="40"/>
              <w:jc w:val="center"/>
              <w:rPr>
                <w:color w:val="000000"/>
              </w:rPr>
            </w:pPr>
          </w:p>
        </w:tc>
        <w:tc>
          <w:tcPr>
            <w:tcW w:w="4545" w:type="pct"/>
            <w:shd w:val="clear" w:color="000000" w:fill="FFFFFF"/>
            <w:vAlign w:val="center"/>
            <w:hideMark/>
          </w:tcPr>
          <w:p w14:paraId="3C926AD7" w14:textId="77777777" w:rsidR="00045189" w:rsidRPr="00F866CE" w:rsidRDefault="00045189" w:rsidP="00767340">
            <w:pPr>
              <w:spacing w:before="40" w:after="40"/>
              <w:rPr>
                <w:color w:val="000000"/>
              </w:rPr>
            </w:pPr>
          </w:p>
        </w:tc>
      </w:tr>
      <w:tr w:rsidR="00045189" w:rsidRPr="00F866CE" w14:paraId="7247A8DF" w14:textId="77777777" w:rsidTr="00767340">
        <w:tc>
          <w:tcPr>
            <w:tcW w:w="455" w:type="pct"/>
            <w:shd w:val="clear" w:color="auto" w:fill="auto"/>
            <w:vAlign w:val="center"/>
          </w:tcPr>
          <w:p w14:paraId="69B7AC4A" w14:textId="77777777" w:rsidR="00045189" w:rsidRPr="00F866CE" w:rsidRDefault="00045189" w:rsidP="00767340">
            <w:pPr>
              <w:spacing w:before="40" w:after="40"/>
              <w:jc w:val="center"/>
              <w:rPr>
                <w:color w:val="000000"/>
              </w:rPr>
            </w:pPr>
            <w:r w:rsidRPr="00F866CE">
              <w:rPr>
                <w:color w:val="000000"/>
              </w:rPr>
              <w:t>9</w:t>
            </w:r>
          </w:p>
        </w:tc>
        <w:tc>
          <w:tcPr>
            <w:tcW w:w="4545" w:type="pct"/>
            <w:shd w:val="clear" w:color="000000" w:fill="FFFFFF"/>
            <w:vAlign w:val="center"/>
            <w:hideMark/>
          </w:tcPr>
          <w:p w14:paraId="46597E1B" w14:textId="77777777" w:rsidR="00045189" w:rsidRPr="00F866CE" w:rsidRDefault="00045189" w:rsidP="00767340">
            <w:pPr>
              <w:spacing w:before="40" w:after="40"/>
              <w:rPr>
                <w:color w:val="000000"/>
              </w:rPr>
            </w:pPr>
            <w:r w:rsidRPr="00F866CE">
              <w:rPr>
                <w:color w:val="000000"/>
              </w:rPr>
              <w:t>Construction of flow measuring structure at bera river (U/S side of ______ dam)</w:t>
            </w:r>
          </w:p>
        </w:tc>
      </w:tr>
      <w:tr w:rsidR="00045189" w:rsidRPr="00F866CE" w14:paraId="577A8E36" w14:textId="77777777" w:rsidTr="00767340">
        <w:tc>
          <w:tcPr>
            <w:tcW w:w="455" w:type="pct"/>
            <w:shd w:val="clear" w:color="auto" w:fill="auto"/>
            <w:vAlign w:val="center"/>
          </w:tcPr>
          <w:p w14:paraId="422675C3" w14:textId="77777777" w:rsidR="00045189" w:rsidRPr="00F866CE" w:rsidRDefault="00045189" w:rsidP="00767340">
            <w:pPr>
              <w:spacing w:before="40" w:after="40"/>
              <w:jc w:val="center"/>
              <w:rPr>
                <w:color w:val="000000"/>
              </w:rPr>
            </w:pPr>
            <w:r w:rsidRPr="00F866CE">
              <w:rPr>
                <w:color w:val="000000"/>
              </w:rPr>
              <w:lastRenderedPageBreak/>
              <w:t>10</w:t>
            </w:r>
          </w:p>
        </w:tc>
        <w:tc>
          <w:tcPr>
            <w:tcW w:w="4545" w:type="pct"/>
            <w:shd w:val="clear" w:color="000000" w:fill="FFFFFF"/>
            <w:vAlign w:val="center"/>
            <w:hideMark/>
          </w:tcPr>
          <w:p w14:paraId="58809254" w14:textId="77777777" w:rsidR="00045189" w:rsidRPr="00F866CE" w:rsidRDefault="00045189" w:rsidP="00767340">
            <w:pPr>
              <w:spacing w:before="40" w:after="40"/>
            </w:pPr>
            <w:r w:rsidRPr="00F866CE">
              <w:t>Submergence survey of ______ dam</w:t>
            </w:r>
          </w:p>
        </w:tc>
      </w:tr>
      <w:tr w:rsidR="00045189" w:rsidRPr="00F866CE" w14:paraId="4228BD1C" w14:textId="77777777" w:rsidTr="00767340">
        <w:tc>
          <w:tcPr>
            <w:tcW w:w="455" w:type="pct"/>
            <w:shd w:val="clear" w:color="auto" w:fill="auto"/>
            <w:vAlign w:val="center"/>
          </w:tcPr>
          <w:p w14:paraId="13AE8476" w14:textId="77777777" w:rsidR="00045189" w:rsidRPr="00F866CE" w:rsidRDefault="00045189" w:rsidP="00767340">
            <w:pPr>
              <w:spacing w:before="40" w:after="40"/>
              <w:jc w:val="center"/>
              <w:rPr>
                <w:color w:val="000000"/>
              </w:rPr>
            </w:pPr>
            <w:r w:rsidRPr="00F866CE">
              <w:rPr>
                <w:color w:val="000000"/>
              </w:rPr>
              <w:t>11</w:t>
            </w:r>
          </w:p>
        </w:tc>
        <w:tc>
          <w:tcPr>
            <w:tcW w:w="4545" w:type="pct"/>
            <w:shd w:val="clear" w:color="000000" w:fill="FFFFFF"/>
            <w:vAlign w:val="center"/>
            <w:hideMark/>
          </w:tcPr>
          <w:p w14:paraId="291C6A5A" w14:textId="77777777" w:rsidR="00045189" w:rsidRPr="00F866CE" w:rsidRDefault="00045189" w:rsidP="00767340">
            <w:pPr>
              <w:spacing w:before="40" w:after="40"/>
            </w:pPr>
            <w:r w:rsidRPr="00F866CE">
              <w:t>Construction and repair of road at ______ main dam premises.</w:t>
            </w:r>
          </w:p>
        </w:tc>
      </w:tr>
      <w:tr w:rsidR="00045189" w:rsidRPr="00F866CE" w14:paraId="37F4D410" w14:textId="77777777" w:rsidTr="00767340">
        <w:tc>
          <w:tcPr>
            <w:tcW w:w="455" w:type="pct"/>
            <w:shd w:val="clear" w:color="auto" w:fill="auto"/>
            <w:vAlign w:val="center"/>
          </w:tcPr>
          <w:p w14:paraId="2FEBC0C7" w14:textId="77777777" w:rsidR="00045189" w:rsidRPr="00F866CE" w:rsidRDefault="00045189" w:rsidP="00767340">
            <w:pPr>
              <w:spacing w:before="40" w:after="40"/>
              <w:jc w:val="center"/>
              <w:rPr>
                <w:color w:val="000000"/>
              </w:rPr>
            </w:pPr>
            <w:r w:rsidRPr="00F866CE">
              <w:rPr>
                <w:color w:val="000000"/>
              </w:rPr>
              <w:t>12</w:t>
            </w:r>
          </w:p>
        </w:tc>
        <w:tc>
          <w:tcPr>
            <w:tcW w:w="4545" w:type="pct"/>
            <w:shd w:val="clear" w:color="000000" w:fill="FFFFFF"/>
            <w:vAlign w:val="center"/>
            <w:hideMark/>
          </w:tcPr>
          <w:p w14:paraId="024F5176" w14:textId="77777777" w:rsidR="00045189" w:rsidRPr="00F866CE" w:rsidRDefault="00045189" w:rsidP="00767340">
            <w:pPr>
              <w:spacing w:before="40" w:after="40"/>
            </w:pPr>
            <w:r w:rsidRPr="00F866CE">
              <w:t>Repair and renovation of ______ dam inspection banglow and motimahal</w:t>
            </w:r>
          </w:p>
        </w:tc>
      </w:tr>
      <w:tr w:rsidR="00045189" w:rsidRPr="00F866CE" w14:paraId="08B43D65" w14:textId="77777777" w:rsidTr="00767340">
        <w:tc>
          <w:tcPr>
            <w:tcW w:w="455" w:type="pct"/>
            <w:shd w:val="clear" w:color="auto" w:fill="auto"/>
            <w:vAlign w:val="center"/>
          </w:tcPr>
          <w:p w14:paraId="46784C7F" w14:textId="77777777" w:rsidR="00045189" w:rsidRPr="00F866CE" w:rsidRDefault="00045189" w:rsidP="00767340">
            <w:pPr>
              <w:spacing w:before="40" w:after="40"/>
              <w:jc w:val="center"/>
              <w:rPr>
                <w:color w:val="000000"/>
              </w:rPr>
            </w:pPr>
            <w:r w:rsidRPr="00F866CE">
              <w:rPr>
                <w:color w:val="000000"/>
              </w:rPr>
              <w:t>13</w:t>
            </w:r>
          </w:p>
        </w:tc>
        <w:tc>
          <w:tcPr>
            <w:tcW w:w="4545" w:type="pct"/>
            <w:shd w:val="clear" w:color="000000" w:fill="FFFFFF"/>
            <w:vAlign w:val="center"/>
            <w:hideMark/>
          </w:tcPr>
          <w:p w14:paraId="101B7716" w14:textId="77777777" w:rsidR="00045189" w:rsidRPr="00F866CE" w:rsidRDefault="00045189" w:rsidP="00767340">
            <w:pPr>
              <w:spacing w:before="40" w:after="40"/>
              <w:rPr>
                <w:color w:val="000000"/>
              </w:rPr>
            </w:pPr>
            <w:r w:rsidRPr="00F866CE">
              <w:rPr>
                <w:color w:val="000000"/>
              </w:rPr>
              <w:t>Repair and renovation of Takhatgarh dak banglow</w:t>
            </w:r>
          </w:p>
        </w:tc>
      </w:tr>
      <w:tr w:rsidR="00045189" w:rsidRPr="00F866CE" w14:paraId="20E857DB" w14:textId="77777777" w:rsidTr="00767340">
        <w:tc>
          <w:tcPr>
            <w:tcW w:w="455" w:type="pct"/>
            <w:shd w:val="clear" w:color="auto" w:fill="auto"/>
            <w:vAlign w:val="center"/>
          </w:tcPr>
          <w:p w14:paraId="05A3FA3A" w14:textId="77777777" w:rsidR="00045189" w:rsidRPr="00F866CE" w:rsidRDefault="00045189" w:rsidP="00767340">
            <w:pPr>
              <w:spacing w:before="40" w:after="40"/>
              <w:jc w:val="center"/>
              <w:rPr>
                <w:color w:val="000000"/>
              </w:rPr>
            </w:pPr>
            <w:r w:rsidRPr="00F866CE">
              <w:rPr>
                <w:color w:val="000000"/>
              </w:rPr>
              <w:t>14</w:t>
            </w:r>
          </w:p>
        </w:tc>
        <w:tc>
          <w:tcPr>
            <w:tcW w:w="4545" w:type="pct"/>
            <w:shd w:val="clear" w:color="000000" w:fill="FFFFFF"/>
            <w:vAlign w:val="center"/>
            <w:hideMark/>
          </w:tcPr>
          <w:p w14:paraId="7EC32ED3" w14:textId="77777777" w:rsidR="00045189" w:rsidRPr="00F866CE" w:rsidRDefault="00045189" w:rsidP="00767340">
            <w:pPr>
              <w:spacing w:before="40" w:after="40"/>
              <w:rPr>
                <w:color w:val="000000"/>
              </w:rPr>
            </w:pPr>
            <w:r w:rsidRPr="00F866CE">
              <w:rPr>
                <w:color w:val="000000"/>
              </w:rPr>
              <w:t>Repair and renovation of sanderao dak banglow</w:t>
            </w:r>
          </w:p>
        </w:tc>
      </w:tr>
      <w:tr w:rsidR="00045189" w:rsidRPr="00F866CE" w14:paraId="23B5EDE1" w14:textId="77777777" w:rsidTr="00767340">
        <w:tc>
          <w:tcPr>
            <w:tcW w:w="455" w:type="pct"/>
            <w:shd w:val="clear" w:color="auto" w:fill="auto"/>
            <w:vAlign w:val="center"/>
          </w:tcPr>
          <w:p w14:paraId="0C7F2223" w14:textId="77777777" w:rsidR="00045189" w:rsidRPr="00F866CE" w:rsidRDefault="00045189" w:rsidP="00767340">
            <w:pPr>
              <w:spacing w:before="40" w:after="40"/>
              <w:jc w:val="center"/>
              <w:rPr>
                <w:color w:val="000000"/>
              </w:rPr>
            </w:pPr>
            <w:r w:rsidRPr="00F866CE">
              <w:rPr>
                <w:color w:val="000000"/>
              </w:rPr>
              <w:t>15</w:t>
            </w:r>
          </w:p>
        </w:tc>
        <w:tc>
          <w:tcPr>
            <w:tcW w:w="4545" w:type="pct"/>
            <w:shd w:val="clear" w:color="000000" w:fill="FFFFFF"/>
            <w:vAlign w:val="center"/>
            <w:hideMark/>
          </w:tcPr>
          <w:p w14:paraId="044D4753" w14:textId="77777777" w:rsidR="00045189" w:rsidRPr="00F866CE" w:rsidRDefault="00045189" w:rsidP="00767340">
            <w:pPr>
              <w:spacing w:before="40" w:after="40"/>
              <w:rPr>
                <w:color w:val="000000"/>
              </w:rPr>
            </w:pPr>
            <w:r w:rsidRPr="00F866CE">
              <w:rPr>
                <w:color w:val="000000"/>
              </w:rPr>
              <w:t>Repair &amp; Renovation of irrigation Officer, staff colony &amp; Office building.</w:t>
            </w:r>
          </w:p>
        </w:tc>
      </w:tr>
      <w:tr w:rsidR="00045189" w:rsidRPr="00F866CE" w14:paraId="44E08AB8" w14:textId="77777777" w:rsidTr="00767340">
        <w:tc>
          <w:tcPr>
            <w:tcW w:w="455" w:type="pct"/>
            <w:shd w:val="clear" w:color="auto" w:fill="auto"/>
            <w:vAlign w:val="center"/>
          </w:tcPr>
          <w:p w14:paraId="1573A975" w14:textId="77777777" w:rsidR="00045189" w:rsidRPr="00F866CE" w:rsidRDefault="00045189" w:rsidP="00767340">
            <w:pPr>
              <w:spacing w:before="40" w:after="40"/>
              <w:jc w:val="center"/>
              <w:rPr>
                <w:color w:val="000000"/>
              </w:rPr>
            </w:pPr>
            <w:r w:rsidRPr="00F866CE">
              <w:rPr>
                <w:color w:val="000000"/>
              </w:rPr>
              <w:t>16</w:t>
            </w:r>
          </w:p>
        </w:tc>
        <w:tc>
          <w:tcPr>
            <w:tcW w:w="4545" w:type="pct"/>
            <w:shd w:val="clear" w:color="000000" w:fill="FFFFFF"/>
            <w:vAlign w:val="center"/>
            <w:hideMark/>
          </w:tcPr>
          <w:p w14:paraId="1138A361" w14:textId="77777777" w:rsidR="00045189" w:rsidRPr="00F866CE" w:rsidRDefault="00045189" w:rsidP="00767340">
            <w:pPr>
              <w:spacing w:before="40" w:after="40"/>
            </w:pPr>
            <w:r w:rsidRPr="00F866CE">
              <w:t>Catch water drain on embankment dam</w:t>
            </w:r>
          </w:p>
        </w:tc>
      </w:tr>
    </w:tbl>
    <w:p w14:paraId="2F64ABC2" w14:textId="77777777" w:rsidR="00045189" w:rsidRPr="00F866CE" w:rsidRDefault="00045189" w:rsidP="00045189">
      <w:pPr>
        <w:pStyle w:val="Text"/>
        <w:spacing w:after="120" w:line="240" w:lineRule="auto"/>
        <w:rPr>
          <w:rFonts w:eastAsia="MS Mincho"/>
          <w:sz w:val="24"/>
          <w:szCs w:val="24"/>
        </w:rPr>
      </w:pPr>
    </w:p>
    <w:p w14:paraId="6AC8649C" w14:textId="77777777" w:rsidR="00045189" w:rsidRPr="00F866CE" w:rsidRDefault="00045189" w:rsidP="00045189">
      <w:pPr>
        <w:pStyle w:val="Text"/>
        <w:spacing w:after="120" w:line="240" w:lineRule="auto"/>
        <w:rPr>
          <w:rFonts w:eastAsia="MS Mincho"/>
          <w:sz w:val="24"/>
          <w:szCs w:val="24"/>
        </w:rPr>
      </w:pPr>
    </w:p>
    <w:p w14:paraId="0256B38F" w14:textId="77777777" w:rsidR="00045189" w:rsidRPr="00F866CE" w:rsidRDefault="00045189">
      <w:pPr>
        <w:rPr>
          <w:b/>
          <w:sz w:val="32"/>
        </w:rPr>
      </w:pPr>
    </w:p>
    <w:p w14:paraId="46777EFE" w14:textId="77777777" w:rsidR="00045189" w:rsidRPr="00F866CE" w:rsidRDefault="00045189">
      <w:pPr>
        <w:rPr>
          <w:b/>
          <w:sz w:val="32"/>
        </w:rPr>
      </w:pPr>
      <w:r w:rsidRPr="00F866CE">
        <w:br w:type="page"/>
      </w:r>
    </w:p>
    <w:p w14:paraId="2122D86D" w14:textId="75367D72" w:rsidR="00936779" w:rsidRPr="00F866CE" w:rsidRDefault="00936779" w:rsidP="00936779">
      <w:pPr>
        <w:pStyle w:val="S6-Header1"/>
        <w:rPr>
          <w:rFonts w:cs="Times New Roman"/>
        </w:rPr>
      </w:pPr>
      <w:r w:rsidRPr="00F866CE">
        <w:rPr>
          <w:rFonts w:cs="Times New Roman"/>
        </w:rPr>
        <w:lastRenderedPageBreak/>
        <w:t>Specification</w:t>
      </w:r>
      <w:bookmarkEnd w:id="790"/>
      <w:bookmarkEnd w:id="791"/>
      <w:bookmarkEnd w:id="792"/>
      <w:bookmarkEnd w:id="793"/>
      <w:bookmarkEnd w:id="794"/>
      <w:r w:rsidRPr="00F866CE">
        <w:rPr>
          <w:rFonts w:cs="Times New Roman"/>
        </w:rPr>
        <w:t>s</w:t>
      </w:r>
      <w:bookmarkEnd w:id="795"/>
      <w:bookmarkEnd w:id="796"/>
      <w:bookmarkEnd w:id="797"/>
    </w:p>
    <w:p w14:paraId="50D58A4A" w14:textId="79E2AA50" w:rsidR="00936779" w:rsidRPr="00F866CE" w:rsidRDefault="00936779" w:rsidP="008912E8">
      <w:pPr>
        <w:spacing w:after="200"/>
        <w:jc w:val="both"/>
        <w:rPr>
          <w:i/>
          <w:iCs/>
        </w:rPr>
      </w:pPr>
      <w:r w:rsidRPr="00F866CE">
        <w:rPr>
          <w:i/>
          <w:iCs/>
        </w:rPr>
        <w:t xml:space="preserve">A set of precise and clear Specifications is a prerequisite for </w:t>
      </w:r>
      <w:r w:rsidR="006B089B" w:rsidRPr="00F866CE">
        <w:rPr>
          <w:i/>
          <w:iCs/>
        </w:rPr>
        <w:t>B</w:t>
      </w:r>
      <w:r w:rsidRPr="00F866CE">
        <w:rPr>
          <w:i/>
          <w:iCs/>
        </w:rPr>
        <w:t xml:space="preserve">idders to respond realistically and competitively to the requirements of the Employer without qualifying or conditioning their bids.  </w:t>
      </w:r>
      <w:r w:rsidR="00EB0ED1" w:rsidRPr="00F866CE">
        <w:rPr>
          <w:i/>
          <w:iCs/>
        </w:rPr>
        <w:t>T</w:t>
      </w:r>
      <w:r w:rsidRPr="00F866CE">
        <w:rPr>
          <w:i/>
          <w:iCs/>
        </w:rPr>
        <w:t xml:space="preserve">he Specifications must be drafted to permit the widest possible competition and, at the same time, present a clear statement of the required standards of workmanship, materials, and performance of the goods and services to be procured.  Only if this is done shall the objectives of economy, efficiency, and fairness in procurement be realized, responsiveness of </w:t>
      </w:r>
      <w:r w:rsidR="0018241D" w:rsidRPr="00F866CE">
        <w:rPr>
          <w:i/>
          <w:iCs/>
        </w:rPr>
        <w:t>B</w:t>
      </w:r>
      <w:r w:rsidRPr="00F866CE">
        <w:rPr>
          <w:i/>
          <w:iCs/>
        </w:rPr>
        <w:t>ids be ensured, and the subsequent task of Bid evaluation facilitated.  The Specifications should require that all goods and materials to be incorporated in the Works be new, unused, of the most recent or current models, and incorporate all recent improvements in design and materials unless provided otherwise in the Contract.</w:t>
      </w:r>
    </w:p>
    <w:p w14:paraId="2B2717AB" w14:textId="1CA0BB9B" w:rsidR="00936779" w:rsidRPr="00F866CE" w:rsidRDefault="00936779" w:rsidP="008912E8">
      <w:pPr>
        <w:spacing w:after="200"/>
        <w:jc w:val="both"/>
        <w:rPr>
          <w:i/>
          <w:iCs/>
        </w:rPr>
      </w:pPr>
      <w:r w:rsidRPr="00F866CE">
        <w:rPr>
          <w:i/>
          <w:iCs/>
        </w:rPr>
        <w:t xml:space="preserve">Samples of Specifications from previous similar projects in </w:t>
      </w:r>
      <w:r w:rsidR="00EB0ED1" w:rsidRPr="00F866CE">
        <w:rPr>
          <w:i/>
          <w:iCs/>
        </w:rPr>
        <w:t>India</w:t>
      </w:r>
      <w:r w:rsidRPr="00F866CE">
        <w:rPr>
          <w:i/>
          <w:iCs/>
        </w:rPr>
        <w:t xml:space="preserve"> are useful to prepare Specifications.  The use of metric units is encouraged by the World Bank.  Most Specifications are normally written specially by the Employer or Project Manager to suit the Contract Works in hand.  There is no standard set of Specifications for universal application in all sectors, but there are established principles and practices, which are reflected in these documents.</w:t>
      </w:r>
    </w:p>
    <w:p w14:paraId="15C3CC59" w14:textId="77777777" w:rsidR="00936779" w:rsidRPr="00F866CE" w:rsidRDefault="00936779" w:rsidP="008912E8">
      <w:pPr>
        <w:suppressAutoHyphens/>
        <w:spacing w:after="200"/>
        <w:jc w:val="both"/>
        <w:rPr>
          <w:i/>
          <w:iCs/>
        </w:rPr>
      </w:pPr>
      <w:r w:rsidRPr="00F866CE">
        <w:rPr>
          <w:i/>
          <w:iCs/>
        </w:rPr>
        <w:t>There are considerable advantages in standardizing General Specifications for repetitive Works in recognized public sectors, such as highways, ports, railways, urban housing, irrigation, and water supply, in the same country or region where similar conditions prevail. The General Specifications should cover all classes of workmanship, materials, and equipment commonly involved in construction, although not necessarily to be used in a particular Works Contract.  Deletions or addendums should then adapt the General Specifications to apply them to the particular Works.</w:t>
      </w:r>
    </w:p>
    <w:p w14:paraId="54DA8D16" w14:textId="091DA205" w:rsidR="00936779" w:rsidRPr="00F866CE" w:rsidRDefault="00936779" w:rsidP="008912E8">
      <w:pPr>
        <w:spacing w:after="200"/>
        <w:jc w:val="both"/>
        <w:rPr>
          <w:i/>
          <w:iCs/>
        </w:rPr>
      </w:pPr>
      <w:r w:rsidRPr="00F866CE">
        <w:rPr>
          <w:i/>
          <w:iCs/>
        </w:rPr>
        <w:t xml:space="preserve">Care must be taken in drafting Specifications to ensure that they are not restrictive.  In the Specifications of standards for goods, materials, and workmanship, recognized </w:t>
      </w:r>
      <w:r w:rsidR="00220781" w:rsidRPr="00F866CE">
        <w:rPr>
          <w:i/>
          <w:iCs/>
        </w:rPr>
        <w:t>Indian</w:t>
      </w:r>
      <w:r w:rsidRPr="00F866CE">
        <w:rPr>
          <w:i/>
          <w:iCs/>
        </w:rPr>
        <w:t xml:space="preserve"> standards should be used as much as possible.  Where other particular standards are used, the Specifications should state that goods, materials, and workmanship that meet other authoritative standards, and which ensure substantially equal or higher quality than the standards mentioned, shall also be acceptable. To that effect, the following sample clause may</w:t>
      </w:r>
      <w:r w:rsidR="001037CB" w:rsidRPr="00F866CE">
        <w:rPr>
          <w:i/>
          <w:iCs/>
        </w:rPr>
        <w:t xml:space="preserve"> </w:t>
      </w:r>
      <w:r w:rsidRPr="00F866CE">
        <w:rPr>
          <w:i/>
          <w:iCs/>
        </w:rPr>
        <w:t xml:space="preserve">be inserted in the </w:t>
      </w:r>
      <w:r w:rsidR="008D5AB3" w:rsidRPr="00F866CE">
        <w:rPr>
          <w:i/>
          <w:iCs/>
        </w:rPr>
        <w:t>Particular</w:t>
      </w:r>
      <w:r w:rsidRPr="00F866CE">
        <w:rPr>
          <w:i/>
          <w:iCs/>
        </w:rPr>
        <w:t xml:space="preserve"> Conditions or Specifications.</w:t>
      </w:r>
    </w:p>
    <w:p w14:paraId="5F636619" w14:textId="77777777" w:rsidR="00936779" w:rsidRPr="00F866CE" w:rsidRDefault="00936779" w:rsidP="00936779">
      <w:pPr>
        <w:spacing w:after="200"/>
        <w:rPr>
          <w:i/>
          <w:iCs/>
        </w:rPr>
      </w:pPr>
      <w:r w:rsidRPr="00F866CE">
        <w:rPr>
          <w:b/>
          <w:i/>
          <w:iCs/>
        </w:rPr>
        <w:t>“Equivalency of Standards and Codes</w:t>
      </w:r>
    </w:p>
    <w:p w14:paraId="0350B683" w14:textId="2BDD3E5B" w:rsidR="00936779" w:rsidRPr="00F866CE" w:rsidRDefault="00936779" w:rsidP="008912E8">
      <w:pPr>
        <w:spacing w:after="200"/>
        <w:jc w:val="both"/>
        <w:rPr>
          <w:i/>
          <w:iCs/>
        </w:rPr>
      </w:pPr>
      <w:r w:rsidRPr="00F866CE">
        <w:rPr>
          <w:i/>
          <w:iCs/>
        </w:rPr>
        <w:t xml:space="preserve">Wherever reference is made in the Contract to specific standards and codes to be met by the goods and materials to be furnished, and work performed or tested, the provisions of the latest current edition or revision of the relevant standards and codes in effect shall apply, unless otherwise expressly stated in the Contract.  </w:t>
      </w:r>
      <w:r w:rsidR="00220781" w:rsidRPr="00F866CE">
        <w:rPr>
          <w:i/>
          <w:iCs/>
        </w:rPr>
        <w:t>Where such standards and codes do not relate to Indian Standards, other authoritative standards that ensure a substantially equal or higher quality than the standards and codes specified shall be accepted subject to the Project Manager’s prior review and written consent</w:t>
      </w:r>
      <w:r w:rsidRPr="00F866CE">
        <w:rPr>
          <w:i/>
          <w:iCs/>
        </w:rPr>
        <w:t xml:space="preserve">.  Differences between the standards specified and the proposed alternative standards shall be fully described in writing by the Contractor and submitted to the Project Manager at least 28 days prior to the date when the Contractor desires the Project Manager’s consent.  In the event the Project Manager determines that </w:t>
      </w:r>
      <w:r w:rsidRPr="00F866CE">
        <w:rPr>
          <w:i/>
          <w:iCs/>
        </w:rPr>
        <w:lastRenderedPageBreak/>
        <w:t>such proposed deviations do not ensure substantially equal or higher quality, the Contractor shall comply with the standards specified in the documents.”</w:t>
      </w:r>
    </w:p>
    <w:p w14:paraId="52F3B3ED" w14:textId="77777777" w:rsidR="00ED32D6" w:rsidRPr="00F866CE" w:rsidRDefault="00ED32D6" w:rsidP="00ED32D6">
      <w:pPr>
        <w:spacing w:after="200"/>
        <w:jc w:val="both"/>
        <w:rPr>
          <w:b/>
          <w:i/>
          <w:iCs/>
          <w:u w:val="single"/>
        </w:rPr>
      </w:pPr>
      <w:r w:rsidRPr="00F866CE">
        <w:rPr>
          <w:i/>
          <w:iCs/>
        </w:rPr>
        <w:t xml:space="preserve">The method of measurement of completed work for payment shall be in accordance with </w:t>
      </w:r>
      <w:r w:rsidRPr="00F866CE">
        <w:rPr>
          <w:b/>
          <w:i/>
          <w:iCs/>
          <w:u w:val="single"/>
        </w:rPr>
        <w:t>[insert the name of a standard reference guide, or full details of the methods to be used so that the bidder can take note of that while quoting prices].</w:t>
      </w:r>
      <w:r w:rsidRPr="00F866CE">
        <w:rPr>
          <w:b/>
          <w:i/>
          <w:iCs/>
          <w:u w:val="single"/>
          <w:vertAlign w:val="superscript"/>
        </w:rPr>
        <w:footnoteReference w:id="39"/>
      </w:r>
    </w:p>
    <w:p w14:paraId="4A766282" w14:textId="55EC747E" w:rsidR="00936779" w:rsidRPr="00F866CE" w:rsidRDefault="00AF66E3" w:rsidP="008912E8">
      <w:pPr>
        <w:jc w:val="both"/>
        <w:rPr>
          <w:i/>
          <w:iCs/>
        </w:rPr>
      </w:pPr>
      <w:r w:rsidRPr="00F866CE" w:rsidDel="00AF66E3">
        <w:rPr>
          <w:i/>
          <w:szCs w:val="20"/>
        </w:rPr>
        <w:t xml:space="preserve"> </w:t>
      </w:r>
      <w:r w:rsidR="00936779" w:rsidRPr="00F866CE">
        <w:rPr>
          <w:i/>
          <w:iCs/>
        </w:rPr>
        <w:t xml:space="preserve">[These Notes for Preparing Specifications are intended only as information for the Employer or the person drafting the </w:t>
      </w:r>
      <w:r w:rsidR="004509D8" w:rsidRPr="00F866CE">
        <w:rPr>
          <w:i/>
          <w:iCs/>
        </w:rPr>
        <w:t>bidding document</w:t>
      </w:r>
      <w:r w:rsidR="00936779" w:rsidRPr="00F866CE">
        <w:rPr>
          <w:i/>
          <w:iCs/>
        </w:rPr>
        <w:t>.  They should not be included in the final documents]</w:t>
      </w:r>
    </w:p>
    <w:bookmarkEnd w:id="798"/>
    <w:p w14:paraId="3AADE16E" w14:textId="77777777" w:rsidR="007B586E" w:rsidRPr="00F866CE" w:rsidRDefault="007B586E" w:rsidP="00936779">
      <w:pPr>
        <w:pStyle w:val="S6-Header1"/>
        <w:rPr>
          <w:rFonts w:cs="Times New Roman"/>
        </w:rPr>
      </w:pPr>
    </w:p>
    <w:p w14:paraId="06CDCEAC" w14:textId="77777777" w:rsidR="008361A3" w:rsidRPr="00F866CE" w:rsidRDefault="007B586E" w:rsidP="008361A3">
      <w:pPr>
        <w:pStyle w:val="Heading6"/>
        <w:jc w:val="left"/>
        <w:rPr>
          <w:rFonts w:ascii="Times New Roman" w:hAnsi="Times New Roman"/>
          <w:sz w:val="32"/>
          <w:szCs w:val="32"/>
        </w:rPr>
      </w:pPr>
      <w:r w:rsidRPr="00F866CE">
        <w:rPr>
          <w:rFonts w:ascii="Times New Roman" w:hAnsi="Times New Roman"/>
        </w:rPr>
        <w:br w:type="page"/>
      </w:r>
      <w:bookmarkStart w:id="799" w:name="_Toc473887359"/>
      <w:bookmarkStart w:id="800" w:name="_Hlk529698680"/>
      <w:bookmarkStart w:id="801" w:name="_Toc466464319"/>
      <w:bookmarkStart w:id="802" w:name="_Toc23233013"/>
      <w:bookmarkStart w:id="803" w:name="_Toc23238062"/>
      <w:bookmarkStart w:id="804" w:name="_Toc41971553"/>
      <w:bookmarkStart w:id="805" w:name="_Toc73867682"/>
      <w:bookmarkStart w:id="806" w:name="_Toc78273064"/>
      <w:bookmarkStart w:id="807" w:name="_Toc454652824"/>
    </w:p>
    <w:p w14:paraId="3ADD194C" w14:textId="2FF75497" w:rsidR="006047F0" w:rsidRPr="00F866CE" w:rsidRDefault="006047F0" w:rsidP="00CC006F">
      <w:pPr>
        <w:jc w:val="center"/>
        <w:rPr>
          <w:b/>
          <w:u w:val="single"/>
        </w:rPr>
      </w:pPr>
      <w:bookmarkStart w:id="808" w:name="_Toc25329415"/>
      <w:bookmarkStart w:id="809" w:name="_Hlk31480905"/>
      <w:bookmarkStart w:id="810" w:name="_Toc466464320"/>
      <w:r w:rsidRPr="00F866CE">
        <w:rPr>
          <w:b/>
          <w:highlight w:val="yellow"/>
          <w:u w:val="single"/>
        </w:rPr>
        <w:lastRenderedPageBreak/>
        <w:t xml:space="preserve">SAMPLE </w:t>
      </w:r>
      <w:r w:rsidR="00956BB4" w:rsidRPr="00F866CE">
        <w:rPr>
          <w:b/>
          <w:highlight w:val="yellow"/>
          <w:u w:val="single"/>
        </w:rPr>
        <w:t xml:space="preserve">TECHNICAL </w:t>
      </w:r>
      <w:r w:rsidRPr="00F866CE">
        <w:rPr>
          <w:b/>
          <w:highlight w:val="yellow"/>
          <w:u w:val="single"/>
        </w:rPr>
        <w:t>SPECIFICATIONS</w:t>
      </w:r>
    </w:p>
    <w:p w14:paraId="4F204FFA" w14:textId="77777777" w:rsidR="006047F0" w:rsidRPr="00F866CE" w:rsidRDefault="006047F0">
      <w:pPr>
        <w:rPr>
          <w:b/>
          <w:sz w:val="32"/>
        </w:rPr>
      </w:pPr>
    </w:p>
    <w:p w14:paraId="09BDF2F1" w14:textId="77777777" w:rsidR="00956BB4" w:rsidRPr="00F866CE" w:rsidRDefault="00956BB4" w:rsidP="00956BB4">
      <w:pPr>
        <w:jc w:val="center"/>
        <w:rPr>
          <w:b/>
          <w:sz w:val="26"/>
          <w:szCs w:val="26"/>
        </w:rPr>
      </w:pPr>
      <w:r w:rsidRPr="00F866CE">
        <w:rPr>
          <w:b/>
          <w:sz w:val="26"/>
          <w:szCs w:val="26"/>
        </w:rPr>
        <w:t>PART A: CIVIL WORKS</w:t>
      </w:r>
    </w:p>
    <w:p w14:paraId="571DBC99" w14:textId="77777777" w:rsidR="00956BB4" w:rsidRPr="00F866CE" w:rsidRDefault="00956BB4" w:rsidP="00956BB4">
      <w:pPr>
        <w:jc w:val="center"/>
        <w:rPr>
          <w:b/>
          <w:sz w:val="26"/>
          <w:szCs w:val="26"/>
        </w:rPr>
      </w:pPr>
    </w:p>
    <w:p w14:paraId="2AD92A80" w14:textId="77777777" w:rsidR="00956BB4" w:rsidRPr="00F866CE" w:rsidRDefault="00956BB4" w:rsidP="00956BB4">
      <w:pPr>
        <w:pStyle w:val="Heading2"/>
        <w:numPr>
          <w:ilvl w:val="0"/>
          <w:numId w:val="260"/>
        </w:numPr>
        <w:ind w:left="720" w:hanging="540"/>
        <w:jc w:val="left"/>
        <w:rPr>
          <w:rFonts w:ascii="Times New Roman" w:hAnsi="Times New Roman" w:cs="Times New Roman"/>
        </w:rPr>
      </w:pPr>
      <w:bookmarkStart w:id="811" w:name="_Toc37516864"/>
      <w:bookmarkStart w:id="812" w:name="_Toc37518141"/>
      <w:bookmarkStart w:id="813" w:name="_Toc37521070"/>
      <w:r w:rsidRPr="00F866CE">
        <w:rPr>
          <w:rFonts w:ascii="Times New Roman" w:hAnsi="Times New Roman" w:cs="Times New Roman"/>
        </w:rPr>
        <w:t>GENERAL REQUIREMENTS</w:t>
      </w:r>
      <w:bookmarkEnd w:id="811"/>
      <w:bookmarkEnd w:id="812"/>
      <w:bookmarkEnd w:id="813"/>
    </w:p>
    <w:p w14:paraId="68404012" w14:textId="77777777" w:rsidR="00956BB4" w:rsidRPr="00F866CE" w:rsidRDefault="00956BB4" w:rsidP="00956BB4">
      <w:pPr>
        <w:pStyle w:val="Bodytext410"/>
        <w:shd w:val="clear" w:color="auto" w:fill="auto"/>
        <w:tabs>
          <w:tab w:val="left" w:pos="2592"/>
        </w:tabs>
        <w:spacing w:after="0"/>
        <w:ind w:firstLine="0"/>
        <w:jc w:val="both"/>
        <w:rPr>
          <w:rFonts w:ascii="Times New Roman" w:hAnsi="Times New Roman" w:cs="Times New Roman"/>
          <w:sz w:val="24"/>
          <w:szCs w:val="24"/>
        </w:rPr>
      </w:pPr>
      <w:r w:rsidRPr="00F866CE">
        <w:rPr>
          <w:rFonts w:ascii="Times New Roman" w:hAnsi="Times New Roman" w:cs="Times New Roman"/>
          <w:sz w:val="24"/>
          <w:szCs w:val="24"/>
        </w:rPr>
        <w:tab/>
      </w:r>
    </w:p>
    <w:p w14:paraId="03E6EF00" w14:textId="77777777" w:rsidR="00956BB4" w:rsidRPr="00F866CE" w:rsidRDefault="00956BB4" w:rsidP="00956BB4">
      <w:pPr>
        <w:pStyle w:val="Bodytext70"/>
        <w:shd w:val="clear" w:color="auto" w:fill="auto"/>
        <w:spacing w:after="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The Technical Specification shall form a part of the contract and shall be read in conjunction with other bidding documents. If required, the Project Managermay issue special specifications modifying, amending, or supplementing the requirements spelt out in this Technical Specification. In such a case, the provision in the Special Specification shall prevail over those in the Technical Specification.</w:t>
      </w:r>
    </w:p>
    <w:p w14:paraId="4D6B7B29" w14:textId="77777777" w:rsidR="00956BB4" w:rsidRPr="00F866CE" w:rsidRDefault="00956BB4" w:rsidP="00956BB4">
      <w:pPr>
        <w:pStyle w:val="Bodytext70"/>
        <w:shd w:val="clear" w:color="auto" w:fill="auto"/>
        <w:spacing w:after="0" w:line="276" w:lineRule="auto"/>
        <w:ind w:left="720" w:right="160"/>
        <w:rPr>
          <w:rFonts w:ascii="Times New Roman" w:hAnsi="Times New Roman" w:cs="Times New Roman"/>
          <w:sz w:val="24"/>
          <w:szCs w:val="24"/>
        </w:rPr>
      </w:pPr>
    </w:p>
    <w:p w14:paraId="2F60BB86" w14:textId="77777777" w:rsidR="00956BB4" w:rsidRPr="00F866CE" w:rsidRDefault="00956BB4" w:rsidP="00956BB4">
      <w:pPr>
        <w:pStyle w:val="Heading2"/>
        <w:numPr>
          <w:ilvl w:val="1"/>
          <w:numId w:val="248"/>
        </w:numPr>
        <w:tabs>
          <w:tab w:val="clear" w:pos="918"/>
        </w:tabs>
        <w:spacing w:before="0" w:after="0"/>
        <w:ind w:left="720" w:right="10"/>
        <w:jc w:val="left"/>
        <w:rPr>
          <w:rFonts w:ascii="Times New Roman" w:hAnsi="Times New Roman" w:cs="Times New Roman"/>
        </w:rPr>
      </w:pPr>
      <w:bookmarkStart w:id="814" w:name="_Toc37362004"/>
      <w:bookmarkStart w:id="815" w:name="_Toc37516865"/>
      <w:bookmarkStart w:id="816" w:name="_Toc37518142"/>
      <w:bookmarkStart w:id="817" w:name="_Toc37521071"/>
      <w:r w:rsidRPr="00F866CE">
        <w:rPr>
          <w:rFonts w:ascii="Times New Roman" w:hAnsi="Times New Roman" w:cs="Times New Roman"/>
          <w:iCs/>
        </w:rPr>
        <w:t>Acronyms</w:t>
      </w:r>
      <w:bookmarkEnd w:id="814"/>
      <w:bookmarkEnd w:id="815"/>
      <w:bookmarkEnd w:id="816"/>
      <w:bookmarkEnd w:id="817"/>
    </w:p>
    <w:p w14:paraId="2D06BF2D" w14:textId="77777777" w:rsidR="00956BB4" w:rsidRPr="00F866CE" w:rsidRDefault="00956BB4" w:rsidP="00956BB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18"/>
        <w:gridCol w:w="2394"/>
        <w:gridCol w:w="2206"/>
        <w:gridCol w:w="2802"/>
      </w:tblGrid>
      <w:tr w:rsidR="00956BB4" w:rsidRPr="00F866CE" w14:paraId="6302DC06" w14:textId="77777777" w:rsidTr="00767340">
        <w:tc>
          <w:tcPr>
            <w:tcW w:w="897" w:type="pct"/>
            <w:shd w:val="clear" w:color="auto" w:fill="FFFFFF"/>
            <w:vAlign w:val="bottom"/>
          </w:tcPr>
          <w:p w14:paraId="76E0DD5D" w14:textId="77777777" w:rsidR="00956BB4" w:rsidRPr="00F866CE" w:rsidRDefault="00956BB4" w:rsidP="00767340">
            <w:pPr>
              <w:pStyle w:val="Bodytext21"/>
              <w:shd w:val="clear" w:color="auto" w:fill="auto"/>
              <w:spacing w:before="40" w:after="40" w:line="240" w:lineRule="auto"/>
              <w:ind w:left="90" w:right="298" w:firstLine="0"/>
              <w:jc w:val="center"/>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BM, B.M.</w:t>
            </w:r>
          </w:p>
        </w:tc>
        <w:tc>
          <w:tcPr>
            <w:tcW w:w="1327" w:type="pct"/>
            <w:shd w:val="clear" w:color="auto" w:fill="FFFFFF"/>
            <w:vAlign w:val="bottom"/>
          </w:tcPr>
          <w:p w14:paraId="2B992595" w14:textId="77777777" w:rsidR="00956BB4" w:rsidRPr="00F866CE" w:rsidRDefault="00956BB4" w:rsidP="00767340">
            <w:pPr>
              <w:pStyle w:val="Bodytext21"/>
              <w:shd w:val="clear" w:color="auto" w:fill="auto"/>
              <w:spacing w:before="40" w:after="40" w:line="240" w:lineRule="auto"/>
              <w:ind w:left="34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Bench Mark</w:t>
            </w:r>
          </w:p>
        </w:tc>
        <w:tc>
          <w:tcPr>
            <w:tcW w:w="1223" w:type="pct"/>
            <w:shd w:val="clear" w:color="auto" w:fill="FFFFFF"/>
            <w:vAlign w:val="bottom"/>
          </w:tcPr>
          <w:p w14:paraId="2D439514" w14:textId="77777777" w:rsidR="00956BB4" w:rsidRPr="00F866CE" w:rsidRDefault="00956BB4" w:rsidP="00767340">
            <w:pPr>
              <w:pStyle w:val="Bodytext21"/>
              <w:shd w:val="clear" w:color="auto" w:fill="auto"/>
              <w:spacing w:before="40" w:after="40" w:line="240" w:lineRule="auto"/>
              <w:ind w:left="324" w:right="416"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Lit,</w:t>
            </w:r>
          </w:p>
        </w:tc>
        <w:tc>
          <w:tcPr>
            <w:tcW w:w="1553" w:type="pct"/>
            <w:shd w:val="clear" w:color="auto" w:fill="FFFFFF"/>
            <w:vAlign w:val="bottom"/>
          </w:tcPr>
          <w:p w14:paraId="14BAF2D7" w14:textId="77777777" w:rsidR="00956BB4" w:rsidRPr="00F866CE" w:rsidRDefault="00956BB4" w:rsidP="00767340">
            <w:pPr>
              <w:pStyle w:val="Bodytext21"/>
              <w:shd w:val="clear" w:color="auto" w:fill="auto"/>
              <w:spacing w:before="40" w:after="40" w:line="240" w:lineRule="auto"/>
              <w:ind w:left="26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Litre</w:t>
            </w:r>
          </w:p>
        </w:tc>
      </w:tr>
      <w:tr w:rsidR="00956BB4" w:rsidRPr="00F866CE" w14:paraId="5CBEDFA9" w14:textId="77777777" w:rsidTr="00767340">
        <w:tc>
          <w:tcPr>
            <w:tcW w:w="897" w:type="pct"/>
            <w:shd w:val="clear" w:color="auto" w:fill="FFFFFF"/>
            <w:vAlign w:val="bottom"/>
          </w:tcPr>
          <w:p w14:paraId="7FBFBBAD" w14:textId="77777777" w:rsidR="00956BB4" w:rsidRPr="00F866CE" w:rsidRDefault="00956BB4" w:rsidP="00767340">
            <w:pPr>
              <w:pStyle w:val="Bodytext21"/>
              <w:shd w:val="clear" w:color="auto" w:fill="auto"/>
              <w:spacing w:before="40" w:after="40" w:line="240" w:lineRule="auto"/>
              <w:ind w:left="260" w:right="7"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BOQ , B.O.Q.</w:t>
            </w:r>
          </w:p>
        </w:tc>
        <w:tc>
          <w:tcPr>
            <w:tcW w:w="1327" w:type="pct"/>
            <w:shd w:val="clear" w:color="auto" w:fill="FFFFFF"/>
            <w:vAlign w:val="bottom"/>
          </w:tcPr>
          <w:p w14:paraId="798FD275" w14:textId="77777777" w:rsidR="00956BB4" w:rsidRPr="00F866CE" w:rsidRDefault="00956BB4" w:rsidP="00767340">
            <w:pPr>
              <w:pStyle w:val="Bodytext21"/>
              <w:shd w:val="clear" w:color="auto" w:fill="auto"/>
              <w:spacing w:before="40" w:after="40" w:line="240" w:lineRule="auto"/>
              <w:ind w:left="34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Bill of Quantities</w:t>
            </w:r>
          </w:p>
        </w:tc>
        <w:tc>
          <w:tcPr>
            <w:tcW w:w="1223" w:type="pct"/>
            <w:shd w:val="clear" w:color="auto" w:fill="FFFFFF"/>
            <w:vAlign w:val="bottom"/>
          </w:tcPr>
          <w:p w14:paraId="1D89C107" w14:textId="77777777" w:rsidR="00956BB4" w:rsidRPr="00F866CE" w:rsidRDefault="00956BB4" w:rsidP="00767340">
            <w:pPr>
              <w:pStyle w:val="Bodytext21"/>
              <w:shd w:val="clear" w:color="auto" w:fill="auto"/>
              <w:spacing w:before="40" w:after="40" w:line="240" w:lineRule="auto"/>
              <w:ind w:left="324" w:right="416"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LS, L.S.</w:t>
            </w:r>
          </w:p>
        </w:tc>
        <w:tc>
          <w:tcPr>
            <w:tcW w:w="1553" w:type="pct"/>
            <w:shd w:val="clear" w:color="auto" w:fill="FFFFFF"/>
            <w:vAlign w:val="bottom"/>
          </w:tcPr>
          <w:p w14:paraId="48BEDA05" w14:textId="77777777" w:rsidR="00956BB4" w:rsidRPr="00F866CE" w:rsidRDefault="00956BB4" w:rsidP="00767340">
            <w:pPr>
              <w:pStyle w:val="Bodytext21"/>
              <w:shd w:val="clear" w:color="auto" w:fill="auto"/>
              <w:spacing w:before="40" w:after="40" w:line="240" w:lineRule="auto"/>
              <w:ind w:left="26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Lump sum</w:t>
            </w:r>
          </w:p>
        </w:tc>
      </w:tr>
      <w:tr w:rsidR="00956BB4" w:rsidRPr="00F866CE" w14:paraId="6E65A78E" w14:textId="77777777" w:rsidTr="00767340">
        <w:tc>
          <w:tcPr>
            <w:tcW w:w="897" w:type="pct"/>
            <w:shd w:val="clear" w:color="auto" w:fill="FFFFFF"/>
            <w:vAlign w:val="bottom"/>
          </w:tcPr>
          <w:p w14:paraId="21973B2D" w14:textId="77777777" w:rsidR="00956BB4" w:rsidRPr="00F866CE" w:rsidRDefault="00956BB4" w:rsidP="00767340">
            <w:pPr>
              <w:pStyle w:val="Bodytext21"/>
              <w:shd w:val="clear" w:color="auto" w:fill="auto"/>
              <w:spacing w:before="40" w:after="40" w:line="240" w:lineRule="auto"/>
              <w:ind w:left="260" w:right="41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CE, C.E.</w:t>
            </w:r>
          </w:p>
        </w:tc>
        <w:tc>
          <w:tcPr>
            <w:tcW w:w="1327" w:type="pct"/>
            <w:shd w:val="clear" w:color="auto" w:fill="FFFFFF"/>
            <w:vAlign w:val="bottom"/>
          </w:tcPr>
          <w:p w14:paraId="41C5EC96" w14:textId="77777777" w:rsidR="00956BB4" w:rsidRPr="00F866CE" w:rsidRDefault="00956BB4" w:rsidP="00767340">
            <w:pPr>
              <w:pStyle w:val="Bodytext21"/>
              <w:shd w:val="clear" w:color="auto" w:fill="auto"/>
              <w:spacing w:before="40" w:after="40" w:line="240" w:lineRule="auto"/>
              <w:ind w:left="34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Chief Engineer</w:t>
            </w:r>
          </w:p>
        </w:tc>
        <w:tc>
          <w:tcPr>
            <w:tcW w:w="1223" w:type="pct"/>
            <w:shd w:val="clear" w:color="auto" w:fill="FFFFFF"/>
            <w:vAlign w:val="bottom"/>
          </w:tcPr>
          <w:p w14:paraId="61121C05" w14:textId="77777777" w:rsidR="00956BB4" w:rsidRPr="00F866CE" w:rsidRDefault="00956BB4" w:rsidP="00767340">
            <w:pPr>
              <w:pStyle w:val="Bodytext21"/>
              <w:shd w:val="clear" w:color="auto" w:fill="auto"/>
              <w:spacing w:before="40" w:after="40" w:line="240" w:lineRule="auto"/>
              <w:ind w:left="324" w:right="416"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M, m, Met, met.</w:t>
            </w:r>
          </w:p>
        </w:tc>
        <w:tc>
          <w:tcPr>
            <w:tcW w:w="1553" w:type="pct"/>
            <w:shd w:val="clear" w:color="auto" w:fill="FFFFFF"/>
            <w:vAlign w:val="bottom"/>
          </w:tcPr>
          <w:p w14:paraId="0EC9CA61" w14:textId="77777777" w:rsidR="00956BB4" w:rsidRPr="00F866CE" w:rsidRDefault="00956BB4" w:rsidP="00767340">
            <w:pPr>
              <w:pStyle w:val="Bodytext21"/>
              <w:shd w:val="clear" w:color="auto" w:fill="auto"/>
              <w:spacing w:before="40" w:after="40" w:line="240" w:lineRule="auto"/>
              <w:ind w:left="26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Meter</w:t>
            </w:r>
          </w:p>
        </w:tc>
      </w:tr>
      <w:tr w:rsidR="00956BB4" w:rsidRPr="00F866CE" w14:paraId="68831F61" w14:textId="77777777" w:rsidTr="00767340">
        <w:tc>
          <w:tcPr>
            <w:tcW w:w="897" w:type="pct"/>
            <w:shd w:val="clear" w:color="auto" w:fill="FFFFFF"/>
            <w:vAlign w:val="bottom"/>
          </w:tcPr>
          <w:p w14:paraId="4CD9D4E4" w14:textId="77777777" w:rsidR="00956BB4" w:rsidRPr="00F866CE" w:rsidRDefault="00956BB4" w:rsidP="00767340">
            <w:pPr>
              <w:pStyle w:val="Bodytext21"/>
              <w:shd w:val="clear" w:color="auto" w:fill="auto"/>
              <w:spacing w:before="40" w:after="40" w:line="240" w:lineRule="auto"/>
              <w:ind w:left="260" w:right="41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Cm , cm</w:t>
            </w:r>
          </w:p>
        </w:tc>
        <w:tc>
          <w:tcPr>
            <w:tcW w:w="1327" w:type="pct"/>
            <w:shd w:val="clear" w:color="auto" w:fill="FFFFFF"/>
            <w:vAlign w:val="bottom"/>
          </w:tcPr>
          <w:p w14:paraId="5BC914A8" w14:textId="77777777" w:rsidR="00956BB4" w:rsidRPr="00F866CE" w:rsidRDefault="00956BB4" w:rsidP="00767340">
            <w:pPr>
              <w:pStyle w:val="Bodytext21"/>
              <w:shd w:val="clear" w:color="auto" w:fill="auto"/>
              <w:spacing w:before="40" w:after="40" w:line="240" w:lineRule="auto"/>
              <w:ind w:left="34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Centimetre</w:t>
            </w:r>
          </w:p>
        </w:tc>
        <w:tc>
          <w:tcPr>
            <w:tcW w:w="1223" w:type="pct"/>
            <w:shd w:val="clear" w:color="auto" w:fill="FFFFFF"/>
            <w:vAlign w:val="bottom"/>
          </w:tcPr>
          <w:p w14:paraId="4C2A451A" w14:textId="77777777" w:rsidR="00956BB4" w:rsidRPr="00F866CE" w:rsidRDefault="00956BB4" w:rsidP="00767340">
            <w:pPr>
              <w:pStyle w:val="Bodytext21"/>
              <w:shd w:val="clear" w:color="auto" w:fill="auto"/>
              <w:spacing w:before="40" w:after="40" w:line="240" w:lineRule="auto"/>
              <w:ind w:left="324" w:right="416"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mm</w:t>
            </w:r>
          </w:p>
        </w:tc>
        <w:tc>
          <w:tcPr>
            <w:tcW w:w="1553" w:type="pct"/>
            <w:shd w:val="clear" w:color="auto" w:fill="FFFFFF"/>
            <w:vAlign w:val="bottom"/>
          </w:tcPr>
          <w:p w14:paraId="0CA9C8A5" w14:textId="77777777" w:rsidR="00956BB4" w:rsidRPr="00F866CE" w:rsidRDefault="00956BB4" w:rsidP="00767340">
            <w:pPr>
              <w:pStyle w:val="Bodytext21"/>
              <w:shd w:val="clear" w:color="auto" w:fill="auto"/>
              <w:spacing w:before="40" w:after="40" w:line="240" w:lineRule="auto"/>
              <w:ind w:left="26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Millimetre</w:t>
            </w:r>
          </w:p>
        </w:tc>
      </w:tr>
      <w:tr w:rsidR="00956BB4" w:rsidRPr="00F866CE" w14:paraId="394C1F9F" w14:textId="77777777" w:rsidTr="00767340">
        <w:tc>
          <w:tcPr>
            <w:tcW w:w="897" w:type="pct"/>
            <w:shd w:val="clear" w:color="auto" w:fill="FFFFFF"/>
            <w:vAlign w:val="bottom"/>
          </w:tcPr>
          <w:p w14:paraId="0957CA59" w14:textId="77777777" w:rsidR="00956BB4" w:rsidRPr="00F866CE" w:rsidRDefault="00956BB4" w:rsidP="00767340">
            <w:pPr>
              <w:pStyle w:val="Bodytext21"/>
              <w:shd w:val="clear" w:color="auto" w:fill="auto"/>
              <w:spacing w:before="40" w:after="40" w:line="240" w:lineRule="auto"/>
              <w:ind w:left="260" w:right="7"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Cum, CuM</w:t>
            </w:r>
          </w:p>
        </w:tc>
        <w:tc>
          <w:tcPr>
            <w:tcW w:w="1327" w:type="pct"/>
            <w:shd w:val="clear" w:color="auto" w:fill="FFFFFF"/>
            <w:vAlign w:val="bottom"/>
          </w:tcPr>
          <w:p w14:paraId="07FA6059" w14:textId="77777777" w:rsidR="00956BB4" w:rsidRPr="00F866CE" w:rsidRDefault="00956BB4" w:rsidP="00767340">
            <w:pPr>
              <w:pStyle w:val="Bodytext21"/>
              <w:shd w:val="clear" w:color="auto" w:fill="auto"/>
              <w:spacing w:before="40" w:after="40" w:line="240" w:lineRule="auto"/>
              <w:ind w:left="34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Cubic Meter</w:t>
            </w:r>
          </w:p>
        </w:tc>
        <w:tc>
          <w:tcPr>
            <w:tcW w:w="1223" w:type="pct"/>
            <w:shd w:val="clear" w:color="auto" w:fill="FFFFFF"/>
            <w:vAlign w:val="bottom"/>
          </w:tcPr>
          <w:p w14:paraId="2B4EE9A9" w14:textId="77777777" w:rsidR="00956BB4" w:rsidRPr="00F866CE" w:rsidRDefault="00956BB4" w:rsidP="00767340">
            <w:pPr>
              <w:pStyle w:val="Bodytext21"/>
              <w:shd w:val="clear" w:color="auto" w:fill="auto"/>
              <w:spacing w:before="40" w:after="40" w:line="240" w:lineRule="auto"/>
              <w:ind w:left="324" w:right="416"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MT</w:t>
            </w:r>
          </w:p>
        </w:tc>
        <w:tc>
          <w:tcPr>
            <w:tcW w:w="1553" w:type="pct"/>
            <w:shd w:val="clear" w:color="auto" w:fill="FFFFFF"/>
            <w:vAlign w:val="bottom"/>
          </w:tcPr>
          <w:p w14:paraId="0D66BC22" w14:textId="77777777" w:rsidR="00956BB4" w:rsidRPr="00F866CE" w:rsidRDefault="00956BB4" w:rsidP="00767340">
            <w:pPr>
              <w:pStyle w:val="Bodytext21"/>
              <w:shd w:val="clear" w:color="auto" w:fill="auto"/>
              <w:spacing w:before="40" w:after="40" w:line="240" w:lineRule="auto"/>
              <w:ind w:left="26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Metric Tonne</w:t>
            </w:r>
          </w:p>
        </w:tc>
      </w:tr>
      <w:tr w:rsidR="00956BB4" w:rsidRPr="00F866CE" w14:paraId="39F0E28A" w14:textId="77777777" w:rsidTr="00767340">
        <w:tc>
          <w:tcPr>
            <w:tcW w:w="897" w:type="pct"/>
            <w:shd w:val="clear" w:color="auto" w:fill="FFFFFF"/>
            <w:vAlign w:val="bottom"/>
          </w:tcPr>
          <w:p w14:paraId="3865E43D" w14:textId="77777777" w:rsidR="00956BB4" w:rsidRPr="00F866CE" w:rsidRDefault="00956BB4" w:rsidP="00767340">
            <w:pPr>
              <w:pStyle w:val="Bodytext21"/>
              <w:shd w:val="clear" w:color="auto" w:fill="auto"/>
              <w:tabs>
                <w:tab w:val="left" w:pos="1511"/>
              </w:tabs>
              <w:spacing w:before="40" w:after="40" w:line="240" w:lineRule="auto"/>
              <w:ind w:left="260" w:right="149" w:firstLine="0"/>
              <w:rPr>
                <w:rFonts w:ascii="Times New Roman" w:hAnsi="Times New Roman" w:cs="Times New Roman"/>
                <w:sz w:val="24"/>
                <w:szCs w:val="24"/>
                <w:lang w:val="en-IN" w:eastAsia="en-IN"/>
              </w:rPr>
            </w:pPr>
            <w:r w:rsidRPr="00F866CE">
              <w:rPr>
                <w:rStyle w:val="Bodytext27pt"/>
                <w:rFonts w:ascii="Times New Roman" w:hAnsi="Times New Roman" w:cs="Times New Roman"/>
                <w:sz w:val="24"/>
                <w:szCs w:val="24"/>
                <w:lang w:val="en-IN" w:eastAsia="en-IN"/>
              </w:rPr>
              <w:t>Sqcm,CM</w:t>
            </w:r>
            <w:r w:rsidRPr="00F866CE">
              <w:rPr>
                <w:rStyle w:val="Bodytext27pt"/>
                <w:rFonts w:ascii="Times New Roman" w:hAnsi="Times New Roman" w:cs="Times New Roman"/>
                <w:sz w:val="24"/>
                <w:szCs w:val="24"/>
                <w:vertAlign w:val="superscript"/>
                <w:lang w:val="en-IN" w:eastAsia="en-IN"/>
              </w:rPr>
              <w:t>2,</w:t>
            </w:r>
          </w:p>
        </w:tc>
        <w:tc>
          <w:tcPr>
            <w:tcW w:w="1327" w:type="pct"/>
            <w:shd w:val="clear" w:color="auto" w:fill="FFFFFF"/>
            <w:vAlign w:val="bottom"/>
          </w:tcPr>
          <w:p w14:paraId="37F1CAF5" w14:textId="77777777" w:rsidR="00956BB4" w:rsidRPr="00F866CE" w:rsidRDefault="00956BB4" w:rsidP="00767340">
            <w:pPr>
              <w:pStyle w:val="Bodytext21"/>
              <w:shd w:val="clear" w:color="auto" w:fill="auto"/>
              <w:spacing w:before="40" w:after="40" w:line="240" w:lineRule="auto"/>
              <w:ind w:left="34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Squire Centimetre</w:t>
            </w:r>
          </w:p>
        </w:tc>
        <w:tc>
          <w:tcPr>
            <w:tcW w:w="1223" w:type="pct"/>
            <w:shd w:val="clear" w:color="auto" w:fill="FFFFFF"/>
            <w:vAlign w:val="bottom"/>
          </w:tcPr>
          <w:p w14:paraId="5203E7D4" w14:textId="77777777" w:rsidR="00956BB4" w:rsidRPr="00F866CE" w:rsidRDefault="00956BB4" w:rsidP="00767340">
            <w:pPr>
              <w:pStyle w:val="Bodytext21"/>
              <w:shd w:val="clear" w:color="auto" w:fill="auto"/>
              <w:spacing w:before="40" w:after="40" w:line="240" w:lineRule="auto"/>
              <w:ind w:left="324" w:right="416" w:firstLine="0"/>
              <w:rPr>
                <w:rStyle w:val="Bodytext211pt"/>
                <w:rFonts w:ascii="Times New Roman" w:hAnsi="Times New Roman" w:cs="Times New Roman"/>
                <w:sz w:val="24"/>
                <w:lang w:val="en-IN" w:eastAsia="en-IN"/>
              </w:rPr>
            </w:pPr>
            <w:r w:rsidRPr="00F866CE">
              <w:rPr>
                <w:rStyle w:val="Bodytext211pt"/>
                <w:rFonts w:ascii="Times New Roman" w:hAnsi="Times New Roman" w:cs="Times New Roman"/>
                <w:sz w:val="24"/>
                <w:lang w:val="en-IN" w:eastAsia="en-IN"/>
              </w:rPr>
              <w:t>m</w:t>
            </w:r>
            <w:r w:rsidRPr="00F866CE">
              <w:rPr>
                <w:rStyle w:val="Bodytext211pt"/>
                <w:rFonts w:ascii="Times New Roman" w:hAnsi="Times New Roman" w:cs="Times New Roman"/>
                <w:sz w:val="24"/>
                <w:vertAlign w:val="superscript"/>
                <w:lang w:val="en-IN" w:eastAsia="en-IN"/>
              </w:rPr>
              <w:t>3</w:t>
            </w:r>
            <w:r w:rsidRPr="00F866CE">
              <w:rPr>
                <w:rStyle w:val="Bodytext211pt"/>
                <w:rFonts w:ascii="Times New Roman" w:hAnsi="Times New Roman" w:cs="Times New Roman"/>
                <w:sz w:val="24"/>
                <w:lang w:val="en-IN" w:eastAsia="en-IN"/>
              </w:rPr>
              <w:t>, M</w:t>
            </w:r>
            <w:r w:rsidRPr="00F866CE">
              <w:rPr>
                <w:rStyle w:val="Bodytext211pt"/>
                <w:rFonts w:ascii="Times New Roman" w:hAnsi="Times New Roman" w:cs="Times New Roman"/>
                <w:sz w:val="24"/>
                <w:vertAlign w:val="superscript"/>
                <w:lang w:val="en-IN" w:eastAsia="en-IN"/>
              </w:rPr>
              <w:t>3</w:t>
            </w:r>
          </w:p>
        </w:tc>
        <w:tc>
          <w:tcPr>
            <w:tcW w:w="1553" w:type="pct"/>
            <w:shd w:val="clear" w:color="auto" w:fill="FFFFFF"/>
            <w:vAlign w:val="bottom"/>
          </w:tcPr>
          <w:p w14:paraId="7AE18D26" w14:textId="77777777" w:rsidR="00956BB4" w:rsidRPr="00F866CE" w:rsidRDefault="00956BB4" w:rsidP="00767340">
            <w:pPr>
              <w:pStyle w:val="Bodytext21"/>
              <w:shd w:val="clear" w:color="auto" w:fill="auto"/>
              <w:spacing w:before="40" w:after="40" w:line="240" w:lineRule="auto"/>
              <w:ind w:left="26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Cubic meter</w:t>
            </w:r>
          </w:p>
        </w:tc>
      </w:tr>
      <w:tr w:rsidR="00956BB4" w:rsidRPr="00F866CE" w14:paraId="4375242B" w14:textId="77777777" w:rsidTr="00767340">
        <w:tc>
          <w:tcPr>
            <w:tcW w:w="897" w:type="pct"/>
            <w:shd w:val="clear" w:color="auto" w:fill="FFFFFF"/>
            <w:vAlign w:val="bottom"/>
          </w:tcPr>
          <w:p w14:paraId="692FAC29" w14:textId="77777777" w:rsidR="00956BB4" w:rsidRPr="00F866CE" w:rsidRDefault="00956BB4" w:rsidP="00767340">
            <w:pPr>
              <w:pStyle w:val="Bodytext21"/>
              <w:shd w:val="clear" w:color="auto" w:fill="auto"/>
              <w:spacing w:before="40" w:after="40" w:line="240" w:lineRule="auto"/>
              <w:ind w:left="260" w:right="41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ºC</w:t>
            </w:r>
          </w:p>
        </w:tc>
        <w:tc>
          <w:tcPr>
            <w:tcW w:w="1327" w:type="pct"/>
            <w:shd w:val="clear" w:color="auto" w:fill="FFFFFF"/>
            <w:vAlign w:val="bottom"/>
          </w:tcPr>
          <w:p w14:paraId="64EC8D8A" w14:textId="77777777" w:rsidR="00956BB4" w:rsidRPr="00F866CE" w:rsidRDefault="00956BB4" w:rsidP="00767340">
            <w:pPr>
              <w:pStyle w:val="Bodytext21"/>
              <w:shd w:val="clear" w:color="auto" w:fill="auto"/>
              <w:spacing w:before="40" w:after="40" w:line="240" w:lineRule="auto"/>
              <w:ind w:left="34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Degree Celsius</w:t>
            </w:r>
          </w:p>
        </w:tc>
        <w:tc>
          <w:tcPr>
            <w:tcW w:w="1223" w:type="pct"/>
            <w:shd w:val="clear" w:color="auto" w:fill="FFFFFF"/>
            <w:vAlign w:val="bottom"/>
          </w:tcPr>
          <w:p w14:paraId="61FECF82" w14:textId="77777777" w:rsidR="00956BB4" w:rsidRPr="00F866CE" w:rsidRDefault="00956BB4" w:rsidP="00767340">
            <w:pPr>
              <w:pStyle w:val="Bodytext21"/>
              <w:shd w:val="clear" w:color="auto" w:fill="auto"/>
              <w:spacing w:before="40" w:after="40" w:line="240" w:lineRule="auto"/>
              <w:ind w:left="324" w:right="416"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MDD</w:t>
            </w:r>
          </w:p>
        </w:tc>
        <w:tc>
          <w:tcPr>
            <w:tcW w:w="1553" w:type="pct"/>
            <w:shd w:val="clear" w:color="auto" w:fill="FFFFFF"/>
            <w:vAlign w:val="bottom"/>
          </w:tcPr>
          <w:p w14:paraId="076B890B" w14:textId="77777777" w:rsidR="00956BB4" w:rsidRPr="00F866CE" w:rsidRDefault="00956BB4" w:rsidP="00767340">
            <w:pPr>
              <w:pStyle w:val="Bodytext21"/>
              <w:shd w:val="clear" w:color="auto" w:fill="auto"/>
              <w:spacing w:before="40" w:after="40" w:line="240" w:lineRule="auto"/>
              <w:ind w:left="26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Maximum Dry Density</w:t>
            </w:r>
          </w:p>
        </w:tc>
      </w:tr>
      <w:tr w:rsidR="00956BB4" w:rsidRPr="00F866CE" w14:paraId="2F0A4DCE" w14:textId="77777777" w:rsidTr="00767340">
        <w:tc>
          <w:tcPr>
            <w:tcW w:w="897" w:type="pct"/>
            <w:shd w:val="clear" w:color="auto" w:fill="FFFFFF"/>
            <w:vAlign w:val="bottom"/>
          </w:tcPr>
          <w:p w14:paraId="7FF94FCC" w14:textId="77777777" w:rsidR="00956BB4" w:rsidRPr="00F866CE" w:rsidRDefault="00956BB4" w:rsidP="00767340">
            <w:pPr>
              <w:pStyle w:val="Bodytext21"/>
              <w:shd w:val="clear" w:color="auto" w:fill="auto"/>
              <w:spacing w:before="40" w:after="40" w:line="240" w:lineRule="auto"/>
              <w:ind w:left="260" w:right="41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Cc , CC</w:t>
            </w:r>
          </w:p>
        </w:tc>
        <w:tc>
          <w:tcPr>
            <w:tcW w:w="1327" w:type="pct"/>
            <w:shd w:val="clear" w:color="auto" w:fill="FFFFFF"/>
            <w:vAlign w:val="bottom"/>
          </w:tcPr>
          <w:p w14:paraId="1A773E92" w14:textId="77777777" w:rsidR="00956BB4" w:rsidRPr="00F866CE" w:rsidRDefault="00956BB4" w:rsidP="00767340">
            <w:pPr>
              <w:pStyle w:val="Bodytext21"/>
              <w:shd w:val="clear" w:color="auto" w:fill="auto"/>
              <w:spacing w:before="40" w:after="40" w:line="240" w:lineRule="auto"/>
              <w:ind w:left="34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Cubic Centimetre</w:t>
            </w:r>
          </w:p>
        </w:tc>
        <w:tc>
          <w:tcPr>
            <w:tcW w:w="1223" w:type="pct"/>
            <w:shd w:val="clear" w:color="auto" w:fill="FFFFFF"/>
            <w:vAlign w:val="bottom"/>
          </w:tcPr>
          <w:p w14:paraId="6BA82B72" w14:textId="77777777" w:rsidR="00956BB4" w:rsidRPr="00F866CE" w:rsidRDefault="00956BB4" w:rsidP="00767340">
            <w:pPr>
              <w:pStyle w:val="Bodytext21"/>
              <w:shd w:val="clear" w:color="auto" w:fill="auto"/>
              <w:spacing w:before="40" w:after="40" w:line="240" w:lineRule="auto"/>
              <w:ind w:left="324" w:right="416"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N</w:t>
            </w:r>
          </w:p>
        </w:tc>
        <w:tc>
          <w:tcPr>
            <w:tcW w:w="1553" w:type="pct"/>
            <w:shd w:val="clear" w:color="auto" w:fill="FFFFFF"/>
            <w:vAlign w:val="bottom"/>
          </w:tcPr>
          <w:p w14:paraId="2D97AE66" w14:textId="77777777" w:rsidR="00956BB4" w:rsidRPr="00F866CE" w:rsidRDefault="00956BB4" w:rsidP="00767340">
            <w:pPr>
              <w:pStyle w:val="Bodytext21"/>
              <w:shd w:val="clear" w:color="auto" w:fill="auto"/>
              <w:spacing w:before="40" w:after="40" w:line="240" w:lineRule="auto"/>
              <w:ind w:left="26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Newton</w:t>
            </w:r>
          </w:p>
        </w:tc>
      </w:tr>
      <w:tr w:rsidR="00956BB4" w:rsidRPr="00F866CE" w14:paraId="38BFBEEE" w14:textId="77777777" w:rsidTr="00767340">
        <w:tc>
          <w:tcPr>
            <w:tcW w:w="897" w:type="pct"/>
            <w:shd w:val="clear" w:color="auto" w:fill="FFFFFF"/>
            <w:vAlign w:val="bottom"/>
          </w:tcPr>
          <w:p w14:paraId="3957AE01" w14:textId="77777777" w:rsidR="00956BB4" w:rsidRPr="00F866CE" w:rsidRDefault="00956BB4" w:rsidP="00767340">
            <w:pPr>
              <w:pStyle w:val="Bodytext21"/>
              <w:shd w:val="clear" w:color="auto" w:fill="auto"/>
              <w:spacing w:before="40" w:after="40" w:line="240" w:lineRule="auto"/>
              <w:ind w:left="260" w:right="7"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EIC, E.I.C.</w:t>
            </w:r>
          </w:p>
        </w:tc>
        <w:tc>
          <w:tcPr>
            <w:tcW w:w="1327" w:type="pct"/>
            <w:shd w:val="clear" w:color="auto" w:fill="FFFFFF"/>
            <w:vAlign w:val="bottom"/>
          </w:tcPr>
          <w:p w14:paraId="73BB31DB" w14:textId="77777777" w:rsidR="00956BB4" w:rsidRPr="00F866CE" w:rsidRDefault="00956BB4" w:rsidP="00767340">
            <w:pPr>
              <w:pStyle w:val="Bodytext21"/>
              <w:shd w:val="clear" w:color="auto" w:fill="auto"/>
              <w:spacing w:before="40" w:after="40" w:line="240" w:lineRule="auto"/>
              <w:ind w:left="34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Engineer In Charge</w:t>
            </w:r>
          </w:p>
        </w:tc>
        <w:tc>
          <w:tcPr>
            <w:tcW w:w="1223" w:type="pct"/>
            <w:shd w:val="clear" w:color="auto" w:fill="FFFFFF"/>
            <w:vAlign w:val="bottom"/>
          </w:tcPr>
          <w:p w14:paraId="6F748210" w14:textId="77777777" w:rsidR="00956BB4" w:rsidRPr="00F866CE" w:rsidRDefault="00956BB4" w:rsidP="00767340">
            <w:pPr>
              <w:pStyle w:val="Bodytext21"/>
              <w:shd w:val="clear" w:color="auto" w:fill="auto"/>
              <w:spacing w:before="40" w:after="40" w:line="240" w:lineRule="auto"/>
              <w:ind w:left="324" w:right="416"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No, no</w:t>
            </w:r>
          </w:p>
        </w:tc>
        <w:tc>
          <w:tcPr>
            <w:tcW w:w="1553" w:type="pct"/>
            <w:shd w:val="clear" w:color="auto" w:fill="FFFFFF"/>
            <w:vAlign w:val="bottom"/>
          </w:tcPr>
          <w:p w14:paraId="63AE820B" w14:textId="77777777" w:rsidR="00956BB4" w:rsidRPr="00F866CE" w:rsidRDefault="00956BB4" w:rsidP="00767340">
            <w:pPr>
              <w:pStyle w:val="Bodytext21"/>
              <w:shd w:val="clear" w:color="auto" w:fill="auto"/>
              <w:spacing w:before="40" w:after="40" w:line="240" w:lineRule="auto"/>
              <w:ind w:left="26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Number</w:t>
            </w:r>
          </w:p>
        </w:tc>
      </w:tr>
      <w:tr w:rsidR="00956BB4" w:rsidRPr="00F866CE" w14:paraId="13F1EDC3" w14:textId="77777777" w:rsidTr="00767340">
        <w:tc>
          <w:tcPr>
            <w:tcW w:w="897" w:type="pct"/>
            <w:shd w:val="clear" w:color="auto" w:fill="FFFFFF"/>
            <w:vAlign w:val="bottom"/>
          </w:tcPr>
          <w:p w14:paraId="2F0C8F9F" w14:textId="77777777" w:rsidR="00956BB4" w:rsidRPr="00F866CE" w:rsidRDefault="00956BB4" w:rsidP="00767340">
            <w:pPr>
              <w:pStyle w:val="Bodytext21"/>
              <w:shd w:val="clear" w:color="auto" w:fill="auto"/>
              <w:spacing w:before="40" w:after="40" w:line="240" w:lineRule="auto"/>
              <w:ind w:left="260" w:right="41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Gm, gm</w:t>
            </w:r>
          </w:p>
        </w:tc>
        <w:tc>
          <w:tcPr>
            <w:tcW w:w="1327" w:type="pct"/>
            <w:shd w:val="clear" w:color="auto" w:fill="FFFFFF"/>
            <w:vAlign w:val="bottom"/>
          </w:tcPr>
          <w:p w14:paraId="0FEE9477" w14:textId="77777777" w:rsidR="00956BB4" w:rsidRPr="00F866CE" w:rsidRDefault="00956BB4" w:rsidP="00767340">
            <w:pPr>
              <w:pStyle w:val="Bodytext21"/>
              <w:shd w:val="clear" w:color="auto" w:fill="auto"/>
              <w:spacing w:before="40" w:after="40" w:line="240" w:lineRule="auto"/>
              <w:ind w:left="34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Gram</w:t>
            </w:r>
          </w:p>
        </w:tc>
        <w:tc>
          <w:tcPr>
            <w:tcW w:w="1223" w:type="pct"/>
            <w:shd w:val="clear" w:color="auto" w:fill="FFFFFF"/>
            <w:vAlign w:val="bottom"/>
          </w:tcPr>
          <w:p w14:paraId="4EC25A91" w14:textId="77777777" w:rsidR="00956BB4" w:rsidRPr="00F866CE" w:rsidRDefault="00956BB4" w:rsidP="00767340">
            <w:pPr>
              <w:pStyle w:val="Bodytext21"/>
              <w:shd w:val="clear" w:color="auto" w:fill="auto"/>
              <w:spacing w:before="40" w:after="40" w:line="240" w:lineRule="auto"/>
              <w:ind w:left="324" w:right="416"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OMC</w:t>
            </w:r>
          </w:p>
        </w:tc>
        <w:tc>
          <w:tcPr>
            <w:tcW w:w="1553" w:type="pct"/>
            <w:shd w:val="clear" w:color="auto" w:fill="FFFFFF"/>
            <w:vAlign w:val="bottom"/>
          </w:tcPr>
          <w:p w14:paraId="11195581" w14:textId="77777777" w:rsidR="00956BB4" w:rsidRPr="00F866CE" w:rsidRDefault="00956BB4" w:rsidP="00767340">
            <w:pPr>
              <w:pStyle w:val="Bodytext21"/>
              <w:shd w:val="clear" w:color="auto" w:fill="auto"/>
              <w:spacing w:before="40" w:after="40" w:line="240" w:lineRule="auto"/>
              <w:ind w:left="260" w:right="179"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Optimum Moisture Content</w:t>
            </w:r>
          </w:p>
        </w:tc>
      </w:tr>
      <w:tr w:rsidR="00956BB4" w:rsidRPr="00F866CE" w14:paraId="5B604A07" w14:textId="77777777" w:rsidTr="00767340">
        <w:tc>
          <w:tcPr>
            <w:tcW w:w="897" w:type="pct"/>
            <w:shd w:val="clear" w:color="auto" w:fill="FFFFFF"/>
            <w:vAlign w:val="bottom"/>
          </w:tcPr>
          <w:p w14:paraId="433B18A6" w14:textId="77777777" w:rsidR="00956BB4" w:rsidRPr="00F866CE" w:rsidRDefault="00956BB4" w:rsidP="00767340">
            <w:pPr>
              <w:pStyle w:val="Bodytext21"/>
              <w:shd w:val="clear" w:color="auto" w:fill="auto"/>
              <w:spacing w:before="40" w:after="40" w:line="240" w:lineRule="auto"/>
              <w:ind w:left="260" w:right="41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Hr ,hr</w:t>
            </w:r>
          </w:p>
        </w:tc>
        <w:tc>
          <w:tcPr>
            <w:tcW w:w="1327" w:type="pct"/>
            <w:shd w:val="clear" w:color="auto" w:fill="FFFFFF"/>
            <w:vAlign w:val="bottom"/>
          </w:tcPr>
          <w:p w14:paraId="4D2D64BB" w14:textId="77777777" w:rsidR="00956BB4" w:rsidRPr="00F866CE" w:rsidRDefault="00956BB4" w:rsidP="00767340">
            <w:pPr>
              <w:pStyle w:val="Bodytext21"/>
              <w:shd w:val="clear" w:color="auto" w:fill="auto"/>
              <w:spacing w:before="40" w:after="40" w:line="240" w:lineRule="auto"/>
              <w:ind w:left="34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Hour</w:t>
            </w:r>
          </w:p>
        </w:tc>
        <w:tc>
          <w:tcPr>
            <w:tcW w:w="1223" w:type="pct"/>
            <w:shd w:val="clear" w:color="auto" w:fill="FFFFFF"/>
            <w:vAlign w:val="bottom"/>
          </w:tcPr>
          <w:p w14:paraId="617E3E43" w14:textId="77777777" w:rsidR="00956BB4" w:rsidRPr="00F866CE" w:rsidRDefault="00956BB4" w:rsidP="00767340">
            <w:pPr>
              <w:pStyle w:val="Bodytext21"/>
              <w:shd w:val="clear" w:color="auto" w:fill="auto"/>
              <w:spacing w:before="40" w:after="40" w:line="240" w:lineRule="auto"/>
              <w:ind w:left="324" w:right="416"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Qtl, Qntl</w:t>
            </w:r>
          </w:p>
        </w:tc>
        <w:tc>
          <w:tcPr>
            <w:tcW w:w="1553" w:type="pct"/>
            <w:shd w:val="clear" w:color="auto" w:fill="FFFFFF"/>
            <w:vAlign w:val="bottom"/>
          </w:tcPr>
          <w:p w14:paraId="4327727F" w14:textId="77777777" w:rsidR="00956BB4" w:rsidRPr="00F866CE" w:rsidRDefault="00956BB4" w:rsidP="00767340">
            <w:pPr>
              <w:pStyle w:val="Bodytext21"/>
              <w:shd w:val="clear" w:color="auto" w:fill="auto"/>
              <w:spacing w:before="40" w:after="40" w:line="240" w:lineRule="auto"/>
              <w:ind w:left="26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Quintal</w:t>
            </w:r>
          </w:p>
        </w:tc>
      </w:tr>
      <w:tr w:rsidR="00956BB4" w:rsidRPr="00F866CE" w14:paraId="70D717E1" w14:textId="77777777" w:rsidTr="00767340">
        <w:tc>
          <w:tcPr>
            <w:tcW w:w="897" w:type="pct"/>
            <w:shd w:val="clear" w:color="auto" w:fill="FFFFFF"/>
            <w:vAlign w:val="bottom"/>
          </w:tcPr>
          <w:p w14:paraId="1804CADB" w14:textId="77777777" w:rsidR="00956BB4" w:rsidRPr="00F866CE" w:rsidRDefault="00956BB4" w:rsidP="00767340">
            <w:pPr>
              <w:pStyle w:val="Bodytext21"/>
              <w:shd w:val="clear" w:color="auto" w:fill="auto"/>
              <w:spacing w:before="40" w:after="40" w:line="240" w:lineRule="auto"/>
              <w:ind w:left="260" w:right="41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Km, KM</w:t>
            </w:r>
          </w:p>
        </w:tc>
        <w:tc>
          <w:tcPr>
            <w:tcW w:w="1327" w:type="pct"/>
            <w:shd w:val="clear" w:color="auto" w:fill="FFFFFF"/>
            <w:vAlign w:val="bottom"/>
          </w:tcPr>
          <w:p w14:paraId="0AE70502" w14:textId="77777777" w:rsidR="00956BB4" w:rsidRPr="00F866CE" w:rsidRDefault="00956BB4" w:rsidP="00767340">
            <w:pPr>
              <w:pStyle w:val="Bodytext21"/>
              <w:shd w:val="clear" w:color="auto" w:fill="auto"/>
              <w:spacing w:before="40" w:after="40" w:line="240" w:lineRule="auto"/>
              <w:ind w:left="34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Kilometre</w:t>
            </w:r>
          </w:p>
        </w:tc>
        <w:tc>
          <w:tcPr>
            <w:tcW w:w="1223" w:type="pct"/>
            <w:shd w:val="clear" w:color="auto" w:fill="FFFFFF"/>
            <w:vAlign w:val="bottom"/>
          </w:tcPr>
          <w:p w14:paraId="5BB7E236" w14:textId="77777777" w:rsidR="00956BB4" w:rsidRPr="00F866CE" w:rsidRDefault="00956BB4" w:rsidP="00767340">
            <w:pPr>
              <w:pStyle w:val="Bodytext21"/>
              <w:shd w:val="clear" w:color="auto" w:fill="auto"/>
              <w:spacing w:before="40" w:after="40" w:line="240" w:lineRule="auto"/>
              <w:ind w:left="324" w:right="416"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RM, Rm, rm</w:t>
            </w:r>
          </w:p>
        </w:tc>
        <w:tc>
          <w:tcPr>
            <w:tcW w:w="1553" w:type="pct"/>
            <w:shd w:val="clear" w:color="auto" w:fill="FFFFFF"/>
            <w:vAlign w:val="bottom"/>
          </w:tcPr>
          <w:p w14:paraId="386E0C35" w14:textId="77777777" w:rsidR="00956BB4" w:rsidRPr="00F866CE" w:rsidRDefault="00956BB4" w:rsidP="00767340">
            <w:pPr>
              <w:pStyle w:val="Bodytext21"/>
              <w:shd w:val="clear" w:color="auto" w:fill="auto"/>
              <w:spacing w:before="40" w:after="40" w:line="240" w:lineRule="auto"/>
              <w:ind w:left="26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Running Meter</w:t>
            </w:r>
          </w:p>
        </w:tc>
      </w:tr>
      <w:tr w:rsidR="00956BB4" w:rsidRPr="00F866CE" w14:paraId="19CBC82A" w14:textId="77777777" w:rsidTr="00767340">
        <w:tc>
          <w:tcPr>
            <w:tcW w:w="897" w:type="pct"/>
            <w:shd w:val="clear" w:color="auto" w:fill="FFFFFF"/>
            <w:vAlign w:val="bottom"/>
          </w:tcPr>
          <w:p w14:paraId="06BC0FA6" w14:textId="77777777" w:rsidR="00956BB4" w:rsidRPr="00F866CE" w:rsidRDefault="00956BB4" w:rsidP="00767340">
            <w:pPr>
              <w:pStyle w:val="Bodytext21"/>
              <w:shd w:val="clear" w:color="auto" w:fill="auto"/>
              <w:spacing w:before="40" w:after="40" w:line="240" w:lineRule="auto"/>
              <w:ind w:left="260" w:right="41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Kg, KG</w:t>
            </w:r>
          </w:p>
        </w:tc>
        <w:tc>
          <w:tcPr>
            <w:tcW w:w="1327" w:type="pct"/>
            <w:shd w:val="clear" w:color="auto" w:fill="FFFFFF"/>
            <w:vAlign w:val="bottom"/>
          </w:tcPr>
          <w:p w14:paraId="77B0FEFC" w14:textId="77777777" w:rsidR="00956BB4" w:rsidRPr="00F866CE" w:rsidRDefault="00956BB4" w:rsidP="00767340">
            <w:pPr>
              <w:pStyle w:val="Bodytext21"/>
              <w:shd w:val="clear" w:color="auto" w:fill="auto"/>
              <w:spacing w:before="40" w:after="40" w:line="240" w:lineRule="auto"/>
              <w:ind w:left="34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Kilogram</w:t>
            </w:r>
          </w:p>
        </w:tc>
        <w:tc>
          <w:tcPr>
            <w:tcW w:w="1223" w:type="pct"/>
            <w:shd w:val="clear" w:color="auto" w:fill="FFFFFF"/>
            <w:vAlign w:val="bottom"/>
          </w:tcPr>
          <w:p w14:paraId="5C3305C7" w14:textId="77777777" w:rsidR="00956BB4" w:rsidRPr="00F866CE" w:rsidRDefault="00956BB4" w:rsidP="00767340">
            <w:pPr>
              <w:pStyle w:val="Bodytext21"/>
              <w:shd w:val="clear" w:color="auto" w:fill="auto"/>
              <w:spacing w:before="40" w:after="40" w:line="240" w:lineRule="auto"/>
              <w:ind w:left="180" w:right="105"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Sq. M, Sqm, Sq Met</w:t>
            </w:r>
          </w:p>
        </w:tc>
        <w:tc>
          <w:tcPr>
            <w:tcW w:w="1553" w:type="pct"/>
            <w:shd w:val="clear" w:color="auto" w:fill="FFFFFF"/>
            <w:vAlign w:val="bottom"/>
          </w:tcPr>
          <w:p w14:paraId="2C71836D" w14:textId="77777777" w:rsidR="00956BB4" w:rsidRPr="00F866CE" w:rsidRDefault="00956BB4" w:rsidP="00767340">
            <w:pPr>
              <w:pStyle w:val="Bodytext21"/>
              <w:shd w:val="clear" w:color="auto" w:fill="auto"/>
              <w:spacing w:before="40" w:after="40" w:line="240" w:lineRule="auto"/>
              <w:ind w:left="260" w:firstLine="0"/>
              <w:rPr>
                <w:rFonts w:ascii="Times New Roman" w:hAnsi="Times New Roman" w:cs="Times New Roman"/>
                <w:sz w:val="24"/>
                <w:szCs w:val="24"/>
                <w:lang w:val="en-IN" w:eastAsia="en-IN"/>
              </w:rPr>
            </w:pPr>
            <w:r w:rsidRPr="00F866CE">
              <w:rPr>
                <w:rStyle w:val="Bodytext211pt"/>
                <w:rFonts w:ascii="Times New Roman" w:hAnsi="Times New Roman" w:cs="Times New Roman"/>
                <w:sz w:val="24"/>
                <w:lang w:val="en-IN" w:eastAsia="en-IN"/>
              </w:rPr>
              <w:t>Squire Meter</w:t>
            </w:r>
          </w:p>
        </w:tc>
      </w:tr>
    </w:tbl>
    <w:p w14:paraId="39CAA563" w14:textId="77777777" w:rsidR="00956BB4" w:rsidRPr="00F866CE" w:rsidRDefault="00956BB4" w:rsidP="00956BB4">
      <w:pPr>
        <w:pStyle w:val="Heading2"/>
        <w:spacing w:before="0" w:after="0"/>
        <w:ind w:left="720" w:right="10" w:firstLine="0"/>
        <w:jc w:val="left"/>
        <w:rPr>
          <w:rFonts w:ascii="Times New Roman" w:hAnsi="Times New Roman" w:cs="Times New Roman"/>
        </w:rPr>
      </w:pPr>
      <w:bookmarkStart w:id="818" w:name="_Toc37516866"/>
      <w:bookmarkStart w:id="819" w:name="_Toc37518143"/>
      <w:bookmarkStart w:id="820" w:name="_Toc37521072"/>
    </w:p>
    <w:p w14:paraId="2E378E4C" w14:textId="77777777" w:rsidR="00956BB4" w:rsidRPr="00F866CE" w:rsidRDefault="00956BB4" w:rsidP="00956BB4">
      <w:pPr>
        <w:pStyle w:val="Heading2"/>
        <w:numPr>
          <w:ilvl w:val="1"/>
          <w:numId w:val="248"/>
        </w:numPr>
        <w:tabs>
          <w:tab w:val="clear" w:pos="918"/>
        </w:tabs>
        <w:spacing w:before="0" w:after="0"/>
        <w:ind w:left="720" w:right="10"/>
        <w:jc w:val="left"/>
        <w:rPr>
          <w:rFonts w:ascii="Times New Roman" w:hAnsi="Times New Roman" w:cs="Times New Roman"/>
        </w:rPr>
      </w:pPr>
      <w:r w:rsidRPr="00F866CE">
        <w:rPr>
          <w:rFonts w:ascii="Times New Roman" w:hAnsi="Times New Roman" w:cs="Times New Roman"/>
        </w:rPr>
        <w:t>Standards and Specifications</w:t>
      </w:r>
      <w:bookmarkEnd w:id="818"/>
      <w:bookmarkEnd w:id="819"/>
      <w:bookmarkEnd w:id="820"/>
    </w:p>
    <w:p w14:paraId="245AD074" w14:textId="77777777" w:rsidR="00956BB4" w:rsidRPr="00F866CE" w:rsidRDefault="00956BB4" w:rsidP="00956BB4">
      <w:pPr>
        <w:jc w:val="both"/>
      </w:pPr>
    </w:p>
    <w:p w14:paraId="4AFBB99F" w14:textId="77777777" w:rsidR="00956BB4" w:rsidRPr="00F866CE" w:rsidRDefault="00956BB4" w:rsidP="00956BB4">
      <w:pPr>
        <w:pStyle w:val="Bodytext70"/>
        <w:shd w:val="clear" w:color="auto" w:fill="auto"/>
        <w:spacing w:after="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The term, Indian Standard specifications (issued by the Bureau of Indian Standards) here in after referred as BIS used herein means the relevant Bureau of Indian Standard codes with all amendments published up to the date of submission of tenders. A Statement of BIS as applicable to the context of present work is listed below.</w:t>
      </w:r>
    </w:p>
    <w:p w14:paraId="360CED8B" w14:textId="77777777" w:rsidR="00956BB4" w:rsidRPr="00F866CE" w:rsidRDefault="00956BB4" w:rsidP="00956BB4">
      <w:pPr>
        <w:pStyle w:val="Bodytext70"/>
        <w:shd w:val="clear" w:color="auto" w:fill="auto"/>
        <w:spacing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lastRenderedPageBreak/>
        <w:t xml:space="preserve">The list is not exhaustive. </w:t>
      </w:r>
    </w:p>
    <w:p w14:paraId="2901ACBD" w14:textId="77777777" w:rsidR="00956BB4" w:rsidRPr="00F866CE" w:rsidRDefault="00956BB4" w:rsidP="00956BB4">
      <w:pPr>
        <w:pStyle w:val="Bodytext70"/>
        <w:shd w:val="clear" w:color="auto" w:fill="auto"/>
        <w:spacing w:line="276" w:lineRule="auto"/>
        <w:ind w:left="720" w:right="160"/>
        <w:rPr>
          <w:rStyle w:val="Bodytext211pt"/>
          <w:rFonts w:ascii="Times New Roman" w:hAnsi="Times New Roman" w:cs="Times New Roman"/>
          <w:b/>
          <w:sz w:val="24"/>
        </w:rPr>
      </w:pPr>
      <w:r w:rsidRPr="00F866CE">
        <w:rPr>
          <w:rStyle w:val="Bodytext211pt"/>
          <w:rFonts w:ascii="Times New Roman" w:hAnsi="Times New Roman" w:cs="Times New Roman"/>
          <w:b/>
          <w:sz w:val="24"/>
        </w:rPr>
        <w:t>LIST OF INDIAN STANDARDS</w:t>
      </w:r>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99"/>
        <w:gridCol w:w="5031"/>
        <w:gridCol w:w="2880"/>
      </w:tblGrid>
      <w:tr w:rsidR="00956BB4" w:rsidRPr="00F866CE" w14:paraId="46B0FDEA" w14:textId="77777777" w:rsidTr="00767340">
        <w:trPr>
          <w:tblHeader/>
          <w:jc w:val="center"/>
        </w:trPr>
        <w:tc>
          <w:tcPr>
            <w:tcW w:w="1099" w:type="dxa"/>
            <w:shd w:val="clear" w:color="auto" w:fill="FFFFFF"/>
            <w:vAlign w:val="center"/>
          </w:tcPr>
          <w:p w14:paraId="404C8DD3" w14:textId="77777777" w:rsidR="00956BB4" w:rsidRPr="00F866CE" w:rsidRDefault="00956BB4" w:rsidP="00767340">
            <w:pPr>
              <w:widowControl w:val="0"/>
              <w:spacing w:before="40" w:after="40" w:line="246" w:lineRule="exact"/>
              <w:jc w:val="center"/>
              <w:rPr>
                <w:rFonts w:eastAsia="Arial"/>
                <w:b/>
              </w:rPr>
            </w:pPr>
            <w:r w:rsidRPr="00F866CE">
              <w:rPr>
                <w:rFonts w:eastAsia="Arial"/>
                <w:b/>
                <w:shd w:val="clear" w:color="auto" w:fill="FFFFFF"/>
              </w:rPr>
              <w:t>Sl. No.</w:t>
            </w:r>
          </w:p>
        </w:tc>
        <w:tc>
          <w:tcPr>
            <w:tcW w:w="5031" w:type="dxa"/>
            <w:shd w:val="clear" w:color="auto" w:fill="FFFFFF"/>
            <w:vAlign w:val="center"/>
          </w:tcPr>
          <w:p w14:paraId="53E9B636" w14:textId="77777777" w:rsidR="00956BB4" w:rsidRPr="00F866CE" w:rsidRDefault="00956BB4" w:rsidP="00767340">
            <w:pPr>
              <w:widowControl w:val="0"/>
              <w:spacing w:before="40" w:after="40" w:line="246" w:lineRule="exact"/>
              <w:ind w:left="66"/>
              <w:jc w:val="both"/>
              <w:rPr>
                <w:rFonts w:eastAsia="Arial"/>
                <w:b/>
              </w:rPr>
            </w:pPr>
            <w:r w:rsidRPr="00F866CE">
              <w:rPr>
                <w:rFonts w:eastAsia="Arial"/>
                <w:b/>
                <w:shd w:val="clear" w:color="auto" w:fill="FFFFFF"/>
              </w:rPr>
              <w:t>Short title</w:t>
            </w:r>
          </w:p>
        </w:tc>
        <w:tc>
          <w:tcPr>
            <w:tcW w:w="2880" w:type="dxa"/>
            <w:shd w:val="clear" w:color="auto" w:fill="FFFFFF"/>
            <w:vAlign w:val="center"/>
          </w:tcPr>
          <w:p w14:paraId="4800184C" w14:textId="77777777" w:rsidR="00956BB4" w:rsidRPr="00F866CE" w:rsidRDefault="00956BB4" w:rsidP="00767340">
            <w:pPr>
              <w:widowControl w:val="0"/>
              <w:spacing w:before="40" w:after="40" w:line="246" w:lineRule="exact"/>
              <w:ind w:left="165"/>
              <w:jc w:val="center"/>
              <w:rPr>
                <w:rFonts w:eastAsia="Arial"/>
                <w:b/>
              </w:rPr>
            </w:pPr>
            <w:r w:rsidRPr="00F866CE">
              <w:rPr>
                <w:rFonts w:eastAsia="Arial"/>
                <w:b/>
                <w:shd w:val="clear" w:color="auto" w:fill="FFFFFF"/>
              </w:rPr>
              <w:t>B. I. S. Number</w:t>
            </w:r>
          </w:p>
        </w:tc>
      </w:tr>
      <w:tr w:rsidR="00956BB4" w:rsidRPr="00F866CE" w14:paraId="266D0748" w14:textId="77777777" w:rsidTr="00767340">
        <w:trPr>
          <w:jc w:val="center"/>
        </w:trPr>
        <w:tc>
          <w:tcPr>
            <w:tcW w:w="1099" w:type="dxa"/>
            <w:shd w:val="clear" w:color="auto" w:fill="FFFFFF"/>
            <w:vAlign w:val="center"/>
          </w:tcPr>
          <w:p w14:paraId="0F09DFD7" w14:textId="77777777" w:rsidR="00956BB4" w:rsidRPr="00F866CE" w:rsidRDefault="00956BB4" w:rsidP="00767340">
            <w:pPr>
              <w:widowControl w:val="0"/>
              <w:spacing w:before="40" w:after="40" w:line="246" w:lineRule="exact"/>
              <w:jc w:val="center"/>
              <w:rPr>
                <w:rFonts w:eastAsia="Arial"/>
                <w:b/>
              </w:rPr>
            </w:pPr>
            <w:r w:rsidRPr="00F866CE">
              <w:rPr>
                <w:rFonts w:eastAsia="Arial"/>
                <w:b/>
                <w:shd w:val="clear" w:color="auto" w:fill="FFFFFF"/>
              </w:rPr>
              <w:t>(I)</w:t>
            </w:r>
          </w:p>
        </w:tc>
        <w:tc>
          <w:tcPr>
            <w:tcW w:w="5031" w:type="dxa"/>
            <w:shd w:val="clear" w:color="auto" w:fill="FFFFFF"/>
            <w:vAlign w:val="center"/>
          </w:tcPr>
          <w:p w14:paraId="08DCE8D1" w14:textId="77777777" w:rsidR="00956BB4" w:rsidRPr="00F866CE" w:rsidRDefault="00956BB4" w:rsidP="00767340">
            <w:pPr>
              <w:widowControl w:val="0"/>
              <w:spacing w:before="40" w:after="40" w:line="246" w:lineRule="exact"/>
              <w:ind w:left="66" w:right="136"/>
              <w:jc w:val="both"/>
              <w:rPr>
                <w:rFonts w:eastAsia="Arial"/>
                <w:b/>
              </w:rPr>
            </w:pPr>
            <w:r w:rsidRPr="00F866CE">
              <w:rPr>
                <w:rFonts w:eastAsia="Arial"/>
                <w:b/>
                <w:shd w:val="clear" w:color="auto" w:fill="FFFFFF"/>
              </w:rPr>
              <w:t>CEMENT</w:t>
            </w:r>
          </w:p>
        </w:tc>
        <w:tc>
          <w:tcPr>
            <w:tcW w:w="2880" w:type="dxa"/>
            <w:shd w:val="clear" w:color="auto" w:fill="FFFFFF"/>
            <w:vAlign w:val="center"/>
          </w:tcPr>
          <w:p w14:paraId="1DDC45C3" w14:textId="77777777" w:rsidR="00956BB4" w:rsidRPr="00F866CE" w:rsidRDefault="00956BB4" w:rsidP="00767340">
            <w:pPr>
              <w:spacing w:before="40" w:after="40"/>
              <w:ind w:left="165"/>
              <w:jc w:val="center"/>
              <w:rPr>
                <w:b/>
              </w:rPr>
            </w:pPr>
          </w:p>
        </w:tc>
      </w:tr>
      <w:tr w:rsidR="00956BB4" w:rsidRPr="00F866CE" w14:paraId="356A98E7" w14:textId="77777777" w:rsidTr="00767340">
        <w:trPr>
          <w:jc w:val="center"/>
        </w:trPr>
        <w:tc>
          <w:tcPr>
            <w:tcW w:w="1099" w:type="dxa"/>
            <w:shd w:val="clear" w:color="auto" w:fill="FFFFFF"/>
            <w:vAlign w:val="center"/>
          </w:tcPr>
          <w:p w14:paraId="3FBD2CE6" w14:textId="77777777" w:rsidR="00956BB4" w:rsidRPr="00F866CE" w:rsidRDefault="00956BB4" w:rsidP="00956BB4">
            <w:pPr>
              <w:pStyle w:val="ListParagraph"/>
              <w:widowControl w:val="0"/>
              <w:numPr>
                <w:ilvl w:val="0"/>
                <w:numId w:val="237"/>
              </w:numPr>
              <w:spacing w:before="40" w:after="40" w:line="246" w:lineRule="exact"/>
              <w:ind w:left="187" w:firstLine="0"/>
              <w:contextualSpacing w:val="0"/>
              <w:jc w:val="center"/>
              <w:rPr>
                <w:rFonts w:eastAsia="Arial"/>
              </w:rPr>
            </w:pPr>
          </w:p>
        </w:tc>
        <w:tc>
          <w:tcPr>
            <w:tcW w:w="5031" w:type="dxa"/>
            <w:shd w:val="clear" w:color="auto" w:fill="FFFFFF"/>
            <w:vAlign w:val="center"/>
          </w:tcPr>
          <w:p w14:paraId="577041EE"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33 Grade ordinary Portland cement</w:t>
            </w:r>
          </w:p>
        </w:tc>
        <w:tc>
          <w:tcPr>
            <w:tcW w:w="2880" w:type="dxa"/>
            <w:shd w:val="clear" w:color="auto" w:fill="FFFFFF"/>
            <w:vAlign w:val="center"/>
          </w:tcPr>
          <w:p w14:paraId="089E2127" w14:textId="77777777" w:rsidR="00956BB4" w:rsidRPr="00F866CE" w:rsidRDefault="00956BB4" w:rsidP="00767340">
            <w:pPr>
              <w:spacing w:before="40" w:after="40"/>
              <w:ind w:left="165"/>
              <w:jc w:val="center"/>
            </w:pPr>
            <w:r w:rsidRPr="00F866CE">
              <w:t>269-1989</w:t>
            </w:r>
          </w:p>
        </w:tc>
      </w:tr>
      <w:tr w:rsidR="00956BB4" w:rsidRPr="00F866CE" w14:paraId="16BECF7B" w14:textId="77777777" w:rsidTr="00767340">
        <w:trPr>
          <w:jc w:val="center"/>
        </w:trPr>
        <w:tc>
          <w:tcPr>
            <w:tcW w:w="1099" w:type="dxa"/>
            <w:shd w:val="clear" w:color="auto" w:fill="FFFFFF"/>
            <w:vAlign w:val="center"/>
          </w:tcPr>
          <w:p w14:paraId="5578B78C" w14:textId="77777777" w:rsidR="00956BB4" w:rsidRPr="00F866CE" w:rsidRDefault="00956BB4" w:rsidP="00956BB4">
            <w:pPr>
              <w:pStyle w:val="ListParagraph"/>
              <w:widowControl w:val="0"/>
              <w:numPr>
                <w:ilvl w:val="0"/>
                <w:numId w:val="237"/>
              </w:numPr>
              <w:spacing w:before="40" w:after="40" w:line="246" w:lineRule="exact"/>
              <w:ind w:left="187" w:firstLine="0"/>
              <w:contextualSpacing w:val="0"/>
              <w:jc w:val="center"/>
              <w:rPr>
                <w:rFonts w:eastAsia="Arial"/>
              </w:rPr>
            </w:pPr>
          </w:p>
        </w:tc>
        <w:tc>
          <w:tcPr>
            <w:tcW w:w="5031" w:type="dxa"/>
            <w:shd w:val="clear" w:color="auto" w:fill="FFFFFF"/>
            <w:vAlign w:val="center"/>
          </w:tcPr>
          <w:p w14:paraId="132669B4"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Low heat Portland Cement</w:t>
            </w:r>
          </w:p>
        </w:tc>
        <w:tc>
          <w:tcPr>
            <w:tcW w:w="2880" w:type="dxa"/>
            <w:shd w:val="clear" w:color="auto" w:fill="FFFFFF"/>
            <w:vAlign w:val="center"/>
          </w:tcPr>
          <w:p w14:paraId="43B1CAD3" w14:textId="77777777" w:rsidR="00956BB4" w:rsidRPr="00F866CE" w:rsidRDefault="00956BB4" w:rsidP="00767340">
            <w:pPr>
              <w:widowControl w:val="0"/>
              <w:spacing w:before="40" w:after="40" w:line="246" w:lineRule="exact"/>
              <w:ind w:left="165"/>
              <w:jc w:val="center"/>
              <w:rPr>
                <w:rFonts w:eastAsia="Arial"/>
              </w:rPr>
            </w:pPr>
            <w:r w:rsidRPr="00F866CE">
              <w:rPr>
                <w:rFonts w:eastAsia="Arial"/>
                <w:shd w:val="clear" w:color="auto" w:fill="FFFFFF"/>
              </w:rPr>
              <w:t>12600</w:t>
            </w:r>
          </w:p>
        </w:tc>
      </w:tr>
      <w:tr w:rsidR="00956BB4" w:rsidRPr="00F866CE" w14:paraId="0C71B653" w14:textId="77777777" w:rsidTr="00767340">
        <w:trPr>
          <w:jc w:val="center"/>
        </w:trPr>
        <w:tc>
          <w:tcPr>
            <w:tcW w:w="1099" w:type="dxa"/>
            <w:shd w:val="clear" w:color="auto" w:fill="FFFFFF"/>
            <w:vAlign w:val="center"/>
          </w:tcPr>
          <w:p w14:paraId="312A5875" w14:textId="77777777" w:rsidR="00956BB4" w:rsidRPr="00F866CE" w:rsidRDefault="00956BB4" w:rsidP="00956BB4">
            <w:pPr>
              <w:pStyle w:val="ListParagraph"/>
              <w:widowControl w:val="0"/>
              <w:numPr>
                <w:ilvl w:val="0"/>
                <w:numId w:val="237"/>
              </w:numPr>
              <w:spacing w:before="40" w:after="40" w:line="246" w:lineRule="exact"/>
              <w:ind w:left="187" w:firstLine="0"/>
              <w:contextualSpacing w:val="0"/>
              <w:jc w:val="center"/>
              <w:rPr>
                <w:rFonts w:eastAsia="Arial"/>
              </w:rPr>
            </w:pPr>
          </w:p>
        </w:tc>
        <w:tc>
          <w:tcPr>
            <w:tcW w:w="5031" w:type="dxa"/>
            <w:shd w:val="clear" w:color="auto" w:fill="FFFFFF"/>
            <w:vAlign w:val="center"/>
          </w:tcPr>
          <w:p w14:paraId="409051E0"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Portland pozzolana cement (fly ash based)</w:t>
            </w:r>
          </w:p>
        </w:tc>
        <w:tc>
          <w:tcPr>
            <w:tcW w:w="2880" w:type="dxa"/>
            <w:shd w:val="clear" w:color="auto" w:fill="FFFFFF"/>
            <w:vAlign w:val="center"/>
          </w:tcPr>
          <w:p w14:paraId="7BA1E240" w14:textId="77777777" w:rsidR="00956BB4" w:rsidRPr="00F866CE" w:rsidRDefault="00956BB4" w:rsidP="00767340">
            <w:pPr>
              <w:widowControl w:val="0"/>
              <w:spacing w:before="40" w:after="40" w:line="246" w:lineRule="exact"/>
              <w:ind w:left="165"/>
              <w:jc w:val="center"/>
            </w:pPr>
            <w:r w:rsidRPr="00F866CE">
              <w:rPr>
                <w:rFonts w:eastAsia="Arial"/>
                <w:shd w:val="clear" w:color="auto" w:fill="FFFFFF"/>
              </w:rPr>
              <w:t>1489 (Part I)</w:t>
            </w:r>
          </w:p>
        </w:tc>
      </w:tr>
      <w:tr w:rsidR="00956BB4" w:rsidRPr="00F866CE" w14:paraId="7EE294E2" w14:textId="77777777" w:rsidTr="00767340">
        <w:trPr>
          <w:jc w:val="center"/>
        </w:trPr>
        <w:tc>
          <w:tcPr>
            <w:tcW w:w="1099" w:type="dxa"/>
            <w:shd w:val="clear" w:color="auto" w:fill="FFFFFF"/>
            <w:vAlign w:val="center"/>
          </w:tcPr>
          <w:p w14:paraId="016C5869" w14:textId="77777777" w:rsidR="00956BB4" w:rsidRPr="00F866CE" w:rsidRDefault="00956BB4" w:rsidP="00956BB4">
            <w:pPr>
              <w:pStyle w:val="ListParagraph"/>
              <w:widowControl w:val="0"/>
              <w:numPr>
                <w:ilvl w:val="0"/>
                <w:numId w:val="237"/>
              </w:numPr>
              <w:spacing w:before="40" w:after="40" w:line="246" w:lineRule="exact"/>
              <w:ind w:left="187" w:firstLine="0"/>
              <w:contextualSpacing w:val="0"/>
              <w:jc w:val="center"/>
              <w:rPr>
                <w:rFonts w:eastAsia="Arial"/>
              </w:rPr>
            </w:pPr>
          </w:p>
        </w:tc>
        <w:tc>
          <w:tcPr>
            <w:tcW w:w="5031" w:type="dxa"/>
            <w:shd w:val="clear" w:color="auto" w:fill="FFFFFF"/>
            <w:vAlign w:val="center"/>
          </w:tcPr>
          <w:p w14:paraId="348867D9"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Portland slag cement (Third Revision)</w:t>
            </w:r>
          </w:p>
        </w:tc>
        <w:tc>
          <w:tcPr>
            <w:tcW w:w="2880" w:type="dxa"/>
            <w:shd w:val="clear" w:color="auto" w:fill="FFFFFF"/>
            <w:vAlign w:val="center"/>
          </w:tcPr>
          <w:p w14:paraId="7004B00B" w14:textId="77777777" w:rsidR="00956BB4" w:rsidRPr="00F866CE" w:rsidRDefault="00956BB4" w:rsidP="00767340">
            <w:pPr>
              <w:widowControl w:val="0"/>
              <w:spacing w:before="40" w:after="40" w:line="246" w:lineRule="exact"/>
              <w:ind w:left="165"/>
              <w:jc w:val="center"/>
              <w:rPr>
                <w:rFonts w:eastAsia="Arial"/>
              </w:rPr>
            </w:pPr>
            <w:r w:rsidRPr="00F866CE">
              <w:rPr>
                <w:rFonts w:eastAsia="Arial"/>
                <w:shd w:val="clear" w:color="auto" w:fill="FFFFFF"/>
              </w:rPr>
              <w:t>455 – 1989</w:t>
            </w:r>
          </w:p>
        </w:tc>
      </w:tr>
      <w:tr w:rsidR="00956BB4" w:rsidRPr="00F866CE" w14:paraId="458D4C5F" w14:textId="77777777" w:rsidTr="00767340">
        <w:trPr>
          <w:jc w:val="center"/>
        </w:trPr>
        <w:tc>
          <w:tcPr>
            <w:tcW w:w="1099" w:type="dxa"/>
            <w:shd w:val="clear" w:color="auto" w:fill="FFFFFF"/>
            <w:vAlign w:val="center"/>
          </w:tcPr>
          <w:p w14:paraId="5576A680" w14:textId="77777777" w:rsidR="00956BB4" w:rsidRPr="00F866CE" w:rsidRDefault="00956BB4" w:rsidP="00956BB4">
            <w:pPr>
              <w:pStyle w:val="ListParagraph"/>
              <w:widowControl w:val="0"/>
              <w:numPr>
                <w:ilvl w:val="0"/>
                <w:numId w:val="237"/>
              </w:numPr>
              <w:spacing w:before="40" w:after="40" w:line="246" w:lineRule="exact"/>
              <w:ind w:left="187" w:firstLine="0"/>
              <w:contextualSpacing w:val="0"/>
              <w:jc w:val="center"/>
              <w:rPr>
                <w:rFonts w:eastAsia="Arial"/>
              </w:rPr>
            </w:pPr>
          </w:p>
        </w:tc>
        <w:tc>
          <w:tcPr>
            <w:tcW w:w="5031" w:type="dxa"/>
            <w:shd w:val="clear" w:color="auto" w:fill="FFFFFF"/>
            <w:vAlign w:val="center"/>
          </w:tcPr>
          <w:p w14:paraId="43DE54D7"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Method for Physical tests for hydraulic cement (Reaffirmed 1980)</w:t>
            </w:r>
          </w:p>
        </w:tc>
        <w:tc>
          <w:tcPr>
            <w:tcW w:w="2880" w:type="dxa"/>
            <w:shd w:val="clear" w:color="auto" w:fill="FFFFFF"/>
            <w:vAlign w:val="center"/>
          </w:tcPr>
          <w:p w14:paraId="43699BDD" w14:textId="77777777" w:rsidR="00956BB4" w:rsidRPr="00F866CE" w:rsidRDefault="00956BB4" w:rsidP="00767340">
            <w:pPr>
              <w:widowControl w:val="0"/>
              <w:spacing w:before="40" w:after="40" w:line="246" w:lineRule="exact"/>
              <w:ind w:left="165"/>
              <w:jc w:val="center"/>
            </w:pPr>
            <w:r w:rsidRPr="00F866CE">
              <w:rPr>
                <w:rFonts w:eastAsia="Arial"/>
                <w:shd w:val="clear" w:color="auto" w:fill="FFFFFF"/>
              </w:rPr>
              <w:t>4031 – 1 996</w:t>
            </w:r>
          </w:p>
        </w:tc>
      </w:tr>
      <w:tr w:rsidR="00956BB4" w:rsidRPr="00F866CE" w14:paraId="044423A8" w14:textId="77777777" w:rsidTr="00767340">
        <w:trPr>
          <w:jc w:val="center"/>
        </w:trPr>
        <w:tc>
          <w:tcPr>
            <w:tcW w:w="1099" w:type="dxa"/>
            <w:shd w:val="clear" w:color="auto" w:fill="FFFFFF"/>
            <w:vAlign w:val="center"/>
          </w:tcPr>
          <w:p w14:paraId="58B79F3E" w14:textId="77777777" w:rsidR="00956BB4" w:rsidRPr="00F866CE" w:rsidRDefault="00956BB4" w:rsidP="00956BB4">
            <w:pPr>
              <w:pStyle w:val="ListParagraph"/>
              <w:widowControl w:val="0"/>
              <w:numPr>
                <w:ilvl w:val="0"/>
                <w:numId w:val="237"/>
              </w:numPr>
              <w:spacing w:before="40" w:after="40" w:line="246" w:lineRule="exact"/>
              <w:ind w:left="187" w:firstLine="0"/>
              <w:contextualSpacing w:val="0"/>
              <w:jc w:val="center"/>
              <w:rPr>
                <w:rFonts w:eastAsia="Arial"/>
              </w:rPr>
            </w:pPr>
          </w:p>
        </w:tc>
        <w:tc>
          <w:tcPr>
            <w:tcW w:w="5031" w:type="dxa"/>
            <w:shd w:val="clear" w:color="auto" w:fill="FFFFFF"/>
            <w:vAlign w:val="center"/>
          </w:tcPr>
          <w:p w14:paraId="1764F959"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Method of chemical analysis of hydraulic cement (First revision)</w:t>
            </w:r>
          </w:p>
        </w:tc>
        <w:tc>
          <w:tcPr>
            <w:tcW w:w="2880" w:type="dxa"/>
            <w:shd w:val="clear" w:color="auto" w:fill="FFFFFF"/>
            <w:vAlign w:val="center"/>
          </w:tcPr>
          <w:p w14:paraId="17BE8D6C" w14:textId="77777777" w:rsidR="00956BB4" w:rsidRPr="00F866CE" w:rsidRDefault="00956BB4" w:rsidP="00767340">
            <w:pPr>
              <w:widowControl w:val="0"/>
              <w:spacing w:before="40" w:after="40" w:line="246" w:lineRule="exact"/>
              <w:ind w:left="165"/>
              <w:jc w:val="center"/>
            </w:pPr>
            <w:r w:rsidRPr="00F866CE">
              <w:rPr>
                <w:rFonts w:eastAsia="Arial"/>
                <w:shd w:val="clear" w:color="auto" w:fill="FFFFFF"/>
              </w:rPr>
              <w:t>4032 - 1985</w:t>
            </w:r>
          </w:p>
        </w:tc>
      </w:tr>
      <w:tr w:rsidR="00956BB4" w:rsidRPr="00F866CE" w14:paraId="236E5566" w14:textId="77777777" w:rsidTr="00767340">
        <w:trPr>
          <w:jc w:val="center"/>
        </w:trPr>
        <w:tc>
          <w:tcPr>
            <w:tcW w:w="1099" w:type="dxa"/>
            <w:shd w:val="clear" w:color="auto" w:fill="FFFFFF"/>
            <w:vAlign w:val="center"/>
          </w:tcPr>
          <w:p w14:paraId="45189915" w14:textId="77777777" w:rsidR="00956BB4" w:rsidRPr="00F866CE" w:rsidRDefault="00956BB4" w:rsidP="00956BB4">
            <w:pPr>
              <w:pStyle w:val="ListParagraph"/>
              <w:widowControl w:val="0"/>
              <w:numPr>
                <w:ilvl w:val="0"/>
                <w:numId w:val="237"/>
              </w:numPr>
              <w:spacing w:before="40" w:after="40" w:line="246" w:lineRule="exact"/>
              <w:ind w:left="187" w:firstLine="0"/>
              <w:contextualSpacing w:val="0"/>
              <w:jc w:val="center"/>
              <w:rPr>
                <w:rFonts w:eastAsia="Arial"/>
              </w:rPr>
            </w:pPr>
          </w:p>
        </w:tc>
        <w:tc>
          <w:tcPr>
            <w:tcW w:w="5031" w:type="dxa"/>
            <w:shd w:val="clear" w:color="auto" w:fill="FFFFFF"/>
            <w:vAlign w:val="center"/>
          </w:tcPr>
          <w:p w14:paraId="5BB5852E"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Rapid hardening Portland cement</w:t>
            </w:r>
          </w:p>
        </w:tc>
        <w:tc>
          <w:tcPr>
            <w:tcW w:w="2880" w:type="dxa"/>
            <w:shd w:val="clear" w:color="auto" w:fill="FFFFFF"/>
            <w:vAlign w:val="center"/>
          </w:tcPr>
          <w:p w14:paraId="5DC32BA6" w14:textId="77777777" w:rsidR="00956BB4" w:rsidRPr="00F866CE" w:rsidRDefault="00956BB4" w:rsidP="00767340">
            <w:pPr>
              <w:widowControl w:val="0"/>
              <w:spacing w:before="40" w:after="40" w:line="246" w:lineRule="exact"/>
              <w:ind w:left="165"/>
              <w:jc w:val="center"/>
              <w:rPr>
                <w:rFonts w:eastAsia="Arial"/>
              </w:rPr>
            </w:pPr>
            <w:r w:rsidRPr="00F866CE">
              <w:rPr>
                <w:rFonts w:eastAsia="Arial"/>
                <w:shd w:val="clear" w:color="auto" w:fill="FFFFFF"/>
              </w:rPr>
              <w:t>8041 – 1990</w:t>
            </w:r>
          </w:p>
        </w:tc>
      </w:tr>
      <w:tr w:rsidR="00956BB4" w:rsidRPr="00F866CE" w14:paraId="56FEE874" w14:textId="77777777" w:rsidTr="00767340">
        <w:trPr>
          <w:jc w:val="center"/>
        </w:trPr>
        <w:tc>
          <w:tcPr>
            <w:tcW w:w="1099" w:type="dxa"/>
            <w:shd w:val="clear" w:color="auto" w:fill="FFFFFF"/>
            <w:vAlign w:val="center"/>
          </w:tcPr>
          <w:p w14:paraId="5ACEF894" w14:textId="77777777" w:rsidR="00956BB4" w:rsidRPr="00F866CE" w:rsidRDefault="00956BB4" w:rsidP="00956BB4">
            <w:pPr>
              <w:pStyle w:val="ListParagraph"/>
              <w:widowControl w:val="0"/>
              <w:numPr>
                <w:ilvl w:val="0"/>
                <w:numId w:val="237"/>
              </w:numPr>
              <w:spacing w:before="40" w:after="40" w:line="246" w:lineRule="exact"/>
              <w:ind w:left="187" w:firstLine="0"/>
              <w:contextualSpacing w:val="0"/>
              <w:jc w:val="center"/>
              <w:rPr>
                <w:rFonts w:eastAsia="Arial"/>
              </w:rPr>
            </w:pPr>
          </w:p>
        </w:tc>
        <w:tc>
          <w:tcPr>
            <w:tcW w:w="5031" w:type="dxa"/>
            <w:shd w:val="clear" w:color="auto" w:fill="FFFFFF"/>
            <w:vAlign w:val="center"/>
          </w:tcPr>
          <w:p w14:paraId="51232D64"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43 Grade ordinary Portland cement</w:t>
            </w:r>
          </w:p>
        </w:tc>
        <w:tc>
          <w:tcPr>
            <w:tcW w:w="2880" w:type="dxa"/>
            <w:shd w:val="clear" w:color="auto" w:fill="FFFFFF"/>
            <w:vAlign w:val="center"/>
          </w:tcPr>
          <w:p w14:paraId="4D91372F" w14:textId="77777777" w:rsidR="00956BB4" w:rsidRPr="00F866CE" w:rsidRDefault="00956BB4" w:rsidP="00767340">
            <w:pPr>
              <w:widowControl w:val="0"/>
              <w:spacing w:before="40" w:after="40" w:line="246" w:lineRule="exact"/>
              <w:ind w:left="165"/>
              <w:jc w:val="center"/>
              <w:rPr>
                <w:rFonts w:eastAsia="Arial"/>
              </w:rPr>
            </w:pPr>
            <w:r w:rsidRPr="00F866CE">
              <w:rPr>
                <w:rFonts w:eastAsia="Arial"/>
                <w:shd w:val="clear" w:color="auto" w:fill="FFFFFF"/>
              </w:rPr>
              <w:t>8112</w:t>
            </w:r>
          </w:p>
        </w:tc>
      </w:tr>
      <w:tr w:rsidR="00956BB4" w:rsidRPr="00F866CE" w14:paraId="08602ACE" w14:textId="77777777" w:rsidTr="00767340">
        <w:trPr>
          <w:jc w:val="center"/>
        </w:trPr>
        <w:tc>
          <w:tcPr>
            <w:tcW w:w="1099" w:type="dxa"/>
            <w:shd w:val="clear" w:color="auto" w:fill="FFFFFF"/>
            <w:vAlign w:val="center"/>
          </w:tcPr>
          <w:p w14:paraId="0C2896F1" w14:textId="77777777" w:rsidR="00956BB4" w:rsidRPr="00F866CE" w:rsidRDefault="00956BB4" w:rsidP="00956BB4">
            <w:pPr>
              <w:pStyle w:val="ListParagraph"/>
              <w:widowControl w:val="0"/>
              <w:numPr>
                <w:ilvl w:val="0"/>
                <w:numId w:val="237"/>
              </w:numPr>
              <w:spacing w:before="40" w:after="40" w:line="246" w:lineRule="exact"/>
              <w:ind w:left="187" w:firstLine="0"/>
              <w:contextualSpacing w:val="0"/>
              <w:jc w:val="center"/>
              <w:rPr>
                <w:rFonts w:eastAsia="Arial"/>
              </w:rPr>
            </w:pPr>
          </w:p>
        </w:tc>
        <w:tc>
          <w:tcPr>
            <w:tcW w:w="5031" w:type="dxa"/>
            <w:shd w:val="clear" w:color="auto" w:fill="FFFFFF"/>
            <w:vAlign w:val="center"/>
          </w:tcPr>
          <w:p w14:paraId="0C334524"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 xml:space="preserve">53 Grade ordinary Portland cement </w:t>
            </w:r>
          </w:p>
        </w:tc>
        <w:tc>
          <w:tcPr>
            <w:tcW w:w="2880" w:type="dxa"/>
            <w:shd w:val="clear" w:color="auto" w:fill="FFFFFF"/>
            <w:vAlign w:val="center"/>
          </w:tcPr>
          <w:p w14:paraId="25F0224A"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12269</w:t>
            </w:r>
          </w:p>
        </w:tc>
      </w:tr>
      <w:tr w:rsidR="00956BB4" w:rsidRPr="00F866CE" w14:paraId="38FE3B6A" w14:textId="77777777" w:rsidTr="00767340">
        <w:trPr>
          <w:jc w:val="center"/>
        </w:trPr>
        <w:tc>
          <w:tcPr>
            <w:tcW w:w="1099" w:type="dxa"/>
            <w:shd w:val="clear" w:color="auto" w:fill="FFFFFF"/>
            <w:vAlign w:val="center"/>
          </w:tcPr>
          <w:p w14:paraId="6C56E3F8" w14:textId="77777777" w:rsidR="00956BB4" w:rsidRPr="00F866CE" w:rsidRDefault="00956BB4" w:rsidP="00956BB4">
            <w:pPr>
              <w:pStyle w:val="ListParagraph"/>
              <w:widowControl w:val="0"/>
              <w:numPr>
                <w:ilvl w:val="0"/>
                <w:numId w:val="237"/>
              </w:numPr>
              <w:spacing w:before="40" w:after="40" w:line="246" w:lineRule="exact"/>
              <w:ind w:left="187" w:firstLine="0"/>
              <w:contextualSpacing w:val="0"/>
              <w:jc w:val="center"/>
              <w:rPr>
                <w:rFonts w:eastAsia="Arial"/>
              </w:rPr>
            </w:pPr>
          </w:p>
        </w:tc>
        <w:tc>
          <w:tcPr>
            <w:tcW w:w="5031" w:type="dxa"/>
            <w:shd w:val="clear" w:color="auto" w:fill="FFFFFF"/>
            <w:vAlign w:val="center"/>
          </w:tcPr>
          <w:p w14:paraId="5C7497B4"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t>Sulphate resisting Portland cement</w:t>
            </w:r>
          </w:p>
        </w:tc>
        <w:tc>
          <w:tcPr>
            <w:tcW w:w="2880" w:type="dxa"/>
            <w:shd w:val="clear" w:color="auto" w:fill="FFFFFF"/>
            <w:vAlign w:val="center"/>
          </w:tcPr>
          <w:p w14:paraId="7FECC2E8"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12330</w:t>
            </w:r>
          </w:p>
        </w:tc>
      </w:tr>
      <w:tr w:rsidR="00956BB4" w:rsidRPr="00F866CE" w14:paraId="175F5836" w14:textId="77777777" w:rsidTr="00767340">
        <w:trPr>
          <w:jc w:val="center"/>
        </w:trPr>
        <w:tc>
          <w:tcPr>
            <w:tcW w:w="1099" w:type="dxa"/>
            <w:shd w:val="clear" w:color="auto" w:fill="FFFFFF"/>
            <w:vAlign w:val="center"/>
          </w:tcPr>
          <w:p w14:paraId="0C3A122D" w14:textId="77777777" w:rsidR="00956BB4" w:rsidRPr="00F866CE" w:rsidRDefault="00956BB4" w:rsidP="00956BB4">
            <w:pPr>
              <w:pStyle w:val="ListParagraph"/>
              <w:widowControl w:val="0"/>
              <w:numPr>
                <w:ilvl w:val="0"/>
                <w:numId w:val="237"/>
              </w:numPr>
              <w:spacing w:before="40" w:after="40" w:line="246" w:lineRule="exact"/>
              <w:ind w:left="187" w:firstLine="0"/>
              <w:contextualSpacing w:val="0"/>
              <w:jc w:val="center"/>
              <w:rPr>
                <w:rFonts w:eastAsia="Arial"/>
              </w:rPr>
            </w:pPr>
          </w:p>
        </w:tc>
        <w:tc>
          <w:tcPr>
            <w:tcW w:w="5031" w:type="dxa"/>
            <w:shd w:val="clear" w:color="auto" w:fill="FFFFFF"/>
            <w:vAlign w:val="center"/>
          </w:tcPr>
          <w:p w14:paraId="2AD7F275"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Fly Ash</w:t>
            </w:r>
          </w:p>
        </w:tc>
        <w:tc>
          <w:tcPr>
            <w:tcW w:w="2880" w:type="dxa"/>
            <w:shd w:val="clear" w:color="auto" w:fill="FFFFFF"/>
            <w:vAlign w:val="center"/>
          </w:tcPr>
          <w:p w14:paraId="397D4F7E"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3812-2003</w:t>
            </w:r>
          </w:p>
        </w:tc>
      </w:tr>
      <w:tr w:rsidR="00956BB4" w:rsidRPr="00F866CE" w14:paraId="37033C9F" w14:textId="77777777" w:rsidTr="00767340">
        <w:trPr>
          <w:jc w:val="center"/>
        </w:trPr>
        <w:tc>
          <w:tcPr>
            <w:tcW w:w="1099" w:type="dxa"/>
            <w:shd w:val="clear" w:color="auto" w:fill="FFFFFF"/>
            <w:vAlign w:val="center"/>
          </w:tcPr>
          <w:p w14:paraId="3FC7D560" w14:textId="77777777" w:rsidR="00956BB4" w:rsidRPr="00F866CE" w:rsidRDefault="00956BB4" w:rsidP="00956BB4">
            <w:pPr>
              <w:pStyle w:val="ListParagraph"/>
              <w:widowControl w:val="0"/>
              <w:numPr>
                <w:ilvl w:val="0"/>
                <w:numId w:val="237"/>
              </w:numPr>
              <w:spacing w:before="40" w:after="40" w:line="246" w:lineRule="exact"/>
              <w:ind w:left="187" w:firstLine="0"/>
              <w:contextualSpacing w:val="0"/>
              <w:jc w:val="center"/>
              <w:rPr>
                <w:rFonts w:eastAsia="Arial"/>
              </w:rPr>
            </w:pPr>
          </w:p>
        </w:tc>
        <w:tc>
          <w:tcPr>
            <w:tcW w:w="5031" w:type="dxa"/>
            <w:shd w:val="clear" w:color="auto" w:fill="FFFFFF"/>
            <w:vAlign w:val="center"/>
          </w:tcPr>
          <w:p w14:paraId="7051A1D5"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Micro-Silica</w:t>
            </w:r>
          </w:p>
        </w:tc>
        <w:tc>
          <w:tcPr>
            <w:tcW w:w="2880" w:type="dxa"/>
            <w:shd w:val="clear" w:color="auto" w:fill="FFFFFF"/>
            <w:vAlign w:val="center"/>
          </w:tcPr>
          <w:p w14:paraId="06BA600B"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15388-2003</w:t>
            </w:r>
          </w:p>
        </w:tc>
      </w:tr>
      <w:tr w:rsidR="00956BB4" w:rsidRPr="00F866CE" w14:paraId="30193EFB" w14:textId="77777777" w:rsidTr="00767340">
        <w:trPr>
          <w:jc w:val="center"/>
        </w:trPr>
        <w:tc>
          <w:tcPr>
            <w:tcW w:w="1099" w:type="dxa"/>
            <w:shd w:val="clear" w:color="auto" w:fill="FFFFFF"/>
            <w:vAlign w:val="center"/>
          </w:tcPr>
          <w:p w14:paraId="12396333" w14:textId="77777777" w:rsidR="00956BB4" w:rsidRPr="00F866CE" w:rsidRDefault="00956BB4" w:rsidP="00956BB4">
            <w:pPr>
              <w:pStyle w:val="ListParagraph"/>
              <w:widowControl w:val="0"/>
              <w:numPr>
                <w:ilvl w:val="0"/>
                <w:numId w:val="237"/>
              </w:numPr>
              <w:spacing w:before="40" w:after="40" w:line="246" w:lineRule="exact"/>
              <w:ind w:left="187" w:firstLine="0"/>
              <w:contextualSpacing w:val="0"/>
              <w:jc w:val="center"/>
              <w:rPr>
                <w:rFonts w:eastAsia="Arial"/>
              </w:rPr>
            </w:pPr>
          </w:p>
        </w:tc>
        <w:tc>
          <w:tcPr>
            <w:tcW w:w="5031" w:type="dxa"/>
            <w:shd w:val="clear" w:color="auto" w:fill="FFFFFF"/>
            <w:vAlign w:val="center"/>
          </w:tcPr>
          <w:p w14:paraId="3E9F6149"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Ground Granulated Blast Furnace Slag (GGBS)</w:t>
            </w:r>
          </w:p>
        </w:tc>
        <w:tc>
          <w:tcPr>
            <w:tcW w:w="2880" w:type="dxa"/>
            <w:shd w:val="clear" w:color="auto" w:fill="FFFFFF"/>
            <w:vAlign w:val="center"/>
          </w:tcPr>
          <w:p w14:paraId="03640B7C"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66699</w:t>
            </w:r>
          </w:p>
        </w:tc>
      </w:tr>
      <w:tr w:rsidR="00956BB4" w:rsidRPr="00F866CE" w14:paraId="60DEB507" w14:textId="77777777" w:rsidTr="00767340">
        <w:trPr>
          <w:jc w:val="center"/>
        </w:trPr>
        <w:tc>
          <w:tcPr>
            <w:tcW w:w="1099" w:type="dxa"/>
            <w:shd w:val="clear" w:color="auto" w:fill="FFFFFF"/>
            <w:vAlign w:val="center"/>
          </w:tcPr>
          <w:p w14:paraId="53920018" w14:textId="77777777" w:rsidR="00956BB4" w:rsidRPr="00F866CE" w:rsidRDefault="00956BB4" w:rsidP="00767340">
            <w:pPr>
              <w:widowControl w:val="0"/>
              <w:spacing w:before="40" w:after="40" w:line="246" w:lineRule="exact"/>
              <w:jc w:val="center"/>
              <w:rPr>
                <w:rFonts w:eastAsia="Arial"/>
                <w:b/>
              </w:rPr>
            </w:pPr>
            <w:r w:rsidRPr="00F866CE">
              <w:rPr>
                <w:rFonts w:eastAsia="Arial"/>
                <w:b/>
                <w:shd w:val="clear" w:color="auto" w:fill="FFFFFF"/>
              </w:rPr>
              <w:t>(II)</w:t>
            </w:r>
          </w:p>
        </w:tc>
        <w:tc>
          <w:tcPr>
            <w:tcW w:w="5031" w:type="dxa"/>
            <w:shd w:val="clear" w:color="auto" w:fill="FFFFFF"/>
            <w:vAlign w:val="center"/>
          </w:tcPr>
          <w:p w14:paraId="231A7B8D" w14:textId="77777777" w:rsidR="00956BB4" w:rsidRPr="00F866CE" w:rsidRDefault="00956BB4" w:rsidP="00767340">
            <w:pPr>
              <w:widowControl w:val="0"/>
              <w:spacing w:before="40" w:after="40" w:line="246" w:lineRule="exact"/>
              <w:ind w:left="66" w:right="136"/>
              <w:jc w:val="both"/>
              <w:rPr>
                <w:rFonts w:eastAsia="Arial"/>
                <w:b/>
              </w:rPr>
            </w:pPr>
            <w:r w:rsidRPr="00F866CE">
              <w:rPr>
                <w:rFonts w:eastAsia="Arial"/>
                <w:b/>
                <w:shd w:val="clear" w:color="auto" w:fill="FFFFFF"/>
              </w:rPr>
              <w:t>AGGREGATES</w:t>
            </w:r>
          </w:p>
        </w:tc>
        <w:tc>
          <w:tcPr>
            <w:tcW w:w="2880" w:type="dxa"/>
            <w:shd w:val="clear" w:color="auto" w:fill="FFFFFF"/>
            <w:vAlign w:val="center"/>
          </w:tcPr>
          <w:p w14:paraId="4A029A1A" w14:textId="77777777" w:rsidR="00956BB4" w:rsidRPr="00F866CE" w:rsidRDefault="00956BB4" w:rsidP="00767340">
            <w:pPr>
              <w:spacing w:before="40" w:after="40"/>
              <w:ind w:left="165"/>
              <w:jc w:val="center"/>
              <w:rPr>
                <w:b/>
              </w:rPr>
            </w:pPr>
          </w:p>
        </w:tc>
      </w:tr>
      <w:tr w:rsidR="00956BB4" w:rsidRPr="00F866CE" w14:paraId="40817ABF" w14:textId="77777777" w:rsidTr="00767340">
        <w:trPr>
          <w:jc w:val="center"/>
        </w:trPr>
        <w:tc>
          <w:tcPr>
            <w:tcW w:w="1099" w:type="dxa"/>
            <w:shd w:val="clear" w:color="auto" w:fill="FFFFFF"/>
            <w:vAlign w:val="center"/>
          </w:tcPr>
          <w:p w14:paraId="5AD3C8B9" w14:textId="77777777" w:rsidR="00956BB4" w:rsidRPr="00F866CE" w:rsidRDefault="00956BB4" w:rsidP="00767340">
            <w:pPr>
              <w:widowControl w:val="0"/>
              <w:spacing w:before="40" w:after="40" w:line="246" w:lineRule="exact"/>
              <w:jc w:val="center"/>
              <w:rPr>
                <w:rFonts w:eastAsia="Arial"/>
              </w:rPr>
            </w:pPr>
            <w:r w:rsidRPr="00F866CE">
              <w:rPr>
                <w:rFonts w:eastAsia="Arial"/>
                <w:shd w:val="clear" w:color="auto" w:fill="FFFFFF"/>
              </w:rPr>
              <w:t>(1)</w:t>
            </w:r>
          </w:p>
        </w:tc>
        <w:tc>
          <w:tcPr>
            <w:tcW w:w="5031" w:type="dxa"/>
            <w:shd w:val="clear" w:color="auto" w:fill="FFFFFF"/>
            <w:vAlign w:val="center"/>
          </w:tcPr>
          <w:p w14:paraId="09C852BA"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Specification for coarse and fine AGGREGATE</w:t>
            </w:r>
          </w:p>
        </w:tc>
        <w:tc>
          <w:tcPr>
            <w:tcW w:w="2880" w:type="dxa"/>
            <w:shd w:val="clear" w:color="auto" w:fill="FFFFFF"/>
            <w:vAlign w:val="center"/>
          </w:tcPr>
          <w:p w14:paraId="651A642A" w14:textId="77777777" w:rsidR="00956BB4" w:rsidRPr="00F866CE" w:rsidRDefault="00956BB4" w:rsidP="00767340">
            <w:pPr>
              <w:spacing w:before="40" w:after="40"/>
              <w:ind w:left="165"/>
              <w:jc w:val="center"/>
            </w:pPr>
          </w:p>
        </w:tc>
      </w:tr>
      <w:tr w:rsidR="00956BB4" w:rsidRPr="00F866CE" w14:paraId="7B33BD39" w14:textId="77777777" w:rsidTr="00767340">
        <w:trPr>
          <w:jc w:val="center"/>
        </w:trPr>
        <w:tc>
          <w:tcPr>
            <w:tcW w:w="1099" w:type="dxa"/>
            <w:shd w:val="clear" w:color="auto" w:fill="FFFFFF"/>
            <w:vAlign w:val="center"/>
          </w:tcPr>
          <w:p w14:paraId="424EC2E9" w14:textId="77777777" w:rsidR="00956BB4" w:rsidRPr="00F866CE" w:rsidRDefault="00956BB4" w:rsidP="00767340">
            <w:pPr>
              <w:spacing w:before="40" w:after="40"/>
              <w:jc w:val="center"/>
            </w:pPr>
          </w:p>
        </w:tc>
        <w:tc>
          <w:tcPr>
            <w:tcW w:w="5031" w:type="dxa"/>
            <w:shd w:val="clear" w:color="auto" w:fill="FFFFFF"/>
            <w:vAlign w:val="center"/>
          </w:tcPr>
          <w:p w14:paraId="62983018"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from natural source for concrete</w:t>
            </w:r>
          </w:p>
        </w:tc>
        <w:tc>
          <w:tcPr>
            <w:tcW w:w="2880" w:type="dxa"/>
            <w:shd w:val="clear" w:color="auto" w:fill="FFFFFF"/>
            <w:vAlign w:val="center"/>
          </w:tcPr>
          <w:p w14:paraId="037A058E" w14:textId="77777777" w:rsidR="00956BB4" w:rsidRPr="00F866CE" w:rsidRDefault="00956BB4" w:rsidP="00767340">
            <w:pPr>
              <w:widowControl w:val="0"/>
              <w:spacing w:before="40" w:after="40" w:line="246" w:lineRule="exact"/>
              <w:ind w:left="165"/>
              <w:jc w:val="center"/>
              <w:rPr>
                <w:rFonts w:eastAsia="Arial"/>
              </w:rPr>
            </w:pPr>
            <w:r w:rsidRPr="00F866CE">
              <w:rPr>
                <w:rFonts w:eastAsia="Arial"/>
                <w:shd w:val="clear" w:color="auto" w:fill="FFFFFF"/>
              </w:rPr>
              <w:t>383 – 1970</w:t>
            </w:r>
          </w:p>
        </w:tc>
      </w:tr>
      <w:tr w:rsidR="00956BB4" w:rsidRPr="00F866CE" w14:paraId="7651C4B2" w14:textId="77777777" w:rsidTr="00767340">
        <w:trPr>
          <w:jc w:val="center"/>
        </w:trPr>
        <w:tc>
          <w:tcPr>
            <w:tcW w:w="1099" w:type="dxa"/>
            <w:shd w:val="clear" w:color="auto" w:fill="FFFFFF"/>
            <w:vAlign w:val="center"/>
          </w:tcPr>
          <w:p w14:paraId="0AEF2D18" w14:textId="77777777" w:rsidR="00956BB4" w:rsidRPr="00F866CE" w:rsidRDefault="00956BB4" w:rsidP="00767340">
            <w:pPr>
              <w:widowControl w:val="0"/>
              <w:spacing w:before="40" w:after="40" w:line="246" w:lineRule="exact"/>
              <w:jc w:val="center"/>
              <w:rPr>
                <w:rFonts w:eastAsia="Arial"/>
              </w:rPr>
            </w:pPr>
            <w:r w:rsidRPr="00F866CE">
              <w:rPr>
                <w:rFonts w:eastAsia="Arial"/>
                <w:shd w:val="clear" w:color="auto" w:fill="FFFFFF"/>
              </w:rPr>
              <w:t>(2)</w:t>
            </w:r>
          </w:p>
        </w:tc>
        <w:tc>
          <w:tcPr>
            <w:tcW w:w="5031" w:type="dxa"/>
            <w:shd w:val="clear" w:color="auto" w:fill="FFFFFF"/>
            <w:vAlign w:val="center"/>
          </w:tcPr>
          <w:p w14:paraId="14A1AF17"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Specification for Sand for Masonry Mortars</w:t>
            </w:r>
          </w:p>
        </w:tc>
        <w:tc>
          <w:tcPr>
            <w:tcW w:w="2880" w:type="dxa"/>
            <w:shd w:val="clear" w:color="auto" w:fill="FFFFFF"/>
            <w:vAlign w:val="center"/>
          </w:tcPr>
          <w:p w14:paraId="19C6AFC4" w14:textId="77777777" w:rsidR="00956BB4" w:rsidRPr="00F866CE" w:rsidRDefault="00956BB4" w:rsidP="00767340">
            <w:pPr>
              <w:widowControl w:val="0"/>
              <w:spacing w:before="40" w:after="40" w:line="246" w:lineRule="exact"/>
              <w:ind w:left="165"/>
              <w:jc w:val="center"/>
              <w:rPr>
                <w:rFonts w:eastAsia="Arial"/>
              </w:rPr>
            </w:pPr>
            <w:r w:rsidRPr="00F866CE">
              <w:rPr>
                <w:rFonts w:eastAsia="Arial"/>
                <w:shd w:val="clear" w:color="auto" w:fill="FFFFFF"/>
              </w:rPr>
              <w:t>2116 – 1980</w:t>
            </w:r>
          </w:p>
        </w:tc>
      </w:tr>
      <w:tr w:rsidR="00956BB4" w:rsidRPr="00F866CE" w14:paraId="2781DE85" w14:textId="77777777" w:rsidTr="00767340">
        <w:trPr>
          <w:jc w:val="center"/>
        </w:trPr>
        <w:tc>
          <w:tcPr>
            <w:tcW w:w="1099" w:type="dxa"/>
            <w:shd w:val="clear" w:color="auto" w:fill="FFFFFF"/>
            <w:vAlign w:val="center"/>
          </w:tcPr>
          <w:p w14:paraId="39F3E058" w14:textId="77777777" w:rsidR="00956BB4" w:rsidRPr="00F866CE" w:rsidRDefault="00956BB4" w:rsidP="00767340">
            <w:pPr>
              <w:widowControl w:val="0"/>
              <w:spacing w:before="40" w:after="40" w:line="246" w:lineRule="exact"/>
              <w:jc w:val="center"/>
              <w:rPr>
                <w:rFonts w:eastAsia="Arial"/>
              </w:rPr>
            </w:pPr>
            <w:r w:rsidRPr="00F866CE">
              <w:rPr>
                <w:rFonts w:eastAsia="Arial"/>
                <w:shd w:val="clear" w:color="auto" w:fill="FFFFFF"/>
              </w:rPr>
              <w:t>(3)</w:t>
            </w:r>
          </w:p>
        </w:tc>
        <w:tc>
          <w:tcPr>
            <w:tcW w:w="5031" w:type="dxa"/>
            <w:shd w:val="clear" w:color="auto" w:fill="FFFFFF"/>
            <w:vAlign w:val="center"/>
          </w:tcPr>
          <w:p w14:paraId="5BF25739"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Method of Tests for aggregates for Concrete</w:t>
            </w:r>
          </w:p>
        </w:tc>
        <w:tc>
          <w:tcPr>
            <w:tcW w:w="2880" w:type="dxa"/>
            <w:shd w:val="clear" w:color="auto" w:fill="FFFFFF"/>
            <w:vAlign w:val="center"/>
          </w:tcPr>
          <w:p w14:paraId="7B091BF1" w14:textId="77777777" w:rsidR="00956BB4" w:rsidRPr="00F866CE" w:rsidRDefault="00956BB4" w:rsidP="00767340">
            <w:pPr>
              <w:widowControl w:val="0"/>
              <w:spacing w:before="40" w:after="40" w:line="246" w:lineRule="exact"/>
              <w:ind w:left="165" w:right="178"/>
              <w:jc w:val="center"/>
              <w:rPr>
                <w:rFonts w:eastAsia="Arial"/>
              </w:rPr>
            </w:pPr>
            <w:r w:rsidRPr="00F866CE">
              <w:rPr>
                <w:rFonts w:eastAsia="Arial"/>
                <w:shd w:val="clear" w:color="auto" w:fill="FFFFFF"/>
              </w:rPr>
              <w:t>2386 - 1969                 (Part – I to Part – VIV)</w:t>
            </w:r>
          </w:p>
        </w:tc>
      </w:tr>
      <w:tr w:rsidR="00956BB4" w:rsidRPr="00F866CE" w14:paraId="5034B75B" w14:textId="77777777" w:rsidTr="00767340">
        <w:trPr>
          <w:jc w:val="center"/>
        </w:trPr>
        <w:tc>
          <w:tcPr>
            <w:tcW w:w="1099" w:type="dxa"/>
            <w:shd w:val="clear" w:color="auto" w:fill="FFFFFF"/>
            <w:vAlign w:val="center"/>
          </w:tcPr>
          <w:p w14:paraId="3C42526F" w14:textId="77777777" w:rsidR="00956BB4" w:rsidRPr="00F866CE" w:rsidRDefault="00956BB4" w:rsidP="00767340">
            <w:pPr>
              <w:widowControl w:val="0"/>
              <w:spacing w:before="40" w:after="40" w:line="246" w:lineRule="exact"/>
              <w:jc w:val="center"/>
              <w:rPr>
                <w:rFonts w:eastAsia="Arial"/>
              </w:rPr>
            </w:pPr>
            <w:r w:rsidRPr="00F866CE">
              <w:rPr>
                <w:rFonts w:eastAsia="Arial"/>
                <w:shd w:val="clear" w:color="auto" w:fill="FFFFFF"/>
              </w:rPr>
              <w:t>(4)</w:t>
            </w:r>
          </w:p>
        </w:tc>
        <w:tc>
          <w:tcPr>
            <w:tcW w:w="5031" w:type="dxa"/>
            <w:shd w:val="clear" w:color="auto" w:fill="FFFFFF"/>
            <w:vAlign w:val="center"/>
          </w:tcPr>
          <w:p w14:paraId="5761360D"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Standard sand for testing of cement (First</w:t>
            </w:r>
            <w:r w:rsidRPr="00F866CE">
              <w:rPr>
                <w:rFonts w:eastAsia="Arial"/>
                <w:shd w:val="clear" w:color="auto" w:fill="FFFFFF"/>
              </w:rPr>
              <w:br/>
              <w:t>revision) with amendment 1 &amp; 2 Reaffirmed 1980</w:t>
            </w:r>
          </w:p>
        </w:tc>
        <w:tc>
          <w:tcPr>
            <w:tcW w:w="2880" w:type="dxa"/>
            <w:shd w:val="clear" w:color="auto" w:fill="FFFFFF"/>
            <w:vAlign w:val="center"/>
          </w:tcPr>
          <w:p w14:paraId="476386BC"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650 – 1991</w:t>
            </w:r>
          </w:p>
        </w:tc>
      </w:tr>
      <w:tr w:rsidR="00956BB4" w:rsidRPr="00F866CE" w14:paraId="4AB9A123" w14:textId="77777777" w:rsidTr="00767340">
        <w:trPr>
          <w:jc w:val="center"/>
        </w:trPr>
        <w:tc>
          <w:tcPr>
            <w:tcW w:w="1099" w:type="dxa"/>
            <w:shd w:val="clear" w:color="auto" w:fill="FFFFFF"/>
            <w:vAlign w:val="center"/>
          </w:tcPr>
          <w:p w14:paraId="116B0ED4"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(5)</w:t>
            </w:r>
          </w:p>
        </w:tc>
        <w:tc>
          <w:tcPr>
            <w:tcW w:w="5031" w:type="dxa"/>
            <w:shd w:val="clear" w:color="auto" w:fill="FFFFFF"/>
            <w:vAlign w:val="center"/>
          </w:tcPr>
          <w:p w14:paraId="53249CA7"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Method for sampling of aggregates for concrete</w:t>
            </w:r>
          </w:p>
        </w:tc>
        <w:tc>
          <w:tcPr>
            <w:tcW w:w="2880" w:type="dxa"/>
            <w:shd w:val="clear" w:color="auto" w:fill="FFFFFF"/>
            <w:vAlign w:val="center"/>
          </w:tcPr>
          <w:p w14:paraId="3E9A9101"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2430 – 1969</w:t>
            </w:r>
          </w:p>
        </w:tc>
      </w:tr>
      <w:tr w:rsidR="00956BB4" w:rsidRPr="00F866CE" w14:paraId="4B7E4A27" w14:textId="77777777" w:rsidTr="00767340">
        <w:trPr>
          <w:jc w:val="center"/>
        </w:trPr>
        <w:tc>
          <w:tcPr>
            <w:tcW w:w="1099" w:type="dxa"/>
            <w:shd w:val="clear" w:color="auto" w:fill="FFFFFF"/>
            <w:vAlign w:val="center"/>
          </w:tcPr>
          <w:p w14:paraId="4E67AA62"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(6)</w:t>
            </w:r>
          </w:p>
        </w:tc>
        <w:tc>
          <w:tcPr>
            <w:tcW w:w="5031" w:type="dxa"/>
            <w:shd w:val="clear" w:color="auto" w:fill="FFFFFF"/>
            <w:vAlign w:val="center"/>
          </w:tcPr>
          <w:p w14:paraId="7A00564D"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Method of test for determining aggregates impact</w:t>
            </w:r>
            <w:r w:rsidRPr="00F866CE">
              <w:rPr>
                <w:rFonts w:eastAsia="Arial"/>
                <w:shd w:val="clear" w:color="auto" w:fill="FFFFFF"/>
              </w:rPr>
              <w:br/>
              <w:t>value of soft coarse aggregates</w:t>
            </w:r>
          </w:p>
        </w:tc>
        <w:tc>
          <w:tcPr>
            <w:tcW w:w="2880" w:type="dxa"/>
            <w:shd w:val="clear" w:color="auto" w:fill="FFFFFF"/>
            <w:vAlign w:val="center"/>
          </w:tcPr>
          <w:p w14:paraId="79FBCCF8"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5640 – 1970</w:t>
            </w:r>
          </w:p>
          <w:p w14:paraId="4BF32FD1" w14:textId="77777777" w:rsidR="00956BB4" w:rsidRPr="00F866CE" w:rsidRDefault="00956BB4" w:rsidP="00767340">
            <w:pPr>
              <w:widowControl w:val="0"/>
              <w:spacing w:before="40" w:after="40" w:line="246" w:lineRule="exact"/>
              <w:ind w:left="165"/>
              <w:jc w:val="center"/>
              <w:rPr>
                <w:rFonts w:eastAsia="Arial"/>
                <w:shd w:val="clear" w:color="auto" w:fill="FFFFFF"/>
              </w:rPr>
            </w:pPr>
          </w:p>
        </w:tc>
      </w:tr>
      <w:tr w:rsidR="00956BB4" w:rsidRPr="00F866CE" w14:paraId="17A648CE" w14:textId="77777777" w:rsidTr="00767340">
        <w:trPr>
          <w:jc w:val="center"/>
        </w:trPr>
        <w:tc>
          <w:tcPr>
            <w:tcW w:w="1099" w:type="dxa"/>
            <w:shd w:val="clear" w:color="auto" w:fill="FFFFFF"/>
            <w:vAlign w:val="center"/>
          </w:tcPr>
          <w:p w14:paraId="46EFA338" w14:textId="77777777" w:rsidR="00956BB4" w:rsidRPr="00F866CE" w:rsidRDefault="00956BB4" w:rsidP="00767340">
            <w:pPr>
              <w:widowControl w:val="0"/>
              <w:spacing w:before="40" w:after="40" w:line="246" w:lineRule="exact"/>
              <w:jc w:val="center"/>
              <w:rPr>
                <w:rFonts w:eastAsia="Arial"/>
                <w:b/>
                <w:shd w:val="clear" w:color="auto" w:fill="FFFFFF"/>
              </w:rPr>
            </w:pPr>
            <w:r w:rsidRPr="00F866CE">
              <w:rPr>
                <w:rFonts w:eastAsia="Arial"/>
                <w:b/>
                <w:shd w:val="clear" w:color="auto" w:fill="FFFFFF"/>
              </w:rPr>
              <w:t>III</w:t>
            </w:r>
          </w:p>
        </w:tc>
        <w:tc>
          <w:tcPr>
            <w:tcW w:w="5031" w:type="dxa"/>
            <w:shd w:val="clear" w:color="auto" w:fill="FFFFFF"/>
            <w:vAlign w:val="center"/>
          </w:tcPr>
          <w:p w14:paraId="72556824" w14:textId="77777777" w:rsidR="00956BB4" w:rsidRPr="00F866CE" w:rsidRDefault="00956BB4" w:rsidP="00767340">
            <w:pPr>
              <w:widowControl w:val="0"/>
              <w:spacing w:before="40" w:after="40"/>
              <w:ind w:left="66" w:right="136"/>
              <w:jc w:val="both"/>
              <w:rPr>
                <w:rFonts w:eastAsia="Arial"/>
                <w:b/>
                <w:bCs/>
              </w:rPr>
            </w:pPr>
            <w:r w:rsidRPr="00F866CE">
              <w:rPr>
                <w:rFonts w:eastAsia="Arial"/>
                <w:b/>
                <w:bCs/>
              </w:rPr>
              <w:t>BUILDING STONES</w:t>
            </w:r>
          </w:p>
        </w:tc>
        <w:tc>
          <w:tcPr>
            <w:tcW w:w="2880" w:type="dxa"/>
            <w:shd w:val="clear" w:color="auto" w:fill="FFFFFF"/>
            <w:vAlign w:val="center"/>
          </w:tcPr>
          <w:p w14:paraId="5189343F" w14:textId="77777777" w:rsidR="00956BB4" w:rsidRPr="00F866CE" w:rsidRDefault="00956BB4" w:rsidP="00767340">
            <w:pPr>
              <w:widowControl w:val="0"/>
              <w:spacing w:before="40" w:after="40" w:line="246" w:lineRule="exact"/>
              <w:ind w:left="165"/>
              <w:jc w:val="center"/>
              <w:rPr>
                <w:rFonts w:eastAsia="Arial"/>
                <w:b/>
                <w:shd w:val="clear" w:color="auto" w:fill="FFFFFF"/>
              </w:rPr>
            </w:pPr>
          </w:p>
        </w:tc>
      </w:tr>
      <w:tr w:rsidR="00956BB4" w:rsidRPr="00F866CE" w14:paraId="72B20EF5" w14:textId="77777777" w:rsidTr="00767340">
        <w:trPr>
          <w:jc w:val="center"/>
        </w:trPr>
        <w:tc>
          <w:tcPr>
            <w:tcW w:w="1099" w:type="dxa"/>
            <w:shd w:val="clear" w:color="auto" w:fill="FFFFFF"/>
            <w:vAlign w:val="center"/>
          </w:tcPr>
          <w:p w14:paraId="6143BA3C" w14:textId="77777777" w:rsidR="00956BB4" w:rsidRPr="00F866CE" w:rsidRDefault="00956BB4" w:rsidP="00767340">
            <w:pPr>
              <w:widowControl w:val="0"/>
              <w:spacing w:before="40" w:after="40" w:line="246" w:lineRule="exact"/>
              <w:jc w:val="center"/>
              <w:rPr>
                <w:rFonts w:eastAsia="Arial"/>
              </w:rPr>
            </w:pPr>
            <w:r w:rsidRPr="00F866CE">
              <w:rPr>
                <w:rFonts w:eastAsia="Arial"/>
                <w:shd w:val="clear" w:color="auto" w:fill="FFFFFF"/>
              </w:rPr>
              <w:t>1</w:t>
            </w:r>
          </w:p>
        </w:tc>
        <w:tc>
          <w:tcPr>
            <w:tcW w:w="5031" w:type="dxa"/>
            <w:shd w:val="clear" w:color="auto" w:fill="FFFFFF"/>
            <w:vAlign w:val="center"/>
          </w:tcPr>
          <w:p w14:paraId="7E4C80DC"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rPr>
              <w:t>Method of Test for Determination of strength</w:t>
            </w:r>
            <w:r w:rsidRPr="00F866CE">
              <w:rPr>
                <w:rFonts w:eastAsia="Arial"/>
              </w:rPr>
              <w:br/>
              <w:t>properties of natural building stones</w:t>
            </w:r>
          </w:p>
        </w:tc>
        <w:tc>
          <w:tcPr>
            <w:tcW w:w="2880" w:type="dxa"/>
            <w:shd w:val="clear" w:color="auto" w:fill="FFFFFF"/>
            <w:vAlign w:val="center"/>
          </w:tcPr>
          <w:p w14:paraId="57F87BCB"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1221 - 1974 (Part – I to Part – IV)</w:t>
            </w:r>
          </w:p>
        </w:tc>
      </w:tr>
      <w:tr w:rsidR="00956BB4" w:rsidRPr="00F866CE" w14:paraId="447A4CD4" w14:textId="77777777" w:rsidTr="00767340">
        <w:trPr>
          <w:jc w:val="center"/>
        </w:trPr>
        <w:tc>
          <w:tcPr>
            <w:tcW w:w="1099" w:type="dxa"/>
            <w:shd w:val="clear" w:color="auto" w:fill="FFFFFF"/>
            <w:vAlign w:val="center"/>
          </w:tcPr>
          <w:p w14:paraId="33F4C2A4" w14:textId="77777777" w:rsidR="00956BB4" w:rsidRPr="00F866CE" w:rsidRDefault="00956BB4" w:rsidP="00767340">
            <w:pPr>
              <w:spacing w:before="40" w:after="40"/>
              <w:jc w:val="both"/>
            </w:pPr>
          </w:p>
        </w:tc>
        <w:tc>
          <w:tcPr>
            <w:tcW w:w="5031" w:type="dxa"/>
            <w:shd w:val="clear" w:color="auto" w:fill="FFFFFF"/>
            <w:vAlign w:val="center"/>
          </w:tcPr>
          <w:p w14:paraId="4FDBEE4F" w14:textId="77777777" w:rsidR="00956BB4" w:rsidRPr="00F866CE" w:rsidRDefault="00956BB4" w:rsidP="00767340">
            <w:pPr>
              <w:widowControl w:val="0"/>
              <w:spacing w:before="40" w:after="40" w:line="246" w:lineRule="exact"/>
              <w:ind w:left="66" w:right="136"/>
              <w:rPr>
                <w:rFonts w:eastAsia="Arial"/>
                <w:shd w:val="clear" w:color="auto" w:fill="FFFFFF"/>
              </w:rPr>
            </w:pPr>
            <w:r w:rsidRPr="00F866CE">
              <w:rPr>
                <w:rFonts w:eastAsia="Arial"/>
              </w:rPr>
              <w:t>Part- - I</w:t>
            </w:r>
            <w:r w:rsidRPr="00F866CE">
              <w:rPr>
                <w:rFonts w:eastAsia="Arial"/>
              </w:rPr>
              <w:tab/>
              <w:t>Compressive Strength</w:t>
            </w:r>
          </w:p>
        </w:tc>
        <w:tc>
          <w:tcPr>
            <w:tcW w:w="2880" w:type="dxa"/>
            <w:shd w:val="clear" w:color="auto" w:fill="FFFFFF"/>
            <w:vAlign w:val="center"/>
          </w:tcPr>
          <w:p w14:paraId="435239A5" w14:textId="77777777" w:rsidR="00956BB4" w:rsidRPr="00F866CE" w:rsidRDefault="00956BB4" w:rsidP="00767340">
            <w:pPr>
              <w:widowControl w:val="0"/>
              <w:spacing w:before="40" w:after="40" w:line="246" w:lineRule="exact"/>
              <w:ind w:left="165"/>
              <w:jc w:val="center"/>
              <w:rPr>
                <w:rFonts w:eastAsia="Arial"/>
                <w:shd w:val="clear" w:color="auto" w:fill="FFFFFF"/>
              </w:rPr>
            </w:pPr>
          </w:p>
        </w:tc>
      </w:tr>
      <w:tr w:rsidR="00956BB4" w:rsidRPr="00F866CE" w14:paraId="5E5F9FE7" w14:textId="77777777" w:rsidTr="00767340">
        <w:trPr>
          <w:jc w:val="center"/>
        </w:trPr>
        <w:tc>
          <w:tcPr>
            <w:tcW w:w="1099" w:type="dxa"/>
            <w:shd w:val="clear" w:color="auto" w:fill="FFFFFF"/>
            <w:vAlign w:val="center"/>
          </w:tcPr>
          <w:p w14:paraId="22E22B59" w14:textId="77777777" w:rsidR="00956BB4" w:rsidRPr="00F866CE" w:rsidRDefault="00956BB4" w:rsidP="00767340">
            <w:pPr>
              <w:spacing w:before="40" w:after="40"/>
              <w:jc w:val="both"/>
            </w:pPr>
          </w:p>
        </w:tc>
        <w:tc>
          <w:tcPr>
            <w:tcW w:w="5031" w:type="dxa"/>
            <w:shd w:val="clear" w:color="auto" w:fill="FFFFFF"/>
            <w:vAlign w:val="center"/>
          </w:tcPr>
          <w:p w14:paraId="59A5B000"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Part – II</w:t>
            </w:r>
            <w:r w:rsidRPr="00F866CE">
              <w:rPr>
                <w:rFonts w:eastAsia="Arial"/>
                <w:shd w:val="clear" w:color="auto" w:fill="FFFFFF"/>
              </w:rPr>
              <w:tab/>
              <w:t>Transverse Strength</w:t>
            </w:r>
          </w:p>
        </w:tc>
        <w:tc>
          <w:tcPr>
            <w:tcW w:w="2880" w:type="dxa"/>
            <w:shd w:val="clear" w:color="auto" w:fill="FFFFFF"/>
            <w:vAlign w:val="center"/>
          </w:tcPr>
          <w:p w14:paraId="445DD275" w14:textId="77777777" w:rsidR="00956BB4" w:rsidRPr="00F866CE" w:rsidRDefault="00956BB4" w:rsidP="00767340">
            <w:pPr>
              <w:widowControl w:val="0"/>
              <w:spacing w:before="40" w:after="40" w:line="246" w:lineRule="exact"/>
              <w:ind w:left="165"/>
              <w:jc w:val="center"/>
              <w:rPr>
                <w:rFonts w:eastAsia="Arial"/>
                <w:shd w:val="clear" w:color="auto" w:fill="FFFFFF"/>
              </w:rPr>
            </w:pPr>
          </w:p>
        </w:tc>
      </w:tr>
      <w:tr w:rsidR="00956BB4" w:rsidRPr="00F866CE" w14:paraId="557BC34A" w14:textId="77777777" w:rsidTr="00767340">
        <w:trPr>
          <w:jc w:val="center"/>
        </w:trPr>
        <w:tc>
          <w:tcPr>
            <w:tcW w:w="1099" w:type="dxa"/>
            <w:shd w:val="clear" w:color="auto" w:fill="FFFFFF"/>
            <w:vAlign w:val="center"/>
          </w:tcPr>
          <w:p w14:paraId="1586531D" w14:textId="77777777" w:rsidR="00956BB4" w:rsidRPr="00F866CE" w:rsidRDefault="00956BB4" w:rsidP="00767340">
            <w:pPr>
              <w:spacing w:before="40" w:after="40"/>
              <w:jc w:val="both"/>
            </w:pPr>
          </w:p>
        </w:tc>
        <w:tc>
          <w:tcPr>
            <w:tcW w:w="5031" w:type="dxa"/>
            <w:shd w:val="clear" w:color="auto" w:fill="FFFFFF"/>
            <w:vAlign w:val="center"/>
          </w:tcPr>
          <w:p w14:paraId="5D2F2C1E"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Part – III</w:t>
            </w:r>
            <w:r w:rsidRPr="00F866CE">
              <w:rPr>
                <w:rFonts w:eastAsia="Arial"/>
                <w:shd w:val="clear" w:color="auto" w:fill="FFFFFF"/>
              </w:rPr>
              <w:tab/>
              <w:t>Tensile Strength</w:t>
            </w:r>
          </w:p>
        </w:tc>
        <w:tc>
          <w:tcPr>
            <w:tcW w:w="2880" w:type="dxa"/>
            <w:shd w:val="clear" w:color="auto" w:fill="FFFFFF"/>
            <w:vAlign w:val="center"/>
          </w:tcPr>
          <w:p w14:paraId="75BC57A8" w14:textId="77777777" w:rsidR="00956BB4" w:rsidRPr="00F866CE" w:rsidRDefault="00956BB4" w:rsidP="00767340">
            <w:pPr>
              <w:widowControl w:val="0"/>
              <w:spacing w:before="40" w:after="40" w:line="246" w:lineRule="exact"/>
              <w:ind w:left="165"/>
              <w:jc w:val="center"/>
              <w:rPr>
                <w:rFonts w:eastAsia="Arial"/>
                <w:shd w:val="clear" w:color="auto" w:fill="FFFFFF"/>
              </w:rPr>
            </w:pPr>
          </w:p>
        </w:tc>
      </w:tr>
      <w:tr w:rsidR="00956BB4" w:rsidRPr="00F866CE" w14:paraId="4B47B59B" w14:textId="77777777" w:rsidTr="00767340">
        <w:trPr>
          <w:jc w:val="center"/>
        </w:trPr>
        <w:tc>
          <w:tcPr>
            <w:tcW w:w="1099" w:type="dxa"/>
            <w:shd w:val="clear" w:color="auto" w:fill="FFFFFF"/>
            <w:vAlign w:val="center"/>
          </w:tcPr>
          <w:p w14:paraId="07FFC015" w14:textId="77777777" w:rsidR="00956BB4" w:rsidRPr="00F866CE" w:rsidRDefault="00956BB4" w:rsidP="00767340">
            <w:pPr>
              <w:spacing w:before="40" w:after="40"/>
              <w:jc w:val="center"/>
            </w:pPr>
          </w:p>
        </w:tc>
        <w:tc>
          <w:tcPr>
            <w:tcW w:w="5031" w:type="dxa"/>
            <w:shd w:val="clear" w:color="auto" w:fill="FFFFFF"/>
            <w:vAlign w:val="center"/>
          </w:tcPr>
          <w:p w14:paraId="7978A311"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Part – IV</w:t>
            </w:r>
            <w:r w:rsidRPr="00F866CE">
              <w:rPr>
                <w:rFonts w:eastAsia="Arial"/>
                <w:shd w:val="clear" w:color="auto" w:fill="FFFFFF"/>
              </w:rPr>
              <w:tab/>
              <w:t>Shear Strength</w:t>
            </w:r>
          </w:p>
        </w:tc>
        <w:tc>
          <w:tcPr>
            <w:tcW w:w="2880" w:type="dxa"/>
            <w:shd w:val="clear" w:color="auto" w:fill="FFFFFF"/>
            <w:vAlign w:val="center"/>
          </w:tcPr>
          <w:p w14:paraId="2414C148" w14:textId="77777777" w:rsidR="00956BB4" w:rsidRPr="00F866CE" w:rsidRDefault="00956BB4" w:rsidP="00767340">
            <w:pPr>
              <w:widowControl w:val="0"/>
              <w:spacing w:before="40" w:after="40" w:line="246" w:lineRule="exact"/>
              <w:ind w:left="165"/>
              <w:jc w:val="center"/>
              <w:rPr>
                <w:rFonts w:eastAsia="Arial"/>
                <w:shd w:val="clear" w:color="auto" w:fill="FFFFFF"/>
              </w:rPr>
            </w:pPr>
          </w:p>
        </w:tc>
      </w:tr>
      <w:tr w:rsidR="00956BB4" w:rsidRPr="00F866CE" w14:paraId="0C6F97CC" w14:textId="77777777" w:rsidTr="00767340">
        <w:trPr>
          <w:jc w:val="center"/>
        </w:trPr>
        <w:tc>
          <w:tcPr>
            <w:tcW w:w="1099" w:type="dxa"/>
            <w:shd w:val="clear" w:color="auto" w:fill="FFFFFF"/>
            <w:vAlign w:val="center"/>
          </w:tcPr>
          <w:p w14:paraId="190EDBF8"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lastRenderedPageBreak/>
              <w:t>2</w:t>
            </w:r>
          </w:p>
        </w:tc>
        <w:tc>
          <w:tcPr>
            <w:tcW w:w="5031" w:type="dxa"/>
            <w:shd w:val="clear" w:color="auto" w:fill="FFFFFF"/>
            <w:vAlign w:val="center"/>
          </w:tcPr>
          <w:p w14:paraId="6A1978B5"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Method of Measurement of Buildings and Civil Engineering Works method. (Part – IV, stone masonry)</w:t>
            </w:r>
          </w:p>
        </w:tc>
        <w:tc>
          <w:tcPr>
            <w:tcW w:w="2880" w:type="dxa"/>
            <w:shd w:val="clear" w:color="auto" w:fill="FFFFFF"/>
            <w:vAlign w:val="center"/>
          </w:tcPr>
          <w:p w14:paraId="6E3899C2"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1200 – 1976</w:t>
            </w:r>
          </w:p>
        </w:tc>
      </w:tr>
      <w:tr w:rsidR="00956BB4" w:rsidRPr="00F866CE" w14:paraId="56CD2BBA" w14:textId="77777777" w:rsidTr="00767340">
        <w:trPr>
          <w:jc w:val="center"/>
        </w:trPr>
        <w:tc>
          <w:tcPr>
            <w:tcW w:w="1099" w:type="dxa"/>
            <w:shd w:val="clear" w:color="auto" w:fill="FFFFFF"/>
            <w:vAlign w:val="center"/>
          </w:tcPr>
          <w:p w14:paraId="301F2B60" w14:textId="77777777" w:rsidR="00956BB4" w:rsidRPr="00F866CE" w:rsidRDefault="00956BB4" w:rsidP="00767340">
            <w:pPr>
              <w:widowControl w:val="0"/>
              <w:spacing w:before="40" w:after="40" w:line="246" w:lineRule="exact"/>
              <w:jc w:val="center"/>
              <w:rPr>
                <w:rFonts w:eastAsia="Arial"/>
                <w:b/>
                <w:shd w:val="clear" w:color="auto" w:fill="FFFFFF"/>
              </w:rPr>
            </w:pPr>
            <w:r w:rsidRPr="00F866CE">
              <w:rPr>
                <w:rFonts w:eastAsia="Arial"/>
                <w:b/>
                <w:shd w:val="clear" w:color="auto" w:fill="FFFFFF"/>
              </w:rPr>
              <w:t>IV</w:t>
            </w:r>
          </w:p>
        </w:tc>
        <w:tc>
          <w:tcPr>
            <w:tcW w:w="5031" w:type="dxa"/>
            <w:shd w:val="clear" w:color="auto" w:fill="FFFFFF"/>
            <w:vAlign w:val="center"/>
          </w:tcPr>
          <w:p w14:paraId="36CFD98B" w14:textId="77777777" w:rsidR="00956BB4" w:rsidRPr="00F866CE" w:rsidRDefault="00956BB4" w:rsidP="00767340">
            <w:pPr>
              <w:widowControl w:val="0"/>
              <w:spacing w:before="40" w:after="40" w:line="246" w:lineRule="exact"/>
              <w:ind w:left="66" w:right="136"/>
              <w:jc w:val="both"/>
              <w:rPr>
                <w:rFonts w:eastAsia="Arial"/>
                <w:b/>
                <w:shd w:val="clear" w:color="auto" w:fill="FFFFFF"/>
              </w:rPr>
            </w:pPr>
            <w:r w:rsidRPr="00F866CE">
              <w:rPr>
                <w:rFonts w:eastAsia="Arial"/>
                <w:b/>
                <w:shd w:val="clear" w:color="auto" w:fill="FFFFFF"/>
              </w:rPr>
              <w:t>STEEL</w:t>
            </w:r>
          </w:p>
        </w:tc>
        <w:tc>
          <w:tcPr>
            <w:tcW w:w="2880" w:type="dxa"/>
            <w:shd w:val="clear" w:color="auto" w:fill="FFFFFF"/>
            <w:vAlign w:val="center"/>
          </w:tcPr>
          <w:p w14:paraId="5ED970E7" w14:textId="77777777" w:rsidR="00956BB4" w:rsidRPr="00F866CE" w:rsidRDefault="00956BB4" w:rsidP="00767340">
            <w:pPr>
              <w:widowControl w:val="0"/>
              <w:spacing w:before="40" w:after="40" w:line="246" w:lineRule="exact"/>
              <w:ind w:left="165"/>
              <w:jc w:val="center"/>
              <w:rPr>
                <w:rFonts w:eastAsia="Arial"/>
                <w:b/>
                <w:shd w:val="clear" w:color="auto" w:fill="FFFFFF"/>
              </w:rPr>
            </w:pPr>
          </w:p>
        </w:tc>
      </w:tr>
      <w:tr w:rsidR="00956BB4" w:rsidRPr="00F866CE" w14:paraId="278415A6" w14:textId="77777777" w:rsidTr="00767340">
        <w:trPr>
          <w:jc w:val="center"/>
        </w:trPr>
        <w:tc>
          <w:tcPr>
            <w:tcW w:w="1099" w:type="dxa"/>
            <w:shd w:val="clear" w:color="auto" w:fill="FFFFFF"/>
            <w:vAlign w:val="center"/>
          </w:tcPr>
          <w:p w14:paraId="1813684C"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w:t>
            </w:r>
          </w:p>
        </w:tc>
        <w:tc>
          <w:tcPr>
            <w:tcW w:w="5031" w:type="dxa"/>
            <w:shd w:val="clear" w:color="auto" w:fill="FFFFFF"/>
            <w:vAlign w:val="center"/>
          </w:tcPr>
          <w:p w14:paraId="3B94EA66"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Code of practice for bending and fixing of bars</w:t>
            </w:r>
          </w:p>
          <w:p w14:paraId="5AF12D22"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for concrete reinforcement</w:t>
            </w:r>
          </w:p>
        </w:tc>
        <w:tc>
          <w:tcPr>
            <w:tcW w:w="2880" w:type="dxa"/>
            <w:shd w:val="clear" w:color="auto" w:fill="FFFFFF"/>
            <w:vAlign w:val="center"/>
          </w:tcPr>
          <w:p w14:paraId="715D68A2"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2502 – 1963</w:t>
            </w:r>
          </w:p>
        </w:tc>
      </w:tr>
      <w:tr w:rsidR="00956BB4" w:rsidRPr="00F866CE" w14:paraId="088993CE" w14:textId="77777777" w:rsidTr="00767340">
        <w:trPr>
          <w:jc w:val="center"/>
        </w:trPr>
        <w:tc>
          <w:tcPr>
            <w:tcW w:w="1099" w:type="dxa"/>
            <w:shd w:val="clear" w:color="auto" w:fill="FFFFFF"/>
            <w:vAlign w:val="center"/>
          </w:tcPr>
          <w:p w14:paraId="113F5275"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2</w:t>
            </w:r>
          </w:p>
        </w:tc>
        <w:tc>
          <w:tcPr>
            <w:tcW w:w="5031" w:type="dxa"/>
            <w:shd w:val="clear" w:color="auto" w:fill="FFFFFF"/>
            <w:vAlign w:val="center"/>
          </w:tcPr>
          <w:p w14:paraId="454AFB1D"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Specification for cold worked steel Deformed bars for concrete reinforcement</w:t>
            </w:r>
          </w:p>
        </w:tc>
        <w:tc>
          <w:tcPr>
            <w:tcW w:w="2880" w:type="dxa"/>
            <w:shd w:val="clear" w:color="auto" w:fill="FFFFFF"/>
            <w:vAlign w:val="center"/>
          </w:tcPr>
          <w:p w14:paraId="6890729B"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1786 – 1985</w:t>
            </w:r>
          </w:p>
        </w:tc>
      </w:tr>
      <w:tr w:rsidR="00956BB4" w:rsidRPr="00F866CE" w14:paraId="4DA8B75C" w14:textId="77777777" w:rsidTr="00767340">
        <w:trPr>
          <w:jc w:val="center"/>
        </w:trPr>
        <w:tc>
          <w:tcPr>
            <w:tcW w:w="1099" w:type="dxa"/>
            <w:shd w:val="clear" w:color="auto" w:fill="FFFFFF"/>
            <w:vAlign w:val="center"/>
          </w:tcPr>
          <w:p w14:paraId="20F8041B"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3</w:t>
            </w:r>
          </w:p>
        </w:tc>
        <w:tc>
          <w:tcPr>
            <w:tcW w:w="5031" w:type="dxa"/>
            <w:shd w:val="clear" w:color="auto" w:fill="FFFFFF"/>
            <w:vAlign w:val="center"/>
          </w:tcPr>
          <w:p w14:paraId="65C2311C"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Code of practice for Welding of M. S. Bars used for Reinforced Concrete Construction</w:t>
            </w:r>
          </w:p>
        </w:tc>
        <w:tc>
          <w:tcPr>
            <w:tcW w:w="2880" w:type="dxa"/>
            <w:shd w:val="clear" w:color="auto" w:fill="FFFFFF"/>
            <w:vAlign w:val="center"/>
          </w:tcPr>
          <w:p w14:paraId="65E2ECF1"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2751 – 1966</w:t>
            </w:r>
          </w:p>
        </w:tc>
      </w:tr>
      <w:tr w:rsidR="00956BB4" w:rsidRPr="00F866CE" w14:paraId="450895F8" w14:textId="77777777" w:rsidTr="00767340">
        <w:trPr>
          <w:jc w:val="center"/>
        </w:trPr>
        <w:tc>
          <w:tcPr>
            <w:tcW w:w="1099" w:type="dxa"/>
            <w:shd w:val="clear" w:color="auto" w:fill="FFFFFF"/>
            <w:vAlign w:val="center"/>
          </w:tcPr>
          <w:p w14:paraId="5C8F2E25"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4</w:t>
            </w:r>
          </w:p>
        </w:tc>
        <w:tc>
          <w:tcPr>
            <w:tcW w:w="5031" w:type="dxa"/>
            <w:shd w:val="clear" w:color="auto" w:fill="FFFFFF"/>
            <w:vAlign w:val="center"/>
          </w:tcPr>
          <w:p w14:paraId="7BEA2697"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Recommendations for detailing of reinforcement in reinforced concreted works</w:t>
            </w:r>
          </w:p>
        </w:tc>
        <w:tc>
          <w:tcPr>
            <w:tcW w:w="2880" w:type="dxa"/>
            <w:shd w:val="clear" w:color="auto" w:fill="FFFFFF"/>
            <w:vAlign w:val="center"/>
          </w:tcPr>
          <w:p w14:paraId="60D7774C"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5525 – 1969</w:t>
            </w:r>
          </w:p>
        </w:tc>
      </w:tr>
      <w:tr w:rsidR="00956BB4" w:rsidRPr="00F866CE" w14:paraId="282340D7" w14:textId="77777777" w:rsidTr="00767340">
        <w:trPr>
          <w:jc w:val="center"/>
        </w:trPr>
        <w:tc>
          <w:tcPr>
            <w:tcW w:w="1099" w:type="dxa"/>
            <w:shd w:val="clear" w:color="auto" w:fill="FFFFFF"/>
            <w:vAlign w:val="center"/>
          </w:tcPr>
          <w:p w14:paraId="756E327E"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5</w:t>
            </w:r>
          </w:p>
        </w:tc>
        <w:tc>
          <w:tcPr>
            <w:tcW w:w="5031" w:type="dxa"/>
            <w:shd w:val="clear" w:color="auto" w:fill="FFFFFF"/>
            <w:vAlign w:val="center"/>
          </w:tcPr>
          <w:p w14:paraId="1F93FF17"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Specification of Mild Steel and Medium Tensile Bars for concrete reinforcement</w:t>
            </w:r>
          </w:p>
        </w:tc>
        <w:tc>
          <w:tcPr>
            <w:tcW w:w="2880" w:type="dxa"/>
            <w:shd w:val="clear" w:color="auto" w:fill="FFFFFF"/>
            <w:vAlign w:val="center"/>
          </w:tcPr>
          <w:p w14:paraId="0BADDDD1"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432 - 1966</w:t>
            </w:r>
          </w:p>
        </w:tc>
      </w:tr>
      <w:tr w:rsidR="00956BB4" w:rsidRPr="00F866CE" w14:paraId="125A7C14" w14:textId="77777777" w:rsidTr="00767340">
        <w:trPr>
          <w:jc w:val="center"/>
        </w:trPr>
        <w:tc>
          <w:tcPr>
            <w:tcW w:w="1099" w:type="dxa"/>
            <w:shd w:val="clear" w:color="auto" w:fill="FFFFFF"/>
            <w:vAlign w:val="center"/>
          </w:tcPr>
          <w:p w14:paraId="6B7B4E7F"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6</w:t>
            </w:r>
          </w:p>
        </w:tc>
        <w:tc>
          <w:tcPr>
            <w:tcW w:w="5031" w:type="dxa"/>
            <w:shd w:val="clear" w:color="auto" w:fill="FFFFFF"/>
            <w:vAlign w:val="center"/>
          </w:tcPr>
          <w:p w14:paraId="747F4888"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Code for practice for safety and health requirement in Electric and Gas welding and cutting operations</w:t>
            </w:r>
          </w:p>
        </w:tc>
        <w:tc>
          <w:tcPr>
            <w:tcW w:w="2880" w:type="dxa"/>
            <w:shd w:val="clear" w:color="auto" w:fill="FFFFFF"/>
            <w:vAlign w:val="center"/>
          </w:tcPr>
          <w:p w14:paraId="520E86E9"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818 – 1968</w:t>
            </w:r>
          </w:p>
        </w:tc>
      </w:tr>
      <w:tr w:rsidR="00956BB4" w:rsidRPr="00F866CE" w14:paraId="7E275929" w14:textId="77777777" w:rsidTr="00767340">
        <w:trPr>
          <w:jc w:val="center"/>
        </w:trPr>
        <w:tc>
          <w:tcPr>
            <w:tcW w:w="1099" w:type="dxa"/>
            <w:shd w:val="clear" w:color="auto" w:fill="FFFFFF"/>
            <w:vAlign w:val="center"/>
          </w:tcPr>
          <w:p w14:paraId="3456C02B"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7</w:t>
            </w:r>
          </w:p>
        </w:tc>
        <w:tc>
          <w:tcPr>
            <w:tcW w:w="5031" w:type="dxa"/>
            <w:shd w:val="clear" w:color="auto" w:fill="FFFFFF"/>
            <w:vAlign w:val="center"/>
          </w:tcPr>
          <w:p w14:paraId="7F16EE3C"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Code for practice for Fire precautions in welding and Cutting operations</w:t>
            </w:r>
          </w:p>
        </w:tc>
        <w:tc>
          <w:tcPr>
            <w:tcW w:w="2880" w:type="dxa"/>
            <w:shd w:val="clear" w:color="auto" w:fill="FFFFFF"/>
            <w:vAlign w:val="center"/>
          </w:tcPr>
          <w:p w14:paraId="2DBE71FA"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3016 – 1966</w:t>
            </w:r>
          </w:p>
        </w:tc>
      </w:tr>
      <w:tr w:rsidR="00956BB4" w:rsidRPr="00F866CE" w14:paraId="25A11E50" w14:textId="77777777" w:rsidTr="00767340">
        <w:trPr>
          <w:jc w:val="center"/>
        </w:trPr>
        <w:tc>
          <w:tcPr>
            <w:tcW w:w="1099" w:type="dxa"/>
            <w:shd w:val="clear" w:color="auto" w:fill="FFFFFF"/>
            <w:vAlign w:val="center"/>
          </w:tcPr>
          <w:p w14:paraId="469475D3"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8</w:t>
            </w:r>
          </w:p>
        </w:tc>
        <w:tc>
          <w:tcPr>
            <w:tcW w:w="5031" w:type="dxa"/>
            <w:shd w:val="clear" w:color="auto" w:fill="FFFFFF"/>
            <w:vAlign w:val="center"/>
          </w:tcPr>
          <w:p w14:paraId="48790A46"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Measurement of Building and Civil Engineering Works, method Part – VIII steel work and Iron work</w:t>
            </w:r>
          </w:p>
        </w:tc>
        <w:tc>
          <w:tcPr>
            <w:tcW w:w="2880" w:type="dxa"/>
            <w:shd w:val="clear" w:color="auto" w:fill="FFFFFF"/>
            <w:vAlign w:val="center"/>
          </w:tcPr>
          <w:p w14:paraId="668C0B79" w14:textId="77777777" w:rsidR="00956BB4" w:rsidRPr="00F866CE" w:rsidRDefault="00956BB4" w:rsidP="00767340">
            <w:pPr>
              <w:widowControl w:val="0"/>
              <w:spacing w:before="40" w:after="40" w:line="246" w:lineRule="exact"/>
              <w:ind w:left="165"/>
              <w:jc w:val="center"/>
              <w:rPr>
                <w:rFonts w:eastAsia="Arial"/>
              </w:rPr>
            </w:pPr>
            <w:r w:rsidRPr="00F866CE">
              <w:rPr>
                <w:rFonts w:eastAsia="Arial"/>
                <w:shd w:val="clear" w:color="auto" w:fill="FFFFFF"/>
              </w:rPr>
              <w:t>1200 - 1974(Part – VIII)</w:t>
            </w:r>
          </w:p>
        </w:tc>
      </w:tr>
      <w:tr w:rsidR="00956BB4" w:rsidRPr="00F866CE" w14:paraId="42F7E827" w14:textId="77777777" w:rsidTr="00767340">
        <w:trPr>
          <w:jc w:val="center"/>
        </w:trPr>
        <w:tc>
          <w:tcPr>
            <w:tcW w:w="1099" w:type="dxa"/>
            <w:shd w:val="clear" w:color="auto" w:fill="FFFFFF"/>
            <w:vAlign w:val="center"/>
          </w:tcPr>
          <w:p w14:paraId="3114B87B"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9</w:t>
            </w:r>
          </w:p>
        </w:tc>
        <w:tc>
          <w:tcPr>
            <w:tcW w:w="5031" w:type="dxa"/>
            <w:shd w:val="clear" w:color="auto" w:fill="FFFFFF"/>
            <w:vAlign w:val="center"/>
          </w:tcPr>
          <w:p w14:paraId="02F62339"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Code of procedure for manual or metal ARC welding of Mild Steel</w:t>
            </w:r>
          </w:p>
        </w:tc>
        <w:tc>
          <w:tcPr>
            <w:tcW w:w="2880" w:type="dxa"/>
            <w:shd w:val="clear" w:color="auto" w:fill="FFFFFF"/>
            <w:vAlign w:val="center"/>
          </w:tcPr>
          <w:p w14:paraId="37B201B2"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823 – 1964</w:t>
            </w:r>
          </w:p>
        </w:tc>
      </w:tr>
      <w:tr w:rsidR="00956BB4" w:rsidRPr="00F866CE" w14:paraId="61564924" w14:textId="77777777" w:rsidTr="00767340">
        <w:trPr>
          <w:jc w:val="center"/>
        </w:trPr>
        <w:tc>
          <w:tcPr>
            <w:tcW w:w="1099" w:type="dxa"/>
            <w:shd w:val="clear" w:color="auto" w:fill="FFFFFF"/>
            <w:vAlign w:val="center"/>
          </w:tcPr>
          <w:p w14:paraId="3B91EC85" w14:textId="77777777" w:rsidR="00956BB4" w:rsidRPr="00F866CE" w:rsidRDefault="00956BB4" w:rsidP="00767340">
            <w:pPr>
              <w:widowControl w:val="0"/>
              <w:spacing w:before="40" w:after="40" w:line="246" w:lineRule="exact"/>
              <w:jc w:val="center"/>
              <w:rPr>
                <w:rFonts w:eastAsia="Arial"/>
                <w:b/>
                <w:shd w:val="clear" w:color="auto" w:fill="FFFFFF"/>
              </w:rPr>
            </w:pPr>
            <w:r w:rsidRPr="00F866CE">
              <w:rPr>
                <w:rFonts w:eastAsia="Arial"/>
                <w:b/>
                <w:shd w:val="clear" w:color="auto" w:fill="FFFFFF"/>
              </w:rPr>
              <w:t>V</w:t>
            </w:r>
          </w:p>
        </w:tc>
        <w:tc>
          <w:tcPr>
            <w:tcW w:w="5031" w:type="dxa"/>
            <w:shd w:val="clear" w:color="auto" w:fill="FFFFFF"/>
            <w:vAlign w:val="center"/>
          </w:tcPr>
          <w:p w14:paraId="682B87AD" w14:textId="77777777" w:rsidR="00956BB4" w:rsidRPr="00F866CE" w:rsidRDefault="00956BB4" w:rsidP="00767340">
            <w:pPr>
              <w:widowControl w:val="0"/>
              <w:spacing w:before="40" w:after="40" w:line="246" w:lineRule="exact"/>
              <w:ind w:left="66" w:right="136"/>
              <w:jc w:val="both"/>
              <w:rPr>
                <w:rFonts w:eastAsia="Arial"/>
                <w:b/>
                <w:shd w:val="clear" w:color="auto" w:fill="FFFFFF"/>
              </w:rPr>
            </w:pPr>
            <w:r w:rsidRPr="00F866CE">
              <w:rPr>
                <w:rFonts w:eastAsia="Arial"/>
                <w:b/>
                <w:shd w:val="clear" w:color="auto" w:fill="FFFFFF"/>
              </w:rPr>
              <w:t>MASONRY</w:t>
            </w:r>
          </w:p>
        </w:tc>
        <w:tc>
          <w:tcPr>
            <w:tcW w:w="2880" w:type="dxa"/>
            <w:shd w:val="clear" w:color="auto" w:fill="FFFFFF"/>
            <w:vAlign w:val="center"/>
          </w:tcPr>
          <w:p w14:paraId="6900DE1F" w14:textId="77777777" w:rsidR="00956BB4" w:rsidRPr="00F866CE" w:rsidRDefault="00956BB4" w:rsidP="00767340">
            <w:pPr>
              <w:widowControl w:val="0"/>
              <w:spacing w:before="40" w:after="40" w:line="246" w:lineRule="exact"/>
              <w:ind w:left="165"/>
              <w:jc w:val="center"/>
              <w:rPr>
                <w:rFonts w:eastAsia="Arial"/>
                <w:b/>
                <w:shd w:val="clear" w:color="auto" w:fill="FFFFFF"/>
              </w:rPr>
            </w:pPr>
          </w:p>
        </w:tc>
      </w:tr>
      <w:tr w:rsidR="00956BB4" w:rsidRPr="00F866CE" w14:paraId="550AB769" w14:textId="77777777" w:rsidTr="00767340">
        <w:trPr>
          <w:jc w:val="center"/>
        </w:trPr>
        <w:tc>
          <w:tcPr>
            <w:tcW w:w="1099" w:type="dxa"/>
            <w:shd w:val="clear" w:color="auto" w:fill="FFFFFF"/>
            <w:vAlign w:val="center"/>
          </w:tcPr>
          <w:p w14:paraId="4640C9E9"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w:t>
            </w:r>
          </w:p>
        </w:tc>
        <w:tc>
          <w:tcPr>
            <w:tcW w:w="5031" w:type="dxa"/>
            <w:shd w:val="clear" w:color="auto" w:fill="FFFFFF"/>
            <w:vAlign w:val="center"/>
          </w:tcPr>
          <w:p w14:paraId="3E8ED5B3"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Method of Measurement of building and Civil Engineering works Part – XII plastering and pointing</w:t>
            </w:r>
          </w:p>
        </w:tc>
        <w:tc>
          <w:tcPr>
            <w:tcW w:w="2880" w:type="dxa"/>
            <w:shd w:val="clear" w:color="auto" w:fill="FFFFFF"/>
            <w:vAlign w:val="center"/>
          </w:tcPr>
          <w:p w14:paraId="08A8F6A4"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1200 - 1976(Part – XII)</w:t>
            </w:r>
          </w:p>
        </w:tc>
      </w:tr>
      <w:tr w:rsidR="00956BB4" w:rsidRPr="00F866CE" w14:paraId="271BCE9C" w14:textId="77777777" w:rsidTr="00767340">
        <w:trPr>
          <w:jc w:val="center"/>
        </w:trPr>
        <w:tc>
          <w:tcPr>
            <w:tcW w:w="1099" w:type="dxa"/>
            <w:shd w:val="clear" w:color="auto" w:fill="FFFFFF"/>
            <w:vAlign w:val="center"/>
          </w:tcPr>
          <w:p w14:paraId="172B1C13" w14:textId="77777777" w:rsidR="00956BB4" w:rsidRPr="00F866CE" w:rsidRDefault="00956BB4" w:rsidP="00767340">
            <w:pPr>
              <w:widowControl w:val="0"/>
              <w:spacing w:before="40" w:after="40" w:line="246" w:lineRule="exact"/>
              <w:jc w:val="center"/>
              <w:rPr>
                <w:rFonts w:eastAsia="Arial"/>
                <w:b/>
                <w:shd w:val="clear" w:color="auto" w:fill="FFFFFF"/>
              </w:rPr>
            </w:pPr>
            <w:r w:rsidRPr="00F866CE">
              <w:rPr>
                <w:rFonts w:eastAsia="Arial"/>
                <w:b/>
                <w:shd w:val="clear" w:color="auto" w:fill="FFFFFF"/>
              </w:rPr>
              <w:t>VI</w:t>
            </w:r>
          </w:p>
        </w:tc>
        <w:tc>
          <w:tcPr>
            <w:tcW w:w="5031" w:type="dxa"/>
            <w:shd w:val="clear" w:color="auto" w:fill="FFFFFF"/>
            <w:vAlign w:val="center"/>
          </w:tcPr>
          <w:p w14:paraId="6BE0D213" w14:textId="77777777" w:rsidR="00956BB4" w:rsidRPr="00F866CE" w:rsidRDefault="00956BB4" w:rsidP="00767340">
            <w:pPr>
              <w:widowControl w:val="0"/>
              <w:spacing w:before="40" w:after="40" w:line="246" w:lineRule="exact"/>
              <w:ind w:left="66" w:right="136"/>
              <w:jc w:val="both"/>
              <w:rPr>
                <w:rFonts w:eastAsia="Arial"/>
                <w:b/>
                <w:shd w:val="clear" w:color="auto" w:fill="FFFFFF"/>
              </w:rPr>
            </w:pPr>
            <w:r w:rsidRPr="00F866CE">
              <w:rPr>
                <w:rFonts w:eastAsia="Arial"/>
                <w:b/>
                <w:shd w:val="clear" w:color="auto" w:fill="FFFFFF"/>
              </w:rPr>
              <w:t>CONCRETE</w:t>
            </w:r>
          </w:p>
        </w:tc>
        <w:tc>
          <w:tcPr>
            <w:tcW w:w="2880" w:type="dxa"/>
            <w:shd w:val="clear" w:color="auto" w:fill="FFFFFF"/>
            <w:vAlign w:val="center"/>
          </w:tcPr>
          <w:p w14:paraId="2AE8268E" w14:textId="77777777" w:rsidR="00956BB4" w:rsidRPr="00F866CE" w:rsidRDefault="00956BB4" w:rsidP="00767340">
            <w:pPr>
              <w:widowControl w:val="0"/>
              <w:spacing w:before="40" w:after="40" w:line="246" w:lineRule="exact"/>
              <w:ind w:left="165"/>
              <w:jc w:val="center"/>
              <w:rPr>
                <w:rFonts w:eastAsia="Arial"/>
                <w:b/>
              </w:rPr>
            </w:pPr>
          </w:p>
        </w:tc>
      </w:tr>
      <w:tr w:rsidR="00956BB4" w:rsidRPr="00F866CE" w14:paraId="506A05F0" w14:textId="77777777" w:rsidTr="00767340">
        <w:trPr>
          <w:jc w:val="center"/>
        </w:trPr>
        <w:tc>
          <w:tcPr>
            <w:tcW w:w="1099" w:type="dxa"/>
            <w:shd w:val="clear" w:color="auto" w:fill="FFFFFF"/>
            <w:vAlign w:val="center"/>
          </w:tcPr>
          <w:p w14:paraId="70D1F2E9"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w:t>
            </w:r>
          </w:p>
        </w:tc>
        <w:tc>
          <w:tcPr>
            <w:tcW w:w="5031" w:type="dxa"/>
            <w:shd w:val="clear" w:color="auto" w:fill="FFFFFF"/>
            <w:vAlign w:val="center"/>
          </w:tcPr>
          <w:p w14:paraId="4160D658"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Method of Measurement of building and Civil Engineering works Part – II cement concrete works</w:t>
            </w:r>
          </w:p>
        </w:tc>
        <w:tc>
          <w:tcPr>
            <w:tcW w:w="2880" w:type="dxa"/>
            <w:shd w:val="clear" w:color="auto" w:fill="FFFFFF"/>
            <w:vAlign w:val="center"/>
          </w:tcPr>
          <w:p w14:paraId="3B0BD7FE" w14:textId="77777777" w:rsidR="00956BB4" w:rsidRPr="00F866CE" w:rsidRDefault="00956BB4" w:rsidP="00767340">
            <w:pPr>
              <w:widowControl w:val="0"/>
              <w:spacing w:before="40" w:after="40" w:line="246" w:lineRule="exact"/>
              <w:ind w:left="165"/>
              <w:jc w:val="center"/>
              <w:rPr>
                <w:rFonts w:eastAsia="Arial"/>
              </w:rPr>
            </w:pPr>
            <w:r w:rsidRPr="00F866CE">
              <w:rPr>
                <w:rFonts w:eastAsia="Arial"/>
                <w:shd w:val="clear" w:color="auto" w:fill="FFFFFF"/>
              </w:rPr>
              <w:t>1200 - 1968(Part – II)</w:t>
            </w:r>
          </w:p>
        </w:tc>
      </w:tr>
      <w:tr w:rsidR="00956BB4" w:rsidRPr="00F866CE" w14:paraId="21FA676F" w14:textId="77777777" w:rsidTr="00767340">
        <w:trPr>
          <w:jc w:val="center"/>
        </w:trPr>
        <w:tc>
          <w:tcPr>
            <w:tcW w:w="1099" w:type="dxa"/>
            <w:shd w:val="clear" w:color="auto" w:fill="FFFFFF"/>
            <w:vAlign w:val="center"/>
          </w:tcPr>
          <w:p w14:paraId="0E7299CA"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2</w:t>
            </w:r>
          </w:p>
        </w:tc>
        <w:tc>
          <w:tcPr>
            <w:tcW w:w="5031" w:type="dxa"/>
            <w:shd w:val="clear" w:color="auto" w:fill="FFFFFF"/>
            <w:vAlign w:val="center"/>
          </w:tcPr>
          <w:p w14:paraId="5D828670"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Code of practice for plain and reinforced concrete</w:t>
            </w:r>
          </w:p>
        </w:tc>
        <w:tc>
          <w:tcPr>
            <w:tcW w:w="2880" w:type="dxa"/>
            <w:shd w:val="clear" w:color="auto" w:fill="FFFFFF"/>
            <w:vAlign w:val="center"/>
          </w:tcPr>
          <w:p w14:paraId="736C6F65" w14:textId="77777777" w:rsidR="00956BB4" w:rsidRPr="00F866CE" w:rsidRDefault="00956BB4" w:rsidP="00767340">
            <w:pPr>
              <w:widowControl w:val="0"/>
              <w:spacing w:before="40" w:after="40" w:line="246" w:lineRule="exact"/>
              <w:ind w:left="165"/>
              <w:jc w:val="center"/>
              <w:rPr>
                <w:rFonts w:eastAsia="Arial"/>
              </w:rPr>
            </w:pPr>
            <w:r w:rsidRPr="00F866CE">
              <w:rPr>
                <w:rFonts w:eastAsia="Arial"/>
                <w:shd w:val="clear" w:color="auto" w:fill="FFFFFF"/>
              </w:rPr>
              <w:t>456 – 2000</w:t>
            </w:r>
          </w:p>
        </w:tc>
      </w:tr>
      <w:tr w:rsidR="00956BB4" w:rsidRPr="00F866CE" w14:paraId="51B3F3D8" w14:textId="77777777" w:rsidTr="00767340">
        <w:trPr>
          <w:jc w:val="center"/>
        </w:trPr>
        <w:tc>
          <w:tcPr>
            <w:tcW w:w="1099" w:type="dxa"/>
            <w:shd w:val="clear" w:color="auto" w:fill="FFFFFF"/>
            <w:vAlign w:val="center"/>
          </w:tcPr>
          <w:p w14:paraId="1E5EDCFA"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3</w:t>
            </w:r>
          </w:p>
        </w:tc>
        <w:tc>
          <w:tcPr>
            <w:tcW w:w="5031" w:type="dxa"/>
            <w:shd w:val="clear" w:color="auto" w:fill="FFFFFF"/>
            <w:vAlign w:val="center"/>
          </w:tcPr>
          <w:p w14:paraId="38501985"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Methods of tests for strength of concrete</w:t>
            </w:r>
          </w:p>
        </w:tc>
        <w:tc>
          <w:tcPr>
            <w:tcW w:w="2880" w:type="dxa"/>
            <w:shd w:val="clear" w:color="auto" w:fill="FFFFFF"/>
            <w:vAlign w:val="center"/>
          </w:tcPr>
          <w:p w14:paraId="73EFCDB8"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516 – 1959</w:t>
            </w:r>
          </w:p>
        </w:tc>
      </w:tr>
      <w:tr w:rsidR="00956BB4" w:rsidRPr="00F866CE" w14:paraId="0FC0FC21" w14:textId="77777777" w:rsidTr="00767340">
        <w:trPr>
          <w:jc w:val="center"/>
        </w:trPr>
        <w:tc>
          <w:tcPr>
            <w:tcW w:w="1099" w:type="dxa"/>
            <w:shd w:val="clear" w:color="auto" w:fill="FFFFFF"/>
            <w:vAlign w:val="center"/>
          </w:tcPr>
          <w:p w14:paraId="7F9E83CD"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5</w:t>
            </w:r>
          </w:p>
        </w:tc>
        <w:tc>
          <w:tcPr>
            <w:tcW w:w="5031" w:type="dxa"/>
            <w:shd w:val="clear" w:color="auto" w:fill="FFFFFF"/>
            <w:vAlign w:val="center"/>
          </w:tcPr>
          <w:p w14:paraId="7F33439C"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Specification for Admixtures for concrete</w:t>
            </w:r>
          </w:p>
        </w:tc>
        <w:tc>
          <w:tcPr>
            <w:tcW w:w="2880" w:type="dxa"/>
            <w:shd w:val="clear" w:color="auto" w:fill="FFFFFF"/>
            <w:vAlign w:val="center"/>
          </w:tcPr>
          <w:p w14:paraId="6CB5A67D"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9013 – 1979</w:t>
            </w:r>
          </w:p>
        </w:tc>
      </w:tr>
      <w:tr w:rsidR="00956BB4" w:rsidRPr="00F866CE" w14:paraId="3C25F479" w14:textId="77777777" w:rsidTr="00767340">
        <w:trPr>
          <w:jc w:val="center"/>
        </w:trPr>
        <w:tc>
          <w:tcPr>
            <w:tcW w:w="1099" w:type="dxa"/>
            <w:shd w:val="clear" w:color="auto" w:fill="FFFFFF"/>
            <w:vAlign w:val="center"/>
          </w:tcPr>
          <w:p w14:paraId="7995350F"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6</w:t>
            </w:r>
          </w:p>
        </w:tc>
        <w:tc>
          <w:tcPr>
            <w:tcW w:w="5031" w:type="dxa"/>
            <w:shd w:val="clear" w:color="auto" w:fill="FFFFFF"/>
            <w:vAlign w:val="center"/>
          </w:tcPr>
          <w:p w14:paraId="6C216DB1"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Methods of Sampling and Analysis of concrete</w:t>
            </w:r>
          </w:p>
        </w:tc>
        <w:tc>
          <w:tcPr>
            <w:tcW w:w="2880" w:type="dxa"/>
            <w:shd w:val="clear" w:color="auto" w:fill="FFFFFF"/>
            <w:vAlign w:val="center"/>
          </w:tcPr>
          <w:p w14:paraId="597A1935"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1199 – 1959</w:t>
            </w:r>
          </w:p>
        </w:tc>
      </w:tr>
      <w:tr w:rsidR="00956BB4" w:rsidRPr="00F866CE" w14:paraId="524EBEA8" w14:textId="77777777" w:rsidTr="00767340">
        <w:trPr>
          <w:jc w:val="center"/>
        </w:trPr>
        <w:tc>
          <w:tcPr>
            <w:tcW w:w="1099" w:type="dxa"/>
            <w:shd w:val="clear" w:color="auto" w:fill="FFFFFF"/>
            <w:vAlign w:val="center"/>
          </w:tcPr>
          <w:p w14:paraId="1720A737"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7</w:t>
            </w:r>
          </w:p>
        </w:tc>
        <w:tc>
          <w:tcPr>
            <w:tcW w:w="5031" w:type="dxa"/>
            <w:shd w:val="clear" w:color="auto" w:fill="FFFFFF"/>
            <w:vAlign w:val="center"/>
          </w:tcPr>
          <w:p w14:paraId="5ABBB9FA"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General requirements for Concrete Vibrators – immersion type</w:t>
            </w:r>
          </w:p>
        </w:tc>
        <w:tc>
          <w:tcPr>
            <w:tcW w:w="2880" w:type="dxa"/>
            <w:shd w:val="clear" w:color="auto" w:fill="FFFFFF"/>
            <w:vAlign w:val="center"/>
          </w:tcPr>
          <w:p w14:paraId="6EDA9338"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2505 – 1992</w:t>
            </w:r>
          </w:p>
        </w:tc>
      </w:tr>
      <w:tr w:rsidR="00956BB4" w:rsidRPr="00F866CE" w14:paraId="6D496CBA" w14:textId="77777777" w:rsidTr="00767340">
        <w:trPr>
          <w:jc w:val="center"/>
        </w:trPr>
        <w:tc>
          <w:tcPr>
            <w:tcW w:w="1099" w:type="dxa"/>
            <w:shd w:val="clear" w:color="auto" w:fill="FFFFFF"/>
            <w:vAlign w:val="center"/>
          </w:tcPr>
          <w:p w14:paraId="31F521DA"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8</w:t>
            </w:r>
          </w:p>
        </w:tc>
        <w:tc>
          <w:tcPr>
            <w:tcW w:w="5031" w:type="dxa"/>
            <w:shd w:val="clear" w:color="auto" w:fill="FFFFFF"/>
            <w:vAlign w:val="center"/>
          </w:tcPr>
          <w:p w14:paraId="24207479"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General requirement for concrete vibrator screed board type (first revision)</w:t>
            </w:r>
          </w:p>
        </w:tc>
        <w:tc>
          <w:tcPr>
            <w:tcW w:w="2880" w:type="dxa"/>
            <w:shd w:val="clear" w:color="auto" w:fill="FFFFFF"/>
            <w:vAlign w:val="center"/>
          </w:tcPr>
          <w:p w14:paraId="0C211C5A"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2506 – 1985</w:t>
            </w:r>
          </w:p>
        </w:tc>
      </w:tr>
      <w:tr w:rsidR="00956BB4" w:rsidRPr="00F866CE" w14:paraId="3FEE990F" w14:textId="77777777" w:rsidTr="00767340">
        <w:trPr>
          <w:jc w:val="center"/>
        </w:trPr>
        <w:tc>
          <w:tcPr>
            <w:tcW w:w="1099" w:type="dxa"/>
            <w:shd w:val="clear" w:color="auto" w:fill="FFFFFF"/>
            <w:vAlign w:val="center"/>
          </w:tcPr>
          <w:p w14:paraId="34DD1914"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9</w:t>
            </w:r>
          </w:p>
        </w:tc>
        <w:tc>
          <w:tcPr>
            <w:tcW w:w="5031" w:type="dxa"/>
            <w:shd w:val="clear" w:color="auto" w:fill="FFFFFF"/>
            <w:vAlign w:val="center"/>
          </w:tcPr>
          <w:p w14:paraId="2117D156"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Code of practice for use of immersion vibrator for consolidating concrete (first revision)</w:t>
            </w:r>
          </w:p>
        </w:tc>
        <w:tc>
          <w:tcPr>
            <w:tcW w:w="2880" w:type="dxa"/>
            <w:shd w:val="clear" w:color="auto" w:fill="FFFFFF"/>
            <w:vAlign w:val="center"/>
          </w:tcPr>
          <w:p w14:paraId="29C68525"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3558 – 1983</w:t>
            </w:r>
          </w:p>
        </w:tc>
      </w:tr>
      <w:tr w:rsidR="00956BB4" w:rsidRPr="00F866CE" w14:paraId="7185FD91" w14:textId="77777777" w:rsidTr="00767340">
        <w:trPr>
          <w:jc w:val="center"/>
        </w:trPr>
        <w:tc>
          <w:tcPr>
            <w:tcW w:w="1099" w:type="dxa"/>
            <w:shd w:val="clear" w:color="auto" w:fill="FFFFFF"/>
            <w:vAlign w:val="center"/>
          </w:tcPr>
          <w:p w14:paraId="3F72AC44"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lastRenderedPageBreak/>
              <w:t>10</w:t>
            </w:r>
          </w:p>
        </w:tc>
        <w:tc>
          <w:tcPr>
            <w:tcW w:w="5031" w:type="dxa"/>
            <w:shd w:val="clear" w:color="auto" w:fill="FFFFFF"/>
            <w:vAlign w:val="center"/>
          </w:tcPr>
          <w:p w14:paraId="2D47820C"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Method for testing performance of batch type concrete mixer</w:t>
            </w:r>
          </w:p>
        </w:tc>
        <w:tc>
          <w:tcPr>
            <w:tcW w:w="2880" w:type="dxa"/>
            <w:shd w:val="clear" w:color="auto" w:fill="FFFFFF"/>
            <w:vAlign w:val="center"/>
          </w:tcPr>
          <w:p w14:paraId="2B54DBEE"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4634 – 1990</w:t>
            </w:r>
          </w:p>
        </w:tc>
      </w:tr>
      <w:tr w:rsidR="00956BB4" w:rsidRPr="00F866CE" w14:paraId="067A12B5" w14:textId="77777777" w:rsidTr="00767340">
        <w:trPr>
          <w:jc w:val="center"/>
        </w:trPr>
        <w:tc>
          <w:tcPr>
            <w:tcW w:w="1099" w:type="dxa"/>
            <w:shd w:val="clear" w:color="auto" w:fill="FFFFFF"/>
            <w:vAlign w:val="center"/>
          </w:tcPr>
          <w:p w14:paraId="3C5DA826"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11</w:t>
            </w:r>
          </w:p>
        </w:tc>
        <w:tc>
          <w:tcPr>
            <w:tcW w:w="5031" w:type="dxa"/>
            <w:shd w:val="clear" w:color="auto" w:fill="FFFFFF"/>
            <w:vAlign w:val="center"/>
          </w:tcPr>
          <w:p w14:paraId="70089909"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Form vibrators for concrete</w:t>
            </w:r>
          </w:p>
        </w:tc>
        <w:tc>
          <w:tcPr>
            <w:tcW w:w="2880" w:type="dxa"/>
            <w:shd w:val="clear" w:color="auto" w:fill="FFFFFF"/>
            <w:vAlign w:val="center"/>
          </w:tcPr>
          <w:p w14:paraId="14E3E94E"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4656 – 1991</w:t>
            </w:r>
          </w:p>
        </w:tc>
      </w:tr>
      <w:tr w:rsidR="00956BB4" w:rsidRPr="00F866CE" w14:paraId="70703D37" w14:textId="77777777" w:rsidTr="00767340">
        <w:trPr>
          <w:jc w:val="center"/>
        </w:trPr>
        <w:tc>
          <w:tcPr>
            <w:tcW w:w="1099" w:type="dxa"/>
            <w:shd w:val="clear" w:color="auto" w:fill="FFFFFF"/>
            <w:vAlign w:val="center"/>
          </w:tcPr>
          <w:p w14:paraId="142C542B"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12</w:t>
            </w:r>
          </w:p>
        </w:tc>
        <w:tc>
          <w:tcPr>
            <w:tcW w:w="5031" w:type="dxa"/>
            <w:shd w:val="clear" w:color="auto" w:fill="FFFFFF"/>
            <w:vAlign w:val="center"/>
          </w:tcPr>
          <w:p w14:paraId="03A5A1C2"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Ready mixed concrete (First revision)</w:t>
            </w:r>
          </w:p>
        </w:tc>
        <w:tc>
          <w:tcPr>
            <w:tcW w:w="2880" w:type="dxa"/>
            <w:shd w:val="clear" w:color="auto" w:fill="FFFFFF"/>
            <w:vAlign w:val="center"/>
          </w:tcPr>
          <w:p w14:paraId="043B426F"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4926 – 1990</w:t>
            </w:r>
          </w:p>
        </w:tc>
      </w:tr>
      <w:tr w:rsidR="00956BB4" w:rsidRPr="00F866CE" w14:paraId="24FD2055" w14:textId="77777777" w:rsidTr="00767340">
        <w:trPr>
          <w:jc w:val="center"/>
        </w:trPr>
        <w:tc>
          <w:tcPr>
            <w:tcW w:w="1099" w:type="dxa"/>
            <w:shd w:val="clear" w:color="auto" w:fill="FFFFFF"/>
            <w:vAlign w:val="center"/>
          </w:tcPr>
          <w:p w14:paraId="1CE95D38"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14</w:t>
            </w:r>
          </w:p>
        </w:tc>
        <w:tc>
          <w:tcPr>
            <w:tcW w:w="5031" w:type="dxa"/>
            <w:shd w:val="clear" w:color="auto" w:fill="FFFFFF"/>
            <w:vAlign w:val="center"/>
          </w:tcPr>
          <w:p w14:paraId="3FA9F919"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Vibrating plate compactor</w:t>
            </w:r>
          </w:p>
        </w:tc>
        <w:tc>
          <w:tcPr>
            <w:tcW w:w="2880" w:type="dxa"/>
            <w:shd w:val="clear" w:color="auto" w:fill="FFFFFF"/>
            <w:vAlign w:val="center"/>
          </w:tcPr>
          <w:p w14:paraId="76C6000E"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5889 – 1994</w:t>
            </w:r>
          </w:p>
        </w:tc>
      </w:tr>
      <w:tr w:rsidR="00956BB4" w:rsidRPr="00F866CE" w14:paraId="58BE1F00" w14:textId="77777777" w:rsidTr="00767340">
        <w:trPr>
          <w:jc w:val="center"/>
        </w:trPr>
        <w:tc>
          <w:tcPr>
            <w:tcW w:w="1099" w:type="dxa"/>
            <w:shd w:val="clear" w:color="auto" w:fill="FFFFFF"/>
            <w:vAlign w:val="center"/>
          </w:tcPr>
          <w:p w14:paraId="1DCE317A"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15</w:t>
            </w:r>
          </w:p>
        </w:tc>
        <w:tc>
          <w:tcPr>
            <w:tcW w:w="5031" w:type="dxa"/>
            <w:shd w:val="clear" w:color="auto" w:fill="FFFFFF"/>
            <w:vAlign w:val="center"/>
          </w:tcPr>
          <w:p w14:paraId="0A4CCB92"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Concrete Pavers</w:t>
            </w:r>
          </w:p>
        </w:tc>
        <w:tc>
          <w:tcPr>
            <w:tcW w:w="2880" w:type="dxa"/>
            <w:shd w:val="clear" w:color="auto" w:fill="FFFFFF"/>
            <w:vAlign w:val="center"/>
          </w:tcPr>
          <w:p w14:paraId="3F2A66FF"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7245 – 1991</w:t>
            </w:r>
          </w:p>
        </w:tc>
      </w:tr>
      <w:tr w:rsidR="00956BB4" w:rsidRPr="00F866CE" w14:paraId="3C7429E3" w14:textId="77777777" w:rsidTr="00767340">
        <w:trPr>
          <w:jc w:val="center"/>
        </w:trPr>
        <w:tc>
          <w:tcPr>
            <w:tcW w:w="1099" w:type="dxa"/>
            <w:shd w:val="clear" w:color="auto" w:fill="FFFFFF"/>
            <w:vAlign w:val="center"/>
          </w:tcPr>
          <w:p w14:paraId="10B81F17"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16</w:t>
            </w:r>
          </w:p>
        </w:tc>
        <w:tc>
          <w:tcPr>
            <w:tcW w:w="5031" w:type="dxa"/>
            <w:shd w:val="clear" w:color="auto" w:fill="FFFFFF"/>
            <w:vAlign w:val="center"/>
          </w:tcPr>
          <w:p w14:paraId="028D71E7"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Concrete slump test apparatus</w:t>
            </w:r>
          </w:p>
        </w:tc>
        <w:tc>
          <w:tcPr>
            <w:tcW w:w="2880" w:type="dxa"/>
            <w:shd w:val="clear" w:color="auto" w:fill="FFFFFF"/>
            <w:vAlign w:val="center"/>
          </w:tcPr>
          <w:p w14:paraId="07575568"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7320 – 1992</w:t>
            </w:r>
          </w:p>
        </w:tc>
      </w:tr>
      <w:tr w:rsidR="00956BB4" w:rsidRPr="00F866CE" w14:paraId="2B076441" w14:textId="77777777" w:rsidTr="00767340">
        <w:trPr>
          <w:jc w:val="center"/>
        </w:trPr>
        <w:tc>
          <w:tcPr>
            <w:tcW w:w="1099" w:type="dxa"/>
            <w:shd w:val="clear" w:color="auto" w:fill="FFFFFF"/>
            <w:vAlign w:val="center"/>
          </w:tcPr>
          <w:p w14:paraId="4F77AF4A"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17</w:t>
            </w:r>
          </w:p>
        </w:tc>
        <w:tc>
          <w:tcPr>
            <w:tcW w:w="5031" w:type="dxa"/>
            <w:shd w:val="clear" w:color="auto" w:fill="FFFFFF"/>
            <w:vAlign w:val="center"/>
          </w:tcPr>
          <w:p w14:paraId="3D8C7F87"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Method of making curing and determining compressive Strength of accelerated cured concrete test specimen</w:t>
            </w:r>
          </w:p>
        </w:tc>
        <w:tc>
          <w:tcPr>
            <w:tcW w:w="2880" w:type="dxa"/>
            <w:shd w:val="clear" w:color="auto" w:fill="FFFFFF"/>
            <w:vAlign w:val="center"/>
          </w:tcPr>
          <w:p w14:paraId="5205291F"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9013 – 1979</w:t>
            </w:r>
          </w:p>
        </w:tc>
      </w:tr>
      <w:tr w:rsidR="00956BB4" w:rsidRPr="00F866CE" w14:paraId="48252CAA" w14:textId="77777777" w:rsidTr="00767340">
        <w:trPr>
          <w:jc w:val="center"/>
        </w:trPr>
        <w:tc>
          <w:tcPr>
            <w:tcW w:w="1099" w:type="dxa"/>
            <w:shd w:val="clear" w:color="auto" w:fill="FFFFFF"/>
            <w:vAlign w:val="center"/>
          </w:tcPr>
          <w:p w14:paraId="559DCADC"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18</w:t>
            </w:r>
          </w:p>
        </w:tc>
        <w:tc>
          <w:tcPr>
            <w:tcW w:w="5031" w:type="dxa"/>
            <w:shd w:val="clear" w:color="auto" w:fill="FFFFFF"/>
            <w:vAlign w:val="center"/>
          </w:tcPr>
          <w:p w14:paraId="217C2B12"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Guidelines for concrete mix design</w:t>
            </w:r>
          </w:p>
        </w:tc>
        <w:tc>
          <w:tcPr>
            <w:tcW w:w="2880" w:type="dxa"/>
            <w:shd w:val="clear" w:color="auto" w:fill="FFFFFF"/>
            <w:vAlign w:val="center"/>
          </w:tcPr>
          <w:p w14:paraId="338D2084"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10262 – 1982</w:t>
            </w:r>
          </w:p>
        </w:tc>
      </w:tr>
      <w:tr w:rsidR="00956BB4" w:rsidRPr="00F866CE" w14:paraId="5DEA745F" w14:textId="77777777" w:rsidTr="00767340">
        <w:trPr>
          <w:jc w:val="center"/>
        </w:trPr>
        <w:tc>
          <w:tcPr>
            <w:tcW w:w="1099" w:type="dxa"/>
            <w:shd w:val="clear" w:color="auto" w:fill="FFFFFF"/>
            <w:vAlign w:val="center"/>
          </w:tcPr>
          <w:p w14:paraId="552F3EE3" w14:textId="77777777" w:rsidR="00956BB4" w:rsidRPr="00F866CE" w:rsidRDefault="00956BB4" w:rsidP="00767340">
            <w:pPr>
              <w:widowControl w:val="0"/>
              <w:spacing w:before="40" w:after="40" w:line="246" w:lineRule="exact"/>
              <w:jc w:val="center"/>
              <w:rPr>
                <w:rFonts w:eastAsia="Arial"/>
                <w:b/>
                <w:shd w:val="clear" w:color="auto" w:fill="FFFFFF"/>
              </w:rPr>
            </w:pPr>
            <w:r w:rsidRPr="00F866CE">
              <w:rPr>
                <w:rFonts w:eastAsia="Arial"/>
                <w:b/>
                <w:shd w:val="clear" w:color="auto" w:fill="FFFFFF"/>
              </w:rPr>
              <w:t>VII</w:t>
            </w:r>
          </w:p>
        </w:tc>
        <w:tc>
          <w:tcPr>
            <w:tcW w:w="5031" w:type="dxa"/>
            <w:shd w:val="clear" w:color="auto" w:fill="FFFFFF"/>
            <w:vAlign w:val="center"/>
          </w:tcPr>
          <w:p w14:paraId="108C6F19" w14:textId="77777777" w:rsidR="00956BB4" w:rsidRPr="00F866CE" w:rsidRDefault="00956BB4" w:rsidP="00767340">
            <w:pPr>
              <w:widowControl w:val="0"/>
              <w:spacing w:before="40" w:after="40" w:line="246" w:lineRule="exact"/>
              <w:ind w:left="66" w:right="136"/>
              <w:jc w:val="both"/>
              <w:rPr>
                <w:rFonts w:eastAsia="Arial"/>
                <w:b/>
                <w:shd w:val="clear" w:color="auto" w:fill="FFFFFF"/>
              </w:rPr>
            </w:pPr>
            <w:r w:rsidRPr="00F866CE">
              <w:rPr>
                <w:rFonts w:eastAsia="Arial"/>
                <w:b/>
                <w:shd w:val="clear" w:color="auto" w:fill="FFFFFF"/>
              </w:rPr>
              <w:t>EARTH WORK</w:t>
            </w:r>
          </w:p>
        </w:tc>
        <w:tc>
          <w:tcPr>
            <w:tcW w:w="2880" w:type="dxa"/>
            <w:shd w:val="clear" w:color="auto" w:fill="FFFFFF"/>
            <w:vAlign w:val="center"/>
          </w:tcPr>
          <w:p w14:paraId="768EC362" w14:textId="77777777" w:rsidR="00956BB4" w:rsidRPr="00F866CE" w:rsidRDefault="00956BB4" w:rsidP="00767340">
            <w:pPr>
              <w:widowControl w:val="0"/>
              <w:spacing w:before="40" w:after="40" w:line="246" w:lineRule="exact"/>
              <w:ind w:left="165"/>
              <w:jc w:val="center"/>
              <w:rPr>
                <w:rFonts w:eastAsia="Arial"/>
                <w:b/>
                <w:shd w:val="clear" w:color="auto" w:fill="FFFFFF"/>
              </w:rPr>
            </w:pPr>
          </w:p>
        </w:tc>
      </w:tr>
      <w:tr w:rsidR="00956BB4" w:rsidRPr="00F866CE" w14:paraId="5E869A4E" w14:textId="77777777" w:rsidTr="00767340">
        <w:trPr>
          <w:jc w:val="center"/>
        </w:trPr>
        <w:tc>
          <w:tcPr>
            <w:tcW w:w="1099" w:type="dxa"/>
            <w:shd w:val="clear" w:color="auto" w:fill="FFFFFF"/>
            <w:vAlign w:val="center"/>
          </w:tcPr>
          <w:p w14:paraId="067F3E67"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w:t>
            </w:r>
          </w:p>
        </w:tc>
        <w:tc>
          <w:tcPr>
            <w:tcW w:w="5031" w:type="dxa"/>
            <w:shd w:val="clear" w:color="auto" w:fill="FFFFFF"/>
            <w:vAlign w:val="center"/>
          </w:tcPr>
          <w:p w14:paraId="5A899962"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Method of Measurement of building and Civil Engineering Works Part – I Earth Work</w:t>
            </w:r>
          </w:p>
        </w:tc>
        <w:tc>
          <w:tcPr>
            <w:tcW w:w="2880" w:type="dxa"/>
            <w:shd w:val="clear" w:color="auto" w:fill="FFFFFF"/>
            <w:vAlign w:val="center"/>
          </w:tcPr>
          <w:p w14:paraId="6BCE25A2"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1200 - 1992(Part – I)</w:t>
            </w:r>
          </w:p>
        </w:tc>
      </w:tr>
      <w:tr w:rsidR="00956BB4" w:rsidRPr="00F866CE" w14:paraId="184E96C9" w14:textId="77777777" w:rsidTr="00767340">
        <w:trPr>
          <w:jc w:val="center"/>
        </w:trPr>
        <w:tc>
          <w:tcPr>
            <w:tcW w:w="1099" w:type="dxa"/>
            <w:shd w:val="clear" w:color="auto" w:fill="FFFFFF"/>
            <w:vAlign w:val="center"/>
          </w:tcPr>
          <w:p w14:paraId="6CDA963F"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2</w:t>
            </w:r>
          </w:p>
        </w:tc>
        <w:tc>
          <w:tcPr>
            <w:tcW w:w="5031" w:type="dxa"/>
            <w:shd w:val="clear" w:color="auto" w:fill="FFFFFF"/>
            <w:vAlign w:val="center"/>
          </w:tcPr>
          <w:p w14:paraId="18C2EF04"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Safety code for piling and other deep foundations</w:t>
            </w:r>
          </w:p>
        </w:tc>
        <w:tc>
          <w:tcPr>
            <w:tcW w:w="2880" w:type="dxa"/>
            <w:shd w:val="clear" w:color="auto" w:fill="FFFFFF"/>
            <w:vAlign w:val="center"/>
          </w:tcPr>
          <w:p w14:paraId="0958374F"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5121 – 1994</w:t>
            </w:r>
          </w:p>
        </w:tc>
      </w:tr>
      <w:tr w:rsidR="00956BB4" w:rsidRPr="00F866CE" w14:paraId="19C9D727" w14:textId="77777777" w:rsidTr="00767340">
        <w:trPr>
          <w:jc w:val="center"/>
        </w:trPr>
        <w:tc>
          <w:tcPr>
            <w:tcW w:w="1099" w:type="dxa"/>
            <w:shd w:val="clear" w:color="auto" w:fill="FFFFFF"/>
            <w:vAlign w:val="center"/>
          </w:tcPr>
          <w:p w14:paraId="19FB62A1"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3</w:t>
            </w:r>
          </w:p>
        </w:tc>
        <w:tc>
          <w:tcPr>
            <w:tcW w:w="5031" w:type="dxa"/>
            <w:shd w:val="clear" w:color="auto" w:fill="FFFFFF"/>
            <w:vAlign w:val="center"/>
          </w:tcPr>
          <w:p w14:paraId="5C038A83"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Code of practice Design Installation, observation and maintenance of uplift pressure pipes for Hydraulic structures on permeable foundation</w:t>
            </w:r>
          </w:p>
        </w:tc>
        <w:tc>
          <w:tcPr>
            <w:tcW w:w="2880" w:type="dxa"/>
            <w:shd w:val="clear" w:color="auto" w:fill="FFFFFF"/>
            <w:vAlign w:val="center"/>
          </w:tcPr>
          <w:p w14:paraId="0EE59D22"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6532 – 1992</w:t>
            </w:r>
          </w:p>
        </w:tc>
      </w:tr>
      <w:tr w:rsidR="00956BB4" w:rsidRPr="00F866CE" w14:paraId="14B67038" w14:textId="77777777" w:rsidTr="00767340">
        <w:trPr>
          <w:jc w:val="center"/>
        </w:trPr>
        <w:tc>
          <w:tcPr>
            <w:tcW w:w="1099" w:type="dxa"/>
            <w:shd w:val="clear" w:color="auto" w:fill="FFFFFF"/>
            <w:vAlign w:val="center"/>
          </w:tcPr>
          <w:p w14:paraId="6F4FB6AD"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4</w:t>
            </w:r>
          </w:p>
        </w:tc>
        <w:tc>
          <w:tcPr>
            <w:tcW w:w="5031" w:type="dxa"/>
            <w:shd w:val="clear" w:color="auto" w:fill="FFFFFF"/>
            <w:vAlign w:val="center"/>
          </w:tcPr>
          <w:p w14:paraId="601FFDF0"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 xml:space="preserve">Safety code for excavation works </w:t>
            </w:r>
          </w:p>
        </w:tc>
        <w:tc>
          <w:tcPr>
            <w:tcW w:w="2880" w:type="dxa"/>
            <w:shd w:val="clear" w:color="auto" w:fill="FFFFFF"/>
            <w:vAlign w:val="center"/>
          </w:tcPr>
          <w:p w14:paraId="465DBA07"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3764 – 1992</w:t>
            </w:r>
          </w:p>
        </w:tc>
      </w:tr>
      <w:tr w:rsidR="00956BB4" w:rsidRPr="00F866CE" w14:paraId="0E80517D" w14:textId="77777777" w:rsidTr="00767340">
        <w:trPr>
          <w:jc w:val="center"/>
        </w:trPr>
        <w:tc>
          <w:tcPr>
            <w:tcW w:w="1099" w:type="dxa"/>
            <w:shd w:val="clear" w:color="auto" w:fill="FFFFFF"/>
            <w:vAlign w:val="center"/>
          </w:tcPr>
          <w:p w14:paraId="35FBC75F"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5</w:t>
            </w:r>
          </w:p>
        </w:tc>
        <w:tc>
          <w:tcPr>
            <w:tcW w:w="5031" w:type="dxa"/>
            <w:shd w:val="clear" w:color="auto" w:fill="FFFFFF"/>
            <w:vAlign w:val="center"/>
          </w:tcPr>
          <w:p w14:paraId="171C55BD"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Code of practice for Protection of slope for reservoir embankments</w:t>
            </w:r>
          </w:p>
        </w:tc>
        <w:tc>
          <w:tcPr>
            <w:tcW w:w="2880" w:type="dxa"/>
            <w:shd w:val="clear" w:color="auto" w:fill="FFFFFF"/>
            <w:vAlign w:val="center"/>
          </w:tcPr>
          <w:p w14:paraId="3511FF6A"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8237 – 1990</w:t>
            </w:r>
          </w:p>
        </w:tc>
      </w:tr>
      <w:tr w:rsidR="00956BB4" w:rsidRPr="00F866CE" w14:paraId="42E35218" w14:textId="77777777" w:rsidTr="00767340">
        <w:trPr>
          <w:jc w:val="center"/>
        </w:trPr>
        <w:tc>
          <w:tcPr>
            <w:tcW w:w="1099" w:type="dxa"/>
            <w:shd w:val="clear" w:color="auto" w:fill="FFFFFF"/>
            <w:vAlign w:val="center"/>
          </w:tcPr>
          <w:p w14:paraId="6BC2E2ED"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8</w:t>
            </w:r>
          </w:p>
        </w:tc>
        <w:tc>
          <w:tcPr>
            <w:tcW w:w="5031" w:type="dxa"/>
            <w:shd w:val="clear" w:color="auto" w:fill="FFFFFF"/>
            <w:vAlign w:val="center"/>
          </w:tcPr>
          <w:p w14:paraId="2E8898FB"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Method of test for soils Part – II Determination of water content</w:t>
            </w:r>
          </w:p>
        </w:tc>
        <w:tc>
          <w:tcPr>
            <w:tcW w:w="2880" w:type="dxa"/>
            <w:shd w:val="clear" w:color="auto" w:fill="FFFFFF"/>
            <w:vAlign w:val="center"/>
          </w:tcPr>
          <w:p w14:paraId="4961AAD4" w14:textId="77777777" w:rsidR="00956BB4" w:rsidRPr="00F866CE" w:rsidRDefault="00956BB4" w:rsidP="00767340">
            <w:pPr>
              <w:widowControl w:val="0"/>
              <w:spacing w:before="40" w:after="40" w:line="246" w:lineRule="exact"/>
              <w:ind w:left="165"/>
              <w:jc w:val="center"/>
              <w:rPr>
                <w:rFonts w:eastAsia="Arial"/>
              </w:rPr>
            </w:pPr>
            <w:r w:rsidRPr="00F866CE">
              <w:rPr>
                <w:rFonts w:eastAsia="Arial"/>
                <w:shd w:val="clear" w:color="auto" w:fill="FFFFFF"/>
              </w:rPr>
              <w:t>2720 – 1973(Part – II)</w:t>
            </w:r>
          </w:p>
        </w:tc>
      </w:tr>
      <w:tr w:rsidR="00956BB4" w:rsidRPr="00F866CE" w14:paraId="2F08C2CD" w14:textId="77777777" w:rsidTr="00767340">
        <w:trPr>
          <w:jc w:val="center"/>
        </w:trPr>
        <w:tc>
          <w:tcPr>
            <w:tcW w:w="1099" w:type="dxa"/>
            <w:shd w:val="clear" w:color="auto" w:fill="FFFFFF"/>
            <w:vAlign w:val="center"/>
          </w:tcPr>
          <w:p w14:paraId="25D13CB6"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9</w:t>
            </w:r>
          </w:p>
        </w:tc>
        <w:tc>
          <w:tcPr>
            <w:tcW w:w="5031" w:type="dxa"/>
            <w:shd w:val="clear" w:color="auto" w:fill="FFFFFF"/>
            <w:vAlign w:val="center"/>
          </w:tcPr>
          <w:p w14:paraId="6712CB5C"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Method of test for soils Determination of Water content Dry density relation using light compaction</w:t>
            </w:r>
          </w:p>
        </w:tc>
        <w:tc>
          <w:tcPr>
            <w:tcW w:w="2880" w:type="dxa"/>
            <w:shd w:val="clear" w:color="auto" w:fill="FFFFFF"/>
            <w:vAlign w:val="center"/>
          </w:tcPr>
          <w:p w14:paraId="57107FEE"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2720 – 1995(Part – VII)</w:t>
            </w:r>
          </w:p>
        </w:tc>
      </w:tr>
      <w:tr w:rsidR="00956BB4" w:rsidRPr="00F866CE" w14:paraId="4A699FFB" w14:textId="77777777" w:rsidTr="00767340">
        <w:trPr>
          <w:jc w:val="center"/>
        </w:trPr>
        <w:tc>
          <w:tcPr>
            <w:tcW w:w="1099" w:type="dxa"/>
            <w:shd w:val="clear" w:color="auto" w:fill="FFFFFF"/>
            <w:vAlign w:val="center"/>
          </w:tcPr>
          <w:p w14:paraId="7E25F72E"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10</w:t>
            </w:r>
          </w:p>
        </w:tc>
        <w:tc>
          <w:tcPr>
            <w:tcW w:w="5031" w:type="dxa"/>
            <w:shd w:val="clear" w:color="auto" w:fill="FFFFFF"/>
            <w:vAlign w:val="center"/>
          </w:tcPr>
          <w:p w14:paraId="11888F35"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Method of test for soils Determination of dry density of soils in place by the sand replacement method</w:t>
            </w:r>
          </w:p>
        </w:tc>
        <w:tc>
          <w:tcPr>
            <w:tcW w:w="2880" w:type="dxa"/>
            <w:shd w:val="clear" w:color="auto" w:fill="FFFFFF"/>
            <w:vAlign w:val="center"/>
          </w:tcPr>
          <w:p w14:paraId="3EEAA285" w14:textId="77777777" w:rsidR="00956BB4" w:rsidRPr="00F866CE" w:rsidRDefault="00956BB4" w:rsidP="00767340">
            <w:pPr>
              <w:widowControl w:val="0"/>
              <w:spacing w:before="40" w:after="40" w:line="246" w:lineRule="exact"/>
              <w:ind w:left="165"/>
              <w:jc w:val="center"/>
              <w:rPr>
                <w:rFonts w:eastAsia="Arial"/>
              </w:rPr>
            </w:pPr>
            <w:r w:rsidRPr="00F866CE">
              <w:rPr>
                <w:rFonts w:eastAsia="Arial"/>
                <w:shd w:val="clear" w:color="auto" w:fill="FFFFFF"/>
              </w:rPr>
              <w:t>2720 – 1974(Part – XXVIII)</w:t>
            </w:r>
          </w:p>
        </w:tc>
      </w:tr>
      <w:tr w:rsidR="00956BB4" w:rsidRPr="00F866CE" w14:paraId="399763A7" w14:textId="77777777" w:rsidTr="00767340">
        <w:trPr>
          <w:jc w:val="center"/>
        </w:trPr>
        <w:tc>
          <w:tcPr>
            <w:tcW w:w="1099" w:type="dxa"/>
            <w:shd w:val="clear" w:color="auto" w:fill="FFFFFF"/>
            <w:vAlign w:val="center"/>
          </w:tcPr>
          <w:p w14:paraId="512B4DF4"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11</w:t>
            </w:r>
          </w:p>
        </w:tc>
        <w:tc>
          <w:tcPr>
            <w:tcW w:w="5031" w:type="dxa"/>
            <w:shd w:val="clear" w:color="auto" w:fill="FFFFFF"/>
            <w:vAlign w:val="center"/>
          </w:tcPr>
          <w:p w14:paraId="055A6774"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Method of test for soils Determination of dry Density of soils in place by the core cutter method</w:t>
            </w:r>
          </w:p>
        </w:tc>
        <w:tc>
          <w:tcPr>
            <w:tcW w:w="2880" w:type="dxa"/>
            <w:shd w:val="clear" w:color="auto" w:fill="FFFFFF"/>
            <w:vAlign w:val="center"/>
          </w:tcPr>
          <w:p w14:paraId="783F9080" w14:textId="77777777" w:rsidR="00956BB4" w:rsidRPr="00F866CE" w:rsidRDefault="00956BB4" w:rsidP="00767340">
            <w:pPr>
              <w:widowControl w:val="0"/>
              <w:spacing w:before="40" w:after="40" w:line="246" w:lineRule="exact"/>
              <w:ind w:left="165"/>
              <w:jc w:val="center"/>
              <w:rPr>
                <w:rFonts w:eastAsia="Arial"/>
              </w:rPr>
            </w:pPr>
            <w:r w:rsidRPr="00F866CE">
              <w:rPr>
                <w:rFonts w:eastAsia="Arial"/>
                <w:shd w:val="clear" w:color="auto" w:fill="FFFFFF"/>
              </w:rPr>
              <w:t>2720 - 1975(Part – XXIX)</w:t>
            </w:r>
          </w:p>
        </w:tc>
      </w:tr>
      <w:tr w:rsidR="00956BB4" w:rsidRPr="00F866CE" w14:paraId="574BD7AA" w14:textId="77777777" w:rsidTr="00767340">
        <w:trPr>
          <w:jc w:val="center"/>
        </w:trPr>
        <w:tc>
          <w:tcPr>
            <w:tcW w:w="1099" w:type="dxa"/>
            <w:shd w:val="clear" w:color="auto" w:fill="FFFFFF"/>
            <w:vAlign w:val="center"/>
          </w:tcPr>
          <w:p w14:paraId="7FD6DFE5"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12</w:t>
            </w:r>
          </w:p>
        </w:tc>
        <w:tc>
          <w:tcPr>
            <w:tcW w:w="5031" w:type="dxa"/>
            <w:shd w:val="clear" w:color="auto" w:fill="FFFFFF"/>
            <w:vAlign w:val="center"/>
          </w:tcPr>
          <w:p w14:paraId="71585969"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Classification &amp; identification of soils for general Engineering purpose (first revision)</w:t>
            </w:r>
          </w:p>
        </w:tc>
        <w:tc>
          <w:tcPr>
            <w:tcW w:w="2880" w:type="dxa"/>
            <w:shd w:val="clear" w:color="auto" w:fill="FFFFFF"/>
            <w:vAlign w:val="center"/>
          </w:tcPr>
          <w:p w14:paraId="656B0FD9" w14:textId="77777777" w:rsidR="00956BB4" w:rsidRPr="00F866CE" w:rsidRDefault="00956BB4" w:rsidP="00767340">
            <w:pPr>
              <w:widowControl w:val="0"/>
              <w:spacing w:before="40" w:after="40" w:line="246" w:lineRule="exact"/>
              <w:ind w:left="165"/>
              <w:jc w:val="center"/>
              <w:rPr>
                <w:rFonts w:eastAsia="Arial"/>
              </w:rPr>
            </w:pPr>
            <w:r w:rsidRPr="00F866CE">
              <w:rPr>
                <w:rFonts w:eastAsia="Arial"/>
                <w:shd w:val="clear" w:color="auto" w:fill="FFFFFF"/>
              </w:rPr>
              <w:t>1498 – 1970</w:t>
            </w:r>
          </w:p>
        </w:tc>
      </w:tr>
      <w:tr w:rsidR="00956BB4" w:rsidRPr="00F866CE" w14:paraId="2459FDA4" w14:textId="77777777" w:rsidTr="00767340">
        <w:trPr>
          <w:jc w:val="center"/>
        </w:trPr>
        <w:tc>
          <w:tcPr>
            <w:tcW w:w="1099" w:type="dxa"/>
            <w:shd w:val="clear" w:color="auto" w:fill="FFFFFF"/>
            <w:vAlign w:val="center"/>
          </w:tcPr>
          <w:p w14:paraId="139D7AD0"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13</w:t>
            </w:r>
          </w:p>
        </w:tc>
        <w:tc>
          <w:tcPr>
            <w:tcW w:w="5031" w:type="dxa"/>
            <w:shd w:val="clear" w:color="auto" w:fill="FFFFFF"/>
            <w:vAlign w:val="center"/>
          </w:tcPr>
          <w:p w14:paraId="1B7D402D"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 xml:space="preserve">Safety code for working with construction machinery </w:t>
            </w:r>
          </w:p>
        </w:tc>
        <w:tc>
          <w:tcPr>
            <w:tcW w:w="2880" w:type="dxa"/>
            <w:shd w:val="clear" w:color="auto" w:fill="FFFFFF"/>
            <w:vAlign w:val="center"/>
          </w:tcPr>
          <w:p w14:paraId="2F13C42F" w14:textId="77777777" w:rsidR="00956BB4" w:rsidRPr="00F866CE" w:rsidRDefault="00956BB4" w:rsidP="00767340">
            <w:pPr>
              <w:widowControl w:val="0"/>
              <w:spacing w:before="40" w:after="40" w:line="246" w:lineRule="exact"/>
              <w:ind w:left="165"/>
              <w:jc w:val="center"/>
              <w:rPr>
                <w:rFonts w:eastAsia="Arial"/>
              </w:rPr>
            </w:pPr>
            <w:r w:rsidRPr="00F866CE">
              <w:rPr>
                <w:rFonts w:eastAsia="Arial"/>
                <w:shd w:val="clear" w:color="auto" w:fill="FFFFFF"/>
              </w:rPr>
              <w:t>7293 – 1996,</w:t>
            </w:r>
          </w:p>
        </w:tc>
      </w:tr>
      <w:tr w:rsidR="00956BB4" w:rsidRPr="00F866CE" w14:paraId="2376916D" w14:textId="77777777" w:rsidTr="00767340">
        <w:trPr>
          <w:jc w:val="center"/>
        </w:trPr>
        <w:tc>
          <w:tcPr>
            <w:tcW w:w="1099" w:type="dxa"/>
            <w:shd w:val="clear" w:color="auto" w:fill="FFFFFF"/>
            <w:vAlign w:val="center"/>
          </w:tcPr>
          <w:p w14:paraId="2B6449C1"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14</w:t>
            </w:r>
          </w:p>
        </w:tc>
        <w:tc>
          <w:tcPr>
            <w:tcW w:w="5031" w:type="dxa"/>
            <w:shd w:val="clear" w:color="auto" w:fill="FFFFFF"/>
            <w:vAlign w:val="center"/>
          </w:tcPr>
          <w:p w14:paraId="416E4E66"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Filtration media – sand &amp; gravel</w:t>
            </w:r>
          </w:p>
        </w:tc>
        <w:tc>
          <w:tcPr>
            <w:tcW w:w="2880" w:type="dxa"/>
            <w:shd w:val="clear" w:color="auto" w:fill="FFFFFF"/>
            <w:vAlign w:val="center"/>
          </w:tcPr>
          <w:p w14:paraId="3FC27E5D"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8419 – 1990 (Part – I)</w:t>
            </w:r>
          </w:p>
        </w:tc>
      </w:tr>
      <w:tr w:rsidR="00956BB4" w:rsidRPr="00F866CE" w14:paraId="2AFD212E" w14:textId="77777777" w:rsidTr="00767340">
        <w:trPr>
          <w:jc w:val="center"/>
        </w:trPr>
        <w:tc>
          <w:tcPr>
            <w:tcW w:w="1099" w:type="dxa"/>
            <w:shd w:val="clear" w:color="auto" w:fill="FFFFFF"/>
            <w:vAlign w:val="center"/>
          </w:tcPr>
          <w:p w14:paraId="16B5BBB2"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17</w:t>
            </w:r>
          </w:p>
        </w:tc>
        <w:tc>
          <w:tcPr>
            <w:tcW w:w="5031" w:type="dxa"/>
            <w:shd w:val="clear" w:color="auto" w:fill="FFFFFF"/>
            <w:vAlign w:val="center"/>
          </w:tcPr>
          <w:p w14:paraId="54EE5EE0"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Methods of tests of soils</w:t>
            </w:r>
          </w:p>
        </w:tc>
        <w:tc>
          <w:tcPr>
            <w:tcW w:w="2880" w:type="dxa"/>
            <w:shd w:val="clear" w:color="auto" w:fill="FFFFFF"/>
            <w:vAlign w:val="center"/>
          </w:tcPr>
          <w:p w14:paraId="57BA8E97"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2720 - 1997(Part – I to X)</w:t>
            </w:r>
          </w:p>
        </w:tc>
      </w:tr>
      <w:tr w:rsidR="00956BB4" w:rsidRPr="00F866CE" w14:paraId="5C1FA332" w14:textId="77777777" w:rsidTr="00767340">
        <w:trPr>
          <w:jc w:val="center"/>
        </w:trPr>
        <w:tc>
          <w:tcPr>
            <w:tcW w:w="1099" w:type="dxa"/>
            <w:shd w:val="clear" w:color="auto" w:fill="FFFFFF"/>
            <w:vAlign w:val="center"/>
          </w:tcPr>
          <w:p w14:paraId="4BEEB1E2"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18</w:t>
            </w:r>
          </w:p>
        </w:tc>
        <w:tc>
          <w:tcPr>
            <w:tcW w:w="5031" w:type="dxa"/>
            <w:shd w:val="clear" w:color="auto" w:fill="FFFFFF"/>
            <w:vAlign w:val="center"/>
          </w:tcPr>
          <w:p w14:paraId="1F2B1294"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Method of load test on soils (Second revision)</w:t>
            </w:r>
          </w:p>
        </w:tc>
        <w:tc>
          <w:tcPr>
            <w:tcW w:w="2880" w:type="dxa"/>
            <w:shd w:val="clear" w:color="auto" w:fill="FFFFFF"/>
            <w:vAlign w:val="center"/>
          </w:tcPr>
          <w:p w14:paraId="52748BAF" w14:textId="77777777" w:rsidR="00956BB4" w:rsidRPr="00F866CE" w:rsidRDefault="00956BB4" w:rsidP="00767340">
            <w:pPr>
              <w:widowControl w:val="0"/>
              <w:spacing w:before="40" w:after="40" w:line="246" w:lineRule="exact"/>
              <w:ind w:left="165"/>
              <w:jc w:val="center"/>
              <w:rPr>
                <w:rFonts w:eastAsia="Arial"/>
              </w:rPr>
            </w:pPr>
            <w:r w:rsidRPr="00F866CE">
              <w:rPr>
                <w:rFonts w:eastAsia="Arial"/>
                <w:shd w:val="clear" w:color="auto" w:fill="FFFFFF"/>
              </w:rPr>
              <w:t>1888 – 1999</w:t>
            </w:r>
          </w:p>
        </w:tc>
      </w:tr>
      <w:tr w:rsidR="00956BB4" w:rsidRPr="00F866CE" w14:paraId="48FFEFE4" w14:textId="77777777" w:rsidTr="00767340">
        <w:trPr>
          <w:jc w:val="center"/>
        </w:trPr>
        <w:tc>
          <w:tcPr>
            <w:tcW w:w="1099" w:type="dxa"/>
            <w:shd w:val="clear" w:color="auto" w:fill="FFFFFF"/>
            <w:vAlign w:val="center"/>
          </w:tcPr>
          <w:p w14:paraId="44C4A136"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19</w:t>
            </w:r>
          </w:p>
        </w:tc>
        <w:tc>
          <w:tcPr>
            <w:tcW w:w="5031" w:type="dxa"/>
            <w:shd w:val="clear" w:color="auto" w:fill="FFFFFF"/>
            <w:vAlign w:val="center"/>
          </w:tcPr>
          <w:p w14:paraId="46696B9C"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Method for standard penetration tests for soils (First revision)</w:t>
            </w:r>
          </w:p>
        </w:tc>
        <w:tc>
          <w:tcPr>
            <w:tcW w:w="2880" w:type="dxa"/>
            <w:shd w:val="clear" w:color="auto" w:fill="FFFFFF"/>
            <w:vAlign w:val="center"/>
          </w:tcPr>
          <w:p w14:paraId="55521517"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2131 – 1997</w:t>
            </w:r>
          </w:p>
        </w:tc>
      </w:tr>
      <w:tr w:rsidR="00956BB4" w:rsidRPr="00F866CE" w14:paraId="0F925BCE" w14:textId="77777777" w:rsidTr="00767340">
        <w:trPr>
          <w:jc w:val="center"/>
        </w:trPr>
        <w:tc>
          <w:tcPr>
            <w:tcW w:w="1099" w:type="dxa"/>
            <w:shd w:val="clear" w:color="auto" w:fill="FFFFFF"/>
            <w:vAlign w:val="center"/>
          </w:tcPr>
          <w:p w14:paraId="1DA2E42F"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20</w:t>
            </w:r>
          </w:p>
        </w:tc>
        <w:tc>
          <w:tcPr>
            <w:tcW w:w="5031" w:type="dxa"/>
            <w:shd w:val="clear" w:color="auto" w:fill="FFFFFF"/>
            <w:vAlign w:val="center"/>
          </w:tcPr>
          <w:p w14:paraId="0D189733"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 xml:space="preserve">Method of sampling and preparation of stabilized </w:t>
            </w:r>
            <w:r w:rsidRPr="00F866CE">
              <w:rPr>
                <w:rFonts w:eastAsia="Arial"/>
                <w:shd w:val="clear" w:color="auto" w:fill="FFFFFF"/>
              </w:rPr>
              <w:lastRenderedPageBreak/>
              <w:t>soils for testing</w:t>
            </w:r>
          </w:p>
        </w:tc>
        <w:tc>
          <w:tcPr>
            <w:tcW w:w="2880" w:type="dxa"/>
            <w:shd w:val="clear" w:color="auto" w:fill="FFFFFF"/>
            <w:vAlign w:val="center"/>
          </w:tcPr>
          <w:p w14:paraId="036D34E1"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lastRenderedPageBreak/>
              <w:t>4332-1995</w:t>
            </w:r>
          </w:p>
        </w:tc>
      </w:tr>
      <w:tr w:rsidR="00956BB4" w:rsidRPr="00F866CE" w14:paraId="38965176" w14:textId="77777777" w:rsidTr="00767340">
        <w:trPr>
          <w:jc w:val="center"/>
        </w:trPr>
        <w:tc>
          <w:tcPr>
            <w:tcW w:w="1099" w:type="dxa"/>
            <w:shd w:val="clear" w:color="auto" w:fill="FFFFFF"/>
            <w:vAlign w:val="center"/>
          </w:tcPr>
          <w:p w14:paraId="7CD8ACEC"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lastRenderedPageBreak/>
              <w:t>VIII</w:t>
            </w:r>
          </w:p>
        </w:tc>
        <w:tc>
          <w:tcPr>
            <w:tcW w:w="5031" w:type="dxa"/>
            <w:shd w:val="clear" w:color="auto" w:fill="FFFFFF"/>
            <w:vAlign w:val="center"/>
          </w:tcPr>
          <w:p w14:paraId="1F6ED7B1" w14:textId="77777777" w:rsidR="00956BB4" w:rsidRPr="00F866CE" w:rsidRDefault="00956BB4" w:rsidP="00767340">
            <w:pPr>
              <w:widowControl w:val="0"/>
              <w:spacing w:before="40" w:after="40" w:line="246" w:lineRule="exact"/>
              <w:ind w:left="66" w:right="136"/>
              <w:jc w:val="both"/>
              <w:rPr>
                <w:rFonts w:eastAsia="Arial"/>
                <w:b/>
              </w:rPr>
            </w:pPr>
            <w:r w:rsidRPr="00F866CE">
              <w:rPr>
                <w:rFonts w:eastAsia="Arial"/>
                <w:b/>
                <w:shd w:val="clear" w:color="auto" w:fill="FFFFFF"/>
              </w:rPr>
              <w:t>OTHER SUBJECTS</w:t>
            </w:r>
          </w:p>
        </w:tc>
        <w:tc>
          <w:tcPr>
            <w:tcW w:w="2880" w:type="dxa"/>
            <w:shd w:val="clear" w:color="auto" w:fill="FFFFFF"/>
            <w:vAlign w:val="center"/>
          </w:tcPr>
          <w:p w14:paraId="7A5561D0" w14:textId="77777777" w:rsidR="00956BB4" w:rsidRPr="00F866CE" w:rsidRDefault="00956BB4" w:rsidP="00767340">
            <w:pPr>
              <w:widowControl w:val="0"/>
              <w:spacing w:before="40" w:after="40" w:line="246" w:lineRule="exact"/>
              <w:ind w:left="165"/>
              <w:jc w:val="center"/>
              <w:rPr>
                <w:rFonts w:eastAsia="Arial"/>
                <w:shd w:val="clear" w:color="auto" w:fill="FFFFFF"/>
              </w:rPr>
            </w:pPr>
          </w:p>
        </w:tc>
      </w:tr>
      <w:tr w:rsidR="00956BB4" w:rsidRPr="00F866CE" w14:paraId="2466CEB3" w14:textId="77777777" w:rsidTr="00767340">
        <w:trPr>
          <w:jc w:val="center"/>
        </w:trPr>
        <w:tc>
          <w:tcPr>
            <w:tcW w:w="1099" w:type="dxa"/>
            <w:shd w:val="clear" w:color="auto" w:fill="FFFFFF"/>
            <w:vAlign w:val="center"/>
          </w:tcPr>
          <w:p w14:paraId="79C00118"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1</w:t>
            </w:r>
          </w:p>
        </w:tc>
        <w:tc>
          <w:tcPr>
            <w:tcW w:w="5031" w:type="dxa"/>
            <w:shd w:val="clear" w:color="auto" w:fill="FFFFFF"/>
            <w:vAlign w:val="center"/>
          </w:tcPr>
          <w:p w14:paraId="55F6DEC4"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Safety code for scaffolds and Ladders Part – I Scaffolds</w:t>
            </w:r>
          </w:p>
        </w:tc>
        <w:tc>
          <w:tcPr>
            <w:tcW w:w="2880" w:type="dxa"/>
            <w:shd w:val="clear" w:color="auto" w:fill="FFFFFF"/>
            <w:vAlign w:val="center"/>
          </w:tcPr>
          <w:p w14:paraId="7ACCF884"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3696 - 1966(Part - I)</w:t>
            </w:r>
          </w:p>
        </w:tc>
      </w:tr>
      <w:tr w:rsidR="00956BB4" w:rsidRPr="00F866CE" w14:paraId="13B602C9" w14:textId="77777777" w:rsidTr="00767340">
        <w:trPr>
          <w:jc w:val="center"/>
        </w:trPr>
        <w:tc>
          <w:tcPr>
            <w:tcW w:w="1099" w:type="dxa"/>
            <w:shd w:val="clear" w:color="auto" w:fill="FFFFFF"/>
            <w:vAlign w:val="center"/>
          </w:tcPr>
          <w:p w14:paraId="17146E7D"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2</w:t>
            </w:r>
          </w:p>
        </w:tc>
        <w:tc>
          <w:tcPr>
            <w:tcW w:w="5031" w:type="dxa"/>
            <w:shd w:val="clear" w:color="auto" w:fill="FFFFFF"/>
            <w:vAlign w:val="center"/>
          </w:tcPr>
          <w:p w14:paraId="05DF7380"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Safety code for scaffolds and ladders Part – II Ladders</w:t>
            </w:r>
          </w:p>
        </w:tc>
        <w:tc>
          <w:tcPr>
            <w:tcW w:w="2880" w:type="dxa"/>
            <w:shd w:val="clear" w:color="auto" w:fill="FFFFFF"/>
            <w:vAlign w:val="center"/>
          </w:tcPr>
          <w:p w14:paraId="685EB0EA"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3696 - 1966(Part – II)</w:t>
            </w:r>
          </w:p>
        </w:tc>
      </w:tr>
      <w:tr w:rsidR="00956BB4" w:rsidRPr="00F866CE" w14:paraId="4F59B088" w14:textId="77777777" w:rsidTr="00767340">
        <w:trPr>
          <w:jc w:val="center"/>
        </w:trPr>
        <w:tc>
          <w:tcPr>
            <w:tcW w:w="1099" w:type="dxa"/>
            <w:shd w:val="clear" w:color="auto" w:fill="FFFFFF"/>
            <w:vAlign w:val="center"/>
          </w:tcPr>
          <w:p w14:paraId="4895A393"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3</w:t>
            </w:r>
          </w:p>
        </w:tc>
        <w:tc>
          <w:tcPr>
            <w:tcW w:w="5031" w:type="dxa"/>
            <w:shd w:val="clear" w:color="auto" w:fill="FFFFFF"/>
            <w:vAlign w:val="center"/>
          </w:tcPr>
          <w:p w14:paraId="2FB10DFA"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Recommendations on stacking and storage of Construction materials at site</w:t>
            </w:r>
          </w:p>
        </w:tc>
        <w:tc>
          <w:tcPr>
            <w:tcW w:w="2880" w:type="dxa"/>
            <w:shd w:val="clear" w:color="auto" w:fill="FFFFFF"/>
            <w:vAlign w:val="center"/>
          </w:tcPr>
          <w:p w14:paraId="367205EA"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4082 - 1977</w:t>
            </w:r>
          </w:p>
        </w:tc>
      </w:tr>
      <w:tr w:rsidR="00956BB4" w:rsidRPr="00F866CE" w14:paraId="59EBF123" w14:textId="77777777" w:rsidTr="00767340">
        <w:trPr>
          <w:jc w:val="center"/>
        </w:trPr>
        <w:tc>
          <w:tcPr>
            <w:tcW w:w="1099" w:type="dxa"/>
            <w:shd w:val="clear" w:color="auto" w:fill="FFFFFF"/>
            <w:vAlign w:val="center"/>
          </w:tcPr>
          <w:p w14:paraId="3ED63908"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4</w:t>
            </w:r>
          </w:p>
        </w:tc>
        <w:tc>
          <w:tcPr>
            <w:tcW w:w="5031" w:type="dxa"/>
            <w:shd w:val="clear" w:color="auto" w:fill="FFFFFF"/>
            <w:vAlign w:val="center"/>
          </w:tcPr>
          <w:p w14:paraId="3B56C9C3"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Plywood for general purposes(Second revision) Amendment 1 to 3</w:t>
            </w:r>
          </w:p>
        </w:tc>
        <w:tc>
          <w:tcPr>
            <w:tcW w:w="2880" w:type="dxa"/>
            <w:shd w:val="clear" w:color="auto" w:fill="FFFFFF"/>
            <w:vAlign w:val="center"/>
          </w:tcPr>
          <w:p w14:paraId="0B872039"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303 – 1975</w:t>
            </w:r>
          </w:p>
        </w:tc>
      </w:tr>
      <w:tr w:rsidR="00956BB4" w:rsidRPr="00F866CE" w14:paraId="429E746D" w14:textId="77777777" w:rsidTr="00767340">
        <w:trPr>
          <w:jc w:val="center"/>
        </w:trPr>
        <w:tc>
          <w:tcPr>
            <w:tcW w:w="1099" w:type="dxa"/>
            <w:shd w:val="clear" w:color="auto" w:fill="FFFFFF"/>
            <w:vAlign w:val="center"/>
          </w:tcPr>
          <w:p w14:paraId="4B8EC207"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5</w:t>
            </w:r>
          </w:p>
        </w:tc>
        <w:tc>
          <w:tcPr>
            <w:tcW w:w="5031" w:type="dxa"/>
            <w:shd w:val="clear" w:color="auto" w:fill="FFFFFF"/>
            <w:vAlign w:val="center"/>
          </w:tcPr>
          <w:p w14:paraId="3EB6591D"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Test sieves</w:t>
            </w:r>
          </w:p>
        </w:tc>
        <w:tc>
          <w:tcPr>
            <w:tcW w:w="2880" w:type="dxa"/>
            <w:shd w:val="clear" w:color="auto" w:fill="FFFFFF"/>
            <w:vAlign w:val="center"/>
          </w:tcPr>
          <w:p w14:paraId="74858DD1"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460 – 1985(Part – 1 to 3)</w:t>
            </w:r>
          </w:p>
        </w:tc>
      </w:tr>
      <w:tr w:rsidR="00956BB4" w:rsidRPr="00F866CE" w14:paraId="01FF42D6" w14:textId="77777777" w:rsidTr="00767340">
        <w:trPr>
          <w:jc w:val="center"/>
        </w:trPr>
        <w:tc>
          <w:tcPr>
            <w:tcW w:w="1099" w:type="dxa"/>
            <w:shd w:val="clear" w:color="auto" w:fill="FFFFFF"/>
            <w:vAlign w:val="center"/>
          </w:tcPr>
          <w:p w14:paraId="53E549D8"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7</w:t>
            </w:r>
          </w:p>
        </w:tc>
        <w:tc>
          <w:tcPr>
            <w:tcW w:w="5031" w:type="dxa"/>
            <w:shd w:val="clear" w:color="auto" w:fill="FFFFFF"/>
            <w:vAlign w:val="center"/>
          </w:tcPr>
          <w:p w14:paraId="1E4ED1EA" w14:textId="77777777" w:rsidR="00956BB4" w:rsidRPr="00F866CE" w:rsidRDefault="00956BB4" w:rsidP="00767340">
            <w:pPr>
              <w:widowControl w:val="0"/>
              <w:spacing w:before="40" w:after="40" w:line="246" w:lineRule="exact"/>
              <w:ind w:left="66" w:right="136"/>
              <w:jc w:val="both"/>
              <w:rPr>
                <w:rFonts w:eastAsia="Arial"/>
              </w:rPr>
            </w:pPr>
            <w:r w:rsidRPr="00F866CE">
              <w:rPr>
                <w:rFonts w:eastAsia="Arial"/>
                <w:shd w:val="clear" w:color="auto" w:fill="FFFFFF"/>
              </w:rPr>
              <w:t xml:space="preserve">Code for practice for </w:t>
            </w:r>
            <w:r w:rsidRPr="00F866CE">
              <w:rPr>
                <w:rFonts w:eastAsia="Arial"/>
                <w:i/>
                <w:iCs/>
                <w:shd w:val="clear" w:color="auto" w:fill="FFFFFF"/>
              </w:rPr>
              <w:t>in– situ</w:t>
            </w:r>
            <w:r w:rsidRPr="00F866CE">
              <w:rPr>
                <w:rFonts w:eastAsia="Arial"/>
                <w:shd w:val="clear" w:color="auto" w:fill="FFFFFF"/>
              </w:rPr>
              <w:t xml:space="preserve"> permeability test</w:t>
            </w:r>
          </w:p>
        </w:tc>
        <w:tc>
          <w:tcPr>
            <w:tcW w:w="2880" w:type="dxa"/>
            <w:shd w:val="clear" w:color="auto" w:fill="FFFFFF"/>
            <w:vAlign w:val="center"/>
          </w:tcPr>
          <w:p w14:paraId="50D7CDCE"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5529(Part – 1 to 2)</w:t>
            </w:r>
          </w:p>
        </w:tc>
      </w:tr>
      <w:tr w:rsidR="00956BB4" w:rsidRPr="00F866CE" w14:paraId="241B97BC" w14:textId="77777777" w:rsidTr="00767340">
        <w:trPr>
          <w:jc w:val="center"/>
        </w:trPr>
        <w:tc>
          <w:tcPr>
            <w:tcW w:w="1099" w:type="dxa"/>
            <w:shd w:val="clear" w:color="auto" w:fill="FFFFFF"/>
            <w:vAlign w:val="center"/>
          </w:tcPr>
          <w:p w14:paraId="38B3CDE8"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8</w:t>
            </w:r>
          </w:p>
        </w:tc>
        <w:tc>
          <w:tcPr>
            <w:tcW w:w="5031" w:type="dxa"/>
            <w:shd w:val="clear" w:color="auto" w:fill="FFFFFF"/>
            <w:vAlign w:val="center"/>
          </w:tcPr>
          <w:p w14:paraId="64EEFFAB"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Standard Specification and Code of Practice for Road &amp; Bridges</w:t>
            </w:r>
          </w:p>
        </w:tc>
        <w:tc>
          <w:tcPr>
            <w:tcW w:w="2880" w:type="dxa"/>
            <w:shd w:val="clear" w:color="auto" w:fill="FFFFFF"/>
            <w:vAlign w:val="center"/>
          </w:tcPr>
          <w:p w14:paraId="3FD3316A" w14:textId="77777777" w:rsidR="00956BB4" w:rsidRPr="00F866CE" w:rsidRDefault="00956BB4" w:rsidP="00767340">
            <w:pPr>
              <w:widowControl w:val="0"/>
              <w:spacing w:before="40" w:after="40" w:line="246" w:lineRule="exact"/>
              <w:ind w:left="165"/>
              <w:jc w:val="center"/>
              <w:rPr>
                <w:rFonts w:eastAsia="Arial"/>
              </w:rPr>
            </w:pPr>
            <w:r w:rsidRPr="00F866CE">
              <w:rPr>
                <w:rFonts w:eastAsia="Arial"/>
                <w:shd w:val="clear" w:color="auto" w:fill="FFFFFF"/>
              </w:rPr>
              <w:t>IRC: 21-2000</w:t>
            </w:r>
          </w:p>
        </w:tc>
      </w:tr>
      <w:tr w:rsidR="00956BB4" w:rsidRPr="00F866CE" w14:paraId="5753C634" w14:textId="77777777" w:rsidTr="00767340">
        <w:trPr>
          <w:jc w:val="center"/>
        </w:trPr>
        <w:tc>
          <w:tcPr>
            <w:tcW w:w="1099" w:type="dxa"/>
            <w:shd w:val="clear" w:color="auto" w:fill="FFFFFF"/>
            <w:vAlign w:val="center"/>
          </w:tcPr>
          <w:p w14:paraId="5198D42C" w14:textId="77777777" w:rsidR="00956BB4" w:rsidRPr="00F866CE" w:rsidRDefault="00956BB4" w:rsidP="00767340">
            <w:pPr>
              <w:widowControl w:val="0"/>
              <w:spacing w:before="40" w:after="40" w:line="246" w:lineRule="exact"/>
              <w:jc w:val="center"/>
              <w:rPr>
                <w:rFonts w:eastAsia="Arial"/>
                <w:shd w:val="clear" w:color="auto" w:fill="FFFFFF"/>
              </w:rPr>
            </w:pPr>
            <w:r w:rsidRPr="00F866CE">
              <w:rPr>
                <w:rFonts w:eastAsia="Arial"/>
                <w:shd w:val="clear" w:color="auto" w:fill="FFFFFF"/>
              </w:rPr>
              <w:t>9</w:t>
            </w:r>
          </w:p>
        </w:tc>
        <w:tc>
          <w:tcPr>
            <w:tcW w:w="5031" w:type="dxa"/>
            <w:shd w:val="clear" w:color="auto" w:fill="FFFFFF"/>
            <w:vAlign w:val="center"/>
          </w:tcPr>
          <w:p w14:paraId="6F1083C2" w14:textId="77777777" w:rsidR="00956BB4" w:rsidRPr="00F866CE" w:rsidRDefault="00956BB4" w:rsidP="00767340">
            <w:pPr>
              <w:widowControl w:val="0"/>
              <w:spacing w:before="40" w:after="40" w:line="246" w:lineRule="exact"/>
              <w:ind w:left="66" w:right="136"/>
              <w:jc w:val="both"/>
              <w:rPr>
                <w:rFonts w:eastAsia="Arial"/>
                <w:shd w:val="clear" w:color="auto" w:fill="FFFFFF"/>
              </w:rPr>
            </w:pPr>
            <w:r w:rsidRPr="00F866CE">
              <w:rPr>
                <w:rFonts w:eastAsia="Arial"/>
                <w:shd w:val="clear" w:color="auto" w:fill="FFFFFF"/>
              </w:rPr>
              <w:t xml:space="preserve">New Steel wire rope of 38 mm dia with Fiber core 6x36 construction </w:t>
            </w:r>
          </w:p>
        </w:tc>
        <w:tc>
          <w:tcPr>
            <w:tcW w:w="2880" w:type="dxa"/>
            <w:shd w:val="clear" w:color="auto" w:fill="FFFFFF"/>
            <w:vAlign w:val="center"/>
          </w:tcPr>
          <w:p w14:paraId="679B9944" w14:textId="77777777" w:rsidR="00956BB4" w:rsidRPr="00F866CE" w:rsidRDefault="00956BB4" w:rsidP="00767340">
            <w:pPr>
              <w:widowControl w:val="0"/>
              <w:spacing w:before="40" w:after="40" w:line="246" w:lineRule="exact"/>
              <w:ind w:left="165"/>
              <w:jc w:val="center"/>
              <w:rPr>
                <w:rFonts w:eastAsia="Arial"/>
                <w:shd w:val="clear" w:color="auto" w:fill="FFFFFF"/>
              </w:rPr>
            </w:pPr>
            <w:r w:rsidRPr="00F866CE">
              <w:rPr>
                <w:rFonts w:eastAsia="Arial"/>
                <w:shd w:val="clear" w:color="auto" w:fill="FFFFFF"/>
              </w:rPr>
              <w:t>IS : 2266/2002</w:t>
            </w:r>
          </w:p>
        </w:tc>
      </w:tr>
    </w:tbl>
    <w:p w14:paraId="43E7A670" w14:textId="77777777" w:rsidR="00956BB4" w:rsidRPr="00F866CE" w:rsidRDefault="00956BB4" w:rsidP="00956BB4">
      <w:pPr>
        <w:pStyle w:val="Bodytext21"/>
        <w:shd w:val="clear" w:color="auto" w:fill="auto"/>
        <w:spacing w:before="0" w:line="246" w:lineRule="exact"/>
        <w:ind w:firstLine="0"/>
        <w:rPr>
          <w:rStyle w:val="Bodytext211pt"/>
          <w:rFonts w:ascii="Times New Roman" w:hAnsi="Times New Roman" w:cs="Times New Roman"/>
          <w:sz w:val="24"/>
        </w:rPr>
      </w:pPr>
    </w:p>
    <w:p w14:paraId="28E8DF98"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In addition to the relevant BIS code, the specifications prescribed and guidelines issued by Central Water Commission Standard Specifications, IRC, MoRTH, ASTM, EU ACI and other international codes may also be referred and seek clarifications of IS specifications.</w:t>
      </w:r>
    </w:p>
    <w:p w14:paraId="08D699F2"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The BIS Codes which have been referred above, if updated, the updated code of practice shall be followed.</w:t>
      </w:r>
    </w:p>
    <w:p w14:paraId="2BDC9695"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Any materials for which no standard is referred to or has not been fully specified in the Specifications shall be of 1st class quality and the contractor is to carry out the necessary tests based on International Testing Standard as per direction of Project Manager.</w:t>
      </w:r>
    </w:p>
    <w:p w14:paraId="48899869" w14:textId="77777777" w:rsidR="00956BB4" w:rsidRPr="00F866CE" w:rsidRDefault="00956BB4" w:rsidP="00956BB4">
      <w:pPr>
        <w:pStyle w:val="Heading2"/>
        <w:numPr>
          <w:ilvl w:val="1"/>
          <w:numId w:val="248"/>
        </w:numPr>
        <w:tabs>
          <w:tab w:val="clear" w:pos="918"/>
        </w:tabs>
        <w:spacing w:before="160" w:after="160"/>
        <w:ind w:left="720" w:right="10"/>
        <w:jc w:val="left"/>
        <w:rPr>
          <w:rFonts w:ascii="Times New Roman" w:hAnsi="Times New Roman" w:cs="Times New Roman"/>
        </w:rPr>
      </w:pPr>
      <w:bookmarkStart w:id="821" w:name="_Toc37516867"/>
      <w:bookmarkStart w:id="822" w:name="_Toc37518144"/>
      <w:bookmarkStart w:id="823" w:name="_Toc37521073"/>
      <w:r w:rsidRPr="00F866CE">
        <w:rPr>
          <w:rFonts w:ascii="Times New Roman" w:hAnsi="Times New Roman" w:cs="Times New Roman"/>
          <w:iCs/>
        </w:rPr>
        <w:t>Contrctor's</w:t>
      </w:r>
      <w:r w:rsidRPr="00F866CE">
        <w:rPr>
          <w:rFonts w:ascii="Times New Roman" w:hAnsi="Times New Roman" w:cs="Times New Roman"/>
        </w:rPr>
        <w:t xml:space="preserve"> Temporary Facilities</w:t>
      </w:r>
      <w:bookmarkEnd w:id="821"/>
      <w:bookmarkEnd w:id="822"/>
      <w:bookmarkEnd w:id="823"/>
    </w:p>
    <w:p w14:paraId="61A8DC85" w14:textId="77777777" w:rsidR="00956BB4" w:rsidRPr="00F866CE" w:rsidRDefault="00956BB4" w:rsidP="00956BB4">
      <w:pPr>
        <w:pStyle w:val="Style1"/>
        <w:keepLines/>
        <w:numPr>
          <w:ilvl w:val="2"/>
          <w:numId w:val="249"/>
        </w:numPr>
        <w:spacing w:before="160" w:after="160" w:line="259" w:lineRule="auto"/>
        <w:ind w:left="720"/>
        <w:rPr>
          <w:bCs/>
        </w:rPr>
      </w:pPr>
      <w:r w:rsidRPr="00F866CE">
        <w:rPr>
          <w:bCs/>
        </w:rPr>
        <w:t>Contractor's Offices, Stores, Etc.</w:t>
      </w:r>
    </w:p>
    <w:p w14:paraId="2620B522"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The Contractor shall be responsible for the land he deems necessary for his offices, stores, and warehouse and for the housing and welfare of his employees. The Contractor shall also be responsible for the construction, maintenance, operation and subsequent removal of such temporary facilities. These facilities shall be equipped with adequate electricity and potable water supplies.</w:t>
      </w:r>
    </w:p>
    <w:p w14:paraId="4FD19285"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 xml:space="preserve">The temporary quarters and camp accommodation shall be run and maintained in an efficient manner for the duration of the Contract, and shall be open to the inspection of the Government Medical Officer of Health at all times, and any instruction given </w:t>
      </w:r>
      <w:r w:rsidRPr="00F866CE">
        <w:rPr>
          <w:rFonts w:ascii="Times New Roman" w:hAnsi="Times New Roman" w:cs="Times New Roman"/>
          <w:sz w:val="24"/>
          <w:szCs w:val="24"/>
        </w:rPr>
        <w:lastRenderedPageBreak/>
        <w:t>by him for the cleaning, disinfecting, and general maintenance thereof shall be carried out by the Contractor</w:t>
      </w:r>
    </w:p>
    <w:p w14:paraId="35EEE8DC"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The above facilities shall from the time of their erection until the completion of the Works will remain the property of the Employer and the Contractor shall not demolish or remove any facilities or part thereof without the written permission of the Project Manager. On the completion of the Works they shall become the property of the Contractor who shall, if so ordered remove them and the associated services and restore the Site to the approval of the Project Manager.</w:t>
      </w:r>
    </w:p>
    <w:p w14:paraId="29681305"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The Contractor shall submit, for the approval of the Project Manager, within fourteen (14) days from the Commencement Date his detailed plan and/or construction drawings of his offices, stores, and warehouse that he proposes to construct or rent, including his proposals for water and power supply and sewage facilities. All facilities shall conform to the Employer's standards.</w:t>
      </w:r>
    </w:p>
    <w:p w14:paraId="18AE6B27" w14:textId="77777777" w:rsidR="00956BB4" w:rsidRPr="00F866CE" w:rsidRDefault="00956BB4" w:rsidP="00956BB4">
      <w:pPr>
        <w:pStyle w:val="Style1"/>
        <w:keepLines/>
        <w:numPr>
          <w:ilvl w:val="2"/>
          <w:numId w:val="249"/>
        </w:numPr>
        <w:spacing w:before="160" w:after="160" w:line="259" w:lineRule="auto"/>
        <w:ind w:left="720"/>
        <w:rPr>
          <w:bCs/>
        </w:rPr>
      </w:pPr>
      <w:r w:rsidRPr="00F866CE">
        <w:rPr>
          <w:bCs/>
        </w:rPr>
        <w:t>Contractor's Transport</w:t>
      </w:r>
    </w:p>
    <w:p w14:paraId="765183D1"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The Contractor shall make his own arrangements for the transport, where necessary, of his staff and workmen to and from the site of the works at his own expenses. No payment shall be made on this item, and such costs in this item are deemed to be covered in the unit rate.</w:t>
      </w:r>
    </w:p>
    <w:p w14:paraId="303AE229" w14:textId="77777777" w:rsidR="00956BB4" w:rsidRPr="00F866CE" w:rsidRDefault="00956BB4" w:rsidP="00956BB4">
      <w:pPr>
        <w:pStyle w:val="Style1"/>
        <w:keepLines/>
        <w:numPr>
          <w:ilvl w:val="2"/>
          <w:numId w:val="249"/>
        </w:numPr>
        <w:spacing w:before="160" w:after="160" w:line="259" w:lineRule="auto"/>
        <w:ind w:left="720"/>
        <w:rPr>
          <w:bCs/>
        </w:rPr>
      </w:pPr>
      <w:r w:rsidRPr="00F866CE">
        <w:rPr>
          <w:bCs/>
        </w:rPr>
        <w:t>Temporary Access Road</w:t>
      </w:r>
    </w:p>
    <w:p w14:paraId="5E0314D6"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 xml:space="preserve">If only deemed necessary for the Rehabilitation Works, the Contractor shall construct and </w:t>
      </w:r>
      <w:proofErr w:type="gramStart"/>
      <w:r w:rsidRPr="00F866CE">
        <w:rPr>
          <w:rFonts w:ascii="Times New Roman" w:hAnsi="Times New Roman" w:cs="Times New Roman"/>
          <w:sz w:val="24"/>
          <w:szCs w:val="24"/>
        </w:rPr>
        <w:t>maintain  temporary</w:t>
      </w:r>
      <w:proofErr w:type="gramEnd"/>
      <w:r w:rsidRPr="00F866CE">
        <w:rPr>
          <w:rFonts w:ascii="Times New Roman" w:hAnsi="Times New Roman" w:cs="Times New Roman"/>
          <w:sz w:val="24"/>
          <w:szCs w:val="24"/>
        </w:rPr>
        <w:t xml:space="preserve"> access roads including temporary access bridges necessary for the construction of the Works and transportation of the materials. The access roads to the borrow pits and for constructing the dam and roads shall be constructed by rehabilitating and reinforcing the existing roads, where available. The access roads shall be constructed in such a manner that all of the temporary access roads and bridges ensure the passage of heavy equipment and trucks during the whole construction period. The Contractor shall also pay compensation to the owner(s) if he constructs the temporary access roads on privately owned land. To the possible extent the contractor should avoid agricultural lands and forest lands.</w:t>
      </w:r>
    </w:p>
    <w:p w14:paraId="37433CB2"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Not less than 14 days before he intends to start construction of any part of the temporary access roads, the Contractor shall submit to the Project Managerhis detailed construction program, and drawings of:</w:t>
      </w:r>
    </w:p>
    <w:p w14:paraId="297C422C" w14:textId="77777777" w:rsidR="00956BB4" w:rsidRPr="00F866CE" w:rsidRDefault="00956BB4" w:rsidP="00956BB4">
      <w:pPr>
        <w:pStyle w:val="P3Header1-Clauses"/>
        <w:numPr>
          <w:ilvl w:val="0"/>
          <w:numId w:val="244"/>
        </w:numPr>
        <w:spacing w:before="160" w:after="160"/>
        <w:ind w:left="1170" w:hanging="450"/>
        <w:rPr>
          <w:szCs w:val="24"/>
        </w:rPr>
      </w:pPr>
      <w:r w:rsidRPr="00F866CE">
        <w:rPr>
          <w:szCs w:val="24"/>
        </w:rPr>
        <w:t>the temporary access roads including temporary access bridges; and</w:t>
      </w:r>
    </w:p>
    <w:p w14:paraId="1F034CBB" w14:textId="77777777" w:rsidR="00956BB4" w:rsidRPr="00F866CE" w:rsidRDefault="00956BB4" w:rsidP="00956BB4">
      <w:pPr>
        <w:pStyle w:val="P3Header1-Clauses"/>
        <w:numPr>
          <w:ilvl w:val="0"/>
          <w:numId w:val="244"/>
        </w:numPr>
        <w:spacing w:before="160" w:after="160"/>
        <w:ind w:left="1170" w:hanging="450"/>
        <w:rPr>
          <w:szCs w:val="24"/>
        </w:rPr>
      </w:pPr>
      <w:r w:rsidRPr="00F866CE">
        <w:rPr>
          <w:szCs w:val="24"/>
        </w:rPr>
        <w:t>any other temporary works which he considers necessary for the proper execution of the Works</w:t>
      </w:r>
    </w:p>
    <w:p w14:paraId="5CA364FE"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 xml:space="preserve">The Contractor shall not start the construction of any temporary access road until </w:t>
      </w:r>
      <w:r w:rsidRPr="00F866CE">
        <w:rPr>
          <w:rFonts w:ascii="Times New Roman" w:hAnsi="Times New Roman" w:cs="Times New Roman"/>
          <w:sz w:val="24"/>
          <w:szCs w:val="24"/>
        </w:rPr>
        <w:lastRenderedPageBreak/>
        <w:t>the Project Manager's approval thereto has been obtained. However, such approval shall not relieve the Contractor of any liability or obligation under the Contract.</w:t>
      </w:r>
    </w:p>
    <w:p w14:paraId="036653EC"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The Contractor shall construct the temporary access roads and bridges in accordance with the approved drawings and construction program and shall maintain and repair such roads so as to ensure the passage of heavy equipment and trucks throughout the construction period of the works, giving special attention to watering the access road(s), unless otherwise specified or directed by the Project Manager. On completion of the works, such as drain, road, bridge, culvert, etc., he shall remove such access road and bridge from the site as directed by the Project Manager.</w:t>
      </w:r>
    </w:p>
    <w:p w14:paraId="07AE2A94"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The public and village roads may also be used as temporary access road. The Contractor shall maintain and repair them to the satisfaction of the authorities concerned.</w:t>
      </w:r>
    </w:p>
    <w:p w14:paraId="3FA418D4"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The Contractor shall facilitate the use of such roads by the public in a friendly co-operative manner.</w:t>
      </w:r>
    </w:p>
    <w:p w14:paraId="1559452D"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All costs, including cost of land compensation, therefore incurred by the Contractor in complying with the requirements of this Sub-Clause shall be deemed to be included in the respective item rates in the Bill of Quantities. No separate payment for these items shall be made.</w:t>
      </w:r>
    </w:p>
    <w:p w14:paraId="1CBF7FC1" w14:textId="77777777" w:rsidR="00956BB4" w:rsidRPr="00F866CE" w:rsidRDefault="00956BB4" w:rsidP="00956BB4">
      <w:pPr>
        <w:pStyle w:val="Heading2"/>
        <w:numPr>
          <w:ilvl w:val="1"/>
          <w:numId w:val="248"/>
        </w:numPr>
        <w:tabs>
          <w:tab w:val="clear" w:pos="918"/>
        </w:tabs>
        <w:spacing w:before="160" w:after="160"/>
        <w:ind w:left="720" w:right="10"/>
        <w:jc w:val="left"/>
        <w:rPr>
          <w:rFonts w:ascii="Times New Roman" w:hAnsi="Times New Roman" w:cs="Times New Roman"/>
        </w:rPr>
      </w:pPr>
      <w:r w:rsidRPr="00F866CE">
        <w:rPr>
          <w:rFonts w:ascii="Times New Roman" w:hAnsi="Times New Roman" w:cs="Times New Roman"/>
        </w:rPr>
        <w:t>Borrow Area &amp; Quarries</w:t>
      </w:r>
    </w:p>
    <w:p w14:paraId="7994CFA0"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b/>
          <w:sz w:val="24"/>
          <w:szCs w:val="24"/>
        </w:rPr>
        <w:t>The</w:t>
      </w:r>
      <w:r w:rsidRPr="00F866CE">
        <w:rPr>
          <w:rFonts w:ascii="Times New Roman" w:hAnsi="Times New Roman" w:cs="Times New Roman"/>
          <w:b/>
          <w:bCs/>
          <w:sz w:val="24"/>
          <w:szCs w:val="24"/>
        </w:rPr>
        <w:t xml:space="preserve"> Contractor has to arrange or procure borrow areas or procure construction materials from certified suppliers at his own cost</w:t>
      </w:r>
      <w:r w:rsidRPr="00F866CE">
        <w:rPr>
          <w:rFonts w:ascii="Times New Roman" w:hAnsi="Times New Roman" w:cs="Times New Roman"/>
          <w:sz w:val="24"/>
          <w:szCs w:val="24"/>
        </w:rPr>
        <w:t>.</w:t>
      </w:r>
    </w:p>
    <w:p w14:paraId="5CEE1606"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In the case of borrow area arranged by the Contractor, the Project Managershall have the power to disallow the method of construction and/or the use of any borrow/quarry area if, in his opinion, the stability and safety of the existing dam and appertenunt structures, all Works or any adjacent structure is endangered, or there is undue interference with the natural or artificial drainage, or the method or use of the area will promote undue erosion.</w:t>
      </w:r>
    </w:p>
    <w:p w14:paraId="34CFC969"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All areas susceptible to erosion shall be protected as soon as possible either by temporary or permanent drainage works. All necessary measures shall be taken to prevent concentration of surface water and to avoid erosion and scouring of slopes and other areas. Any newly formed channels shall be backfilled.</w:t>
      </w:r>
    </w:p>
    <w:p w14:paraId="226E83D5"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 xml:space="preserve">Borrow/quarries shall be located away from the population centers, drinking water intakes and drainage systems. The cutting of trees shall be minimized. Temporary ditches and/or settling basins shall be dug to prevent erosion. The undesirable ponding of water shall be prevented through temporary drains discharging into </w:t>
      </w:r>
      <w:r w:rsidRPr="00F866CE">
        <w:rPr>
          <w:rFonts w:ascii="Times New Roman" w:hAnsi="Times New Roman" w:cs="Times New Roman"/>
          <w:sz w:val="24"/>
          <w:szCs w:val="24"/>
        </w:rPr>
        <w:lastRenderedPageBreak/>
        <w:t>natural drainage channels.</w:t>
      </w:r>
    </w:p>
    <w:p w14:paraId="04C44F2F"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Borrow pits shall not be more than 1m in depth and 25 m in length. A clear distance of 1m shall be left between the pits. The bed of borrow pits shall be left reasonably smooth and even.</w:t>
      </w:r>
    </w:p>
    <w:p w14:paraId="7A1E7884"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Borrow pits shall be drained to avoid stagnation of water and the bottom level of borrow pits should be fixed with reference to the prevailing ground slope towards the nearest natural drainage course.</w:t>
      </w:r>
    </w:p>
    <w:p w14:paraId="7E0253DD"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Borrow pits should be avoided within the forest areas. Earthwork operations shall be strictly limited to the areas to be occupied by the permanent Works and approved borrow areas and quarries, unless otherwise permitted by the Project Manager. Due provision shall be made for temporary drainage. Erosion and/or instability and/or sediment deposition arising from earthwork operations not in accordance with the Specifications shall be made good immediately.</w:t>
      </w:r>
    </w:p>
    <w:p w14:paraId="3A58457D"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The Contractor shall obtain the permission of the Project Managerbefore opening up any borrows or quarries. Such borrow pits and quarries may be prohibited or restricted in dimensions and depth by the Project Managerwhere:</w:t>
      </w:r>
    </w:p>
    <w:p w14:paraId="676E9E28" w14:textId="77777777" w:rsidR="00956BB4" w:rsidRPr="00F866CE" w:rsidRDefault="00956BB4" w:rsidP="00956BB4">
      <w:pPr>
        <w:pStyle w:val="Bodytext70"/>
        <w:spacing w:before="160" w:after="160" w:line="293" w:lineRule="exact"/>
        <w:ind w:left="1170" w:right="160" w:hanging="450"/>
        <w:rPr>
          <w:rFonts w:ascii="Times New Roman" w:hAnsi="Times New Roman" w:cs="Times New Roman"/>
          <w:sz w:val="24"/>
          <w:szCs w:val="24"/>
        </w:rPr>
      </w:pPr>
      <w:r w:rsidRPr="00F866CE">
        <w:rPr>
          <w:rFonts w:ascii="Times New Roman" w:hAnsi="Times New Roman" w:cs="Times New Roman"/>
          <w:sz w:val="24"/>
          <w:szCs w:val="24"/>
        </w:rPr>
        <w:t>(i)</w:t>
      </w:r>
      <w:r w:rsidRPr="00F866CE">
        <w:rPr>
          <w:rFonts w:ascii="Times New Roman" w:hAnsi="Times New Roman" w:cs="Times New Roman"/>
          <w:sz w:val="24"/>
          <w:szCs w:val="24"/>
        </w:rPr>
        <w:tab/>
      </w:r>
      <w:proofErr w:type="gramStart"/>
      <w:r w:rsidRPr="00F866CE">
        <w:rPr>
          <w:rFonts w:ascii="Times New Roman" w:hAnsi="Times New Roman" w:cs="Times New Roman"/>
          <w:sz w:val="24"/>
          <w:szCs w:val="24"/>
        </w:rPr>
        <w:t>they</w:t>
      </w:r>
      <w:proofErr w:type="gramEnd"/>
      <w:r w:rsidRPr="00F866CE">
        <w:rPr>
          <w:rFonts w:ascii="Times New Roman" w:hAnsi="Times New Roman" w:cs="Times New Roman"/>
          <w:sz w:val="24"/>
          <w:szCs w:val="24"/>
        </w:rPr>
        <w:t xml:space="preserve"> might affect the stability or safety of the existing dam and appurtenant structures, all Works or adjacent property;</w:t>
      </w:r>
    </w:p>
    <w:p w14:paraId="19B644E4" w14:textId="77777777" w:rsidR="00956BB4" w:rsidRPr="00F866CE" w:rsidRDefault="00956BB4" w:rsidP="00956BB4">
      <w:pPr>
        <w:pStyle w:val="Bodytext70"/>
        <w:spacing w:before="160" w:after="160" w:line="293" w:lineRule="exact"/>
        <w:ind w:left="1170" w:right="160" w:hanging="450"/>
        <w:rPr>
          <w:rFonts w:ascii="Times New Roman" w:hAnsi="Times New Roman" w:cs="Times New Roman"/>
          <w:sz w:val="24"/>
          <w:szCs w:val="24"/>
        </w:rPr>
      </w:pPr>
      <w:r w:rsidRPr="00F866CE">
        <w:rPr>
          <w:rFonts w:ascii="Times New Roman" w:hAnsi="Times New Roman" w:cs="Times New Roman"/>
          <w:sz w:val="24"/>
          <w:szCs w:val="24"/>
        </w:rPr>
        <w:t xml:space="preserve">(ii) </w:t>
      </w:r>
      <w:r w:rsidRPr="00F866CE">
        <w:rPr>
          <w:rFonts w:ascii="Times New Roman" w:hAnsi="Times New Roman" w:cs="Times New Roman"/>
          <w:sz w:val="24"/>
          <w:szCs w:val="24"/>
        </w:rPr>
        <w:tab/>
      </w:r>
      <w:proofErr w:type="gramStart"/>
      <w:r w:rsidRPr="00F866CE">
        <w:rPr>
          <w:rFonts w:ascii="Times New Roman" w:hAnsi="Times New Roman" w:cs="Times New Roman"/>
          <w:sz w:val="24"/>
          <w:szCs w:val="24"/>
        </w:rPr>
        <w:t>they</w:t>
      </w:r>
      <w:proofErr w:type="gramEnd"/>
      <w:r w:rsidRPr="00F866CE">
        <w:rPr>
          <w:rFonts w:ascii="Times New Roman" w:hAnsi="Times New Roman" w:cs="Times New Roman"/>
          <w:sz w:val="24"/>
          <w:szCs w:val="24"/>
        </w:rPr>
        <w:t xml:space="preserve"> might interfere with natural or artificial drainage or irrigation;</w:t>
      </w:r>
    </w:p>
    <w:p w14:paraId="007DA8F0" w14:textId="77777777" w:rsidR="00956BB4" w:rsidRPr="00F866CE" w:rsidRDefault="00956BB4" w:rsidP="00956BB4">
      <w:pPr>
        <w:pStyle w:val="Bodytext70"/>
        <w:spacing w:before="160" w:after="160" w:line="293" w:lineRule="exact"/>
        <w:ind w:left="1170" w:right="160" w:hanging="450"/>
        <w:rPr>
          <w:rFonts w:ascii="Times New Roman" w:hAnsi="Times New Roman" w:cs="Times New Roman"/>
          <w:sz w:val="24"/>
          <w:szCs w:val="24"/>
        </w:rPr>
      </w:pPr>
      <w:r w:rsidRPr="00F866CE">
        <w:rPr>
          <w:rFonts w:ascii="Times New Roman" w:hAnsi="Times New Roman" w:cs="Times New Roman"/>
          <w:sz w:val="24"/>
          <w:szCs w:val="24"/>
        </w:rPr>
        <w:t xml:space="preserve">(iii) </w:t>
      </w:r>
      <w:r w:rsidRPr="00F866CE">
        <w:rPr>
          <w:rFonts w:ascii="Times New Roman" w:hAnsi="Times New Roman" w:cs="Times New Roman"/>
          <w:sz w:val="24"/>
          <w:szCs w:val="24"/>
        </w:rPr>
        <w:tab/>
      </w:r>
      <w:proofErr w:type="gramStart"/>
      <w:r w:rsidRPr="00F866CE">
        <w:rPr>
          <w:rFonts w:ascii="Times New Roman" w:hAnsi="Times New Roman" w:cs="Times New Roman"/>
          <w:sz w:val="24"/>
          <w:szCs w:val="24"/>
        </w:rPr>
        <w:t>they</w:t>
      </w:r>
      <w:proofErr w:type="gramEnd"/>
      <w:r w:rsidRPr="00F866CE">
        <w:rPr>
          <w:rFonts w:ascii="Times New Roman" w:hAnsi="Times New Roman" w:cs="Times New Roman"/>
          <w:sz w:val="24"/>
          <w:szCs w:val="24"/>
        </w:rPr>
        <w:t xml:space="preserve"> may be environmentally unsuitable.</w:t>
      </w:r>
    </w:p>
    <w:p w14:paraId="6FC6A4F3" w14:textId="77777777" w:rsidR="00956BB4" w:rsidRPr="00F866CE" w:rsidRDefault="00956BB4" w:rsidP="00956BB4">
      <w:pPr>
        <w:pStyle w:val="Bodytext70"/>
        <w:spacing w:before="160" w:after="160" w:line="293" w:lineRule="exact"/>
        <w:ind w:left="1170" w:right="160" w:hanging="450"/>
        <w:rPr>
          <w:rFonts w:ascii="Times New Roman" w:hAnsi="Times New Roman" w:cs="Times New Roman"/>
          <w:sz w:val="24"/>
          <w:szCs w:val="24"/>
        </w:rPr>
      </w:pPr>
      <w:r w:rsidRPr="00F866CE">
        <w:rPr>
          <w:rFonts w:ascii="Times New Roman" w:hAnsi="Times New Roman" w:cs="Times New Roman"/>
          <w:sz w:val="24"/>
          <w:szCs w:val="24"/>
        </w:rPr>
        <w:t>(iv)</w:t>
      </w:r>
      <w:r w:rsidRPr="00F866CE">
        <w:rPr>
          <w:rFonts w:ascii="Times New Roman" w:hAnsi="Times New Roman" w:cs="Times New Roman"/>
          <w:sz w:val="24"/>
          <w:szCs w:val="24"/>
        </w:rPr>
        <w:tab/>
      </w:r>
      <w:proofErr w:type="gramStart"/>
      <w:r w:rsidRPr="00F866CE">
        <w:rPr>
          <w:rFonts w:ascii="Times New Roman" w:hAnsi="Times New Roman" w:cs="Times New Roman"/>
          <w:sz w:val="24"/>
          <w:szCs w:val="24"/>
        </w:rPr>
        <w:t>the</w:t>
      </w:r>
      <w:proofErr w:type="gramEnd"/>
      <w:r w:rsidRPr="00F866CE">
        <w:rPr>
          <w:rFonts w:ascii="Times New Roman" w:hAnsi="Times New Roman" w:cs="Times New Roman"/>
          <w:sz w:val="24"/>
          <w:szCs w:val="24"/>
        </w:rPr>
        <w:t xml:space="preserve"> contractor should enter into an equitable agreement with landowner for borrow  area redevelopment if any landowner requires and after completion of the borrow area the contractor obtains a “Satisfaction Letter “ or “No – objection Letter” from the land owner on a stamp paper</w:t>
      </w:r>
    </w:p>
    <w:p w14:paraId="32B2ED19"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At least 14 days before he intends to commence opening up any approved borrow pit or quarry, the Contractor shall submit to the Project Managerhis intended method of working and restoration. These shall include but not be limited to:</w:t>
      </w:r>
    </w:p>
    <w:p w14:paraId="153EAFFA" w14:textId="77777777" w:rsidR="00956BB4" w:rsidRPr="00F866CE" w:rsidRDefault="00956BB4" w:rsidP="00956BB4">
      <w:pPr>
        <w:pStyle w:val="Bodytext70"/>
        <w:shd w:val="clear" w:color="auto" w:fill="auto"/>
        <w:spacing w:before="160" w:after="160" w:line="293" w:lineRule="exact"/>
        <w:ind w:left="1170" w:right="160" w:hanging="450"/>
        <w:rPr>
          <w:rFonts w:ascii="Times New Roman" w:hAnsi="Times New Roman" w:cs="Times New Roman"/>
          <w:sz w:val="24"/>
          <w:szCs w:val="24"/>
        </w:rPr>
      </w:pPr>
      <w:r w:rsidRPr="00F866CE">
        <w:rPr>
          <w:rFonts w:ascii="Times New Roman" w:hAnsi="Times New Roman" w:cs="Times New Roman"/>
          <w:sz w:val="24"/>
          <w:szCs w:val="24"/>
        </w:rPr>
        <w:t xml:space="preserve">(i)  </w:t>
      </w:r>
      <w:r w:rsidRPr="00F866CE">
        <w:rPr>
          <w:rFonts w:ascii="Times New Roman" w:hAnsi="Times New Roman" w:cs="Times New Roman"/>
          <w:sz w:val="24"/>
          <w:szCs w:val="24"/>
        </w:rPr>
        <w:tab/>
      </w:r>
      <w:proofErr w:type="gramStart"/>
      <w:r w:rsidRPr="00F866CE">
        <w:rPr>
          <w:rFonts w:ascii="Times New Roman" w:hAnsi="Times New Roman" w:cs="Times New Roman"/>
          <w:sz w:val="24"/>
          <w:szCs w:val="24"/>
        </w:rPr>
        <w:t>the</w:t>
      </w:r>
      <w:proofErr w:type="gramEnd"/>
      <w:r w:rsidRPr="00F866CE">
        <w:rPr>
          <w:rFonts w:ascii="Times New Roman" w:hAnsi="Times New Roman" w:cs="Times New Roman"/>
          <w:sz w:val="24"/>
          <w:szCs w:val="24"/>
        </w:rPr>
        <w:t xml:space="preserve"> location, design and method of construction of any access track;</w:t>
      </w:r>
    </w:p>
    <w:p w14:paraId="20F1BFC5" w14:textId="77777777" w:rsidR="00956BB4" w:rsidRPr="00F866CE" w:rsidRDefault="00956BB4" w:rsidP="00956BB4">
      <w:pPr>
        <w:pStyle w:val="Bodytext70"/>
        <w:shd w:val="clear" w:color="auto" w:fill="auto"/>
        <w:spacing w:before="160" w:after="160" w:line="293" w:lineRule="exact"/>
        <w:ind w:left="1170" w:right="160" w:hanging="450"/>
        <w:rPr>
          <w:rFonts w:ascii="Times New Roman" w:hAnsi="Times New Roman" w:cs="Times New Roman"/>
          <w:sz w:val="24"/>
          <w:szCs w:val="24"/>
        </w:rPr>
      </w:pPr>
      <w:r w:rsidRPr="00F866CE">
        <w:rPr>
          <w:rFonts w:ascii="Times New Roman" w:hAnsi="Times New Roman" w:cs="Times New Roman"/>
          <w:sz w:val="24"/>
          <w:szCs w:val="24"/>
        </w:rPr>
        <w:t>(ii)</w:t>
      </w:r>
      <w:r w:rsidRPr="00F866CE">
        <w:rPr>
          <w:rFonts w:ascii="Times New Roman" w:hAnsi="Times New Roman" w:cs="Times New Roman"/>
          <w:sz w:val="24"/>
          <w:szCs w:val="24"/>
        </w:rPr>
        <w:tab/>
      </w:r>
      <w:proofErr w:type="gramStart"/>
      <w:r w:rsidRPr="00F866CE">
        <w:rPr>
          <w:rFonts w:ascii="Times New Roman" w:hAnsi="Times New Roman" w:cs="Times New Roman"/>
          <w:sz w:val="24"/>
          <w:szCs w:val="24"/>
        </w:rPr>
        <w:t>the</w:t>
      </w:r>
      <w:proofErr w:type="gramEnd"/>
      <w:r w:rsidRPr="00F866CE">
        <w:rPr>
          <w:rFonts w:ascii="Times New Roman" w:hAnsi="Times New Roman" w:cs="Times New Roman"/>
          <w:sz w:val="24"/>
          <w:szCs w:val="24"/>
        </w:rPr>
        <w:t xml:space="preserve"> volume and nature of materials to be removed</w:t>
      </w:r>
    </w:p>
    <w:p w14:paraId="7556BA03" w14:textId="77777777" w:rsidR="00956BB4" w:rsidRPr="00F866CE" w:rsidRDefault="00956BB4" w:rsidP="00956BB4">
      <w:pPr>
        <w:pStyle w:val="Bodytext70"/>
        <w:shd w:val="clear" w:color="auto" w:fill="auto"/>
        <w:spacing w:before="160" w:after="160" w:line="293" w:lineRule="exact"/>
        <w:ind w:left="1170" w:right="160" w:hanging="450"/>
        <w:rPr>
          <w:rFonts w:ascii="Times New Roman" w:hAnsi="Times New Roman" w:cs="Times New Roman"/>
          <w:sz w:val="24"/>
          <w:szCs w:val="24"/>
        </w:rPr>
      </w:pPr>
      <w:r w:rsidRPr="00F866CE">
        <w:rPr>
          <w:rFonts w:ascii="Times New Roman" w:hAnsi="Times New Roman" w:cs="Times New Roman"/>
          <w:sz w:val="24"/>
          <w:szCs w:val="24"/>
        </w:rPr>
        <w:t>(iii)</w:t>
      </w:r>
      <w:r w:rsidRPr="00F866CE">
        <w:rPr>
          <w:rFonts w:ascii="Times New Roman" w:hAnsi="Times New Roman" w:cs="Times New Roman"/>
          <w:sz w:val="24"/>
          <w:szCs w:val="24"/>
        </w:rPr>
        <w:tab/>
      </w:r>
      <w:proofErr w:type="gramStart"/>
      <w:r w:rsidRPr="00F866CE">
        <w:rPr>
          <w:rFonts w:ascii="Times New Roman" w:hAnsi="Times New Roman" w:cs="Times New Roman"/>
          <w:sz w:val="24"/>
          <w:szCs w:val="24"/>
        </w:rPr>
        <w:t>the</w:t>
      </w:r>
      <w:proofErr w:type="gramEnd"/>
      <w:r w:rsidRPr="00F866CE">
        <w:rPr>
          <w:rFonts w:ascii="Times New Roman" w:hAnsi="Times New Roman" w:cs="Times New Roman"/>
          <w:sz w:val="24"/>
          <w:szCs w:val="24"/>
        </w:rPr>
        <w:t xml:space="preserve"> sequence and method of excavation of materials;</w:t>
      </w:r>
    </w:p>
    <w:p w14:paraId="1B2AEFF1" w14:textId="77777777" w:rsidR="00956BB4" w:rsidRPr="00F866CE" w:rsidRDefault="00956BB4" w:rsidP="00956BB4">
      <w:pPr>
        <w:pStyle w:val="Bodytext70"/>
        <w:shd w:val="clear" w:color="auto" w:fill="auto"/>
        <w:spacing w:before="160" w:after="160" w:line="293" w:lineRule="exact"/>
        <w:ind w:left="1170" w:right="160" w:hanging="450"/>
        <w:rPr>
          <w:rFonts w:ascii="Times New Roman" w:hAnsi="Times New Roman" w:cs="Times New Roman"/>
          <w:sz w:val="24"/>
          <w:szCs w:val="24"/>
        </w:rPr>
      </w:pPr>
      <w:r w:rsidRPr="00F866CE">
        <w:rPr>
          <w:rFonts w:ascii="Times New Roman" w:hAnsi="Times New Roman" w:cs="Times New Roman"/>
          <w:sz w:val="24"/>
          <w:szCs w:val="24"/>
        </w:rPr>
        <w:t>(iv)</w:t>
      </w:r>
      <w:r w:rsidRPr="00F866CE">
        <w:rPr>
          <w:rFonts w:ascii="Times New Roman" w:hAnsi="Times New Roman" w:cs="Times New Roman"/>
          <w:sz w:val="24"/>
          <w:szCs w:val="24"/>
        </w:rPr>
        <w:tab/>
      </w:r>
      <w:proofErr w:type="gramStart"/>
      <w:r w:rsidRPr="00F866CE">
        <w:rPr>
          <w:rFonts w:ascii="Times New Roman" w:hAnsi="Times New Roman" w:cs="Times New Roman"/>
          <w:sz w:val="24"/>
          <w:szCs w:val="24"/>
        </w:rPr>
        <w:t>measures</w:t>
      </w:r>
      <w:proofErr w:type="gramEnd"/>
      <w:r w:rsidRPr="00F866CE">
        <w:rPr>
          <w:rFonts w:ascii="Times New Roman" w:hAnsi="Times New Roman" w:cs="Times New Roman"/>
          <w:sz w:val="24"/>
          <w:szCs w:val="24"/>
        </w:rPr>
        <w:t xml:space="preserve"> for controlling runoff and sediment from the site during operations; and</w:t>
      </w:r>
    </w:p>
    <w:p w14:paraId="5943A4ED" w14:textId="77777777" w:rsidR="00956BB4" w:rsidRPr="00F866CE" w:rsidRDefault="00956BB4" w:rsidP="00956BB4">
      <w:pPr>
        <w:pStyle w:val="Bodytext70"/>
        <w:shd w:val="clear" w:color="auto" w:fill="auto"/>
        <w:spacing w:before="160" w:after="160" w:line="293" w:lineRule="exact"/>
        <w:ind w:left="1170" w:right="160" w:hanging="450"/>
        <w:rPr>
          <w:rFonts w:ascii="Times New Roman" w:hAnsi="Times New Roman" w:cs="Times New Roman"/>
          <w:sz w:val="24"/>
          <w:szCs w:val="24"/>
        </w:rPr>
      </w:pPr>
      <w:r w:rsidRPr="00F866CE">
        <w:rPr>
          <w:rFonts w:ascii="Times New Roman" w:hAnsi="Times New Roman" w:cs="Times New Roman"/>
          <w:sz w:val="24"/>
          <w:szCs w:val="24"/>
        </w:rPr>
        <w:t>(v)</w:t>
      </w:r>
      <w:r w:rsidRPr="00F866CE">
        <w:rPr>
          <w:rFonts w:ascii="Times New Roman" w:hAnsi="Times New Roman" w:cs="Times New Roman"/>
          <w:sz w:val="24"/>
          <w:szCs w:val="24"/>
        </w:rPr>
        <w:tab/>
      </w:r>
      <w:proofErr w:type="gramStart"/>
      <w:r w:rsidRPr="00F866CE">
        <w:rPr>
          <w:rFonts w:ascii="Times New Roman" w:hAnsi="Times New Roman" w:cs="Times New Roman"/>
          <w:sz w:val="24"/>
          <w:szCs w:val="24"/>
        </w:rPr>
        <w:t>proposals</w:t>
      </w:r>
      <w:proofErr w:type="gramEnd"/>
      <w:r w:rsidRPr="00F866CE">
        <w:rPr>
          <w:rFonts w:ascii="Times New Roman" w:hAnsi="Times New Roman" w:cs="Times New Roman"/>
          <w:sz w:val="24"/>
          <w:szCs w:val="24"/>
        </w:rPr>
        <w:t xml:space="preserve"> for site restoration including approximate finished levels, drainage, erosion and sediment control, slope stabilization and re-vegetation, including reinstatement of any access track.</w:t>
      </w:r>
    </w:p>
    <w:p w14:paraId="131AF0AA"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lastRenderedPageBreak/>
        <w:t>The operation of borrow pits or borrow areas shall not be permitted until the method of working for that particular pit or area has been approved by the Project Managerin writing. Restoration shall be to the satisfaction of the Project Manager.</w:t>
      </w:r>
    </w:p>
    <w:p w14:paraId="0B8F7810" w14:textId="77777777" w:rsidR="00956BB4" w:rsidRPr="00F866CE" w:rsidRDefault="00956BB4" w:rsidP="00956BB4">
      <w:pPr>
        <w:pStyle w:val="Heading2"/>
        <w:numPr>
          <w:ilvl w:val="2"/>
          <w:numId w:val="248"/>
        </w:numPr>
        <w:spacing w:before="160" w:after="160"/>
        <w:ind w:hanging="5760"/>
        <w:jc w:val="left"/>
        <w:rPr>
          <w:rFonts w:ascii="Times New Roman" w:hAnsi="Times New Roman" w:cs="Times New Roman"/>
          <w:b w:val="0"/>
          <w:bCs w:val="0"/>
        </w:rPr>
      </w:pPr>
      <w:r w:rsidRPr="00F866CE">
        <w:rPr>
          <w:rFonts w:ascii="Times New Roman" w:hAnsi="Times New Roman" w:cs="Times New Roman"/>
          <w:b w:val="0"/>
        </w:rPr>
        <w:t>Disposal</w:t>
      </w:r>
      <w:r w:rsidRPr="00F866CE">
        <w:rPr>
          <w:rFonts w:ascii="Times New Roman" w:hAnsi="Times New Roman" w:cs="Times New Roman"/>
          <w:b w:val="0"/>
          <w:bCs w:val="0"/>
        </w:rPr>
        <w:t xml:space="preserve"> of Construction Debris</w:t>
      </w:r>
    </w:p>
    <w:p w14:paraId="19FDAA2C"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Materials in excess of the requirements for permanent works and unsuitable materials shall be disposed of in locations and in the manner as agreed with the Project Manager. The locations of disposal sites shall be such as not to promote instability, destruction of properties and water supply systems. Exposed areas of such disposal sites shall be suitably dressed and be planted with suitable vegetation.</w:t>
      </w:r>
    </w:p>
    <w:p w14:paraId="337621D7"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The Contractor shall plan his works in such a way that there is no spillage or seepage of petroleum products to the surface or sub-surface water.</w:t>
      </w:r>
    </w:p>
    <w:p w14:paraId="55FD165D" w14:textId="77777777" w:rsidR="00956BB4" w:rsidRPr="00F866CE" w:rsidRDefault="00956BB4" w:rsidP="00956BB4">
      <w:pPr>
        <w:pStyle w:val="Heading2"/>
        <w:numPr>
          <w:ilvl w:val="1"/>
          <w:numId w:val="248"/>
        </w:numPr>
        <w:tabs>
          <w:tab w:val="clear" w:pos="918"/>
        </w:tabs>
        <w:spacing w:before="160" w:after="160"/>
        <w:ind w:left="720" w:right="10"/>
        <w:jc w:val="left"/>
        <w:rPr>
          <w:rFonts w:ascii="Times New Roman" w:hAnsi="Times New Roman" w:cs="Times New Roman"/>
          <w:iCs/>
        </w:rPr>
      </w:pPr>
      <w:bookmarkStart w:id="824" w:name="_Toc37516868"/>
      <w:bookmarkStart w:id="825" w:name="_Toc37518145"/>
      <w:bookmarkStart w:id="826" w:name="_Toc37521074"/>
      <w:r w:rsidRPr="00F866CE">
        <w:rPr>
          <w:rFonts w:ascii="Times New Roman" w:hAnsi="Times New Roman" w:cs="Times New Roman"/>
          <w:iCs/>
        </w:rPr>
        <w:t>Construction Program</w:t>
      </w:r>
      <w:bookmarkEnd w:id="824"/>
      <w:bookmarkEnd w:id="825"/>
      <w:bookmarkEnd w:id="826"/>
    </w:p>
    <w:p w14:paraId="694FBEC8"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 xml:space="preserve">Withinten (10) days from the Commencement Date the Contractor </w:t>
      </w:r>
      <w:r w:rsidRPr="00F866CE">
        <w:rPr>
          <w:rFonts w:ascii="Times New Roman" w:hAnsi="Times New Roman" w:cs="Times New Roman"/>
          <w:bCs/>
          <w:sz w:val="24"/>
          <w:szCs w:val="24"/>
        </w:rPr>
        <w:t xml:space="preserve">shall submit to the </w:t>
      </w:r>
      <w:r w:rsidRPr="00F866CE">
        <w:rPr>
          <w:rFonts w:ascii="Times New Roman" w:hAnsi="Times New Roman" w:cs="Times New Roman"/>
          <w:sz w:val="24"/>
          <w:szCs w:val="24"/>
        </w:rPr>
        <w:t>Project Managerfor approval a complete and practicable construction program showing the orderly performance of the Works. The Construction Program shall show in detail the proposed method of operations, including purchase and delivery of materials and equipment, as well as the construction. The Construction Program shall show in a bar chart each major item of the Works and the Temporary Works on separate horizontal lines, sequence of operation and the period required for the completion of each activity and preferably using Microsoft Project 2007 software. The Construction Program shall, when approved by the Project Manager, become a part of the Contract.</w:t>
      </w:r>
    </w:p>
    <w:p w14:paraId="3356E60F"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In amplification, the particulars supplied by the Contractor with the program shall include the following details:</w:t>
      </w:r>
    </w:p>
    <w:p w14:paraId="27C49A67" w14:textId="77777777" w:rsidR="00956BB4" w:rsidRPr="00F866CE" w:rsidRDefault="00956BB4" w:rsidP="00956BB4">
      <w:pPr>
        <w:pStyle w:val="Bodytext70"/>
        <w:shd w:val="clear" w:color="auto" w:fill="auto"/>
        <w:spacing w:before="160" w:after="160" w:line="240" w:lineRule="auto"/>
        <w:ind w:left="1080" w:right="160" w:hanging="360"/>
        <w:rPr>
          <w:rFonts w:ascii="Times New Roman" w:hAnsi="Times New Roman" w:cs="Times New Roman"/>
          <w:sz w:val="24"/>
          <w:szCs w:val="24"/>
        </w:rPr>
      </w:pPr>
      <w:r w:rsidRPr="00F866CE">
        <w:rPr>
          <w:rFonts w:ascii="Times New Roman" w:hAnsi="Times New Roman" w:cs="Times New Roman"/>
          <w:sz w:val="24"/>
          <w:szCs w:val="24"/>
        </w:rPr>
        <w:t>(a)</w:t>
      </w:r>
      <w:r w:rsidRPr="00F866CE">
        <w:rPr>
          <w:rFonts w:ascii="Times New Roman" w:hAnsi="Times New Roman" w:cs="Times New Roman"/>
          <w:sz w:val="24"/>
          <w:szCs w:val="24"/>
        </w:rPr>
        <w:tab/>
      </w:r>
      <w:proofErr w:type="gramStart"/>
      <w:r w:rsidRPr="00F866CE">
        <w:rPr>
          <w:rFonts w:ascii="Times New Roman" w:hAnsi="Times New Roman" w:cs="Times New Roman"/>
          <w:sz w:val="24"/>
          <w:szCs w:val="24"/>
        </w:rPr>
        <w:t>a</w:t>
      </w:r>
      <w:proofErr w:type="gramEnd"/>
      <w:r w:rsidRPr="00F866CE">
        <w:rPr>
          <w:rFonts w:ascii="Times New Roman" w:hAnsi="Times New Roman" w:cs="Times New Roman"/>
          <w:sz w:val="24"/>
          <w:szCs w:val="24"/>
        </w:rPr>
        <w:t xml:space="preserve"> statement giving the numbers and categories of supervisory and technical staff and skilled/unskilled labor to be employed on the Works;</w:t>
      </w:r>
    </w:p>
    <w:p w14:paraId="3C6429CD" w14:textId="77777777" w:rsidR="00956BB4" w:rsidRPr="00F866CE" w:rsidRDefault="00956BB4" w:rsidP="00956BB4">
      <w:pPr>
        <w:pStyle w:val="Bodytext70"/>
        <w:shd w:val="clear" w:color="auto" w:fill="auto"/>
        <w:spacing w:before="160" w:after="160" w:line="240" w:lineRule="auto"/>
        <w:ind w:left="1080" w:right="160" w:hanging="360"/>
        <w:rPr>
          <w:rFonts w:ascii="Times New Roman" w:hAnsi="Times New Roman" w:cs="Times New Roman"/>
          <w:sz w:val="24"/>
          <w:szCs w:val="24"/>
        </w:rPr>
      </w:pPr>
      <w:r w:rsidRPr="00F866CE">
        <w:rPr>
          <w:rFonts w:ascii="Times New Roman" w:hAnsi="Times New Roman" w:cs="Times New Roman"/>
          <w:sz w:val="24"/>
          <w:szCs w:val="24"/>
        </w:rPr>
        <w:t>(b)</w:t>
      </w:r>
      <w:r w:rsidRPr="00F866CE">
        <w:rPr>
          <w:rFonts w:ascii="Times New Roman" w:hAnsi="Times New Roman" w:cs="Times New Roman"/>
          <w:sz w:val="24"/>
          <w:szCs w:val="24"/>
        </w:rPr>
        <w:tab/>
        <w:t>a list and type/details of the Contractor's Equipment (including vehicles) which the Contractor proposes to employ on the Works, stating whether they are to be acquired from inside or outside India, including program dates for order and delivery;</w:t>
      </w:r>
    </w:p>
    <w:p w14:paraId="69A462C7" w14:textId="77777777" w:rsidR="00956BB4" w:rsidRPr="00F866CE" w:rsidRDefault="00956BB4" w:rsidP="00956BB4">
      <w:pPr>
        <w:pStyle w:val="Bodytext70"/>
        <w:shd w:val="clear" w:color="auto" w:fill="auto"/>
        <w:spacing w:before="160" w:after="160" w:line="240" w:lineRule="auto"/>
        <w:ind w:left="1080" w:right="160" w:hanging="360"/>
        <w:rPr>
          <w:rFonts w:ascii="Times New Roman" w:hAnsi="Times New Roman" w:cs="Times New Roman"/>
          <w:sz w:val="24"/>
          <w:szCs w:val="24"/>
        </w:rPr>
      </w:pPr>
      <w:r w:rsidRPr="00F866CE">
        <w:rPr>
          <w:rFonts w:ascii="Times New Roman" w:hAnsi="Times New Roman" w:cs="Times New Roman"/>
          <w:sz w:val="24"/>
          <w:szCs w:val="24"/>
        </w:rPr>
        <w:t>(c)</w:t>
      </w:r>
      <w:r w:rsidRPr="00F866CE">
        <w:rPr>
          <w:rFonts w:ascii="Times New Roman" w:hAnsi="Times New Roman" w:cs="Times New Roman"/>
          <w:sz w:val="24"/>
          <w:szCs w:val="24"/>
        </w:rPr>
        <w:tab/>
      </w:r>
      <w:proofErr w:type="gramStart"/>
      <w:r w:rsidRPr="00F866CE">
        <w:rPr>
          <w:rFonts w:ascii="Times New Roman" w:hAnsi="Times New Roman" w:cs="Times New Roman"/>
          <w:sz w:val="24"/>
          <w:szCs w:val="24"/>
        </w:rPr>
        <w:t>a</w:t>
      </w:r>
      <w:proofErr w:type="gramEnd"/>
      <w:r w:rsidRPr="00F866CE">
        <w:rPr>
          <w:rFonts w:ascii="Times New Roman" w:hAnsi="Times New Roman" w:cs="Times New Roman"/>
          <w:sz w:val="24"/>
          <w:szCs w:val="24"/>
        </w:rPr>
        <w:t xml:space="preserve"> list detailing the purchase and delivery of materials and Plant from both     inside and outside India;</w:t>
      </w:r>
    </w:p>
    <w:p w14:paraId="626E6D2B" w14:textId="77777777" w:rsidR="00956BB4" w:rsidRPr="00F866CE" w:rsidRDefault="00956BB4" w:rsidP="00956BB4">
      <w:pPr>
        <w:pStyle w:val="Bodytext70"/>
        <w:shd w:val="clear" w:color="auto" w:fill="auto"/>
        <w:spacing w:before="160" w:after="160" w:line="240" w:lineRule="auto"/>
        <w:ind w:left="1080" w:right="160" w:hanging="360"/>
        <w:rPr>
          <w:rFonts w:ascii="Times New Roman" w:hAnsi="Times New Roman" w:cs="Times New Roman"/>
          <w:sz w:val="24"/>
          <w:szCs w:val="24"/>
        </w:rPr>
      </w:pPr>
      <w:r w:rsidRPr="00F866CE">
        <w:rPr>
          <w:rFonts w:ascii="Times New Roman" w:hAnsi="Times New Roman" w:cs="Times New Roman"/>
          <w:sz w:val="24"/>
          <w:szCs w:val="24"/>
        </w:rPr>
        <w:t>(d)</w:t>
      </w:r>
      <w:r w:rsidRPr="00F866CE">
        <w:rPr>
          <w:rFonts w:ascii="Times New Roman" w:hAnsi="Times New Roman" w:cs="Times New Roman"/>
          <w:sz w:val="24"/>
          <w:szCs w:val="24"/>
        </w:rPr>
        <w:tab/>
      </w:r>
      <w:proofErr w:type="gramStart"/>
      <w:r w:rsidRPr="00F866CE">
        <w:rPr>
          <w:rFonts w:ascii="Times New Roman" w:hAnsi="Times New Roman" w:cs="Times New Roman"/>
          <w:sz w:val="24"/>
          <w:szCs w:val="24"/>
        </w:rPr>
        <w:t>details</w:t>
      </w:r>
      <w:proofErr w:type="gramEnd"/>
      <w:r w:rsidRPr="00F866CE">
        <w:rPr>
          <w:rFonts w:ascii="Times New Roman" w:hAnsi="Times New Roman" w:cs="Times New Roman"/>
          <w:sz w:val="24"/>
          <w:szCs w:val="24"/>
        </w:rPr>
        <w:t xml:space="preserve"> of the Contractor's methods of working for all operations including construction by sequence. The program shall also indicate the proposed temporary flow diversions and arrangements for de-watering illustrating the sequence of various </w:t>
      </w:r>
      <w:r w:rsidRPr="00F866CE">
        <w:rPr>
          <w:rFonts w:ascii="Times New Roman" w:hAnsi="Times New Roman" w:cs="Times New Roman"/>
          <w:sz w:val="24"/>
          <w:szCs w:val="24"/>
        </w:rPr>
        <w:tab/>
        <w:t>critical stages of construction;</w:t>
      </w:r>
    </w:p>
    <w:p w14:paraId="415EF4A5" w14:textId="77777777" w:rsidR="00956BB4" w:rsidRPr="00F866CE" w:rsidRDefault="00956BB4" w:rsidP="00956BB4">
      <w:pPr>
        <w:pStyle w:val="Bodytext70"/>
        <w:shd w:val="clear" w:color="auto" w:fill="auto"/>
        <w:spacing w:before="160" w:after="160" w:line="240" w:lineRule="auto"/>
        <w:ind w:left="1080" w:right="160" w:hanging="360"/>
        <w:rPr>
          <w:rFonts w:ascii="Times New Roman" w:hAnsi="Times New Roman" w:cs="Times New Roman"/>
          <w:sz w:val="24"/>
          <w:szCs w:val="24"/>
        </w:rPr>
      </w:pPr>
      <w:r w:rsidRPr="00F866CE">
        <w:rPr>
          <w:rFonts w:ascii="Times New Roman" w:hAnsi="Times New Roman" w:cs="Times New Roman"/>
          <w:sz w:val="24"/>
          <w:szCs w:val="24"/>
        </w:rPr>
        <w:t>(e)</w:t>
      </w:r>
      <w:r w:rsidRPr="00F866CE">
        <w:rPr>
          <w:rFonts w:ascii="Times New Roman" w:hAnsi="Times New Roman" w:cs="Times New Roman"/>
          <w:sz w:val="24"/>
          <w:szCs w:val="24"/>
        </w:rPr>
        <w:tab/>
      </w:r>
      <w:proofErr w:type="gramStart"/>
      <w:r w:rsidRPr="00F866CE">
        <w:rPr>
          <w:rFonts w:ascii="Times New Roman" w:hAnsi="Times New Roman" w:cs="Times New Roman"/>
          <w:sz w:val="24"/>
          <w:szCs w:val="24"/>
        </w:rPr>
        <w:t>a</w:t>
      </w:r>
      <w:proofErr w:type="gramEnd"/>
      <w:r w:rsidRPr="00F866CE">
        <w:rPr>
          <w:rFonts w:ascii="Times New Roman" w:hAnsi="Times New Roman" w:cs="Times New Roman"/>
          <w:sz w:val="24"/>
          <w:szCs w:val="24"/>
        </w:rPr>
        <w:t xml:space="preserve"> statement and outline layout giving the proposals for location of offices and </w:t>
      </w:r>
      <w:r w:rsidRPr="00F866CE">
        <w:rPr>
          <w:rFonts w:ascii="Times New Roman" w:hAnsi="Times New Roman" w:cs="Times New Roman"/>
          <w:sz w:val="24"/>
          <w:szCs w:val="24"/>
        </w:rPr>
        <w:lastRenderedPageBreak/>
        <w:t>stores at the Site; and</w:t>
      </w:r>
    </w:p>
    <w:p w14:paraId="72DC389A" w14:textId="77777777" w:rsidR="00956BB4" w:rsidRPr="00F866CE" w:rsidRDefault="00956BB4" w:rsidP="00956BB4">
      <w:pPr>
        <w:pStyle w:val="Bodytext70"/>
        <w:shd w:val="clear" w:color="auto" w:fill="auto"/>
        <w:spacing w:before="160" w:after="160" w:line="240" w:lineRule="auto"/>
        <w:ind w:left="1080" w:right="160" w:hanging="360"/>
        <w:rPr>
          <w:rFonts w:ascii="Times New Roman" w:hAnsi="Times New Roman" w:cs="Times New Roman"/>
          <w:sz w:val="24"/>
          <w:szCs w:val="24"/>
        </w:rPr>
      </w:pPr>
      <w:r w:rsidRPr="00F866CE">
        <w:rPr>
          <w:rFonts w:ascii="Times New Roman" w:hAnsi="Times New Roman" w:cs="Times New Roman"/>
          <w:sz w:val="24"/>
          <w:szCs w:val="24"/>
        </w:rPr>
        <w:t>(f)</w:t>
      </w:r>
      <w:r w:rsidRPr="00F866CE">
        <w:rPr>
          <w:rFonts w:ascii="Times New Roman" w:hAnsi="Times New Roman" w:cs="Times New Roman"/>
          <w:sz w:val="24"/>
          <w:szCs w:val="24"/>
        </w:rPr>
        <w:tab/>
        <w:t>details of the program for the construction of the works from the Commencement Date, including a complete resource allocation showing the number of units and allotted times for each unit of the Contractor's Equipment, Plant, materials and labor allocated for each part of the works.</w:t>
      </w:r>
    </w:p>
    <w:p w14:paraId="057463E9" w14:textId="77777777" w:rsidR="00956BB4" w:rsidRPr="00F866CE" w:rsidRDefault="00956BB4" w:rsidP="00956BB4">
      <w:pPr>
        <w:pStyle w:val="Bodytext70"/>
        <w:shd w:val="clear" w:color="auto" w:fill="auto"/>
        <w:spacing w:before="160" w:after="160" w:line="240" w:lineRule="auto"/>
        <w:ind w:left="1080" w:right="160" w:hanging="360"/>
        <w:rPr>
          <w:rFonts w:ascii="Times New Roman" w:hAnsi="Times New Roman" w:cs="Times New Roman"/>
          <w:sz w:val="24"/>
          <w:szCs w:val="24"/>
        </w:rPr>
      </w:pPr>
      <w:r w:rsidRPr="00F866CE">
        <w:rPr>
          <w:rFonts w:ascii="Times New Roman" w:hAnsi="Times New Roman" w:cs="Times New Roman"/>
          <w:sz w:val="24"/>
          <w:szCs w:val="24"/>
        </w:rPr>
        <w:t>(g)</w:t>
      </w:r>
      <w:r w:rsidRPr="00F866CE">
        <w:rPr>
          <w:rFonts w:ascii="Times New Roman" w:hAnsi="Times New Roman" w:cs="Times New Roman"/>
          <w:sz w:val="24"/>
          <w:szCs w:val="24"/>
        </w:rPr>
        <w:tab/>
        <w:t>The program shall show the start and completion dates of the various activities, in order to complete the entire project by the Intended Completion Date.</w:t>
      </w:r>
    </w:p>
    <w:p w14:paraId="5D298DC7" w14:textId="77777777" w:rsidR="00956BB4" w:rsidRPr="00F866CE" w:rsidRDefault="00956BB4" w:rsidP="00956BB4">
      <w:pPr>
        <w:pStyle w:val="Bodytext70"/>
        <w:shd w:val="clear" w:color="auto" w:fill="auto"/>
        <w:spacing w:before="160" w:after="160" w:line="240" w:lineRule="auto"/>
        <w:ind w:left="1080" w:right="160" w:hanging="360"/>
        <w:rPr>
          <w:rFonts w:ascii="Times New Roman" w:hAnsi="Times New Roman" w:cs="Times New Roman"/>
          <w:sz w:val="24"/>
          <w:szCs w:val="24"/>
        </w:rPr>
      </w:pPr>
      <w:r w:rsidRPr="00F866CE">
        <w:rPr>
          <w:rFonts w:ascii="Times New Roman" w:hAnsi="Times New Roman" w:cs="Times New Roman"/>
          <w:sz w:val="24"/>
          <w:szCs w:val="24"/>
        </w:rPr>
        <w:t>(h)</w:t>
      </w:r>
      <w:r w:rsidRPr="00F866CE">
        <w:rPr>
          <w:rFonts w:ascii="Times New Roman" w:hAnsi="Times New Roman" w:cs="Times New Roman"/>
          <w:sz w:val="24"/>
          <w:szCs w:val="24"/>
        </w:rPr>
        <w:tab/>
        <w:t>No separate payment shall be made to the Contractor for complying with this Sub-Clause.</w:t>
      </w:r>
    </w:p>
    <w:p w14:paraId="1E30E49C" w14:textId="77777777" w:rsidR="00956BB4" w:rsidRPr="00F866CE" w:rsidRDefault="00956BB4" w:rsidP="00956BB4">
      <w:pPr>
        <w:pStyle w:val="Heading2"/>
        <w:numPr>
          <w:ilvl w:val="1"/>
          <w:numId w:val="248"/>
        </w:numPr>
        <w:tabs>
          <w:tab w:val="clear" w:pos="918"/>
        </w:tabs>
        <w:spacing w:before="160" w:after="160"/>
        <w:ind w:left="720" w:right="10"/>
        <w:jc w:val="left"/>
        <w:rPr>
          <w:rFonts w:ascii="Times New Roman" w:hAnsi="Times New Roman" w:cs="Times New Roman"/>
          <w:iCs/>
        </w:rPr>
      </w:pPr>
      <w:bookmarkStart w:id="827" w:name="_Toc37516869"/>
      <w:bookmarkStart w:id="828" w:name="_Toc37518146"/>
      <w:bookmarkStart w:id="829" w:name="_Toc37521075"/>
      <w:r w:rsidRPr="00F866CE">
        <w:rPr>
          <w:rFonts w:ascii="Times New Roman" w:hAnsi="Times New Roman" w:cs="Times New Roman"/>
          <w:iCs/>
        </w:rPr>
        <w:t xml:space="preserve">Progress Reporting </w:t>
      </w:r>
      <w:proofErr w:type="gramStart"/>
      <w:r w:rsidRPr="00F866CE">
        <w:rPr>
          <w:rFonts w:ascii="Times New Roman" w:hAnsi="Times New Roman" w:cs="Times New Roman"/>
          <w:iCs/>
        </w:rPr>
        <w:t>And</w:t>
      </w:r>
      <w:proofErr w:type="gramEnd"/>
      <w:r w:rsidRPr="00F866CE">
        <w:rPr>
          <w:rFonts w:ascii="Times New Roman" w:hAnsi="Times New Roman" w:cs="Times New Roman"/>
          <w:iCs/>
        </w:rPr>
        <w:t xml:space="preserve"> Review Meetings</w:t>
      </w:r>
      <w:bookmarkEnd w:id="827"/>
      <w:bookmarkEnd w:id="828"/>
      <w:bookmarkEnd w:id="829"/>
    </w:p>
    <w:p w14:paraId="54BEFBEE" w14:textId="77777777" w:rsidR="00956BB4" w:rsidRPr="00F866CE" w:rsidRDefault="00956BB4" w:rsidP="00956BB4">
      <w:pPr>
        <w:pStyle w:val="Heading2"/>
        <w:numPr>
          <w:ilvl w:val="2"/>
          <w:numId w:val="248"/>
        </w:numPr>
        <w:spacing w:before="160" w:after="160"/>
        <w:ind w:hanging="5760"/>
        <w:jc w:val="left"/>
        <w:rPr>
          <w:rFonts w:ascii="Times New Roman" w:hAnsi="Times New Roman" w:cs="Times New Roman"/>
        </w:rPr>
      </w:pPr>
      <w:r w:rsidRPr="00F866CE">
        <w:rPr>
          <w:rFonts w:ascii="Times New Roman" w:hAnsi="Times New Roman" w:cs="Times New Roman"/>
        </w:rPr>
        <w:t>Monthly Report</w:t>
      </w:r>
    </w:p>
    <w:p w14:paraId="3DD3A956"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The Contractor shall furnish to the Project Manager, at the Contractor's own cost, at regular one (1) month intervals and in a form and number of copies determined by the Project Manager, the following:</w:t>
      </w:r>
    </w:p>
    <w:p w14:paraId="7C1413D7" w14:textId="77777777" w:rsidR="00956BB4" w:rsidRPr="00F866CE" w:rsidRDefault="00956BB4" w:rsidP="00956BB4">
      <w:pPr>
        <w:spacing w:before="160" w:after="160"/>
        <w:ind w:left="1350" w:hanging="630"/>
        <w:jc w:val="both"/>
      </w:pPr>
      <w:r w:rsidRPr="00F866CE">
        <w:t>(i)</w:t>
      </w:r>
      <w:r w:rsidRPr="00F866CE">
        <w:tab/>
      </w:r>
      <w:proofErr w:type="gramStart"/>
      <w:r w:rsidRPr="00F866CE">
        <w:t>physical</w:t>
      </w:r>
      <w:proofErr w:type="gramEnd"/>
      <w:r w:rsidRPr="00F866CE">
        <w:t xml:space="preserve"> and financial progress for the preceding months and estimated progress for the report month;</w:t>
      </w:r>
    </w:p>
    <w:p w14:paraId="294A29E0" w14:textId="77777777" w:rsidR="00956BB4" w:rsidRPr="00F866CE" w:rsidRDefault="00956BB4" w:rsidP="00956BB4">
      <w:pPr>
        <w:spacing w:before="160" w:after="160"/>
        <w:ind w:left="1350" w:hanging="630"/>
        <w:jc w:val="both"/>
      </w:pPr>
      <w:r w:rsidRPr="00F866CE">
        <w:t>(ii)</w:t>
      </w:r>
      <w:r w:rsidRPr="00F866CE">
        <w:tab/>
      </w:r>
      <w:proofErr w:type="gramStart"/>
      <w:r w:rsidRPr="00F866CE">
        <w:t>completion</w:t>
      </w:r>
      <w:proofErr w:type="gramEnd"/>
      <w:r w:rsidRPr="00F866CE">
        <w:t xml:space="preserve"> schedules (target and actual) based on the approved Construction Program;</w:t>
      </w:r>
    </w:p>
    <w:p w14:paraId="1D353923" w14:textId="77777777" w:rsidR="00956BB4" w:rsidRPr="00F866CE" w:rsidRDefault="00956BB4" w:rsidP="00956BB4">
      <w:pPr>
        <w:spacing w:before="160" w:after="160"/>
        <w:ind w:left="1350" w:hanging="630"/>
        <w:jc w:val="both"/>
      </w:pPr>
      <w:r w:rsidRPr="00F866CE">
        <w:t>(</w:t>
      </w:r>
      <w:proofErr w:type="gramStart"/>
      <w:r w:rsidRPr="00F866CE">
        <w:t>iii</w:t>
      </w:r>
      <w:proofErr w:type="gramEnd"/>
      <w:r w:rsidRPr="00F866CE">
        <w:t>)</w:t>
      </w:r>
      <w:r w:rsidRPr="00F866CE">
        <w:tab/>
        <w:t>estimated expenditures for the report month;</w:t>
      </w:r>
    </w:p>
    <w:p w14:paraId="1DDDC77D" w14:textId="77777777" w:rsidR="00956BB4" w:rsidRPr="00F866CE" w:rsidRDefault="00956BB4" w:rsidP="00956BB4">
      <w:pPr>
        <w:spacing w:before="160" w:after="160"/>
        <w:ind w:left="1350" w:hanging="630"/>
        <w:jc w:val="both"/>
      </w:pPr>
      <w:r w:rsidRPr="00F866CE">
        <w:t>(iv)</w:t>
      </w:r>
      <w:r w:rsidRPr="00F866CE">
        <w:tab/>
      </w:r>
      <w:proofErr w:type="gramStart"/>
      <w:r w:rsidRPr="00F866CE">
        <w:t>a</w:t>
      </w:r>
      <w:proofErr w:type="gramEnd"/>
      <w:r w:rsidRPr="00F866CE">
        <w:t xml:space="preserve"> tabulation of construction equipment, listing the major items and pieces of equipment which were utilized for performance of the Works during the preceding month;</w:t>
      </w:r>
    </w:p>
    <w:p w14:paraId="603ABCBB" w14:textId="77777777" w:rsidR="00956BB4" w:rsidRPr="00F866CE" w:rsidRDefault="00956BB4" w:rsidP="00956BB4">
      <w:pPr>
        <w:spacing w:before="160" w:after="160"/>
        <w:ind w:left="1350" w:hanging="630"/>
        <w:jc w:val="both"/>
      </w:pPr>
      <w:r w:rsidRPr="00F866CE">
        <w:t>(v)</w:t>
      </w:r>
      <w:r w:rsidRPr="00F866CE">
        <w:tab/>
      </w:r>
      <w:proofErr w:type="gramStart"/>
      <w:r w:rsidRPr="00F866CE">
        <w:t>a</w:t>
      </w:r>
      <w:proofErr w:type="gramEnd"/>
      <w:r w:rsidRPr="00F866CE">
        <w:t xml:space="preserve"> tabulation of employees, showing the supervisory staff and the numbers of several classes of laborers employed by the Contractor in the preceding month;</w:t>
      </w:r>
    </w:p>
    <w:p w14:paraId="48674639" w14:textId="77777777" w:rsidR="00956BB4" w:rsidRPr="00F866CE" w:rsidRDefault="00956BB4" w:rsidP="00956BB4">
      <w:pPr>
        <w:spacing w:before="160" w:after="160"/>
        <w:ind w:left="1350" w:hanging="630"/>
        <w:jc w:val="both"/>
      </w:pPr>
      <w:r w:rsidRPr="00F866CE">
        <w:t>(vi)</w:t>
      </w:r>
      <w:r w:rsidRPr="00F866CE">
        <w:tab/>
      </w:r>
      <w:proofErr w:type="gramStart"/>
      <w:r w:rsidRPr="00F866CE">
        <w:t>purchase</w:t>
      </w:r>
      <w:proofErr w:type="gramEnd"/>
      <w:r w:rsidRPr="00F866CE">
        <w:t xml:space="preserve"> and expenditure report covering the Plant and materials furnished by the Contractor for the Works;</w:t>
      </w:r>
    </w:p>
    <w:p w14:paraId="3CFDCEF3" w14:textId="77777777" w:rsidR="00956BB4" w:rsidRPr="00F866CE" w:rsidRDefault="00956BB4" w:rsidP="00956BB4">
      <w:pPr>
        <w:spacing w:before="160" w:after="160"/>
        <w:ind w:left="1350" w:hanging="630"/>
        <w:jc w:val="both"/>
      </w:pPr>
      <w:r w:rsidRPr="00F866CE">
        <w:t>(vii)</w:t>
      </w:r>
      <w:r w:rsidRPr="00F866CE">
        <w:tab/>
      </w:r>
      <w:proofErr w:type="gramStart"/>
      <w:r w:rsidRPr="00F866CE">
        <w:t>the</w:t>
      </w:r>
      <w:proofErr w:type="gramEnd"/>
      <w:r w:rsidRPr="00F866CE">
        <w:t xml:space="preserve"> climatic conditions prevailing during the report month;</w:t>
      </w:r>
    </w:p>
    <w:p w14:paraId="6FF91CBC" w14:textId="77777777" w:rsidR="00956BB4" w:rsidRPr="00F866CE" w:rsidRDefault="00956BB4" w:rsidP="00956BB4">
      <w:pPr>
        <w:spacing w:before="160" w:after="160"/>
        <w:ind w:left="1350" w:hanging="630"/>
        <w:jc w:val="both"/>
      </w:pPr>
      <w:r w:rsidRPr="00F866CE">
        <w:t>(viii)</w:t>
      </w:r>
      <w:r w:rsidRPr="00F866CE">
        <w:tab/>
      </w:r>
      <w:proofErr w:type="gramStart"/>
      <w:r w:rsidRPr="00F866CE">
        <w:t>the</w:t>
      </w:r>
      <w:proofErr w:type="gramEnd"/>
      <w:r w:rsidRPr="00F866CE">
        <w:t xml:space="preserve"> environmental and social measures carried out by the contractor; and</w:t>
      </w:r>
    </w:p>
    <w:p w14:paraId="42D05E0B" w14:textId="77777777" w:rsidR="00956BB4" w:rsidRPr="00F866CE" w:rsidRDefault="00956BB4" w:rsidP="00956BB4">
      <w:pPr>
        <w:spacing w:before="160" w:after="160"/>
        <w:ind w:left="1350" w:hanging="630"/>
        <w:jc w:val="both"/>
      </w:pPr>
      <w:r w:rsidRPr="00F866CE">
        <w:t>(xi)</w:t>
      </w:r>
      <w:r w:rsidRPr="00F866CE">
        <w:tab/>
      </w:r>
      <w:proofErr w:type="gramStart"/>
      <w:r w:rsidRPr="00F866CE">
        <w:t>any</w:t>
      </w:r>
      <w:proofErr w:type="gramEnd"/>
      <w:r w:rsidRPr="00F866CE">
        <w:t xml:space="preserve"> report which may be specifically requested by the Employer and/or the Project Manager</w:t>
      </w:r>
    </w:p>
    <w:p w14:paraId="4EB4AEAD" w14:textId="77777777" w:rsidR="00956BB4" w:rsidRPr="00F866CE" w:rsidRDefault="00956BB4" w:rsidP="00956BB4">
      <w:pPr>
        <w:pStyle w:val="Heading2"/>
        <w:numPr>
          <w:ilvl w:val="2"/>
          <w:numId w:val="248"/>
        </w:numPr>
        <w:spacing w:before="160" w:after="160"/>
        <w:ind w:hanging="5760"/>
        <w:jc w:val="left"/>
        <w:rPr>
          <w:rFonts w:ascii="Times New Roman" w:hAnsi="Times New Roman" w:cs="Times New Roman"/>
        </w:rPr>
      </w:pPr>
      <w:r w:rsidRPr="00F866CE">
        <w:rPr>
          <w:rFonts w:ascii="Times New Roman" w:hAnsi="Times New Roman" w:cs="Times New Roman"/>
        </w:rPr>
        <w:t>Final or Completion Report</w:t>
      </w:r>
    </w:p>
    <w:p w14:paraId="049E0528" w14:textId="77777777" w:rsidR="00956BB4" w:rsidRPr="00F866CE" w:rsidRDefault="00956BB4" w:rsidP="00956BB4">
      <w:pPr>
        <w:pStyle w:val="Bodytext70"/>
        <w:shd w:val="clear" w:color="auto" w:fill="auto"/>
        <w:spacing w:before="160" w:after="160"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 xml:space="preserve">Within 30 days from the Provisional Acceptance Date, the Contractor shall submit to the Project Managera Completion Report in 30 copies. The Report should </w:t>
      </w:r>
      <w:proofErr w:type="gramStart"/>
      <w:r w:rsidRPr="00F866CE">
        <w:rPr>
          <w:rFonts w:ascii="Times New Roman" w:hAnsi="Times New Roman" w:cs="Times New Roman"/>
          <w:sz w:val="24"/>
          <w:szCs w:val="24"/>
        </w:rPr>
        <w:t>include :</w:t>
      </w:r>
      <w:proofErr w:type="gramEnd"/>
    </w:p>
    <w:p w14:paraId="3D388EFF" w14:textId="77777777" w:rsidR="00956BB4" w:rsidRPr="00F866CE" w:rsidRDefault="00956BB4" w:rsidP="00956BB4">
      <w:pPr>
        <w:numPr>
          <w:ilvl w:val="1"/>
          <w:numId w:val="245"/>
        </w:numPr>
        <w:spacing w:before="160" w:after="160"/>
        <w:ind w:left="1350" w:right="10" w:hanging="630"/>
        <w:jc w:val="both"/>
      </w:pPr>
      <w:r w:rsidRPr="00F866CE">
        <w:t>Inventory of executed works;</w:t>
      </w:r>
    </w:p>
    <w:p w14:paraId="3DD2A0B5" w14:textId="77777777" w:rsidR="00956BB4" w:rsidRPr="00F866CE" w:rsidRDefault="00956BB4" w:rsidP="00956BB4">
      <w:pPr>
        <w:numPr>
          <w:ilvl w:val="1"/>
          <w:numId w:val="245"/>
        </w:numPr>
        <w:spacing w:before="160" w:after="160"/>
        <w:ind w:left="1350" w:right="10" w:hanging="630"/>
        <w:jc w:val="both"/>
      </w:pPr>
      <w:r w:rsidRPr="00F866CE">
        <w:t>Financial statement;</w:t>
      </w:r>
    </w:p>
    <w:p w14:paraId="546C11F3" w14:textId="77777777" w:rsidR="00956BB4" w:rsidRPr="00F866CE" w:rsidRDefault="00956BB4" w:rsidP="00956BB4">
      <w:pPr>
        <w:numPr>
          <w:ilvl w:val="1"/>
          <w:numId w:val="245"/>
        </w:numPr>
        <w:spacing w:before="160" w:after="160"/>
        <w:ind w:left="1350" w:right="10" w:hanging="630"/>
        <w:jc w:val="both"/>
      </w:pPr>
      <w:r w:rsidRPr="00F866CE">
        <w:lastRenderedPageBreak/>
        <w:t>Main issues encountered;</w:t>
      </w:r>
    </w:p>
    <w:p w14:paraId="50F97B15" w14:textId="77777777" w:rsidR="00956BB4" w:rsidRPr="00F866CE" w:rsidRDefault="00956BB4" w:rsidP="00956BB4">
      <w:pPr>
        <w:numPr>
          <w:ilvl w:val="1"/>
          <w:numId w:val="245"/>
        </w:numPr>
        <w:spacing w:before="160" w:after="160"/>
        <w:ind w:left="1350" w:right="10" w:hanging="630"/>
        <w:jc w:val="both"/>
      </w:pPr>
      <w:r w:rsidRPr="00F866CE">
        <w:t>List of the equipment and staff mobilized and</w:t>
      </w:r>
    </w:p>
    <w:p w14:paraId="0DF3AC60" w14:textId="77777777" w:rsidR="00956BB4" w:rsidRPr="00F866CE" w:rsidRDefault="00956BB4" w:rsidP="00956BB4">
      <w:pPr>
        <w:numPr>
          <w:ilvl w:val="1"/>
          <w:numId w:val="245"/>
        </w:numPr>
        <w:spacing w:before="160" w:after="160"/>
        <w:ind w:left="1350" w:right="10" w:hanging="630"/>
        <w:jc w:val="both"/>
      </w:pPr>
      <w:r w:rsidRPr="00F866CE">
        <w:t>Recommendations</w:t>
      </w:r>
    </w:p>
    <w:p w14:paraId="582886E3" w14:textId="77777777" w:rsidR="00956BB4" w:rsidRPr="00F866CE" w:rsidRDefault="00956BB4" w:rsidP="00956BB4">
      <w:pPr>
        <w:pStyle w:val="Bodytext70"/>
        <w:shd w:val="clear" w:color="auto" w:fill="auto"/>
        <w:spacing w:before="160" w:after="160"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The report should also include: as-built drawings of the various structures.</w:t>
      </w:r>
    </w:p>
    <w:p w14:paraId="25CB8C28" w14:textId="77777777" w:rsidR="00956BB4" w:rsidRPr="00F866CE" w:rsidRDefault="00956BB4" w:rsidP="00956BB4">
      <w:pPr>
        <w:pStyle w:val="Heading2"/>
        <w:numPr>
          <w:ilvl w:val="2"/>
          <w:numId w:val="248"/>
        </w:numPr>
        <w:spacing w:before="160" w:after="160"/>
        <w:ind w:hanging="5760"/>
        <w:jc w:val="left"/>
        <w:rPr>
          <w:rFonts w:ascii="Times New Roman" w:hAnsi="Times New Roman" w:cs="Times New Roman"/>
        </w:rPr>
      </w:pPr>
      <w:r w:rsidRPr="00F866CE">
        <w:rPr>
          <w:rFonts w:ascii="Times New Roman" w:hAnsi="Times New Roman" w:cs="Times New Roman"/>
        </w:rPr>
        <w:t>Site/Works Meetings</w:t>
      </w:r>
    </w:p>
    <w:p w14:paraId="0CCC9E45" w14:textId="77777777" w:rsidR="00956BB4" w:rsidRPr="00F866CE" w:rsidRDefault="00956BB4" w:rsidP="00956BB4">
      <w:pPr>
        <w:pStyle w:val="Bodytext70"/>
        <w:shd w:val="clear" w:color="auto" w:fill="auto"/>
        <w:spacing w:before="160" w:after="160"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The Contractor shall attend all the Site/Work Meetings (periodical or exceptional) called by the Project Manager. A Minutes of Meeting should be prepared and jointly signed by the Contractor (or its representative) and the Project Manager.</w:t>
      </w:r>
    </w:p>
    <w:p w14:paraId="20E07856" w14:textId="77777777" w:rsidR="00956BB4" w:rsidRPr="00F866CE" w:rsidRDefault="00956BB4" w:rsidP="00956BB4">
      <w:pPr>
        <w:pStyle w:val="Heading2"/>
        <w:numPr>
          <w:ilvl w:val="2"/>
          <w:numId w:val="248"/>
        </w:numPr>
        <w:spacing w:before="160" w:after="160"/>
        <w:ind w:hanging="5760"/>
        <w:jc w:val="left"/>
        <w:rPr>
          <w:rFonts w:ascii="Times New Roman" w:hAnsi="Times New Roman" w:cs="Times New Roman"/>
        </w:rPr>
      </w:pPr>
      <w:r w:rsidRPr="00F866CE">
        <w:rPr>
          <w:rFonts w:ascii="Times New Roman" w:hAnsi="Times New Roman" w:cs="Times New Roman"/>
        </w:rPr>
        <w:t>Site Diary Book</w:t>
      </w:r>
    </w:p>
    <w:p w14:paraId="5E7548B7" w14:textId="77777777" w:rsidR="00956BB4" w:rsidRPr="00F866CE" w:rsidRDefault="00956BB4" w:rsidP="00956BB4">
      <w:pPr>
        <w:pStyle w:val="Bodytext70"/>
        <w:shd w:val="clear" w:color="auto" w:fill="auto"/>
        <w:spacing w:before="160" w:after="160"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The Contractor shall maintain a site diary book in which all the main activities in the site should be daily recorded including inventory of existing staff and equipment, works progress, incidents, executed tests and samples collection, visits and particular or exceptional events. The diary should be jointly signed by the Contractor's representative and the Project Manager.</w:t>
      </w:r>
    </w:p>
    <w:p w14:paraId="54738DA3" w14:textId="77777777" w:rsidR="00956BB4" w:rsidRPr="00F866CE" w:rsidRDefault="00956BB4" w:rsidP="00956BB4">
      <w:pPr>
        <w:pStyle w:val="Heading2"/>
        <w:numPr>
          <w:ilvl w:val="2"/>
          <w:numId w:val="248"/>
        </w:numPr>
        <w:spacing w:before="160" w:after="160"/>
        <w:ind w:hanging="5760"/>
        <w:jc w:val="left"/>
        <w:rPr>
          <w:rFonts w:ascii="Times New Roman" w:hAnsi="Times New Roman" w:cs="Times New Roman"/>
        </w:rPr>
      </w:pPr>
      <w:r w:rsidRPr="00F866CE">
        <w:rPr>
          <w:rFonts w:ascii="Times New Roman" w:hAnsi="Times New Roman" w:cs="Times New Roman"/>
        </w:rPr>
        <w:t xml:space="preserve">Audits </w:t>
      </w:r>
      <w:proofErr w:type="gramStart"/>
      <w:r w:rsidRPr="00F866CE">
        <w:rPr>
          <w:rFonts w:ascii="Times New Roman" w:hAnsi="Times New Roman" w:cs="Times New Roman"/>
        </w:rPr>
        <w:t>By</w:t>
      </w:r>
      <w:proofErr w:type="gramEnd"/>
      <w:r w:rsidRPr="00F866CE">
        <w:rPr>
          <w:rFonts w:ascii="Times New Roman" w:hAnsi="Times New Roman" w:cs="Times New Roman"/>
        </w:rPr>
        <w:t xml:space="preserve"> The Employer</w:t>
      </w:r>
    </w:p>
    <w:p w14:paraId="700D9B66" w14:textId="77777777" w:rsidR="00956BB4" w:rsidRPr="00F866CE" w:rsidRDefault="00956BB4" w:rsidP="00956BB4">
      <w:pPr>
        <w:pStyle w:val="Bodytext70"/>
        <w:shd w:val="clear" w:color="auto" w:fill="auto"/>
        <w:spacing w:before="160" w:after="160"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The Contractor shall note that the Employer shall be entitled, at its discretion, to conduct audits in respect to:</w:t>
      </w:r>
    </w:p>
    <w:p w14:paraId="550F9B8E" w14:textId="77777777" w:rsidR="00956BB4" w:rsidRPr="00F866CE" w:rsidRDefault="00956BB4" w:rsidP="00956BB4">
      <w:pPr>
        <w:spacing w:before="160" w:after="160"/>
        <w:ind w:left="1350" w:right="10" w:hanging="630"/>
        <w:jc w:val="both"/>
      </w:pPr>
      <w:r w:rsidRPr="00F866CE">
        <w:t>(a)</w:t>
      </w:r>
      <w:r w:rsidRPr="00F866CE">
        <w:tab/>
      </w:r>
      <w:proofErr w:type="gramStart"/>
      <w:r w:rsidRPr="00F866CE">
        <w:t>costs</w:t>
      </w:r>
      <w:proofErr w:type="gramEnd"/>
      <w:r w:rsidRPr="00F866CE">
        <w:t xml:space="preserve"> incurred in the event of termination; and</w:t>
      </w:r>
    </w:p>
    <w:p w14:paraId="52CF6808" w14:textId="77777777" w:rsidR="00956BB4" w:rsidRPr="00F866CE" w:rsidRDefault="00956BB4" w:rsidP="00956BB4">
      <w:pPr>
        <w:spacing w:before="160" w:after="160"/>
        <w:ind w:left="1350" w:right="10" w:hanging="630"/>
        <w:jc w:val="both"/>
      </w:pPr>
      <w:r w:rsidRPr="00F866CE">
        <w:t>(b)</w:t>
      </w:r>
      <w:r w:rsidRPr="00F866CE">
        <w:tab/>
      </w:r>
      <w:proofErr w:type="gramStart"/>
      <w:r w:rsidRPr="00F866CE">
        <w:t>any</w:t>
      </w:r>
      <w:proofErr w:type="gramEnd"/>
      <w:r w:rsidRPr="00F866CE">
        <w:t xml:space="preserve"> other costs that the Contractor claims from the Employer which are not specifically covered by the terms of the Contract.</w:t>
      </w:r>
    </w:p>
    <w:p w14:paraId="79D6E5C0" w14:textId="77777777" w:rsidR="00956BB4" w:rsidRPr="00F866CE" w:rsidRDefault="00956BB4" w:rsidP="00956BB4">
      <w:pPr>
        <w:pStyle w:val="Bodytext70"/>
        <w:shd w:val="clear" w:color="auto" w:fill="auto"/>
        <w:spacing w:before="160" w:after="160" w:line="276" w:lineRule="auto"/>
        <w:ind w:left="1350" w:right="10" w:hanging="630"/>
        <w:rPr>
          <w:rFonts w:ascii="Times New Roman" w:hAnsi="Times New Roman" w:cs="Times New Roman"/>
          <w:sz w:val="24"/>
          <w:szCs w:val="24"/>
        </w:rPr>
      </w:pPr>
      <w:r w:rsidRPr="00F866CE">
        <w:rPr>
          <w:rFonts w:ascii="Times New Roman" w:hAnsi="Times New Roman" w:cs="Times New Roman"/>
          <w:sz w:val="24"/>
          <w:szCs w:val="24"/>
        </w:rPr>
        <w:t>(c)</w:t>
      </w:r>
      <w:r w:rsidRPr="00F866CE">
        <w:rPr>
          <w:rFonts w:ascii="Times New Roman" w:hAnsi="Times New Roman" w:cs="Times New Roman"/>
          <w:sz w:val="24"/>
          <w:szCs w:val="24"/>
        </w:rPr>
        <w:tab/>
        <w:t>The Contractor shall be obliged to keep accurate up-to-date accounts with records concerning the above items.</w:t>
      </w:r>
    </w:p>
    <w:p w14:paraId="4438F7B4" w14:textId="77777777" w:rsidR="00956BB4" w:rsidRPr="00F866CE" w:rsidRDefault="00956BB4" w:rsidP="00956BB4">
      <w:pPr>
        <w:pStyle w:val="Heading2"/>
        <w:numPr>
          <w:ilvl w:val="2"/>
          <w:numId w:val="248"/>
        </w:numPr>
        <w:spacing w:before="160" w:after="160"/>
        <w:ind w:hanging="5760"/>
        <w:jc w:val="left"/>
        <w:rPr>
          <w:rFonts w:ascii="Times New Roman" w:hAnsi="Times New Roman" w:cs="Times New Roman"/>
        </w:rPr>
      </w:pPr>
      <w:r w:rsidRPr="00F866CE">
        <w:rPr>
          <w:rFonts w:ascii="Times New Roman" w:hAnsi="Times New Roman" w:cs="Times New Roman"/>
        </w:rPr>
        <w:t>Progress Photographs:</w:t>
      </w:r>
    </w:p>
    <w:p w14:paraId="58837F18"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 xml:space="preserve">The Contractor shall make all arrangements to provide a minimum of 20 daily geo </w:t>
      </w:r>
      <w:proofErr w:type="gramStart"/>
      <w:r w:rsidRPr="00F866CE">
        <w:rPr>
          <w:rFonts w:ascii="Times New Roman" w:hAnsi="Times New Roman" w:cs="Times New Roman"/>
          <w:sz w:val="24"/>
          <w:szCs w:val="24"/>
        </w:rPr>
        <w:t>tagged  progress</w:t>
      </w:r>
      <w:proofErr w:type="gramEnd"/>
      <w:r w:rsidRPr="00F866CE">
        <w:rPr>
          <w:rFonts w:ascii="Times New Roman" w:hAnsi="Times New Roman" w:cs="Times New Roman"/>
          <w:sz w:val="24"/>
          <w:szCs w:val="24"/>
        </w:rPr>
        <w:t xml:space="preserve"> photographs by a digital camera in albums, but not pasted, showing the work progress and shall promptly supply four copies of such photographs, larger than 10 cm x 15 cm in size, of such portions of the works in progress and/or completed as may be directed by the Project Manager. Each print shall contain on its back the date and title of the view taken. The digital files of the photographs shall be the property of the Employer and no prints from those shall be supplied to any persons without the approval of the Project Manager. No payment on the account shall be made to the contractor.</w:t>
      </w:r>
    </w:p>
    <w:p w14:paraId="47AF993B" w14:textId="77777777" w:rsidR="00956BB4" w:rsidRPr="00F866CE" w:rsidRDefault="00956BB4" w:rsidP="00956BB4">
      <w:pPr>
        <w:pStyle w:val="Heading2"/>
        <w:numPr>
          <w:ilvl w:val="1"/>
          <w:numId w:val="248"/>
        </w:numPr>
        <w:tabs>
          <w:tab w:val="clear" w:pos="918"/>
        </w:tabs>
        <w:spacing w:before="160" w:after="160"/>
        <w:ind w:left="720" w:right="10" w:hanging="720"/>
        <w:jc w:val="left"/>
        <w:rPr>
          <w:rFonts w:ascii="Times New Roman" w:hAnsi="Times New Roman" w:cs="Times New Roman"/>
          <w:iCs/>
        </w:rPr>
      </w:pPr>
      <w:bookmarkStart w:id="830" w:name="_Toc37516870"/>
      <w:bookmarkStart w:id="831" w:name="_Toc37518147"/>
      <w:bookmarkStart w:id="832" w:name="_Toc37521076"/>
      <w:r w:rsidRPr="00F866CE">
        <w:rPr>
          <w:rFonts w:ascii="Times New Roman" w:hAnsi="Times New Roman" w:cs="Times New Roman"/>
          <w:iCs/>
        </w:rPr>
        <w:t xml:space="preserve">Quality Control </w:t>
      </w:r>
      <w:proofErr w:type="gramStart"/>
      <w:r w:rsidRPr="00F866CE">
        <w:rPr>
          <w:rFonts w:ascii="Times New Roman" w:hAnsi="Times New Roman" w:cs="Times New Roman"/>
          <w:iCs/>
        </w:rPr>
        <w:t>And</w:t>
      </w:r>
      <w:proofErr w:type="gramEnd"/>
      <w:r w:rsidRPr="00F866CE">
        <w:rPr>
          <w:rFonts w:ascii="Times New Roman" w:hAnsi="Times New Roman" w:cs="Times New Roman"/>
          <w:iCs/>
        </w:rPr>
        <w:t xml:space="preserve"> Field Testing Laboratory</w:t>
      </w:r>
      <w:bookmarkEnd w:id="830"/>
      <w:bookmarkEnd w:id="831"/>
      <w:bookmarkEnd w:id="832"/>
    </w:p>
    <w:p w14:paraId="36963A49" w14:textId="77777777" w:rsidR="00956BB4" w:rsidRPr="00F866CE" w:rsidRDefault="00956BB4" w:rsidP="00956BB4">
      <w:pPr>
        <w:pStyle w:val="Bodytext70"/>
        <w:shd w:val="clear" w:color="auto" w:fill="auto"/>
        <w:spacing w:before="160" w:after="160"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 xml:space="preserve">The Contractor shall be responsible for the quality of the work and shall conduct all </w:t>
      </w:r>
      <w:r w:rsidRPr="00F866CE">
        <w:rPr>
          <w:rFonts w:ascii="Times New Roman" w:hAnsi="Times New Roman" w:cs="Times New Roman"/>
          <w:sz w:val="24"/>
          <w:szCs w:val="24"/>
        </w:rPr>
        <w:lastRenderedPageBreak/>
        <w:t>quality control tests required for the work and arrange for the testing of all materials in accordance with Indian standard.</w:t>
      </w:r>
    </w:p>
    <w:p w14:paraId="3C46D1CB" w14:textId="77777777" w:rsidR="00956BB4" w:rsidRPr="00F866CE" w:rsidRDefault="00956BB4" w:rsidP="00956BB4">
      <w:pPr>
        <w:pStyle w:val="Bodytext70"/>
        <w:shd w:val="clear" w:color="auto" w:fill="auto"/>
        <w:spacing w:before="160" w:after="16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The Contractor will establish and maintain field laboratory for basic and routine tests (including suitable building, furniture and equipment) at his own cost to conduct different field tests and arrange on site or NABL accredited third-party laboratory for adavanced testing. Equipments and materials as necessary to conduct the tests shall be procured by the Contractor and brought to site or arranged at NABL accredited third-party laboratory by the contractor. A list indicating some of the required tests but not limited to and main equipment/materials are given below for reference of the Contractors. The Contractor shall also procure other equipments or arrange at NABL accredited third-party, if necessary, to conduct tests specified for different items of work to the satisfaction of the Project Manager. All necessary testing arrangement will be subject to verification and approval by the Project Manager and the Contractor should follow instructions to be given by the Project Manager. All tests should be carried out as per relevant Indian Standards and acceptable international practices and standards.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7637"/>
      </w:tblGrid>
      <w:tr w:rsidR="00956BB4" w:rsidRPr="00F866CE" w14:paraId="7E833CCE" w14:textId="77777777" w:rsidTr="00767340">
        <w:trPr>
          <w:jc w:val="center"/>
        </w:trPr>
        <w:tc>
          <w:tcPr>
            <w:tcW w:w="698" w:type="dxa"/>
            <w:shd w:val="clear" w:color="auto" w:fill="auto"/>
          </w:tcPr>
          <w:p w14:paraId="03EB3955" w14:textId="77777777" w:rsidR="00956BB4" w:rsidRPr="00F866CE" w:rsidRDefault="00956BB4" w:rsidP="00767340">
            <w:pPr>
              <w:pStyle w:val="ListParagraph"/>
              <w:tabs>
                <w:tab w:val="left" w:pos="252"/>
              </w:tabs>
              <w:ind w:left="0"/>
              <w:jc w:val="center"/>
              <w:rPr>
                <w:b/>
              </w:rPr>
            </w:pPr>
            <w:r w:rsidRPr="00F866CE">
              <w:rPr>
                <w:b/>
              </w:rPr>
              <w:t>No</w:t>
            </w:r>
          </w:p>
        </w:tc>
        <w:tc>
          <w:tcPr>
            <w:tcW w:w="7637" w:type="dxa"/>
            <w:shd w:val="clear" w:color="auto" w:fill="auto"/>
          </w:tcPr>
          <w:p w14:paraId="72032A86" w14:textId="77777777" w:rsidR="00956BB4" w:rsidRPr="00F866CE" w:rsidRDefault="00956BB4" w:rsidP="00767340">
            <w:pPr>
              <w:jc w:val="both"/>
              <w:rPr>
                <w:rFonts w:eastAsia="Calibri"/>
                <w:b/>
                <w:bCs/>
              </w:rPr>
            </w:pPr>
            <w:r w:rsidRPr="00F866CE">
              <w:rPr>
                <w:rFonts w:eastAsia="Calibri"/>
                <w:b/>
                <w:bCs/>
              </w:rPr>
              <w:t xml:space="preserve">Required Tests (but not limited to </w:t>
            </w:r>
          </w:p>
        </w:tc>
      </w:tr>
      <w:tr w:rsidR="00956BB4" w:rsidRPr="00F866CE" w14:paraId="1170C137" w14:textId="77777777" w:rsidTr="00767340">
        <w:trPr>
          <w:jc w:val="center"/>
        </w:trPr>
        <w:tc>
          <w:tcPr>
            <w:tcW w:w="698" w:type="dxa"/>
            <w:shd w:val="clear" w:color="auto" w:fill="auto"/>
          </w:tcPr>
          <w:p w14:paraId="0BC09ADB" w14:textId="77777777" w:rsidR="00956BB4" w:rsidRPr="00F866CE" w:rsidRDefault="00956BB4" w:rsidP="00956BB4">
            <w:pPr>
              <w:pStyle w:val="ListParagraph"/>
              <w:numPr>
                <w:ilvl w:val="0"/>
                <w:numId w:val="242"/>
              </w:numPr>
              <w:tabs>
                <w:tab w:val="left" w:pos="252"/>
              </w:tabs>
              <w:ind w:left="0" w:firstLine="0"/>
              <w:jc w:val="center"/>
            </w:pPr>
          </w:p>
        </w:tc>
        <w:tc>
          <w:tcPr>
            <w:tcW w:w="7637" w:type="dxa"/>
            <w:shd w:val="clear" w:color="auto" w:fill="auto"/>
          </w:tcPr>
          <w:p w14:paraId="77018C50" w14:textId="77777777" w:rsidR="00956BB4" w:rsidRPr="00F866CE" w:rsidRDefault="00956BB4" w:rsidP="00767340">
            <w:pPr>
              <w:jc w:val="both"/>
              <w:rPr>
                <w:rFonts w:eastAsia="Calibri"/>
              </w:rPr>
            </w:pPr>
            <w:r w:rsidRPr="00F866CE">
              <w:rPr>
                <w:rFonts w:eastAsia="Calibri"/>
              </w:rPr>
              <w:t>Complete set of equipment &amp; materials necessary for soil moisture content test</w:t>
            </w:r>
          </w:p>
        </w:tc>
      </w:tr>
      <w:tr w:rsidR="00956BB4" w:rsidRPr="00F866CE" w14:paraId="5406DC9F" w14:textId="77777777" w:rsidTr="00767340">
        <w:trPr>
          <w:jc w:val="center"/>
        </w:trPr>
        <w:tc>
          <w:tcPr>
            <w:tcW w:w="698" w:type="dxa"/>
            <w:shd w:val="clear" w:color="auto" w:fill="auto"/>
          </w:tcPr>
          <w:p w14:paraId="2DB1210A" w14:textId="77777777" w:rsidR="00956BB4" w:rsidRPr="00F866CE" w:rsidRDefault="00956BB4" w:rsidP="00956BB4">
            <w:pPr>
              <w:pStyle w:val="ListParagraph"/>
              <w:numPr>
                <w:ilvl w:val="0"/>
                <w:numId w:val="242"/>
              </w:numPr>
              <w:tabs>
                <w:tab w:val="left" w:pos="252"/>
              </w:tabs>
              <w:ind w:left="0" w:firstLine="0"/>
              <w:jc w:val="center"/>
            </w:pPr>
          </w:p>
        </w:tc>
        <w:tc>
          <w:tcPr>
            <w:tcW w:w="7637" w:type="dxa"/>
            <w:shd w:val="clear" w:color="auto" w:fill="auto"/>
          </w:tcPr>
          <w:p w14:paraId="7F4D5019" w14:textId="77777777" w:rsidR="00956BB4" w:rsidRPr="00F866CE" w:rsidRDefault="00956BB4" w:rsidP="00767340">
            <w:pPr>
              <w:jc w:val="both"/>
              <w:rPr>
                <w:rFonts w:eastAsia="Calibri"/>
              </w:rPr>
            </w:pPr>
            <w:r w:rsidRPr="00F866CE">
              <w:rPr>
                <w:rFonts w:eastAsia="Calibri"/>
              </w:rPr>
              <w:t xml:space="preserve">Complete set of equipment &amp; materials necessary fo Sieve analysis of soils and aggregates   </w:t>
            </w:r>
          </w:p>
        </w:tc>
      </w:tr>
      <w:tr w:rsidR="00956BB4" w:rsidRPr="00F866CE" w14:paraId="4AC17E02" w14:textId="77777777" w:rsidTr="00767340">
        <w:trPr>
          <w:jc w:val="center"/>
        </w:trPr>
        <w:tc>
          <w:tcPr>
            <w:tcW w:w="698" w:type="dxa"/>
            <w:shd w:val="clear" w:color="auto" w:fill="auto"/>
          </w:tcPr>
          <w:p w14:paraId="264A9E40" w14:textId="77777777" w:rsidR="00956BB4" w:rsidRPr="00F866CE" w:rsidRDefault="00956BB4" w:rsidP="00956BB4">
            <w:pPr>
              <w:pStyle w:val="ListParagraph"/>
              <w:numPr>
                <w:ilvl w:val="0"/>
                <w:numId w:val="242"/>
              </w:numPr>
              <w:tabs>
                <w:tab w:val="left" w:pos="252"/>
              </w:tabs>
              <w:ind w:left="0" w:firstLine="0"/>
              <w:jc w:val="center"/>
            </w:pPr>
          </w:p>
        </w:tc>
        <w:tc>
          <w:tcPr>
            <w:tcW w:w="7637" w:type="dxa"/>
            <w:shd w:val="clear" w:color="auto" w:fill="auto"/>
          </w:tcPr>
          <w:p w14:paraId="17A5B29A" w14:textId="77777777" w:rsidR="00956BB4" w:rsidRPr="00F866CE" w:rsidRDefault="00956BB4" w:rsidP="00767340">
            <w:pPr>
              <w:jc w:val="both"/>
              <w:rPr>
                <w:rFonts w:eastAsia="Calibri"/>
              </w:rPr>
            </w:pPr>
            <w:r w:rsidRPr="00F866CE">
              <w:rPr>
                <w:rFonts w:eastAsia="Calibri"/>
              </w:rPr>
              <w:t>Complete set of equipment &amp; materials necessary fo Gradation of silts and clays by hydrometer method</w:t>
            </w:r>
          </w:p>
        </w:tc>
      </w:tr>
      <w:tr w:rsidR="00956BB4" w:rsidRPr="00F866CE" w14:paraId="22A974DA" w14:textId="77777777" w:rsidTr="00767340">
        <w:trPr>
          <w:jc w:val="center"/>
        </w:trPr>
        <w:tc>
          <w:tcPr>
            <w:tcW w:w="698" w:type="dxa"/>
            <w:shd w:val="clear" w:color="auto" w:fill="auto"/>
          </w:tcPr>
          <w:p w14:paraId="7C0BF82D" w14:textId="77777777" w:rsidR="00956BB4" w:rsidRPr="00F866CE" w:rsidRDefault="00956BB4" w:rsidP="00956BB4">
            <w:pPr>
              <w:pStyle w:val="ListParagraph"/>
              <w:numPr>
                <w:ilvl w:val="0"/>
                <w:numId w:val="242"/>
              </w:numPr>
              <w:tabs>
                <w:tab w:val="left" w:pos="252"/>
              </w:tabs>
              <w:ind w:left="0" w:firstLine="0"/>
              <w:jc w:val="center"/>
            </w:pPr>
          </w:p>
        </w:tc>
        <w:tc>
          <w:tcPr>
            <w:tcW w:w="7637" w:type="dxa"/>
            <w:shd w:val="clear" w:color="auto" w:fill="auto"/>
          </w:tcPr>
          <w:p w14:paraId="723CD44D" w14:textId="77777777" w:rsidR="00956BB4" w:rsidRPr="00F866CE" w:rsidRDefault="00956BB4" w:rsidP="00767340">
            <w:pPr>
              <w:jc w:val="both"/>
              <w:rPr>
                <w:rFonts w:eastAsia="Calibri"/>
              </w:rPr>
            </w:pPr>
            <w:r w:rsidRPr="00F866CE">
              <w:rPr>
                <w:rFonts w:eastAsia="Calibri"/>
              </w:rPr>
              <w:t>Complete set of equipment &amp; materials necessary fo Soil Atterberg limits (LL, PL, PI) of soils</w:t>
            </w:r>
          </w:p>
        </w:tc>
      </w:tr>
      <w:tr w:rsidR="00956BB4" w:rsidRPr="00F866CE" w14:paraId="592BAFD5" w14:textId="77777777" w:rsidTr="00767340">
        <w:trPr>
          <w:jc w:val="center"/>
        </w:trPr>
        <w:tc>
          <w:tcPr>
            <w:tcW w:w="698" w:type="dxa"/>
            <w:shd w:val="clear" w:color="auto" w:fill="auto"/>
          </w:tcPr>
          <w:p w14:paraId="59F491CE" w14:textId="77777777" w:rsidR="00956BB4" w:rsidRPr="00F866CE" w:rsidRDefault="00956BB4" w:rsidP="00956BB4">
            <w:pPr>
              <w:pStyle w:val="ListParagraph"/>
              <w:numPr>
                <w:ilvl w:val="0"/>
                <w:numId w:val="242"/>
              </w:numPr>
              <w:tabs>
                <w:tab w:val="left" w:pos="252"/>
              </w:tabs>
              <w:ind w:left="0" w:firstLine="0"/>
              <w:jc w:val="center"/>
            </w:pPr>
          </w:p>
        </w:tc>
        <w:tc>
          <w:tcPr>
            <w:tcW w:w="7637" w:type="dxa"/>
            <w:shd w:val="clear" w:color="auto" w:fill="auto"/>
          </w:tcPr>
          <w:p w14:paraId="168A7809" w14:textId="77777777" w:rsidR="00956BB4" w:rsidRPr="00F866CE" w:rsidRDefault="00956BB4" w:rsidP="00767340">
            <w:pPr>
              <w:jc w:val="both"/>
              <w:rPr>
                <w:rFonts w:eastAsia="Calibri"/>
              </w:rPr>
            </w:pPr>
            <w:r w:rsidRPr="00F866CE">
              <w:rPr>
                <w:rFonts w:eastAsia="Calibri"/>
              </w:rPr>
              <w:t>Complete set of equipment &amp; materials necessary fo Specific gravity of soils and agrregates</w:t>
            </w:r>
          </w:p>
        </w:tc>
      </w:tr>
      <w:tr w:rsidR="00956BB4" w:rsidRPr="00F866CE" w14:paraId="5248096A" w14:textId="77777777" w:rsidTr="00767340">
        <w:trPr>
          <w:jc w:val="center"/>
        </w:trPr>
        <w:tc>
          <w:tcPr>
            <w:tcW w:w="698" w:type="dxa"/>
            <w:shd w:val="clear" w:color="auto" w:fill="auto"/>
          </w:tcPr>
          <w:p w14:paraId="7C0571EA" w14:textId="77777777" w:rsidR="00956BB4" w:rsidRPr="00F866CE" w:rsidRDefault="00956BB4" w:rsidP="00956BB4">
            <w:pPr>
              <w:pStyle w:val="ListParagraph"/>
              <w:numPr>
                <w:ilvl w:val="0"/>
                <w:numId w:val="242"/>
              </w:numPr>
              <w:tabs>
                <w:tab w:val="left" w:pos="252"/>
              </w:tabs>
              <w:ind w:left="0" w:firstLine="0"/>
              <w:jc w:val="center"/>
            </w:pPr>
          </w:p>
        </w:tc>
        <w:tc>
          <w:tcPr>
            <w:tcW w:w="7637" w:type="dxa"/>
            <w:shd w:val="clear" w:color="auto" w:fill="auto"/>
          </w:tcPr>
          <w:p w14:paraId="77F021A7" w14:textId="77777777" w:rsidR="00956BB4" w:rsidRPr="00F866CE" w:rsidRDefault="00956BB4" w:rsidP="00767340">
            <w:pPr>
              <w:jc w:val="both"/>
              <w:rPr>
                <w:rFonts w:eastAsia="Calibri"/>
              </w:rPr>
            </w:pPr>
            <w:r w:rsidRPr="00F866CE">
              <w:rPr>
                <w:rFonts w:eastAsia="Calibri"/>
              </w:rPr>
              <w:t xml:space="preserve">Complete set of equipment &amp; materials necessary fo Soundness of cement and agreegates </w:t>
            </w:r>
          </w:p>
        </w:tc>
      </w:tr>
      <w:tr w:rsidR="00956BB4" w:rsidRPr="00F866CE" w14:paraId="3BBE1FDA" w14:textId="77777777" w:rsidTr="00767340">
        <w:trPr>
          <w:jc w:val="center"/>
        </w:trPr>
        <w:tc>
          <w:tcPr>
            <w:tcW w:w="698" w:type="dxa"/>
            <w:shd w:val="clear" w:color="auto" w:fill="auto"/>
          </w:tcPr>
          <w:p w14:paraId="309E0A31" w14:textId="77777777" w:rsidR="00956BB4" w:rsidRPr="00F866CE" w:rsidRDefault="00956BB4" w:rsidP="00956BB4">
            <w:pPr>
              <w:pStyle w:val="ListParagraph"/>
              <w:numPr>
                <w:ilvl w:val="0"/>
                <w:numId w:val="242"/>
              </w:numPr>
              <w:tabs>
                <w:tab w:val="left" w:pos="252"/>
              </w:tabs>
              <w:ind w:left="0" w:firstLine="0"/>
              <w:jc w:val="center"/>
            </w:pPr>
          </w:p>
        </w:tc>
        <w:tc>
          <w:tcPr>
            <w:tcW w:w="7637" w:type="dxa"/>
            <w:shd w:val="clear" w:color="auto" w:fill="auto"/>
          </w:tcPr>
          <w:p w14:paraId="39F9B5BE" w14:textId="77777777" w:rsidR="00956BB4" w:rsidRPr="00F866CE" w:rsidRDefault="00956BB4" w:rsidP="00767340">
            <w:pPr>
              <w:jc w:val="both"/>
              <w:rPr>
                <w:rFonts w:eastAsia="Calibri"/>
              </w:rPr>
            </w:pPr>
            <w:r w:rsidRPr="00F866CE">
              <w:rPr>
                <w:rFonts w:eastAsia="Calibri"/>
              </w:rPr>
              <w:t xml:space="preserve">Complete set of equipment &amp; materials necessary fo Proctor compaction test  </w:t>
            </w:r>
          </w:p>
        </w:tc>
      </w:tr>
      <w:tr w:rsidR="00956BB4" w:rsidRPr="00F866CE" w14:paraId="4B41675C" w14:textId="77777777" w:rsidTr="00767340">
        <w:trPr>
          <w:jc w:val="center"/>
        </w:trPr>
        <w:tc>
          <w:tcPr>
            <w:tcW w:w="698" w:type="dxa"/>
            <w:shd w:val="clear" w:color="auto" w:fill="auto"/>
          </w:tcPr>
          <w:p w14:paraId="07D8C245" w14:textId="77777777" w:rsidR="00956BB4" w:rsidRPr="00F866CE" w:rsidRDefault="00956BB4" w:rsidP="00956BB4">
            <w:pPr>
              <w:pStyle w:val="ListParagraph"/>
              <w:numPr>
                <w:ilvl w:val="0"/>
                <w:numId w:val="242"/>
              </w:numPr>
              <w:tabs>
                <w:tab w:val="left" w:pos="252"/>
              </w:tabs>
              <w:ind w:left="0" w:firstLine="0"/>
              <w:jc w:val="center"/>
            </w:pPr>
          </w:p>
        </w:tc>
        <w:tc>
          <w:tcPr>
            <w:tcW w:w="7637" w:type="dxa"/>
            <w:shd w:val="clear" w:color="auto" w:fill="auto"/>
          </w:tcPr>
          <w:p w14:paraId="21A17CE7" w14:textId="77777777" w:rsidR="00956BB4" w:rsidRPr="00F866CE" w:rsidRDefault="00956BB4" w:rsidP="00767340">
            <w:pPr>
              <w:jc w:val="both"/>
              <w:rPr>
                <w:rFonts w:eastAsia="Calibri"/>
              </w:rPr>
            </w:pPr>
            <w:r w:rsidRPr="00F866CE">
              <w:rPr>
                <w:rFonts w:eastAsia="Calibri"/>
              </w:rPr>
              <w:t xml:space="preserve">Complete set of equipment &amp; materials necessary fo Field compaction test  </w:t>
            </w:r>
          </w:p>
        </w:tc>
      </w:tr>
      <w:tr w:rsidR="00956BB4" w:rsidRPr="00F866CE" w14:paraId="4C4FA18A" w14:textId="77777777" w:rsidTr="00767340">
        <w:trPr>
          <w:jc w:val="center"/>
        </w:trPr>
        <w:tc>
          <w:tcPr>
            <w:tcW w:w="698" w:type="dxa"/>
            <w:shd w:val="clear" w:color="auto" w:fill="auto"/>
          </w:tcPr>
          <w:p w14:paraId="27270C2A" w14:textId="77777777" w:rsidR="00956BB4" w:rsidRPr="00F866CE" w:rsidRDefault="00956BB4" w:rsidP="00956BB4">
            <w:pPr>
              <w:pStyle w:val="ListParagraph"/>
              <w:numPr>
                <w:ilvl w:val="0"/>
                <w:numId w:val="242"/>
              </w:numPr>
              <w:tabs>
                <w:tab w:val="left" w:pos="252"/>
              </w:tabs>
              <w:ind w:left="0" w:firstLine="0"/>
              <w:jc w:val="center"/>
            </w:pPr>
          </w:p>
        </w:tc>
        <w:tc>
          <w:tcPr>
            <w:tcW w:w="7637" w:type="dxa"/>
            <w:shd w:val="clear" w:color="auto" w:fill="auto"/>
          </w:tcPr>
          <w:p w14:paraId="200A75A3" w14:textId="77777777" w:rsidR="00956BB4" w:rsidRPr="00F866CE" w:rsidRDefault="00956BB4" w:rsidP="00767340">
            <w:pPr>
              <w:jc w:val="both"/>
              <w:rPr>
                <w:rFonts w:eastAsia="Calibri"/>
              </w:rPr>
            </w:pPr>
            <w:r w:rsidRPr="00F866CE">
              <w:rPr>
                <w:rFonts w:eastAsia="Calibri"/>
              </w:rPr>
              <w:t>Complete set of equipment &amp; materials necessary fo Concrete slump test</w:t>
            </w:r>
          </w:p>
        </w:tc>
      </w:tr>
      <w:tr w:rsidR="00956BB4" w:rsidRPr="00F866CE" w14:paraId="14580BA8" w14:textId="77777777" w:rsidTr="00767340">
        <w:trPr>
          <w:jc w:val="center"/>
        </w:trPr>
        <w:tc>
          <w:tcPr>
            <w:tcW w:w="698" w:type="dxa"/>
            <w:shd w:val="clear" w:color="auto" w:fill="auto"/>
          </w:tcPr>
          <w:p w14:paraId="25F5153C" w14:textId="77777777" w:rsidR="00956BB4" w:rsidRPr="00F866CE" w:rsidRDefault="00956BB4" w:rsidP="00956BB4">
            <w:pPr>
              <w:pStyle w:val="ListParagraph"/>
              <w:numPr>
                <w:ilvl w:val="0"/>
                <w:numId w:val="242"/>
              </w:numPr>
              <w:tabs>
                <w:tab w:val="left" w:pos="252"/>
              </w:tabs>
              <w:ind w:left="0" w:firstLine="0"/>
              <w:jc w:val="center"/>
            </w:pPr>
          </w:p>
        </w:tc>
        <w:tc>
          <w:tcPr>
            <w:tcW w:w="7637" w:type="dxa"/>
            <w:shd w:val="clear" w:color="auto" w:fill="auto"/>
          </w:tcPr>
          <w:p w14:paraId="463C5A11" w14:textId="77777777" w:rsidR="00956BB4" w:rsidRPr="00F866CE" w:rsidRDefault="00956BB4" w:rsidP="00767340">
            <w:pPr>
              <w:jc w:val="both"/>
              <w:rPr>
                <w:rFonts w:eastAsia="Calibri"/>
              </w:rPr>
            </w:pPr>
            <w:r w:rsidRPr="00F866CE">
              <w:rPr>
                <w:rFonts w:eastAsia="Calibri"/>
              </w:rPr>
              <w:t xml:space="preserve">Complete set of equipment &amp; materials necessary fo Compression strength of concrete and all cementitious materials  </w:t>
            </w:r>
          </w:p>
        </w:tc>
      </w:tr>
      <w:tr w:rsidR="00956BB4" w:rsidRPr="00F866CE" w14:paraId="69C52238" w14:textId="77777777" w:rsidTr="00767340">
        <w:trPr>
          <w:jc w:val="center"/>
        </w:trPr>
        <w:tc>
          <w:tcPr>
            <w:tcW w:w="698" w:type="dxa"/>
            <w:shd w:val="clear" w:color="auto" w:fill="auto"/>
          </w:tcPr>
          <w:p w14:paraId="10C3D878" w14:textId="77777777" w:rsidR="00956BB4" w:rsidRPr="00F866CE" w:rsidRDefault="00956BB4" w:rsidP="00956BB4">
            <w:pPr>
              <w:pStyle w:val="ListParagraph"/>
              <w:numPr>
                <w:ilvl w:val="0"/>
                <w:numId w:val="242"/>
              </w:numPr>
              <w:tabs>
                <w:tab w:val="left" w:pos="252"/>
              </w:tabs>
              <w:ind w:left="0" w:firstLine="0"/>
              <w:jc w:val="center"/>
            </w:pPr>
          </w:p>
        </w:tc>
        <w:tc>
          <w:tcPr>
            <w:tcW w:w="7637" w:type="dxa"/>
            <w:shd w:val="clear" w:color="auto" w:fill="auto"/>
          </w:tcPr>
          <w:p w14:paraId="44541C0E" w14:textId="77777777" w:rsidR="00956BB4" w:rsidRPr="00F866CE" w:rsidRDefault="00956BB4" w:rsidP="00767340">
            <w:pPr>
              <w:jc w:val="both"/>
              <w:rPr>
                <w:rFonts w:eastAsia="Calibri"/>
              </w:rPr>
            </w:pPr>
            <w:r w:rsidRPr="00F866CE">
              <w:rPr>
                <w:rFonts w:eastAsia="Calibri"/>
              </w:rPr>
              <w:t>Complete set of equipment &amp; materials necessary fo Checking adequacy of concrete cover</w:t>
            </w:r>
          </w:p>
        </w:tc>
      </w:tr>
    </w:tbl>
    <w:p w14:paraId="4ABEB614" w14:textId="77777777" w:rsidR="00956BB4" w:rsidRPr="00F866CE" w:rsidRDefault="00956BB4" w:rsidP="00956BB4">
      <w:pPr>
        <w:jc w:val="both"/>
      </w:pPr>
    </w:p>
    <w:tbl>
      <w:tblPr>
        <w:tblW w:w="8364"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158"/>
        <w:gridCol w:w="5206"/>
      </w:tblGrid>
      <w:tr w:rsidR="00956BB4" w:rsidRPr="00F866CE" w14:paraId="7978ED6B" w14:textId="77777777" w:rsidTr="00767340">
        <w:trPr>
          <w:trHeight w:val="225"/>
          <w:tblHeader/>
        </w:trPr>
        <w:tc>
          <w:tcPr>
            <w:tcW w:w="3158" w:type="dxa"/>
            <w:shd w:val="clear" w:color="auto" w:fill="auto"/>
            <w:tcMar>
              <w:top w:w="15" w:type="dxa"/>
              <w:left w:w="89" w:type="dxa"/>
              <w:bottom w:w="0" w:type="dxa"/>
              <w:right w:w="89" w:type="dxa"/>
            </w:tcMar>
            <w:vAlign w:val="center"/>
            <w:hideMark/>
          </w:tcPr>
          <w:p w14:paraId="115C0126" w14:textId="77777777" w:rsidR="00956BB4" w:rsidRPr="00F866CE" w:rsidRDefault="00956BB4" w:rsidP="00767340">
            <w:r w:rsidRPr="00F866CE">
              <w:br w:type="page"/>
            </w:r>
            <w:r w:rsidRPr="00F866CE">
              <w:rPr>
                <w:b/>
                <w:bCs/>
              </w:rPr>
              <w:t>Material/ Works</w:t>
            </w:r>
          </w:p>
        </w:tc>
        <w:tc>
          <w:tcPr>
            <w:tcW w:w="5206" w:type="dxa"/>
            <w:shd w:val="clear" w:color="auto" w:fill="auto"/>
            <w:tcMar>
              <w:top w:w="15" w:type="dxa"/>
              <w:left w:w="89" w:type="dxa"/>
              <w:bottom w:w="0" w:type="dxa"/>
              <w:right w:w="89" w:type="dxa"/>
            </w:tcMar>
            <w:vAlign w:val="center"/>
            <w:hideMark/>
          </w:tcPr>
          <w:p w14:paraId="11A4C727" w14:textId="77777777" w:rsidR="00956BB4" w:rsidRPr="00F866CE" w:rsidRDefault="00956BB4" w:rsidP="00767340">
            <w:r w:rsidRPr="00F866CE">
              <w:rPr>
                <w:b/>
                <w:bCs/>
              </w:rPr>
              <w:t>Test</w:t>
            </w:r>
          </w:p>
        </w:tc>
      </w:tr>
      <w:tr w:rsidR="00956BB4" w:rsidRPr="00F866CE" w14:paraId="2DDE5235" w14:textId="77777777" w:rsidTr="00767340">
        <w:trPr>
          <w:trHeight w:val="225"/>
        </w:trPr>
        <w:tc>
          <w:tcPr>
            <w:tcW w:w="3158" w:type="dxa"/>
            <w:vMerge w:val="restart"/>
            <w:shd w:val="clear" w:color="auto" w:fill="auto"/>
            <w:tcMar>
              <w:top w:w="15" w:type="dxa"/>
              <w:left w:w="89" w:type="dxa"/>
              <w:bottom w:w="0" w:type="dxa"/>
              <w:right w:w="89" w:type="dxa"/>
            </w:tcMar>
            <w:vAlign w:val="center"/>
            <w:hideMark/>
          </w:tcPr>
          <w:p w14:paraId="2F39224D" w14:textId="77777777" w:rsidR="00956BB4" w:rsidRPr="00F866CE" w:rsidRDefault="00956BB4" w:rsidP="00767340">
            <w:r w:rsidRPr="00F866CE">
              <w:rPr>
                <w:b/>
                <w:bCs/>
                <w:lang w:val="en-AU"/>
              </w:rPr>
              <w:t>Soil</w:t>
            </w:r>
          </w:p>
        </w:tc>
        <w:tc>
          <w:tcPr>
            <w:tcW w:w="5206" w:type="dxa"/>
            <w:shd w:val="clear" w:color="auto" w:fill="auto"/>
            <w:tcMar>
              <w:top w:w="15" w:type="dxa"/>
              <w:left w:w="89" w:type="dxa"/>
              <w:bottom w:w="0" w:type="dxa"/>
              <w:right w:w="89" w:type="dxa"/>
            </w:tcMar>
            <w:vAlign w:val="center"/>
            <w:hideMark/>
          </w:tcPr>
          <w:p w14:paraId="3DE5A456" w14:textId="77777777" w:rsidR="00956BB4" w:rsidRPr="00F866CE" w:rsidRDefault="00956BB4" w:rsidP="00767340">
            <w:r w:rsidRPr="00F866CE">
              <w:rPr>
                <w:lang w:val="en-AU"/>
              </w:rPr>
              <w:t>Sieve Analysis</w:t>
            </w:r>
          </w:p>
        </w:tc>
      </w:tr>
      <w:tr w:rsidR="00956BB4" w:rsidRPr="00F866CE" w14:paraId="6CA4EC0D" w14:textId="77777777" w:rsidTr="00767340">
        <w:trPr>
          <w:trHeight w:val="225"/>
        </w:trPr>
        <w:tc>
          <w:tcPr>
            <w:tcW w:w="3158" w:type="dxa"/>
            <w:vMerge/>
            <w:shd w:val="clear" w:color="auto" w:fill="auto"/>
            <w:vAlign w:val="center"/>
            <w:hideMark/>
          </w:tcPr>
          <w:p w14:paraId="4504825C" w14:textId="77777777" w:rsidR="00956BB4" w:rsidRPr="00F866CE" w:rsidRDefault="00956BB4" w:rsidP="00767340"/>
        </w:tc>
        <w:tc>
          <w:tcPr>
            <w:tcW w:w="5206" w:type="dxa"/>
            <w:shd w:val="clear" w:color="auto" w:fill="auto"/>
            <w:tcMar>
              <w:top w:w="15" w:type="dxa"/>
              <w:left w:w="89" w:type="dxa"/>
              <w:bottom w:w="0" w:type="dxa"/>
              <w:right w:w="89" w:type="dxa"/>
            </w:tcMar>
            <w:vAlign w:val="center"/>
            <w:hideMark/>
          </w:tcPr>
          <w:p w14:paraId="5909EBB9" w14:textId="77777777" w:rsidR="00956BB4" w:rsidRPr="00F866CE" w:rsidRDefault="00956BB4" w:rsidP="00767340">
            <w:r w:rsidRPr="00F866CE">
              <w:rPr>
                <w:lang w:val="en-AU"/>
              </w:rPr>
              <w:t>Atterberg Limits</w:t>
            </w:r>
          </w:p>
        </w:tc>
      </w:tr>
      <w:tr w:rsidR="00956BB4" w:rsidRPr="00F866CE" w14:paraId="5A90055A" w14:textId="77777777" w:rsidTr="00767340">
        <w:trPr>
          <w:trHeight w:val="225"/>
        </w:trPr>
        <w:tc>
          <w:tcPr>
            <w:tcW w:w="3158" w:type="dxa"/>
            <w:vMerge/>
            <w:shd w:val="clear" w:color="auto" w:fill="auto"/>
            <w:vAlign w:val="center"/>
            <w:hideMark/>
          </w:tcPr>
          <w:p w14:paraId="0E009261" w14:textId="77777777" w:rsidR="00956BB4" w:rsidRPr="00F866CE" w:rsidRDefault="00956BB4" w:rsidP="00767340"/>
        </w:tc>
        <w:tc>
          <w:tcPr>
            <w:tcW w:w="5206" w:type="dxa"/>
            <w:shd w:val="clear" w:color="auto" w:fill="auto"/>
            <w:tcMar>
              <w:top w:w="15" w:type="dxa"/>
              <w:left w:w="89" w:type="dxa"/>
              <w:bottom w:w="0" w:type="dxa"/>
              <w:right w:w="89" w:type="dxa"/>
            </w:tcMar>
            <w:vAlign w:val="center"/>
            <w:hideMark/>
          </w:tcPr>
          <w:p w14:paraId="46FC5D31" w14:textId="77777777" w:rsidR="00956BB4" w:rsidRPr="00F866CE" w:rsidRDefault="00956BB4" w:rsidP="00767340">
            <w:r w:rsidRPr="00F866CE">
              <w:rPr>
                <w:lang w:val="en-AU"/>
              </w:rPr>
              <w:t>Proctor Compaction</w:t>
            </w:r>
          </w:p>
        </w:tc>
      </w:tr>
      <w:tr w:rsidR="00956BB4" w:rsidRPr="00F866CE" w14:paraId="339A0DCD" w14:textId="77777777" w:rsidTr="00767340">
        <w:trPr>
          <w:trHeight w:val="225"/>
        </w:trPr>
        <w:tc>
          <w:tcPr>
            <w:tcW w:w="3158" w:type="dxa"/>
            <w:vMerge/>
            <w:shd w:val="clear" w:color="auto" w:fill="auto"/>
            <w:vAlign w:val="center"/>
            <w:hideMark/>
          </w:tcPr>
          <w:p w14:paraId="622A44C1" w14:textId="77777777" w:rsidR="00956BB4" w:rsidRPr="00F866CE" w:rsidRDefault="00956BB4" w:rsidP="00767340"/>
        </w:tc>
        <w:tc>
          <w:tcPr>
            <w:tcW w:w="5206" w:type="dxa"/>
            <w:shd w:val="clear" w:color="auto" w:fill="auto"/>
            <w:tcMar>
              <w:top w:w="15" w:type="dxa"/>
              <w:left w:w="89" w:type="dxa"/>
              <w:bottom w:w="0" w:type="dxa"/>
              <w:right w:w="89" w:type="dxa"/>
            </w:tcMar>
            <w:vAlign w:val="center"/>
            <w:hideMark/>
          </w:tcPr>
          <w:p w14:paraId="0A9C9202" w14:textId="77777777" w:rsidR="00956BB4" w:rsidRPr="00F866CE" w:rsidRDefault="00956BB4" w:rsidP="00767340">
            <w:r w:rsidRPr="00F866CE">
              <w:rPr>
                <w:lang w:val="en-AU"/>
              </w:rPr>
              <w:t>Field Compaction</w:t>
            </w:r>
          </w:p>
        </w:tc>
      </w:tr>
      <w:tr w:rsidR="00956BB4" w:rsidRPr="00F866CE" w14:paraId="2753185A" w14:textId="77777777" w:rsidTr="00767340">
        <w:trPr>
          <w:trHeight w:val="225"/>
        </w:trPr>
        <w:tc>
          <w:tcPr>
            <w:tcW w:w="3158" w:type="dxa"/>
            <w:vMerge w:val="restart"/>
            <w:shd w:val="clear" w:color="auto" w:fill="auto"/>
            <w:tcMar>
              <w:top w:w="15" w:type="dxa"/>
              <w:left w:w="89" w:type="dxa"/>
              <w:bottom w:w="0" w:type="dxa"/>
              <w:right w:w="89" w:type="dxa"/>
            </w:tcMar>
            <w:vAlign w:val="center"/>
            <w:hideMark/>
          </w:tcPr>
          <w:p w14:paraId="3810385B" w14:textId="77777777" w:rsidR="00956BB4" w:rsidRPr="00F866CE" w:rsidRDefault="00956BB4" w:rsidP="00767340">
            <w:r w:rsidRPr="00F866CE">
              <w:rPr>
                <w:b/>
                <w:bCs/>
                <w:lang w:val="en-AU"/>
              </w:rPr>
              <w:lastRenderedPageBreak/>
              <w:t>Coarse Aggregate</w:t>
            </w:r>
          </w:p>
        </w:tc>
        <w:tc>
          <w:tcPr>
            <w:tcW w:w="5206" w:type="dxa"/>
            <w:shd w:val="clear" w:color="auto" w:fill="auto"/>
            <w:tcMar>
              <w:top w:w="15" w:type="dxa"/>
              <w:left w:w="89" w:type="dxa"/>
              <w:bottom w:w="0" w:type="dxa"/>
              <w:right w:w="89" w:type="dxa"/>
            </w:tcMar>
            <w:vAlign w:val="center"/>
            <w:hideMark/>
          </w:tcPr>
          <w:p w14:paraId="614ECE74" w14:textId="77777777" w:rsidR="00956BB4" w:rsidRPr="00F866CE" w:rsidRDefault="00956BB4" w:rsidP="00767340">
            <w:r w:rsidRPr="00F866CE">
              <w:rPr>
                <w:lang w:val="en-AU"/>
              </w:rPr>
              <w:t>General Properties</w:t>
            </w:r>
            <w:r w:rsidRPr="00F866CE">
              <w:rPr>
                <w:lang w:val="en-AU"/>
              </w:rPr>
              <w:tab/>
            </w:r>
          </w:p>
        </w:tc>
      </w:tr>
      <w:tr w:rsidR="00956BB4" w:rsidRPr="00F866CE" w14:paraId="2F104EBD" w14:textId="77777777" w:rsidTr="00767340">
        <w:trPr>
          <w:trHeight w:val="225"/>
        </w:trPr>
        <w:tc>
          <w:tcPr>
            <w:tcW w:w="3158" w:type="dxa"/>
            <w:vMerge/>
            <w:shd w:val="clear" w:color="auto" w:fill="auto"/>
            <w:vAlign w:val="center"/>
            <w:hideMark/>
          </w:tcPr>
          <w:p w14:paraId="39D9F0DD" w14:textId="77777777" w:rsidR="00956BB4" w:rsidRPr="00F866CE" w:rsidRDefault="00956BB4" w:rsidP="00767340"/>
        </w:tc>
        <w:tc>
          <w:tcPr>
            <w:tcW w:w="5206" w:type="dxa"/>
            <w:shd w:val="clear" w:color="auto" w:fill="auto"/>
            <w:tcMar>
              <w:top w:w="15" w:type="dxa"/>
              <w:left w:w="89" w:type="dxa"/>
              <w:bottom w:w="0" w:type="dxa"/>
              <w:right w:w="89" w:type="dxa"/>
            </w:tcMar>
            <w:vAlign w:val="center"/>
            <w:hideMark/>
          </w:tcPr>
          <w:p w14:paraId="78FA22A7" w14:textId="77777777" w:rsidR="00956BB4" w:rsidRPr="00F866CE" w:rsidRDefault="00956BB4" w:rsidP="00767340">
            <w:r w:rsidRPr="00F866CE">
              <w:rPr>
                <w:lang w:val="en-AU"/>
              </w:rPr>
              <w:t>Chemical Properties</w:t>
            </w:r>
            <w:r w:rsidRPr="00F866CE">
              <w:rPr>
                <w:lang w:val="en-AU"/>
              </w:rPr>
              <w:tab/>
            </w:r>
          </w:p>
        </w:tc>
      </w:tr>
      <w:tr w:rsidR="00956BB4" w:rsidRPr="00F866CE" w14:paraId="291CF0C7" w14:textId="77777777" w:rsidTr="00767340">
        <w:trPr>
          <w:trHeight w:val="225"/>
        </w:trPr>
        <w:tc>
          <w:tcPr>
            <w:tcW w:w="3158" w:type="dxa"/>
            <w:vMerge/>
            <w:shd w:val="clear" w:color="auto" w:fill="auto"/>
            <w:vAlign w:val="center"/>
            <w:hideMark/>
          </w:tcPr>
          <w:p w14:paraId="1FA97C0F" w14:textId="77777777" w:rsidR="00956BB4" w:rsidRPr="00F866CE" w:rsidRDefault="00956BB4" w:rsidP="00767340"/>
        </w:tc>
        <w:tc>
          <w:tcPr>
            <w:tcW w:w="5206" w:type="dxa"/>
            <w:shd w:val="clear" w:color="auto" w:fill="auto"/>
            <w:tcMar>
              <w:top w:w="15" w:type="dxa"/>
              <w:left w:w="89" w:type="dxa"/>
              <w:bottom w:w="0" w:type="dxa"/>
              <w:right w:w="89" w:type="dxa"/>
            </w:tcMar>
            <w:vAlign w:val="center"/>
            <w:hideMark/>
          </w:tcPr>
          <w:p w14:paraId="4409054B" w14:textId="77777777" w:rsidR="00956BB4" w:rsidRPr="00F866CE" w:rsidRDefault="00956BB4" w:rsidP="00767340">
            <w:r w:rsidRPr="00F866CE">
              <w:rPr>
                <w:lang w:val="en-AU"/>
              </w:rPr>
              <w:t>Sieve Analysis</w:t>
            </w:r>
            <w:r w:rsidRPr="00F866CE">
              <w:rPr>
                <w:lang w:val="en-AU"/>
              </w:rPr>
              <w:tab/>
            </w:r>
          </w:p>
        </w:tc>
      </w:tr>
      <w:tr w:rsidR="00956BB4" w:rsidRPr="00F866CE" w14:paraId="09C54B8E" w14:textId="77777777" w:rsidTr="00767340">
        <w:trPr>
          <w:trHeight w:val="225"/>
        </w:trPr>
        <w:tc>
          <w:tcPr>
            <w:tcW w:w="3158" w:type="dxa"/>
            <w:vMerge/>
            <w:shd w:val="clear" w:color="auto" w:fill="auto"/>
            <w:vAlign w:val="center"/>
            <w:hideMark/>
          </w:tcPr>
          <w:p w14:paraId="564DD6A9" w14:textId="77777777" w:rsidR="00956BB4" w:rsidRPr="00F866CE" w:rsidRDefault="00956BB4" w:rsidP="00767340"/>
        </w:tc>
        <w:tc>
          <w:tcPr>
            <w:tcW w:w="5206" w:type="dxa"/>
            <w:shd w:val="clear" w:color="auto" w:fill="auto"/>
            <w:tcMar>
              <w:top w:w="15" w:type="dxa"/>
              <w:left w:w="89" w:type="dxa"/>
              <w:bottom w:w="0" w:type="dxa"/>
              <w:right w:w="89" w:type="dxa"/>
            </w:tcMar>
            <w:vAlign w:val="center"/>
            <w:hideMark/>
          </w:tcPr>
          <w:p w14:paraId="0330FF78" w14:textId="77777777" w:rsidR="00956BB4" w:rsidRPr="00F866CE" w:rsidRDefault="00956BB4" w:rsidP="00767340">
            <w:r w:rsidRPr="00F866CE">
              <w:rPr>
                <w:lang w:val="en-AU"/>
              </w:rPr>
              <w:t>Abrasion</w:t>
            </w:r>
          </w:p>
        </w:tc>
      </w:tr>
      <w:tr w:rsidR="00956BB4" w:rsidRPr="00F866CE" w14:paraId="107EC0AD" w14:textId="77777777" w:rsidTr="00767340">
        <w:trPr>
          <w:trHeight w:val="225"/>
        </w:trPr>
        <w:tc>
          <w:tcPr>
            <w:tcW w:w="3158" w:type="dxa"/>
            <w:vMerge w:val="restart"/>
            <w:shd w:val="clear" w:color="auto" w:fill="auto"/>
            <w:tcMar>
              <w:top w:w="15" w:type="dxa"/>
              <w:left w:w="89" w:type="dxa"/>
              <w:bottom w:w="0" w:type="dxa"/>
              <w:right w:w="89" w:type="dxa"/>
            </w:tcMar>
            <w:vAlign w:val="center"/>
            <w:hideMark/>
          </w:tcPr>
          <w:p w14:paraId="70F03976" w14:textId="77777777" w:rsidR="00956BB4" w:rsidRPr="00F866CE" w:rsidRDefault="00956BB4" w:rsidP="00767340">
            <w:r w:rsidRPr="00F866CE">
              <w:rPr>
                <w:b/>
                <w:bCs/>
                <w:lang w:val="en-AU"/>
              </w:rPr>
              <w:t>Fine Aggregate</w:t>
            </w:r>
          </w:p>
        </w:tc>
        <w:tc>
          <w:tcPr>
            <w:tcW w:w="5206" w:type="dxa"/>
            <w:shd w:val="clear" w:color="auto" w:fill="auto"/>
            <w:tcMar>
              <w:top w:w="15" w:type="dxa"/>
              <w:left w:w="89" w:type="dxa"/>
              <w:bottom w:w="0" w:type="dxa"/>
              <w:right w:w="89" w:type="dxa"/>
            </w:tcMar>
            <w:vAlign w:val="center"/>
            <w:hideMark/>
          </w:tcPr>
          <w:p w14:paraId="4AD96183" w14:textId="77777777" w:rsidR="00956BB4" w:rsidRPr="00F866CE" w:rsidRDefault="00956BB4" w:rsidP="00767340">
            <w:r w:rsidRPr="00F866CE">
              <w:rPr>
                <w:lang w:val="en-AU"/>
              </w:rPr>
              <w:t>General Properties</w:t>
            </w:r>
            <w:r w:rsidRPr="00F866CE">
              <w:rPr>
                <w:lang w:val="en-AU"/>
              </w:rPr>
              <w:tab/>
            </w:r>
          </w:p>
        </w:tc>
      </w:tr>
      <w:tr w:rsidR="00956BB4" w:rsidRPr="00F866CE" w14:paraId="3E313C0E" w14:textId="77777777" w:rsidTr="00767340">
        <w:trPr>
          <w:trHeight w:val="225"/>
        </w:trPr>
        <w:tc>
          <w:tcPr>
            <w:tcW w:w="3158" w:type="dxa"/>
            <w:vMerge/>
            <w:shd w:val="clear" w:color="auto" w:fill="auto"/>
            <w:vAlign w:val="center"/>
            <w:hideMark/>
          </w:tcPr>
          <w:p w14:paraId="69B25768" w14:textId="77777777" w:rsidR="00956BB4" w:rsidRPr="00F866CE" w:rsidRDefault="00956BB4" w:rsidP="00767340"/>
        </w:tc>
        <w:tc>
          <w:tcPr>
            <w:tcW w:w="5206" w:type="dxa"/>
            <w:shd w:val="clear" w:color="auto" w:fill="auto"/>
            <w:tcMar>
              <w:top w:w="15" w:type="dxa"/>
              <w:left w:w="89" w:type="dxa"/>
              <w:bottom w:w="0" w:type="dxa"/>
              <w:right w:w="89" w:type="dxa"/>
            </w:tcMar>
            <w:vAlign w:val="center"/>
            <w:hideMark/>
          </w:tcPr>
          <w:p w14:paraId="79D01136" w14:textId="77777777" w:rsidR="00956BB4" w:rsidRPr="00F866CE" w:rsidRDefault="00956BB4" w:rsidP="00767340">
            <w:r w:rsidRPr="00F866CE">
              <w:rPr>
                <w:lang w:val="en-AU"/>
              </w:rPr>
              <w:t>Sieve Analysis</w:t>
            </w:r>
            <w:r w:rsidRPr="00F866CE">
              <w:rPr>
                <w:lang w:val="en-AU"/>
              </w:rPr>
              <w:tab/>
            </w:r>
          </w:p>
        </w:tc>
      </w:tr>
      <w:tr w:rsidR="00956BB4" w:rsidRPr="00F866CE" w14:paraId="76A9CFC2" w14:textId="77777777" w:rsidTr="00767340">
        <w:trPr>
          <w:trHeight w:val="225"/>
        </w:trPr>
        <w:tc>
          <w:tcPr>
            <w:tcW w:w="3158" w:type="dxa"/>
            <w:vMerge w:val="restart"/>
            <w:shd w:val="clear" w:color="auto" w:fill="auto"/>
            <w:tcMar>
              <w:top w:w="15" w:type="dxa"/>
              <w:left w:w="89" w:type="dxa"/>
              <w:bottom w:w="0" w:type="dxa"/>
              <w:right w:w="89" w:type="dxa"/>
            </w:tcMar>
            <w:vAlign w:val="center"/>
            <w:hideMark/>
          </w:tcPr>
          <w:p w14:paraId="01D9AD3F" w14:textId="77777777" w:rsidR="00956BB4" w:rsidRPr="00F866CE" w:rsidRDefault="00956BB4" w:rsidP="00767340">
            <w:r w:rsidRPr="00F866CE">
              <w:rPr>
                <w:b/>
                <w:bCs/>
                <w:lang w:val="en-AU"/>
              </w:rPr>
              <w:t>Cement</w:t>
            </w:r>
          </w:p>
        </w:tc>
        <w:tc>
          <w:tcPr>
            <w:tcW w:w="5206" w:type="dxa"/>
            <w:shd w:val="clear" w:color="auto" w:fill="auto"/>
            <w:tcMar>
              <w:top w:w="15" w:type="dxa"/>
              <w:left w:w="89" w:type="dxa"/>
              <w:bottom w:w="0" w:type="dxa"/>
              <w:right w:w="89" w:type="dxa"/>
            </w:tcMar>
            <w:vAlign w:val="center"/>
            <w:hideMark/>
          </w:tcPr>
          <w:p w14:paraId="16D7FA4B" w14:textId="77777777" w:rsidR="00956BB4" w:rsidRPr="00F866CE" w:rsidRDefault="00956BB4" w:rsidP="00767340">
            <w:r w:rsidRPr="00F866CE">
              <w:rPr>
                <w:lang w:val="en-AU"/>
              </w:rPr>
              <w:t>General Properties</w:t>
            </w:r>
            <w:r w:rsidRPr="00F866CE">
              <w:rPr>
                <w:lang w:val="en-AU"/>
              </w:rPr>
              <w:tab/>
            </w:r>
          </w:p>
        </w:tc>
      </w:tr>
      <w:tr w:rsidR="00956BB4" w:rsidRPr="00F866CE" w14:paraId="6E6BF0DF" w14:textId="77777777" w:rsidTr="00767340">
        <w:trPr>
          <w:trHeight w:val="225"/>
        </w:trPr>
        <w:tc>
          <w:tcPr>
            <w:tcW w:w="3158" w:type="dxa"/>
            <w:vMerge/>
            <w:shd w:val="clear" w:color="auto" w:fill="auto"/>
            <w:vAlign w:val="center"/>
            <w:hideMark/>
          </w:tcPr>
          <w:p w14:paraId="6B944560" w14:textId="77777777" w:rsidR="00956BB4" w:rsidRPr="00F866CE" w:rsidRDefault="00956BB4" w:rsidP="00767340"/>
        </w:tc>
        <w:tc>
          <w:tcPr>
            <w:tcW w:w="5206" w:type="dxa"/>
            <w:shd w:val="clear" w:color="auto" w:fill="auto"/>
            <w:tcMar>
              <w:top w:w="15" w:type="dxa"/>
              <w:left w:w="89" w:type="dxa"/>
              <w:bottom w:w="0" w:type="dxa"/>
              <w:right w:w="89" w:type="dxa"/>
            </w:tcMar>
            <w:vAlign w:val="center"/>
            <w:hideMark/>
          </w:tcPr>
          <w:p w14:paraId="3236767A" w14:textId="77777777" w:rsidR="00956BB4" w:rsidRPr="00F866CE" w:rsidRDefault="00956BB4" w:rsidP="00767340">
            <w:r w:rsidRPr="00F866CE">
              <w:rPr>
                <w:lang w:val="en-AU"/>
              </w:rPr>
              <w:t>Compressive Strength</w:t>
            </w:r>
          </w:p>
        </w:tc>
      </w:tr>
      <w:tr w:rsidR="00956BB4" w:rsidRPr="00F866CE" w14:paraId="4B6A1AC7" w14:textId="77777777" w:rsidTr="00767340">
        <w:trPr>
          <w:trHeight w:val="225"/>
        </w:trPr>
        <w:tc>
          <w:tcPr>
            <w:tcW w:w="3158" w:type="dxa"/>
            <w:vMerge w:val="restart"/>
            <w:shd w:val="clear" w:color="auto" w:fill="auto"/>
            <w:tcMar>
              <w:top w:w="15" w:type="dxa"/>
              <w:left w:w="89" w:type="dxa"/>
              <w:bottom w:w="0" w:type="dxa"/>
              <w:right w:w="89" w:type="dxa"/>
            </w:tcMar>
            <w:vAlign w:val="center"/>
            <w:hideMark/>
          </w:tcPr>
          <w:p w14:paraId="3E0490F3" w14:textId="77777777" w:rsidR="00956BB4" w:rsidRPr="00F866CE" w:rsidRDefault="00956BB4" w:rsidP="00767340">
            <w:r w:rsidRPr="00F866CE">
              <w:rPr>
                <w:b/>
                <w:bCs/>
                <w:lang w:val="en-AU"/>
              </w:rPr>
              <w:t>PICC</w:t>
            </w:r>
          </w:p>
        </w:tc>
        <w:tc>
          <w:tcPr>
            <w:tcW w:w="5206" w:type="dxa"/>
            <w:shd w:val="clear" w:color="auto" w:fill="auto"/>
            <w:tcMar>
              <w:top w:w="15" w:type="dxa"/>
              <w:left w:w="89" w:type="dxa"/>
              <w:bottom w:w="0" w:type="dxa"/>
              <w:right w:w="89" w:type="dxa"/>
            </w:tcMar>
            <w:vAlign w:val="center"/>
            <w:hideMark/>
          </w:tcPr>
          <w:p w14:paraId="50399085" w14:textId="77777777" w:rsidR="00956BB4" w:rsidRPr="00F866CE" w:rsidRDefault="00956BB4" w:rsidP="00767340">
            <w:r w:rsidRPr="00F866CE">
              <w:rPr>
                <w:lang w:val="en-AU"/>
              </w:rPr>
              <w:t>Compressive Strength</w:t>
            </w:r>
            <w:r w:rsidRPr="00F866CE">
              <w:rPr>
                <w:lang w:val="en-AU"/>
              </w:rPr>
              <w:tab/>
            </w:r>
          </w:p>
        </w:tc>
      </w:tr>
      <w:tr w:rsidR="00956BB4" w:rsidRPr="00F866CE" w14:paraId="6E85EB7A" w14:textId="77777777" w:rsidTr="00767340">
        <w:trPr>
          <w:trHeight w:val="225"/>
        </w:trPr>
        <w:tc>
          <w:tcPr>
            <w:tcW w:w="3158" w:type="dxa"/>
            <w:vMerge/>
            <w:shd w:val="clear" w:color="auto" w:fill="auto"/>
            <w:vAlign w:val="center"/>
            <w:hideMark/>
          </w:tcPr>
          <w:p w14:paraId="409223AD" w14:textId="77777777" w:rsidR="00956BB4" w:rsidRPr="00F866CE" w:rsidRDefault="00956BB4" w:rsidP="00767340"/>
        </w:tc>
        <w:tc>
          <w:tcPr>
            <w:tcW w:w="5206" w:type="dxa"/>
            <w:shd w:val="clear" w:color="auto" w:fill="auto"/>
            <w:tcMar>
              <w:top w:w="15" w:type="dxa"/>
              <w:left w:w="89" w:type="dxa"/>
              <w:bottom w:w="0" w:type="dxa"/>
              <w:right w:w="89" w:type="dxa"/>
            </w:tcMar>
            <w:vAlign w:val="center"/>
            <w:hideMark/>
          </w:tcPr>
          <w:p w14:paraId="416F8674" w14:textId="77777777" w:rsidR="00956BB4" w:rsidRPr="00F866CE" w:rsidRDefault="00956BB4" w:rsidP="00767340">
            <w:r w:rsidRPr="00F866CE">
              <w:rPr>
                <w:lang w:val="en-AU"/>
              </w:rPr>
              <w:t>Tensile Strength</w:t>
            </w:r>
            <w:r w:rsidRPr="00F866CE">
              <w:rPr>
                <w:lang w:val="en-AU"/>
              </w:rPr>
              <w:tab/>
            </w:r>
          </w:p>
        </w:tc>
      </w:tr>
      <w:tr w:rsidR="00956BB4" w:rsidRPr="00F866CE" w14:paraId="7D73E94C" w14:textId="77777777" w:rsidTr="00767340">
        <w:trPr>
          <w:trHeight w:val="225"/>
        </w:trPr>
        <w:tc>
          <w:tcPr>
            <w:tcW w:w="3158" w:type="dxa"/>
            <w:vMerge/>
            <w:shd w:val="clear" w:color="auto" w:fill="auto"/>
            <w:vAlign w:val="center"/>
            <w:hideMark/>
          </w:tcPr>
          <w:p w14:paraId="22A79145" w14:textId="77777777" w:rsidR="00956BB4" w:rsidRPr="00F866CE" w:rsidRDefault="00956BB4" w:rsidP="00767340"/>
        </w:tc>
        <w:tc>
          <w:tcPr>
            <w:tcW w:w="5206" w:type="dxa"/>
            <w:shd w:val="clear" w:color="auto" w:fill="auto"/>
            <w:tcMar>
              <w:top w:w="15" w:type="dxa"/>
              <w:left w:w="89" w:type="dxa"/>
              <w:bottom w:w="0" w:type="dxa"/>
              <w:right w:w="89" w:type="dxa"/>
            </w:tcMar>
            <w:vAlign w:val="center"/>
            <w:hideMark/>
          </w:tcPr>
          <w:p w14:paraId="117CD7EA" w14:textId="77777777" w:rsidR="00956BB4" w:rsidRPr="00F866CE" w:rsidRDefault="00956BB4" w:rsidP="00767340">
            <w:r w:rsidRPr="00F866CE">
              <w:rPr>
                <w:lang w:val="en-AU"/>
              </w:rPr>
              <w:t>Bonding Strength</w:t>
            </w:r>
          </w:p>
        </w:tc>
      </w:tr>
      <w:tr w:rsidR="00956BB4" w:rsidRPr="00F866CE" w14:paraId="034D6376" w14:textId="77777777" w:rsidTr="00767340">
        <w:trPr>
          <w:trHeight w:val="225"/>
        </w:trPr>
        <w:tc>
          <w:tcPr>
            <w:tcW w:w="3158" w:type="dxa"/>
            <w:vMerge w:val="restart"/>
            <w:shd w:val="clear" w:color="auto" w:fill="auto"/>
            <w:tcMar>
              <w:top w:w="15" w:type="dxa"/>
              <w:left w:w="89" w:type="dxa"/>
              <w:bottom w:w="0" w:type="dxa"/>
              <w:right w:w="89" w:type="dxa"/>
            </w:tcMar>
            <w:vAlign w:val="center"/>
            <w:hideMark/>
          </w:tcPr>
          <w:p w14:paraId="62C9F8C6" w14:textId="77777777" w:rsidR="00956BB4" w:rsidRPr="00F866CE" w:rsidRDefault="00956BB4" w:rsidP="00767340">
            <w:r w:rsidRPr="00F866CE">
              <w:rPr>
                <w:b/>
                <w:bCs/>
                <w:lang w:val="en-AU"/>
              </w:rPr>
              <w:t>Concrete</w:t>
            </w:r>
          </w:p>
        </w:tc>
        <w:tc>
          <w:tcPr>
            <w:tcW w:w="5206" w:type="dxa"/>
            <w:shd w:val="clear" w:color="auto" w:fill="auto"/>
            <w:tcMar>
              <w:top w:w="15" w:type="dxa"/>
              <w:left w:w="89" w:type="dxa"/>
              <w:bottom w:w="0" w:type="dxa"/>
              <w:right w:w="89" w:type="dxa"/>
            </w:tcMar>
            <w:vAlign w:val="center"/>
            <w:hideMark/>
          </w:tcPr>
          <w:p w14:paraId="7959C0FB" w14:textId="77777777" w:rsidR="00956BB4" w:rsidRPr="00F866CE" w:rsidRDefault="00956BB4" w:rsidP="00767340">
            <w:r w:rsidRPr="00F866CE">
              <w:rPr>
                <w:lang w:val="en-AU"/>
              </w:rPr>
              <w:t>Compressive Strength</w:t>
            </w:r>
            <w:r w:rsidRPr="00F866CE">
              <w:rPr>
                <w:lang w:val="en-AU"/>
              </w:rPr>
              <w:tab/>
            </w:r>
          </w:p>
        </w:tc>
      </w:tr>
      <w:tr w:rsidR="00956BB4" w:rsidRPr="00F866CE" w14:paraId="7F63DDF5" w14:textId="77777777" w:rsidTr="00767340">
        <w:trPr>
          <w:trHeight w:val="225"/>
        </w:trPr>
        <w:tc>
          <w:tcPr>
            <w:tcW w:w="3158" w:type="dxa"/>
            <w:vMerge/>
            <w:shd w:val="clear" w:color="auto" w:fill="auto"/>
            <w:vAlign w:val="center"/>
            <w:hideMark/>
          </w:tcPr>
          <w:p w14:paraId="4AED4629" w14:textId="77777777" w:rsidR="00956BB4" w:rsidRPr="00F866CE" w:rsidRDefault="00956BB4" w:rsidP="00767340"/>
        </w:tc>
        <w:tc>
          <w:tcPr>
            <w:tcW w:w="5206" w:type="dxa"/>
            <w:shd w:val="clear" w:color="auto" w:fill="auto"/>
            <w:tcMar>
              <w:top w:w="15" w:type="dxa"/>
              <w:left w:w="89" w:type="dxa"/>
              <w:bottom w:w="0" w:type="dxa"/>
              <w:right w:w="89" w:type="dxa"/>
            </w:tcMar>
            <w:vAlign w:val="center"/>
            <w:hideMark/>
          </w:tcPr>
          <w:p w14:paraId="0BA977C1" w14:textId="77777777" w:rsidR="00956BB4" w:rsidRPr="00F866CE" w:rsidRDefault="00956BB4" w:rsidP="00767340">
            <w:r w:rsidRPr="00F866CE">
              <w:rPr>
                <w:lang w:val="en-AU"/>
              </w:rPr>
              <w:t>NDT (Rebound)</w:t>
            </w:r>
          </w:p>
        </w:tc>
      </w:tr>
      <w:tr w:rsidR="00956BB4" w:rsidRPr="00F866CE" w14:paraId="28C8718C" w14:textId="77777777" w:rsidTr="00767340">
        <w:trPr>
          <w:trHeight w:val="225"/>
        </w:trPr>
        <w:tc>
          <w:tcPr>
            <w:tcW w:w="3158" w:type="dxa"/>
            <w:vMerge w:val="restart"/>
            <w:shd w:val="clear" w:color="auto" w:fill="auto"/>
            <w:tcMar>
              <w:top w:w="15" w:type="dxa"/>
              <w:left w:w="89" w:type="dxa"/>
              <w:bottom w:w="0" w:type="dxa"/>
              <w:right w:w="89" w:type="dxa"/>
            </w:tcMar>
            <w:vAlign w:val="center"/>
            <w:hideMark/>
          </w:tcPr>
          <w:p w14:paraId="3546FEB5" w14:textId="77777777" w:rsidR="00956BB4" w:rsidRPr="00F866CE" w:rsidRDefault="00956BB4" w:rsidP="00767340">
            <w:r w:rsidRPr="00F866CE">
              <w:rPr>
                <w:b/>
                <w:bCs/>
                <w:lang w:val="en-AU"/>
              </w:rPr>
              <w:t>Road works</w:t>
            </w:r>
          </w:p>
        </w:tc>
        <w:tc>
          <w:tcPr>
            <w:tcW w:w="5206" w:type="dxa"/>
            <w:shd w:val="clear" w:color="auto" w:fill="auto"/>
            <w:tcMar>
              <w:top w:w="15" w:type="dxa"/>
              <w:left w:w="89" w:type="dxa"/>
              <w:bottom w:w="0" w:type="dxa"/>
              <w:right w:w="89" w:type="dxa"/>
            </w:tcMar>
            <w:vAlign w:val="center"/>
            <w:hideMark/>
          </w:tcPr>
          <w:p w14:paraId="7FA64595" w14:textId="77777777" w:rsidR="00956BB4" w:rsidRPr="00F866CE" w:rsidRDefault="00956BB4" w:rsidP="00767340">
            <w:r w:rsidRPr="00F866CE">
              <w:rPr>
                <w:lang w:val="en-AU"/>
              </w:rPr>
              <w:t>Gradation</w:t>
            </w:r>
            <w:r w:rsidRPr="00F866CE">
              <w:rPr>
                <w:lang w:val="en-AU"/>
              </w:rPr>
              <w:tab/>
            </w:r>
          </w:p>
        </w:tc>
      </w:tr>
      <w:tr w:rsidR="00956BB4" w:rsidRPr="00F866CE" w14:paraId="28748318" w14:textId="77777777" w:rsidTr="00767340">
        <w:trPr>
          <w:trHeight w:val="225"/>
        </w:trPr>
        <w:tc>
          <w:tcPr>
            <w:tcW w:w="3158" w:type="dxa"/>
            <w:vMerge/>
            <w:shd w:val="clear" w:color="auto" w:fill="auto"/>
            <w:vAlign w:val="center"/>
            <w:hideMark/>
          </w:tcPr>
          <w:p w14:paraId="2CB8CA9F" w14:textId="77777777" w:rsidR="00956BB4" w:rsidRPr="00F866CE" w:rsidRDefault="00956BB4" w:rsidP="00767340"/>
        </w:tc>
        <w:tc>
          <w:tcPr>
            <w:tcW w:w="5206" w:type="dxa"/>
            <w:shd w:val="clear" w:color="auto" w:fill="auto"/>
            <w:tcMar>
              <w:top w:w="15" w:type="dxa"/>
              <w:left w:w="89" w:type="dxa"/>
              <w:bottom w:w="0" w:type="dxa"/>
              <w:right w:w="89" w:type="dxa"/>
            </w:tcMar>
            <w:vAlign w:val="center"/>
            <w:hideMark/>
          </w:tcPr>
          <w:p w14:paraId="48420988" w14:textId="77777777" w:rsidR="00956BB4" w:rsidRPr="00F866CE" w:rsidRDefault="00956BB4" w:rsidP="00767340">
            <w:r w:rsidRPr="00F866CE">
              <w:rPr>
                <w:lang w:val="en-AU"/>
              </w:rPr>
              <w:t>Bitumen Content</w:t>
            </w:r>
          </w:p>
        </w:tc>
      </w:tr>
      <w:tr w:rsidR="00956BB4" w:rsidRPr="00F866CE" w14:paraId="49E5DC89" w14:textId="77777777" w:rsidTr="00767340">
        <w:trPr>
          <w:trHeight w:val="225"/>
        </w:trPr>
        <w:tc>
          <w:tcPr>
            <w:tcW w:w="3158" w:type="dxa"/>
            <w:vMerge/>
            <w:shd w:val="clear" w:color="auto" w:fill="auto"/>
            <w:vAlign w:val="center"/>
            <w:hideMark/>
          </w:tcPr>
          <w:p w14:paraId="18D5FDA6" w14:textId="77777777" w:rsidR="00956BB4" w:rsidRPr="00F866CE" w:rsidRDefault="00956BB4" w:rsidP="00767340"/>
        </w:tc>
        <w:tc>
          <w:tcPr>
            <w:tcW w:w="5206" w:type="dxa"/>
            <w:shd w:val="clear" w:color="auto" w:fill="auto"/>
            <w:tcMar>
              <w:top w:w="15" w:type="dxa"/>
              <w:left w:w="89" w:type="dxa"/>
              <w:bottom w:w="0" w:type="dxa"/>
              <w:right w:w="89" w:type="dxa"/>
            </w:tcMar>
            <w:vAlign w:val="center"/>
            <w:hideMark/>
          </w:tcPr>
          <w:p w14:paraId="6470792F" w14:textId="77777777" w:rsidR="00956BB4" w:rsidRPr="00F866CE" w:rsidRDefault="00956BB4" w:rsidP="00767340">
            <w:r w:rsidRPr="00F866CE">
              <w:rPr>
                <w:lang w:val="en-AU"/>
              </w:rPr>
              <w:t>Density</w:t>
            </w:r>
          </w:p>
        </w:tc>
      </w:tr>
      <w:tr w:rsidR="00956BB4" w:rsidRPr="00F866CE" w14:paraId="61364444" w14:textId="77777777" w:rsidTr="00767340">
        <w:trPr>
          <w:trHeight w:val="225"/>
        </w:trPr>
        <w:tc>
          <w:tcPr>
            <w:tcW w:w="3158" w:type="dxa"/>
            <w:vMerge/>
            <w:shd w:val="clear" w:color="auto" w:fill="auto"/>
            <w:vAlign w:val="center"/>
          </w:tcPr>
          <w:p w14:paraId="124A5328" w14:textId="77777777" w:rsidR="00956BB4" w:rsidRPr="00F866CE" w:rsidRDefault="00956BB4" w:rsidP="00767340"/>
        </w:tc>
        <w:tc>
          <w:tcPr>
            <w:tcW w:w="5206" w:type="dxa"/>
            <w:shd w:val="clear" w:color="auto" w:fill="auto"/>
            <w:tcMar>
              <w:top w:w="15" w:type="dxa"/>
              <w:left w:w="89" w:type="dxa"/>
              <w:bottom w:w="0" w:type="dxa"/>
              <w:right w:w="89" w:type="dxa"/>
            </w:tcMar>
            <w:vAlign w:val="center"/>
          </w:tcPr>
          <w:p w14:paraId="4864E1C6" w14:textId="77777777" w:rsidR="00956BB4" w:rsidRPr="00F866CE" w:rsidRDefault="00956BB4" w:rsidP="00767340">
            <w:pPr>
              <w:rPr>
                <w:lang w:val="en-AU"/>
              </w:rPr>
            </w:pPr>
            <w:r w:rsidRPr="00F866CE">
              <w:rPr>
                <w:lang w:val="en-AU"/>
              </w:rPr>
              <w:t>Marshal Test</w:t>
            </w:r>
          </w:p>
        </w:tc>
      </w:tr>
      <w:tr w:rsidR="00956BB4" w:rsidRPr="00F866CE" w14:paraId="26BBB594" w14:textId="77777777" w:rsidTr="00767340">
        <w:trPr>
          <w:trHeight w:val="225"/>
        </w:trPr>
        <w:tc>
          <w:tcPr>
            <w:tcW w:w="3158" w:type="dxa"/>
            <w:shd w:val="clear" w:color="auto" w:fill="auto"/>
            <w:tcMar>
              <w:top w:w="15" w:type="dxa"/>
              <w:left w:w="89" w:type="dxa"/>
              <w:bottom w:w="0" w:type="dxa"/>
              <w:right w:w="89" w:type="dxa"/>
            </w:tcMar>
            <w:vAlign w:val="center"/>
            <w:hideMark/>
          </w:tcPr>
          <w:p w14:paraId="79E5CEA6" w14:textId="77777777" w:rsidR="00956BB4" w:rsidRPr="00F866CE" w:rsidRDefault="00956BB4" w:rsidP="00767340">
            <w:r w:rsidRPr="00F866CE">
              <w:rPr>
                <w:b/>
                <w:bCs/>
                <w:lang w:val="en-AU"/>
              </w:rPr>
              <w:t>Bricks</w:t>
            </w:r>
          </w:p>
        </w:tc>
        <w:tc>
          <w:tcPr>
            <w:tcW w:w="5206" w:type="dxa"/>
            <w:shd w:val="clear" w:color="auto" w:fill="auto"/>
            <w:tcMar>
              <w:top w:w="15" w:type="dxa"/>
              <w:left w:w="89" w:type="dxa"/>
              <w:bottom w:w="0" w:type="dxa"/>
              <w:right w:w="89" w:type="dxa"/>
            </w:tcMar>
            <w:vAlign w:val="center"/>
            <w:hideMark/>
          </w:tcPr>
          <w:p w14:paraId="0035B05E" w14:textId="77777777" w:rsidR="00956BB4" w:rsidRPr="00F866CE" w:rsidRDefault="00956BB4" w:rsidP="00767340">
            <w:r w:rsidRPr="00F866CE">
              <w:rPr>
                <w:lang w:val="en-AU"/>
              </w:rPr>
              <w:t>Compressive Strength</w:t>
            </w:r>
          </w:p>
        </w:tc>
      </w:tr>
      <w:tr w:rsidR="00956BB4" w:rsidRPr="00F866CE" w14:paraId="0FCBD7F3" w14:textId="77777777" w:rsidTr="00767340">
        <w:trPr>
          <w:trHeight w:val="225"/>
        </w:trPr>
        <w:tc>
          <w:tcPr>
            <w:tcW w:w="3158" w:type="dxa"/>
            <w:shd w:val="clear" w:color="auto" w:fill="auto"/>
            <w:tcMar>
              <w:top w:w="15" w:type="dxa"/>
              <w:left w:w="89" w:type="dxa"/>
              <w:bottom w:w="0" w:type="dxa"/>
              <w:right w:w="89" w:type="dxa"/>
            </w:tcMar>
            <w:vAlign w:val="center"/>
            <w:hideMark/>
          </w:tcPr>
          <w:p w14:paraId="0A31C7C9" w14:textId="77777777" w:rsidR="00956BB4" w:rsidRPr="00F866CE" w:rsidRDefault="00956BB4" w:rsidP="00767340">
            <w:r w:rsidRPr="00F866CE">
              <w:rPr>
                <w:b/>
                <w:bCs/>
                <w:lang w:val="en-AU"/>
              </w:rPr>
              <w:t>Anchor bar</w:t>
            </w:r>
          </w:p>
        </w:tc>
        <w:tc>
          <w:tcPr>
            <w:tcW w:w="5206" w:type="dxa"/>
            <w:shd w:val="clear" w:color="auto" w:fill="auto"/>
            <w:tcMar>
              <w:top w:w="15" w:type="dxa"/>
              <w:left w:w="89" w:type="dxa"/>
              <w:bottom w:w="0" w:type="dxa"/>
              <w:right w:w="89" w:type="dxa"/>
            </w:tcMar>
            <w:vAlign w:val="center"/>
            <w:hideMark/>
          </w:tcPr>
          <w:p w14:paraId="32CA23CA" w14:textId="77777777" w:rsidR="00956BB4" w:rsidRPr="00F866CE" w:rsidRDefault="00956BB4" w:rsidP="00767340">
            <w:r w:rsidRPr="00F866CE">
              <w:rPr>
                <w:lang w:val="en-AU"/>
              </w:rPr>
              <w:t>Pull-out test</w:t>
            </w:r>
          </w:p>
        </w:tc>
      </w:tr>
      <w:tr w:rsidR="00956BB4" w:rsidRPr="00F866CE" w14:paraId="6D5B2760" w14:textId="77777777" w:rsidTr="00767340">
        <w:trPr>
          <w:trHeight w:val="225"/>
        </w:trPr>
        <w:tc>
          <w:tcPr>
            <w:tcW w:w="3158" w:type="dxa"/>
            <w:shd w:val="clear" w:color="auto" w:fill="auto"/>
            <w:tcMar>
              <w:top w:w="15" w:type="dxa"/>
              <w:left w:w="89" w:type="dxa"/>
              <w:bottom w:w="0" w:type="dxa"/>
              <w:right w:w="89" w:type="dxa"/>
            </w:tcMar>
            <w:vAlign w:val="center"/>
            <w:hideMark/>
          </w:tcPr>
          <w:p w14:paraId="1A283768" w14:textId="77777777" w:rsidR="00956BB4" w:rsidRPr="00F866CE" w:rsidRDefault="00956BB4" w:rsidP="00767340">
            <w:r w:rsidRPr="00F866CE">
              <w:rPr>
                <w:b/>
                <w:bCs/>
                <w:lang w:val="en-AU"/>
              </w:rPr>
              <w:t>Water loss</w:t>
            </w:r>
          </w:p>
        </w:tc>
        <w:tc>
          <w:tcPr>
            <w:tcW w:w="5206" w:type="dxa"/>
            <w:shd w:val="clear" w:color="auto" w:fill="auto"/>
            <w:tcMar>
              <w:top w:w="15" w:type="dxa"/>
              <w:left w:w="89" w:type="dxa"/>
              <w:bottom w:w="0" w:type="dxa"/>
              <w:right w:w="89" w:type="dxa"/>
            </w:tcMar>
            <w:vAlign w:val="center"/>
            <w:hideMark/>
          </w:tcPr>
          <w:p w14:paraId="13E2581E" w14:textId="77777777" w:rsidR="00956BB4" w:rsidRPr="00F866CE" w:rsidRDefault="00956BB4" w:rsidP="00767340">
            <w:r w:rsidRPr="00F866CE">
              <w:rPr>
                <w:lang w:val="en-AU"/>
              </w:rPr>
              <w:t>Permeability test</w:t>
            </w:r>
          </w:p>
        </w:tc>
      </w:tr>
      <w:tr w:rsidR="00956BB4" w:rsidRPr="00F866CE" w14:paraId="1B49471C" w14:textId="77777777" w:rsidTr="00767340">
        <w:trPr>
          <w:trHeight w:val="225"/>
        </w:trPr>
        <w:tc>
          <w:tcPr>
            <w:tcW w:w="3158" w:type="dxa"/>
            <w:vMerge w:val="restart"/>
            <w:shd w:val="clear" w:color="auto" w:fill="auto"/>
            <w:tcMar>
              <w:top w:w="15" w:type="dxa"/>
              <w:left w:w="89" w:type="dxa"/>
              <w:bottom w:w="0" w:type="dxa"/>
              <w:right w:w="89" w:type="dxa"/>
            </w:tcMar>
            <w:vAlign w:val="center"/>
            <w:hideMark/>
          </w:tcPr>
          <w:p w14:paraId="5D027BB8" w14:textId="77777777" w:rsidR="00956BB4" w:rsidRPr="00F866CE" w:rsidRDefault="00956BB4" w:rsidP="00767340">
            <w:r w:rsidRPr="00F866CE">
              <w:rPr>
                <w:b/>
                <w:bCs/>
                <w:lang w:val="en-AU"/>
              </w:rPr>
              <w:t>Reinforcement bar</w:t>
            </w:r>
          </w:p>
        </w:tc>
        <w:tc>
          <w:tcPr>
            <w:tcW w:w="5206" w:type="dxa"/>
            <w:shd w:val="clear" w:color="auto" w:fill="auto"/>
            <w:tcMar>
              <w:top w:w="15" w:type="dxa"/>
              <w:left w:w="89" w:type="dxa"/>
              <w:bottom w:w="0" w:type="dxa"/>
              <w:right w:w="89" w:type="dxa"/>
            </w:tcMar>
            <w:vAlign w:val="center"/>
            <w:hideMark/>
          </w:tcPr>
          <w:p w14:paraId="435126C6" w14:textId="77777777" w:rsidR="00956BB4" w:rsidRPr="00F866CE" w:rsidRDefault="00956BB4" w:rsidP="00767340">
            <w:r w:rsidRPr="00F866CE">
              <w:rPr>
                <w:lang w:val="en-AU"/>
              </w:rPr>
              <w:t>Physical</w:t>
            </w:r>
          </w:p>
        </w:tc>
      </w:tr>
      <w:tr w:rsidR="00956BB4" w:rsidRPr="00F866CE" w14:paraId="420BD42E" w14:textId="77777777" w:rsidTr="00767340">
        <w:trPr>
          <w:trHeight w:val="225"/>
        </w:trPr>
        <w:tc>
          <w:tcPr>
            <w:tcW w:w="3158" w:type="dxa"/>
            <w:vMerge/>
            <w:shd w:val="clear" w:color="auto" w:fill="auto"/>
            <w:vAlign w:val="center"/>
            <w:hideMark/>
          </w:tcPr>
          <w:p w14:paraId="6539B418" w14:textId="77777777" w:rsidR="00956BB4" w:rsidRPr="00F866CE" w:rsidRDefault="00956BB4" w:rsidP="00767340"/>
        </w:tc>
        <w:tc>
          <w:tcPr>
            <w:tcW w:w="5206" w:type="dxa"/>
            <w:shd w:val="clear" w:color="auto" w:fill="auto"/>
            <w:tcMar>
              <w:top w:w="15" w:type="dxa"/>
              <w:left w:w="89" w:type="dxa"/>
              <w:bottom w:w="0" w:type="dxa"/>
              <w:right w:w="89" w:type="dxa"/>
            </w:tcMar>
            <w:vAlign w:val="center"/>
            <w:hideMark/>
          </w:tcPr>
          <w:p w14:paraId="71BEDC06" w14:textId="77777777" w:rsidR="00956BB4" w:rsidRPr="00F866CE" w:rsidRDefault="00956BB4" w:rsidP="00767340">
            <w:r w:rsidRPr="00F866CE">
              <w:rPr>
                <w:lang w:val="en-AU"/>
              </w:rPr>
              <w:t>Chemical</w:t>
            </w:r>
          </w:p>
        </w:tc>
      </w:tr>
      <w:tr w:rsidR="00956BB4" w:rsidRPr="00F866CE" w14:paraId="18F8D646" w14:textId="77777777" w:rsidTr="00767340">
        <w:trPr>
          <w:trHeight w:val="225"/>
        </w:trPr>
        <w:tc>
          <w:tcPr>
            <w:tcW w:w="3158" w:type="dxa"/>
            <w:vMerge/>
            <w:shd w:val="clear" w:color="auto" w:fill="auto"/>
            <w:vAlign w:val="center"/>
            <w:hideMark/>
          </w:tcPr>
          <w:p w14:paraId="5AD7C83E" w14:textId="77777777" w:rsidR="00956BB4" w:rsidRPr="00F866CE" w:rsidRDefault="00956BB4" w:rsidP="00767340"/>
        </w:tc>
        <w:tc>
          <w:tcPr>
            <w:tcW w:w="5206" w:type="dxa"/>
            <w:shd w:val="clear" w:color="auto" w:fill="auto"/>
            <w:tcMar>
              <w:top w:w="15" w:type="dxa"/>
              <w:left w:w="89" w:type="dxa"/>
              <w:bottom w:w="0" w:type="dxa"/>
              <w:right w:w="89" w:type="dxa"/>
            </w:tcMar>
            <w:vAlign w:val="center"/>
            <w:hideMark/>
          </w:tcPr>
          <w:p w14:paraId="2329E311" w14:textId="77777777" w:rsidR="00956BB4" w:rsidRPr="00F866CE" w:rsidRDefault="00956BB4" w:rsidP="00767340">
            <w:r w:rsidRPr="00F866CE">
              <w:rPr>
                <w:lang w:val="en-AU"/>
              </w:rPr>
              <w:t>Deformation</w:t>
            </w:r>
          </w:p>
        </w:tc>
      </w:tr>
    </w:tbl>
    <w:p w14:paraId="1D40FFC4" w14:textId="77777777" w:rsidR="00956BB4" w:rsidRPr="00F866CE" w:rsidRDefault="00956BB4" w:rsidP="00956BB4">
      <w:pPr>
        <w:jc w:val="both"/>
        <w:rPr>
          <w:rStyle w:val="Bodytext7Bold"/>
          <w:rFonts w:ascii="Times New Roman" w:hAnsi="Times New Roman" w:cs="Times New Roman"/>
        </w:rPr>
      </w:pPr>
    </w:p>
    <w:p w14:paraId="61A0CEDA" w14:textId="77777777" w:rsidR="00956BB4" w:rsidRPr="00F866CE" w:rsidRDefault="00956BB4" w:rsidP="00956BB4">
      <w:pPr>
        <w:pStyle w:val="Bodytext70"/>
        <w:shd w:val="clear" w:color="auto" w:fill="auto"/>
        <w:spacing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The Contractor shall, within fourteen (14) days from the Commencement Date, submit a Quality Assurance Plan. The plan shall include testing schedules, list of material sources, quality control procedures to ensure the provision of adequate materials and the execution of the works according to the technical specifications, the Contractor's internal organization ensuring good quality of constructions works, procedures for supplying of suitable materials, procedures for verification of drawings and other items as required by the Project Manager. The Contractor shall implement the quality control procedures in compliance with the approved Quality Assurance Plan</w:t>
      </w:r>
    </w:p>
    <w:p w14:paraId="712C7A6D" w14:textId="77777777" w:rsidR="00956BB4" w:rsidRPr="00F866CE" w:rsidRDefault="00956BB4" w:rsidP="00956BB4">
      <w:pPr>
        <w:pStyle w:val="Heading2"/>
        <w:numPr>
          <w:ilvl w:val="1"/>
          <w:numId w:val="248"/>
        </w:numPr>
        <w:spacing w:before="0" w:after="0"/>
        <w:ind w:left="720" w:right="10" w:hanging="720"/>
        <w:jc w:val="left"/>
        <w:rPr>
          <w:rFonts w:ascii="Times New Roman" w:hAnsi="Times New Roman" w:cs="Times New Roman"/>
          <w:iCs/>
        </w:rPr>
      </w:pPr>
      <w:bookmarkStart w:id="833" w:name="_Toc37516871"/>
      <w:bookmarkStart w:id="834" w:name="_Toc37518148"/>
      <w:bookmarkStart w:id="835" w:name="_Toc37521077"/>
      <w:r w:rsidRPr="00F866CE">
        <w:rPr>
          <w:rFonts w:ascii="Times New Roman" w:hAnsi="Times New Roman" w:cs="Times New Roman"/>
          <w:iCs/>
        </w:rPr>
        <w:t>Construction Supervision</w:t>
      </w:r>
      <w:bookmarkEnd w:id="833"/>
      <w:bookmarkEnd w:id="834"/>
      <w:bookmarkEnd w:id="835"/>
      <w:r w:rsidRPr="00F866CE">
        <w:rPr>
          <w:rFonts w:ascii="Times New Roman" w:hAnsi="Times New Roman" w:cs="Times New Roman"/>
          <w:iCs/>
        </w:rPr>
        <w:t xml:space="preserve"> and quality assurance</w:t>
      </w:r>
    </w:p>
    <w:p w14:paraId="5261A3C1" w14:textId="77777777" w:rsidR="00956BB4" w:rsidRPr="00F866CE" w:rsidRDefault="00956BB4" w:rsidP="00956BB4">
      <w:pPr>
        <w:pStyle w:val="Bodytext70"/>
        <w:shd w:val="clear" w:color="auto" w:fill="auto"/>
        <w:spacing w:after="0" w:line="240" w:lineRule="auto"/>
        <w:ind w:left="1080" w:right="160"/>
        <w:rPr>
          <w:rFonts w:ascii="Times New Roman" w:hAnsi="Times New Roman" w:cs="Times New Roman"/>
          <w:sz w:val="24"/>
          <w:szCs w:val="24"/>
        </w:rPr>
      </w:pPr>
    </w:p>
    <w:p w14:paraId="06D3FC35" w14:textId="77777777" w:rsidR="00956BB4" w:rsidRPr="00F866CE" w:rsidRDefault="00956BB4" w:rsidP="00956BB4">
      <w:pPr>
        <w:pStyle w:val="Bodytext70"/>
        <w:shd w:val="clear" w:color="auto" w:fill="auto"/>
        <w:spacing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Three tier system is proposed to be implemented for CS and QA activities. The first level CS&amp;QA is the responsibility of contractor, second level with the dam owner and third level called Third Party CS &amp; QA is entrusted with CPMU, Central Water Commission through Engineering and Management Consultant. Supervision of construction work will be done by the Project Managerand his site staff on a day-to-</w:t>
      </w:r>
      <w:r w:rsidRPr="00F866CE">
        <w:rPr>
          <w:rFonts w:ascii="Times New Roman" w:hAnsi="Times New Roman" w:cs="Times New Roman"/>
          <w:sz w:val="24"/>
          <w:szCs w:val="24"/>
        </w:rPr>
        <w:lastRenderedPageBreak/>
        <w:t>day basis and periodically by the concerned Superintending Engineer and Chief Project Managerof the Project or any authorized agency/officials by the Project Manager.</w:t>
      </w:r>
    </w:p>
    <w:p w14:paraId="0D7F2F9C" w14:textId="77777777" w:rsidR="00956BB4" w:rsidRPr="00F866CE" w:rsidRDefault="00956BB4" w:rsidP="00956BB4">
      <w:pPr>
        <w:pStyle w:val="Bodytext70"/>
        <w:shd w:val="clear" w:color="auto" w:fill="auto"/>
        <w:spacing w:before="160" w:after="160" w:line="276" w:lineRule="auto"/>
        <w:ind w:left="720" w:right="14"/>
        <w:rPr>
          <w:rFonts w:ascii="Times New Roman" w:hAnsi="Times New Roman" w:cs="Times New Roman"/>
          <w:sz w:val="24"/>
          <w:szCs w:val="24"/>
        </w:rPr>
      </w:pPr>
      <w:r w:rsidRPr="00F866CE">
        <w:rPr>
          <w:rFonts w:ascii="Times New Roman" w:hAnsi="Times New Roman" w:cs="Times New Roman"/>
          <w:sz w:val="24"/>
          <w:szCs w:val="24"/>
        </w:rPr>
        <w:t>Regarding the material sampling and testings, by the second party and third party, it is the sole responsibility of the dam owner and the CPMU, CWC without any financial implications to the contractor. The representatives of the second and third party are authorized to inspect any time the ongoing rehabilitation works even at a short notice, can take the samples of construction materials for appropriate testing. The construction material samplings and testing shall be done at independent material testing laboratories by each agency.</w:t>
      </w:r>
    </w:p>
    <w:p w14:paraId="6352298B" w14:textId="77777777" w:rsidR="00956BB4" w:rsidRPr="00F866CE" w:rsidRDefault="00956BB4" w:rsidP="00956BB4">
      <w:pPr>
        <w:pStyle w:val="Heading2"/>
        <w:numPr>
          <w:ilvl w:val="1"/>
          <w:numId w:val="248"/>
        </w:numPr>
        <w:spacing w:before="160" w:after="160"/>
        <w:ind w:left="720" w:right="14" w:hanging="720"/>
        <w:jc w:val="left"/>
        <w:rPr>
          <w:rFonts w:ascii="Times New Roman" w:hAnsi="Times New Roman" w:cs="Times New Roman"/>
          <w:iCs/>
        </w:rPr>
      </w:pPr>
      <w:bookmarkStart w:id="836" w:name="_Toc37516872"/>
      <w:bookmarkStart w:id="837" w:name="_Toc37518149"/>
      <w:bookmarkStart w:id="838" w:name="_Toc37521078"/>
      <w:r w:rsidRPr="00F866CE">
        <w:rPr>
          <w:rFonts w:ascii="Times New Roman" w:hAnsi="Times New Roman" w:cs="Times New Roman"/>
          <w:iCs/>
        </w:rPr>
        <w:t xml:space="preserve">Materials </w:t>
      </w:r>
      <w:proofErr w:type="gramStart"/>
      <w:r w:rsidRPr="00F866CE">
        <w:rPr>
          <w:rFonts w:ascii="Times New Roman" w:hAnsi="Times New Roman" w:cs="Times New Roman"/>
          <w:iCs/>
        </w:rPr>
        <w:t>And</w:t>
      </w:r>
      <w:proofErr w:type="gramEnd"/>
      <w:r w:rsidRPr="00F866CE">
        <w:rPr>
          <w:rFonts w:ascii="Times New Roman" w:hAnsi="Times New Roman" w:cs="Times New Roman"/>
          <w:iCs/>
        </w:rPr>
        <w:t xml:space="preserve"> Samples</w:t>
      </w:r>
      <w:bookmarkEnd w:id="836"/>
      <w:bookmarkEnd w:id="837"/>
      <w:bookmarkEnd w:id="838"/>
    </w:p>
    <w:p w14:paraId="6210AA56" w14:textId="77777777" w:rsidR="00956BB4" w:rsidRPr="00F866CE" w:rsidRDefault="00956BB4" w:rsidP="00956BB4">
      <w:pPr>
        <w:pStyle w:val="Bodytext70"/>
        <w:shd w:val="clear" w:color="auto" w:fill="auto"/>
        <w:spacing w:before="160" w:after="160" w:line="276" w:lineRule="auto"/>
        <w:ind w:left="720" w:right="14"/>
        <w:rPr>
          <w:rFonts w:ascii="Times New Roman" w:hAnsi="Times New Roman" w:cs="Times New Roman"/>
          <w:sz w:val="24"/>
          <w:szCs w:val="24"/>
        </w:rPr>
      </w:pPr>
      <w:r w:rsidRPr="00F866CE">
        <w:rPr>
          <w:rFonts w:ascii="Times New Roman" w:hAnsi="Times New Roman" w:cs="Times New Roman"/>
          <w:sz w:val="24"/>
          <w:szCs w:val="24"/>
        </w:rPr>
        <w:t>The Contractor shall submit to the Project Managera list of all suppliers of manufactured items from whom he proposes to purchase, and the locations of quarries, material sources from which he proposes to extract material aggregates, stones, fill materials etc. If the contractor is purchasing the aggregates from the vendor he should obtain the material from the licensed quarry where the _____________ Pollution Control Board has given Consent for Establishment and Operation for the crusher. In addition the Contractor should enclose a copy of the Consent for establishment and operation as part of the Vendor approval. All materials and articles shall, whether specified or otherwise, be suitable for the use intended and shall be approved by the Project Manager. Samples of all materials or articles to be incorporated in the Works as may be called for by the Project Manageror his Representative shall be submitted as and when required for retention by the Project Manager's Representative. Manufacturer's test certificates shall be supplied in respect of cement, steel, pipes, etc.</w:t>
      </w:r>
    </w:p>
    <w:p w14:paraId="34639436" w14:textId="77777777" w:rsidR="00956BB4" w:rsidRPr="00F866CE" w:rsidRDefault="00956BB4" w:rsidP="00956BB4">
      <w:pPr>
        <w:pStyle w:val="Bodytext70"/>
        <w:shd w:val="clear" w:color="auto" w:fill="auto"/>
        <w:spacing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The Contractor shall maintain a detailed record of all materials delivered to his stores or working areas, and shall make these records available to the Project Manager's representative. All goods and materials used in the Permanent Works shall be new, unused, of the most recent or current models, and incorporate all recent improvements in design and materials unless provided otherwise in the Contract.</w:t>
      </w:r>
    </w:p>
    <w:p w14:paraId="6B39B5D4" w14:textId="77777777" w:rsidR="00956BB4" w:rsidRPr="00F866CE" w:rsidRDefault="00956BB4" w:rsidP="00956BB4">
      <w:pPr>
        <w:pStyle w:val="Bodytext70"/>
        <w:shd w:val="clear" w:color="auto" w:fill="auto"/>
        <w:spacing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All materials and works rejected by the Project Manager's representative shall be promptly removed from the site.</w:t>
      </w:r>
    </w:p>
    <w:p w14:paraId="20017A88" w14:textId="77777777" w:rsidR="00956BB4" w:rsidRPr="00F866CE" w:rsidRDefault="00956BB4" w:rsidP="00956BB4">
      <w:pPr>
        <w:pStyle w:val="Heading2"/>
        <w:numPr>
          <w:ilvl w:val="2"/>
          <w:numId w:val="248"/>
        </w:numPr>
        <w:spacing w:before="0" w:after="0"/>
        <w:ind w:hanging="5760"/>
        <w:jc w:val="left"/>
        <w:rPr>
          <w:rFonts w:ascii="Times New Roman" w:hAnsi="Times New Roman" w:cs="Times New Roman"/>
          <w:iCs/>
        </w:rPr>
      </w:pPr>
      <w:bookmarkStart w:id="839" w:name="_Toc37516873"/>
      <w:bookmarkStart w:id="840" w:name="_Toc37518150"/>
      <w:bookmarkStart w:id="841" w:name="_Toc37521079"/>
      <w:r w:rsidRPr="00F866CE">
        <w:rPr>
          <w:rFonts w:ascii="Times New Roman" w:hAnsi="Times New Roman" w:cs="Times New Roman"/>
          <w:iCs/>
        </w:rPr>
        <w:t xml:space="preserve">Inspection </w:t>
      </w:r>
      <w:proofErr w:type="gramStart"/>
      <w:r w:rsidRPr="00F866CE">
        <w:rPr>
          <w:rFonts w:ascii="Times New Roman" w:hAnsi="Times New Roman" w:cs="Times New Roman"/>
          <w:iCs/>
        </w:rPr>
        <w:t>And</w:t>
      </w:r>
      <w:proofErr w:type="gramEnd"/>
      <w:r w:rsidRPr="00F866CE">
        <w:rPr>
          <w:rFonts w:ascii="Times New Roman" w:hAnsi="Times New Roman" w:cs="Times New Roman"/>
          <w:iCs/>
        </w:rPr>
        <w:t xml:space="preserve"> Tests</w:t>
      </w:r>
      <w:bookmarkEnd w:id="839"/>
      <w:bookmarkEnd w:id="840"/>
      <w:bookmarkEnd w:id="841"/>
    </w:p>
    <w:p w14:paraId="73C67843" w14:textId="77777777" w:rsidR="00956BB4" w:rsidRPr="00F866CE" w:rsidRDefault="00956BB4" w:rsidP="00956BB4">
      <w:pPr>
        <w:pStyle w:val="Bodytext70"/>
        <w:shd w:val="clear" w:color="auto" w:fill="auto"/>
        <w:spacing w:after="0" w:line="240" w:lineRule="auto"/>
        <w:ind w:left="720" w:right="10"/>
        <w:rPr>
          <w:rFonts w:ascii="Times New Roman" w:hAnsi="Times New Roman" w:cs="Times New Roman"/>
          <w:sz w:val="24"/>
          <w:szCs w:val="24"/>
        </w:rPr>
      </w:pPr>
    </w:p>
    <w:p w14:paraId="20009FC6" w14:textId="77777777" w:rsidR="00956BB4" w:rsidRPr="00F866CE" w:rsidRDefault="00956BB4" w:rsidP="00956BB4">
      <w:pPr>
        <w:pStyle w:val="Bodytext70"/>
        <w:shd w:val="clear" w:color="auto" w:fill="auto"/>
        <w:spacing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 xml:space="preserve">All materials and goods furnished and works performed under these specifications shall be subject to the inspection of the Project Manageror his authorized representative to determine that they meet the requirements of these specifications. </w:t>
      </w:r>
      <w:r w:rsidRPr="00F866CE">
        <w:rPr>
          <w:rFonts w:ascii="Times New Roman" w:hAnsi="Times New Roman" w:cs="Times New Roman"/>
          <w:sz w:val="24"/>
          <w:szCs w:val="24"/>
        </w:rPr>
        <w:lastRenderedPageBreak/>
        <w:t>The Contractor shall notify the Project Manager, not less than 15 days in advance of the date and place that the materials will be available for inspection. Acceptance of materials or the waiving of inspection, thereof, shall not relieve the Contractor of the responsibility for furnishing materials and goods or performing works in accordance with the requirements of the Contract Documents.</w:t>
      </w:r>
    </w:p>
    <w:p w14:paraId="52FE251A" w14:textId="77777777" w:rsidR="00956BB4" w:rsidRPr="00F866CE" w:rsidRDefault="00956BB4" w:rsidP="00956BB4">
      <w:pPr>
        <w:pStyle w:val="Bodytext70"/>
        <w:shd w:val="clear" w:color="auto" w:fill="auto"/>
        <w:spacing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The Contractor shall provide all labor, and equipment necessary for the performance of all tests required, or he may employ an approved independent testing laboratory to carry out all or part of the testing. The contractor shall obtain approval of his proposed testing arrangement and shall submit all results without delay.</w:t>
      </w:r>
    </w:p>
    <w:p w14:paraId="7AE23CCB" w14:textId="77777777" w:rsidR="00956BB4" w:rsidRPr="00F866CE" w:rsidRDefault="00956BB4" w:rsidP="00956BB4">
      <w:pPr>
        <w:pStyle w:val="Bodytext70"/>
        <w:shd w:val="clear" w:color="auto" w:fill="auto"/>
        <w:spacing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The Contractor shall be responsible for delivering all samples to the laboratory and for collecting the results. The original test certificates shall be presented to the Project Managerfor his review and approval.</w:t>
      </w:r>
    </w:p>
    <w:p w14:paraId="54433C98" w14:textId="77777777" w:rsidR="00956BB4" w:rsidRPr="00F866CE" w:rsidRDefault="00956BB4" w:rsidP="00956BB4">
      <w:pPr>
        <w:pStyle w:val="Bodytext70"/>
        <w:shd w:val="clear" w:color="auto" w:fill="auto"/>
        <w:spacing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The Project Managershall have easy access to the laboratory/ies at all reasonable times.</w:t>
      </w:r>
    </w:p>
    <w:p w14:paraId="32786F02" w14:textId="77777777" w:rsidR="00956BB4" w:rsidRPr="00F866CE" w:rsidRDefault="00956BB4" w:rsidP="00956BB4">
      <w:pPr>
        <w:pStyle w:val="Heading2"/>
        <w:numPr>
          <w:ilvl w:val="1"/>
          <w:numId w:val="248"/>
        </w:numPr>
        <w:spacing w:before="0" w:after="0"/>
        <w:ind w:left="720" w:right="10"/>
        <w:jc w:val="left"/>
        <w:rPr>
          <w:rFonts w:ascii="Times New Roman" w:hAnsi="Times New Roman" w:cs="Times New Roman"/>
          <w:iCs/>
        </w:rPr>
      </w:pPr>
      <w:bookmarkStart w:id="842" w:name="_Toc37516874"/>
      <w:bookmarkStart w:id="843" w:name="_Toc37518151"/>
      <w:bookmarkStart w:id="844" w:name="_Toc37521080"/>
      <w:r w:rsidRPr="00F866CE">
        <w:rPr>
          <w:rFonts w:ascii="Times New Roman" w:hAnsi="Times New Roman" w:cs="Times New Roman"/>
          <w:iCs/>
        </w:rPr>
        <w:t xml:space="preserve">Interference </w:t>
      </w:r>
      <w:proofErr w:type="gramStart"/>
      <w:r w:rsidRPr="00F866CE">
        <w:rPr>
          <w:rFonts w:ascii="Times New Roman" w:hAnsi="Times New Roman" w:cs="Times New Roman"/>
          <w:iCs/>
        </w:rPr>
        <w:t>With</w:t>
      </w:r>
      <w:proofErr w:type="gramEnd"/>
      <w:r w:rsidRPr="00F866CE">
        <w:rPr>
          <w:rFonts w:ascii="Times New Roman" w:hAnsi="Times New Roman" w:cs="Times New Roman"/>
          <w:iCs/>
        </w:rPr>
        <w:t xml:space="preserve"> Existing Works</w:t>
      </w:r>
      <w:bookmarkEnd w:id="842"/>
      <w:bookmarkEnd w:id="843"/>
      <w:bookmarkEnd w:id="844"/>
    </w:p>
    <w:p w14:paraId="514766C2" w14:textId="77777777" w:rsidR="00956BB4" w:rsidRPr="00F866CE" w:rsidRDefault="00956BB4" w:rsidP="00956BB4">
      <w:pPr>
        <w:pStyle w:val="Bodytext70"/>
        <w:shd w:val="clear" w:color="auto" w:fill="auto"/>
        <w:spacing w:after="0" w:line="276" w:lineRule="auto"/>
        <w:ind w:left="720" w:right="10"/>
        <w:rPr>
          <w:rFonts w:ascii="Times New Roman" w:hAnsi="Times New Roman" w:cs="Times New Roman"/>
          <w:sz w:val="24"/>
          <w:szCs w:val="24"/>
        </w:rPr>
      </w:pPr>
    </w:p>
    <w:p w14:paraId="3B3E01CF" w14:textId="77777777" w:rsidR="00956BB4" w:rsidRPr="00F866CE" w:rsidRDefault="00956BB4" w:rsidP="00956BB4">
      <w:pPr>
        <w:pStyle w:val="Bodytext70"/>
        <w:shd w:val="clear" w:color="auto" w:fill="auto"/>
        <w:spacing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The Contractor shall not interfere in any way with any existing works whether they are the property of the Employer or of a third party and whether the position of such works is indicated to the Contractor by the Project Manageror not, except where such interference is specifically described as part of the Works either in the Contract or in the Project Manager's instructions.</w:t>
      </w:r>
    </w:p>
    <w:p w14:paraId="54D83A2A" w14:textId="77777777" w:rsidR="00956BB4" w:rsidRPr="00F866CE" w:rsidRDefault="00956BB4" w:rsidP="00956BB4">
      <w:pPr>
        <w:pStyle w:val="Bodytext70"/>
        <w:shd w:val="clear" w:color="auto" w:fill="auto"/>
        <w:spacing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The Contractor shall at his own expense provide and erect, to the approval of the Project Manager, such supports as may be required to protect efficiently all structures or works which may be endangered by the execution of the Works and he shall remove such supports on completion of the Works or otherwise take such permanent measures as may be required by the Project Managerto protect the structures or works.</w:t>
      </w:r>
    </w:p>
    <w:p w14:paraId="063C408B" w14:textId="77777777" w:rsidR="00956BB4" w:rsidRPr="00F866CE" w:rsidRDefault="00956BB4" w:rsidP="00956BB4">
      <w:pPr>
        <w:pStyle w:val="Bodytext70"/>
        <w:shd w:val="clear" w:color="auto" w:fill="auto"/>
        <w:spacing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The Contractor is to execute the Works in such a manner that he does not damage or interfere with existing services which are located in proximity to the Site. The Contractor shall be responsible for any damage or interference which may be caused to these services due to the execution of the Works and shall carry out all necessary repairs at his own expense and to the satisfaction of the Project Manager.</w:t>
      </w:r>
    </w:p>
    <w:p w14:paraId="5084BB75" w14:textId="77777777" w:rsidR="00956BB4" w:rsidRPr="00F866CE" w:rsidRDefault="00956BB4" w:rsidP="00956BB4">
      <w:pPr>
        <w:pStyle w:val="Heading2"/>
        <w:numPr>
          <w:ilvl w:val="1"/>
          <w:numId w:val="248"/>
        </w:numPr>
        <w:spacing w:before="0" w:after="0"/>
        <w:ind w:left="720" w:right="10"/>
        <w:jc w:val="left"/>
        <w:rPr>
          <w:rFonts w:ascii="Times New Roman" w:hAnsi="Times New Roman" w:cs="Times New Roman"/>
          <w:iCs/>
        </w:rPr>
      </w:pPr>
      <w:bookmarkStart w:id="845" w:name="_Toc37516875"/>
      <w:bookmarkStart w:id="846" w:name="_Toc37518152"/>
      <w:bookmarkStart w:id="847" w:name="_Toc37521081"/>
      <w:r w:rsidRPr="00F866CE">
        <w:rPr>
          <w:rFonts w:ascii="Times New Roman" w:hAnsi="Times New Roman" w:cs="Times New Roman"/>
          <w:iCs/>
        </w:rPr>
        <w:t xml:space="preserve">Field Records </w:t>
      </w:r>
      <w:proofErr w:type="gramStart"/>
      <w:r w:rsidRPr="00F866CE">
        <w:rPr>
          <w:rFonts w:ascii="Times New Roman" w:hAnsi="Times New Roman" w:cs="Times New Roman"/>
          <w:iCs/>
        </w:rPr>
        <w:t>And</w:t>
      </w:r>
      <w:proofErr w:type="gramEnd"/>
      <w:r w:rsidRPr="00F866CE">
        <w:rPr>
          <w:rFonts w:ascii="Times New Roman" w:hAnsi="Times New Roman" w:cs="Times New Roman"/>
          <w:iCs/>
        </w:rPr>
        <w:t xml:space="preserve"> As-Built Drawings</w:t>
      </w:r>
      <w:bookmarkEnd w:id="845"/>
      <w:bookmarkEnd w:id="846"/>
      <w:bookmarkEnd w:id="847"/>
    </w:p>
    <w:p w14:paraId="0F1862BB" w14:textId="77777777" w:rsidR="00956BB4" w:rsidRPr="00F866CE" w:rsidRDefault="00956BB4" w:rsidP="00956BB4">
      <w:pPr>
        <w:jc w:val="both"/>
      </w:pPr>
      <w:r w:rsidRPr="00F866CE">
        <w:tab/>
      </w:r>
    </w:p>
    <w:p w14:paraId="359050A3" w14:textId="77777777" w:rsidR="00956BB4" w:rsidRPr="00F866CE" w:rsidRDefault="00956BB4" w:rsidP="00956BB4">
      <w:pPr>
        <w:pStyle w:val="Bodytext70"/>
        <w:shd w:val="clear" w:color="auto" w:fill="auto"/>
        <w:spacing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 xml:space="preserve">During the progress of the work, the Contractor shall maintain a continuous up-to-date copy and record in softcopy and hard copy </w:t>
      </w:r>
      <w:proofErr w:type="gramStart"/>
      <w:r w:rsidRPr="00F866CE">
        <w:rPr>
          <w:rFonts w:ascii="Times New Roman" w:hAnsi="Times New Roman" w:cs="Times New Roman"/>
          <w:sz w:val="24"/>
          <w:szCs w:val="24"/>
        </w:rPr>
        <w:t>( in</w:t>
      </w:r>
      <w:proofErr w:type="gramEnd"/>
      <w:r w:rsidRPr="00F866CE">
        <w:rPr>
          <w:rFonts w:ascii="Times New Roman" w:hAnsi="Times New Roman" w:cs="Times New Roman"/>
          <w:sz w:val="24"/>
          <w:szCs w:val="24"/>
        </w:rPr>
        <w:t xml:space="preserve"> PDF, DOC,DWX OR DWG </w:t>
      </w:r>
      <w:r w:rsidRPr="00F866CE">
        <w:rPr>
          <w:rFonts w:ascii="Times New Roman" w:hAnsi="Times New Roman" w:cs="Times New Roman"/>
          <w:sz w:val="24"/>
          <w:szCs w:val="24"/>
        </w:rPr>
        <w:lastRenderedPageBreak/>
        <w:t>format) of all drawings, specifications, supplementary data, latest revisions and field deviations from the drawings, if any, approved by the Project Manager.</w:t>
      </w:r>
    </w:p>
    <w:p w14:paraId="7C725999" w14:textId="77777777" w:rsidR="00956BB4" w:rsidRPr="00F866CE" w:rsidRDefault="00956BB4" w:rsidP="00956BB4">
      <w:pPr>
        <w:pStyle w:val="Bodytext70"/>
        <w:shd w:val="clear" w:color="auto" w:fill="auto"/>
        <w:spacing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As soon as any section of the Works has been completed the Contractor shall bring the construction drawings up to “As-Built” status incorporating all modifications, additions, alterations etc., which may have been made during the construction period. All “As-Built” drawings shall be subject to verification and approval by the Project Manager. Within the contractually stated period following the date of the issue of the Certificate of Completion for the Works or parts of the Works, the Contractor shall complete and submit one full set of such approved drawings together with one set of auto-positives to the Project Manager.</w:t>
      </w:r>
    </w:p>
    <w:p w14:paraId="49E4415C" w14:textId="77777777" w:rsidR="00956BB4" w:rsidRPr="00F866CE" w:rsidRDefault="00956BB4" w:rsidP="00956BB4">
      <w:pPr>
        <w:pStyle w:val="Heading2"/>
        <w:numPr>
          <w:ilvl w:val="1"/>
          <w:numId w:val="248"/>
        </w:numPr>
        <w:spacing w:before="0" w:after="0"/>
        <w:ind w:left="720" w:right="10"/>
        <w:jc w:val="left"/>
        <w:rPr>
          <w:rFonts w:ascii="Times New Roman" w:hAnsi="Times New Roman" w:cs="Times New Roman"/>
          <w:iCs/>
        </w:rPr>
      </w:pPr>
      <w:bookmarkStart w:id="848" w:name="_Toc37516876"/>
      <w:bookmarkStart w:id="849" w:name="_Toc37518153"/>
      <w:bookmarkStart w:id="850" w:name="_Toc37521082"/>
      <w:r w:rsidRPr="00F866CE">
        <w:rPr>
          <w:rFonts w:ascii="Times New Roman" w:hAnsi="Times New Roman" w:cs="Times New Roman"/>
          <w:iCs/>
        </w:rPr>
        <w:t xml:space="preserve">Protection </w:t>
      </w:r>
      <w:proofErr w:type="gramStart"/>
      <w:r w:rsidRPr="00F866CE">
        <w:rPr>
          <w:rFonts w:ascii="Times New Roman" w:hAnsi="Times New Roman" w:cs="Times New Roman"/>
          <w:iCs/>
        </w:rPr>
        <w:t>Of</w:t>
      </w:r>
      <w:proofErr w:type="gramEnd"/>
      <w:r w:rsidRPr="00F866CE">
        <w:rPr>
          <w:rFonts w:ascii="Times New Roman" w:hAnsi="Times New Roman" w:cs="Times New Roman"/>
          <w:iCs/>
        </w:rPr>
        <w:t xml:space="preserve"> Completed Works</w:t>
      </w:r>
      <w:bookmarkEnd w:id="848"/>
      <w:bookmarkEnd w:id="849"/>
      <w:bookmarkEnd w:id="850"/>
    </w:p>
    <w:p w14:paraId="54AC4D26" w14:textId="77777777" w:rsidR="00956BB4" w:rsidRPr="00F866CE" w:rsidRDefault="00956BB4" w:rsidP="00956BB4">
      <w:pPr>
        <w:jc w:val="both"/>
      </w:pPr>
      <w:r w:rsidRPr="00F866CE">
        <w:tab/>
      </w:r>
    </w:p>
    <w:p w14:paraId="711885C4" w14:textId="77777777" w:rsidR="00956BB4" w:rsidRPr="00F866CE" w:rsidRDefault="00956BB4" w:rsidP="00956BB4">
      <w:pPr>
        <w:pStyle w:val="Bodytext70"/>
        <w:shd w:val="clear" w:color="auto" w:fill="auto"/>
        <w:spacing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The Contractor shall protect completed Works from damage from subsequent operations, from the weather or any other cause, including the naturally aggressive nature of the environment in which the works are to be constructed and make good any damage so arising until the work is fully completed and handed over to the Project Manager.</w:t>
      </w:r>
    </w:p>
    <w:p w14:paraId="54D09DAC" w14:textId="77777777" w:rsidR="00956BB4" w:rsidRPr="00F866CE" w:rsidRDefault="00956BB4" w:rsidP="00956BB4">
      <w:pPr>
        <w:pStyle w:val="Heading2"/>
        <w:numPr>
          <w:ilvl w:val="1"/>
          <w:numId w:val="248"/>
        </w:numPr>
        <w:spacing w:before="0" w:after="0"/>
        <w:ind w:left="720" w:right="10"/>
        <w:jc w:val="left"/>
        <w:rPr>
          <w:rFonts w:ascii="Times New Roman" w:hAnsi="Times New Roman" w:cs="Times New Roman"/>
          <w:iCs/>
        </w:rPr>
      </w:pPr>
      <w:bookmarkStart w:id="851" w:name="_Toc37516877"/>
      <w:bookmarkStart w:id="852" w:name="_Toc37518154"/>
      <w:bookmarkStart w:id="853" w:name="_Toc37521083"/>
      <w:r w:rsidRPr="00F866CE">
        <w:rPr>
          <w:rFonts w:ascii="Times New Roman" w:hAnsi="Times New Roman" w:cs="Times New Roman"/>
          <w:iCs/>
        </w:rPr>
        <w:t>Signboards</w:t>
      </w:r>
      <w:bookmarkEnd w:id="851"/>
      <w:bookmarkEnd w:id="852"/>
      <w:bookmarkEnd w:id="853"/>
    </w:p>
    <w:p w14:paraId="623DB7DC" w14:textId="77777777" w:rsidR="00956BB4" w:rsidRPr="00F866CE" w:rsidRDefault="00956BB4" w:rsidP="00956BB4">
      <w:pPr>
        <w:pStyle w:val="Bodytext70"/>
        <w:shd w:val="clear" w:color="auto" w:fill="auto"/>
        <w:spacing w:after="0" w:line="240" w:lineRule="auto"/>
        <w:ind w:left="720" w:right="10"/>
        <w:rPr>
          <w:rFonts w:ascii="Times New Roman" w:hAnsi="Times New Roman" w:cs="Times New Roman"/>
          <w:sz w:val="24"/>
          <w:szCs w:val="24"/>
        </w:rPr>
      </w:pPr>
    </w:p>
    <w:p w14:paraId="74C34DBB" w14:textId="77777777" w:rsidR="00956BB4" w:rsidRPr="00F866CE" w:rsidRDefault="00956BB4" w:rsidP="00956BB4">
      <w:pPr>
        <w:pStyle w:val="Bodytext70"/>
        <w:shd w:val="clear" w:color="auto" w:fill="auto"/>
        <w:spacing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Notice boards shall be in Hindi and English and shall be displayed in suitable position on the Sites to show the Employers name together with the name of the Project and the names of the co-financer, Consultant and Contractor. The boards shall have a minimum overall size of 1.5m x 1m and shall be in a format to be provided by the Project Manager.</w:t>
      </w:r>
    </w:p>
    <w:p w14:paraId="038A04D6" w14:textId="77777777" w:rsidR="00956BB4" w:rsidRPr="00F866CE" w:rsidRDefault="00956BB4" w:rsidP="00956BB4">
      <w:pPr>
        <w:pStyle w:val="Heading2"/>
        <w:numPr>
          <w:ilvl w:val="1"/>
          <w:numId w:val="248"/>
        </w:numPr>
        <w:spacing w:before="0" w:after="0"/>
        <w:ind w:left="720" w:right="10"/>
        <w:jc w:val="left"/>
        <w:rPr>
          <w:rFonts w:ascii="Times New Roman" w:hAnsi="Times New Roman" w:cs="Times New Roman"/>
          <w:iCs/>
        </w:rPr>
      </w:pPr>
      <w:bookmarkStart w:id="854" w:name="_Toc37516878"/>
      <w:bookmarkStart w:id="855" w:name="_Toc37518155"/>
      <w:bookmarkStart w:id="856" w:name="_Toc37521084"/>
      <w:r w:rsidRPr="00F866CE">
        <w:rPr>
          <w:rFonts w:ascii="Times New Roman" w:hAnsi="Times New Roman" w:cs="Times New Roman"/>
          <w:iCs/>
        </w:rPr>
        <w:t>Safety Measures</w:t>
      </w:r>
      <w:bookmarkEnd w:id="854"/>
      <w:bookmarkEnd w:id="855"/>
      <w:bookmarkEnd w:id="856"/>
    </w:p>
    <w:p w14:paraId="60E829A2" w14:textId="77777777" w:rsidR="00956BB4" w:rsidRPr="00F866CE" w:rsidRDefault="00956BB4" w:rsidP="00956BB4">
      <w:pPr>
        <w:pStyle w:val="Bodytext410"/>
        <w:shd w:val="clear" w:color="auto" w:fill="auto"/>
        <w:tabs>
          <w:tab w:val="left" w:pos="720"/>
        </w:tabs>
        <w:spacing w:after="0"/>
        <w:ind w:firstLine="0"/>
        <w:jc w:val="both"/>
        <w:rPr>
          <w:rFonts w:ascii="Times New Roman" w:hAnsi="Times New Roman" w:cs="Times New Roman"/>
          <w:sz w:val="24"/>
          <w:szCs w:val="24"/>
        </w:rPr>
      </w:pPr>
    </w:p>
    <w:p w14:paraId="459205EA" w14:textId="77777777" w:rsidR="00956BB4" w:rsidRPr="00F866CE" w:rsidRDefault="00956BB4" w:rsidP="00956BB4">
      <w:pPr>
        <w:pStyle w:val="Bodytext70"/>
        <w:shd w:val="clear" w:color="auto" w:fill="auto"/>
        <w:spacing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The contractor shall be responsible for ensuring throughout the contract period all the safety measures at site of work so as to prevent loss of life, property and damage of partially or completed works.</w:t>
      </w:r>
    </w:p>
    <w:p w14:paraId="0DF9C897" w14:textId="77777777" w:rsidR="00956BB4" w:rsidRPr="00F866CE" w:rsidRDefault="00956BB4" w:rsidP="00956BB4">
      <w:pPr>
        <w:pStyle w:val="Heading2"/>
        <w:numPr>
          <w:ilvl w:val="2"/>
          <w:numId w:val="250"/>
        </w:numPr>
        <w:spacing w:before="0" w:after="0"/>
        <w:ind w:left="720" w:right="10"/>
        <w:jc w:val="left"/>
        <w:rPr>
          <w:rFonts w:ascii="Times New Roman" w:hAnsi="Times New Roman" w:cs="Times New Roman"/>
          <w:b w:val="0"/>
        </w:rPr>
      </w:pPr>
      <w:bookmarkStart w:id="857" w:name="_Toc37516879"/>
      <w:bookmarkStart w:id="858" w:name="_Toc37518156"/>
      <w:bookmarkStart w:id="859" w:name="_Toc37521085"/>
      <w:r w:rsidRPr="00F866CE">
        <w:rPr>
          <w:rFonts w:ascii="Times New Roman" w:hAnsi="Times New Roman" w:cs="Times New Roman"/>
          <w:b w:val="0"/>
        </w:rPr>
        <w:t>Safety Precautions</w:t>
      </w:r>
      <w:bookmarkEnd w:id="857"/>
      <w:bookmarkEnd w:id="858"/>
      <w:bookmarkEnd w:id="859"/>
    </w:p>
    <w:p w14:paraId="4290EF85" w14:textId="77777777" w:rsidR="00956BB4" w:rsidRPr="00F866CE" w:rsidRDefault="00956BB4" w:rsidP="00956BB4">
      <w:pPr>
        <w:pStyle w:val="Bodytext70"/>
        <w:shd w:val="clear" w:color="auto" w:fill="auto"/>
        <w:spacing w:after="0" w:line="240" w:lineRule="auto"/>
        <w:ind w:left="1080" w:right="160"/>
        <w:rPr>
          <w:rFonts w:ascii="Times New Roman" w:hAnsi="Times New Roman" w:cs="Times New Roman"/>
          <w:sz w:val="24"/>
          <w:szCs w:val="24"/>
        </w:rPr>
      </w:pPr>
    </w:p>
    <w:p w14:paraId="4D4190AA" w14:textId="77777777" w:rsidR="00956BB4" w:rsidRPr="00F866CE" w:rsidRDefault="00956BB4" w:rsidP="00956BB4">
      <w:pPr>
        <w:pStyle w:val="Bodytext70"/>
        <w:shd w:val="clear" w:color="auto" w:fill="auto"/>
        <w:spacing w:after="0"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 xml:space="preserve">The Contractor shall comply with any safety instruction given by the Project Manager. In the performance of the Works, the Contractor shall exercise every reasonable precaution to protect persons or property from injury. The Contractor shall erect and maintain all necessary temporary fencing, barricades, barriers, signs and lights and provide fire alarm, fire extinguishing and fire-fighting services at strategic points on the Site. The Contractor shall adopt and enforce such rules and regulations as may be necessary, desirable or proper to safeguard the public and all persons </w:t>
      </w:r>
      <w:r w:rsidRPr="00F866CE">
        <w:rPr>
          <w:rFonts w:ascii="Times New Roman" w:hAnsi="Times New Roman" w:cs="Times New Roman"/>
          <w:sz w:val="24"/>
          <w:szCs w:val="24"/>
        </w:rPr>
        <w:lastRenderedPageBreak/>
        <w:t>engaged in the work and its supervision.</w:t>
      </w:r>
    </w:p>
    <w:p w14:paraId="6757B14E" w14:textId="77777777" w:rsidR="00956BB4" w:rsidRPr="00F866CE" w:rsidRDefault="00956BB4" w:rsidP="00956BB4">
      <w:pPr>
        <w:pStyle w:val="Heading2"/>
        <w:numPr>
          <w:ilvl w:val="2"/>
          <w:numId w:val="250"/>
        </w:numPr>
        <w:spacing w:before="160" w:after="160"/>
        <w:ind w:left="720" w:right="10"/>
        <w:jc w:val="left"/>
        <w:rPr>
          <w:rFonts w:ascii="Times New Roman" w:hAnsi="Times New Roman" w:cs="Times New Roman"/>
          <w:b w:val="0"/>
        </w:rPr>
      </w:pPr>
      <w:bookmarkStart w:id="860" w:name="_Toc37516880"/>
      <w:bookmarkStart w:id="861" w:name="_Toc37518157"/>
      <w:bookmarkStart w:id="862" w:name="_Toc37521086"/>
      <w:r w:rsidRPr="00F866CE">
        <w:rPr>
          <w:rFonts w:ascii="Times New Roman" w:hAnsi="Times New Roman" w:cs="Times New Roman"/>
          <w:b w:val="0"/>
        </w:rPr>
        <w:t>Safety measures</w:t>
      </w:r>
      <w:bookmarkEnd w:id="860"/>
      <w:bookmarkEnd w:id="861"/>
      <w:bookmarkEnd w:id="862"/>
    </w:p>
    <w:p w14:paraId="2A39FE97" w14:textId="77777777" w:rsidR="00956BB4" w:rsidRPr="00F866CE" w:rsidRDefault="00956BB4" w:rsidP="00956BB4">
      <w:pPr>
        <w:pStyle w:val="Bodytext70"/>
        <w:shd w:val="clear" w:color="auto" w:fill="auto"/>
        <w:spacing w:before="160" w:after="160"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The safety measures taken by Contractor shall include but shall not be limited to the following:</w:t>
      </w:r>
    </w:p>
    <w:p w14:paraId="0DE8A6FF" w14:textId="77777777" w:rsidR="00956BB4" w:rsidRPr="00F866CE" w:rsidRDefault="00956BB4" w:rsidP="00956BB4">
      <w:pPr>
        <w:spacing w:before="160" w:after="160"/>
        <w:ind w:left="1170" w:hanging="450"/>
        <w:jc w:val="both"/>
      </w:pPr>
      <w:r w:rsidRPr="00F866CE">
        <w:t>(a)</w:t>
      </w:r>
      <w:r w:rsidRPr="00F866CE">
        <w:tab/>
        <w:t>Temporary Fencing – The Contractor shall erect, maintain and remove suitable and approved temporary fencing to enclose such areas of the Permanent Works and areas of land occupied by the Contractor within the Site as may be necessary to implement his obligations under the Contract, to the satisfaction of the Project Manager. Where any temporary fence has to be erected alongside a public road, footpath, etc., it shall be of the type required by and shall be erected to the satisfaction of the Government authority concerned.</w:t>
      </w:r>
    </w:p>
    <w:p w14:paraId="315B4AB2" w14:textId="77777777" w:rsidR="00956BB4" w:rsidRPr="00F866CE" w:rsidRDefault="00956BB4" w:rsidP="00956BB4">
      <w:pPr>
        <w:spacing w:before="160" w:after="160"/>
        <w:ind w:left="1170" w:hanging="450"/>
        <w:jc w:val="both"/>
      </w:pPr>
      <w:r w:rsidRPr="00F866CE">
        <w:t xml:space="preserve">(b) </w:t>
      </w:r>
      <w:r w:rsidRPr="00F866CE">
        <w:tab/>
        <w:t>Lighting –The Contractor shall provide sufficient lighting in all places where work is in progress, such that:</w:t>
      </w:r>
    </w:p>
    <w:p w14:paraId="164D6223" w14:textId="77777777" w:rsidR="00956BB4" w:rsidRPr="00F866CE" w:rsidRDefault="00956BB4" w:rsidP="00956BB4">
      <w:pPr>
        <w:pStyle w:val="Bodytext70"/>
        <w:numPr>
          <w:ilvl w:val="0"/>
          <w:numId w:val="193"/>
        </w:numPr>
        <w:shd w:val="clear" w:color="auto" w:fill="auto"/>
        <w:spacing w:before="160" w:after="160" w:line="240" w:lineRule="auto"/>
        <w:ind w:left="1800" w:hanging="63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ab/>
        <w:t>Safe working conditions are provided both for the Contractor's personnel, sub-contractor's personnel and for personnel of the Project Manager;</w:t>
      </w:r>
    </w:p>
    <w:p w14:paraId="31BA9987" w14:textId="77777777" w:rsidR="00956BB4" w:rsidRPr="00F866CE" w:rsidRDefault="00956BB4" w:rsidP="00956BB4">
      <w:pPr>
        <w:pStyle w:val="Bodytext70"/>
        <w:numPr>
          <w:ilvl w:val="0"/>
          <w:numId w:val="193"/>
        </w:numPr>
        <w:shd w:val="clear" w:color="auto" w:fill="auto"/>
        <w:spacing w:before="160" w:after="160" w:line="240" w:lineRule="auto"/>
        <w:ind w:left="1800" w:hanging="63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ab/>
        <w:t>The Works can be constructed in complete compliance with the Contract; and</w:t>
      </w:r>
    </w:p>
    <w:p w14:paraId="5EA0AE73" w14:textId="77777777" w:rsidR="00956BB4" w:rsidRPr="00F866CE" w:rsidRDefault="00956BB4" w:rsidP="00956BB4">
      <w:pPr>
        <w:pStyle w:val="Bodytext70"/>
        <w:numPr>
          <w:ilvl w:val="0"/>
          <w:numId w:val="193"/>
        </w:numPr>
        <w:shd w:val="clear" w:color="auto" w:fill="auto"/>
        <w:spacing w:before="160" w:after="160" w:line="240" w:lineRule="auto"/>
        <w:ind w:left="1800" w:hanging="63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A complete inspection of all Works in progress can be made by the Project Manager.</w:t>
      </w:r>
    </w:p>
    <w:p w14:paraId="55516CE2" w14:textId="77777777" w:rsidR="00956BB4" w:rsidRPr="00F866CE" w:rsidRDefault="00956BB4" w:rsidP="00956BB4">
      <w:pPr>
        <w:spacing w:before="160" w:after="160"/>
        <w:ind w:left="1170" w:hanging="450"/>
        <w:jc w:val="both"/>
      </w:pPr>
      <w:r w:rsidRPr="00F866CE">
        <w:t>(c)</w:t>
      </w:r>
      <w:r w:rsidRPr="00F866CE">
        <w:tab/>
        <w:t>The minimum service luminance on ground or working surfaces to be provided for the various operations or work areas shall be as directed by the Project Manager.</w:t>
      </w:r>
    </w:p>
    <w:p w14:paraId="2FCB04A7" w14:textId="77777777" w:rsidR="00956BB4" w:rsidRPr="00F866CE" w:rsidRDefault="00956BB4" w:rsidP="00956BB4">
      <w:pPr>
        <w:spacing w:before="160" w:after="160"/>
        <w:ind w:left="1170" w:hanging="450"/>
        <w:jc w:val="both"/>
      </w:pPr>
      <w:r w:rsidRPr="00F866CE">
        <w:t>(d)</w:t>
      </w:r>
      <w:r w:rsidRPr="00F866CE">
        <w:tab/>
        <w:t>The Contractor shall supply a suitable instrument to the Project Managerfor measuring the intensity of illumination</w:t>
      </w:r>
    </w:p>
    <w:p w14:paraId="1A7E3963" w14:textId="77777777" w:rsidR="00956BB4" w:rsidRPr="00F866CE" w:rsidRDefault="00956BB4" w:rsidP="00956BB4">
      <w:pPr>
        <w:spacing w:before="160" w:after="160"/>
        <w:ind w:left="1170" w:hanging="450"/>
        <w:jc w:val="both"/>
      </w:pPr>
      <w:r w:rsidRPr="00F866CE">
        <w:t>(e)</w:t>
      </w:r>
      <w:r w:rsidRPr="00F866CE">
        <w:tab/>
        <w:t>All mobile equipment or plant used during night operations, as and when approved by the Project Manager, shall be equipped with sufficient lights and reflectors to ensure safe working conditions</w:t>
      </w:r>
    </w:p>
    <w:p w14:paraId="776C3FB6" w14:textId="77777777" w:rsidR="00956BB4" w:rsidRPr="00F866CE" w:rsidRDefault="00956BB4" w:rsidP="00956BB4">
      <w:pPr>
        <w:spacing w:before="160" w:after="160"/>
        <w:ind w:left="1170" w:hanging="450"/>
        <w:jc w:val="both"/>
      </w:pPr>
      <w:r w:rsidRPr="00F866CE">
        <w:t>(f)</w:t>
      </w:r>
      <w:r w:rsidRPr="00F866CE">
        <w:tab/>
        <w:t>Not less than fourteen (14) days before the start of night operations, the Contractor shall submit his proposals for lighting in the areas in which he proposes to work at night to the Project Manager. The Contractor shall modify the proposals if required by the Project Manager, and shall not begin operations at night until the proposals for lighting (in an amended form if required) have been approved</w:t>
      </w:r>
    </w:p>
    <w:p w14:paraId="0ED52487" w14:textId="77777777" w:rsidR="00956BB4" w:rsidRPr="00F866CE" w:rsidRDefault="00956BB4" w:rsidP="00956BB4">
      <w:pPr>
        <w:spacing w:before="160" w:after="160"/>
        <w:ind w:left="1170" w:hanging="450"/>
        <w:jc w:val="both"/>
      </w:pPr>
      <w:r w:rsidRPr="00F866CE">
        <w:t>(g)</w:t>
      </w:r>
      <w:r w:rsidRPr="00F866CE">
        <w:tab/>
        <w:t>Approval of the Contractor's proposals for lighting shall not relieve the Contractor of any of his liabilities or obligations under the Contract.</w:t>
      </w:r>
    </w:p>
    <w:p w14:paraId="21E708D1" w14:textId="77777777" w:rsidR="00956BB4" w:rsidRPr="00F866CE" w:rsidRDefault="00956BB4" w:rsidP="00956BB4">
      <w:pPr>
        <w:spacing w:before="160" w:after="160"/>
        <w:ind w:left="1170" w:hanging="450"/>
        <w:jc w:val="both"/>
      </w:pPr>
      <w:r w:rsidRPr="00F866CE">
        <w:t>(h)</w:t>
      </w:r>
      <w:r w:rsidRPr="00F866CE">
        <w:tab/>
        <w:t xml:space="preserve">Work in the vicinity of electrical equipment – in the interest of safety and security, the Contractor shall complete the erection of any safety fencing around </w:t>
      </w:r>
      <w:r w:rsidRPr="00F866CE">
        <w:lastRenderedPageBreak/>
        <w:t>electrical and mechanical apparatus by the time that the said apparatus is connected to any electricity supply.</w:t>
      </w:r>
    </w:p>
    <w:p w14:paraId="3749EF20" w14:textId="77777777" w:rsidR="00956BB4" w:rsidRPr="00F866CE" w:rsidRDefault="00956BB4" w:rsidP="00956BB4">
      <w:pPr>
        <w:spacing w:before="160" w:after="160"/>
        <w:ind w:left="1170" w:hanging="450"/>
        <w:jc w:val="both"/>
      </w:pPr>
      <w:r w:rsidRPr="00F866CE">
        <w:t>(i)</w:t>
      </w:r>
      <w:r w:rsidRPr="00F866CE">
        <w:tab/>
        <w:t xml:space="preserve">Explosives – in the use, handling and storage of explosives, the Contractor shall comply with the </w:t>
      </w:r>
      <w:r w:rsidRPr="00F866CE">
        <w:tab/>
        <w:t xml:space="preserve">guidelines given in Section 3.4, under Earthworks of this Specification and with all statutory regulations of law. The Contractor's attention is drawn to the fact that, depending on the nature of work in progress, the Project Managermay require the Contractor to discontinue the </w:t>
      </w:r>
      <w:r w:rsidRPr="00F866CE">
        <w:tab/>
        <w:t>handlingoruseofexplosivesduring the approach and progress of severe thunderstorms in which case all persons shall be removed from danger areas to a place of safety during such periods.</w:t>
      </w:r>
    </w:p>
    <w:p w14:paraId="2A67771E" w14:textId="77777777" w:rsidR="00956BB4" w:rsidRPr="00F866CE" w:rsidRDefault="00956BB4" w:rsidP="00956BB4">
      <w:pPr>
        <w:spacing w:before="160" w:after="160"/>
        <w:ind w:left="1170" w:hanging="450"/>
        <w:jc w:val="both"/>
      </w:pPr>
      <w:r w:rsidRPr="00F866CE">
        <w:t>(j)</w:t>
      </w:r>
      <w:r w:rsidRPr="00F866CE">
        <w:tab/>
        <w:t>Safety Instructions – the Contractor shall at his own cost supply and issue to his employees and those of his subcontractors and the staff of the Project Managerprinted booklets, of pocket-</w:t>
      </w:r>
      <w:r w:rsidRPr="00F866CE">
        <w:tab/>
        <w:t>size, on the scale of one per person, in English and in other languages used by his employees at Site, instructions based on good practice. Within sixty (60) days of the Project Manager's written order to commence the Works at Site, proof copies of the booklet shall be submitted for approval before printing and amendments shall be made to the booklet to his entire satisfaction. The Contractor shall issue the booklet immediately after printing as required by this Clause and ensure that all employees are fully conversant with the instructions. Safetyinstructions shall deal with all safety including:</w:t>
      </w:r>
    </w:p>
    <w:p w14:paraId="5E51813B" w14:textId="77777777" w:rsidR="00956BB4" w:rsidRPr="00F866CE" w:rsidRDefault="00956BB4" w:rsidP="00956BB4">
      <w:pPr>
        <w:pStyle w:val="Bodytext70"/>
        <w:numPr>
          <w:ilvl w:val="0"/>
          <w:numId w:val="246"/>
        </w:numPr>
        <w:shd w:val="clear" w:color="auto" w:fill="auto"/>
        <w:spacing w:before="160" w:after="160" w:line="240" w:lineRule="auto"/>
        <w:ind w:left="1620" w:hanging="36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Protective clothing, headgear and footwear;</w:t>
      </w:r>
    </w:p>
    <w:p w14:paraId="77D78B46" w14:textId="77777777" w:rsidR="00956BB4" w:rsidRPr="00F866CE" w:rsidRDefault="00956BB4" w:rsidP="00956BB4">
      <w:pPr>
        <w:pStyle w:val="Bodytext70"/>
        <w:numPr>
          <w:ilvl w:val="0"/>
          <w:numId w:val="246"/>
        </w:numPr>
        <w:shd w:val="clear" w:color="auto" w:fill="auto"/>
        <w:spacing w:before="160" w:after="160" w:line="240" w:lineRule="auto"/>
        <w:ind w:left="1620" w:hanging="36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Use of lifting equipment;</w:t>
      </w:r>
    </w:p>
    <w:p w14:paraId="2306EA47" w14:textId="77777777" w:rsidR="00956BB4" w:rsidRPr="00F866CE" w:rsidRDefault="00956BB4" w:rsidP="00956BB4">
      <w:pPr>
        <w:pStyle w:val="Bodytext70"/>
        <w:numPr>
          <w:ilvl w:val="0"/>
          <w:numId w:val="246"/>
        </w:numPr>
        <w:shd w:val="clear" w:color="auto" w:fill="auto"/>
        <w:spacing w:before="160" w:after="160" w:line="240" w:lineRule="auto"/>
        <w:ind w:left="1620" w:hanging="36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Use of drilling equipment;</w:t>
      </w:r>
    </w:p>
    <w:p w14:paraId="5B56645B" w14:textId="77777777" w:rsidR="00956BB4" w:rsidRPr="00F866CE" w:rsidRDefault="00956BB4" w:rsidP="00956BB4">
      <w:pPr>
        <w:pStyle w:val="Bodytext70"/>
        <w:numPr>
          <w:ilvl w:val="0"/>
          <w:numId w:val="246"/>
        </w:numPr>
        <w:shd w:val="clear" w:color="auto" w:fill="auto"/>
        <w:spacing w:before="160" w:after="160" w:line="240" w:lineRule="auto"/>
        <w:ind w:left="1620" w:hanging="36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Contract with and use of electrical equipment;</w:t>
      </w:r>
    </w:p>
    <w:p w14:paraId="1C54EA9A" w14:textId="77777777" w:rsidR="00956BB4" w:rsidRPr="00F866CE" w:rsidRDefault="00956BB4" w:rsidP="00956BB4">
      <w:pPr>
        <w:pStyle w:val="Bodytext70"/>
        <w:numPr>
          <w:ilvl w:val="0"/>
          <w:numId w:val="246"/>
        </w:numPr>
        <w:shd w:val="clear" w:color="auto" w:fill="auto"/>
        <w:spacing w:before="160" w:after="160" w:line="240" w:lineRule="auto"/>
        <w:ind w:left="1620" w:hanging="36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Use and storage of explosives;</w:t>
      </w:r>
    </w:p>
    <w:p w14:paraId="00B8CCDF" w14:textId="77777777" w:rsidR="00956BB4" w:rsidRPr="00F866CE" w:rsidRDefault="00956BB4" w:rsidP="00956BB4">
      <w:pPr>
        <w:pStyle w:val="Bodytext70"/>
        <w:numPr>
          <w:ilvl w:val="0"/>
          <w:numId w:val="246"/>
        </w:numPr>
        <w:shd w:val="clear" w:color="auto" w:fill="auto"/>
        <w:spacing w:before="160" w:after="160" w:line="240" w:lineRule="auto"/>
        <w:ind w:left="1620" w:hanging="36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Compressed air;</w:t>
      </w:r>
    </w:p>
    <w:p w14:paraId="4C983FF5" w14:textId="77777777" w:rsidR="00956BB4" w:rsidRPr="00F866CE" w:rsidRDefault="00956BB4" w:rsidP="00956BB4">
      <w:pPr>
        <w:pStyle w:val="Bodytext70"/>
        <w:numPr>
          <w:ilvl w:val="0"/>
          <w:numId w:val="246"/>
        </w:numPr>
        <w:shd w:val="clear" w:color="auto" w:fill="auto"/>
        <w:spacing w:before="160" w:after="160" w:line="240" w:lineRule="auto"/>
        <w:ind w:left="1800" w:hanging="54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Welding;</w:t>
      </w:r>
    </w:p>
    <w:p w14:paraId="07DA75A5" w14:textId="77777777" w:rsidR="00956BB4" w:rsidRPr="00F866CE" w:rsidRDefault="00956BB4" w:rsidP="00956BB4">
      <w:pPr>
        <w:pStyle w:val="Bodytext70"/>
        <w:numPr>
          <w:ilvl w:val="0"/>
          <w:numId w:val="246"/>
        </w:numPr>
        <w:shd w:val="clear" w:color="auto" w:fill="auto"/>
        <w:spacing w:before="160" w:after="160" w:line="240" w:lineRule="auto"/>
        <w:ind w:left="1800" w:hanging="54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Routine for accidents or fires; and</w:t>
      </w:r>
    </w:p>
    <w:p w14:paraId="62DFFF80" w14:textId="77777777" w:rsidR="00956BB4" w:rsidRPr="00F866CE" w:rsidRDefault="00956BB4" w:rsidP="00956BB4">
      <w:pPr>
        <w:pStyle w:val="Bodytext70"/>
        <w:numPr>
          <w:ilvl w:val="0"/>
          <w:numId w:val="246"/>
        </w:numPr>
        <w:shd w:val="clear" w:color="auto" w:fill="auto"/>
        <w:spacing w:before="160" w:after="160" w:line="240" w:lineRule="auto"/>
        <w:ind w:left="1620" w:hanging="36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Watchmen, warning notices and barriers.</w:t>
      </w:r>
    </w:p>
    <w:p w14:paraId="4659B30E" w14:textId="77777777" w:rsidR="00956BB4" w:rsidRPr="00F866CE" w:rsidRDefault="00956BB4" w:rsidP="00956BB4">
      <w:pPr>
        <w:spacing w:before="160" w:after="160"/>
        <w:ind w:left="1170" w:hanging="450"/>
        <w:jc w:val="both"/>
      </w:pPr>
      <w:r w:rsidRPr="00F866CE">
        <w:t>(k)</w:t>
      </w:r>
      <w:r w:rsidRPr="00F866CE">
        <w:tab/>
        <w:t>The Contractor shall allow for 20 booklets for the use of the Project Manager. The Contractor shall provide for the Project Managerand Project Manager's supervisory staff the protective clothing, headgear and footwear necessary for the proper discharge of their duties on Site.</w:t>
      </w:r>
    </w:p>
    <w:p w14:paraId="7A370CF4" w14:textId="77777777" w:rsidR="00956BB4" w:rsidRPr="00F866CE" w:rsidRDefault="00956BB4" w:rsidP="00956BB4">
      <w:pPr>
        <w:spacing w:before="160" w:after="160"/>
        <w:ind w:left="1170" w:hanging="450"/>
        <w:jc w:val="both"/>
      </w:pPr>
      <w:r w:rsidRPr="00F866CE">
        <w:t>(l)</w:t>
      </w:r>
      <w:r w:rsidRPr="00F866CE">
        <w:tab/>
        <w:t>Accident Reports – the Contractor shall promptly report to the Project Manager, all accidents involving death or serious injury to staff or workmen, and furnish monthly reports of all accidents to staff or workmen involving loss of time, giving such information as may be prescribed by the Project Manager.</w:t>
      </w:r>
    </w:p>
    <w:p w14:paraId="2CF8E9EC" w14:textId="77777777" w:rsidR="00956BB4" w:rsidRPr="00F866CE" w:rsidRDefault="00956BB4" w:rsidP="00956BB4">
      <w:pPr>
        <w:spacing w:before="160" w:after="160"/>
        <w:ind w:left="1170" w:hanging="450"/>
        <w:jc w:val="both"/>
      </w:pPr>
      <w:r w:rsidRPr="00F866CE">
        <w:lastRenderedPageBreak/>
        <w:t xml:space="preserve"> (m) The Contractor shall provide all necessary signs for the works.</w:t>
      </w:r>
    </w:p>
    <w:p w14:paraId="6432D12F" w14:textId="77777777" w:rsidR="00956BB4" w:rsidRPr="00F866CE" w:rsidRDefault="00956BB4" w:rsidP="00956BB4">
      <w:pPr>
        <w:pStyle w:val="Bodytext70"/>
        <w:numPr>
          <w:ilvl w:val="0"/>
          <w:numId w:val="247"/>
        </w:numPr>
        <w:shd w:val="clear" w:color="auto" w:fill="auto"/>
        <w:spacing w:before="160" w:after="160" w:line="240" w:lineRule="auto"/>
        <w:ind w:left="1710" w:hanging="45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These shall include, but not be limited to:</w:t>
      </w:r>
    </w:p>
    <w:p w14:paraId="0C8FD8BC" w14:textId="77777777" w:rsidR="00956BB4" w:rsidRPr="00F866CE" w:rsidRDefault="00956BB4" w:rsidP="00956BB4">
      <w:pPr>
        <w:pStyle w:val="Bodytext70"/>
        <w:shd w:val="clear" w:color="auto" w:fill="auto"/>
        <w:spacing w:before="160" w:after="160" w:line="276" w:lineRule="auto"/>
        <w:ind w:left="2070" w:right="4" w:hanging="27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 xml:space="preserve">• </w:t>
      </w:r>
      <w:r w:rsidRPr="00F866CE">
        <w:rPr>
          <w:rFonts w:ascii="Times New Roman" w:eastAsia="Times New Roman" w:hAnsi="Times New Roman" w:cs="Times New Roman"/>
          <w:sz w:val="24"/>
          <w:szCs w:val="24"/>
        </w:rPr>
        <w:tab/>
      </w:r>
      <w:proofErr w:type="gramStart"/>
      <w:r w:rsidRPr="00F866CE">
        <w:rPr>
          <w:rFonts w:ascii="Times New Roman" w:eastAsia="Times New Roman" w:hAnsi="Times New Roman" w:cs="Times New Roman"/>
          <w:sz w:val="24"/>
          <w:szCs w:val="24"/>
        </w:rPr>
        <w:t>use</w:t>
      </w:r>
      <w:proofErr w:type="gramEnd"/>
      <w:r w:rsidRPr="00F866CE">
        <w:rPr>
          <w:rFonts w:ascii="Times New Roman" w:eastAsia="Times New Roman" w:hAnsi="Times New Roman" w:cs="Times New Roman"/>
          <w:sz w:val="24"/>
          <w:szCs w:val="24"/>
        </w:rPr>
        <w:t xml:space="preserve"> of sirens before blasting and a all-clear indication </w:t>
      </w:r>
    </w:p>
    <w:p w14:paraId="057A63EA" w14:textId="77777777" w:rsidR="00956BB4" w:rsidRPr="00F866CE" w:rsidRDefault="00956BB4" w:rsidP="00956BB4">
      <w:pPr>
        <w:pStyle w:val="Bodytext70"/>
        <w:shd w:val="clear" w:color="auto" w:fill="auto"/>
        <w:spacing w:before="160" w:after="160" w:line="276" w:lineRule="auto"/>
        <w:ind w:left="2070" w:right="3100" w:hanging="27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 xml:space="preserve">• </w:t>
      </w:r>
      <w:r w:rsidRPr="00F866CE">
        <w:rPr>
          <w:rFonts w:ascii="Times New Roman" w:eastAsia="Times New Roman" w:hAnsi="Times New Roman" w:cs="Times New Roman"/>
          <w:sz w:val="24"/>
          <w:szCs w:val="24"/>
        </w:rPr>
        <w:tab/>
      </w:r>
      <w:proofErr w:type="gramStart"/>
      <w:r w:rsidRPr="00F866CE">
        <w:rPr>
          <w:rFonts w:ascii="Times New Roman" w:eastAsia="Times New Roman" w:hAnsi="Times New Roman" w:cs="Times New Roman"/>
          <w:sz w:val="24"/>
          <w:szCs w:val="24"/>
        </w:rPr>
        <w:t>standard</w:t>
      </w:r>
      <w:proofErr w:type="gramEnd"/>
      <w:r w:rsidRPr="00F866CE">
        <w:rPr>
          <w:rFonts w:ascii="Times New Roman" w:eastAsia="Times New Roman" w:hAnsi="Times New Roman" w:cs="Times New Roman"/>
          <w:sz w:val="24"/>
          <w:szCs w:val="24"/>
        </w:rPr>
        <w:t xml:space="preserve"> road signs;</w:t>
      </w:r>
    </w:p>
    <w:p w14:paraId="4357C3A7" w14:textId="77777777" w:rsidR="00956BB4" w:rsidRPr="00F866CE" w:rsidRDefault="00956BB4" w:rsidP="00956BB4">
      <w:pPr>
        <w:pStyle w:val="Bodytext70"/>
        <w:shd w:val="clear" w:color="auto" w:fill="auto"/>
        <w:spacing w:before="160" w:after="160" w:line="276" w:lineRule="auto"/>
        <w:ind w:left="2070" w:hanging="27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 xml:space="preserve">• </w:t>
      </w:r>
      <w:r w:rsidRPr="00F866CE">
        <w:rPr>
          <w:rFonts w:ascii="Times New Roman" w:eastAsia="Times New Roman" w:hAnsi="Times New Roman" w:cs="Times New Roman"/>
          <w:sz w:val="24"/>
          <w:szCs w:val="24"/>
        </w:rPr>
        <w:tab/>
      </w:r>
      <w:proofErr w:type="gramStart"/>
      <w:r w:rsidRPr="00F866CE">
        <w:rPr>
          <w:rFonts w:ascii="Times New Roman" w:eastAsia="Times New Roman" w:hAnsi="Times New Roman" w:cs="Times New Roman"/>
          <w:sz w:val="24"/>
          <w:szCs w:val="24"/>
        </w:rPr>
        <w:t>warning</w:t>
      </w:r>
      <w:proofErr w:type="gramEnd"/>
      <w:r w:rsidRPr="00F866CE">
        <w:rPr>
          <w:rFonts w:ascii="Times New Roman" w:eastAsia="Times New Roman" w:hAnsi="Times New Roman" w:cs="Times New Roman"/>
          <w:sz w:val="24"/>
          <w:szCs w:val="24"/>
        </w:rPr>
        <w:t xml:space="preserve"> signs;</w:t>
      </w:r>
    </w:p>
    <w:p w14:paraId="18F9A7A0" w14:textId="77777777" w:rsidR="00956BB4" w:rsidRPr="00F866CE" w:rsidRDefault="00956BB4" w:rsidP="00956BB4">
      <w:pPr>
        <w:pStyle w:val="Bodytext70"/>
        <w:shd w:val="clear" w:color="auto" w:fill="auto"/>
        <w:spacing w:before="160" w:after="160" w:line="276" w:lineRule="auto"/>
        <w:ind w:left="2070" w:hanging="27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 xml:space="preserve">• </w:t>
      </w:r>
      <w:r w:rsidRPr="00F866CE">
        <w:rPr>
          <w:rFonts w:ascii="Times New Roman" w:eastAsia="Times New Roman" w:hAnsi="Times New Roman" w:cs="Times New Roman"/>
          <w:sz w:val="24"/>
          <w:szCs w:val="24"/>
        </w:rPr>
        <w:tab/>
      </w:r>
      <w:proofErr w:type="gramStart"/>
      <w:r w:rsidRPr="00F866CE">
        <w:rPr>
          <w:rFonts w:ascii="Times New Roman" w:eastAsia="Times New Roman" w:hAnsi="Times New Roman" w:cs="Times New Roman"/>
          <w:sz w:val="24"/>
          <w:szCs w:val="24"/>
        </w:rPr>
        <w:t>danger</w:t>
      </w:r>
      <w:proofErr w:type="gramEnd"/>
      <w:r w:rsidRPr="00F866CE">
        <w:rPr>
          <w:rFonts w:ascii="Times New Roman" w:eastAsia="Times New Roman" w:hAnsi="Times New Roman" w:cs="Times New Roman"/>
          <w:sz w:val="24"/>
          <w:szCs w:val="24"/>
        </w:rPr>
        <w:t xml:space="preserve"> signs;</w:t>
      </w:r>
    </w:p>
    <w:p w14:paraId="3CA06351" w14:textId="77777777" w:rsidR="00956BB4" w:rsidRPr="00F866CE" w:rsidRDefault="00956BB4" w:rsidP="00956BB4">
      <w:pPr>
        <w:pStyle w:val="Bodytext70"/>
        <w:shd w:val="clear" w:color="auto" w:fill="auto"/>
        <w:spacing w:before="160" w:after="160" w:line="276" w:lineRule="auto"/>
        <w:ind w:left="2070" w:hanging="27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 xml:space="preserve">• </w:t>
      </w:r>
      <w:r w:rsidRPr="00F866CE">
        <w:rPr>
          <w:rFonts w:ascii="Times New Roman" w:eastAsia="Times New Roman" w:hAnsi="Times New Roman" w:cs="Times New Roman"/>
          <w:sz w:val="24"/>
          <w:szCs w:val="24"/>
        </w:rPr>
        <w:tab/>
        <w:t>control signs;</w:t>
      </w:r>
    </w:p>
    <w:p w14:paraId="700EEB1F" w14:textId="77777777" w:rsidR="00956BB4" w:rsidRPr="00F866CE" w:rsidRDefault="00956BB4" w:rsidP="00956BB4">
      <w:pPr>
        <w:pStyle w:val="Bodytext70"/>
        <w:shd w:val="clear" w:color="auto" w:fill="auto"/>
        <w:spacing w:before="160" w:after="160" w:line="276" w:lineRule="auto"/>
        <w:ind w:left="2070" w:right="3100" w:hanging="27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 xml:space="preserve">• </w:t>
      </w:r>
      <w:r w:rsidRPr="00F866CE">
        <w:rPr>
          <w:rFonts w:ascii="Times New Roman" w:eastAsia="Times New Roman" w:hAnsi="Times New Roman" w:cs="Times New Roman"/>
          <w:sz w:val="24"/>
          <w:szCs w:val="24"/>
        </w:rPr>
        <w:tab/>
      </w:r>
      <w:proofErr w:type="gramStart"/>
      <w:r w:rsidRPr="00F866CE">
        <w:rPr>
          <w:rFonts w:ascii="Times New Roman" w:eastAsia="Times New Roman" w:hAnsi="Times New Roman" w:cs="Times New Roman"/>
          <w:sz w:val="24"/>
          <w:szCs w:val="24"/>
        </w:rPr>
        <w:t>safety</w:t>
      </w:r>
      <w:proofErr w:type="gramEnd"/>
      <w:r w:rsidRPr="00F866CE">
        <w:rPr>
          <w:rFonts w:ascii="Times New Roman" w:eastAsia="Times New Roman" w:hAnsi="Times New Roman" w:cs="Times New Roman"/>
          <w:sz w:val="24"/>
          <w:szCs w:val="24"/>
        </w:rPr>
        <w:t xml:space="preserve"> signs; and </w:t>
      </w:r>
    </w:p>
    <w:p w14:paraId="075EF628" w14:textId="77777777" w:rsidR="00956BB4" w:rsidRPr="00F866CE" w:rsidRDefault="00956BB4" w:rsidP="00956BB4">
      <w:pPr>
        <w:pStyle w:val="Bodytext70"/>
        <w:shd w:val="clear" w:color="auto" w:fill="auto"/>
        <w:spacing w:before="160" w:after="160" w:line="276" w:lineRule="auto"/>
        <w:ind w:left="2070" w:right="3100" w:hanging="27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 xml:space="preserve">• </w:t>
      </w:r>
      <w:r w:rsidRPr="00F866CE">
        <w:rPr>
          <w:rFonts w:ascii="Times New Roman" w:eastAsia="Times New Roman" w:hAnsi="Times New Roman" w:cs="Times New Roman"/>
          <w:sz w:val="24"/>
          <w:szCs w:val="24"/>
        </w:rPr>
        <w:tab/>
      </w:r>
      <w:proofErr w:type="gramStart"/>
      <w:r w:rsidRPr="00F866CE">
        <w:rPr>
          <w:rFonts w:ascii="Times New Roman" w:eastAsia="Times New Roman" w:hAnsi="Times New Roman" w:cs="Times New Roman"/>
          <w:sz w:val="24"/>
          <w:szCs w:val="24"/>
        </w:rPr>
        <w:t>direction</w:t>
      </w:r>
      <w:proofErr w:type="gramEnd"/>
      <w:r w:rsidRPr="00F866CE">
        <w:rPr>
          <w:rFonts w:ascii="Times New Roman" w:eastAsia="Times New Roman" w:hAnsi="Times New Roman" w:cs="Times New Roman"/>
          <w:sz w:val="24"/>
          <w:szCs w:val="24"/>
        </w:rPr>
        <w:t xml:space="preserve"> signs</w:t>
      </w:r>
    </w:p>
    <w:p w14:paraId="6116139A" w14:textId="77777777" w:rsidR="00956BB4" w:rsidRPr="00F866CE" w:rsidRDefault="00956BB4" w:rsidP="00956BB4">
      <w:pPr>
        <w:pStyle w:val="Bodytext70"/>
        <w:numPr>
          <w:ilvl w:val="0"/>
          <w:numId w:val="247"/>
        </w:numPr>
        <w:shd w:val="clear" w:color="auto" w:fill="auto"/>
        <w:spacing w:before="160" w:after="160" w:line="288" w:lineRule="auto"/>
        <w:ind w:left="1710" w:hanging="45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Wording on all signs shall be in English and Hindi and other approved languages. The size, color, lettering and location of all signs will be subject to approval and attention shall be paid to international signs.</w:t>
      </w:r>
    </w:p>
    <w:p w14:paraId="26FAE831" w14:textId="77777777" w:rsidR="00956BB4" w:rsidRPr="00F866CE" w:rsidRDefault="00956BB4" w:rsidP="00956BB4">
      <w:pPr>
        <w:pStyle w:val="Bodytext70"/>
        <w:numPr>
          <w:ilvl w:val="0"/>
          <w:numId w:val="247"/>
        </w:numPr>
        <w:shd w:val="clear" w:color="auto" w:fill="auto"/>
        <w:spacing w:before="160" w:after="160" w:line="288" w:lineRule="auto"/>
        <w:ind w:left="1710" w:hanging="45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The Contractor shall maintain all signs placed by him as well as those placed by the</w:t>
      </w:r>
      <w:r w:rsidRPr="00F866CE">
        <w:rPr>
          <w:rFonts w:ascii="Times New Roman" w:hAnsi="Times New Roman" w:cs="Times New Roman"/>
          <w:sz w:val="24"/>
          <w:szCs w:val="24"/>
        </w:rPr>
        <w:t xml:space="preserve"> Employer</w:t>
      </w:r>
      <w:r w:rsidRPr="00F866CE">
        <w:rPr>
          <w:rFonts w:ascii="Times New Roman" w:eastAsia="Times New Roman" w:hAnsi="Times New Roman" w:cs="Times New Roman"/>
          <w:sz w:val="24"/>
          <w:szCs w:val="24"/>
        </w:rPr>
        <w:t>.</w:t>
      </w:r>
    </w:p>
    <w:p w14:paraId="02AA7333" w14:textId="77777777" w:rsidR="00956BB4" w:rsidRPr="00F866CE" w:rsidRDefault="00956BB4" w:rsidP="00956BB4">
      <w:pPr>
        <w:pStyle w:val="Bodytext70"/>
        <w:numPr>
          <w:ilvl w:val="0"/>
          <w:numId w:val="247"/>
        </w:numPr>
        <w:shd w:val="clear" w:color="auto" w:fill="auto"/>
        <w:spacing w:before="160" w:after="160" w:line="288" w:lineRule="auto"/>
        <w:ind w:left="1710" w:hanging="45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If the Project Managerconsiders that the system of signs provided by the Contractor is inadequate to ensure safety, or unsatisfactory in other respects, the Contractor shall add to, amend, or otherwise change the system to the satisfaction of the Project Manager.</w:t>
      </w:r>
    </w:p>
    <w:p w14:paraId="6012255F" w14:textId="77777777" w:rsidR="00956BB4" w:rsidRPr="00F866CE" w:rsidRDefault="00956BB4" w:rsidP="00956BB4">
      <w:pPr>
        <w:pStyle w:val="Bodytext70"/>
        <w:numPr>
          <w:ilvl w:val="0"/>
          <w:numId w:val="247"/>
        </w:numPr>
        <w:shd w:val="clear" w:color="auto" w:fill="auto"/>
        <w:spacing w:before="160" w:after="160" w:line="288" w:lineRule="auto"/>
        <w:ind w:left="1710" w:hanging="45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The Contractor shall at his own cost make suitable replacement as directed by the Project Managerin case of loss or damage to any signs provided by the Contractor under this Sub-Clause.</w:t>
      </w:r>
    </w:p>
    <w:p w14:paraId="3330900C" w14:textId="77777777" w:rsidR="00956BB4" w:rsidRPr="00F866CE" w:rsidRDefault="00956BB4" w:rsidP="00956BB4">
      <w:pPr>
        <w:pStyle w:val="Bodytext70"/>
        <w:numPr>
          <w:ilvl w:val="0"/>
          <w:numId w:val="247"/>
        </w:numPr>
        <w:shd w:val="clear" w:color="auto" w:fill="auto"/>
        <w:spacing w:before="160" w:after="160" w:line="288" w:lineRule="auto"/>
        <w:ind w:left="1710" w:hanging="45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The Contractor shall at his own cost adopt such measures as the Project Managermay consider reasonable and necessary to minimize nuisance from dust, noise or other disturbance created while or in carrying out the Works.</w:t>
      </w:r>
    </w:p>
    <w:p w14:paraId="6912E15E" w14:textId="77777777" w:rsidR="00956BB4" w:rsidRPr="00F866CE" w:rsidRDefault="00956BB4" w:rsidP="00956BB4">
      <w:pPr>
        <w:pStyle w:val="Bodytext70"/>
        <w:numPr>
          <w:ilvl w:val="0"/>
          <w:numId w:val="247"/>
        </w:numPr>
        <w:shd w:val="clear" w:color="auto" w:fill="auto"/>
        <w:spacing w:before="160" w:after="160" w:line="288" w:lineRule="auto"/>
        <w:ind w:left="1710" w:hanging="45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The Contractor shall at his own cost adopt such measures as the Project Managermay consider reasonable and necessary to minimize nuisance from dust, noise or other disturbance created while or in carrying out the Works.</w:t>
      </w:r>
    </w:p>
    <w:p w14:paraId="145CB828"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
          <w:sz w:val="24"/>
          <w:szCs w:val="24"/>
        </w:rPr>
      </w:pPr>
      <w:r w:rsidRPr="00F866CE">
        <w:rPr>
          <w:rFonts w:ascii="Times New Roman" w:hAnsi="Times New Roman" w:cs="Times New Roman"/>
          <w:b/>
          <w:sz w:val="24"/>
          <w:szCs w:val="24"/>
        </w:rPr>
        <w:t>Separate payment will not be made for complying with the provisions of this Clause and all costs shall be deemed to be included in the various rates in the priced Bill of Quantities.</w:t>
      </w:r>
    </w:p>
    <w:p w14:paraId="44118450" w14:textId="77777777" w:rsidR="00956BB4" w:rsidRPr="00F866CE" w:rsidRDefault="00956BB4" w:rsidP="00956BB4">
      <w:pPr>
        <w:pStyle w:val="Heading2"/>
        <w:numPr>
          <w:ilvl w:val="1"/>
          <w:numId w:val="248"/>
        </w:numPr>
        <w:tabs>
          <w:tab w:val="clear" w:pos="918"/>
        </w:tabs>
        <w:spacing w:before="160" w:after="160" w:line="288" w:lineRule="auto"/>
        <w:ind w:left="720" w:right="0" w:hanging="720"/>
        <w:jc w:val="left"/>
        <w:rPr>
          <w:rFonts w:ascii="Times New Roman" w:hAnsi="Times New Roman" w:cs="Times New Roman"/>
          <w:iCs/>
        </w:rPr>
      </w:pPr>
      <w:bookmarkStart w:id="863" w:name="_Toc37516881"/>
      <w:bookmarkStart w:id="864" w:name="_Toc37518158"/>
      <w:bookmarkStart w:id="865" w:name="_Toc37521087"/>
      <w:r w:rsidRPr="00F866CE">
        <w:rPr>
          <w:rFonts w:ascii="Times New Roman" w:hAnsi="Times New Roman" w:cs="Times New Roman"/>
          <w:iCs/>
        </w:rPr>
        <w:lastRenderedPageBreak/>
        <w:t>Fire Prevention:</w:t>
      </w:r>
      <w:bookmarkEnd w:id="863"/>
      <w:bookmarkEnd w:id="864"/>
      <w:bookmarkEnd w:id="865"/>
    </w:p>
    <w:p w14:paraId="6F0DCA3A"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The Contractor shall provide and maintain adequate fire-fighting equipment and take adequate fire precaution measures for the safety of all personnel, temporary and permanent works, and shall take action to prevent damage to or destruction by fire of trees, shrubs or grasses.The Contractor shall ensure that fire extinguishers of needed types are duly installed in all sensitive places, such as, stores containing electrical material and those containing inflammable items and, that his personnel are given regular training to operate these devices</w:t>
      </w:r>
    </w:p>
    <w:p w14:paraId="7F13F2C0"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b/>
          <w:sz w:val="24"/>
          <w:szCs w:val="24"/>
        </w:rPr>
        <w:t>Separate payment will not be made for the provision of fire prevention measures.</w:t>
      </w:r>
    </w:p>
    <w:p w14:paraId="3B54AE4E" w14:textId="77777777" w:rsidR="00956BB4" w:rsidRPr="00F866CE" w:rsidRDefault="00956BB4" w:rsidP="00956BB4">
      <w:pPr>
        <w:pStyle w:val="Heading2"/>
        <w:numPr>
          <w:ilvl w:val="1"/>
          <w:numId w:val="248"/>
        </w:numPr>
        <w:tabs>
          <w:tab w:val="clear" w:pos="918"/>
        </w:tabs>
        <w:spacing w:before="160" w:after="160" w:line="288" w:lineRule="auto"/>
        <w:ind w:left="720" w:right="0" w:hanging="720"/>
        <w:jc w:val="left"/>
        <w:rPr>
          <w:rFonts w:ascii="Times New Roman" w:hAnsi="Times New Roman" w:cs="Times New Roman"/>
          <w:iCs/>
        </w:rPr>
      </w:pPr>
      <w:bookmarkStart w:id="866" w:name="_Toc37516882"/>
      <w:bookmarkStart w:id="867" w:name="_Toc37518159"/>
      <w:bookmarkStart w:id="868" w:name="_Toc37521088"/>
      <w:r w:rsidRPr="00F866CE">
        <w:rPr>
          <w:rFonts w:ascii="Times New Roman" w:hAnsi="Times New Roman" w:cs="Times New Roman"/>
          <w:iCs/>
        </w:rPr>
        <w:t>First Aid &amp; Medical Facilities:</w:t>
      </w:r>
      <w:bookmarkEnd w:id="866"/>
      <w:bookmarkEnd w:id="867"/>
      <w:bookmarkEnd w:id="868"/>
    </w:p>
    <w:p w14:paraId="3AAFB83C" w14:textId="77777777" w:rsidR="00956BB4" w:rsidRPr="00F866CE" w:rsidRDefault="00956BB4" w:rsidP="00956BB4">
      <w:pPr>
        <w:pStyle w:val="Heading2"/>
        <w:numPr>
          <w:ilvl w:val="2"/>
          <w:numId w:val="248"/>
        </w:numPr>
        <w:spacing w:before="160" w:after="160" w:line="288" w:lineRule="auto"/>
        <w:ind w:right="0" w:hanging="5760"/>
        <w:jc w:val="left"/>
        <w:rPr>
          <w:rFonts w:ascii="Times New Roman" w:hAnsi="Times New Roman" w:cs="Times New Roman"/>
          <w:b w:val="0"/>
        </w:rPr>
      </w:pPr>
      <w:bookmarkStart w:id="869" w:name="_Toc37516883"/>
      <w:bookmarkStart w:id="870" w:name="_Toc37518160"/>
      <w:bookmarkStart w:id="871" w:name="_Toc37521089"/>
      <w:r w:rsidRPr="00F866CE">
        <w:rPr>
          <w:rFonts w:ascii="Times New Roman" w:hAnsi="Times New Roman" w:cs="Times New Roman"/>
          <w:b w:val="0"/>
        </w:rPr>
        <w:t>General</w:t>
      </w:r>
      <w:bookmarkEnd w:id="869"/>
      <w:bookmarkEnd w:id="870"/>
      <w:bookmarkEnd w:id="871"/>
    </w:p>
    <w:p w14:paraId="023B9DBB" w14:textId="77777777" w:rsidR="00956BB4" w:rsidRPr="00F866CE" w:rsidRDefault="00956BB4" w:rsidP="00956BB4">
      <w:pPr>
        <w:spacing w:before="160" w:after="160" w:line="288" w:lineRule="auto"/>
        <w:ind w:left="720"/>
        <w:jc w:val="both"/>
      </w:pPr>
    </w:p>
    <w:p w14:paraId="441ED0CC" w14:textId="77777777" w:rsidR="00956BB4" w:rsidRPr="00F866CE" w:rsidRDefault="00956BB4" w:rsidP="00956BB4">
      <w:pPr>
        <w:spacing w:before="160" w:after="160" w:line="288" w:lineRule="auto"/>
        <w:ind w:left="720"/>
        <w:jc w:val="both"/>
      </w:pPr>
      <w:r w:rsidRPr="00F866CE">
        <w:t>The Contractor shall in all respects be fully responsible for ensuring necessary first-aid services to his employees and employees of his subcontractors, including transport for injured personnel to hospital or other appropriate accommodation as and when required.</w:t>
      </w:r>
    </w:p>
    <w:p w14:paraId="6D3CEEFC" w14:textId="77777777" w:rsidR="00956BB4" w:rsidRPr="00F866CE" w:rsidRDefault="00956BB4" w:rsidP="00956BB4">
      <w:pPr>
        <w:pStyle w:val="Heading11"/>
        <w:spacing w:before="160" w:after="160" w:line="288" w:lineRule="auto"/>
        <w:rPr>
          <w:rFonts w:ascii="Times New Roman" w:hAnsi="Times New Roman" w:cs="Times New Roman"/>
          <w:sz w:val="24"/>
          <w:szCs w:val="24"/>
        </w:rPr>
      </w:pPr>
    </w:p>
    <w:p w14:paraId="55A93853" w14:textId="77777777" w:rsidR="00956BB4" w:rsidRPr="00F866CE" w:rsidRDefault="00956BB4" w:rsidP="00956BB4">
      <w:pPr>
        <w:pStyle w:val="Heading2"/>
        <w:numPr>
          <w:ilvl w:val="2"/>
          <w:numId w:val="248"/>
        </w:numPr>
        <w:spacing w:before="160" w:after="160" w:line="288" w:lineRule="auto"/>
        <w:ind w:right="0" w:hanging="5760"/>
        <w:jc w:val="left"/>
        <w:rPr>
          <w:rFonts w:ascii="Times New Roman" w:hAnsi="Times New Roman" w:cs="Times New Roman"/>
          <w:b w:val="0"/>
        </w:rPr>
      </w:pPr>
      <w:bookmarkStart w:id="872" w:name="_Toc37516884"/>
      <w:bookmarkStart w:id="873" w:name="_Toc37518161"/>
      <w:bookmarkStart w:id="874" w:name="_Toc37521090"/>
      <w:r w:rsidRPr="00F866CE">
        <w:rPr>
          <w:rFonts w:ascii="Times New Roman" w:hAnsi="Times New Roman" w:cs="Times New Roman"/>
          <w:b w:val="0"/>
        </w:rPr>
        <w:t>Staff</w:t>
      </w:r>
      <w:bookmarkEnd w:id="872"/>
      <w:bookmarkEnd w:id="873"/>
      <w:bookmarkEnd w:id="874"/>
    </w:p>
    <w:p w14:paraId="57E2AEE1" w14:textId="77777777" w:rsidR="00956BB4" w:rsidRPr="00F866CE" w:rsidRDefault="00956BB4" w:rsidP="00956BB4">
      <w:pPr>
        <w:spacing w:before="160" w:after="160" w:line="288" w:lineRule="auto"/>
        <w:ind w:left="720"/>
        <w:jc w:val="both"/>
      </w:pPr>
    </w:p>
    <w:p w14:paraId="2E5BC8B4" w14:textId="77777777" w:rsidR="00956BB4" w:rsidRPr="00F866CE" w:rsidRDefault="00956BB4" w:rsidP="00956BB4">
      <w:pPr>
        <w:spacing w:before="160" w:after="160" w:line="288" w:lineRule="auto"/>
        <w:ind w:left="720"/>
        <w:jc w:val="both"/>
      </w:pPr>
      <w:r w:rsidRPr="00F866CE">
        <w:t>To enable the fulfillment of his obligations under this Clause, the Contractor shall engage qualified resident first-aid staff, and shall arrange for the treatment of casualties on the Site in first-aid units and for removal.</w:t>
      </w:r>
    </w:p>
    <w:p w14:paraId="122F6880" w14:textId="77777777" w:rsidR="00956BB4" w:rsidRPr="00F866CE" w:rsidRDefault="00956BB4" w:rsidP="00956BB4">
      <w:pPr>
        <w:spacing w:before="160" w:after="160" w:line="288" w:lineRule="auto"/>
        <w:ind w:left="2160"/>
        <w:jc w:val="both"/>
      </w:pPr>
    </w:p>
    <w:p w14:paraId="3FC8B870" w14:textId="77777777" w:rsidR="00956BB4" w:rsidRPr="00F866CE" w:rsidRDefault="00956BB4" w:rsidP="00956BB4">
      <w:pPr>
        <w:spacing w:before="160" w:after="160" w:line="288" w:lineRule="auto"/>
        <w:ind w:left="720"/>
        <w:jc w:val="both"/>
      </w:pPr>
      <w:r w:rsidRPr="00F866CE">
        <w:t>Separate payment will not be made for first-aid and medical facilities provided by the Contractor for his employees and the employees of his subcontractors. The facility shall be also available for the use of staff of Project Manager.</w:t>
      </w:r>
    </w:p>
    <w:p w14:paraId="12587489" w14:textId="77777777" w:rsidR="00956BB4" w:rsidRPr="00F866CE" w:rsidRDefault="00956BB4" w:rsidP="00956BB4">
      <w:pPr>
        <w:spacing w:before="160" w:after="160" w:line="288" w:lineRule="auto"/>
        <w:ind w:left="2160"/>
        <w:jc w:val="both"/>
      </w:pPr>
    </w:p>
    <w:p w14:paraId="667B690F" w14:textId="77777777" w:rsidR="00956BB4" w:rsidRPr="00F866CE" w:rsidRDefault="00956BB4" w:rsidP="00956BB4">
      <w:pPr>
        <w:spacing w:before="160" w:after="160" w:line="288" w:lineRule="auto"/>
        <w:ind w:left="720"/>
        <w:jc w:val="both"/>
      </w:pPr>
      <w:r w:rsidRPr="00F866CE">
        <w:t>Contractor with the help of local medical department should conduct AIDS awareness Campaign for every six months to bring awareness to the labor employed by him.</w:t>
      </w:r>
    </w:p>
    <w:p w14:paraId="277A549E" w14:textId="77777777" w:rsidR="00956BB4" w:rsidRPr="00F866CE" w:rsidRDefault="00956BB4" w:rsidP="00956BB4">
      <w:pPr>
        <w:pStyle w:val="Heading2"/>
        <w:spacing w:before="160" w:after="160" w:line="288" w:lineRule="auto"/>
        <w:ind w:left="720" w:right="0" w:firstLine="0"/>
        <w:jc w:val="left"/>
        <w:rPr>
          <w:rFonts w:ascii="Times New Roman" w:hAnsi="Times New Roman" w:cs="Times New Roman"/>
          <w:iCs/>
        </w:rPr>
      </w:pPr>
    </w:p>
    <w:p w14:paraId="1B0D0805" w14:textId="77777777" w:rsidR="00956BB4" w:rsidRPr="00F866CE" w:rsidRDefault="00956BB4" w:rsidP="00956BB4">
      <w:pPr>
        <w:pStyle w:val="Heading2"/>
        <w:numPr>
          <w:ilvl w:val="1"/>
          <w:numId w:val="248"/>
        </w:numPr>
        <w:tabs>
          <w:tab w:val="clear" w:pos="918"/>
        </w:tabs>
        <w:spacing w:before="160" w:after="160" w:line="288" w:lineRule="auto"/>
        <w:ind w:left="720" w:right="0" w:hanging="720"/>
        <w:jc w:val="left"/>
        <w:rPr>
          <w:rFonts w:ascii="Times New Roman" w:hAnsi="Times New Roman" w:cs="Times New Roman"/>
          <w:iCs/>
        </w:rPr>
      </w:pPr>
      <w:bookmarkStart w:id="875" w:name="_Toc37516885"/>
      <w:bookmarkStart w:id="876" w:name="_Toc37518162"/>
      <w:bookmarkStart w:id="877" w:name="_Toc37521091"/>
      <w:r w:rsidRPr="00F866CE">
        <w:rPr>
          <w:rFonts w:ascii="Times New Roman" w:hAnsi="Times New Roman" w:cs="Times New Roman"/>
          <w:iCs/>
        </w:rPr>
        <w:t xml:space="preserve">Protection </w:t>
      </w:r>
      <w:proofErr w:type="gramStart"/>
      <w:r w:rsidRPr="00F866CE">
        <w:rPr>
          <w:rFonts w:ascii="Times New Roman" w:hAnsi="Times New Roman" w:cs="Times New Roman"/>
          <w:iCs/>
        </w:rPr>
        <w:t>Of</w:t>
      </w:r>
      <w:proofErr w:type="gramEnd"/>
      <w:r w:rsidRPr="00F866CE">
        <w:rPr>
          <w:rFonts w:ascii="Times New Roman" w:hAnsi="Times New Roman" w:cs="Times New Roman"/>
          <w:iCs/>
        </w:rPr>
        <w:t xml:space="preserve"> Real Estate</w:t>
      </w:r>
      <w:bookmarkEnd w:id="875"/>
      <w:bookmarkEnd w:id="876"/>
      <w:bookmarkEnd w:id="877"/>
    </w:p>
    <w:p w14:paraId="5DF95A64" w14:textId="77777777" w:rsidR="00956BB4" w:rsidRPr="00F866CE" w:rsidRDefault="00956BB4" w:rsidP="00956BB4">
      <w:pPr>
        <w:spacing w:before="160" w:after="160" w:line="288" w:lineRule="auto"/>
        <w:ind w:left="720"/>
        <w:jc w:val="both"/>
      </w:pPr>
      <w:r w:rsidRPr="00F866CE">
        <w:t>The Contractor shall control the movement of his crews and equipment on any right-of- way, including access routes approved by the Project Managerso as to minimize damage to crops and property and shall Endeavour to avoid marring the lands. Ruts and scars shall be obliterated, damage to land shall be corrected and the land shall be restored as neatly as practicable to its original condition.</w:t>
      </w:r>
    </w:p>
    <w:p w14:paraId="420D9F78" w14:textId="77777777" w:rsidR="00956BB4" w:rsidRPr="00F866CE" w:rsidRDefault="00956BB4" w:rsidP="00956BB4">
      <w:pPr>
        <w:spacing w:before="160" w:after="160" w:line="288" w:lineRule="auto"/>
        <w:ind w:left="720"/>
        <w:jc w:val="both"/>
      </w:pPr>
      <w:r w:rsidRPr="00F866CE">
        <w:t>The Contractor shall be responsible directly to the Employer for any excessive or unnecessary damage to crops or lands resulting from the Contractor's operations whether on lands adjacent to a right-of-way or on approved access roads, and deductions shall be made from payments due to the Contractor to cover the amount of such excessive or unnecessary damage as determined by the Project Manager.</w:t>
      </w:r>
    </w:p>
    <w:p w14:paraId="1FABA313"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
          <w:sz w:val="24"/>
          <w:szCs w:val="24"/>
        </w:rPr>
      </w:pPr>
      <w:r w:rsidRPr="00F866CE">
        <w:rPr>
          <w:rFonts w:ascii="Times New Roman" w:hAnsi="Times New Roman" w:cs="Times New Roman"/>
          <w:b/>
          <w:sz w:val="24"/>
          <w:szCs w:val="24"/>
        </w:rPr>
        <w:t>No separate payment shall be made to the Contractor for complying with the stipulations of this Sub-Clause.</w:t>
      </w:r>
    </w:p>
    <w:p w14:paraId="169BD9A2" w14:textId="77777777" w:rsidR="00956BB4" w:rsidRPr="00F866CE" w:rsidRDefault="00956BB4" w:rsidP="00956BB4">
      <w:pPr>
        <w:pStyle w:val="Heading2"/>
        <w:numPr>
          <w:ilvl w:val="1"/>
          <w:numId w:val="248"/>
        </w:numPr>
        <w:tabs>
          <w:tab w:val="clear" w:pos="918"/>
        </w:tabs>
        <w:spacing w:before="160" w:after="160" w:line="288" w:lineRule="auto"/>
        <w:ind w:left="720" w:right="0" w:hanging="720"/>
        <w:jc w:val="left"/>
        <w:rPr>
          <w:rFonts w:ascii="Times New Roman" w:hAnsi="Times New Roman" w:cs="Times New Roman"/>
          <w:iCs/>
        </w:rPr>
      </w:pPr>
      <w:bookmarkStart w:id="878" w:name="_Toc37516886"/>
      <w:bookmarkStart w:id="879" w:name="_Toc37518163"/>
      <w:bookmarkStart w:id="880" w:name="_Toc37521092"/>
      <w:r w:rsidRPr="00F866CE">
        <w:rPr>
          <w:rFonts w:ascii="Times New Roman" w:hAnsi="Times New Roman" w:cs="Times New Roman"/>
          <w:iCs/>
        </w:rPr>
        <w:t>Environmental Protection Works</w:t>
      </w:r>
      <w:bookmarkEnd w:id="878"/>
      <w:bookmarkEnd w:id="879"/>
      <w:bookmarkEnd w:id="880"/>
    </w:p>
    <w:p w14:paraId="73F8EB7F" w14:textId="77777777" w:rsidR="00956BB4" w:rsidRPr="00F866CE" w:rsidRDefault="00956BB4" w:rsidP="00956BB4">
      <w:pPr>
        <w:spacing w:before="160" w:after="160" w:line="288" w:lineRule="auto"/>
        <w:ind w:left="720"/>
        <w:jc w:val="both"/>
      </w:pPr>
      <w:r w:rsidRPr="00F866CE">
        <w:t>The Environment is defined as meaning the surrounding area, including human and natural resources, to be affected by the execution and completion of the Works.</w:t>
      </w:r>
    </w:p>
    <w:p w14:paraId="2F6F6A90" w14:textId="77777777" w:rsidR="00956BB4" w:rsidRPr="00F866CE" w:rsidRDefault="00956BB4" w:rsidP="00956BB4">
      <w:pPr>
        <w:spacing w:before="160" w:after="160" w:line="288" w:lineRule="auto"/>
        <w:ind w:left="720"/>
        <w:jc w:val="both"/>
      </w:pPr>
      <w:r w:rsidRPr="00F866CE">
        <w:t>The Contractor shall take all precautions for safeguarding the environment during the course of the construction of the Works. He shall abide by all prevailing laws, rules and regulations governing pollution and environmental protection.</w:t>
      </w:r>
    </w:p>
    <w:p w14:paraId="6057E0DD" w14:textId="77777777" w:rsidR="00956BB4" w:rsidRPr="00F866CE" w:rsidRDefault="00956BB4" w:rsidP="00956BB4">
      <w:pPr>
        <w:spacing w:before="160" w:after="160" w:line="288" w:lineRule="auto"/>
        <w:ind w:left="720"/>
        <w:jc w:val="both"/>
      </w:pPr>
      <w:r w:rsidRPr="00F866CE">
        <w:t>The Contractor shall prohibit employees from unauthorized use of explosives, poaching wildlife and cutting trees. The Contractor shall be responsible for the action of his employees.</w:t>
      </w:r>
    </w:p>
    <w:p w14:paraId="265A7439" w14:textId="77777777" w:rsidR="00956BB4" w:rsidRPr="00F866CE" w:rsidRDefault="00956BB4" w:rsidP="00956BB4">
      <w:pPr>
        <w:pStyle w:val="Heading2"/>
        <w:numPr>
          <w:ilvl w:val="0"/>
          <w:numId w:val="261"/>
        </w:numPr>
        <w:spacing w:before="160" w:after="160" w:line="288" w:lineRule="auto"/>
        <w:ind w:left="1260" w:right="0" w:hanging="540"/>
        <w:jc w:val="left"/>
        <w:rPr>
          <w:rFonts w:ascii="Times New Roman" w:hAnsi="Times New Roman" w:cs="Times New Roman"/>
        </w:rPr>
      </w:pPr>
      <w:bookmarkStart w:id="881" w:name="_Toc37516887"/>
      <w:bookmarkStart w:id="882" w:name="_Toc37518164"/>
      <w:bookmarkStart w:id="883" w:name="_Toc37521093"/>
      <w:r w:rsidRPr="00F866CE">
        <w:rPr>
          <w:rFonts w:ascii="Times New Roman" w:hAnsi="Times New Roman" w:cs="Times New Roman"/>
        </w:rPr>
        <w:t>Hazardous Materials</w:t>
      </w:r>
      <w:bookmarkEnd w:id="881"/>
      <w:bookmarkEnd w:id="882"/>
      <w:bookmarkEnd w:id="883"/>
    </w:p>
    <w:p w14:paraId="772984CC" w14:textId="77777777" w:rsidR="00956BB4" w:rsidRPr="00F866CE" w:rsidRDefault="00956BB4" w:rsidP="00956BB4">
      <w:pPr>
        <w:spacing w:before="160" w:after="160" w:line="288" w:lineRule="auto"/>
        <w:ind w:left="720"/>
        <w:jc w:val="both"/>
      </w:pPr>
      <w:r w:rsidRPr="00F866CE">
        <w:t>The Contractor shall not store hazardous materials near water surfaces. The Contractor shall provide protective clothing or appliances when it is necessary to use hazardous substances.</w:t>
      </w:r>
    </w:p>
    <w:p w14:paraId="0ED87B00" w14:textId="77777777" w:rsidR="00956BB4" w:rsidRPr="00F866CE" w:rsidRDefault="00956BB4" w:rsidP="00956BB4">
      <w:pPr>
        <w:spacing w:before="160" w:after="160" w:line="288" w:lineRule="auto"/>
        <w:ind w:left="720"/>
        <w:jc w:val="both"/>
      </w:pPr>
      <w:r w:rsidRPr="00F866CE">
        <w:t>High concentration of airborne dust resulting in deposition and damage to crops and water resources shall be avoided. The Contractor shall take every precaution to control excessive noise resulting in disruption to wildlife and human populations.</w:t>
      </w:r>
    </w:p>
    <w:p w14:paraId="21F37044" w14:textId="77777777" w:rsidR="00956BB4" w:rsidRPr="00F866CE" w:rsidRDefault="00956BB4" w:rsidP="00956BB4">
      <w:pPr>
        <w:pStyle w:val="Heading2"/>
        <w:numPr>
          <w:ilvl w:val="0"/>
          <w:numId w:val="261"/>
        </w:numPr>
        <w:spacing w:before="160" w:after="160" w:line="288" w:lineRule="auto"/>
        <w:ind w:left="1260" w:right="0" w:hanging="540"/>
        <w:jc w:val="left"/>
        <w:rPr>
          <w:rFonts w:ascii="Times New Roman" w:hAnsi="Times New Roman" w:cs="Times New Roman"/>
        </w:rPr>
      </w:pPr>
      <w:bookmarkStart w:id="884" w:name="_Toc37516888"/>
      <w:bookmarkStart w:id="885" w:name="_Toc37518165"/>
      <w:bookmarkStart w:id="886" w:name="_Toc37521094"/>
      <w:r w:rsidRPr="00F866CE">
        <w:rPr>
          <w:rFonts w:ascii="Times New Roman" w:hAnsi="Times New Roman" w:cs="Times New Roman"/>
        </w:rPr>
        <w:lastRenderedPageBreak/>
        <w:t>Provision and Maintenance of Stores, and Equipment</w:t>
      </w:r>
      <w:bookmarkEnd w:id="884"/>
      <w:bookmarkEnd w:id="885"/>
      <w:bookmarkEnd w:id="886"/>
    </w:p>
    <w:p w14:paraId="13269C33" w14:textId="77777777" w:rsidR="00956BB4" w:rsidRPr="00F866CE" w:rsidRDefault="00956BB4" w:rsidP="00956BB4">
      <w:pPr>
        <w:spacing w:before="160" w:after="160" w:line="288" w:lineRule="auto"/>
        <w:ind w:left="720"/>
        <w:jc w:val="both"/>
      </w:pPr>
      <w:r w:rsidRPr="00F866CE">
        <w:t>Space allocated for storage of materials such as cement, gabion wire, reinforcing wire etc. shall in general be damp-free, rainproof and away from petroleum products storage.</w:t>
      </w:r>
    </w:p>
    <w:p w14:paraId="4B430C8B" w14:textId="77777777" w:rsidR="00956BB4" w:rsidRPr="00F866CE" w:rsidRDefault="00956BB4" w:rsidP="00956BB4">
      <w:pPr>
        <w:spacing w:before="160" w:after="160" w:line="288" w:lineRule="auto"/>
        <w:ind w:left="720"/>
        <w:jc w:val="both"/>
      </w:pPr>
      <w:r w:rsidRPr="00F866CE">
        <w:t>Written information must be given to, and approval be taken from, the Project Managerregarding the proper establishment and maintenance of such stores. Failure to comply with the Project Manager's instruction in respect of overall standards will lead to the reduction or withholding of payment.</w:t>
      </w:r>
    </w:p>
    <w:p w14:paraId="66451D4A" w14:textId="77777777" w:rsidR="00956BB4" w:rsidRPr="00F866CE" w:rsidRDefault="00956BB4" w:rsidP="00956BB4">
      <w:pPr>
        <w:pStyle w:val="Heading2"/>
        <w:numPr>
          <w:ilvl w:val="0"/>
          <w:numId w:val="261"/>
        </w:numPr>
        <w:spacing w:before="160" w:after="160" w:line="288" w:lineRule="auto"/>
        <w:ind w:left="1260" w:right="0" w:hanging="540"/>
        <w:jc w:val="left"/>
        <w:rPr>
          <w:rFonts w:ascii="Times New Roman" w:hAnsi="Times New Roman" w:cs="Times New Roman"/>
        </w:rPr>
      </w:pPr>
      <w:bookmarkStart w:id="887" w:name="_Toc37516889"/>
      <w:bookmarkStart w:id="888" w:name="_Toc37518166"/>
      <w:bookmarkStart w:id="889" w:name="_Toc37521095"/>
      <w:r w:rsidRPr="00F866CE">
        <w:rPr>
          <w:rFonts w:ascii="Times New Roman" w:hAnsi="Times New Roman" w:cs="Times New Roman"/>
        </w:rPr>
        <w:t>Sanitation</w:t>
      </w:r>
      <w:bookmarkEnd w:id="887"/>
      <w:bookmarkEnd w:id="888"/>
      <w:bookmarkEnd w:id="889"/>
    </w:p>
    <w:p w14:paraId="04819633" w14:textId="77777777" w:rsidR="00956BB4" w:rsidRPr="00F866CE" w:rsidRDefault="00956BB4" w:rsidP="00956BB4">
      <w:pPr>
        <w:spacing w:before="160" w:after="160" w:line="288" w:lineRule="auto"/>
        <w:ind w:left="720"/>
        <w:jc w:val="both"/>
      </w:pPr>
      <w:r w:rsidRPr="00F866CE">
        <w:t>The Contractor is to arrange for a high standard of sanitation to be maintained throughout his offices, stores, and warehouse, and the Works. Sanitary conveniences for the use of persons employed in the works shall be provided and maintained by the Contractor in accordance with the appropriate laws and regulations in force in India to the extent and in such a manner and at such places as may be approved by the Project Manager, and all persons connected with the works shall be obliged to use them</w:t>
      </w:r>
    </w:p>
    <w:p w14:paraId="7A6BCEBB" w14:textId="77777777" w:rsidR="00956BB4" w:rsidRPr="00F866CE" w:rsidRDefault="00956BB4" w:rsidP="00956BB4">
      <w:pPr>
        <w:pStyle w:val="Heading2"/>
        <w:numPr>
          <w:ilvl w:val="0"/>
          <w:numId w:val="261"/>
        </w:numPr>
        <w:spacing w:before="160" w:after="160" w:line="288" w:lineRule="auto"/>
        <w:ind w:left="1260" w:right="0" w:hanging="540"/>
        <w:jc w:val="left"/>
        <w:rPr>
          <w:rFonts w:ascii="Times New Roman" w:hAnsi="Times New Roman" w:cs="Times New Roman"/>
        </w:rPr>
      </w:pPr>
      <w:bookmarkStart w:id="890" w:name="_Toc37516890"/>
      <w:bookmarkStart w:id="891" w:name="_Toc37518167"/>
      <w:bookmarkStart w:id="892" w:name="_Toc37521096"/>
      <w:r w:rsidRPr="00F866CE">
        <w:rPr>
          <w:rFonts w:ascii="Times New Roman" w:hAnsi="Times New Roman" w:cs="Times New Roman"/>
        </w:rPr>
        <w:t>Reinstatement of Environment</w:t>
      </w:r>
      <w:bookmarkEnd w:id="890"/>
      <w:bookmarkEnd w:id="891"/>
      <w:bookmarkEnd w:id="892"/>
    </w:p>
    <w:p w14:paraId="14E6E295" w14:textId="77777777" w:rsidR="00956BB4" w:rsidRPr="00F866CE" w:rsidRDefault="00956BB4" w:rsidP="00956BB4">
      <w:pPr>
        <w:spacing w:before="160" w:after="160" w:line="288" w:lineRule="auto"/>
        <w:ind w:left="720"/>
        <w:jc w:val="both"/>
      </w:pPr>
      <w:r w:rsidRPr="00F866CE">
        <w:t>The Contractor shall arrange and execute works as well as related activities in such a way that environmental conditions are reinstated. He may be required to carry out filling, removal and disposal works, along with planting of grass and trees at identified locations to reinstate environment as directed by the Project Manager.</w:t>
      </w:r>
    </w:p>
    <w:p w14:paraId="788F3156" w14:textId="77777777" w:rsidR="00956BB4" w:rsidRPr="00F866CE" w:rsidRDefault="00956BB4" w:rsidP="00956BB4">
      <w:pPr>
        <w:pStyle w:val="Heading2"/>
        <w:numPr>
          <w:ilvl w:val="1"/>
          <w:numId w:val="248"/>
        </w:numPr>
        <w:tabs>
          <w:tab w:val="clear" w:pos="918"/>
        </w:tabs>
        <w:spacing w:before="160" w:after="160" w:line="288" w:lineRule="auto"/>
        <w:ind w:left="720" w:right="0" w:hanging="720"/>
        <w:jc w:val="left"/>
        <w:rPr>
          <w:rFonts w:ascii="Times New Roman" w:hAnsi="Times New Roman" w:cs="Times New Roman"/>
          <w:iCs/>
        </w:rPr>
      </w:pPr>
      <w:bookmarkStart w:id="893" w:name="_Toc37516891"/>
      <w:bookmarkStart w:id="894" w:name="_Toc37518168"/>
      <w:bookmarkStart w:id="895" w:name="_Toc37521097"/>
      <w:r w:rsidRPr="00F866CE">
        <w:rPr>
          <w:rFonts w:ascii="Times New Roman" w:hAnsi="Times New Roman" w:cs="Times New Roman"/>
          <w:iCs/>
        </w:rPr>
        <w:t>ENVIRONMENT-General</w:t>
      </w:r>
      <w:bookmarkEnd w:id="893"/>
      <w:bookmarkEnd w:id="894"/>
      <w:bookmarkEnd w:id="895"/>
    </w:p>
    <w:p w14:paraId="2864ADD3" w14:textId="77777777" w:rsidR="00956BB4" w:rsidRPr="00F866CE" w:rsidRDefault="00956BB4" w:rsidP="00956BB4">
      <w:pPr>
        <w:spacing w:before="160" w:after="160" w:line="288" w:lineRule="auto"/>
        <w:ind w:left="720"/>
        <w:jc w:val="both"/>
      </w:pPr>
      <w:r w:rsidRPr="00F866CE">
        <w:t xml:space="preserve">The role of Contractor is very important to ensure that the environmental and social risks and impacts for implementation of the construction works are minimized, and that all aspects of the Environmental and Social Management Plan (ESMP) are implemented as published on borrower’s website. The activities would be carried out in Consultation with Project Manager under the guidance of Environmental and Social Experts to look after the implementation of ESMP in all the Packages. </w:t>
      </w:r>
    </w:p>
    <w:p w14:paraId="396D3B9D" w14:textId="77777777" w:rsidR="00956BB4" w:rsidRPr="00F866CE" w:rsidRDefault="00956BB4" w:rsidP="00956BB4">
      <w:pPr>
        <w:spacing w:before="160" w:after="160" w:line="288" w:lineRule="auto"/>
        <w:ind w:left="720"/>
        <w:jc w:val="both"/>
        <w:rPr>
          <w:b/>
        </w:rPr>
      </w:pPr>
      <w:r w:rsidRPr="00F866CE">
        <w:rPr>
          <w:b/>
        </w:rPr>
        <w:t>PRE-CONSTRUCTION/EARLY CONSTRUCTION PERIOD ACTIVITIES</w:t>
      </w:r>
    </w:p>
    <w:p w14:paraId="2E94C636" w14:textId="77777777" w:rsidR="00956BB4" w:rsidRPr="00F866CE" w:rsidRDefault="00956BB4" w:rsidP="00956BB4">
      <w:pPr>
        <w:spacing w:before="160" w:after="160" w:line="288" w:lineRule="auto"/>
        <w:ind w:left="720"/>
        <w:jc w:val="both"/>
      </w:pPr>
      <w:r w:rsidRPr="00F866CE">
        <w:t>The following environmental related activities are to be implemented during the pre</w:t>
      </w:r>
      <w:r w:rsidRPr="00F866CE">
        <w:softHyphen/>
        <w:t>construction/construction (early part) periods:</w:t>
      </w:r>
    </w:p>
    <w:p w14:paraId="1C84C6BB" w14:textId="77777777" w:rsidR="00956BB4" w:rsidRPr="00F866CE" w:rsidRDefault="00956BB4" w:rsidP="00956BB4">
      <w:pPr>
        <w:pStyle w:val="ListParagraph"/>
        <w:numPr>
          <w:ilvl w:val="0"/>
          <w:numId w:val="243"/>
        </w:numPr>
        <w:spacing w:before="160" w:after="160" w:line="288" w:lineRule="auto"/>
        <w:ind w:left="1440"/>
        <w:contextualSpacing w:val="0"/>
        <w:jc w:val="both"/>
      </w:pPr>
      <w:r w:rsidRPr="00F866CE">
        <w:lastRenderedPageBreak/>
        <w:t>Contractor, in consultation with Project Manager, shall identify the resource requirement including water and power for work items as per the guidelines provided in Resources Conservation Plan.</w:t>
      </w:r>
    </w:p>
    <w:p w14:paraId="2CC8C7DB" w14:textId="77777777" w:rsidR="00956BB4" w:rsidRPr="00F866CE" w:rsidRDefault="00956BB4" w:rsidP="00956BB4">
      <w:pPr>
        <w:pStyle w:val="ListParagraph"/>
        <w:numPr>
          <w:ilvl w:val="0"/>
          <w:numId w:val="243"/>
        </w:numPr>
        <w:spacing w:before="160" w:after="160" w:line="288" w:lineRule="auto"/>
        <w:ind w:left="1440"/>
        <w:contextualSpacing w:val="0"/>
        <w:jc w:val="both"/>
      </w:pPr>
      <w:r w:rsidRPr="00F866CE">
        <w:t>Contractor shall submit the required documents confirming compliance to Labour Management Procedure.</w:t>
      </w:r>
    </w:p>
    <w:p w14:paraId="2DA7E0D2" w14:textId="77777777" w:rsidR="00956BB4" w:rsidRPr="00F866CE" w:rsidRDefault="00956BB4" w:rsidP="00956BB4">
      <w:pPr>
        <w:pStyle w:val="ListParagraph"/>
        <w:numPr>
          <w:ilvl w:val="0"/>
          <w:numId w:val="243"/>
        </w:numPr>
        <w:spacing w:before="160" w:after="160" w:line="288" w:lineRule="auto"/>
        <w:ind w:left="1440"/>
        <w:contextualSpacing w:val="0"/>
        <w:jc w:val="both"/>
      </w:pPr>
      <w:r w:rsidRPr="00F866CE">
        <w:t>Contractor, in consultation with Project Manager, shall identify the location of labour camp and make adequate arrangement of water and power supply, waste collection and disposal from the camp.</w:t>
      </w:r>
    </w:p>
    <w:p w14:paraId="1C689DFA" w14:textId="77777777" w:rsidR="00956BB4" w:rsidRPr="00F866CE" w:rsidRDefault="00956BB4" w:rsidP="00956BB4">
      <w:pPr>
        <w:pStyle w:val="ListParagraph"/>
        <w:numPr>
          <w:ilvl w:val="0"/>
          <w:numId w:val="243"/>
        </w:numPr>
        <w:spacing w:before="160" w:after="160" w:line="288" w:lineRule="auto"/>
        <w:ind w:left="1440"/>
        <w:contextualSpacing w:val="0"/>
        <w:jc w:val="both"/>
      </w:pPr>
      <w:r w:rsidRPr="00F866CE">
        <w:t>Contractor shall make adequate security arrangement at Labour camp to ensure compliance with GBV/SEAH risks mitigation plan.</w:t>
      </w:r>
    </w:p>
    <w:p w14:paraId="74813072" w14:textId="77777777" w:rsidR="00956BB4" w:rsidRPr="00F866CE" w:rsidRDefault="00956BB4" w:rsidP="00956BB4">
      <w:pPr>
        <w:pStyle w:val="ListParagraph"/>
        <w:numPr>
          <w:ilvl w:val="0"/>
          <w:numId w:val="243"/>
        </w:numPr>
        <w:spacing w:before="160" w:after="160" w:line="288" w:lineRule="auto"/>
        <w:ind w:left="1440"/>
        <w:contextualSpacing w:val="0"/>
        <w:jc w:val="both"/>
      </w:pPr>
      <w:r w:rsidRPr="00F866CE">
        <w:t>Contractor shall identify the suitable government approved borrow area(s) with valid environment clearance and submit the details to Project Manager.</w:t>
      </w:r>
    </w:p>
    <w:p w14:paraId="1B2C8133" w14:textId="77777777" w:rsidR="00956BB4" w:rsidRPr="00F866CE" w:rsidRDefault="00956BB4" w:rsidP="00956BB4">
      <w:pPr>
        <w:pStyle w:val="ListParagraph"/>
        <w:numPr>
          <w:ilvl w:val="0"/>
          <w:numId w:val="243"/>
        </w:numPr>
        <w:spacing w:before="160" w:after="160" w:line="288" w:lineRule="auto"/>
        <w:ind w:left="1440"/>
        <w:contextualSpacing w:val="0"/>
        <w:jc w:val="both"/>
      </w:pPr>
      <w:r w:rsidRPr="00F866CE">
        <w:t>Contractor shall identify the muck/debris disposal area as per the guidelines provided in ESMP and get approval of Project Manager.</w:t>
      </w:r>
    </w:p>
    <w:p w14:paraId="156537B4" w14:textId="77777777" w:rsidR="00956BB4" w:rsidRPr="00F866CE" w:rsidRDefault="00956BB4" w:rsidP="00956BB4">
      <w:pPr>
        <w:pStyle w:val="ListParagraph"/>
        <w:numPr>
          <w:ilvl w:val="0"/>
          <w:numId w:val="243"/>
        </w:numPr>
        <w:spacing w:before="160" w:after="160" w:line="288" w:lineRule="auto"/>
        <w:ind w:left="1440"/>
        <w:contextualSpacing w:val="0"/>
        <w:jc w:val="both"/>
      </w:pPr>
      <w:r w:rsidRPr="00F866CE">
        <w:t>Contractor, in consultation with Project Manager, shall identify the quantum an type of waste generation from other activities such as electromechanical work, paint work, etc. and categorize them as hazardous and non-hazardous waste and shall identify authorized waste collectors accordingly.</w:t>
      </w:r>
    </w:p>
    <w:p w14:paraId="6716B461" w14:textId="77777777" w:rsidR="00956BB4" w:rsidRPr="00F866CE" w:rsidRDefault="00956BB4" w:rsidP="00956BB4">
      <w:pPr>
        <w:pStyle w:val="ListParagraph"/>
        <w:numPr>
          <w:ilvl w:val="0"/>
          <w:numId w:val="243"/>
        </w:numPr>
        <w:spacing w:before="160" w:after="160" w:line="288" w:lineRule="auto"/>
        <w:ind w:left="1440"/>
        <w:contextualSpacing w:val="0"/>
        <w:jc w:val="both"/>
      </w:pPr>
      <w:r w:rsidRPr="00F866CE">
        <w:t xml:space="preserve">Contractor shall train, all the staff and labour, for their code of conduct, environment and safety procedures to be followed and other compliance requirements and submit the record to Project Manager. </w:t>
      </w:r>
    </w:p>
    <w:p w14:paraId="6D12CBB8" w14:textId="77777777" w:rsidR="00956BB4" w:rsidRPr="00F866CE" w:rsidRDefault="00956BB4" w:rsidP="00956BB4">
      <w:pPr>
        <w:pStyle w:val="ListParagraph"/>
        <w:numPr>
          <w:ilvl w:val="0"/>
          <w:numId w:val="243"/>
        </w:numPr>
        <w:spacing w:before="160" w:after="160" w:line="288" w:lineRule="auto"/>
        <w:ind w:left="1440"/>
        <w:contextualSpacing w:val="0"/>
        <w:jc w:val="both"/>
      </w:pPr>
      <w:r w:rsidRPr="00F866CE">
        <w:t>Contractor shall make aware, all the staff and labour, about the presence of Grievance Redressal Mechanism (GRM) and procedure to be followed and submit the record to Project Manager.</w:t>
      </w:r>
    </w:p>
    <w:p w14:paraId="051E53EC" w14:textId="77777777" w:rsidR="00956BB4" w:rsidRPr="00F866CE" w:rsidRDefault="00956BB4" w:rsidP="00956BB4">
      <w:pPr>
        <w:pStyle w:val="ListParagraph"/>
        <w:numPr>
          <w:ilvl w:val="0"/>
          <w:numId w:val="243"/>
        </w:numPr>
        <w:spacing w:before="160" w:after="160" w:line="288" w:lineRule="auto"/>
        <w:ind w:left="1440"/>
        <w:contextualSpacing w:val="0"/>
        <w:jc w:val="both"/>
      </w:pPr>
      <w:r w:rsidRPr="00F866CE">
        <w:t xml:space="preserve">Contractor shall ensure that all the vehicles used for the project have valid fitness certificates and valid </w:t>
      </w:r>
      <w:proofErr w:type="gramStart"/>
      <w:r w:rsidRPr="00F866CE">
        <w:t>PUC(</w:t>
      </w:r>
      <w:proofErr w:type="gramEnd"/>
      <w:r w:rsidRPr="00F866CE">
        <w:t>Pollution Under Control)certificates.</w:t>
      </w:r>
    </w:p>
    <w:p w14:paraId="778644CC" w14:textId="77777777" w:rsidR="00956BB4" w:rsidRPr="00F866CE" w:rsidRDefault="00956BB4" w:rsidP="00956BB4">
      <w:pPr>
        <w:pStyle w:val="ListParagraph"/>
        <w:numPr>
          <w:ilvl w:val="0"/>
          <w:numId w:val="243"/>
        </w:numPr>
        <w:spacing w:before="160" w:after="160" w:line="288" w:lineRule="auto"/>
        <w:ind w:left="1440"/>
        <w:contextualSpacing w:val="0"/>
        <w:jc w:val="both"/>
      </w:pPr>
      <w:r w:rsidRPr="00F866CE">
        <w:t>Contract shall create a “sense” of environmental/safety awareness within all construction activities for all personnel to be employed by constant referral to environmental requirements, implications, and responsibilities.</w:t>
      </w:r>
    </w:p>
    <w:p w14:paraId="750A2B8F" w14:textId="77777777" w:rsidR="00956BB4" w:rsidRPr="00F866CE" w:rsidRDefault="00956BB4" w:rsidP="00956BB4">
      <w:pPr>
        <w:pStyle w:val="ListParagraph"/>
        <w:numPr>
          <w:ilvl w:val="0"/>
          <w:numId w:val="243"/>
        </w:numPr>
        <w:spacing w:before="160" w:after="160" w:line="288" w:lineRule="auto"/>
        <w:ind w:left="1440"/>
        <w:contextualSpacing w:val="0"/>
        <w:jc w:val="both"/>
      </w:pPr>
      <w:bookmarkStart w:id="896" w:name="_Toc37516892"/>
      <w:bookmarkStart w:id="897" w:name="_Toc37518169"/>
      <w:bookmarkStart w:id="898" w:name="_Toc37521098"/>
      <w:r w:rsidRPr="00F866CE">
        <w:t>Contractor shall ensure compliance with all the requirement as per ESMP and submit its compliance strategy in the form of C-ESMP</w:t>
      </w:r>
    </w:p>
    <w:p w14:paraId="22360B0E" w14:textId="77777777" w:rsidR="00956BB4" w:rsidRPr="00F866CE" w:rsidRDefault="00956BB4" w:rsidP="00956BB4">
      <w:pPr>
        <w:pStyle w:val="Heading2"/>
        <w:keepNext w:val="0"/>
        <w:numPr>
          <w:ilvl w:val="2"/>
          <w:numId w:val="248"/>
        </w:numPr>
        <w:tabs>
          <w:tab w:val="clear" w:pos="720"/>
        </w:tabs>
        <w:spacing w:before="160" w:after="160" w:line="288" w:lineRule="auto"/>
        <w:ind w:left="1440" w:right="0"/>
        <w:jc w:val="left"/>
        <w:rPr>
          <w:rFonts w:ascii="Times New Roman" w:hAnsi="Times New Roman" w:cs="Times New Roman"/>
          <w:b w:val="0"/>
        </w:rPr>
      </w:pPr>
      <w:r w:rsidRPr="00F866CE">
        <w:rPr>
          <w:rFonts w:ascii="Times New Roman" w:hAnsi="Times New Roman" w:cs="Times New Roman"/>
          <w:b w:val="0"/>
        </w:rPr>
        <w:t>Environmental Safety</w:t>
      </w:r>
      <w:bookmarkEnd w:id="896"/>
      <w:bookmarkEnd w:id="897"/>
      <w:bookmarkEnd w:id="898"/>
    </w:p>
    <w:p w14:paraId="0E52E68A" w14:textId="77777777" w:rsidR="00956BB4" w:rsidRPr="00F866CE" w:rsidRDefault="00956BB4" w:rsidP="00956BB4">
      <w:pPr>
        <w:spacing w:before="160" w:after="160" w:line="288" w:lineRule="auto"/>
        <w:ind w:left="720"/>
        <w:jc w:val="both"/>
      </w:pPr>
      <w:r w:rsidRPr="00F866CE">
        <w:t>As mentioned in the specification in Section under safety</w:t>
      </w:r>
    </w:p>
    <w:p w14:paraId="1D62F66E" w14:textId="77777777" w:rsidR="00956BB4" w:rsidRPr="00F866CE" w:rsidRDefault="00956BB4" w:rsidP="00956BB4">
      <w:pPr>
        <w:pStyle w:val="Heading2"/>
        <w:keepNext w:val="0"/>
        <w:numPr>
          <w:ilvl w:val="2"/>
          <w:numId w:val="248"/>
        </w:numPr>
        <w:tabs>
          <w:tab w:val="clear" w:pos="720"/>
        </w:tabs>
        <w:spacing w:before="160" w:after="160" w:line="288" w:lineRule="auto"/>
        <w:ind w:left="1440" w:right="0"/>
        <w:jc w:val="left"/>
        <w:rPr>
          <w:rFonts w:ascii="Times New Roman" w:hAnsi="Times New Roman" w:cs="Times New Roman"/>
          <w:b w:val="0"/>
        </w:rPr>
      </w:pPr>
      <w:bookmarkStart w:id="899" w:name="_Toc37516893"/>
      <w:bookmarkStart w:id="900" w:name="_Toc37518170"/>
      <w:bookmarkStart w:id="901" w:name="_Toc37521099"/>
      <w:r w:rsidRPr="00F866CE">
        <w:rPr>
          <w:rFonts w:ascii="Times New Roman" w:hAnsi="Times New Roman" w:cs="Times New Roman"/>
          <w:b w:val="0"/>
        </w:rPr>
        <w:lastRenderedPageBreak/>
        <w:t xml:space="preserve">Monitoring Of Contractor's Facilities, Plant </w:t>
      </w:r>
      <w:proofErr w:type="gramStart"/>
      <w:r w:rsidRPr="00F866CE">
        <w:rPr>
          <w:rFonts w:ascii="Times New Roman" w:hAnsi="Times New Roman" w:cs="Times New Roman"/>
          <w:b w:val="0"/>
        </w:rPr>
        <w:t>And</w:t>
      </w:r>
      <w:proofErr w:type="gramEnd"/>
      <w:r w:rsidRPr="00F866CE">
        <w:rPr>
          <w:rFonts w:ascii="Times New Roman" w:hAnsi="Times New Roman" w:cs="Times New Roman"/>
          <w:b w:val="0"/>
        </w:rPr>
        <w:t xml:space="preserve"> Equipment</w:t>
      </w:r>
      <w:bookmarkEnd w:id="899"/>
      <w:bookmarkEnd w:id="900"/>
      <w:bookmarkEnd w:id="901"/>
    </w:p>
    <w:p w14:paraId="78949992" w14:textId="77777777" w:rsidR="00956BB4" w:rsidRPr="00F866CE" w:rsidRDefault="00956BB4" w:rsidP="00956BB4">
      <w:pPr>
        <w:spacing w:before="160" w:after="160" w:line="288" w:lineRule="auto"/>
        <w:ind w:left="720"/>
        <w:jc w:val="both"/>
      </w:pPr>
      <w:r w:rsidRPr="00F866CE">
        <w:t>All issues related to negative environmental impacts of the Contractor's Facilities, Plant and equipment are to be controlled through:</w:t>
      </w:r>
    </w:p>
    <w:p w14:paraId="77D47E68" w14:textId="77777777" w:rsidR="00956BB4" w:rsidRPr="00F866CE" w:rsidRDefault="00956BB4" w:rsidP="00956BB4">
      <w:pPr>
        <w:spacing w:before="160" w:after="160" w:line="288" w:lineRule="auto"/>
        <w:ind w:left="1350" w:hanging="540"/>
        <w:jc w:val="both"/>
      </w:pPr>
      <w:r w:rsidRPr="00F866CE">
        <w:t xml:space="preserve">• </w:t>
      </w:r>
      <w:r w:rsidRPr="00F866CE">
        <w:tab/>
        <w:t>The Contractor's self-imposed Quality Assurance Plan</w:t>
      </w:r>
    </w:p>
    <w:p w14:paraId="2E024C1A" w14:textId="77777777" w:rsidR="00956BB4" w:rsidRPr="00F866CE" w:rsidRDefault="00956BB4" w:rsidP="00956BB4">
      <w:pPr>
        <w:spacing w:before="160" w:after="160" w:line="288" w:lineRule="auto"/>
        <w:ind w:left="1350" w:hanging="540"/>
        <w:jc w:val="both"/>
      </w:pPr>
      <w:r w:rsidRPr="00F866CE">
        <w:t xml:space="preserve">• </w:t>
      </w:r>
      <w:r w:rsidRPr="00F866CE">
        <w:tab/>
        <w:t xml:space="preserve">Regular/periodicinspection of the Contractors Plant and Equipment and producing Fitness and Pollution </w:t>
      </w:r>
      <w:proofErr w:type="gramStart"/>
      <w:r w:rsidRPr="00F866CE">
        <w:t>Under</w:t>
      </w:r>
      <w:proofErr w:type="gramEnd"/>
      <w:r w:rsidRPr="00F866CE">
        <w:t xml:space="preserve"> Control certificates time to time.</w:t>
      </w:r>
    </w:p>
    <w:p w14:paraId="292E3FB6" w14:textId="77777777" w:rsidR="00956BB4" w:rsidRPr="00F866CE" w:rsidRDefault="00956BB4" w:rsidP="00956BB4">
      <w:pPr>
        <w:pStyle w:val="Heading2"/>
        <w:numPr>
          <w:ilvl w:val="2"/>
          <w:numId w:val="248"/>
        </w:numPr>
        <w:tabs>
          <w:tab w:val="clear" w:pos="720"/>
        </w:tabs>
        <w:spacing w:before="160" w:after="160" w:line="288" w:lineRule="auto"/>
        <w:ind w:left="1440" w:right="0"/>
        <w:jc w:val="left"/>
        <w:rPr>
          <w:rFonts w:ascii="Times New Roman" w:hAnsi="Times New Roman" w:cs="Times New Roman"/>
          <w:b w:val="0"/>
        </w:rPr>
      </w:pPr>
      <w:bookmarkStart w:id="902" w:name="_Toc37516894"/>
      <w:bookmarkStart w:id="903" w:name="_Toc37518171"/>
      <w:bookmarkStart w:id="904" w:name="_Toc37521100"/>
      <w:r w:rsidRPr="00F866CE">
        <w:rPr>
          <w:rFonts w:ascii="Times New Roman" w:hAnsi="Times New Roman" w:cs="Times New Roman"/>
          <w:b w:val="0"/>
        </w:rPr>
        <w:t>Payment</w:t>
      </w:r>
      <w:bookmarkEnd w:id="902"/>
      <w:bookmarkEnd w:id="903"/>
      <w:bookmarkEnd w:id="904"/>
    </w:p>
    <w:p w14:paraId="6E4F00C8" w14:textId="77777777" w:rsidR="00956BB4" w:rsidRPr="00F866CE" w:rsidRDefault="00956BB4" w:rsidP="00956BB4">
      <w:pPr>
        <w:spacing w:before="160" w:after="160" w:line="288" w:lineRule="auto"/>
        <w:ind w:left="720"/>
        <w:jc w:val="both"/>
      </w:pPr>
      <w:r w:rsidRPr="00F866CE">
        <w:t>Separate payment will not be made for complying with the provisions of this Clause and all costs shall be deemed to be included in the various rates in the priced Bill of Quantities, including the cost of implementing work place safe systems of work, the measures necessary for ensuring traffic and road safety</w:t>
      </w:r>
      <w:proofErr w:type="gramStart"/>
      <w:r w:rsidRPr="00F866CE">
        <w:t>,HIV</w:t>
      </w:r>
      <w:proofErr w:type="gramEnd"/>
      <w:r w:rsidRPr="00F866CE">
        <w:t xml:space="preserve"> counselling serviceshall also be deemed to be included in the various rates in the priced Bill of Quantities.</w:t>
      </w:r>
    </w:p>
    <w:p w14:paraId="67DDE66D" w14:textId="77777777" w:rsidR="00956BB4" w:rsidRPr="00F866CE" w:rsidRDefault="00956BB4" w:rsidP="00956BB4">
      <w:pPr>
        <w:pStyle w:val="Heading2"/>
        <w:numPr>
          <w:ilvl w:val="1"/>
          <w:numId w:val="248"/>
        </w:numPr>
        <w:spacing w:before="160" w:after="160" w:line="288" w:lineRule="auto"/>
        <w:ind w:left="720" w:right="0" w:hanging="720"/>
        <w:jc w:val="left"/>
        <w:rPr>
          <w:rFonts w:ascii="Times New Roman" w:hAnsi="Times New Roman" w:cs="Times New Roman"/>
          <w:iCs/>
        </w:rPr>
      </w:pPr>
      <w:bookmarkStart w:id="905" w:name="_Toc37516895"/>
      <w:bookmarkStart w:id="906" w:name="_Toc37518172"/>
      <w:bookmarkStart w:id="907" w:name="_Toc37521101"/>
      <w:r w:rsidRPr="00F866CE">
        <w:rPr>
          <w:rFonts w:ascii="Times New Roman" w:hAnsi="Times New Roman" w:cs="Times New Roman"/>
          <w:iCs/>
        </w:rPr>
        <w:t>Construction Materials</w:t>
      </w:r>
      <w:bookmarkEnd w:id="905"/>
      <w:bookmarkEnd w:id="906"/>
      <w:bookmarkEnd w:id="907"/>
    </w:p>
    <w:p w14:paraId="46DDC17C" w14:textId="77777777" w:rsidR="00956BB4" w:rsidRPr="00F866CE" w:rsidRDefault="00956BB4" w:rsidP="00956BB4">
      <w:pPr>
        <w:spacing w:before="160" w:after="160" w:line="288" w:lineRule="auto"/>
        <w:ind w:left="720"/>
        <w:jc w:val="both"/>
      </w:pPr>
      <w:r w:rsidRPr="00F866CE">
        <w:t>The standard and specification of different construction Materials are given in detail in respective Sections of this specification. The contractor shall procure construction materials in confirmation to the required specification.</w:t>
      </w:r>
    </w:p>
    <w:p w14:paraId="44547C60" w14:textId="77777777" w:rsidR="00956BB4" w:rsidRPr="00F866CE" w:rsidRDefault="00956BB4" w:rsidP="00956BB4">
      <w:pPr>
        <w:pStyle w:val="Heading2"/>
        <w:numPr>
          <w:ilvl w:val="1"/>
          <w:numId w:val="248"/>
        </w:numPr>
        <w:spacing w:before="160" w:after="160" w:line="288" w:lineRule="auto"/>
        <w:ind w:left="720" w:right="0" w:hanging="720"/>
        <w:jc w:val="left"/>
        <w:rPr>
          <w:rFonts w:ascii="Times New Roman" w:hAnsi="Times New Roman" w:cs="Times New Roman"/>
          <w:iCs/>
        </w:rPr>
      </w:pPr>
      <w:bookmarkStart w:id="908" w:name="_Toc37516896"/>
      <w:bookmarkStart w:id="909" w:name="_Toc37518173"/>
      <w:bookmarkStart w:id="910" w:name="_Toc37521102"/>
      <w:r w:rsidRPr="00F866CE">
        <w:rPr>
          <w:rFonts w:ascii="Times New Roman" w:hAnsi="Times New Roman" w:cs="Times New Roman"/>
          <w:iCs/>
        </w:rPr>
        <w:t>Setting Out Of Work</w:t>
      </w:r>
      <w:bookmarkEnd w:id="908"/>
      <w:bookmarkEnd w:id="909"/>
      <w:bookmarkEnd w:id="910"/>
    </w:p>
    <w:p w14:paraId="78344FE7" w14:textId="77777777" w:rsidR="00956BB4" w:rsidRPr="00F866CE" w:rsidRDefault="00956BB4" w:rsidP="00956BB4">
      <w:pPr>
        <w:pStyle w:val="ListParagraph"/>
        <w:numPr>
          <w:ilvl w:val="0"/>
          <w:numId w:val="194"/>
        </w:numPr>
        <w:spacing w:before="160" w:after="160" w:line="288" w:lineRule="auto"/>
        <w:ind w:left="990" w:hanging="270"/>
        <w:contextualSpacing w:val="0"/>
        <w:jc w:val="both"/>
      </w:pPr>
      <w:r w:rsidRPr="00F866CE">
        <w:t>Before starting any work and during execution (if required), the contractor shall erect reference Bench Marks, reference lines and check profiles at convenient locations as per the direction of the Project Manager. The centre line of the dam and the reference line for all alignments for demarcation purpose shall be laid by dug-belling on the ground. The reference line shall comprise the base line properly dug belled on the ground with the numbered concrete / masonry R. D. pillars suitably spaced.</w:t>
      </w:r>
    </w:p>
    <w:p w14:paraId="09EA59BE" w14:textId="77777777" w:rsidR="00956BB4" w:rsidRPr="00F866CE" w:rsidRDefault="00956BB4" w:rsidP="00956BB4">
      <w:pPr>
        <w:pStyle w:val="ListParagraph"/>
        <w:numPr>
          <w:ilvl w:val="0"/>
          <w:numId w:val="194"/>
        </w:numPr>
        <w:spacing w:before="160" w:after="160" w:line="288" w:lineRule="auto"/>
        <w:ind w:left="990" w:hanging="270"/>
        <w:contextualSpacing w:val="0"/>
        <w:jc w:val="both"/>
      </w:pPr>
      <w:r w:rsidRPr="00F866CE">
        <w:t>The zones of full cutting section, full filling section, partial cutting and filling sections shall be separated by conspicuous demarcation in the fiel</w:t>
      </w:r>
    </w:p>
    <w:p w14:paraId="7E817535" w14:textId="77777777" w:rsidR="00956BB4" w:rsidRPr="00F866CE" w:rsidRDefault="00956BB4" w:rsidP="00956BB4">
      <w:pPr>
        <w:pStyle w:val="ListParagraph"/>
        <w:spacing w:before="160" w:after="160" w:line="288" w:lineRule="auto"/>
        <w:ind w:left="990"/>
        <w:contextualSpacing w:val="0"/>
        <w:jc w:val="both"/>
      </w:pPr>
      <w:r w:rsidRPr="00F866CE">
        <w:t>The curves stipulated in construction drawings shall be carefully laid in the field by adopting approved method of curve layout. The curve shall be marked on the ground by fixing pegs at very close intervals and joining the peg-point by dug-belling to a suitable depth.</w:t>
      </w:r>
    </w:p>
    <w:p w14:paraId="477A7262" w14:textId="77777777" w:rsidR="00956BB4" w:rsidRPr="00F866CE" w:rsidRDefault="00956BB4" w:rsidP="00956BB4">
      <w:pPr>
        <w:spacing w:before="160" w:after="160" w:line="288" w:lineRule="auto"/>
        <w:ind w:left="990"/>
        <w:jc w:val="both"/>
      </w:pPr>
      <w:r w:rsidRPr="00F866CE">
        <w:t xml:space="preserve">The locations of different structures indicated in construction drawing shall also be clearly marked on the ground along the alignment of the dam. The control </w:t>
      </w:r>
      <w:r w:rsidRPr="00F866CE">
        <w:lastRenderedPageBreak/>
        <w:t>structure locations of off- taking dams shall also be clearly demarcated, so that unnecessary excavation or filling at these locations can be avoided.</w:t>
      </w:r>
    </w:p>
    <w:p w14:paraId="3F82E475" w14:textId="77777777" w:rsidR="00956BB4" w:rsidRPr="00F866CE" w:rsidRDefault="00956BB4" w:rsidP="00956BB4">
      <w:pPr>
        <w:spacing w:before="160" w:after="160" w:line="288" w:lineRule="auto"/>
        <w:ind w:left="990"/>
        <w:jc w:val="both"/>
      </w:pPr>
    </w:p>
    <w:p w14:paraId="1B832197" w14:textId="77777777" w:rsidR="00956BB4" w:rsidRPr="00F866CE" w:rsidRDefault="00956BB4" w:rsidP="00956BB4">
      <w:pPr>
        <w:spacing w:before="160" w:after="160" w:line="288" w:lineRule="auto"/>
        <w:ind w:left="990"/>
        <w:jc w:val="both"/>
      </w:pPr>
      <w:r w:rsidRPr="00F866CE">
        <w:t>The spoil dumping zones shall clearly be demarcated in the field. These zones should be at least 2 m. beyond the location of catch water drains.</w:t>
      </w:r>
    </w:p>
    <w:p w14:paraId="10AC6378" w14:textId="77777777" w:rsidR="00956BB4" w:rsidRPr="00F866CE" w:rsidRDefault="00956BB4" w:rsidP="00956BB4">
      <w:pPr>
        <w:pStyle w:val="ListParagraph"/>
        <w:numPr>
          <w:ilvl w:val="0"/>
          <w:numId w:val="194"/>
        </w:numPr>
        <w:spacing w:before="160" w:after="160" w:line="288" w:lineRule="auto"/>
        <w:ind w:left="990" w:hanging="270"/>
        <w:contextualSpacing w:val="0"/>
        <w:jc w:val="both"/>
      </w:pPr>
      <w:r w:rsidRPr="00F866CE">
        <w:t>To ensure accuracy in execution of cutting, the dam embankment, spoil banks and the structures, their layout shall be given in an appropriate manner with pegs and pillars, suitably placed in relation to outer dimensions of these elements.</w:t>
      </w:r>
    </w:p>
    <w:p w14:paraId="40709C41" w14:textId="77777777" w:rsidR="00956BB4" w:rsidRPr="00F866CE" w:rsidRDefault="00956BB4" w:rsidP="00956BB4">
      <w:pPr>
        <w:pStyle w:val="ListParagraph"/>
        <w:numPr>
          <w:ilvl w:val="0"/>
          <w:numId w:val="194"/>
        </w:numPr>
        <w:spacing w:before="160" w:after="160" w:line="288" w:lineRule="auto"/>
        <w:ind w:left="990" w:hanging="270"/>
        <w:contextualSpacing w:val="0"/>
        <w:jc w:val="both"/>
        <w:rPr>
          <w:b/>
        </w:rPr>
      </w:pPr>
      <w:r w:rsidRPr="00F866CE">
        <w:rPr>
          <w:b/>
        </w:rPr>
        <w:t>All materials and labor for setting out works mentioned in paragraph (A) to paragraph (C), as may be required at the various stages of the construction, shall be supplied by the Contractor at his own cost. The cost of such works shall be deemed to have been included in the cost of the items in BOQ.</w:t>
      </w:r>
    </w:p>
    <w:p w14:paraId="3B274327" w14:textId="77777777" w:rsidR="00956BB4" w:rsidRPr="00F866CE" w:rsidRDefault="00956BB4" w:rsidP="00956BB4">
      <w:pPr>
        <w:pStyle w:val="Heading2"/>
        <w:numPr>
          <w:ilvl w:val="1"/>
          <w:numId w:val="248"/>
        </w:numPr>
        <w:spacing w:before="160" w:after="160" w:line="288" w:lineRule="auto"/>
        <w:ind w:left="720" w:right="0" w:hanging="720"/>
        <w:jc w:val="left"/>
        <w:rPr>
          <w:rFonts w:ascii="Times New Roman" w:hAnsi="Times New Roman" w:cs="Times New Roman"/>
          <w:iCs/>
        </w:rPr>
      </w:pPr>
      <w:bookmarkStart w:id="911" w:name="_Toc37516897"/>
      <w:bookmarkStart w:id="912" w:name="_Toc37518174"/>
      <w:bookmarkStart w:id="913" w:name="_Toc37521103"/>
      <w:r w:rsidRPr="00F866CE">
        <w:rPr>
          <w:rFonts w:ascii="Times New Roman" w:hAnsi="Times New Roman" w:cs="Times New Roman"/>
          <w:iCs/>
        </w:rPr>
        <w:t>Clearing and Grubbing</w:t>
      </w:r>
      <w:bookmarkEnd w:id="911"/>
      <w:bookmarkEnd w:id="912"/>
      <w:bookmarkEnd w:id="913"/>
    </w:p>
    <w:p w14:paraId="6C480B54" w14:textId="77777777" w:rsidR="00956BB4" w:rsidRPr="00F866CE" w:rsidRDefault="00956BB4" w:rsidP="00956BB4">
      <w:pPr>
        <w:pStyle w:val="Heading2"/>
        <w:numPr>
          <w:ilvl w:val="0"/>
          <w:numId w:val="262"/>
        </w:numPr>
        <w:spacing w:before="160" w:after="160" w:line="288" w:lineRule="auto"/>
        <w:ind w:right="0" w:hanging="720"/>
        <w:jc w:val="left"/>
        <w:rPr>
          <w:rFonts w:ascii="Times New Roman" w:hAnsi="Times New Roman" w:cs="Times New Roman"/>
          <w:b w:val="0"/>
          <w:iCs/>
        </w:rPr>
      </w:pPr>
      <w:bookmarkStart w:id="914" w:name="_Toc37516898"/>
      <w:bookmarkStart w:id="915" w:name="_Toc37518175"/>
      <w:bookmarkStart w:id="916" w:name="_Toc37521104"/>
      <w:r w:rsidRPr="00F866CE">
        <w:rPr>
          <w:rFonts w:ascii="Times New Roman" w:hAnsi="Times New Roman" w:cs="Times New Roman"/>
          <w:b w:val="0"/>
          <w:iCs/>
        </w:rPr>
        <w:t>Clearing and Leveling Site</w:t>
      </w:r>
      <w:bookmarkEnd w:id="914"/>
      <w:bookmarkEnd w:id="915"/>
      <w:bookmarkEnd w:id="916"/>
    </w:p>
    <w:p w14:paraId="22E77F64" w14:textId="77777777" w:rsidR="00956BB4" w:rsidRPr="00F866CE" w:rsidRDefault="00956BB4" w:rsidP="00956BB4">
      <w:pPr>
        <w:spacing w:before="160" w:after="160" w:line="288" w:lineRule="auto"/>
        <w:ind w:left="720"/>
        <w:jc w:val="both"/>
      </w:pPr>
      <w:r w:rsidRPr="00F866CE">
        <w:t>The portion of the right-of-way where required for constructing the work under these specification shall be cleared of all trees, bushes, rubbish and other objectionable matter. Trees designated by the Project Managershall not be cut and shall be protected from injury. Such cleared material shall be disposed off or removed from the site of work as approved by the Project Manager. The clearing operation shall be in accordance with clauses of I.S. 4701 – 1982 Indian Code of Practice for earth work in dams. Surface boulders either loose or partly embedded in the ground will have to be removed and stacked as directed.</w:t>
      </w:r>
    </w:p>
    <w:p w14:paraId="260EEC22" w14:textId="77777777" w:rsidR="00956BB4" w:rsidRPr="00F866CE" w:rsidRDefault="00956BB4" w:rsidP="00956BB4">
      <w:pPr>
        <w:pStyle w:val="Heading2"/>
        <w:numPr>
          <w:ilvl w:val="0"/>
          <w:numId w:val="262"/>
        </w:numPr>
        <w:spacing w:before="160" w:after="160" w:line="288" w:lineRule="auto"/>
        <w:ind w:right="0" w:hanging="720"/>
        <w:jc w:val="left"/>
        <w:rPr>
          <w:rFonts w:ascii="Times New Roman" w:hAnsi="Times New Roman" w:cs="Times New Roman"/>
          <w:b w:val="0"/>
          <w:iCs/>
        </w:rPr>
      </w:pPr>
      <w:bookmarkStart w:id="917" w:name="_Toc37516899"/>
      <w:bookmarkStart w:id="918" w:name="_Toc37518176"/>
      <w:bookmarkStart w:id="919" w:name="_Toc37521105"/>
      <w:r w:rsidRPr="00F866CE">
        <w:rPr>
          <w:rFonts w:ascii="Times New Roman" w:hAnsi="Times New Roman" w:cs="Times New Roman"/>
          <w:b w:val="0"/>
          <w:iCs/>
        </w:rPr>
        <w:t>Grubbing</w:t>
      </w:r>
      <w:bookmarkEnd w:id="917"/>
      <w:bookmarkEnd w:id="918"/>
      <w:bookmarkEnd w:id="919"/>
    </w:p>
    <w:p w14:paraId="25858ECC" w14:textId="77777777" w:rsidR="00956BB4" w:rsidRPr="00F866CE" w:rsidRDefault="00956BB4" w:rsidP="00956BB4">
      <w:pPr>
        <w:spacing w:before="160" w:after="160" w:line="288" w:lineRule="auto"/>
        <w:ind w:left="720"/>
        <w:jc w:val="both"/>
      </w:pPr>
      <w:r w:rsidRPr="00F866CE">
        <w:t>The area described or shown on the relevant site plan shall be cleared of all obstructions, loose stones, non-required materials and rubbish of all kinds. All brushwood shall be cleared and the roots grubbed up. No trees shall be cut down and removed without the instructions of the Project Manager. Those which are cut down shall be grubbed up. The same remarks apply to jungle clearance. Trees to be preserved will be designated by the Project Manager.</w:t>
      </w:r>
    </w:p>
    <w:p w14:paraId="0FC3F5AA" w14:textId="77777777" w:rsidR="00956BB4" w:rsidRPr="00F866CE" w:rsidRDefault="00956BB4" w:rsidP="00956BB4">
      <w:pPr>
        <w:spacing w:before="160" w:after="160" w:line="288" w:lineRule="auto"/>
        <w:ind w:left="720"/>
        <w:jc w:val="both"/>
      </w:pPr>
      <w:r w:rsidRPr="00F866CE">
        <w:t>The products of the clearing shall be stacked in such place and manner as may be ordered by Project Managerand the ground shall be left in perfectly clean condition; all products of the clearing shall be the property of Government and shall be disposed of as per the direction of Project Manager.</w:t>
      </w:r>
    </w:p>
    <w:p w14:paraId="6BB42E28" w14:textId="77777777" w:rsidR="00956BB4" w:rsidRPr="00F866CE" w:rsidRDefault="00956BB4" w:rsidP="00956BB4">
      <w:pPr>
        <w:spacing w:before="160" w:after="160" w:line="288" w:lineRule="auto"/>
        <w:ind w:left="720"/>
        <w:jc w:val="both"/>
      </w:pPr>
      <w:r w:rsidRPr="00F866CE">
        <w:lastRenderedPageBreak/>
        <w:t>All holes or hollows, whether originally existing or produced by digging up roads shall be carefully filled up with earth, well rammed to the design density and leveled off, as directed.</w:t>
      </w:r>
    </w:p>
    <w:p w14:paraId="7A5BA598" w14:textId="77777777" w:rsidR="00956BB4" w:rsidRPr="00F866CE" w:rsidRDefault="00956BB4" w:rsidP="00956BB4">
      <w:pPr>
        <w:pStyle w:val="Heading2"/>
        <w:numPr>
          <w:ilvl w:val="0"/>
          <w:numId w:val="262"/>
        </w:numPr>
        <w:spacing w:before="160" w:after="160" w:line="288" w:lineRule="auto"/>
        <w:ind w:right="0" w:hanging="720"/>
        <w:jc w:val="left"/>
        <w:rPr>
          <w:rFonts w:ascii="Times New Roman" w:hAnsi="Times New Roman" w:cs="Times New Roman"/>
          <w:b w:val="0"/>
          <w:iCs/>
        </w:rPr>
      </w:pPr>
      <w:bookmarkStart w:id="920" w:name="_Toc37516900"/>
      <w:bookmarkStart w:id="921" w:name="_Toc37518177"/>
      <w:bookmarkStart w:id="922" w:name="_Toc37521106"/>
      <w:r w:rsidRPr="00F866CE">
        <w:rPr>
          <w:rFonts w:ascii="Times New Roman" w:hAnsi="Times New Roman" w:cs="Times New Roman"/>
          <w:b w:val="0"/>
          <w:iCs/>
        </w:rPr>
        <w:t xml:space="preserve">Preparation </w:t>
      </w:r>
      <w:proofErr w:type="gramStart"/>
      <w:r w:rsidRPr="00F866CE">
        <w:rPr>
          <w:rFonts w:ascii="Times New Roman" w:hAnsi="Times New Roman" w:cs="Times New Roman"/>
          <w:b w:val="0"/>
          <w:iCs/>
        </w:rPr>
        <w:t>Of</w:t>
      </w:r>
      <w:proofErr w:type="gramEnd"/>
      <w:r w:rsidRPr="00F866CE">
        <w:rPr>
          <w:rFonts w:ascii="Times New Roman" w:hAnsi="Times New Roman" w:cs="Times New Roman"/>
          <w:b w:val="0"/>
          <w:iCs/>
        </w:rPr>
        <w:t xml:space="preserve"> Bed</w:t>
      </w:r>
      <w:bookmarkEnd w:id="920"/>
      <w:bookmarkEnd w:id="921"/>
      <w:bookmarkEnd w:id="922"/>
    </w:p>
    <w:p w14:paraId="28ECBC2B" w14:textId="77777777" w:rsidR="00956BB4" w:rsidRPr="00F866CE" w:rsidRDefault="00956BB4" w:rsidP="00956BB4">
      <w:pPr>
        <w:spacing w:before="160" w:after="160" w:line="288" w:lineRule="auto"/>
        <w:ind w:left="720"/>
        <w:jc w:val="both"/>
      </w:pPr>
      <w:r w:rsidRPr="00F866CE">
        <w:t>Ant hills shall be completely dug out before earth work is started. In the absence of any separate contract schedule provision for removal or shrubs, loose stones and digging of ant hills, involved in the preparation of bed, the contract rate for earth work shall be deemed to include all the work to be done in accordance with this clause. In cases where the work of preparation or bed is rather extensive, the Project Managerwill usually provide a separate schedule item for such preparation, but in the absence of such schedule provision, the contractor shall understand that his tender rate is inclusive of all such work without extra charge. The contractor shall therefore examine the site before tendering and provide for all items to be done under his earth work tender rate. Old bunds will be benched or sloped as directed by Project Managerbefore addition of earth, the benches being 500 mm. X 500 mm. unless other sizes are specified. The benches or slope shall be inspected by the Project Manageror engineer designated for the purpose and approved before new earth work is keyed into them.</w:t>
      </w:r>
    </w:p>
    <w:p w14:paraId="1CFB9284" w14:textId="77777777" w:rsidR="00956BB4" w:rsidRPr="00F866CE" w:rsidRDefault="00956BB4" w:rsidP="00956BB4">
      <w:pPr>
        <w:pStyle w:val="Heading2"/>
        <w:numPr>
          <w:ilvl w:val="0"/>
          <w:numId w:val="262"/>
        </w:numPr>
        <w:spacing w:before="160" w:after="160" w:line="288" w:lineRule="auto"/>
        <w:ind w:right="0" w:hanging="720"/>
        <w:jc w:val="left"/>
        <w:rPr>
          <w:rFonts w:ascii="Times New Roman" w:hAnsi="Times New Roman" w:cs="Times New Roman"/>
          <w:b w:val="0"/>
          <w:iCs/>
        </w:rPr>
      </w:pPr>
      <w:bookmarkStart w:id="923" w:name="_Toc37516901"/>
      <w:bookmarkStart w:id="924" w:name="_Toc37518178"/>
      <w:bookmarkStart w:id="925" w:name="_Toc37521107"/>
      <w:r w:rsidRPr="00F866CE">
        <w:rPr>
          <w:rFonts w:ascii="Times New Roman" w:hAnsi="Times New Roman" w:cs="Times New Roman"/>
          <w:b w:val="0"/>
          <w:iCs/>
        </w:rPr>
        <w:t xml:space="preserve">Disposal </w:t>
      </w:r>
      <w:proofErr w:type="gramStart"/>
      <w:r w:rsidRPr="00F866CE">
        <w:rPr>
          <w:rFonts w:ascii="Times New Roman" w:hAnsi="Times New Roman" w:cs="Times New Roman"/>
          <w:b w:val="0"/>
          <w:iCs/>
        </w:rPr>
        <w:t>Of</w:t>
      </w:r>
      <w:proofErr w:type="gramEnd"/>
      <w:r w:rsidRPr="00F866CE">
        <w:rPr>
          <w:rFonts w:ascii="Times New Roman" w:hAnsi="Times New Roman" w:cs="Times New Roman"/>
          <w:b w:val="0"/>
          <w:iCs/>
        </w:rPr>
        <w:t xml:space="preserve"> Cleared And Grubbed Material</w:t>
      </w:r>
      <w:bookmarkEnd w:id="923"/>
      <w:bookmarkEnd w:id="924"/>
      <w:bookmarkEnd w:id="925"/>
    </w:p>
    <w:p w14:paraId="7A30A412" w14:textId="77777777" w:rsidR="00956BB4" w:rsidRPr="00F866CE" w:rsidRDefault="00956BB4" w:rsidP="00956BB4">
      <w:pPr>
        <w:spacing w:before="160" w:after="160" w:line="288" w:lineRule="auto"/>
        <w:ind w:left="720"/>
        <w:jc w:val="both"/>
      </w:pPr>
      <w:r w:rsidRPr="00F866CE">
        <w:t>The disposal of cleared and grubbed material shall be in accordance with clause 4.1.1 of I. S. 4701 – 1982 code of Practice for earth work on dams. The material to be disposed off shall be buried</w:t>
      </w:r>
    </w:p>
    <w:p w14:paraId="371349BD" w14:textId="77777777" w:rsidR="00956BB4" w:rsidRPr="00F866CE" w:rsidRDefault="00956BB4" w:rsidP="00956BB4">
      <w:pPr>
        <w:pStyle w:val="Heading2"/>
        <w:numPr>
          <w:ilvl w:val="0"/>
          <w:numId w:val="262"/>
        </w:numPr>
        <w:spacing w:before="160" w:after="160" w:line="288" w:lineRule="auto"/>
        <w:ind w:right="0" w:hanging="720"/>
        <w:jc w:val="left"/>
        <w:rPr>
          <w:rFonts w:ascii="Times New Roman" w:hAnsi="Times New Roman" w:cs="Times New Roman"/>
          <w:b w:val="0"/>
          <w:iCs/>
        </w:rPr>
      </w:pPr>
      <w:bookmarkStart w:id="926" w:name="_Toc37516902"/>
      <w:bookmarkStart w:id="927" w:name="_Toc37518179"/>
      <w:bookmarkStart w:id="928" w:name="_Toc37521108"/>
      <w:r w:rsidRPr="00F866CE">
        <w:rPr>
          <w:rFonts w:ascii="Times New Roman" w:hAnsi="Times New Roman" w:cs="Times New Roman"/>
          <w:b w:val="0"/>
          <w:iCs/>
        </w:rPr>
        <w:t>Payment</w:t>
      </w:r>
      <w:bookmarkEnd w:id="926"/>
      <w:bookmarkEnd w:id="927"/>
      <w:bookmarkEnd w:id="928"/>
    </w:p>
    <w:p w14:paraId="7A00B398" w14:textId="77777777" w:rsidR="00956BB4" w:rsidRPr="00F866CE" w:rsidRDefault="00956BB4" w:rsidP="00956BB4">
      <w:pPr>
        <w:spacing w:before="160" w:after="160" w:line="288" w:lineRule="auto"/>
        <w:ind w:left="720"/>
        <w:jc w:val="both"/>
      </w:pPr>
      <w:r w:rsidRPr="00F866CE">
        <w:rPr>
          <w:rStyle w:val="Bodytext7Bold"/>
          <w:rFonts w:ascii="Times New Roman" w:hAnsi="Times New Roman" w:cs="Times New Roman"/>
        </w:rPr>
        <w:t xml:space="preserve">Separate </w:t>
      </w:r>
      <w:r w:rsidRPr="00F866CE">
        <w:t>payment</w:t>
      </w:r>
      <w:r w:rsidRPr="00F866CE">
        <w:rPr>
          <w:rStyle w:val="Bodytext7Bold"/>
          <w:rFonts w:ascii="Times New Roman" w:hAnsi="Times New Roman" w:cs="Times New Roman"/>
        </w:rPr>
        <w:t xml:space="preserve"> will not be made for clearing of site and grubbing </w:t>
      </w:r>
      <w:r w:rsidRPr="00F866CE">
        <w:t xml:space="preserve">including disposal of the cleared and grubbed material required under the above paragraphs from (A) to (D). </w:t>
      </w:r>
      <w:r w:rsidRPr="00F866CE">
        <w:rPr>
          <w:rStyle w:val="Bodytext7Bold"/>
          <w:rFonts w:ascii="Times New Roman" w:hAnsi="Times New Roman" w:cs="Times New Roman"/>
        </w:rPr>
        <w:t xml:space="preserve">Similarly </w:t>
      </w:r>
      <w:r w:rsidRPr="00F866CE">
        <w:t>benching</w:t>
      </w:r>
      <w:r w:rsidRPr="00F866CE">
        <w:rPr>
          <w:rStyle w:val="Bodytext7Bold"/>
          <w:rFonts w:ascii="Times New Roman" w:hAnsi="Times New Roman" w:cs="Times New Roman"/>
        </w:rPr>
        <w:t xml:space="preserve"> of earthwork on old surface will not be paid as separate items. </w:t>
      </w:r>
      <w:r w:rsidRPr="00F866CE">
        <w:t>The contractor shall include the cost thereof in the price bid in the bill of quantities of the contract for the relevant finished item of work for which clearing, grubbing and benching as mentioned in the above paragraphs are required</w:t>
      </w:r>
    </w:p>
    <w:p w14:paraId="07F6C98E" w14:textId="77777777" w:rsidR="00956BB4" w:rsidRPr="00F866CE" w:rsidRDefault="00956BB4" w:rsidP="00956BB4">
      <w:pPr>
        <w:pStyle w:val="Heading2"/>
        <w:numPr>
          <w:ilvl w:val="1"/>
          <w:numId w:val="248"/>
        </w:numPr>
        <w:spacing w:before="160" w:after="160" w:line="288" w:lineRule="auto"/>
        <w:ind w:left="720" w:right="0" w:hanging="720"/>
        <w:jc w:val="left"/>
        <w:rPr>
          <w:rFonts w:ascii="Times New Roman" w:hAnsi="Times New Roman" w:cs="Times New Roman"/>
          <w:iCs/>
        </w:rPr>
      </w:pPr>
      <w:bookmarkStart w:id="929" w:name="_Toc37516903"/>
      <w:bookmarkStart w:id="930" w:name="_Toc37518180"/>
      <w:bookmarkStart w:id="931" w:name="_Toc37521109"/>
      <w:r w:rsidRPr="00F866CE">
        <w:rPr>
          <w:rFonts w:ascii="Times New Roman" w:hAnsi="Times New Roman" w:cs="Times New Roman"/>
          <w:iCs/>
        </w:rPr>
        <w:t xml:space="preserve">Use </w:t>
      </w:r>
      <w:proofErr w:type="gramStart"/>
      <w:r w:rsidRPr="00F866CE">
        <w:rPr>
          <w:rFonts w:ascii="Times New Roman" w:hAnsi="Times New Roman" w:cs="Times New Roman"/>
          <w:iCs/>
        </w:rPr>
        <w:t>Of</w:t>
      </w:r>
      <w:proofErr w:type="gramEnd"/>
      <w:r w:rsidRPr="00F866CE">
        <w:rPr>
          <w:rFonts w:ascii="Times New Roman" w:hAnsi="Times New Roman" w:cs="Times New Roman"/>
          <w:iCs/>
        </w:rPr>
        <w:t xml:space="preserve"> Water For Dust Abatement</w:t>
      </w:r>
      <w:bookmarkEnd w:id="929"/>
      <w:bookmarkEnd w:id="930"/>
      <w:bookmarkEnd w:id="931"/>
    </w:p>
    <w:p w14:paraId="219EFF77" w14:textId="77777777" w:rsidR="00956BB4" w:rsidRPr="00F866CE" w:rsidRDefault="00956BB4" w:rsidP="00956BB4">
      <w:pPr>
        <w:spacing w:before="160" w:after="160" w:line="288" w:lineRule="auto"/>
        <w:ind w:left="720"/>
        <w:jc w:val="both"/>
      </w:pPr>
      <w:r w:rsidRPr="00F866CE">
        <w:rPr>
          <w:rStyle w:val="Bodytext7Bold"/>
          <w:rFonts w:ascii="Times New Roman" w:hAnsi="Times New Roman" w:cs="Times New Roman"/>
        </w:rPr>
        <w:t>The</w:t>
      </w:r>
      <w:r w:rsidRPr="00F866CE">
        <w:t xml:space="preserve"> Contractor shall procure and apply water for dust abatement.</w:t>
      </w:r>
    </w:p>
    <w:p w14:paraId="6BBB3884" w14:textId="77777777" w:rsidR="00956BB4" w:rsidRPr="00F866CE" w:rsidRDefault="00956BB4" w:rsidP="00956BB4">
      <w:pPr>
        <w:spacing w:before="160" w:after="160" w:line="288" w:lineRule="auto"/>
        <w:ind w:left="720"/>
        <w:jc w:val="both"/>
      </w:pPr>
      <w:r w:rsidRPr="00F866CE">
        <w:rPr>
          <w:rStyle w:val="Bodytext7Bold"/>
          <w:rFonts w:ascii="Times New Roman" w:hAnsi="Times New Roman" w:cs="Times New Roman"/>
        </w:rPr>
        <w:t>The</w:t>
      </w:r>
      <w:r w:rsidRPr="00F866CE">
        <w:t xml:space="preserve"> Contractor shall furnish all labour, materials and equipment and shall procure and apply water required for pre-wetting the areas under dam and embankment.</w:t>
      </w:r>
    </w:p>
    <w:p w14:paraId="08741A51" w14:textId="77777777" w:rsidR="00956BB4" w:rsidRPr="00F866CE" w:rsidRDefault="00956BB4" w:rsidP="00956BB4">
      <w:pPr>
        <w:spacing w:before="160" w:after="160" w:line="288" w:lineRule="auto"/>
        <w:ind w:left="720"/>
        <w:jc w:val="both"/>
      </w:pPr>
      <w:r w:rsidRPr="00F866CE">
        <w:rPr>
          <w:rStyle w:val="Bodytext7Bold"/>
          <w:rFonts w:ascii="Times New Roman" w:hAnsi="Times New Roman" w:cs="Times New Roman"/>
        </w:rPr>
        <w:lastRenderedPageBreak/>
        <w:t>Water</w:t>
      </w:r>
      <w:r w:rsidRPr="00F866CE">
        <w:t xml:space="preserve"> applied for dust abatement and pre-wetting of dam prism and adjacent areas will not be eligible for payment. The cost of procuring and applying water including all expenses for all means of conveying water to the point of use, their collection, usage, and all other incidental expenses will not be paid separately including creation of source of water and the cost shall be deemed to have been included in the concerned unit price bid in the bill of quantities of the contract for the relevant finished item of work for which water is required. So also the cost of procuring and applying water required for other items of the work as per BOQ shall be included in the price bid in the bill of quantities for the items of work for which the water is used.</w:t>
      </w:r>
    </w:p>
    <w:p w14:paraId="69223A5D" w14:textId="77777777" w:rsidR="00956BB4" w:rsidRPr="00F866CE" w:rsidRDefault="00956BB4" w:rsidP="00956BB4">
      <w:pPr>
        <w:pStyle w:val="Heading2"/>
        <w:numPr>
          <w:ilvl w:val="0"/>
          <w:numId w:val="260"/>
        </w:numPr>
        <w:spacing w:before="160" w:after="160" w:line="288" w:lineRule="auto"/>
        <w:ind w:left="720" w:right="0" w:hanging="720"/>
        <w:jc w:val="left"/>
        <w:rPr>
          <w:rFonts w:ascii="Times New Roman" w:hAnsi="Times New Roman" w:cs="Times New Roman"/>
        </w:rPr>
      </w:pPr>
      <w:bookmarkStart w:id="932" w:name="_Toc37516904"/>
      <w:bookmarkStart w:id="933" w:name="_Toc37518181"/>
      <w:bookmarkStart w:id="934" w:name="_Toc37521110"/>
      <w:r w:rsidRPr="00F866CE">
        <w:rPr>
          <w:rFonts w:ascii="Times New Roman" w:hAnsi="Times New Roman" w:cs="Times New Roman"/>
        </w:rPr>
        <w:t>SITE DRAINAGE AND DESILTING</w:t>
      </w:r>
      <w:bookmarkEnd w:id="932"/>
      <w:bookmarkEnd w:id="933"/>
      <w:bookmarkEnd w:id="934"/>
    </w:p>
    <w:p w14:paraId="6125F0AD" w14:textId="77777777" w:rsidR="00956BB4" w:rsidRPr="00F866CE" w:rsidRDefault="00956BB4" w:rsidP="00956BB4">
      <w:pPr>
        <w:spacing w:before="160" w:after="160" w:line="288" w:lineRule="auto"/>
        <w:ind w:left="720"/>
        <w:jc w:val="both"/>
      </w:pPr>
      <w:r w:rsidRPr="00F866CE">
        <w:rPr>
          <w:rStyle w:val="Bodytext7Bold"/>
          <w:rFonts w:ascii="Times New Roman" w:hAnsi="Times New Roman" w:cs="Times New Roman"/>
        </w:rPr>
        <w:t>The</w:t>
      </w:r>
      <w:r w:rsidRPr="00F866CE">
        <w:t xml:space="preserve"> Contractor shall handle all flows from natural drainage channel intercepted by the work under these specifications, perform any additional excavation and grading for drainage as directed and provide and maintain any temporary construction required to bypass or otherwise cause the flows to be harmless to the work and property. When the temporary construction is no longer needed and prior to acceptance of the work the contractor shall remove the temporary construction and restore the site to its original condition as approved by the Project Manager.</w:t>
      </w:r>
    </w:p>
    <w:p w14:paraId="078F1676" w14:textId="77777777" w:rsidR="00956BB4" w:rsidRPr="00F866CE" w:rsidRDefault="00956BB4" w:rsidP="00956BB4">
      <w:pPr>
        <w:spacing w:before="160" w:after="160" w:line="288" w:lineRule="auto"/>
        <w:ind w:left="720"/>
        <w:jc w:val="both"/>
      </w:pPr>
      <w:r w:rsidRPr="00F866CE">
        <w:t xml:space="preserve">In </w:t>
      </w:r>
      <w:r w:rsidRPr="00F866CE">
        <w:rPr>
          <w:rStyle w:val="Bodytext7Bold"/>
          <w:rFonts w:ascii="Times New Roman" w:hAnsi="Times New Roman" w:cs="Times New Roman"/>
        </w:rPr>
        <w:t>addition</w:t>
      </w:r>
      <w:r w:rsidRPr="00F866CE">
        <w:t xml:space="preserve"> to cross drains, longitudinal drains may the considered necessary for proper drainage. The drainage system consisting of network of cross and longitudinal drainage system will be led into out fall drains to prevent stagnation of water at the place of construction. The drains shall be constructed to the section designed, and shall be either open or filled up with material to ensure free flow of water without clogging of the filled materials.</w:t>
      </w:r>
    </w:p>
    <w:p w14:paraId="175D58C7"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
          <w:sz w:val="24"/>
          <w:szCs w:val="24"/>
        </w:rPr>
      </w:pPr>
      <w:r w:rsidRPr="00F866CE">
        <w:rPr>
          <w:rFonts w:ascii="Times New Roman" w:hAnsi="Times New Roman" w:cs="Times New Roman"/>
          <w:b/>
          <w:sz w:val="24"/>
          <w:szCs w:val="24"/>
        </w:rPr>
        <w:t>The cost of all works and materials required by this paragraph shall be included by the contractor in the unit prices quoted in the bill of quantities and no separate payment will be made for the same.</w:t>
      </w:r>
    </w:p>
    <w:p w14:paraId="73238EB3" w14:textId="77777777" w:rsidR="00956BB4" w:rsidRPr="00F866CE" w:rsidRDefault="00956BB4" w:rsidP="00956BB4">
      <w:pPr>
        <w:pStyle w:val="Heading2"/>
        <w:numPr>
          <w:ilvl w:val="1"/>
          <w:numId w:val="260"/>
        </w:numPr>
        <w:spacing w:before="160" w:after="160" w:line="288" w:lineRule="auto"/>
        <w:ind w:left="720" w:right="0" w:hanging="720"/>
        <w:jc w:val="left"/>
        <w:rPr>
          <w:rFonts w:ascii="Times New Roman" w:hAnsi="Times New Roman" w:cs="Times New Roman"/>
          <w:iCs/>
        </w:rPr>
      </w:pPr>
      <w:bookmarkStart w:id="935" w:name="_Toc37516905"/>
      <w:bookmarkStart w:id="936" w:name="_Toc37518182"/>
      <w:bookmarkStart w:id="937" w:name="_Toc37521111"/>
      <w:r w:rsidRPr="00F866CE">
        <w:rPr>
          <w:rFonts w:ascii="Times New Roman" w:hAnsi="Times New Roman" w:cs="Times New Roman"/>
          <w:iCs/>
        </w:rPr>
        <w:t>Monsoon damages</w:t>
      </w:r>
      <w:bookmarkEnd w:id="935"/>
      <w:bookmarkEnd w:id="936"/>
      <w:bookmarkEnd w:id="937"/>
    </w:p>
    <w:p w14:paraId="36266303" w14:textId="77777777" w:rsidR="00956BB4" w:rsidRPr="00F866CE" w:rsidRDefault="00956BB4" w:rsidP="00956BB4">
      <w:pPr>
        <w:spacing w:before="160" w:after="160" w:line="288" w:lineRule="auto"/>
        <w:ind w:left="720"/>
        <w:jc w:val="both"/>
      </w:pPr>
      <w:r w:rsidRPr="00F866CE">
        <w:rPr>
          <w:rStyle w:val="Bodytext7Bold"/>
          <w:rFonts w:ascii="Times New Roman" w:hAnsi="Times New Roman" w:cs="Times New Roman"/>
        </w:rPr>
        <w:t>Damages</w:t>
      </w:r>
      <w:r w:rsidRPr="00F866CE">
        <w:t xml:space="preserve"> due to rain or flood either in cutting or in bank shall have to be made good by the contractor till the work is handed over to the department. The responsibility for desilting and making good the damages due to rain or flood rests with the contractor. </w:t>
      </w:r>
      <w:r w:rsidRPr="00F866CE">
        <w:rPr>
          <w:b/>
          <w:bCs/>
        </w:rPr>
        <w:t xml:space="preserve">Noextra cost is payable for such operations </w:t>
      </w:r>
      <w:r w:rsidRPr="00F866CE">
        <w:t>and the contractor shall, therefore, have to take all necessary precautions to protect the work done during the construction period.</w:t>
      </w:r>
    </w:p>
    <w:p w14:paraId="79B138D6" w14:textId="77777777" w:rsidR="00956BB4" w:rsidRPr="00F866CE" w:rsidRDefault="00956BB4" w:rsidP="00956BB4">
      <w:pPr>
        <w:pStyle w:val="Heading2"/>
        <w:numPr>
          <w:ilvl w:val="1"/>
          <w:numId w:val="260"/>
        </w:numPr>
        <w:spacing w:before="160" w:after="160" w:line="288" w:lineRule="auto"/>
        <w:ind w:right="0" w:hanging="792"/>
        <w:jc w:val="left"/>
        <w:rPr>
          <w:rFonts w:ascii="Times New Roman" w:hAnsi="Times New Roman" w:cs="Times New Roman"/>
          <w:iCs/>
        </w:rPr>
      </w:pPr>
      <w:bookmarkStart w:id="938" w:name="_Toc37516906"/>
      <w:bookmarkStart w:id="939" w:name="_Toc37518183"/>
      <w:bookmarkStart w:id="940" w:name="_Toc37521112"/>
      <w:r w:rsidRPr="00F866CE">
        <w:rPr>
          <w:rFonts w:ascii="Times New Roman" w:hAnsi="Times New Roman" w:cs="Times New Roman"/>
          <w:iCs/>
        </w:rPr>
        <w:lastRenderedPageBreak/>
        <w:t>Irrigation season</w:t>
      </w:r>
      <w:bookmarkEnd w:id="938"/>
      <w:bookmarkEnd w:id="939"/>
      <w:bookmarkEnd w:id="940"/>
    </w:p>
    <w:p w14:paraId="1EDE6646" w14:textId="77777777" w:rsidR="00956BB4" w:rsidRPr="00F866CE" w:rsidRDefault="00956BB4" w:rsidP="00956BB4">
      <w:pPr>
        <w:spacing w:before="160" w:after="160" w:line="288" w:lineRule="auto"/>
        <w:ind w:left="720"/>
        <w:jc w:val="both"/>
      </w:pPr>
      <w:r w:rsidRPr="00F866CE">
        <w:rPr>
          <w:rStyle w:val="Bodytext7Bold"/>
          <w:rFonts w:ascii="Times New Roman" w:hAnsi="Times New Roman" w:cs="Times New Roman"/>
        </w:rPr>
        <w:t>Water</w:t>
      </w:r>
      <w:r w:rsidRPr="00F866CE">
        <w:t xml:space="preserve"> forKharif/Rabi irrigation will be released in dam during construction period. The Contractor should plan such that his work should not interfere with Kharif/Rabi irrigation. Before release of Kharif/Rabi water, the Contractor should remove his materials/machineries from dam bed to safe levels if disposed in dam during work. No separated payment towards above operations will be made to the contractor, who shall include the cost thereof in the respective item rates of BOQ.</w:t>
      </w:r>
    </w:p>
    <w:p w14:paraId="55066112" w14:textId="77777777" w:rsidR="00956BB4" w:rsidRPr="00F866CE" w:rsidRDefault="00956BB4" w:rsidP="00956BB4">
      <w:pPr>
        <w:pStyle w:val="Heading2"/>
        <w:numPr>
          <w:ilvl w:val="0"/>
          <w:numId w:val="260"/>
        </w:numPr>
        <w:spacing w:before="160" w:after="160" w:line="288" w:lineRule="auto"/>
        <w:ind w:left="720" w:right="0" w:hanging="720"/>
        <w:jc w:val="left"/>
        <w:rPr>
          <w:rFonts w:ascii="Times New Roman" w:hAnsi="Times New Roman" w:cs="Times New Roman"/>
        </w:rPr>
      </w:pPr>
      <w:bookmarkStart w:id="941" w:name="_Toc37516907"/>
      <w:bookmarkStart w:id="942" w:name="_Toc37518184"/>
      <w:bookmarkStart w:id="943" w:name="_Toc37521113"/>
      <w:r w:rsidRPr="00F866CE">
        <w:rPr>
          <w:rFonts w:ascii="Times New Roman" w:hAnsi="Times New Roman" w:cs="Times New Roman"/>
        </w:rPr>
        <w:t>PROCEDURE FOR MEASUREMENT</w:t>
      </w:r>
      <w:bookmarkEnd w:id="941"/>
      <w:bookmarkEnd w:id="942"/>
      <w:bookmarkEnd w:id="943"/>
    </w:p>
    <w:p w14:paraId="70C6E0FA" w14:textId="77777777" w:rsidR="00956BB4" w:rsidRPr="00F866CE" w:rsidRDefault="00956BB4" w:rsidP="00956BB4">
      <w:pPr>
        <w:spacing w:before="160" w:after="160" w:line="288" w:lineRule="auto"/>
        <w:ind w:left="720"/>
        <w:jc w:val="both"/>
        <w:rPr>
          <w:b/>
          <w:bCs/>
        </w:rPr>
      </w:pPr>
      <w:r w:rsidRPr="00F866CE">
        <w:rPr>
          <w:rStyle w:val="Bodytext7Bold"/>
          <w:rFonts w:ascii="Times New Roman" w:hAnsi="Times New Roman" w:cs="Times New Roman"/>
          <w:b/>
        </w:rPr>
        <w:t>Measurement</w:t>
      </w:r>
      <w:r w:rsidRPr="00F866CE">
        <w:rPr>
          <w:b/>
          <w:bCs/>
        </w:rPr>
        <w:t xml:space="preserve"> of Works will be recorded as per stipulations provided in _____________ Public Works Department and BIS Code No1200.</w:t>
      </w:r>
    </w:p>
    <w:p w14:paraId="18B1D72D" w14:textId="77777777" w:rsidR="00956BB4" w:rsidRPr="00F866CE" w:rsidRDefault="00956BB4" w:rsidP="00956BB4">
      <w:pPr>
        <w:spacing w:before="160" w:after="160" w:line="288" w:lineRule="auto"/>
        <w:ind w:left="720"/>
        <w:jc w:val="both"/>
      </w:pPr>
      <w:r w:rsidRPr="00F866CE">
        <w:t xml:space="preserve">Before </w:t>
      </w:r>
      <w:r w:rsidRPr="00F866CE">
        <w:rPr>
          <w:rStyle w:val="Bodytext7Bold"/>
          <w:rFonts w:ascii="Times New Roman" w:hAnsi="Times New Roman" w:cs="Times New Roman"/>
        </w:rPr>
        <w:t>commencement</w:t>
      </w:r>
      <w:r w:rsidRPr="00F866CE">
        <w:t xml:space="preserve"> of work, initial levels to indicate existing ground levels shall be taken at 15m. </w:t>
      </w:r>
      <w:proofErr w:type="gramStart"/>
      <w:r w:rsidRPr="00F866CE">
        <w:t>intervals</w:t>
      </w:r>
      <w:proofErr w:type="gramEnd"/>
      <w:r w:rsidRPr="00F866CE">
        <w:t xml:space="preserve"> longitudinally along the alignment of the dam. The level points transversely along the cross sections shall be maximum at 5 m. intervals in flat ground 1.5-2m. </w:t>
      </w:r>
      <w:proofErr w:type="gramStart"/>
      <w:r w:rsidRPr="00F866CE">
        <w:t>in</w:t>
      </w:r>
      <w:proofErr w:type="gramEnd"/>
      <w:r w:rsidRPr="00F866CE">
        <w:t xml:space="preserve"> undulating terrain. The cross sections shall be extended beyond the limit of work to a suitable distance and minimum 5 metres beyond the toe lines of slopes on both the sides. The intervals stipulated shall be made closer depending on the topography or any stipulation made by the Project Manager.</w:t>
      </w:r>
    </w:p>
    <w:p w14:paraId="799892AA" w14:textId="77777777" w:rsidR="00956BB4" w:rsidRPr="00F866CE" w:rsidRDefault="00956BB4" w:rsidP="00956BB4">
      <w:pPr>
        <w:spacing w:before="160" w:after="160" w:line="288" w:lineRule="auto"/>
        <w:ind w:left="720"/>
        <w:jc w:val="both"/>
      </w:pPr>
      <w:r w:rsidRPr="00F866CE">
        <w:t>All initial levels shall be recorded in ink in authenticated level books issued by the Project Managerand shall be signed by the Junior Engineer / Assistant Engineer when he records the levels. The Assistant Engineers and Executive Engineers shall exercise checks strictly in accordance with the provisions of _____________ PWD Code.</w:t>
      </w:r>
    </w:p>
    <w:p w14:paraId="6D3F823C" w14:textId="77777777" w:rsidR="00956BB4" w:rsidRPr="00F866CE" w:rsidRDefault="00956BB4" w:rsidP="00956BB4">
      <w:pPr>
        <w:spacing w:before="160" w:after="160" w:line="288" w:lineRule="auto"/>
        <w:ind w:left="720"/>
        <w:jc w:val="both"/>
      </w:pPr>
      <w:r w:rsidRPr="00F866CE">
        <w:t xml:space="preserve">The level shall be recorded in the presence of the contractor or his authorized agent. The contractor or his authorized agent shall sign each page of the level book / field book in token of acceptance. These cross sections shall form the basis of all future measurements and payments. Each dimension shall be measured to the nearest 0.01m. Areas shall be computed to nearest 0.01 </w:t>
      </w:r>
      <w:proofErr w:type="gramStart"/>
      <w:r w:rsidRPr="00F866CE">
        <w:t>Sqm.,</w:t>
      </w:r>
      <w:proofErr w:type="gramEnd"/>
      <w:r w:rsidRPr="00F866CE">
        <w:t xml:space="preserve"> volume shall be computed to nearest 0.01 cubic m. Actual construction work shall not be allowed to start unless the initial levels are recorded, signed and accepted by the Contractor.</w:t>
      </w:r>
    </w:p>
    <w:p w14:paraId="38742904" w14:textId="77777777" w:rsidR="00956BB4" w:rsidRPr="00F866CE" w:rsidRDefault="00956BB4" w:rsidP="00956BB4">
      <w:pPr>
        <w:pStyle w:val="Heading2"/>
        <w:numPr>
          <w:ilvl w:val="0"/>
          <w:numId w:val="260"/>
        </w:numPr>
        <w:spacing w:before="160" w:after="160" w:line="288" w:lineRule="auto"/>
        <w:ind w:left="720" w:right="0" w:hanging="720"/>
        <w:jc w:val="left"/>
        <w:rPr>
          <w:rFonts w:ascii="Times New Roman" w:hAnsi="Times New Roman" w:cs="Times New Roman"/>
        </w:rPr>
      </w:pPr>
      <w:bookmarkStart w:id="944" w:name="_Toc37516908"/>
      <w:bookmarkStart w:id="945" w:name="_Toc37518185"/>
      <w:bookmarkStart w:id="946" w:name="_Toc37521114"/>
      <w:r w:rsidRPr="00F866CE">
        <w:rPr>
          <w:rFonts w:ascii="Times New Roman" w:hAnsi="Times New Roman" w:cs="Times New Roman"/>
        </w:rPr>
        <w:t>EARTH WORK</w:t>
      </w:r>
      <w:bookmarkEnd w:id="944"/>
      <w:bookmarkEnd w:id="945"/>
      <w:bookmarkEnd w:id="946"/>
    </w:p>
    <w:p w14:paraId="5B56439C" w14:textId="77777777" w:rsidR="00956BB4" w:rsidRPr="00F866CE" w:rsidRDefault="00956BB4" w:rsidP="00956BB4">
      <w:pPr>
        <w:pStyle w:val="Heading2"/>
        <w:numPr>
          <w:ilvl w:val="1"/>
          <w:numId w:val="260"/>
        </w:numPr>
        <w:spacing w:before="160" w:after="160" w:line="288" w:lineRule="auto"/>
        <w:ind w:left="720" w:right="0" w:hanging="720"/>
        <w:jc w:val="left"/>
        <w:rPr>
          <w:rFonts w:ascii="Times New Roman" w:hAnsi="Times New Roman" w:cs="Times New Roman"/>
        </w:rPr>
      </w:pPr>
      <w:bookmarkStart w:id="947" w:name="_Toc37516909"/>
      <w:bookmarkStart w:id="948" w:name="_Toc37518186"/>
      <w:bookmarkStart w:id="949" w:name="_Toc37521115"/>
      <w:r w:rsidRPr="00F866CE">
        <w:rPr>
          <w:rFonts w:ascii="Times New Roman" w:hAnsi="Times New Roman" w:cs="Times New Roman"/>
        </w:rPr>
        <w:t>Earth Work – General</w:t>
      </w:r>
      <w:bookmarkEnd w:id="947"/>
      <w:bookmarkEnd w:id="948"/>
      <w:bookmarkEnd w:id="949"/>
    </w:p>
    <w:p w14:paraId="176CAA9D" w14:textId="77777777" w:rsidR="00956BB4" w:rsidRPr="00F866CE" w:rsidRDefault="00956BB4" w:rsidP="00956BB4">
      <w:pPr>
        <w:spacing w:before="160" w:after="160" w:line="288" w:lineRule="auto"/>
        <w:ind w:left="720"/>
        <w:jc w:val="both"/>
      </w:pPr>
      <w:r w:rsidRPr="00F866CE">
        <w:t xml:space="preserve">Drawing showing the typical section of the dam annexed to these specifications provides such details as would enable the contractor to execute the work in general conformity there-with under these specifications which have been prepared as definitely and in as much detail as possible with regard to design data presently </w:t>
      </w:r>
      <w:r w:rsidRPr="00F866CE">
        <w:lastRenderedPageBreak/>
        <w:t>available. These drawings will be supplemented by such additional, general and details drawings or directions as may be considered necessary or desirable as the work progresses. For all changes in approved drawing / design the recommendation of Superintending Engineer and approval of Chief Engineer will be essential. Where details shown on these drawings differ from the requirements of these specifications, the requirement of specifications shall govern. The contractor shall do no work without proper drawings. He shall check all drawings and specifications carefully and advise the Project Managerif any errors and omissions are discovered where upon the Project Managerwill prepare and lodge such revised additional drawings and specifications as may be required to suit the stage of work. All such additional, general and detailed drawings whether original or revised lodged in the office of the Project Managerand signed by him for purpose of identification shall be open for inspection by the contractor under the same terms and conditions as provided in agreement.</w:t>
      </w:r>
    </w:p>
    <w:p w14:paraId="3EDA14F0" w14:textId="77777777" w:rsidR="00956BB4" w:rsidRPr="00F866CE" w:rsidRDefault="00956BB4" w:rsidP="00956BB4">
      <w:pPr>
        <w:spacing w:before="160" w:after="160" w:line="288" w:lineRule="auto"/>
        <w:ind w:left="720"/>
        <w:jc w:val="both"/>
      </w:pPr>
      <w:r w:rsidRPr="00F866CE">
        <w:t>All works of the contract shall be executed as per the specific and relevant clause / clauses of relevant I.S. code unless otherwise specified. Materials used should, confirm to the desired standards prescribed in the relevant codes. Wherever a Para of I. S. code is cited in specification, it goes without saying that the latest revision of the specification subsequently, shall apply. For purpose of relevancy or otherwise of any provision of the I. S. code referred to, the decision of Project Managershall be final and binding.</w:t>
      </w:r>
    </w:p>
    <w:p w14:paraId="4F62151A" w14:textId="77777777" w:rsidR="00956BB4" w:rsidRPr="00F866CE" w:rsidRDefault="00956BB4" w:rsidP="00956BB4">
      <w:pPr>
        <w:pStyle w:val="Heading2"/>
        <w:numPr>
          <w:ilvl w:val="1"/>
          <w:numId w:val="260"/>
        </w:numPr>
        <w:spacing w:before="160" w:after="160" w:line="288" w:lineRule="auto"/>
        <w:ind w:left="720" w:right="0" w:hanging="720"/>
        <w:jc w:val="left"/>
        <w:rPr>
          <w:rFonts w:ascii="Times New Roman" w:hAnsi="Times New Roman" w:cs="Times New Roman"/>
        </w:rPr>
      </w:pPr>
      <w:bookmarkStart w:id="950" w:name="_Toc37516910"/>
      <w:bookmarkStart w:id="951" w:name="_Toc37518187"/>
      <w:bookmarkStart w:id="952" w:name="_Toc37521116"/>
      <w:r w:rsidRPr="00F866CE">
        <w:rPr>
          <w:rFonts w:ascii="Times New Roman" w:hAnsi="Times New Roman" w:cs="Times New Roman"/>
        </w:rPr>
        <w:t>Use of precision earth moving and surveying equipments:</w:t>
      </w:r>
      <w:bookmarkEnd w:id="950"/>
      <w:bookmarkEnd w:id="951"/>
      <w:bookmarkEnd w:id="952"/>
    </w:p>
    <w:p w14:paraId="00D05F17" w14:textId="77777777" w:rsidR="00956BB4" w:rsidRPr="00F866CE" w:rsidRDefault="00956BB4" w:rsidP="00956BB4">
      <w:pPr>
        <w:spacing w:before="160" w:after="160" w:line="288" w:lineRule="auto"/>
        <w:ind w:left="720"/>
        <w:jc w:val="both"/>
      </w:pPr>
      <w:r w:rsidRPr="00F866CE">
        <w:t>Looking to the importance of the work, it is desired that dimensions and grade (Longitudinal and cross slope) should be error free. To achieve this goal, precise survey equipment like high precision DGPS and Similar or higher equipments shall be used for establishing BM and intermediate points. The objective of employer is to access all the construction activities in real time by all levels. All the compaction work on slope and small beds shall be done with customized slope compactors. No manual compactors or tractor mounted compactors shall be allowed.</w:t>
      </w:r>
    </w:p>
    <w:p w14:paraId="54DCA442" w14:textId="77777777" w:rsidR="00956BB4" w:rsidRPr="00F866CE" w:rsidRDefault="00956BB4" w:rsidP="00956BB4">
      <w:pPr>
        <w:pStyle w:val="Heading2"/>
        <w:numPr>
          <w:ilvl w:val="1"/>
          <w:numId w:val="260"/>
        </w:numPr>
        <w:spacing w:before="160" w:after="160" w:line="288" w:lineRule="auto"/>
        <w:ind w:right="0" w:hanging="792"/>
        <w:jc w:val="left"/>
        <w:rPr>
          <w:rFonts w:ascii="Times New Roman" w:hAnsi="Times New Roman" w:cs="Times New Roman"/>
        </w:rPr>
      </w:pPr>
      <w:bookmarkStart w:id="953" w:name="_Toc37516911"/>
      <w:bookmarkStart w:id="954" w:name="_Toc37518188"/>
      <w:bookmarkStart w:id="955" w:name="_Toc37521117"/>
      <w:r w:rsidRPr="00F866CE">
        <w:rPr>
          <w:rFonts w:ascii="Times New Roman" w:hAnsi="Times New Roman" w:cs="Times New Roman"/>
        </w:rPr>
        <w:t>EXCAVATION FOR STRUCTURES</w:t>
      </w:r>
      <w:bookmarkEnd w:id="953"/>
      <w:bookmarkEnd w:id="954"/>
      <w:bookmarkEnd w:id="955"/>
    </w:p>
    <w:p w14:paraId="2F966CF1" w14:textId="77777777" w:rsidR="00956BB4" w:rsidRPr="00F866CE" w:rsidRDefault="00956BB4" w:rsidP="00956BB4">
      <w:pPr>
        <w:pStyle w:val="Heading2"/>
        <w:numPr>
          <w:ilvl w:val="0"/>
          <w:numId w:val="263"/>
        </w:numPr>
        <w:spacing w:before="160" w:after="160" w:line="288" w:lineRule="auto"/>
        <w:ind w:right="0" w:hanging="720"/>
        <w:jc w:val="left"/>
        <w:rPr>
          <w:rFonts w:ascii="Times New Roman" w:hAnsi="Times New Roman" w:cs="Times New Roman"/>
        </w:rPr>
      </w:pPr>
      <w:bookmarkStart w:id="956" w:name="_Toc37516912"/>
      <w:bookmarkStart w:id="957" w:name="_Toc37518189"/>
      <w:bookmarkStart w:id="958" w:name="_Toc37521118"/>
      <w:r w:rsidRPr="00F866CE">
        <w:rPr>
          <w:rFonts w:ascii="Times New Roman" w:hAnsi="Times New Roman" w:cs="Times New Roman"/>
        </w:rPr>
        <w:t>General</w:t>
      </w:r>
      <w:bookmarkEnd w:id="956"/>
      <w:bookmarkEnd w:id="957"/>
      <w:bookmarkEnd w:id="958"/>
    </w:p>
    <w:p w14:paraId="38DE2D3F" w14:textId="77777777" w:rsidR="00956BB4" w:rsidRPr="00F866CE" w:rsidRDefault="00956BB4" w:rsidP="00956BB4">
      <w:pPr>
        <w:spacing w:before="160" w:after="160" w:line="288" w:lineRule="auto"/>
        <w:ind w:left="720"/>
        <w:jc w:val="both"/>
      </w:pPr>
      <w:r w:rsidRPr="00F866CE">
        <w:t>Excavation for the foundation of structures shall be to the elevation shown on the drawings or as directed by the Project Manager. In so far as practicable the materials removed in excavation for structures shall be used for back fill and embankment.</w:t>
      </w:r>
    </w:p>
    <w:p w14:paraId="3E7A9F9B" w14:textId="77777777" w:rsidR="00956BB4" w:rsidRPr="00F866CE" w:rsidRDefault="00956BB4" w:rsidP="00956BB4">
      <w:pPr>
        <w:pStyle w:val="Heading2"/>
        <w:numPr>
          <w:ilvl w:val="0"/>
          <w:numId w:val="263"/>
        </w:numPr>
        <w:spacing w:before="160" w:after="160" w:line="288" w:lineRule="auto"/>
        <w:ind w:right="0" w:hanging="720"/>
        <w:jc w:val="left"/>
        <w:rPr>
          <w:rFonts w:ascii="Times New Roman" w:hAnsi="Times New Roman" w:cs="Times New Roman"/>
        </w:rPr>
      </w:pPr>
      <w:bookmarkStart w:id="959" w:name="_Toc37516913"/>
      <w:bookmarkStart w:id="960" w:name="_Toc37518190"/>
      <w:bookmarkStart w:id="961" w:name="_Toc37521119"/>
      <w:r w:rsidRPr="00F866CE">
        <w:rPr>
          <w:rFonts w:ascii="Times New Roman" w:hAnsi="Times New Roman" w:cs="Times New Roman"/>
        </w:rPr>
        <w:lastRenderedPageBreak/>
        <w:t>Foundations for structures</w:t>
      </w:r>
      <w:bookmarkEnd w:id="959"/>
      <w:bookmarkEnd w:id="960"/>
      <w:bookmarkEnd w:id="961"/>
    </w:p>
    <w:p w14:paraId="0149CF5C" w14:textId="77777777" w:rsidR="00956BB4" w:rsidRPr="00F866CE" w:rsidRDefault="00956BB4" w:rsidP="00956BB4">
      <w:pPr>
        <w:spacing w:before="160" w:after="160" w:line="288" w:lineRule="auto"/>
        <w:ind w:left="720"/>
        <w:jc w:val="both"/>
      </w:pPr>
      <w:r w:rsidRPr="00F866CE">
        <w:t>All trenches in soil other than rock or hard compact soil more than 1.5 M. deep, into which men enter shall be securely shored and strutted and timbered.</w:t>
      </w:r>
    </w:p>
    <w:p w14:paraId="07A4ABEE" w14:textId="77777777" w:rsidR="00956BB4" w:rsidRPr="00F866CE" w:rsidRDefault="00956BB4" w:rsidP="00956BB4">
      <w:pPr>
        <w:spacing w:before="160" w:after="160" w:line="288" w:lineRule="auto"/>
        <w:ind w:left="720"/>
        <w:jc w:val="both"/>
      </w:pPr>
      <w:r w:rsidRPr="00F866CE">
        <w:t>All trenches in soil soft or fissured rock or hard soil exceeding 2 M. in depth, into which men enter shall be securely shored and timbered.</w:t>
      </w:r>
    </w:p>
    <w:p w14:paraId="53648315" w14:textId="77777777" w:rsidR="00956BB4" w:rsidRPr="00F866CE" w:rsidRDefault="00956BB4" w:rsidP="00956BB4">
      <w:pPr>
        <w:spacing w:before="160" w:after="160" w:line="288" w:lineRule="auto"/>
        <w:ind w:left="720"/>
        <w:jc w:val="both"/>
      </w:pPr>
      <w:r w:rsidRPr="00F866CE">
        <w:t>Notwithstanding anything said above, it shall be understood that the need for shoring shall receive careful and frequent consideration even in trenches of less than 1.5 or 2 M. in depth (as the case may be). When there is doubt as to the safety of the work without shoring, no further excavation or other work shall be continued until adequate shoring is provided.</w:t>
      </w:r>
    </w:p>
    <w:p w14:paraId="520595C1" w14:textId="77777777" w:rsidR="00956BB4" w:rsidRPr="00F866CE" w:rsidRDefault="00956BB4" w:rsidP="00956BB4">
      <w:pPr>
        <w:spacing w:before="160" w:after="160" w:line="288" w:lineRule="auto"/>
        <w:ind w:left="720"/>
        <w:jc w:val="both"/>
      </w:pPr>
      <w:r w:rsidRPr="00F866CE">
        <w:t>Where the sides of trenches are sloped but not to within 1.5 M. of the bottom, the vertical sides shall be shored and the shoring shall extend at least 30 Cm. above the vertical sides. When open spaced sheathing is used, a toe board shall be provided to prevent material rolling down the slope and falling into the part of the trench with vertical walls.</w:t>
      </w:r>
    </w:p>
    <w:p w14:paraId="3B4EFC75" w14:textId="77777777" w:rsidR="00956BB4" w:rsidRPr="00F866CE" w:rsidRDefault="00956BB4" w:rsidP="00956BB4">
      <w:pPr>
        <w:spacing w:before="160" w:after="160" w:line="288" w:lineRule="auto"/>
        <w:ind w:left="720"/>
        <w:jc w:val="both"/>
      </w:pPr>
      <w:r w:rsidRPr="00F866CE">
        <w:t>Shoring and timbering shall be carried along with the opening of a trench but when conditions permit protection work, such as sheet piling may be done before the excavation commences.</w:t>
      </w:r>
    </w:p>
    <w:p w14:paraId="6037EB32" w14:textId="77777777" w:rsidR="00956BB4" w:rsidRPr="00F866CE" w:rsidRDefault="00956BB4" w:rsidP="00956BB4">
      <w:pPr>
        <w:spacing w:before="160" w:after="160" w:line="288" w:lineRule="auto"/>
        <w:ind w:left="720"/>
        <w:jc w:val="both"/>
      </w:pPr>
      <w:r w:rsidRPr="00F866CE">
        <w:t>All loose stones, projecting clumps of earth, pockets of materials which might come down on the workers in the trench or any condition which is a hazard, shall be either removed or the excavated sides adequately braced and the trench suitably guarded. On steep slopes workmen shall not be permitted to work one above the other.</w:t>
      </w:r>
    </w:p>
    <w:p w14:paraId="5C46BD12" w14:textId="77777777" w:rsidR="00956BB4" w:rsidRPr="00F866CE" w:rsidRDefault="00956BB4" w:rsidP="00956BB4">
      <w:pPr>
        <w:spacing w:before="160" w:after="160" w:line="288" w:lineRule="auto"/>
        <w:ind w:left="720"/>
        <w:jc w:val="both"/>
      </w:pPr>
      <w:r w:rsidRPr="00F866CE">
        <w:t xml:space="preserve">The contractor shall prepare the foundations at structure sites by methods which will provide firm foundation for the structures. The bottom and side slopes of common excavation upon or against which the structure is to be placed shall be finished to the prescribed dimensions and the surfaces, so prepared shall be moistened and tamped with suitable tools to form firm foundation upon or against which the structure is to be placed. </w:t>
      </w:r>
    </w:p>
    <w:p w14:paraId="20D04890" w14:textId="77777777" w:rsidR="00956BB4" w:rsidRPr="00F866CE" w:rsidRDefault="00956BB4" w:rsidP="00956BB4">
      <w:pPr>
        <w:spacing w:before="160" w:after="160" w:line="288" w:lineRule="auto"/>
        <w:ind w:left="720"/>
        <w:jc w:val="both"/>
      </w:pPr>
      <w:r w:rsidRPr="00F866CE">
        <w:t>The contractor shall prepare the foundation of the structures as shown on respective drawings. The horizontal foundation material beneath the required excavation shall be moistened if required and compacted in place.</w:t>
      </w:r>
    </w:p>
    <w:p w14:paraId="717C7ACD" w14:textId="77777777" w:rsidR="00956BB4" w:rsidRPr="00F866CE" w:rsidRDefault="00956BB4" w:rsidP="00956BB4">
      <w:pPr>
        <w:spacing w:before="160" w:after="160" w:line="288" w:lineRule="auto"/>
        <w:ind w:left="720"/>
        <w:jc w:val="both"/>
      </w:pPr>
      <w:r w:rsidRPr="00F866CE">
        <w:t xml:space="preserve">If the Project Managerconsiders it necessary to consolidate the foundation strata by grouting cement slurry, then drilling and grouting or any other foundation treatment shall be done by the contractor as directed by the Project Managerand the payment </w:t>
      </w:r>
      <w:r w:rsidRPr="00F866CE">
        <w:lastRenderedPageBreak/>
        <w:t>will be as per the general contract document in respect of extra items. Densities of the compacted foundation materials and the testing thereof shall be in accordance with relevant I.S. specification.</w:t>
      </w:r>
    </w:p>
    <w:p w14:paraId="4F7FF70B" w14:textId="77777777" w:rsidR="00956BB4" w:rsidRPr="00F866CE" w:rsidRDefault="00956BB4" w:rsidP="00956BB4">
      <w:pPr>
        <w:spacing w:before="160" w:after="160" w:line="288" w:lineRule="auto"/>
        <w:ind w:left="720"/>
        <w:jc w:val="both"/>
      </w:pPr>
      <w:r w:rsidRPr="00F866CE">
        <w:t>Separate payment will not be made to the contractor for moistening and compacting the foundation of structures. The contractor shall include cost thereof in the price bid per cubic meter of the item of the bill of Quantities for foundation excavation.</w:t>
      </w:r>
    </w:p>
    <w:p w14:paraId="7B354279" w14:textId="77777777" w:rsidR="00956BB4" w:rsidRPr="00F866CE" w:rsidRDefault="00956BB4" w:rsidP="00956BB4">
      <w:pPr>
        <w:spacing w:before="160" w:after="160" w:line="288" w:lineRule="auto"/>
        <w:ind w:left="720"/>
        <w:jc w:val="both"/>
      </w:pPr>
      <w:r w:rsidRPr="00F866CE">
        <w:t>When unsuitable material is encountered in the foundation for structure the Project Managermay direct additional excavation to remove the unsuitable materials. The additional excavation shall be refilled as follows. In excavation in soils, the over excavation shall be filled in by clean coarse sand and compacted.</w:t>
      </w:r>
    </w:p>
    <w:p w14:paraId="45442839" w14:textId="77777777" w:rsidR="00956BB4" w:rsidRPr="00F866CE" w:rsidRDefault="00956BB4" w:rsidP="00956BB4">
      <w:pPr>
        <w:spacing w:before="160" w:after="160" w:line="288" w:lineRule="auto"/>
        <w:ind w:left="720"/>
        <w:jc w:val="both"/>
      </w:pPr>
      <w:r w:rsidRPr="00F866CE">
        <w:t>If bad ground or loose soil is met with, the contractor, shall be responsible for reporting the fact to the Project Managerwho shall issue such orders as may be necessary.</w:t>
      </w:r>
    </w:p>
    <w:p w14:paraId="62C7EDBE" w14:textId="77777777" w:rsidR="00956BB4" w:rsidRPr="00F866CE" w:rsidRDefault="00956BB4" w:rsidP="00956BB4">
      <w:pPr>
        <w:pStyle w:val="Heading2"/>
        <w:numPr>
          <w:ilvl w:val="0"/>
          <w:numId w:val="263"/>
        </w:numPr>
        <w:spacing w:before="160" w:after="160" w:line="288" w:lineRule="auto"/>
        <w:ind w:right="0" w:hanging="720"/>
        <w:jc w:val="left"/>
        <w:rPr>
          <w:rFonts w:ascii="Times New Roman" w:hAnsi="Times New Roman" w:cs="Times New Roman"/>
        </w:rPr>
      </w:pPr>
      <w:bookmarkStart w:id="962" w:name="_Toc37516914"/>
      <w:bookmarkStart w:id="963" w:name="_Toc37518191"/>
      <w:bookmarkStart w:id="964" w:name="_Toc37521120"/>
      <w:r w:rsidRPr="00F866CE">
        <w:rPr>
          <w:rFonts w:ascii="Times New Roman" w:hAnsi="Times New Roman" w:cs="Times New Roman"/>
        </w:rPr>
        <w:t>Over excavation</w:t>
      </w:r>
      <w:bookmarkEnd w:id="962"/>
      <w:bookmarkEnd w:id="963"/>
      <w:bookmarkEnd w:id="964"/>
    </w:p>
    <w:p w14:paraId="2AF88677" w14:textId="77777777" w:rsidR="00956BB4" w:rsidRPr="00F866CE" w:rsidRDefault="00956BB4" w:rsidP="00956BB4">
      <w:pPr>
        <w:spacing w:before="160" w:after="160" w:line="288" w:lineRule="auto"/>
        <w:ind w:left="720"/>
        <w:jc w:val="both"/>
      </w:pPr>
      <w:r w:rsidRPr="00F866CE">
        <w:rPr>
          <w:bCs/>
        </w:rPr>
        <w:t xml:space="preserve">If at any </w:t>
      </w:r>
      <w:r w:rsidRPr="00F866CE">
        <w:t>point</w:t>
      </w:r>
      <w:r w:rsidRPr="00F866CE">
        <w:rPr>
          <w:bCs/>
        </w:rPr>
        <w:t xml:space="preserve"> in common excavation the foundation material is excavated beyond the lines required to receive the structure, or if at any point in common excavation the natural foundation material is disturbed or loosened during the excavation process, it shall be compacted in place or where directed, it shall be removed and replaced as follows. In excavation in soils, the over excavation shall be filled in by clean coarse sand and compacted. Any and all excess excavation or over excavation performed by the contractor for any purpose or reason except for additional excavation as may be prescribed by the Project Managerand whether or not due to the fault of the contractor shall be at the expense of the contractor.</w:t>
      </w:r>
      <w:r w:rsidRPr="00F866CE">
        <w:rPr>
          <w:b/>
          <w:bCs/>
        </w:rPr>
        <w:t>Filling for such excess excavation or over excavation shall be at the expense of the contractor.</w:t>
      </w:r>
    </w:p>
    <w:p w14:paraId="1B4B410D" w14:textId="77777777" w:rsidR="00956BB4" w:rsidRPr="00F866CE" w:rsidRDefault="00956BB4" w:rsidP="00956BB4">
      <w:pPr>
        <w:pStyle w:val="Heading2"/>
        <w:numPr>
          <w:ilvl w:val="0"/>
          <w:numId w:val="263"/>
        </w:numPr>
        <w:spacing w:before="160" w:after="160" w:line="288" w:lineRule="auto"/>
        <w:ind w:right="0" w:hanging="720"/>
        <w:jc w:val="left"/>
        <w:rPr>
          <w:rFonts w:ascii="Times New Roman" w:hAnsi="Times New Roman" w:cs="Times New Roman"/>
        </w:rPr>
      </w:pPr>
      <w:bookmarkStart w:id="965" w:name="_Toc37516915"/>
      <w:bookmarkStart w:id="966" w:name="_Toc37518192"/>
      <w:bookmarkStart w:id="967" w:name="_Toc37521121"/>
      <w:r w:rsidRPr="00F866CE">
        <w:rPr>
          <w:rFonts w:ascii="Times New Roman" w:hAnsi="Times New Roman" w:cs="Times New Roman"/>
        </w:rPr>
        <w:t>Disposal of materials</w:t>
      </w:r>
      <w:bookmarkEnd w:id="965"/>
      <w:bookmarkEnd w:id="966"/>
      <w:bookmarkEnd w:id="967"/>
    </w:p>
    <w:p w14:paraId="310B3D94" w14:textId="77777777" w:rsidR="00956BB4" w:rsidRPr="00F866CE" w:rsidRDefault="00956BB4" w:rsidP="00956BB4">
      <w:pPr>
        <w:spacing w:before="160" w:after="160" w:line="288" w:lineRule="auto"/>
        <w:ind w:left="720"/>
        <w:jc w:val="both"/>
      </w:pPr>
      <w:r w:rsidRPr="00F866CE">
        <w:t>All suitable materials removed in excavation of foundation or excavation of dam or as much thereof as may be needed as directed by the Project Managershall be used in the construction of dam embankments, roadway embankments and for selected bedding material or for backfill around structure, within five km. distance from excavation site. If there is an excess of material in the excavation, it shall be used to strengthen the embankment on either side of the dam, deposited in low areas uphill of the dam to eliminate trapped drainage or otherwise wasted as directed by the Project Manager. The disposal of the excavated material shall be in accordance with clauses 8.1 and 8.2 of BIS 4701-1982.</w:t>
      </w:r>
    </w:p>
    <w:p w14:paraId="174636E7" w14:textId="77777777" w:rsidR="00956BB4" w:rsidRPr="00F866CE" w:rsidRDefault="00956BB4" w:rsidP="00956BB4">
      <w:pPr>
        <w:pStyle w:val="Heading2"/>
        <w:numPr>
          <w:ilvl w:val="0"/>
          <w:numId w:val="263"/>
        </w:numPr>
        <w:spacing w:before="160" w:after="160" w:line="288" w:lineRule="auto"/>
        <w:ind w:right="0" w:hanging="720"/>
        <w:jc w:val="left"/>
        <w:rPr>
          <w:rFonts w:ascii="Times New Roman" w:hAnsi="Times New Roman" w:cs="Times New Roman"/>
        </w:rPr>
      </w:pPr>
      <w:bookmarkStart w:id="968" w:name="_Toc37516916"/>
      <w:bookmarkStart w:id="969" w:name="_Toc37518193"/>
      <w:bookmarkStart w:id="970" w:name="_Toc37521122"/>
      <w:r w:rsidRPr="00F866CE">
        <w:rPr>
          <w:rFonts w:ascii="Times New Roman" w:hAnsi="Times New Roman" w:cs="Times New Roman"/>
        </w:rPr>
        <w:lastRenderedPageBreak/>
        <w:t>Measurement for payment</w:t>
      </w:r>
      <w:bookmarkEnd w:id="968"/>
      <w:bookmarkEnd w:id="969"/>
      <w:bookmarkEnd w:id="970"/>
    </w:p>
    <w:p w14:paraId="7BB4F11D" w14:textId="77777777" w:rsidR="00956BB4" w:rsidRPr="00F866CE" w:rsidRDefault="00956BB4" w:rsidP="00956BB4">
      <w:pPr>
        <w:spacing w:before="160" w:after="160" w:line="288" w:lineRule="auto"/>
        <w:ind w:left="720"/>
        <w:jc w:val="both"/>
      </w:pPr>
      <w:r w:rsidRPr="00F866CE">
        <w:rPr>
          <w:bCs/>
        </w:rPr>
        <w:t xml:space="preserve">Foundation for </w:t>
      </w:r>
      <w:r w:rsidRPr="00F866CE">
        <w:t>structures</w:t>
      </w:r>
      <w:r w:rsidRPr="00F866CE">
        <w:rPr>
          <w:bCs/>
        </w:rPr>
        <w:t xml:space="preserve"> will be measured for payment, for box cutting with vertical sides of foundation dimensions</w:t>
      </w:r>
      <w:r w:rsidRPr="00F866CE">
        <w:t>. The contractor will have to make his own arrangements for shoring, strutting provision of adequate slopes for the sides to prevent slips etc., and no separate charge will paid for any incidental charges arising either during excavation of foundation or construction of the structure.</w:t>
      </w:r>
    </w:p>
    <w:p w14:paraId="6792E463" w14:textId="77777777" w:rsidR="00956BB4" w:rsidRPr="00F866CE" w:rsidRDefault="00956BB4" w:rsidP="00956BB4">
      <w:pPr>
        <w:spacing w:before="160" w:after="160" w:line="288" w:lineRule="auto"/>
        <w:ind w:left="720"/>
        <w:jc w:val="both"/>
        <w:rPr>
          <w:bCs/>
        </w:rPr>
      </w:pPr>
      <w:r w:rsidRPr="00F866CE">
        <w:rPr>
          <w:bCs/>
        </w:rPr>
        <w:t xml:space="preserve">The </w:t>
      </w:r>
      <w:r w:rsidRPr="00F866CE">
        <w:t>quantity</w:t>
      </w:r>
      <w:r w:rsidRPr="00F866CE">
        <w:rPr>
          <w:bCs/>
        </w:rPr>
        <w:t xml:space="preserve"> for payment of excavation in soil and rock shall be arrived at by taking pre levels and finished levels at respective strata. Block levels will be taken at one meter or less intervals. The levels shall be plotted on a graph sheet and average levels arrived at for the purpose of determining the quantity of excavation. The contractor's signature in token of his acceptance shall be recorded in the cross section sheets. Final payment shall be based on levels only.</w:t>
      </w:r>
    </w:p>
    <w:p w14:paraId="095097BD" w14:textId="77777777" w:rsidR="00956BB4" w:rsidRPr="00F866CE" w:rsidRDefault="00956BB4" w:rsidP="00956BB4">
      <w:pPr>
        <w:pStyle w:val="Heading2"/>
        <w:numPr>
          <w:ilvl w:val="0"/>
          <w:numId w:val="263"/>
        </w:numPr>
        <w:spacing w:before="160" w:after="160" w:line="288" w:lineRule="auto"/>
        <w:ind w:right="0" w:hanging="720"/>
        <w:jc w:val="left"/>
        <w:rPr>
          <w:rFonts w:ascii="Times New Roman" w:hAnsi="Times New Roman" w:cs="Times New Roman"/>
        </w:rPr>
      </w:pPr>
      <w:bookmarkStart w:id="971" w:name="_Toc37516917"/>
      <w:bookmarkStart w:id="972" w:name="_Toc37518194"/>
      <w:bookmarkStart w:id="973" w:name="_Toc37521123"/>
      <w:r w:rsidRPr="00F866CE">
        <w:rPr>
          <w:rFonts w:ascii="Times New Roman" w:hAnsi="Times New Roman" w:cs="Times New Roman"/>
        </w:rPr>
        <w:t>Payment</w:t>
      </w:r>
      <w:bookmarkEnd w:id="971"/>
      <w:bookmarkEnd w:id="972"/>
      <w:bookmarkEnd w:id="973"/>
    </w:p>
    <w:p w14:paraId="73D9E51B" w14:textId="77777777" w:rsidR="00956BB4" w:rsidRPr="00F866CE" w:rsidRDefault="00956BB4" w:rsidP="00956BB4">
      <w:pPr>
        <w:spacing w:before="160" w:after="160" w:line="288" w:lineRule="auto"/>
        <w:ind w:left="720"/>
        <w:jc w:val="both"/>
        <w:rPr>
          <w:bCs/>
        </w:rPr>
      </w:pPr>
      <w:r w:rsidRPr="00F866CE">
        <w:t>Payment</w:t>
      </w:r>
      <w:r w:rsidRPr="00F866CE">
        <w:rPr>
          <w:bCs/>
        </w:rPr>
        <w:t xml:space="preserve"> for excavation for structures shall be made at the unit price per cubic meter bid. The rate for excavation for structures shall include the cost of all labor and materials for Coffer dam and other temporary construction, cost of all pumping and dewatering, cost of all other work necessary to maintain the excavation in good order during construction, cost of removing such temporary construction where required and shall include the cost of disposal of the excavated material.</w:t>
      </w:r>
    </w:p>
    <w:p w14:paraId="09372689" w14:textId="77777777" w:rsidR="00956BB4" w:rsidRPr="00F866CE" w:rsidRDefault="00956BB4" w:rsidP="00956BB4">
      <w:pPr>
        <w:pStyle w:val="Heading2"/>
        <w:numPr>
          <w:ilvl w:val="1"/>
          <w:numId w:val="260"/>
        </w:numPr>
        <w:spacing w:before="160" w:after="160" w:line="288" w:lineRule="auto"/>
        <w:ind w:right="0" w:hanging="792"/>
        <w:jc w:val="left"/>
        <w:rPr>
          <w:rFonts w:ascii="Times New Roman" w:hAnsi="Times New Roman" w:cs="Times New Roman"/>
        </w:rPr>
      </w:pPr>
      <w:bookmarkStart w:id="974" w:name="_Toc37516918"/>
      <w:bookmarkStart w:id="975" w:name="_Toc37518195"/>
      <w:bookmarkStart w:id="976" w:name="_Toc37521124"/>
      <w:r w:rsidRPr="00F866CE">
        <w:rPr>
          <w:rFonts w:ascii="Times New Roman" w:hAnsi="Times New Roman" w:cs="Times New Roman"/>
        </w:rPr>
        <w:t>BACK FILL</w:t>
      </w:r>
      <w:bookmarkEnd w:id="974"/>
      <w:bookmarkEnd w:id="975"/>
      <w:bookmarkEnd w:id="976"/>
    </w:p>
    <w:p w14:paraId="23CE14A3" w14:textId="77777777" w:rsidR="00956BB4" w:rsidRPr="00F866CE" w:rsidRDefault="00956BB4" w:rsidP="00956BB4">
      <w:pPr>
        <w:pStyle w:val="Heading2"/>
        <w:numPr>
          <w:ilvl w:val="2"/>
          <w:numId w:val="64"/>
        </w:numPr>
        <w:tabs>
          <w:tab w:val="clear" w:pos="2160"/>
        </w:tabs>
        <w:spacing w:before="160" w:after="160" w:line="288" w:lineRule="auto"/>
        <w:ind w:left="810" w:right="0" w:hanging="810"/>
        <w:jc w:val="left"/>
        <w:rPr>
          <w:rFonts w:ascii="Times New Roman" w:hAnsi="Times New Roman" w:cs="Times New Roman"/>
        </w:rPr>
      </w:pPr>
      <w:bookmarkStart w:id="977" w:name="_Toc37516919"/>
      <w:bookmarkStart w:id="978" w:name="_Toc37518196"/>
      <w:bookmarkStart w:id="979" w:name="_Toc37521125"/>
      <w:r w:rsidRPr="00F866CE">
        <w:rPr>
          <w:rFonts w:ascii="Times New Roman" w:hAnsi="Times New Roman" w:cs="Times New Roman"/>
        </w:rPr>
        <w:t>Backfill around structures</w:t>
      </w:r>
      <w:bookmarkEnd w:id="977"/>
      <w:bookmarkEnd w:id="978"/>
      <w:bookmarkEnd w:id="979"/>
    </w:p>
    <w:p w14:paraId="33FA73E7" w14:textId="77777777" w:rsidR="00956BB4" w:rsidRPr="00F866CE" w:rsidRDefault="00956BB4" w:rsidP="00956BB4">
      <w:pPr>
        <w:pStyle w:val="Heading2"/>
        <w:numPr>
          <w:ilvl w:val="0"/>
          <w:numId w:val="264"/>
        </w:numPr>
        <w:spacing w:before="160" w:after="160" w:line="288" w:lineRule="auto"/>
        <w:ind w:right="0" w:hanging="630"/>
        <w:jc w:val="left"/>
        <w:rPr>
          <w:rFonts w:ascii="Times New Roman" w:hAnsi="Times New Roman" w:cs="Times New Roman"/>
        </w:rPr>
      </w:pPr>
      <w:bookmarkStart w:id="980" w:name="_Toc37516920"/>
      <w:bookmarkStart w:id="981" w:name="_Toc37518197"/>
      <w:bookmarkStart w:id="982" w:name="_Toc37521126"/>
      <w:r w:rsidRPr="00F866CE">
        <w:rPr>
          <w:rFonts w:ascii="Times New Roman" w:hAnsi="Times New Roman" w:cs="Times New Roman"/>
        </w:rPr>
        <w:t>General</w:t>
      </w:r>
      <w:bookmarkEnd w:id="980"/>
      <w:bookmarkEnd w:id="981"/>
      <w:bookmarkEnd w:id="982"/>
    </w:p>
    <w:p w14:paraId="2A3D31B9" w14:textId="77777777" w:rsidR="00956BB4" w:rsidRPr="00F866CE" w:rsidRDefault="00956BB4" w:rsidP="00956BB4">
      <w:pPr>
        <w:spacing w:before="160" w:after="160" w:line="288" w:lineRule="auto"/>
        <w:ind w:left="720"/>
        <w:jc w:val="both"/>
      </w:pPr>
      <w:r w:rsidRPr="00F866CE">
        <w:t xml:space="preserve">The item </w:t>
      </w:r>
      <w:r w:rsidRPr="00F866CE">
        <w:rPr>
          <w:bCs/>
        </w:rPr>
        <w:t>of</w:t>
      </w:r>
      <w:r w:rsidRPr="00F866CE">
        <w:t xml:space="preserve"> the schedule for backfill around structures including pipe portions of structures includes all backfill required to be placed under these specifications.</w:t>
      </w:r>
    </w:p>
    <w:p w14:paraId="08A940A8" w14:textId="77777777" w:rsidR="00956BB4" w:rsidRPr="00F866CE" w:rsidRDefault="00956BB4" w:rsidP="00956BB4">
      <w:pPr>
        <w:pStyle w:val="Heading2"/>
        <w:numPr>
          <w:ilvl w:val="0"/>
          <w:numId w:val="264"/>
        </w:numPr>
        <w:spacing w:before="160" w:after="160" w:line="288" w:lineRule="auto"/>
        <w:ind w:right="0" w:hanging="630"/>
        <w:jc w:val="left"/>
        <w:rPr>
          <w:rFonts w:ascii="Times New Roman" w:hAnsi="Times New Roman" w:cs="Times New Roman"/>
        </w:rPr>
      </w:pPr>
      <w:bookmarkStart w:id="983" w:name="_Toc37516921"/>
      <w:bookmarkStart w:id="984" w:name="_Toc37518198"/>
      <w:bookmarkStart w:id="985" w:name="_Toc37521127"/>
      <w:r w:rsidRPr="00F866CE">
        <w:rPr>
          <w:rFonts w:ascii="Times New Roman" w:hAnsi="Times New Roman" w:cs="Times New Roman"/>
        </w:rPr>
        <w:t>Materials</w:t>
      </w:r>
      <w:bookmarkEnd w:id="983"/>
      <w:bookmarkEnd w:id="984"/>
      <w:bookmarkEnd w:id="985"/>
    </w:p>
    <w:p w14:paraId="60221438" w14:textId="77777777" w:rsidR="00956BB4" w:rsidRPr="00F866CE" w:rsidRDefault="00956BB4" w:rsidP="00956BB4">
      <w:pPr>
        <w:spacing w:before="160" w:after="160" w:line="288" w:lineRule="auto"/>
        <w:ind w:left="720"/>
        <w:jc w:val="both"/>
      </w:pPr>
      <w:r w:rsidRPr="00F866CE">
        <w:t>The type of material used for backfill, the amount thereof and the manner of depositing the material shall be subject to approval of Project Manager. In so far as practicable back fill material shall be obtained from material removed in required excavations for structures. But when sufficient suitable material is not available from this source or from adjacent dam excavation, additional material shall be obtained from approved borrow areas. The borrow pit excavation shall be in accordance with clauses 9.1 to 9.3 of B.I.S. 4701-1982</w:t>
      </w:r>
    </w:p>
    <w:p w14:paraId="166E821C" w14:textId="77777777" w:rsidR="00956BB4" w:rsidRPr="00F866CE" w:rsidRDefault="00956BB4" w:rsidP="00956BB4">
      <w:pPr>
        <w:spacing w:before="160" w:after="160" w:line="288" w:lineRule="auto"/>
        <w:ind w:left="720"/>
        <w:jc w:val="both"/>
      </w:pPr>
      <w:r w:rsidRPr="00F866CE">
        <w:lastRenderedPageBreak/>
        <w:t>Where sand filling is specified, the sand shall be clean, free from admixture of foreign material and approved by the Project Managerbefore filling is commenced. Should there be a necessity to fill in a basement with sea sand, prior written approval of the Project Managershall be obtained. Sand filling should be saturated with water before the construction is allowed to proceed.</w:t>
      </w:r>
    </w:p>
    <w:p w14:paraId="288236E1" w14:textId="77777777" w:rsidR="00956BB4" w:rsidRPr="00F866CE" w:rsidRDefault="00956BB4" w:rsidP="00956BB4">
      <w:pPr>
        <w:spacing w:before="160" w:after="160" w:line="288" w:lineRule="auto"/>
        <w:ind w:left="720"/>
        <w:jc w:val="both"/>
      </w:pPr>
      <w:r w:rsidRPr="00F866CE">
        <w:t>Filling around structures shall have optimum moisture content and, well consolidated in layers of 15 Cm. by ramming with iron rammers and cut ends of crowbars or with vibratory earth rammer, depending upon the extent of space available. When filling reaches the finished level, the surface shall be saturated with water for at least 24 hours, allowed to dry and then rammed and consolidated to desired density in order to avoid any settlement at a later stage.</w:t>
      </w:r>
    </w:p>
    <w:p w14:paraId="26800CE3" w14:textId="77777777" w:rsidR="00956BB4" w:rsidRPr="00F866CE" w:rsidRDefault="00956BB4" w:rsidP="00956BB4">
      <w:pPr>
        <w:spacing w:before="160" w:after="160" w:line="288" w:lineRule="auto"/>
        <w:ind w:left="720"/>
        <w:jc w:val="both"/>
      </w:pPr>
      <w:r w:rsidRPr="00F866CE">
        <w:t>Except as otherwise provided below, backfill material to be compacted shall contain no stones larger than 80 millimeters in diameter. If the excavation for the foundations of the structure is in swelling soils, a layer of cohesive non-swelling soil conforming to B.I.S. 9451-1985 should be interposed between the swelling soil and the structure and compacted to at least 95 % standard proctors density.</w:t>
      </w:r>
    </w:p>
    <w:p w14:paraId="197B2E51" w14:textId="77777777" w:rsidR="00956BB4" w:rsidRPr="00F866CE" w:rsidRDefault="00956BB4" w:rsidP="00956BB4">
      <w:pPr>
        <w:pStyle w:val="Heading2"/>
        <w:numPr>
          <w:ilvl w:val="0"/>
          <w:numId w:val="264"/>
        </w:numPr>
        <w:spacing w:before="160" w:after="160" w:line="288" w:lineRule="auto"/>
        <w:ind w:right="0" w:hanging="720"/>
        <w:jc w:val="left"/>
        <w:rPr>
          <w:rFonts w:ascii="Times New Roman" w:hAnsi="Times New Roman" w:cs="Times New Roman"/>
        </w:rPr>
      </w:pPr>
      <w:bookmarkStart w:id="986" w:name="_Toc37516922"/>
      <w:bookmarkStart w:id="987" w:name="_Toc37518199"/>
      <w:bookmarkStart w:id="988" w:name="_Toc37521128"/>
      <w:r w:rsidRPr="00F866CE">
        <w:rPr>
          <w:rFonts w:ascii="Times New Roman" w:hAnsi="Times New Roman" w:cs="Times New Roman"/>
        </w:rPr>
        <w:t>Placing Backfill</w:t>
      </w:r>
      <w:bookmarkEnd w:id="986"/>
      <w:bookmarkEnd w:id="987"/>
      <w:bookmarkEnd w:id="988"/>
    </w:p>
    <w:p w14:paraId="25ACA8B4"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Back fill shall be placed to the lines and grades shown on the drawings as prescribed in this paragraph or as directed by the Project Manager.</w:t>
      </w:r>
    </w:p>
    <w:p w14:paraId="6BD0BB9C"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The surface to receive the filling shall be first prepared free from all roots, vegetation or spoil and wetted.</w:t>
      </w:r>
    </w:p>
    <w:p w14:paraId="41BA2EAE"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All backfill shall be placed carefully and spread in uniform layers so that all spaces around rocks and clods will be filled. Backfill shall be brought up as uniformly as practicable on both sides of walls and all sides of structure to prevent unequal loading. Backfill shall be placed to about the same elevation on both sides of the pipe positions of the structures to prevent unequal loading and displacement of the pipe. Backfill required to be compacted shall be compacted in accordance with paragraph 3.2.3.2.</w:t>
      </w:r>
    </w:p>
    <w:p w14:paraId="1E9DAF57" w14:textId="77777777" w:rsidR="00956BB4" w:rsidRPr="00F866CE" w:rsidRDefault="00956BB4" w:rsidP="00956BB4">
      <w:pPr>
        <w:pStyle w:val="Heading2"/>
        <w:numPr>
          <w:ilvl w:val="0"/>
          <w:numId w:val="264"/>
        </w:numPr>
        <w:spacing w:before="160" w:after="160" w:line="288" w:lineRule="auto"/>
        <w:ind w:right="0" w:hanging="720"/>
        <w:jc w:val="left"/>
        <w:rPr>
          <w:rFonts w:ascii="Times New Roman" w:hAnsi="Times New Roman" w:cs="Times New Roman"/>
        </w:rPr>
      </w:pPr>
      <w:bookmarkStart w:id="989" w:name="_Toc37516923"/>
      <w:bookmarkStart w:id="990" w:name="_Toc37518200"/>
      <w:bookmarkStart w:id="991" w:name="_Toc37521129"/>
      <w:r w:rsidRPr="00F866CE">
        <w:rPr>
          <w:rFonts w:ascii="Times New Roman" w:hAnsi="Times New Roman" w:cs="Times New Roman"/>
        </w:rPr>
        <w:t>Structures on fill</w:t>
      </w:r>
      <w:bookmarkEnd w:id="989"/>
      <w:bookmarkEnd w:id="990"/>
      <w:bookmarkEnd w:id="991"/>
    </w:p>
    <w:p w14:paraId="225C6630"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Where the original ground surface is below the base of a structure or below the bottom of pipe, all fill required for the structure foundation and all fill up to the bottom of the pipe shall be placed as compacted embankment. The embankment over the natural ground up to pipe bottom and over the pipe shall be laid in accordance with clauses 9.2.4, 9.2.5 and 9.2.6 of B.I.S. 783 code of practice for laying of concrete pipes.</w:t>
      </w:r>
    </w:p>
    <w:p w14:paraId="4DC90126" w14:textId="77777777" w:rsidR="00956BB4" w:rsidRPr="00F866CE" w:rsidRDefault="00956BB4" w:rsidP="00956BB4">
      <w:pPr>
        <w:pStyle w:val="Heading2"/>
        <w:numPr>
          <w:ilvl w:val="0"/>
          <w:numId w:val="264"/>
        </w:numPr>
        <w:spacing w:before="160" w:after="160" w:line="288" w:lineRule="auto"/>
        <w:ind w:right="0" w:hanging="720"/>
        <w:jc w:val="left"/>
        <w:rPr>
          <w:rFonts w:ascii="Times New Roman" w:hAnsi="Times New Roman" w:cs="Times New Roman"/>
        </w:rPr>
      </w:pPr>
      <w:bookmarkStart w:id="992" w:name="_Toc37516924"/>
      <w:bookmarkStart w:id="993" w:name="_Toc37518201"/>
      <w:bookmarkStart w:id="994" w:name="_Toc37521130"/>
      <w:r w:rsidRPr="00F866CE">
        <w:rPr>
          <w:rFonts w:ascii="Times New Roman" w:hAnsi="Times New Roman" w:cs="Times New Roman"/>
        </w:rPr>
        <w:lastRenderedPageBreak/>
        <w:t>Measurement and payment</w:t>
      </w:r>
      <w:bookmarkEnd w:id="992"/>
      <w:bookmarkEnd w:id="993"/>
      <w:bookmarkEnd w:id="994"/>
    </w:p>
    <w:p w14:paraId="333DF41C"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Refill of excavation performed outside the established pay lines for excavation for structures shall be placed in the same manner specified for the adjacent backfill and such refill shall be placed at the expense of the contractor. The cost of backfill shall be included in the applicable price bid in the bill of quantities of contract for excavation of foundation of the structure for which backfill is required.</w:t>
      </w:r>
    </w:p>
    <w:p w14:paraId="6ACA9FD3"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The unit price bid in the bill of quantities for excavation of foundation of structure shall include cost of backfill around the structure up to ground level. No separate payment will be made for backfill of foundation.</w:t>
      </w:r>
    </w:p>
    <w:p w14:paraId="7A6250B1" w14:textId="77777777" w:rsidR="00956BB4" w:rsidRPr="00F866CE" w:rsidRDefault="00956BB4" w:rsidP="00956BB4">
      <w:pPr>
        <w:pStyle w:val="Heading2"/>
        <w:numPr>
          <w:ilvl w:val="1"/>
          <w:numId w:val="260"/>
        </w:numPr>
        <w:spacing w:before="160" w:after="160" w:line="288" w:lineRule="auto"/>
        <w:ind w:right="0" w:hanging="792"/>
        <w:jc w:val="left"/>
        <w:rPr>
          <w:rFonts w:ascii="Times New Roman" w:hAnsi="Times New Roman" w:cs="Times New Roman"/>
        </w:rPr>
      </w:pPr>
      <w:bookmarkStart w:id="995" w:name="_Toc37516925"/>
      <w:bookmarkStart w:id="996" w:name="_Toc37518202"/>
      <w:bookmarkStart w:id="997" w:name="_Toc37521131"/>
      <w:r w:rsidRPr="00F866CE">
        <w:rPr>
          <w:rFonts w:ascii="Times New Roman" w:hAnsi="Times New Roman" w:cs="Times New Roman"/>
        </w:rPr>
        <w:t>COMPACTING BACK FILL AROUND STRUCTURES</w:t>
      </w:r>
      <w:bookmarkEnd w:id="995"/>
      <w:bookmarkEnd w:id="996"/>
      <w:bookmarkEnd w:id="997"/>
    </w:p>
    <w:p w14:paraId="28BE9DFF" w14:textId="77777777" w:rsidR="00956BB4" w:rsidRPr="00F866CE" w:rsidRDefault="00956BB4" w:rsidP="00956BB4">
      <w:pPr>
        <w:pStyle w:val="Heading2"/>
        <w:numPr>
          <w:ilvl w:val="0"/>
          <w:numId w:val="265"/>
        </w:numPr>
        <w:spacing w:before="160" w:after="160" w:line="288" w:lineRule="auto"/>
        <w:ind w:right="0" w:hanging="720"/>
        <w:jc w:val="left"/>
        <w:rPr>
          <w:rFonts w:ascii="Times New Roman" w:hAnsi="Times New Roman" w:cs="Times New Roman"/>
        </w:rPr>
      </w:pPr>
      <w:bookmarkStart w:id="998" w:name="_Toc37516926"/>
      <w:bookmarkStart w:id="999" w:name="_Toc37518203"/>
      <w:bookmarkStart w:id="1000" w:name="_Toc37521132"/>
      <w:r w:rsidRPr="00F866CE">
        <w:rPr>
          <w:rFonts w:ascii="Times New Roman" w:hAnsi="Times New Roman" w:cs="Times New Roman"/>
        </w:rPr>
        <w:t>General</w:t>
      </w:r>
      <w:bookmarkEnd w:id="998"/>
      <w:bookmarkEnd w:id="999"/>
      <w:bookmarkEnd w:id="1000"/>
    </w:p>
    <w:p w14:paraId="33C017AE"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Unless otherwise shown on the drawings backfill around structures shall be compacted. The compacting equipment shall be so selected as to give maximum safety to the structure. The compaction of backfill under or over the pipes shall be in accordance with clauses 9.2.4, 9.2.5 and 9.2.6 of I.S. 783. In the case of very high embankments, the embankments shall be built to an elevation above the top of the pipe equal to the external diameter of the pipe after which a trench shall be excavated and the pipe laid. When the backfill is placed above the pipe, the vertical surfaces of the trench above the top of the pipe shall not be more than 20 centimeters beyond the outside diameter of the pipe. After the pipe has been laid suitable backfill material shall be placed around the pipe and carefully compacted in layers, not more than 15 centimeters after compaction up to the top of the pipe. Thereafter, a loose fill of depth equal to external diameter, of the pipe shall be placed before further layers are added and compacted.</w:t>
      </w:r>
    </w:p>
    <w:p w14:paraId="6B593218"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Compacted backfill should be placed in horizontal layers not exceeding 15 (Fifteen) centimeters after compaction.</w:t>
      </w:r>
    </w:p>
    <w:p w14:paraId="57E3B249"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Heavy stones shall neither be dropped on top of the pipe nor shall be allowed to roll down the side of the embankment against the pipe.</w:t>
      </w:r>
    </w:p>
    <w:p w14:paraId="553B8631" w14:textId="77777777" w:rsidR="00956BB4" w:rsidRPr="00F866CE" w:rsidRDefault="00956BB4" w:rsidP="00956BB4">
      <w:pPr>
        <w:pStyle w:val="Heading2"/>
        <w:numPr>
          <w:ilvl w:val="0"/>
          <w:numId w:val="265"/>
        </w:numPr>
        <w:spacing w:before="160" w:after="160" w:line="288" w:lineRule="auto"/>
        <w:ind w:right="0" w:hanging="720"/>
        <w:jc w:val="left"/>
        <w:rPr>
          <w:rFonts w:ascii="Times New Roman" w:hAnsi="Times New Roman" w:cs="Times New Roman"/>
        </w:rPr>
      </w:pPr>
      <w:bookmarkStart w:id="1001" w:name="_Toc37516927"/>
      <w:bookmarkStart w:id="1002" w:name="_Toc37518204"/>
      <w:bookmarkStart w:id="1003" w:name="_Toc37521133"/>
      <w:r w:rsidRPr="00F866CE">
        <w:rPr>
          <w:rFonts w:ascii="Times New Roman" w:hAnsi="Times New Roman" w:cs="Times New Roman"/>
        </w:rPr>
        <w:t>Material and compaction</w:t>
      </w:r>
      <w:bookmarkEnd w:id="1001"/>
      <w:bookmarkEnd w:id="1002"/>
      <w:bookmarkEnd w:id="1003"/>
    </w:p>
    <w:p w14:paraId="6797E050"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The material used for backfill to be compacted shall be selected material containing no stones larger than 80 millimeters or as approved by the Project Managerand obtained from required excavation or approved borrow pit.</w:t>
      </w:r>
    </w:p>
    <w:p w14:paraId="48854716" w14:textId="77777777" w:rsidR="00956BB4" w:rsidRPr="00F866CE" w:rsidRDefault="00956BB4" w:rsidP="00956BB4">
      <w:pPr>
        <w:pStyle w:val="Heading2"/>
        <w:numPr>
          <w:ilvl w:val="0"/>
          <w:numId w:val="265"/>
        </w:numPr>
        <w:spacing w:before="160" w:after="160" w:line="288" w:lineRule="auto"/>
        <w:ind w:right="0" w:hanging="720"/>
        <w:jc w:val="left"/>
        <w:rPr>
          <w:rFonts w:ascii="Times New Roman" w:hAnsi="Times New Roman" w:cs="Times New Roman"/>
        </w:rPr>
      </w:pPr>
      <w:bookmarkStart w:id="1004" w:name="_Toc37516928"/>
      <w:bookmarkStart w:id="1005" w:name="_Toc37518205"/>
      <w:bookmarkStart w:id="1006" w:name="_Toc37521134"/>
      <w:r w:rsidRPr="00F866CE">
        <w:rPr>
          <w:rFonts w:ascii="Times New Roman" w:hAnsi="Times New Roman" w:cs="Times New Roman"/>
        </w:rPr>
        <w:lastRenderedPageBreak/>
        <w:t>Measurement and payment</w:t>
      </w:r>
      <w:bookmarkEnd w:id="1004"/>
      <w:bookmarkEnd w:id="1005"/>
      <w:bookmarkEnd w:id="1006"/>
    </w:p>
    <w:p w14:paraId="3C04F1A8"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 xml:space="preserve">Payment for compacting backfill around structures will not be made as separate item and the unit price per Cubic meter bid therefore, in the bill of quantities for the excavation of foundation for structures is to include for compacting the backfill around the </w:t>
      </w:r>
      <w:r w:rsidRPr="00F866CE">
        <w:rPr>
          <w:rFonts w:ascii="Times New Roman" w:hAnsi="Times New Roman" w:cs="Times New Roman"/>
          <w:b/>
          <w:bCs/>
          <w:sz w:val="24"/>
          <w:szCs w:val="24"/>
        </w:rPr>
        <w:t>structure</w:t>
      </w:r>
      <w:r w:rsidRPr="00F866CE">
        <w:rPr>
          <w:rFonts w:ascii="Times New Roman" w:hAnsi="Times New Roman" w:cs="Times New Roman"/>
          <w:sz w:val="24"/>
          <w:szCs w:val="24"/>
        </w:rPr>
        <w:t>. The unit price bid in the bill of quantities for excavation of foundation for structure shall include the costs of furnishing water and moistening the material also.</w:t>
      </w:r>
    </w:p>
    <w:p w14:paraId="24B78BA1"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Rate for cost of excavation of dam / excavation of foundation of structures will be paid as per BOQ in different types of classification of soil and rocks. The item rates include all costs for labor, material, T&amp;P, machinery, equipment, consumables for the following operations.</w:t>
      </w:r>
    </w:p>
    <w:p w14:paraId="307471E9" w14:textId="77777777" w:rsidR="00956BB4" w:rsidRPr="00F866CE" w:rsidRDefault="00956BB4" w:rsidP="00956BB4">
      <w:pPr>
        <w:pStyle w:val="Bodytext410"/>
        <w:numPr>
          <w:ilvl w:val="0"/>
          <w:numId w:val="195"/>
        </w:numPr>
        <w:shd w:val="clear" w:color="auto" w:fill="auto"/>
        <w:tabs>
          <w:tab w:val="left" w:pos="1100"/>
        </w:tabs>
        <w:spacing w:before="160" w:after="160" w:line="288" w:lineRule="auto"/>
        <w:ind w:left="108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t>Carrying out all necessary operations for setting out works, clearing, preparation of beds, removal of silt etc. described under section-2 of Technical Specifications.</w:t>
      </w:r>
    </w:p>
    <w:p w14:paraId="7E42C9FD" w14:textId="77777777" w:rsidR="00956BB4" w:rsidRPr="00F866CE" w:rsidRDefault="00956BB4" w:rsidP="00956BB4">
      <w:pPr>
        <w:pStyle w:val="Bodytext410"/>
        <w:numPr>
          <w:ilvl w:val="0"/>
          <w:numId w:val="195"/>
        </w:numPr>
        <w:shd w:val="clear" w:color="auto" w:fill="auto"/>
        <w:tabs>
          <w:tab w:val="left" w:pos="1100"/>
        </w:tabs>
        <w:spacing w:before="160" w:after="160" w:line="288" w:lineRule="auto"/>
        <w:ind w:left="108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t>Excavation of dam / foundation of structures to design section with all operations described under section-3 and all operations for disposal of excavated materials within 5km range as described under section 3.3 &amp; 3.2.2(D) including cost of dewatering, making drainage arrangement for disposal of water.</w:t>
      </w:r>
    </w:p>
    <w:p w14:paraId="634BE0A6" w14:textId="77777777" w:rsidR="00956BB4" w:rsidRPr="00F866CE" w:rsidRDefault="00956BB4" w:rsidP="00956BB4">
      <w:pPr>
        <w:pStyle w:val="Bodytext410"/>
        <w:numPr>
          <w:ilvl w:val="0"/>
          <w:numId w:val="195"/>
        </w:numPr>
        <w:shd w:val="clear" w:color="auto" w:fill="auto"/>
        <w:tabs>
          <w:tab w:val="left" w:pos="1100"/>
        </w:tabs>
        <w:spacing w:before="160" w:after="160" w:line="288" w:lineRule="auto"/>
        <w:ind w:left="108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t>Cost of back filling and compaction around structures. In case of back filling with sand, the procurement cost of sand including royalties ,watering&amp; compaction of sand are included</w:t>
      </w:r>
    </w:p>
    <w:p w14:paraId="70F63650" w14:textId="77777777" w:rsidR="00956BB4" w:rsidRPr="00F866CE" w:rsidRDefault="00956BB4" w:rsidP="00956BB4">
      <w:pPr>
        <w:pStyle w:val="Bodytext410"/>
        <w:numPr>
          <w:ilvl w:val="0"/>
          <w:numId w:val="195"/>
        </w:numPr>
        <w:shd w:val="clear" w:color="auto" w:fill="auto"/>
        <w:tabs>
          <w:tab w:val="left" w:pos="1100"/>
        </w:tabs>
        <w:spacing w:before="160" w:after="160" w:line="288" w:lineRule="auto"/>
        <w:ind w:left="108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t>Construction of approach road, haul road, site illumination, construction of coffer dam till completion of the work and subsequent removal at appropriate time, and all mobilization and demobilization cost to complete the work.</w:t>
      </w:r>
    </w:p>
    <w:p w14:paraId="308E9E7D" w14:textId="77777777" w:rsidR="00956BB4" w:rsidRPr="00F866CE" w:rsidRDefault="00956BB4" w:rsidP="00956BB4">
      <w:pPr>
        <w:pStyle w:val="Bodytext410"/>
        <w:numPr>
          <w:ilvl w:val="0"/>
          <w:numId w:val="195"/>
        </w:numPr>
        <w:shd w:val="clear" w:color="auto" w:fill="auto"/>
        <w:tabs>
          <w:tab w:val="left" w:pos="1100"/>
        </w:tabs>
        <w:spacing w:before="160" w:after="160" w:line="288" w:lineRule="auto"/>
        <w:ind w:left="108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t>Recording of photographs. Quality control works and tests. (</w:t>
      </w:r>
      <w:proofErr w:type="gramStart"/>
      <w:r w:rsidRPr="00F866CE">
        <w:rPr>
          <w:rFonts w:ascii="Times New Roman" w:hAnsi="Times New Roman" w:cs="Times New Roman"/>
          <w:b w:val="0"/>
          <w:sz w:val="24"/>
          <w:szCs w:val="24"/>
        </w:rPr>
        <w:t>excluding</w:t>
      </w:r>
      <w:proofErr w:type="gramEnd"/>
      <w:r w:rsidRPr="00F866CE">
        <w:rPr>
          <w:rFonts w:ascii="Times New Roman" w:hAnsi="Times New Roman" w:cs="Times New Roman"/>
          <w:b w:val="0"/>
          <w:sz w:val="24"/>
          <w:szCs w:val="24"/>
        </w:rPr>
        <w:t xml:space="preserve"> items specified in BOQ vide Bill-A).</w:t>
      </w:r>
    </w:p>
    <w:p w14:paraId="6A62EBF6" w14:textId="59356195" w:rsidR="00956BB4" w:rsidRPr="00F866CE" w:rsidRDefault="00956BB4" w:rsidP="00956BB4">
      <w:pPr>
        <w:pStyle w:val="Bodytext410"/>
        <w:numPr>
          <w:ilvl w:val="0"/>
          <w:numId w:val="195"/>
        </w:numPr>
        <w:shd w:val="clear" w:color="auto" w:fill="auto"/>
        <w:tabs>
          <w:tab w:val="left" w:pos="1100"/>
        </w:tabs>
        <w:spacing w:before="160" w:after="160" w:line="288" w:lineRule="auto"/>
        <w:ind w:left="108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t>Payment of all taxes,</w:t>
      </w:r>
      <w:r w:rsidR="003B27DD" w:rsidRPr="00F866CE">
        <w:rPr>
          <w:rFonts w:ascii="Times New Roman" w:hAnsi="Times New Roman" w:cs="Times New Roman"/>
          <w:b w:val="0"/>
          <w:sz w:val="24"/>
          <w:szCs w:val="24"/>
        </w:rPr>
        <w:t xml:space="preserve"> GST,</w:t>
      </w:r>
      <w:r w:rsidRPr="00F866CE">
        <w:rPr>
          <w:rFonts w:ascii="Times New Roman" w:hAnsi="Times New Roman" w:cs="Times New Roman"/>
          <w:b w:val="0"/>
          <w:sz w:val="24"/>
          <w:szCs w:val="24"/>
        </w:rPr>
        <w:t xml:space="preserve"> royalties, VAT etc.</w:t>
      </w:r>
    </w:p>
    <w:p w14:paraId="7003324D" w14:textId="77777777" w:rsidR="00956BB4" w:rsidRPr="00F866CE" w:rsidRDefault="00956BB4" w:rsidP="00956BB4">
      <w:pPr>
        <w:pStyle w:val="Bodytext410"/>
        <w:numPr>
          <w:ilvl w:val="0"/>
          <w:numId w:val="195"/>
        </w:numPr>
        <w:shd w:val="clear" w:color="auto" w:fill="auto"/>
        <w:tabs>
          <w:tab w:val="left" w:pos="1100"/>
        </w:tabs>
        <w:spacing w:before="160" w:after="160" w:line="288" w:lineRule="auto"/>
        <w:ind w:left="108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t>Any other cost incidental to complete the items of work as per specification and direction of Project Manager.</w:t>
      </w:r>
    </w:p>
    <w:p w14:paraId="45ADB06E" w14:textId="77777777" w:rsidR="00956BB4" w:rsidRPr="00F866CE" w:rsidRDefault="00956BB4" w:rsidP="00956BB4">
      <w:pPr>
        <w:pStyle w:val="Bodytext410"/>
        <w:numPr>
          <w:ilvl w:val="0"/>
          <w:numId w:val="195"/>
        </w:numPr>
        <w:shd w:val="clear" w:color="auto" w:fill="auto"/>
        <w:tabs>
          <w:tab w:val="left" w:pos="1100"/>
        </w:tabs>
        <w:spacing w:before="160" w:after="160" w:line="288" w:lineRule="auto"/>
        <w:ind w:left="108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t>Measurement &amp; Payment will be made as per BOQ regardless of methods and type of equipments used for execution of the work.</w:t>
      </w:r>
    </w:p>
    <w:p w14:paraId="33563A90" w14:textId="77777777" w:rsidR="00956BB4" w:rsidRPr="00F866CE" w:rsidRDefault="00956BB4" w:rsidP="00956BB4">
      <w:pPr>
        <w:pStyle w:val="Heading2"/>
        <w:numPr>
          <w:ilvl w:val="1"/>
          <w:numId w:val="260"/>
        </w:numPr>
        <w:spacing w:before="160" w:after="160" w:line="288" w:lineRule="auto"/>
        <w:ind w:right="0" w:hanging="792"/>
        <w:jc w:val="left"/>
        <w:rPr>
          <w:rFonts w:ascii="Times New Roman" w:hAnsi="Times New Roman" w:cs="Times New Roman"/>
        </w:rPr>
      </w:pPr>
      <w:bookmarkStart w:id="1007" w:name="_Toc37516929"/>
      <w:bookmarkStart w:id="1008" w:name="_Toc37518206"/>
      <w:bookmarkStart w:id="1009" w:name="_Toc37521135"/>
      <w:r w:rsidRPr="00F866CE">
        <w:rPr>
          <w:rFonts w:ascii="Times New Roman" w:hAnsi="Times New Roman" w:cs="Times New Roman"/>
        </w:rPr>
        <w:t>DISPOSAL OF MATERIAL</w:t>
      </w:r>
      <w:bookmarkEnd w:id="1007"/>
      <w:bookmarkEnd w:id="1008"/>
      <w:bookmarkEnd w:id="1009"/>
    </w:p>
    <w:p w14:paraId="0E116E8C" w14:textId="77777777" w:rsidR="00956BB4" w:rsidRPr="00F866CE" w:rsidRDefault="00956BB4" w:rsidP="00956BB4">
      <w:pPr>
        <w:pStyle w:val="Heading2"/>
        <w:numPr>
          <w:ilvl w:val="0"/>
          <w:numId w:val="266"/>
        </w:numPr>
        <w:spacing w:before="160" w:after="160" w:line="288" w:lineRule="auto"/>
        <w:ind w:right="0" w:hanging="720"/>
        <w:jc w:val="left"/>
        <w:rPr>
          <w:rFonts w:ascii="Times New Roman" w:hAnsi="Times New Roman" w:cs="Times New Roman"/>
        </w:rPr>
      </w:pPr>
      <w:bookmarkStart w:id="1010" w:name="_Toc37516930"/>
      <w:bookmarkStart w:id="1011" w:name="_Toc37518207"/>
      <w:bookmarkStart w:id="1012" w:name="_Toc37521136"/>
      <w:r w:rsidRPr="00F866CE">
        <w:rPr>
          <w:rFonts w:ascii="Times New Roman" w:hAnsi="Times New Roman" w:cs="Times New Roman"/>
        </w:rPr>
        <w:t>General</w:t>
      </w:r>
      <w:bookmarkEnd w:id="1010"/>
      <w:bookmarkEnd w:id="1011"/>
      <w:bookmarkEnd w:id="1012"/>
    </w:p>
    <w:p w14:paraId="4DCAA83B"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 xml:space="preserve">All suitable material removed in excavation or as much thereof as may be needed as </w:t>
      </w:r>
      <w:r w:rsidRPr="00F866CE">
        <w:rPr>
          <w:rFonts w:ascii="Times New Roman" w:hAnsi="Times New Roman" w:cs="Times New Roman"/>
          <w:sz w:val="24"/>
          <w:szCs w:val="24"/>
        </w:rPr>
        <w:lastRenderedPageBreak/>
        <w:t xml:space="preserve">determined by the Project Managershall be used in the construction of embankments, roadway embankments and for selected bedding material or for back fill around structure. If there is an excess of material in the excavation for any reach, it shall be used to strengthen the embankment on either side of the dam, deposited in low areas uphill of the dam to eliminate trapped drainage or otherwise wasted as directed by the Project Manager. The disposal of </w:t>
      </w:r>
      <w:proofErr w:type="gramStart"/>
      <w:r w:rsidRPr="00F866CE">
        <w:rPr>
          <w:rFonts w:ascii="Times New Roman" w:hAnsi="Times New Roman" w:cs="Times New Roman"/>
          <w:sz w:val="24"/>
          <w:szCs w:val="24"/>
        </w:rPr>
        <w:t>a</w:t>
      </w:r>
      <w:proofErr w:type="gramEnd"/>
      <w:r w:rsidRPr="00F866CE">
        <w:rPr>
          <w:rFonts w:ascii="Times New Roman" w:hAnsi="Times New Roman" w:cs="Times New Roman"/>
          <w:sz w:val="24"/>
          <w:szCs w:val="24"/>
        </w:rPr>
        <w:t xml:space="preserve"> excavated material shall be in accordance with clauses 8.1 and 8.2 of I.S. 4701-1982</w:t>
      </w:r>
    </w:p>
    <w:p w14:paraId="72A4C230"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When directed by the Project Managerexcess material shall also be placed in low areas that may occur adjacent to bridge sites between the O&amp;M Road ramps and the dam bank.</w:t>
      </w:r>
    </w:p>
    <w:p w14:paraId="35BA94B6"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Material removed in excavation and not suitable or required for embankments, backfill or other required earth work, shall be deposited in waste banks on right of way owned by or controlled by the Government as directed by the Project Manager.</w:t>
      </w:r>
    </w:p>
    <w:p w14:paraId="51E7EBE6"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The soil obtained from dam cutting which is considered useful by the Project Managershall be fully utilized for the formation of both the banks of the dam to the required profiles as shown in the drawings simultaneously with the excavation of the dam and without involving and rehandling of the earth. The soil not useful for the banks has to be thrown parallel to the bank and away from it as may be directed by the Project Managerduring execution to form the spoil bank. In case of deep cutting the soil shall be so disposed off as not to result in unsightly heaps and shall be leveled and properly dressed. The top of both the finished banks shall slope away from the inner edge with a suitable gradient.</w:t>
      </w:r>
    </w:p>
    <w:p w14:paraId="4951B1F8"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
          <w:sz w:val="24"/>
          <w:szCs w:val="24"/>
        </w:rPr>
      </w:pPr>
      <w:r w:rsidRPr="00F866CE">
        <w:rPr>
          <w:rFonts w:ascii="Times New Roman" w:hAnsi="Times New Roman" w:cs="Times New Roman"/>
          <w:sz w:val="24"/>
          <w:szCs w:val="24"/>
        </w:rPr>
        <w:t>The</w:t>
      </w:r>
      <w:r w:rsidRPr="00F866CE">
        <w:rPr>
          <w:rFonts w:ascii="Times New Roman" w:hAnsi="Times New Roman" w:cs="Times New Roman"/>
          <w:bCs/>
          <w:sz w:val="24"/>
          <w:szCs w:val="24"/>
        </w:rPr>
        <w:t xml:space="preserve"> useful rock obtained from the cutting shall not be mixed with other soils and shall be deposited on the outer slopes of the bank in regular stacks.</w:t>
      </w:r>
      <w:r w:rsidRPr="00F866CE">
        <w:rPr>
          <w:rFonts w:ascii="Times New Roman" w:hAnsi="Times New Roman" w:cs="Times New Roman"/>
          <w:b/>
          <w:sz w:val="24"/>
          <w:szCs w:val="24"/>
        </w:rPr>
        <w:t xml:space="preserve"> If the rock and the soil are mixed up while depositing at the spoil banks suitable deduction from the agreement rate as decided by the Project Managershall be made which is binding on the contractor.</w:t>
      </w:r>
    </w:p>
    <w:p w14:paraId="5E2541A5" w14:textId="77777777" w:rsidR="00956BB4" w:rsidRPr="00F866CE" w:rsidRDefault="00956BB4" w:rsidP="00956BB4">
      <w:pPr>
        <w:pStyle w:val="Heading2"/>
        <w:numPr>
          <w:ilvl w:val="0"/>
          <w:numId w:val="266"/>
        </w:numPr>
        <w:spacing w:before="160" w:after="160" w:line="288" w:lineRule="auto"/>
        <w:ind w:right="0" w:hanging="630"/>
        <w:jc w:val="left"/>
        <w:rPr>
          <w:rFonts w:ascii="Times New Roman" w:hAnsi="Times New Roman" w:cs="Times New Roman"/>
        </w:rPr>
      </w:pPr>
      <w:bookmarkStart w:id="1013" w:name="_Toc37516931"/>
      <w:bookmarkStart w:id="1014" w:name="_Toc37518208"/>
      <w:bookmarkStart w:id="1015" w:name="_Toc37521137"/>
      <w:r w:rsidRPr="00F866CE">
        <w:rPr>
          <w:rFonts w:ascii="Times New Roman" w:hAnsi="Times New Roman" w:cs="Times New Roman"/>
        </w:rPr>
        <w:t>Cost</w:t>
      </w:r>
      <w:bookmarkEnd w:id="1013"/>
      <w:bookmarkEnd w:id="1014"/>
      <w:bookmarkEnd w:id="1015"/>
    </w:p>
    <w:p w14:paraId="56544CE1"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b/>
          <w:sz w:val="24"/>
          <w:szCs w:val="24"/>
        </w:rPr>
        <w:t>The cost of disposing the excavated material shall be included in the unit price per cubic meter bid in the bill of quantities</w:t>
      </w:r>
      <w:r w:rsidRPr="00F866CE">
        <w:rPr>
          <w:rFonts w:ascii="Times New Roman" w:hAnsi="Times New Roman" w:cs="Times New Roman"/>
          <w:sz w:val="24"/>
          <w:szCs w:val="24"/>
        </w:rPr>
        <w:t>.</w:t>
      </w:r>
    </w:p>
    <w:p w14:paraId="7B1629D4" w14:textId="77777777" w:rsidR="00956BB4" w:rsidRPr="00F866CE" w:rsidRDefault="00956BB4" w:rsidP="00956BB4">
      <w:pPr>
        <w:pStyle w:val="Heading2"/>
        <w:numPr>
          <w:ilvl w:val="0"/>
          <w:numId w:val="260"/>
        </w:numPr>
        <w:spacing w:before="160" w:after="160" w:line="288" w:lineRule="auto"/>
        <w:ind w:left="720" w:right="0" w:hanging="720"/>
        <w:jc w:val="left"/>
        <w:rPr>
          <w:rFonts w:ascii="Times New Roman" w:hAnsi="Times New Roman" w:cs="Times New Roman"/>
        </w:rPr>
      </w:pPr>
      <w:bookmarkStart w:id="1016" w:name="_Toc37516932"/>
      <w:bookmarkStart w:id="1017" w:name="_Toc37518209"/>
      <w:bookmarkStart w:id="1018" w:name="_Toc37521138"/>
      <w:r w:rsidRPr="00F866CE">
        <w:rPr>
          <w:rFonts w:ascii="Times New Roman" w:hAnsi="Times New Roman" w:cs="Times New Roman"/>
        </w:rPr>
        <w:t>EMBANKMENT</w:t>
      </w:r>
      <w:bookmarkEnd w:id="1016"/>
      <w:bookmarkEnd w:id="1017"/>
      <w:bookmarkEnd w:id="1018"/>
    </w:p>
    <w:p w14:paraId="1C4F9EE8" w14:textId="77777777" w:rsidR="00956BB4" w:rsidRPr="00F866CE" w:rsidRDefault="00956BB4" w:rsidP="00956BB4">
      <w:pPr>
        <w:pStyle w:val="Heading2"/>
        <w:numPr>
          <w:ilvl w:val="1"/>
          <w:numId w:val="260"/>
        </w:numPr>
        <w:spacing w:before="160" w:after="160" w:line="288" w:lineRule="auto"/>
        <w:ind w:right="0" w:hanging="792"/>
        <w:jc w:val="left"/>
        <w:rPr>
          <w:rFonts w:ascii="Times New Roman" w:hAnsi="Times New Roman" w:cs="Times New Roman"/>
        </w:rPr>
      </w:pPr>
      <w:bookmarkStart w:id="1019" w:name="_Toc37516933"/>
      <w:bookmarkStart w:id="1020" w:name="_Toc37518210"/>
      <w:bookmarkStart w:id="1021" w:name="_Toc37521139"/>
      <w:r w:rsidRPr="00F866CE">
        <w:rPr>
          <w:rFonts w:ascii="Times New Roman" w:hAnsi="Times New Roman" w:cs="Times New Roman"/>
        </w:rPr>
        <w:t>Preparation of surfaces under embankments</w:t>
      </w:r>
      <w:bookmarkEnd w:id="1019"/>
      <w:bookmarkEnd w:id="1020"/>
      <w:bookmarkEnd w:id="1021"/>
    </w:p>
    <w:p w14:paraId="358FEB8B"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The preparation of surfaces under embankment shall be in accordance with clause 6.1 &amp; 6.5 of I.S. 4701-1982.</w:t>
      </w:r>
    </w:p>
    <w:p w14:paraId="6D4C155A"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lastRenderedPageBreak/>
        <w:t>Before commencing the work, the toe of the slope on each side of the Banks shall be lock- spitted (dag belled) and marked by pegs firmly driven into the ground at intervals of 15 metre, profiles made by bamboos, earth, or other convenient materials and strings shall be set up for the guidance of the workmen about 15 meters apart over straight reaches and about 7.5 meters apart at curves.</w:t>
      </w:r>
    </w:p>
    <w:p w14:paraId="1ADC0014"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 xml:space="preserve">Except in areas of rock, the areas under dam embankments shall be pre-wet by sprinkling water before cleaning, grubbing or excavation operations or embankments construction begin. The moisture content shall be optimum to a depth of one metre below the original ground surface or to impervious material whichever </w:t>
      </w:r>
      <w:proofErr w:type="gramStart"/>
      <w:r w:rsidRPr="00F866CE">
        <w:rPr>
          <w:rFonts w:ascii="Times New Roman" w:hAnsi="Times New Roman" w:cs="Times New Roman"/>
          <w:sz w:val="24"/>
          <w:szCs w:val="24"/>
        </w:rPr>
        <w:t>is less as directed by the Project Manager</w:t>
      </w:r>
      <w:proofErr w:type="gramEnd"/>
      <w:r w:rsidRPr="00F866CE">
        <w:rPr>
          <w:rFonts w:ascii="Times New Roman" w:hAnsi="Times New Roman" w:cs="Times New Roman"/>
          <w:sz w:val="24"/>
          <w:szCs w:val="24"/>
        </w:rPr>
        <w:t>. Whenever possible all water shall be added uniformly in one application. Areas, on the sides of the dam banks upon which the Project Managermay direct spoil banks to be constructed will not require application of water.</w:t>
      </w:r>
    </w:p>
    <w:p w14:paraId="04FBC5C7"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The contractor is cautioned to control carefully the application of water and to check on the depth and amount of water penetration during application so as to avoid over watering, accumulation of water in depressions or excessive run off.</w:t>
      </w:r>
    </w:p>
    <w:p w14:paraId="49DF13D9"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If at any location on embankment foundations, before and during embankment construction there is excessive moisture as determined by the Project Manager, steps shall be taken to reduce the moisture by excavating drains, by allowing adequate draining time or by any other approved means.</w:t>
      </w:r>
    </w:p>
    <w:p w14:paraId="0E093A49"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The contractor shall not be entitled for any additional allowance above the unit prices bid in the schedule on account of the requirement for excavating drains or allowing additional time for drying, delays or increased costs due to poor traffic ability on the embankment foundations or on the haul roads, reduced efficiency of the equipment the contractor elects to use or on account of any other operational difficulties caused by overweight wet embankment foundation or haul roads.</w:t>
      </w:r>
    </w:p>
    <w:p w14:paraId="130DBCD1"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Where the ground surface under any embankment is not suitable as determined by the Project Managerfor a foundation for the embankment, the contractor shall strip the area under the embankment of such unsuitable material to such depths as may be directed. The material so removed shall be disposed off as provided in paragraph 3.3. Separate payment for stripping unsuitable material under embankments shall not be made and the contractor should include this item under unit price rate for cubic meter bid in Bill of Quantities for excavation of dam.</w:t>
      </w:r>
    </w:p>
    <w:p w14:paraId="11115D8B"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 xml:space="preserve">Before beginning the construction of embankments the surface area of ground to be occupied shall be cleared of all roots and vegetable matter of any kind stripped to a suitable depth. The stumps shall be pulled or otherwise removed, and the roots </w:t>
      </w:r>
      <w:r w:rsidRPr="00F866CE">
        <w:rPr>
          <w:rFonts w:ascii="Times New Roman" w:hAnsi="Times New Roman" w:cs="Times New Roman"/>
          <w:sz w:val="24"/>
          <w:szCs w:val="24"/>
        </w:rPr>
        <w:lastRenderedPageBreak/>
        <w:t>grubbed. The stumps and roots removed shall be suitably disposed if.</w:t>
      </w:r>
    </w:p>
    <w:p w14:paraId="623E5923"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The depth to which top soil is to be removed shall be adequate to remove all perishable material and any soil which may become unstable on saturation or may interfere with development of proper bond between foundation and embankment. It is not necessary to remove all the soil containing fine hair like roots but only the rather heavy mat. The underline table may offer as a guide for lines for finding depth of stripping.</w:t>
      </w:r>
    </w:p>
    <w:p w14:paraId="0CEE8409"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Type of vegetable cover in the soil depth of stripping</w: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2927"/>
        <w:gridCol w:w="4743"/>
      </w:tblGrid>
      <w:tr w:rsidR="00956BB4" w:rsidRPr="00F866CE" w14:paraId="2A4C4454" w14:textId="77777777" w:rsidTr="00767340">
        <w:trPr>
          <w:trHeight w:val="469"/>
        </w:trPr>
        <w:tc>
          <w:tcPr>
            <w:tcW w:w="559" w:type="dxa"/>
            <w:vAlign w:val="center"/>
          </w:tcPr>
          <w:p w14:paraId="354C0B76" w14:textId="77777777" w:rsidR="00956BB4" w:rsidRPr="00F866CE" w:rsidRDefault="00956BB4" w:rsidP="00767340">
            <w:pPr>
              <w:spacing w:before="160" w:after="160" w:line="288" w:lineRule="auto"/>
              <w:jc w:val="both"/>
            </w:pPr>
            <w:r w:rsidRPr="00F866CE">
              <w:t>1</w:t>
            </w:r>
          </w:p>
        </w:tc>
        <w:tc>
          <w:tcPr>
            <w:tcW w:w="2927" w:type="dxa"/>
            <w:vAlign w:val="center"/>
          </w:tcPr>
          <w:p w14:paraId="41607E91" w14:textId="77777777" w:rsidR="00956BB4" w:rsidRPr="00F866CE" w:rsidRDefault="00956BB4" w:rsidP="00767340">
            <w:pPr>
              <w:pStyle w:val="Bodytext70"/>
              <w:shd w:val="clear" w:color="auto" w:fill="auto"/>
              <w:spacing w:before="160" w:after="160" w:line="288" w:lineRule="auto"/>
              <w:ind w:left="144"/>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Soil containing light grass cover</w:t>
            </w:r>
          </w:p>
        </w:tc>
        <w:tc>
          <w:tcPr>
            <w:tcW w:w="4743" w:type="dxa"/>
            <w:vAlign w:val="center"/>
          </w:tcPr>
          <w:p w14:paraId="2DE44C34" w14:textId="77777777" w:rsidR="00956BB4" w:rsidRPr="00F866CE" w:rsidRDefault="00956BB4" w:rsidP="00767340">
            <w:pPr>
              <w:pStyle w:val="Bodytext70"/>
              <w:shd w:val="clear" w:color="auto" w:fill="auto"/>
              <w:spacing w:before="160" w:after="160" w:line="288" w:lineRule="auto"/>
              <w:ind w:left="144"/>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5.0 to 7.5 centimeters</w:t>
            </w:r>
          </w:p>
        </w:tc>
      </w:tr>
      <w:tr w:rsidR="00956BB4" w:rsidRPr="00F866CE" w14:paraId="11A8C615" w14:textId="77777777" w:rsidTr="00767340">
        <w:trPr>
          <w:trHeight w:val="462"/>
        </w:trPr>
        <w:tc>
          <w:tcPr>
            <w:tcW w:w="559" w:type="dxa"/>
            <w:vAlign w:val="center"/>
          </w:tcPr>
          <w:p w14:paraId="4AE61166" w14:textId="77777777" w:rsidR="00956BB4" w:rsidRPr="00F866CE" w:rsidRDefault="00956BB4" w:rsidP="00767340">
            <w:pPr>
              <w:spacing w:before="160" w:after="160" w:line="288" w:lineRule="auto"/>
              <w:jc w:val="both"/>
            </w:pPr>
            <w:r w:rsidRPr="00F866CE">
              <w:t>2</w:t>
            </w:r>
          </w:p>
        </w:tc>
        <w:tc>
          <w:tcPr>
            <w:tcW w:w="2927" w:type="dxa"/>
            <w:vAlign w:val="center"/>
          </w:tcPr>
          <w:p w14:paraId="77364972" w14:textId="77777777" w:rsidR="00956BB4" w:rsidRPr="00F866CE" w:rsidRDefault="00956BB4" w:rsidP="00767340">
            <w:pPr>
              <w:pStyle w:val="Bodytext70"/>
              <w:shd w:val="clear" w:color="auto" w:fill="auto"/>
              <w:spacing w:before="160" w:after="160" w:line="288" w:lineRule="auto"/>
              <w:ind w:left="144"/>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Agricultural Lands</w:t>
            </w:r>
          </w:p>
        </w:tc>
        <w:tc>
          <w:tcPr>
            <w:tcW w:w="4743" w:type="dxa"/>
            <w:vAlign w:val="center"/>
          </w:tcPr>
          <w:p w14:paraId="78ACA0FB" w14:textId="77777777" w:rsidR="00956BB4" w:rsidRPr="00F866CE" w:rsidRDefault="00956BB4" w:rsidP="00767340">
            <w:pPr>
              <w:pStyle w:val="Bodytext70"/>
              <w:shd w:val="clear" w:color="auto" w:fill="auto"/>
              <w:tabs>
                <w:tab w:val="left" w:pos="4292"/>
              </w:tabs>
              <w:spacing w:before="160" w:after="160" w:line="288" w:lineRule="auto"/>
              <w:ind w:left="144" w:hanging="12"/>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To bottom of ploughed zone 15.0 to 20.0 centimeters</w:t>
            </w:r>
          </w:p>
        </w:tc>
      </w:tr>
    </w:tbl>
    <w:p w14:paraId="12C3C1B7"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The ground surface under all dam embankments excepting rock surface, where it is below the full supply level in the dam shall be scarified making open furrows not less than 20 centimeters deep below natural ground surface at intervals of not more than 1.0 (one) meter. However, where the ground surface is below the bed level of the dam the entire surface of the foundation of embankments.shall be stripped to a depth of not less than 20 (Twenty) centimeters.</w:t>
      </w:r>
    </w:p>
    <w:p w14:paraId="7AEB31CA" w14:textId="77777777" w:rsidR="00956BB4" w:rsidRPr="00F866CE" w:rsidRDefault="00956BB4" w:rsidP="00956BB4">
      <w:pPr>
        <w:pStyle w:val="Heading2"/>
        <w:numPr>
          <w:ilvl w:val="1"/>
          <w:numId w:val="260"/>
        </w:numPr>
        <w:spacing w:before="160" w:after="160" w:line="288" w:lineRule="auto"/>
        <w:ind w:right="0" w:hanging="792"/>
        <w:jc w:val="left"/>
        <w:rPr>
          <w:rFonts w:ascii="Times New Roman" w:hAnsi="Times New Roman" w:cs="Times New Roman"/>
        </w:rPr>
      </w:pPr>
      <w:bookmarkStart w:id="1022" w:name="_Toc37516934"/>
      <w:bookmarkStart w:id="1023" w:name="_Toc37518211"/>
      <w:bookmarkStart w:id="1024" w:name="_Toc37521140"/>
      <w:r w:rsidRPr="00F866CE">
        <w:rPr>
          <w:rFonts w:ascii="Times New Roman" w:hAnsi="Times New Roman" w:cs="Times New Roman"/>
        </w:rPr>
        <w:t>Construction of embankments</w:t>
      </w:r>
      <w:bookmarkEnd w:id="1022"/>
      <w:bookmarkEnd w:id="1023"/>
      <w:bookmarkEnd w:id="1024"/>
    </w:p>
    <w:p w14:paraId="2BE207F2" w14:textId="77777777" w:rsidR="00956BB4" w:rsidRPr="00F866CE" w:rsidRDefault="00956BB4" w:rsidP="00956BB4">
      <w:pPr>
        <w:pStyle w:val="Heading2"/>
        <w:numPr>
          <w:ilvl w:val="0"/>
          <w:numId w:val="267"/>
        </w:numPr>
        <w:spacing w:before="160" w:after="160" w:line="288" w:lineRule="auto"/>
        <w:ind w:right="0" w:hanging="720"/>
        <w:jc w:val="left"/>
        <w:rPr>
          <w:rFonts w:ascii="Times New Roman" w:hAnsi="Times New Roman" w:cs="Times New Roman"/>
        </w:rPr>
      </w:pPr>
      <w:bookmarkStart w:id="1025" w:name="_Toc37516935"/>
      <w:bookmarkStart w:id="1026" w:name="_Toc37518212"/>
      <w:bookmarkStart w:id="1027" w:name="_Toc37521141"/>
      <w:r w:rsidRPr="00F866CE">
        <w:rPr>
          <w:rFonts w:ascii="Times New Roman" w:hAnsi="Times New Roman" w:cs="Times New Roman"/>
        </w:rPr>
        <w:t>General</w:t>
      </w:r>
      <w:bookmarkEnd w:id="1025"/>
      <w:bookmarkEnd w:id="1026"/>
      <w:bookmarkEnd w:id="1027"/>
    </w:p>
    <w:p w14:paraId="1957A89B"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Dam embankment shall be constructed to top widths and side slopes as shown on the drawings duly providing for 2% settlement allowance in compacted embankment section. The embankment shall be built to heights as directed above those shown on the drawings. The top of all the dam embankments shall be graded to be suitable for a road way in accordance with subparagraph.</w:t>
      </w:r>
    </w:p>
    <w:p w14:paraId="52EC060B"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Before commencing the construction work, initial levels of the ground on which banks are to be formed shall be taken. After completing the construction of embankment final cross section levels shall be taken and the volume shall be arrived at and payment shall be made to that quantity only.</w:t>
      </w:r>
    </w:p>
    <w:p w14:paraId="43B0B5A1"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From the materials deposited in embankments the cobbles, gravel and stones of size greater than 40 mm should be removed to ensure proper compaction.</w:t>
      </w:r>
    </w:p>
    <w:p w14:paraId="6D34AEF6"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 xml:space="preserve">In area where required excavation does not furnish suitable or adequate material for </w:t>
      </w:r>
      <w:r w:rsidRPr="00F866CE">
        <w:rPr>
          <w:rFonts w:ascii="Times New Roman" w:hAnsi="Times New Roman" w:cs="Times New Roman"/>
          <w:sz w:val="24"/>
          <w:szCs w:val="24"/>
        </w:rPr>
        <w:lastRenderedPageBreak/>
        <w:t>constructing embankments, material shall be obtained from areas where material in excess of that required to construct the adjacent embankment is available.</w:t>
      </w:r>
    </w:p>
    <w:p w14:paraId="19290C87"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Where the original ground surface is below the grade of the dam and where construction of a fill below the bottom of the dam is prescribed such fill shall be placed as a compacted embankment. Where the original ground surface is below the base of a structure, the fill required to form a suitable foundation for the structure shall be placed as compacted embankment.</w:t>
      </w:r>
    </w:p>
    <w:p w14:paraId="56D265F1" w14:textId="77777777" w:rsidR="00956BB4" w:rsidRPr="00F866CE" w:rsidRDefault="00956BB4" w:rsidP="00956BB4">
      <w:pPr>
        <w:pStyle w:val="Heading2"/>
        <w:numPr>
          <w:ilvl w:val="0"/>
          <w:numId w:val="267"/>
        </w:numPr>
        <w:spacing w:before="160" w:after="160" w:line="288" w:lineRule="auto"/>
        <w:ind w:right="0" w:hanging="630"/>
        <w:jc w:val="left"/>
        <w:rPr>
          <w:rFonts w:ascii="Times New Roman" w:hAnsi="Times New Roman" w:cs="Times New Roman"/>
        </w:rPr>
      </w:pPr>
      <w:bookmarkStart w:id="1028" w:name="_Toc37516936"/>
      <w:bookmarkStart w:id="1029" w:name="_Toc37518213"/>
      <w:bookmarkStart w:id="1030" w:name="_Toc37521142"/>
      <w:r w:rsidRPr="00F866CE">
        <w:rPr>
          <w:rFonts w:ascii="Times New Roman" w:hAnsi="Times New Roman" w:cs="Times New Roman"/>
        </w:rPr>
        <w:t>Roads and ramps</w:t>
      </w:r>
      <w:bookmarkEnd w:id="1028"/>
      <w:bookmarkEnd w:id="1029"/>
      <w:bookmarkEnd w:id="1030"/>
    </w:p>
    <w:p w14:paraId="609DB2A7"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In conjunction with construction of dam embankments, the contractor shall construct operation and maintenance roads and earth ramps adjacent to the dam and structures where shown on the drawings. Suitable material from required excavation shall be placed as embankment for the roads and ramps. If sufficient material is not available from required excavation the Project Managermay direct excavation from borrow areas.</w:t>
      </w:r>
    </w:p>
    <w:p w14:paraId="1CDBA449" w14:textId="77777777" w:rsidR="00956BB4" w:rsidRPr="00F866CE" w:rsidRDefault="00956BB4" w:rsidP="00956BB4">
      <w:pPr>
        <w:pStyle w:val="Heading2"/>
        <w:numPr>
          <w:ilvl w:val="0"/>
          <w:numId w:val="267"/>
        </w:numPr>
        <w:spacing w:before="160" w:after="160" w:line="288" w:lineRule="auto"/>
        <w:ind w:right="0" w:hanging="720"/>
        <w:jc w:val="left"/>
        <w:rPr>
          <w:rFonts w:ascii="Times New Roman" w:hAnsi="Times New Roman" w:cs="Times New Roman"/>
        </w:rPr>
      </w:pPr>
      <w:bookmarkStart w:id="1031" w:name="_Toc37516937"/>
      <w:bookmarkStart w:id="1032" w:name="_Toc37518214"/>
      <w:bookmarkStart w:id="1033" w:name="_Toc37521143"/>
      <w:r w:rsidRPr="00F866CE">
        <w:rPr>
          <w:rFonts w:ascii="Times New Roman" w:hAnsi="Times New Roman" w:cs="Times New Roman"/>
        </w:rPr>
        <w:t>Depositing</w:t>
      </w:r>
      <w:bookmarkEnd w:id="1031"/>
      <w:bookmarkEnd w:id="1032"/>
      <w:bookmarkEnd w:id="1033"/>
    </w:p>
    <w:p w14:paraId="313A4269"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Spoil from the pits shall be deposited on bank to each sections as are shown on the relevant plans specified or ordered by the Project Manager. Ramming breaking clods and smooth surface sectioning shall be necessary. A spoil bank with a neat straight toe, even slopes and even top surface shall be formed as the depositing proceeds.</w:t>
      </w:r>
    </w:p>
    <w:p w14:paraId="23129156" w14:textId="77777777" w:rsidR="00956BB4" w:rsidRPr="00F866CE" w:rsidRDefault="00956BB4" w:rsidP="00956BB4">
      <w:pPr>
        <w:pStyle w:val="Heading2"/>
        <w:numPr>
          <w:ilvl w:val="0"/>
          <w:numId w:val="267"/>
        </w:numPr>
        <w:spacing w:before="160" w:after="160" w:line="288" w:lineRule="auto"/>
        <w:ind w:right="0" w:hanging="720"/>
        <w:jc w:val="left"/>
        <w:rPr>
          <w:rFonts w:ascii="Times New Roman" w:hAnsi="Times New Roman" w:cs="Times New Roman"/>
        </w:rPr>
      </w:pPr>
      <w:bookmarkStart w:id="1034" w:name="_Toc37516938"/>
      <w:bookmarkStart w:id="1035" w:name="_Toc37518215"/>
      <w:bookmarkStart w:id="1036" w:name="_Toc37521144"/>
      <w:r w:rsidRPr="00F866CE">
        <w:rPr>
          <w:rFonts w:ascii="Times New Roman" w:hAnsi="Times New Roman" w:cs="Times New Roman"/>
        </w:rPr>
        <w:t>Embankment to be compacted</w:t>
      </w:r>
      <w:bookmarkEnd w:id="1034"/>
      <w:bookmarkEnd w:id="1035"/>
      <w:bookmarkEnd w:id="1036"/>
    </w:p>
    <w:p w14:paraId="1A5E45E5"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 xml:space="preserve">Before the materials for the 1st layer of embankment is placed, the foundation of the embankment shall be prepared. </w:t>
      </w:r>
      <w:proofErr w:type="gramStart"/>
      <w:r w:rsidRPr="00F866CE">
        <w:rPr>
          <w:rFonts w:ascii="Times New Roman" w:hAnsi="Times New Roman" w:cs="Times New Roman"/>
          <w:sz w:val="24"/>
          <w:szCs w:val="24"/>
        </w:rPr>
        <w:t>and</w:t>
      </w:r>
      <w:proofErr w:type="gramEnd"/>
      <w:r w:rsidRPr="00F866CE">
        <w:rPr>
          <w:rFonts w:ascii="Times New Roman" w:hAnsi="Times New Roman" w:cs="Times New Roman"/>
          <w:sz w:val="24"/>
          <w:szCs w:val="24"/>
        </w:rPr>
        <w:t xml:space="preserve"> shall be moisture and compacted in the manner hereinafter specified for each layer of compacted embankment to be placed thereon. The embankments shall be compacted to the elevation and to the top widths and side slopes shown on the drawings or prescribed by the Project Manager.</w:t>
      </w:r>
    </w:p>
    <w:p w14:paraId="2DAC17C4"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 xml:space="preserve">The layers shall be placed in rows approximately parallel to the axis of the bank. The base of embankment at every height is to be made to its full width of each zone as shown in the drawing plus offsets of not less than 0.30metres beyond the finished profile. </w:t>
      </w:r>
      <w:r w:rsidRPr="00F866CE">
        <w:rPr>
          <w:rFonts w:ascii="Times New Roman" w:hAnsi="Times New Roman" w:cs="Times New Roman"/>
          <w:b/>
          <w:bCs/>
          <w:sz w:val="24"/>
          <w:szCs w:val="24"/>
        </w:rPr>
        <w:t>No payment will be made for the offsets or for the subsequent removal and unit price quoted for the banking is deemed to include this</w:t>
      </w:r>
      <w:r w:rsidRPr="00F866CE">
        <w:rPr>
          <w:rFonts w:ascii="Times New Roman" w:hAnsi="Times New Roman" w:cs="Times New Roman"/>
          <w:sz w:val="24"/>
          <w:szCs w:val="24"/>
        </w:rPr>
        <w:t xml:space="preserve">, No additions will be allowed to the slope for full design section of the bank after the bank is raised. The embankment shall be compacted to 95% proctors density using pneumatic Tampers, frog rammers or vibratory plate compactor or power roller or vibratory power roller. The loose earth fill on the sides of embankment (viz offset of about 0.30 m of earth fill) shall be properly compacted / consolidated  through deployment of rig-mounted </w:t>
      </w:r>
      <w:r w:rsidRPr="00F866CE">
        <w:rPr>
          <w:rFonts w:ascii="Times New Roman" w:hAnsi="Times New Roman" w:cs="Times New Roman"/>
          <w:sz w:val="24"/>
          <w:szCs w:val="24"/>
        </w:rPr>
        <w:lastRenderedPageBreak/>
        <w:t>plate fixture or rig-mounted vibratory fixture or slope compacting equipment or other suitable device.</w:t>
      </w:r>
    </w:p>
    <w:p w14:paraId="3E188F2C" w14:textId="77777777" w:rsidR="00956BB4" w:rsidRPr="00F866CE" w:rsidRDefault="00956BB4" w:rsidP="00956BB4">
      <w:pPr>
        <w:pStyle w:val="Heading2"/>
        <w:numPr>
          <w:ilvl w:val="1"/>
          <w:numId w:val="260"/>
        </w:numPr>
        <w:spacing w:before="160" w:after="160" w:line="288" w:lineRule="auto"/>
        <w:ind w:right="0" w:hanging="792"/>
        <w:jc w:val="left"/>
        <w:rPr>
          <w:rFonts w:ascii="Times New Roman" w:hAnsi="Times New Roman" w:cs="Times New Roman"/>
        </w:rPr>
      </w:pPr>
      <w:bookmarkStart w:id="1037" w:name="_Toc37516939"/>
      <w:bookmarkStart w:id="1038" w:name="_Toc37518216"/>
      <w:bookmarkStart w:id="1039" w:name="_Toc37521145"/>
      <w:r w:rsidRPr="00F866CE">
        <w:rPr>
          <w:rFonts w:ascii="Times New Roman" w:hAnsi="Times New Roman" w:cs="Times New Roman"/>
        </w:rPr>
        <w:t>BORROW AREA.</w:t>
      </w:r>
      <w:bookmarkEnd w:id="1037"/>
      <w:bookmarkEnd w:id="1038"/>
      <w:bookmarkEnd w:id="1039"/>
    </w:p>
    <w:p w14:paraId="4F396413" w14:textId="77777777" w:rsidR="00956BB4" w:rsidRPr="00F866CE" w:rsidRDefault="00956BB4" w:rsidP="00956BB4">
      <w:pPr>
        <w:pStyle w:val="Heading2"/>
        <w:numPr>
          <w:ilvl w:val="0"/>
          <w:numId w:val="268"/>
        </w:numPr>
        <w:spacing w:before="160" w:after="160" w:line="288" w:lineRule="auto"/>
        <w:ind w:right="0" w:hanging="720"/>
        <w:jc w:val="left"/>
        <w:rPr>
          <w:rFonts w:ascii="Times New Roman" w:hAnsi="Times New Roman" w:cs="Times New Roman"/>
        </w:rPr>
      </w:pPr>
      <w:bookmarkStart w:id="1040" w:name="_Toc37516940"/>
      <w:bookmarkStart w:id="1041" w:name="_Toc37518217"/>
      <w:bookmarkStart w:id="1042" w:name="_Toc37521146"/>
      <w:r w:rsidRPr="00F866CE">
        <w:rPr>
          <w:rFonts w:ascii="Times New Roman" w:hAnsi="Times New Roman" w:cs="Times New Roman"/>
        </w:rPr>
        <w:t>General</w:t>
      </w:r>
      <w:bookmarkEnd w:id="1040"/>
      <w:bookmarkEnd w:id="1041"/>
      <w:bookmarkEnd w:id="1042"/>
    </w:p>
    <w:p w14:paraId="67C1059E"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
          <w:bCs/>
          <w:sz w:val="24"/>
          <w:szCs w:val="24"/>
        </w:rPr>
      </w:pPr>
      <w:r w:rsidRPr="00F866CE">
        <w:rPr>
          <w:rFonts w:ascii="Times New Roman" w:hAnsi="Times New Roman" w:cs="Times New Roman"/>
          <w:sz w:val="24"/>
          <w:szCs w:val="24"/>
        </w:rPr>
        <w:t xml:space="preserve">All materials required for the construction of embankment and backfill for cut-off trench and around the structures which are not available from dam excavation, excavation for structure or from excavation of other ancillary works shall be obtained from the borrow areas after stripping as shown on drawing or as designated by the Project Managerin consultation with field laboratory. The depth of cut in all borrow areas shall be designated by the Project Managerand the cuts shall be made up to such designated depths only. Shallow cut will be permitted in the borrow areas. Each designated borrow area shall be fully exploited before switching over to the next designated borrow area. Haphazard exploitation of borrow pits shall not be permitted. The type of equipment used and the operations in the excavation of materials in borrow areas shall be such as to produce the required uniformity of the mixture of materials for the embankment. The contractor has to arrange borrow earth at his own cost and responsibility. No compensation whatsoever for change in limits and locations of the borrow areas and depth of cut for getting suitable earth shall be paid to the contractor. The borrow area shall not be designated within a distance of five times the height of embankment from the outer toe. </w:t>
      </w:r>
      <w:r w:rsidRPr="00F866CE">
        <w:rPr>
          <w:rFonts w:ascii="Times New Roman" w:hAnsi="Times New Roman" w:cs="Times New Roman"/>
          <w:b/>
          <w:bCs/>
          <w:sz w:val="24"/>
          <w:szCs w:val="24"/>
        </w:rPr>
        <w:t>The Contractor has to arrange/procure borrow areas/procure materials from certified supliers at his own cost.</w:t>
      </w:r>
    </w:p>
    <w:p w14:paraId="73015AA2" w14:textId="77777777" w:rsidR="00956BB4" w:rsidRPr="00F866CE" w:rsidRDefault="00956BB4" w:rsidP="00956BB4">
      <w:pPr>
        <w:pStyle w:val="Heading2"/>
        <w:numPr>
          <w:ilvl w:val="0"/>
          <w:numId w:val="268"/>
        </w:numPr>
        <w:spacing w:before="160" w:after="160" w:line="288" w:lineRule="auto"/>
        <w:ind w:right="0" w:hanging="720"/>
        <w:jc w:val="left"/>
        <w:rPr>
          <w:rFonts w:ascii="Times New Roman" w:hAnsi="Times New Roman" w:cs="Times New Roman"/>
        </w:rPr>
      </w:pPr>
      <w:bookmarkStart w:id="1043" w:name="_Toc37516941"/>
      <w:bookmarkStart w:id="1044" w:name="_Toc37518218"/>
      <w:bookmarkStart w:id="1045" w:name="_Toc37521147"/>
      <w:r w:rsidRPr="00F866CE">
        <w:rPr>
          <w:rFonts w:ascii="Times New Roman" w:hAnsi="Times New Roman" w:cs="Times New Roman"/>
        </w:rPr>
        <w:t>Preparation of borrow areas</w:t>
      </w:r>
      <w:bookmarkEnd w:id="1043"/>
      <w:bookmarkEnd w:id="1044"/>
      <w:bookmarkEnd w:id="1045"/>
    </w:p>
    <w:p w14:paraId="15FEE9B2"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In case the Contractor prepares borrow areas, all areas required for borrowing earth for embankment shall be cleared of all tree stumps, roots, bushes, rubbish and other objectionable materials. Adequate lighting arrangement should be provided by the contractor.</w:t>
      </w:r>
    </w:p>
    <w:p w14:paraId="6F581A6B"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sz w:val="24"/>
          <w:szCs w:val="24"/>
        </w:rPr>
        <w:t xml:space="preserve">Particular care shall be taken to exclude all organic matter from the materials to be placed in the embankment. All cleared organic materials shall be burnt to ashes or disposed of as directed. The cleared areas shall be maintained free of vegetable growth during the progress of the work. </w:t>
      </w:r>
      <w:r w:rsidRPr="00F866CE">
        <w:rPr>
          <w:rFonts w:ascii="Times New Roman" w:hAnsi="Times New Roman" w:cs="Times New Roman"/>
          <w:bCs/>
          <w:sz w:val="24"/>
          <w:szCs w:val="24"/>
        </w:rPr>
        <w:t>No payment shall be admissible for preparation of the borrow areas indicated above as this is deemed to have been included in unit bid price of earthwork in the bill of quantities.</w:t>
      </w:r>
    </w:p>
    <w:p w14:paraId="21FA6306" w14:textId="77777777" w:rsidR="00956BB4" w:rsidRPr="00F866CE" w:rsidRDefault="00956BB4" w:rsidP="00956BB4">
      <w:pPr>
        <w:pStyle w:val="Heading2"/>
        <w:numPr>
          <w:ilvl w:val="0"/>
          <w:numId w:val="268"/>
        </w:numPr>
        <w:spacing w:before="160" w:after="160" w:line="288" w:lineRule="auto"/>
        <w:ind w:right="0" w:hanging="720"/>
        <w:jc w:val="left"/>
        <w:rPr>
          <w:rFonts w:ascii="Times New Roman" w:hAnsi="Times New Roman" w:cs="Times New Roman"/>
        </w:rPr>
      </w:pPr>
      <w:bookmarkStart w:id="1046" w:name="_Toc37516942"/>
      <w:bookmarkStart w:id="1047" w:name="_Toc37518219"/>
      <w:bookmarkStart w:id="1048" w:name="_Toc37521148"/>
      <w:r w:rsidRPr="00F866CE">
        <w:rPr>
          <w:rFonts w:ascii="Times New Roman" w:hAnsi="Times New Roman" w:cs="Times New Roman"/>
        </w:rPr>
        <w:t>Stripping of borrow areas.</w:t>
      </w:r>
      <w:bookmarkEnd w:id="1046"/>
      <w:bookmarkEnd w:id="1047"/>
      <w:bookmarkEnd w:id="1048"/>
    </w:p>
    <w:p w14:paraId="1DB5A33D"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 xml:space="preserve">In case the Contractor prepares borrow areas, Borrow areas shall be stripped of top </w:t>
      </w:r>
      <w:r w:rsidRPr="00F866CE">
        <w:rPr>
          <w:rFonts w:ascii="Times New Roman" w:hAnsi="Times New Roman" w:cs="Times New Roman"/>
          <w:sz w:val="24"/>
          <w:szCs w:val="24"/>
        </w:rPr>
        <w:lastRenderedPageBreak/>
        <w:t xml:space="preserve">soil, sod and any other objectionable materials to the required depth as directed by Project Manager. The work may be done manually or with suitable machine. Stripping operations shall be limited only </w:t>
      </w:r>
      <w:proofErr w:type="gramStart"/>
      <w:r w:rsidRPr="00F866CE">
        <w:rPr>
          <w:rFonts w:ascii="Times New Roman" w:hAnsi="Times New Roman" w:cs="Times New Roman"/>
          <w:sz w:val="24"/>
          <w:szCs w:val="24"/>
        </w:rPr>
        <w:t>to</w:t>
      </w:r>
      <w:proofErr w:type="gramEnd"/>
      <w:r w:rsidRPr="00F866CE">
        <w:rPr>
          <w:rFonts w:ascii="Times New Roman" w:hAnsi="Times New Roman" w:cs="Times New Roman"/>
          <w:sz w:val="24"/>
          <w:szCs w:val="24"/>
        </w:rPr>
        <w:t xml:space="preserve"> designated borrow areas. Materials from stripping shall be disposed of in exhausted borrow areas or in the approved adjacent areas as directed. </w:t>
      </w:r>
      <w:r w:rsidRPr="00F866CE">
        <w:rPr>
          <w:rStyle w:val="Bodytext7Bold"/>
          <w:rFonts w:ascii="Times New Roman" w:hAnsi="Times New Roman" w:cs="Times New Roman"/>
          <w:sz w:val="24"/>
          <w:szCs w:val="24"/>
        </w:rPr>
        <w:t>No extra payment shall be admissible for stripping the borrow areas as this is deemed to have been included in the unit bid price for earthwork in the bill of quantities.</w:t>
      </w:r>
    </w:p>
    <w:p w14:paraId="5C442EA1" w14:textId="77777777" w:rsidR="00956BB4" w:rsidRPr="00F866CE" w:rsidRDefault="00956BB4" w:rsidP="00956BB4">
      <w:pPr>
        <w:pStyle w:val="Heading2"/>
        <w:numPr>
          <w:ilvl w:val="0"/>
          <w:numId w:val="268"/>
        </w:numPr>
        <w:spacing w:before="160" w:after="160" w:line="288" w:lineRule="auto"/>
        <w:ind w:right="0" w:hanging="720"/>
        <w:jc w:val="left"/>
        <w:rPr>
          <w:rFonts w:ascii="Times New Roman" w:hAnsi="Times New Roman" w:cs="Times New Roman"/>
        </w:rPr>
      </w:pPr>
      <w:bookmarkStart w:id="1049" w:name="_Toc37516943"/>
      <w:bookmarkStart w:id="1050" w:name="_Toc37518220"/>
      <w:bookmarkStart w:id="1051" w:name="_Toc37521149"/>
      <w:r w:rsidRPr="00F866CE">
        <w:rPr>
          <w:rFonts w:ascii="Times New Roman" w:hAnsi="Times New Roman" w:cs="Times New Roman"/>
        </w:rPr>
        <w:t>Borrow area watering / dewatering</w:t>
      </w:r>
      <w:bookmarkEnd w:id="1049"/>
      <w:bookmarkEnd w:id="1050"/>
      <w:bookmarkEnd w:id="1051"/>
    </w:p>
    <w:p w14:paraId="3EBDBDAA"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In case the Contractor prepares borrow areas,</w:t>
      </w:r>
    </w:p>
    <w:p w14:paraId="1022012C" w14:textId="77777777" w:rsidR="00956BB4" w:rsidRPr="00F866CE" w:rsidRDefault="00956BB4" w:rsidP="00956BB4">
      <w:pPr>
        <w:pStyle w:val="Bodytext70"/>
        <w:shd w:val="clear" w:color="auto" w:fill="auto"/>
        <w:spacing w:before="160" w:after="160" w:line="288" w:lineRule="auto"/>
        <w:ind w:left="1260" w:hanging="540"/>
        <w:rPr>
          <w:rFonts w:ascii="Times New Roman" w:hAnsi="Times New Roman" w:cs="Times New Roman"/>
          <w:sz w:val="24"/>
          <w:szCs w:val="24"/>
        </w:rPr>
      </w:pPr>
      <w:r w:rsidRPr="00F866CE">
        <w:rPr>
          <w:rFonts w:ascii="Times New Roman" w:hAnsi="Times New Roman" w:cs="Times New Roman"/>
          <w:sz w:val="24"/>
          <w:szCs w:val="24"/>
        </w:rPr>
        <w:t xml:space="preserve">(a) </w:t>
      </w:r>
      <w:r w:rsidRPr="00F866CE">
        <w:rPr>
          <w:rFonts w:ascii="Times New Roman" w:hAnsi="Times New Roman" w:cs="Times New Roman"/>
          <w:sz w:val="24"/>
          <w:szCs w:val="24"/>
        </w:rPr>
        <w:tab/>
      </w:r>
      <w:r w:rsidRPr="00F866CE">
        <w:rPr>
          <w:rFonts w:ascii="Times New Roman" w:eastAsia="Times New Roman" w:hAnsi="Times New Roman" w:cs="Times New Roman"/>
          <w:sz w:val="24"/>
          <w:szCs w:val="24"/>
        </w:rPr>
        <w:t>Borrow area watering shall be done by the contractor at his own cost wherever necessary preferably 48 hours in advance, so that materials may be carried with adequate moisture and in the manner specified by the Project Manager.</w:t>
      </w:r>
    </w:p>
    <w:p w14:paraId="0393A35E" w14:textId="77777777" w:rsidR="00956BB4" w:rsidRPr="00F866CE" w:rsidRDefault="00956BB4" w:rsidP="00956BB4">
      <w:pPr>
        <w:pStyle w:val="Bodytext70"/>
        <w:shd w:val="clear" w:color="auto" w:fill="auto"/>
        <w:spacing w:before="160" w:after="160" w:line="288" w:lineRule="auto"/>
        <w:ind w:left="1260" w:hanging="540"/>
        <w:rPr>
          <w:rFonts w:ascii="Times New Roman" w:hAnsi="Times New Roman" w:cs="Times New Roman"/>
          <w:sz w:val="24"/>
          <w:szCs w:val="24"/>
        </w:rPr>
      </w:pPr>
      <w:r w:rsidRPr="00F866CE">
        <w:rPr>
          <w:rFonts w:ascii="Times New Roman" w:hAnsi="Times New Roman" w:cs="Times New Roman"/>
          <w:sz w:val="24"/>
          <w:szCs w:val="24"/>
        </w:rPr>
        <w:t xml:space="preserve"> (b) </w:t>
      </w:r>
      <w:r w:rsidRPr="00F866CE">
        <w:rPr>
          <w:rFonts w:ascii="Times New Roman" w:hAnsi="Times New Roman" w:cs="Times New Roman"/>
          <w:sz w:val="24"/>
          <w:szCs w:val="24"/>
        </w:rPr>
        <w:tab/>
      </w:r>
      <w:r w:rsidRPr="00F866CE">
        <w:rPr>
          <w:rFonts w:ascii="Times New Roman" w:eastAsia="Times New Roman" w:hAnsi="Times New Roman" w:cs="Times New Roman"/>
          <w:sz w:val="24"/>
          <w:szCs w:val="24"/>
        </w:rPr>
        <w:t xml:space="preserve">The initial moisture content of the material in the borrow areas shall be estimated with the help of field laboratory tests. The optimum moisture content required for the material in any particular borrow area shall be obtained from the field laboratory. </w:t>
      </w:r>
      <w:proofErr w:type="gramStart"/>
      <w:r w:rsidRPr="00F866CE">
        <w:rPr>
          <w:rFonts w:ascii="Times New Roman" w:eastAsia="Times New Roman" w:hAnsi="Times New Roman" w:cs="Times New Roman"/>
          <w:sz w:val="24"/>
          <w:szCs w:val="24"/>
        </w:rPr>
        <w:t>The  additional</w:t>
      </w:r>
      <w:proofErr w:type="gramEnd"/>
      <w:r w:rsidRPr="00F866CE">
        <w:rPr>
          <w:rFonts w:ascii="Times New Roman" w:eastAsia="Times New Roman" w:hAnsi="Times New Roman" w:cs="Times New Roman"/>
          <w:sz w:val="24"/>
          <w:szCs w:val="24"/>
        </w:rPr>
        <w:t xml:space="preserve"> moisture requirements as determined by the laboratory test shall be introduced  into the borrow areas by watering well in advance of </w:t>
      </w:r>
      <w:r w:rsidRPr="00F866CE">
        <w:rPr>
          <w:rFonts w:ascii="Times New Roman" w:hAnsi="Times New Roman" w:cs="Times New Roman"/>
          <w:sz w:val="24"/>
          <w:szCs w:val="24"/>
        </w:rPr>
        <w:t>the</w:t>
      </w:r>
      <w:r w:rsidRPr="00F866CE">
        <w:rPr>
          <w:rFonts w:ascii="Times New Roman" w:eastAsia="Times New Roman" w:hAnsi="Times New Roman" w:cs="Times New Roman"/>
          <w:sz w:val="24"/>
          <w:szCs w:val="24"/>
        </w:rPr>
        <w:t xml:space="preserve"> excavation to ensure uniformity of moisture content. All care shall be taken to reduce excessive moisture in any of the locations of a borrow area before or during excavation to secure the materials with moisture content close to the optimum. To avoid formation of pools in the borrow areas during excavation operation, drainage ditches from borrow areas to </w:t>
      </w:r>
      <w:r w:rsidRPr="00F866CE">
        <w:rPr>
          <w:rFonts w:ascii="Times New Roman" w:hAnsi="Times New Roman" w:cs="Times New Roman"/>
          <w:sz w:val="24"/>
          <w:szCs w:val="24"/>
        </w:rPr>
        <w:t>suitable outlets shall be excavated, wherever necessary. Upon exhausting of all materials or abandoning the borrow areas, the pits shall be fully drained to ensure no ponding of water.</w:t>
      </w:r>
    </w:p>
    <w:p w14:paraId="51EF1155" w14:textId="77777777" w:rsidR="00956BB4" w:rsidRPr="00F866CE" w:rsidRDefault="00956BB4" w:rsidP="00956BB4">
      <w:pPr>
        <w:pStyle w:val="Heading2"/>
        <w:numPr>
          <w:ilvl w:val="1"/>
          <w:numId w:val="260"/>
        </w:numPr>
        <w:spacing w:before="160" w:after="160" w:line="288" w:lineRule="auto"/>
        <w:ind w:right="0" w:hanging="792"/>
        <w:jc w:val="left"/>
        <w:rPr>
          <w:rFonts w:ascii="Times New Roman" w:hAnsi="Times New Roman" w:cs="Times New Roman"/>
        </w:rPr>
      </w:pPr>
      <w:bookmarkStart w:id="1052" w:name="_Toc37516944"/>
      <w:bookmarkStart w:id="1053" w:name="_Toc37518221"/>
      <w:bookmarkStart w:id="1054" w:name="_Toc37521150"/>
      <w:r w:rsidRPr="00F866CE">
        <w:rPr>
          <w:rFonts w:ascii="Times New Roman" w:hAnsi="Times New Roman" w:cs="Times New Roman"/>
        </w:rPr>
        <w:t>HAUL ROADS AND APPROACH ROADS.</w:t>
      </w:r>
      <w:bookmarkEnd w:id="1052"/>
      <w:bookmarkEnd w:id="1053"/>
      <w:bookmarkEnd w:id="1054"/>
    </w:p>
    <w:p w14:paraId="5B78CEF5" w14:textId="77777777" w:rsidR="00956BB4" w:rsidRPr="00F866CE" w:rsidRDefault="00956BB4" w:rsidP="00956BB4">
      <w:pPr>
        <w:pStyle w:val="Bodytext70"/>
        <w:shd w:val="clear" w:color="auto" w:fill="auto"/>
        <w:spacing w:before="160" w:after="160" w:line="288" w:lineRule="auto"/>
        <w:ind w:left="720"/>
        <w:rPr>
          <w:rFonts w:ascii="Times New Roman" w:eastAsia="Times New Roman" w:hAnsi="Times New Roman" w:cs="Times New Roman"/>
          <w:sz w:val="24"/>
          <w:szCs w:val="24"/>
        </w:rPr>
      </w:pPr>
      <w:r w:rsidRPr="00F866CE">
        <w:rPr>
          <w:rFonts w:ascii="Times New Roman" w:hAnsi="Times New Roman" w:cs="Times New Roman"/>
          <w:sz w:val="24"/>
          <w:szCs w:val="24"/>
        </w:rPr>
        <w:t>Construction</w:t>
      </w:r>
      <w:r w:rsidRPr="00F866CE">
        <w:rPr>
          <w:rFonts w:ascii="Times New Roman" w:eastAsia="Times New Roman" w:hAnsi="Times New Roman" w:cs="Times New Roman"/>
          <w:sz w:val="24"/>
          <w:szCs w:val="24"/>
        </w:rPr>
        <w:t xml:space="preserve"> and maintenance of approach roads, and haulage roads will be the </w:t>
      </w:r>
      <w:r w:rsidRPr="00F866CE">
        <w:rPr>
          <w:rFonts w:ascii="Times New Roman" w:hAnsi="Times New Roman" w:cs="Times New Roman"/>
          <w:sz w:val="24"/>
          <w:szCs w:val="24"/>
        </w:rPr>
        <w:t>responsibility</w:t>
      </w:r>
      <w:r w:rsidRPr="00F866CE">
        <w:rPr>
          <w:rFonts w:ascii="Times New Roman" w:eastAsia="Times New Roman" w:hAnsi="Times New Roman" w:cs="Times New Roman"/>
          <w:sz w:val="24"/>
          <w:szCs w:val="24"/>
        </w:rPr>
        <w:t xml:space="preserve"> of the contractor. The Department will have full right of way to those roads for inspection purposes. Proper road sign as directed have to be provided for safety. For haulage of earth, the contractor shall construct ramps and haul roads of sufficient width along the shortest but most practicable </w:t>
      </w:r>
      <w:r w:rsidRPr="00F866CE">
        <w:rPr>
          <w:rFonts w:ascii="Times New Roman" w:hAnsi="Times New Roman" w:cs="Times New Roman"/>
          <w:sz w:val="24"/>
          <w:szCs w:val="24"/>
        </w:rPr>
        <w:t>route</w:t>
      </w:r>
      <w:r w:rsidRPr="00F866CE">
        <w:rPr>
          <w:rFonts w:ascii="Times New Roman" w:eastAsia="Times New Roman" w:hAnsi="Times New Roman" w:cs="Times New Roman"/>
          <w:sz w:val="24"/>
          <w:szCs w:val="24"/>
        </w:rPr>
        <w:t xml:space="preserve"> and shall maintain and illuminate them to a satisfactory manner. Watering of the haul road shall be done by the contractor as often as necessary to prevent raising of dust, formation of cuts and consequent deterioration of the surface. Whenever service roads meant for public road traverse through or run close to the borrow area, the contractor shall direct the excavation and haulage operation in such a manner as to ensure uninterrupted use of </w:t>
      </w:r>
      <w:r w:rsidRPr="00F866CE">
        <w:rPr>
          <w:rFonts w:ascii="Times New Roman" w:eastAsia="Times New Roman" w:hAnsi="Times New Roman" w:cs="Times New Roman"/>
          <w:sz w:val="24"/>
          <w:szCs w:val="24"/>
        </w:rPr>
        <w:lastRenderedPageBreak/>
        <w:t>the service road and safety to the public. At the haul road and service road crossing, the contractor shall install necessary check gates and road signs.</w:t>
      </w:r>
    </w:p>
    <w:p w14:paraId="44A8681E" w14:textId="77777777" w:rsidR="00956BB4" w:rsidRPr="00F866CE" w:rsidRDefault="00956BB4" w:rsidP="00956BB4">
      <w:pPr>
        <w:pStyle w:val="Bodytext70"/>
        <w:shd w:val="clear" w:color="auto" w:fill="auto"/>
        <w:spacing w:before="160" w:after="160" w:line="288" w:lineRule="auto"/>
        <w:ind w:left="720"/>
        <w:rPr>
          <w:rFonts w:ascii="Times New Roman" w:eastAsia="Times New Roman" w:hAnsi="Times New Roman" w:cs="Times New Roman"/>
          <w:b/>
          <w:sz w:val="24"/>
          <w:szCs w:val="24"/>
        </w:rPr>
      </w:pPr>
      <w:r w:rsidRPr="00F866CE">
        <w:rPr>
          <w:rFonts w:ascii="Times New Roman" w:eastAsia="Times New Roman" w:hAnsi="Times New Roman" w:cs="Times New Roman"/>
          <w:b/>
          <w:sz w:val="24"/>
          <w:szCs w:val="24"/>
        </w:rPr>
        <w:t xml:space="preserve">No </w:t>
      </w:r>
      <w:r w:rsidRPr="00F866CE">
        <w:rPr>
          <w:rFonts w:ascii="Times New Roman" w:hAnsi="Times New Roman" w:cs="Times New Roman"/>
          <w:b/>
          <w:sz w:val="24"/>
          <w:szCs w:val="24"/>
        </w:rPr>
        <w:t>extra</w:t>
      </w:r>
      <w:r w:rsidRPr="00F866CE">
        <w:rPr>
          <w:rFonts w:ascii="Times New Roman" w:eastAsia="Times New Roman" w:hAnsi="Times New Roman" w:cs="Times New Roman"/>
          <w:b/>
          <w:sz w:val="24"/>
          <w:szCs w:val="24"/>
        </w:rPr>
        <w:t xml:space="preserve"> payment is admissible as this is deemed to have been included in the unitbid price for earthwork in the bill of quantities being contingent to the main work.</w:t>
      </w:r>
    </w:p>
    <w:p w14:paraId="0BAF1BF2" w14:textId="77777777" w:rsidR="00956BB4" w:rsidRPr="00F866CE" w:rsidRDefault="00956BB4" w:rsidP="00956BB4">
      <w:pPr>
        <w:pStyle w:val="Heading2"/>
        <w:numPr>
          <w:ilvl w:val="1"/>
          <w:numId w:val="260"/>
        </w:numPr>
        <w:spacing w:before="160" w:after="160" w:line="288" w:lineRule="auto"/>
        <w:ind w:right="0" w:hanging="792"/>
        <w:jc w:val="left"/>
        <w:rPr>
          <w:rFonts w:ascii="Times New Roman" w:hAnsi="Times New Roman" w:cs="Times New Roman"/>
        </w:rPr>
      </w:pPr>
      <w:bookmarkStart w:id="1055" w:name="_Toc37516945"/>
      <w:bookmarkStart w:id="1056" w:name="_Toc37518222"/>
      <w:bookmarkStart w:id="1057" w:name="_Toc37521151"/>
      <w:r w:rsidRPr="00F866CE">
        <w:rPr>
          <w:rFonts w:ascii="Times New Roman" w:hAnsi="Times New Roman" w:cs="Times New Roman"/>
        </w:rPr>
        <w:t>Earthfill material.</w:t>
      </w:r>
      <w:bookmarkEnd w:id="1055"/>
      <w:bookmarkEnd w:id="1056"/>
      <w:bookmarkEnd w:id="1057"/>
    </w:p>
    <w:p w14:paraId="57CFCC9C" w14:textId="77777777" w:rsidR="00956BB4" w:rsidRPr="00F866CE" w:rsidRDefault="00956BB4" w:rsidP="00956BB4">
      <w:pPr>
        <w:pStyle w:val="Bodytext70"/>
        <w:shd w:val="clear" w:color="auto" w:fill="auto"/>
        <w:spacing w:before="160" w:after="160" w:line="288" w:lineRule="auto"/>
        <w:ind w:left="72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 xml:space="preserve">Dam </w:t>
      </w:r>
      <w:r w:rsidRPr="00F866CE">
        <w:rPr>
          <w:rFonts w:ascii="Times New Roman" w:hAnsi="Times New Roman" w:cs="Times New Roman"/>
          <w:sz w:val="24"/>
          <w:szCs w:val="24"/>
        </w:rPr>
        <w:t>embankment</w:t>
      </w:r>
      <w:r w:rsidRPr="00F866CE">
        <w:rPr>
          <w:rFonts w:ascii="Times New Roman" w:eastAsia="Times New Roman" w:hAnsi="Times New Roman" w:cs="Times New Roman"/>
          <w:sz w:val="24"/>
          <w:szCs w:val="24"/>
        </w:rPr>
        <w:t xml:space="preserve"> shall be constructed to the top width and side slopes as shown on the drawings. Suitable excavated material available from the dam cutting, proud cutting, removal of ramps and excavation for structures shall be used for construction of banks. If suitable and adequate material for constructing embankment is not available from excavations the desired material shall be obtained from borrow area designated for the purpose as per the instruction of the Project Manageror procured from certified suppliers.</w:t>
      </w:r>
    </w:p>
    <w:p w14:paraId="59E95144" w14:textId="77777777" w:rsidR="00956BB4" w:rsidRPr="00F866CE" w:rsidRDefault="00956BB4" w:rsidP="00956BB4">
      <w:pPr>
        <w:pStyle w:val="Bodytext70"/>
        <w:shd w:val="clear" w:color="auto" w:fill="auto"/>
        <w:spacing w:before="160" w:after="160" w:line="288" w:lineRule="auto"/>
        <w:ind w:left="72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 xml:space="preserve">The </w:t>
      </w:r>
      <w:r w:rsidRPr="00F866CE">
        <w:rPr>
          <w:rFonts w:ascii="Times New Roman" w:hAnsi="Times New Roman" w:cs="Times New Roman"/>
          <w:sz w:val="24"/>
          <w:szCs w:val="24"/>
        </w:rPr>
        <w:t>planning</w:t>
      </w:r>
      <w:r w:rsidRPr="00F866CE">
        <w:rPr>
          <w:rFonts w:ascii="Times New Roman" w:eastAsia="Times New Roman" w:hAnsi="Times New Roman" w:cs="Times New Roman"/>
          <w:sz w:val="24"/>
          <w:szCs w:val="24"/>
        </w:rPr>
        <w:t xml:space="preserve"> for execution should be such that all the useful excavated materials are utilized in embankment prior to utilization of borrow earth from outside. The embankment earth shall be borrowed only after getting written instruction of the Project Manager.</w:t>
      </w:r>
    </w:p>
    <w:p w14:paraId="66DF7A50" w14:textId="77777777" w:rsidR="00956BB4" w:rsidRPr="00F866CE" w:rsidRDefault="00956BB4" w:rsidP="00956BB4">
      <w:pPr>
        <w:pStyle w:val="Bodytext70"/>
        <w:shd w:val="clear" w:color="auto" w:fill="auto"/>
        <w:spacing w:before="160" w:after="160" w:line="288" w:lineRule="auto"/>
        <w:ind w:left="72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 xml:space="preserve">Only suitable </w:t>
      </w:r>
      <w:r w:rsidRPr="00F866CE">
        <w:rPr>
          <w:rFonts w:ascii="Times New Roman" w:hAnsi="Times New Roman" w:cs="Times New Roman"/>
          <w:sz w:val="24"/>
          <w:szCs w:val="24"/>
        </w:rPr>
        <w:t>materials</w:t>
      </w:r>
      <w:r w:rsidRPr="00F866CE">
        <w:rPr>
          <w:rFonts w:ascii="Times New Roman" w:eastAsia="Times New Roman" w:hAnsi="Times New Roman" w:cs="Times New Roman"/>
          <w:sz w:val="24"/>
          <w:szCs w:val="24"/>
        </w:rPr>
        <w:t xml:space="preserve"> as per specification shall be excavated, loaded and conveyed to the point of placement in the embankment. Unsuitable material if conveyed shall be removed and disposed clear of the work site as directed by the Project Managerat the cost of the contractor.</w:t>
      </w:r>
    </w:p>
    <w:p w14:paraId="26643C62" w14:textId="77777777" w:rsidR="00956BB4" w:rsidRPr="00F866CE" w:rsidRDefault="00956BB4" w:rsidP="00956BB4">
      <w:pPr>
        <w:pStyle w:val="Heading2"/>
        <w:numPr>
          <w:ilvl w:val="0"/>
          <w:numId w:val="269"/>
        </w:numPr>
        <w:spacing w:before="160" w:after="160" w:line="288" w:lineRule="auto"/>
        <w:ind w:right="0" w:hanging="720"/>
        <w:jc w:val="left"/>
        <w:rPr>
          <w:rFonts w:ascii="Times New Roman" w:hAnsi="Times New Roman" w:cs="Times New Roman"/>
        </w:rPr>
      </w:pPr>
      <w:bookmarkStart w:id="1058" w:name="_Toc37516946"/>
      <w:bookmarkStart w:id="1059" w:name="_Toc37518223"/>
      <w:bookmarkStart w:id="1060" w:name="_Toc37521152"/>
      <w:r w:rsidRPr="00F866CE">
        <w:rPr>
          <w:rFonts w:ascii="Times New Roman" w:hAnsi="Times New Roman" w:cs="Times New Roman"/>
        </w:rPr>
        <w:t>Placing Earthfill.</w:t>
      </w:r>
      <w:bookmarkEnd w:id="1058"/>
      <w:bookmarkEnd w:id="1059"/>
      <w:bookmarkEnd w:id="1060"/>
    </w:p>
    <w:p w14:paraId="6E6D55F6" w14:textId="77777777" w:rsidR="00956BB4" w:rsidRPr="00F866CE" w:rsidRDefault="00956BB4" w:rsidP="00956BB4">
      <w:pPr>
        <w:pStyle w:val="Bodytext70"/>
        <w:numPr>
          <w:ilvl w:val="0"/>
          <w:numId w:val="196"/>
        </w:numPr>
        <w:shd w:val="clear" w:color="auto" w:fill="auto"/>
        <w:spacing w:before="160" w:after="160" w:line="288" w:lineRule="auto"/>
        <w:ind w:left="1440" w:hanging="540"/>
        <w:rPr>
          <w:rFonts w:ascii="Times New Roman" w:hAnsi="Times New Roman" w:cs="Times New Roman"/>
          <w:sz w:val="24"/>
          <w:szCs w:val="24"/>
        </w:rPr>
      </w:pPr>
      <w:r w:rsidRPr="00F866CE">
        <w:rPr>
          <w:rFonts w:ascii="Times New Roman" w:hAnsi="Times New Roman" w:cs="Times New Roman"/>
          <w:sz w:val="24"/>
          <w:szCs w:val="24"/>
        </w:rPr>
        <w:t xml:space="preserve">The embankment shall be constructed with earth fill of required materials as per drawing and specification. The fill shall be free from lenses, pockets, streaks or layer of </w:t>
      </w:r>
      <w:r w:rsidRPr="00F866CE">
        <w:rPr>
          <w:rFonts w:ascii="Times New Roman" w:eastAsia="Times New Roman" w:hAnsi="Times New Roman" w:cs="Times New Roman"/>
          <w:sz w:val="24"/>
          <w:szCs w:val="24"/>
        </w:rPr>
        <w:t>materials</w:t>
      </w:r>
      <w:r w:rsidRPr="00F866CE">
        <w:rPr>
          <w:rFonts w:ascii="Times New Roman" w:hAnsi="Times New Roman" w:cs="Times New Roman"/>
          <w:sz w:val="24"/>
          <w:szCs w:val="24"/>
        </w:rPr>
        <w:t xml:space="preserve"> differing substantially in texture or gradation from the surrounding materials. The useful excavated materials shall be classified as ‘impervious' and ‘semi pervious' by the Project Manager. Care shall be taken to utilize the impervious materials towards the water side of the embankment and semi pervious materials towards outer zone of the embankment as per drawing.</w:t>
      </w:r>
    </w:p>
    <w:p w14:paraId="7387C0D1" w14:textId="77777777" w:rsidR="00956BB4" w:rsidRPr="00F866CE" w:rsidRDefault="00956BB4" w:rsidP="00956BB4">
      <w:pPr>
        <w:pStyle w:val="Bodytext70"/>
        <w:numPr>
          <w:ilvl w:val="0"/>
          <w:numId w:val="196"/>
        </w:numPr>
        <w:shd w:val="clear" w:color="auto" w:fill="auto"/>
        <w:spacing w:before="160" w:after="160" w:line="288" w:lineRule="auto"/>
        <w:ind w:left="1440" w:hanging="540"/>
        <w:rPr>
          <w:rFonts w:ascii="Times New Roman" w:hAnsi="Times New Roman" w:cs="Times New Roman"/>
          <w:bCs/>
          <w:sz w:val="24"/>
          <w:szCs w:val="24"/>
        </w:rPr>
      </w:pPr>
      <w:r w:rsidRPr="00F866CE">
        <w:rPr>
          <w:rFonts w:ascii="Times New Roman" w:hAnsi="Times New Roman" w:cs="Times New Roman"/>
          <w:bCs/>
          <w:sz w:val="24"/>
          <w:szCs w:val="24"/>
        </w:rPr>
        <w:t xml:space="preserve">Construction of embankment shall begin at the toe of the fill and in no case shall </w:t>
      </w:r>
      <w:r w:rsidRPr="00F866CE">
        <w:rPr>
          <w:rFonts w:ascii="Times New Roman" w:hAnsi="Times New Roman" w:cs="Times New Roman"/>
          <w:bCs/>
          <w:sz w:val="24"/>
          <w:szCs w:val="24"/>
        </w:rPr>
        <w:tab/>
        <w:t xml:space="preserve">embankment be widened by material dumped from the top. The material shall be placed in the earth fill in the continuous horizontal layers not more than 15 Cm. in thickness after being rolled as herein specified. </w:t>
      </w:r>
    </w:p>
    <w:p w14:paraId="39FCF4E8" w14:textId="77777777" w:rsidR="00956BB4" w:rsidRPr="00F866CE" w:rsidRDefault="00956BB4" w:rsidP="00956BB4">
      <w:pPr>
        <w:pStyle w:val="Bodytext70"/>
        <w:shd w:val="clear" w:color="auto" w:fill="auto"/>
        <w:spacing w:before="160" w:after="160" w:line="288" w:lineRule="auto"/>
        <w:ind w:left="1440"/>
        <w:rPr>
          <w:rFonts w:ascii="Times New Roman" w:hAnsi="Times New Roman" w:cs="Times New Roman"/>
          <w:bCs/>
          <w:sz w:val="24"/>
          <w:szCs w:val="24"/>
        </w:rPr>
      </w:pPr>
      <w:r w:rsidRPr="00F866CE">
        <w:rPr>
          <w:rFonts w:ascii="Times New Roman" w:hAnsi="Times New Roman" w:cs="Times New Roman"/>
          <w:bCs/>
          <w:sz w:val="24"/>
          <w:szCs w:val="24"/>
        </w:rPr>
        <w:lastRenderedPageBreak/>
        <w:t xml:space="preserve">The thickness of the layer shall be adjusted by the Project Manager; if the contractor satisfies the Department that the particular type of compactors used by him give </w:t>
      </w:r>
      <w:r w:rsidRPr="00F866CE">
        <w:rPr>
          <w:rFonts w:ascii="Times New Roman" w:hAnsi="Times New Roman" w:cs="Times New Roman"/>
          <w:bCs/>
          <w:sz w:val="24"/>
          <w:szCs w:val="24"/>
        </w:rPr>
        <w:tab/>
        <w:t xml:space="preserve">the </w:t>
      </w:r>
      <w:r w:rsidRPr="00F866CE">
        <w:rPr>
          <w:rFonts w:ascii="Times New Roman" w:hAnsi="Times New Roman" w:cs="Times New Roman"/>
          <w:sz w:val="24"/>
          <w:szCs w:val="24"/>
        </w:rPr>
        <w:t>required</w:t>
      </w:r>
      <w:r w:rsidRPr="00F866CE">
        <w:rPr>
          <w:rFonts w:ascii="Times New Roman" w:hAnsi="Times New Roman" w:cs="Times New Roman"/>
          <w:bCs/>
          <w:sz w:val="24"/>
          <w:szCs w:val="24"/>
        </w:rPr>
        <w:t xml:space="preserve"> density by carrying out trial compaction and requisite tests. Initially the earth in the embankment fill shall be laid in a grater width than the designed section. Adequate extra width of about 0.6 M. on either side of the embankment shall be provided so that the earth fill, up to lines of the finished slopes, </w:t>
      </w:r>
      <w:r w:rsidRPr="00F866CE">
        <w:rPr>
          <w:rFonts w:ascii="Times New Roman" w:eastAsia="Times New Roman" w:hAnsi="Times New Roman" w:cs="Times New Roman"/>
          <w:sz w:val="24"/>
          <w:szCs w:val="24"/>
        </w:rPr>
        <w:t>shall</w:t>
      </w:r>
      <w:r w:rsidRPr="00F866CE">
        <w:rPr>
          <w:rFonts w:ascii="Times New Roman" w:hAnsi="Times New Roman" w:cs="Times New Roman"/>
          <w:bCs/>
          <w:sz w:val="24"/>
          <w:szCs w:val="24"/>
        </w:rPr>
        <w:t xml:space="preserve"> have the required compaction as per the drawing and specification. Such extra width shall be removed and utilized in the upper layers of embankment along with slope dressing, for which no additional payment shall be made as it is deemed to have been included in bid price of earthwork in embankment in the bill of quantities.</w:t>
      </w:r>
    </w:p>
    <w:p w14:paraId="384C402C" w14:textId="77777777" w:rsidR="00956BB4" w:rsidRPr="00F866CE" w:rsidRDefault="00956BB4" w:rsidP="00956BB4">
      <w:pPr>
        <w:pStyle w:val="Bodytext70"/>
        <w:shd w:val="clear" w:color="auto" w:fill="auto"/>
        <w:spacing w:before="160" w:after="160" w:line="288" w:lineRule="auto"/>
        <w:ind w:left="1440"/>
        <w:rPr>
          <w:rFonts w:ascii="Times New Roman" w:hAnsi="Times New Roman" w:cs="Times New Roman"/>
          <w:bCs/>
          <w:sz w:val="24"/>
          <w:szCs w:val="24"/>
        </w:rPr>
      </w:pPr>
      <w:r w:rsidRPr="00F866CE">
        <w:rPr>
          <w:rFonts w:ascii="Times New Roman" w:hAnsi="Times New Roman" w:cs="Times New Roman"/>
          <w:bCs/>
          <w:sz w:val="24"/>
          <w:szCs w:val="24"/>
        </w:rPr>
        <w:t xml:space="preserve">No fresh layer shall be laid until the previous layer is properly watered and compacted as per the requirement. If in the opinion of the Project Manager, the surface of i.e. prepared foundation or the rolled surface of any layer of earth fill is too dry or </w:t>
      </w:r>
      <w:r w:rsidRPr="00F866CE">
        <w:rPr>
          <w:rFonts w:ascii="Times New Roman" w:eastAsia="Times New Roman" w:hAnsi="Times New Roman" w:cs="Times New Roman"/>
          <w:sz w:val="24"/>
          <w:szCs w:val="24"/>
        </w:rPr>
        <w:t>smooth</w:t>
      </w:r>
      <w:r w:rsidRPr="00F866CE">
        <w:rPr>
          <w:rFonts w:ascii="Times New Roman" w:hAnsi="Times New Roman" w:cs="Times New Roman"/>
          <w:bCs/>
          <w:sz w:val="24"/>
          <w:szCs w:val="24"/>
        </w:rPr>
        <w:t xml:space="preserve"> to bound properly with the layer of materials to be placed thereon, it shall be moistened or worked with arrow, scarifier or other suitable equipment in an approved manner to a sufficient depth to provide a satisfactory bonding surface before the next succeeding layer of earth fill materials is </w:t>
      </w:r>
      <w:r w:rsidRPr="00F866CE">
        <w:rPr>
          <w:rFonts w:ascii="Times New Roman" w:hAnsi="Times New Roman" w:cs="Times New Roman"/>
          <w:bCs/>
          <w:sz w:val="24"/>
          <w:szCs w:val="24"/>
        </w:rPr>
        <w:tab/>
        <w:t>placed. If the rolled surface of any earth fill is found to be too wet for proper compaction of the layer of earth fill materials to be placed thereon, it shall be raked up and allowed to dry or be worked with harrow, scarifier or any other suitable equipment to reduce the moisture content to the required amount and then it shall be compacted before the next succeeding layer of earth-fill materials is placed.</w:t>
      </w:r>
    </w:p>
    <w:p w14:paraId="6046B44B" w14:textId="77777777" w:rsidR="00956BB4" w:rsidRPr="00F866CE" w:rsidRDefault="00956BB4" w:rsidP="00956BB4">
      <w:pPr>
        <w:pStyle w:val="Bodytext70"/>
        <w:numPr>
          <w:ilvl w:val="0"/>
          <w:numId w:val="196"/>
        </w:numPr>
        <w:shd w:val="clear" w:color="auto" w:fill="auto"/>
        <w:spacing w:before="160" w:after="160" w:line="288" w:lineRule="auto"/>
        <w:ind w:left="1440" w:hanging="540"/>
        <w:rPr>
          <w:rFonts w:ascii="Times New Roman" w:hAnsi="Times New Roman" w:cs="Times New Roman"/>
          <w:bCs/>
          <w:sz w:val="24"/>
          <w:szCs w:val="24"/>
        </w:rPr>
      </w:pPr>
      <w:r w:rsidRPr="00F866CE">
        <w:rPr>
          <w:rFonts w:ascii="Times New Roman" w:hAnsi="Times New Roman" w:cs="Times New Roman"/>
          <w:bCs/>
          <w:sz w:val="24"/>
          <w:szCs w:val="24"/>
        </w:rPr>
        <w:t xml:space="preserve">The materials shall be deposited in rows parallel to the axis and spread in the uniform layers and clods shall be broken maximum up to 5 cm. The work of spreading and </w:t>
      </w:r>
      <w:r w:rsidRPr="00F866CE">
        <w:rPr>
          <w:rFonts w:ascii="Times New Roman" w:hAnsi="Times New Roman" w:cs="Times New Roman"/>
          <w:bCs/>
          <w:sz w:val="24"/>
          <w:szCs w:val="24"/>
        </w:rPr>
        <w:tab/>
        <w:t xml:space="preserve">compaction shall be so adjusted as not to interfere with each other and in such a way that neither of the operations is held up because of non-completion of rolling and watering. The excavation and placing operation shall be such that the material when compacted shall be blended sufficiently to secure the best practicable degree of </w:t>
      </w:r>
      <w:r w:rsidRPr="00F866CE">
        <w:rPr>
          <w:rFonts w:ascii="Times New Roman" w:hAnsi="Times New Roman" w:cs="Times New Roman"/>
          <w:bCs/>
          <w:sz w:val="24"/>
          <w:szCs w:val="24"/>
        </w:rPr>
        <w:tab/>
        <w:t xml:space="preserve">compaction, impermeability and stability. The surface of banking shall at all time of </w:t>
      </w:r>
      <w:r w:rsidRPr="00F866CE">
        <w:rPr>
          <w:rFonts w:ascii="Times New Roman" w:hAnsi="Times New Roman" w:cs="Times New Roman"/>
          <w:bCs/>
          <w:sz w:val="24"/>
          <w:szCs w:val="24"/>
        </w:rPr>
        <w:tab/>
        <w:t>constructionbe maintained true to required cross section.</w:t>
      </w:r>
    </w:p>
    <w:p w14:paraId="137F990F" w14:textId="77777777" w:rsidR="00956BB4" w:rsidRPr="00F866CE" w:rsidRDefault="00956BB4" w:rsidP="00956BB4">
      <w:pPr>
        <w:pStyle w:val="Bodytext70"/>
        <w:numPr>
          <w:ilvl w:val="0"/>
          <w:numId w:val="196"/>
        </w:numPr>
        <w:shd w:val="clear" w:color="auto" w:fill="auto"/>
        <w:spacing w:before="160" w:after="160" w:line="288" w:lineRule="auto"/>
        <w:ind w:left="1440" w:hanging="540"/>
        <w:rPr>
          <w:rFonts w:ascii="Times New Roman" w:hAnsi="Times New Roman" w:cs="Times New Roman"/>
          <w:bCs/>
          <w:sz w:val="24"/>
          <w:szCs w:val="24"/>
        </w:rPr>
      </w:pPr>
      <w:r w:rsidRPr="00F866CE">
        <w:rPr>
          <w:rFonts w:ascii="Times New Roman" w:hAnsi="Times New Roman" w:cs="Times New Roman"/>
          <w:bCs/>
          <w:sz w:val="24"/>
          <w:szCs w:val="24"/>
        </w:rPr>
        <w:t>During construction a Medium transverse slope from centre towards edges should be given to avoid pools of water forming due to rains.</w:t>
      </w:r>
    </w:p>
    <w:p w14:paraId="211F98F0" w14:textId="77777777" w:rsidR="00956BB4" w:rsidRPr="00F866CE" w:rsidRDefault="00956BB4" w:rsidP="00956BB4">
      <w:pPr>
        <w:pStyle w:val="Bodytext70"/>
        <w:shd w:val="clear" w:color="auto" w:fill="auto"/>
        <w:spacing w:before="160" w:after="160" w:line="288" w:lineRule="auto"/>
        <w:ind w:left="1440"/>
        <w:rPr>
          <w:rFonts w:ascii="Times New Roman" w:hAnsi="Times New Roman" w:cs="Times New Roman"/>
          <w:sz w:val="24"/>
          <w:szCs w:val="24"/>
        </w:rPr>
      </w:pPr>
      <w:r w:rsidRPr="00F866CE">
        <w:rPr>
          <w:rFonts w:ascii="Times New Roman" w:hAnsi="Times New Roman" w:cs="Times New Roman"/>
          <w:bCs/>
          <w:sz w:val="24"/>
          <w:szCs w:val="24"/>
        </w:rPr>
        <w:t xml:space="preserve">When compacting the soil against the rock abutment or walls of masonry or concrete structures, the construction surface of the embankment shall be </w:t>
      </w:r>
      <w:r w:rsidRPr="00F866CE">
        <w:rPr>
          <w:rFonts w:ascii="Times New Roman" w:hAnsi="Times New Roman" w:cs="Times New Roman"/>
          <w:bCs/>
          <w:sz w:val="24"/>
          <w:szCs w:val="24"/>
        </w:rPr>
        <w:lastRenderedPageBreak/>
        <w:t>sloped away from the rock or masonry or concrete structures leaving a minimum distance of 0.6 M. and at an inclination of</w:t>
      </w:r>
      <w:r w:rsidRPr="00F866CE">
        <w:rPr>
          <w:rFonts w:ascii="Times New Roman" w:hAnsi="Times New Roman" w:cs="Times New Roman"/>
          <w:sz w:val="24"/>
          <w:szCs w:val="24"/>
        </w:rPr>
        <w:tab/>
      </w:r>
      <w:r w:rsidRPr="00F866CE">
        <w:rPr>
          <w:rFonts w:ascii="Times New Roman" w:hAnsi="Times New Roman" w:cs="Times New Roman"/>
          <w:bCs/>
          <w:sz w:val="24"/>
          <w:szCs w:val="24"/>
        </w:rPr>
        <w:t xml:space="preserve">3:1. If the foundation surface is too irregular to allow the use of large roller directly against the structure or rock out crop, the roller shall be used to compact the soil, as close to the structure or the out crop as possible and the portion of the embankment directly against the rock or the structure shall be compacted with pneumatic hand tampers in thin layers. The moisture content of the earth-fill placed against the rock or the structure shall be slightly above the </w:t>
      </w:r>
      <w:r w:rsidRPr="00F866CE">
        <w:rPr>
          <w:rFonts w:ascii="Times New Roman" w:hAnsi="Times New Roman" w:cs="Times New Roman"/>
          <w:bCs/>
          <w:sz w:val="24"/>
          <w:szCs w:val="24"/>
        </w:rPr>
        <w:tab/>
        <w:t>optimum to allow it to be compacted in to all irregularities of the rock and this shall be determined by the field laboratory. In placing the earth- fill under rock foundation, the foundation shall first be prepared as detailed earlier.</w:t>
      </w:r>
    </w:p>
    <w:p w14:paraId="543AE369" w14:textId="77777777" w:rsidR="00956BB4" w:rsidRPr="00F866CE" w:rsidRDefault="00956BB4" w:rsidP="00956BB4">
      <w:pPr>
        <w:pStyle w:val="Heading2"/>
        <w:numPr>
          <w:ilvl w:val="0"/>
          <w:numId w:val="269"/>
        </w:numPr>
        <w:spacing w:before="160" w:after="160" w:line="288" w:lineRule="auto"/>
        <w:ind w:right="0" w:hanging="720"/>
        <w:jc w:val="left"/>
        <w:rPr>
          <w:rFonts w:ascii="Times New Roman" w:hAnsi="Times New Roman" w:cs="Times New Roman"/>
        </w:rPr>
      </w:pPr>
      <w:bookmarkStart w:id="1061" w:name="_Toc37516947"/>
      <w:bookmarkStart w:id="1062" w:name="_Toc37518224"/>
      <w:bookmarkStart w:id="1063" w:name="_Toc37521153"/>
      <w:r w:rsidRPr="00F866CE">
        <w:rPr>
          <w:rFonts w:ascii="Times New Roman" w:hAnsi="Times New Roman" w:cs="Times New Roman"/>
        </w:rPr>
        <w:t>Weather conditions</w:t>
      </w:r>
      <w:bookmarkEnd w:id="1061"/>
      <w:bookmarkEnd w:id="1062"/>
      <w:bookmarkEnd w:id="1063"/>
    </w:p>
    <w:p w14:paraId="72332422"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 xml:space="preserve">Embankment materials shall be placed only when the weather conditions are satisfactory to permit accurate control of the moisture content in the embankment </w:t>
      </w:r>
      <w:r w:rsidRPr="00F866CE">
        <w:rPr>
          <w:rFonts w:ascii="Times New Roman" w:eastAsia="Times New Roman" w:hAnsi="Times New Roman" w:cs="Times New Roman"/>
          <w:sz w:val="24"/>
          <w:szCs w:val="24"/>
        </w:rPr>
        <w:t>materials</w:t>
      </w:r>
      <w:r w:rsidRPr="00F866CE">
        <w:rPr>
          <w:rFonts w:ascii="Times New Roman" w:hAnsi="Times New Roman" w:cs="Times New Roman"/>
          <w:bCs/>
          <w:sz w:val="24"/>
          <w:szCs w:val="24"/>
        </w:rPr>
        <w:t>. Before closing work on embankment, in any continuous reach prior to setting of monsoon, the top surface shall be graded and rolled with a smooth wheeled roller to facilitate run off. Prior to resuming work, the top surface shall be scarified and moistened or allowed to dry as necessary and approved by the Project Managerfor resumption.</w:t>
      </w:r>
    </w:p>
    <w:p w14:paraId="2EFE2942"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 xml:space="preserve">The contractor, shall provide suitable protection works to protect the slope from erosion due to </w:t>
      </w:r>
      <w:r w:rsidRPr="00F866CE">
        <w:rPr>
          <w:rFonts w:ascii="Times New Roman" w:eastAsia="Times New Roman" w:hAnsi="Times New Roman" w:cs="Times New Roman"/>
          <w:sz w:val="24"/>
          <w:szCs w:val="24"/>
        </w:rPr>
        <w:t>rain</w:t>
      </w:r>
      <w:r w:rsidRPr="00F866CE">
        <w:rPr>
          <w:rFonts w:ascii="Times New Roman" w:hAnsi="Times New Roman" w:cs="Times New Roman"/>
          <w:bCs/>
          <w:sz w:val="24"/>
          <w:szCs w:val="24"/>
        </w:rPr>
        <w:t xml:space="preserve"> water. No payment what-so-ever shall be made for providing suchprotection work and rectifying the monsoon damages.</w:t>
      </w:r>
    </w:p>
    <w:p w14:paraId="67819B05" w14:textId="77777777" w:rsidR="00956BB4" w:rsidRPr="00F866CE" w:rsidRDefault="00956BB4" w:rsidP="00956BB4">
      <w:pPr>
        <w:pStyle w:val="Heading2"/>
        <w:numPr>
          <w:ilvl w:val="0"/>
          <w:numId w:val="269"/>
        </w:numPr>
        <w:spacing w:before="160" w:after="160" w:line="288" w:lineRule="auto"/>
        <w:ind w:right="0" w:hanging="720"/>
        <w:jc w:val="left"/>
        <w:rPr>
          <w:rFonts w:ascii="Times New Roman" w:hAnsi="Times New Roman" w:cs="Times New Roman"/>
        </w:rPr>
      </w:pPr>
      <w:bookmarkStart w:id="1064" w:name="_Toc37516948"/>
      <w:bookmarkStart w:id="1065" w:name="_Toc37518225"/>
      <w:bookmarkStart w:id="1066" w:name="_Toc37521154"/>
      <w:r w:rsidRPr="00F866CE">
        <w:rPr>
          <w:rFonts w:ascii="Times New Roman" w:hAnsi="Times New Roman" w:cs="Times New Roman"/>
        </w:rPr>
        <w:t>Moisture Control.</w:t>
      </w:r>
      <w:bookmarkEnd w:id="1064"/>
      <w:bookmarkEnd w:id="1065"/>
      <w:bookmarkEnd w:id="1066"/>
    </w:p>
    <w:p w14:paraId="72250B0B"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 xml:space="preserve">The </w:t>
      </w:r>
      <w:r w:rsidRPr="00F866CE">
        <w:rPr>
          <w:rFonts w:ascii="Times New Roman" w:eastAsia="Times New Roman" w:hAnsi="Times New Roman" w:cs="Times New Roman"/>
          <w:sz w:val="24"/>
          <w:szCs w:val="24"/>
        </w:rPr>
        <w:t>water</w:t>
      </w:r>
      <w:r w:rsidRPr="00F866CE">
        <w:rPr>
          <w:rFonts w:ascii="Times New Roman" w:hAnsi="Times New Roman" w:cs="Times New Roman"/>
          <w:bCs/>
          <w:sz w:val="24"/>
          <w:szCs w:val="24"/>
        </w:rPr>
        <w:t xml:space="preserve"> content of the earth fill material prior to and during compaction shall be distributed </w:t>
      </w:r>
      <w:r w:rsidRPr="00F866CE">
        <w:rPr>
          <w:rFonts w:ascii="Times New Roman" w:eastAsia="Times New Roman" w:hAnsi="Times New Roman" w:cs="Times New Roman"/>
          <w:sz w:val="24"/>
          <w:szCs w:val="24"/>
        </w:rPr>
        <w:t>uniformly</w:t>
      </w:r>
      <w:r w:rsidRPr="00F866CE">
        <w:rPr>
          <w:rFonts w:ascii="Times New Roman" w:hAnsi="Times New Roman" w:cs="Times New Roman"/>
          <w:bCs/>
          <w:sz w:val="24"/>
          <w:szCs w:val="24"/>
        </w:rPr>
        <w:t xml:space="preserve"> throughout each layer of materials and it shall be between - 2% to + 2% of the optimum moisture content. Moisture determination of soil as well as needle moisture determination of soil shall be carried out as per I.S. 2720-1983.</w:t>
      </w:r>
    </w:p>
    <w:p w14:paraId="1225AB58"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eastAsia="Times New Roman" w:hAnsi="Times New Roman" w:cs="Times New Roman"/>
          <w:sz w:val="24"/>
          <w:szCs w:val="24"/>
        </w:rPr>
        <w:t>Laboratory</w:t>
      </w:r>
      <w:r w:rsidRPr="00F866CE">
        <w:rPr>
          <w:rFonts w:ascii="Times New Roman" w:hAnsi="Times New Roman" w:cs="Times New Roman"/>
          <w:bCs/>
          <w:sz w:val="24"/>
          <w:szCs w:val="24"/>
        </w:rPr>
        <w:t xml:space="preserve"> investigations may impose some restriction on the lower limits of the practicable moisture contents on the basis of studies on consolidation characteristics of soil </w:t>
      </w:r>
      <w:r w:rsidRPr="00F866CE">
        <w:rPr>
          <w:rFonts w:ascii="Times New Roman" w:eastAsia="Times New Roman" w:hAnsi="Times New Roman" w:cs="Times New Roman"/>
          <w:sz w:val="24"/>
          <w:szCs w:val="24"/>
        </w:rPr>
        <w:t>in</w:t>
      </w:r>
      <w:r w:rsidRPr="00F866CE">
        <w:rPr>
          <w:rFonts w:ascii="Times New Roman" w:hAnsi="Times New Roman" w:cs="Times New Roman"/>
          <w:bCs/>
          <w:sz w:val="24"/>
          <w:szCs w:val="24"/>
        </w:rPr>
        <w:t xml:space="preserve"> embankment. Here-in-after, the term range of optimum practicable moisture content shall refer to the value as described above. As far as practicable, the material shall be brought to the proper moisture content .in the borrow area before excavation. If additional moisture is required it shall be added preferably at the borrow area, and only in limited cases / extent, if required, on the embankment by sprinkling water before rolling of a layer. If more moisture is present than required, the material shall be spread and allowed to dry before starting rolling. Moisture control shall be strictly </w:t>
      </w:r>
      <w:r w:rsidRPr="00F866CE">
        <w:rPr>
          <w:rFonts w:ascii="Times New Roman" w:hAnsi="Times New Roman" w:cs="Times New Roman"/>
          <w:bCs/>
          <w:sz w:val="24"/>
          <w:szCs w:val="24"/>
        </w:rPr>
        <w:lastRenderedPageBreak/>
        <w:t>adhered to. The moisture content shall be relatively uniform throughout the layer of material. If necessary, ploughing, disc-harrowing or blending with other materials may have to be resorted to obtain uniform moisture distribution, if the moisture content is more or less than the range of optimum practicable moisture content, or if it is not uniformly distributed throughout the layer, rolling and adding of further layer shall be stopped. Further work shall be started again only when the above conditions are satisfied.</w:t>
      </w:r>
    </w:p>
    <w:p w14:paraId="4A2B1CAB"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 xml:space="preserve">In </w:t>
      </w:r>
      <w:r w:rsidRPr="00F866CE">
        <w:rPr>
          <w:rFonts w:ascii="Times New Roman" w:eastAsia="Times New Roman" w:hAnsi="Times New Roman" w:cs="Times New Roman"/>
          <w:sz w:val="24"/>
          <w:szCs w:val="24"/>
        </w:rPr>
        <w:t>order</w:t>
      </w:r>
      <w:r w:rsidRPr="00F866CE">
        <w:rPr>
          <w:rFonts w:ascii="Times New Roman" w:hAnsi="Times New Roman" w:cs="Times New Roman"/>
          <w:bCs/>
          <w:sz w:val="24"/>
          <w:szCs w:val="24"/>
        </w:rPr>
        <w:t xml:space="preserve"> to have proper control of moisture content in the earth fill, no earth work shall be </w:t>
      </w:r>
      <w:r w:rsidRPr="00F866CE">
        <w:rPr>
          <w:rFonts w:ascii="Times New Roman" w:eastAsia="Times New Roman" w:hAnsi="Times New Roman" w:cs="Times New Roman"/>
          <w:sz w:val="24"/>
          <w:szCs w:val="24"/>
        </w:rPr>
        <w:t>done</w:t>
      </w:r>
      <w:r w:rsidRPr="00F866CE">
        <w:rPr>
          <w:rFonts w:ascii="Times New Roman" w:hAnsi="Times New Roman" w:cs="Times New Roman"/>
          <w:bCs/>
          <w:sz w:val="24"/>
          <w:szCs w:val="24"/>
        </w:rPr>
        <w:t xml:space="preserve"> during rainy days. No compensation shall be made to the contractor due to held up of work for rain or fog</w:t>
      </w:r>
    </w:p>
    <w:p w14:paraId="72F7B3D2"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
          <w:sz w:val="24"/>
          <w:szCs w:val="24"/>
        </w:rPr>
      </w:pPr>
      <w:r w:rsidRPr="00F866CE">
        <w:rPr>
          <w:rFonts w:ascii="Times New Roman" w:eastAsia="Times New Roman" w:hAnsi="Times New Roman" w:cs="Times New Roman"/>
          <w:b/>
          <w:sz w:val="24"/>
          <w:szCs w:val="24"/>
        </w:rPr>
        <w:t>Cost</w:t>
      </w:r>
      <w:r w:rsidRPr="00F866CE">
        <w:rPr>
          <w:rFonts w:ascii="Times New Roman" w:hAnsi="Times New Roman" w:cs="Times New Roman"/>
          <w:b/>
          <w:sz w:val="24"/>
          <w:szCs w:val="24"/>
        </w:rPr>
        <w:t xml:space="preserve"> for construction of embankment with selected earth from borrow area includes all </w:t>
      </w:r>
      <w:r w:rsidRPr="00F866CE">
        <w:rPr>
          <w:rFonts w:ascii="Times New Roman" w:eastAsia="Times New Roman" w:hAnsi="Times New Roman" w:cs="Times New Roman"/>
          <w:b/>
          <w:sz w:val="24"/>
          <w:szCs w:val="24"/>
        </w:rPr>
        <w:t>costs</w:t>
      </w:r>
      <w:r w:rsidRPr="00F866CE">
        <w:rPr>
          <w:rFonts w:ascii="Times New Roman" w:hAnsi="Times New Roman" w:cs="Times New Roman"/>
          <w:b/>
          <w:sz w:val="24"/>
          <w:szCs w:val="24"/>
        </w:rPr>
        <w:t xml:space="preserve"> for labor, material, T&amp;P, machinery, equipment and consumables required for the followings :-</w:t>
      </w:r>
    </w:p>
    <w:p w14:paraId="23BA681E" w14:textId="77777777" w:rsidR="00956BB4" w:rsidRPr="00F866CE" w:rsidRDefault="00956BB4" w:rsidP="00956BB4">
      <w:pPr>
        <w:pStyle w:val="Bodytext410"/>
        <w:numPr>
          <w:ilvl w:val="0"/>
          <w:numId w:val="197"/>
        </w:numPr>
        <w:shd w:val="clear" w:color="auto" w:fill="auto"/>
        <w:spacing w:before="160" w:after="160" w:line="288" w:lineRule="auto"/>
        <w:ind w:left="1134" w:hanging="425"/>
        <w:jc w:val="both"/>
        <w:rPr>
          <w:rFonts w:ascii="Times New Roman" w:hAnsi="Times New Roman" w:cs="Times New Roman"/>
          <w:b w:val="0"/>
          <w:sz w:val="24"/>
          <w:szCs w:val="24"/>
        </w:rPr>
      </w:pPr>
      <w:r w:rsidRPr="00F866CE">
        <w:rPr>
          <w:rFonts w:ascii="Times New Roman" w:hAnsi="Times New Roman" w:cs="Times New Roman"/>
          <w:b w:val="0"/>
          <w:sz w:val="24"/>
          <w:szCs w:val="24"/>
        </w:rPr>
        <w:t>Carrying out all necessary operations for setting out works, clearing, preparation of beds, removal of silt etc. described under section-2 of Technical Specifications.</w:t>
      </w:r>
    </w:p>
    <w:p w14:paraId="4138FEDF" w14:textId="77777777" w:rsidR="00956BB4" w:rsidRPr="00F866CE" w:rsidRDefault="00956BB4" w:rsidP="00956BB4">
      <w:pPr>
        <w:pStyle w:val="Bodytext410"/>
        <w:numPr>
          <w:ilvl w:val="0"/>
          <w:numId w:val="197"/>
        </w:numPr>
        <w:shd w:val="clear" w:color="auto" w:fill="auto"/>
        <w:spacing w:before="160" w:after="160" w:line="288" w:lineRule="auto"/>
        <w:ind w:left="1134" w:hanging="425"/>
        <w:jc w:val="both"/>
        <w:rPr>
          <w:rFonts w:ascii="Times New Roman" w:hAnsi="Times New Roman" w:cs="Times New Roman"/>
          <w:b w:val="0"/>
          <w:sz w:val="24"/>
          <w:szCs w:val="24"/>
        </w:rPr>
      </w:pPr>
      <w:r w:rsidRPr="00F866CE">
        <w:rPr>
          <w:rFonts w:ascii="Times New Roman" w:hAnsi="Times New Roman" w:cs="Times New Roman"/>
          <w:b w:val="0"/>
          <w:sz w:val="24"/>
          <w:szCs w:val="24"/>
        </w:rPr>
        <w:t>Preparation of surface under embankment as specified, benching of old dam embankment and pre-wetting of dam prism.</w:t>
      </w:r>
    </w:p>
    <w:p w14:paraId="42967ECA" w14:textId="77777777" w:rsidR="00956BB4" w:rsidRPr="00F866CE" w:rsidRDefault="00956BB4" w:rsidP="00956BB4">
      <w:pPr>
        <w:pStyle w:val="Bodytext410"/>
        <w:numPr>
          <w:ilvl w:val="0"/>
          <w:numId w:val="197"/>
        </w:numPr>
        <w:shd w:val="clear" w:color="auto" w:fill="auto"/>
        <w:spacing w:before="160" w:after="160" w:line="288" w:lineRule="auto"/>
        <w:ind w:left="1134" w:hanging="425"/>
        <w:jc w:val="both"/>
        <w:rPr>
          <w:rFonts w:ascii="Times New Roman" w:hAnsi="Times New Roman" w:cs="Times New Roman"/>
          <w:b w:val="0"/>
          <w:sz w:val="24"/>
          <w:szCs w:val="24"/>
        </w:rPr>
      </w:pPr>
      <w:r w:rsidRPr="00F866CE">
        <w:rPr>
          <w:rFonts w:ascii="Times New Roman" w:hAnsi="Times New Roman" w:cs="Times New Roman"/>
          <w:b w:val="0"/>
          <w:sz w:val="24"/>
          <w:szCs w:val="24"/>
        </w:rPr>
        <w:t>Arrangement of borrow area and stripping of borrow area including watering and dewatering.</w:t>
      </w:r>
    </w:p>
    <w:p w14:paraId="228AD3B1" w14:textId="77777777" w:rsidR="00956BB4" w:rsidRPr="00F866CE" w:rsidRDefault="00956BB4" w:rsidP="00956BB4">
      <w:pPr>
        <w:pStyle w:val="Bodytext410"/>
        <w:numPr>
          <w:ilvl w:val="0"/>
          <w:numId w:val="197"/>
        </w:numPr>
        <w:shd w:val="clear" w:color="auto" w:fill="auto"/>
        <w:spacing w:before="160" w:after="160" w:line="288" w:lineRule="auto"/>
        <w:ind w:left="1134" w:hanging="425"/>
        <w:jc w:val="both"/>
        <w:rPr>
          <w:rFonts w:ascii="Times New Roman" w:hAnsi="Times New Roman" w:cs="Times New Roman"/>
          <w:b w:val="0"/>
          <w:sz w:val="24"/>
          <w:szCs w:val="24"/>
        </w:rPr>
      </w:pPr>
      <w:r w:rsidRPr="00F866CE">
        <w:rPr>
          <w:rFonts w:ascii="Times New Roman" w:hAnsi="Times New Roman" w:cs="Times New Roman"/>
          <w:b w:val="0"/>
          <w:sz w:val="24"/>
          <w:szCs w:val="24"/>
        </w:rPr>
        <w:t>Operations involved in construction of embankment as per Specification.</w:t>
      </w:r>
    </w:p>
    <w:p w14:paraId="42E7EBA4" w14:textId="77777777" w:rsidR="00956BB4" w:rsidRPr="00F866CE" w:rsidRDefault="00956BB4" w:rsidP="00956BB4">
      <w:pPr>
        <w:pStyle w:val="Bodytext410"/>
        <w:numPr>
          <w:ilvl w:val="0"/>
          <w:numId w:val="197"/>
        </w:numPr>
        <w:shd w:val="clear" w:color="auto" w:fill="auto"/>
        <w:spacing w:before="160" w:after="160" w:line="288" w:lineRule="auto"/>
        <w:ind w:left="1134" w:hanging="425"/>
        <w:jc w:val="both"/>
        <w:rPr>
          <w:rFonts w:ascii="Times New Roman" w:hAnsi="Times New Roman" w:cs="Times New Roman"/>
          <w:b w:val="0"/>
          <w:sz w:val="24"/>
          <w:szCs w:val="24"/>
        </w:rPr>
      </w:pPr>
      <w:r w:rsidRPr="00F866CE">
        <w:rPr>
          <w:rFonts w:ascii="Times New Roman" w:hAnsi="Times New Roman" w:cs="Times New Roman"/>
          <w:b w:val="0"/>
          <w:sz w:val="24"/>
          <w:szCs w:val="24"/>
        </w:rPr>
        <w:t>Construction of approach road, haul road, site illumination, construction of coffer dam till completion of the work and subsequent removal at appropriate time, and all mobilization and demobilization cost to complete the above operations.</w:t>
      </w:r>
    </w:p>
    <w:p w14:paraId="5647D136" w14:textId="77777777" w:rsidR="00956BB4" w:rsidRPr="00F866CE" w:rsidRDefault="00956BB4" w:rsidP="00956BB4">
      <w:pPr>
        <w:pStyle w:val="Bodytext410"/>
        <w:numPr>
          <w:ilvl w:val="0"/>
          <w:numId w:val="197"/>
        </w:numPr>
        <w:shd w:val="clear" w:color="auto" w:fill="auto"/>
        <w:spacing w:before="160" w:after="160" w:line="288" w:lineRule="auto"/>
        <w:ind w:left="1134" w:hanging="425"/>
        <w:jc w:val="both"/>
        <w:rPr>
          <w:rFonts w:ascii="Times New Roman" w:hAnsi="Times New Roman" w:cs="Times New Roman"/>
          <w:b w:val="0"/>
          <w:sz w:val="24"/>
          <w:szCs w:val="24"/>
        </w:rPr>
      </w:pPr>
      <w:r w:rsidRPr="00F866CE">
        <w:rPr>
          <w:rFonts w:ascii="Times New Roman" w:hAnsi="Times New Roman" w:cs="Times New Roman"/>
          <w:b w:val="0"/>
          <w:sz w:val="24"/>
          <w:szCs w:val="24"/>
        </w:rPr>
        <w:t>Settlement allowance provided as per specification.</w:t>
      </w:r>
    </w:p>
    <w:p w14:paraId="1C31EE45" w14:textId="77777777" w:rsidR="00956BB4" w:rsidRPr="00F866CE" w:rsidRDefault="00956BB4" w:rsidP="00956BB4">
      <w:pPr>
        <w:pStyle w:val="Bodytext410"/>
        <w:numPr>
          <w:ilvl w:val="0"/>
          <w:numId w:val="197"/>
        </w:numPr>
        <w:shd w:val="clear" w:color="auto" w:fill="auto"/>
        <w:spacing w:before="160" w:after="160" w:line="288" w:lineRule="auto"/>
        <w:ind w:left="1134" w:hanging="425"/>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Recording of photographs. Quality control works and tests </w:t>
      </w:r>
    </w:p>
    <w:p w14:paraId="428E84E3" w14:textId="77777777" w:rsidR="00956BB4" w:rsidRPr="00F866CE" w:rsidRDefault="00956BB4" w:rsidP="00956BB4">
      <w:pPr>
        <w:pStyle w:val="Bodytext410"/>
        <w:numPr>
          <w:ilvl w:val="0"/>
          <w:numId w:val="197"/>
        </w:numPr>
        <w:shd w:val="clear" w:color="auto" w:fill="auto"/>
        <w:spacing w:before="160" w:after="160" w:line="288" w:lineRule="auto"/>
        <w:ind w:left="1134" w:hanging="425"/>
        <w:jc w:val="both"/>
        <w:rPr>
          <w:rFonts w:ascii="Times New Roman" w:hAnsi="Times New Roman" w:cs="Times New Roman"/>
          <w:b w:val="0"/>
          <w:sz w:val="24"/>
          <w:szCs w:val="24"/>
        </w:rPr>
      </w:pPr>
      <w:r w:rsidRPr="00F866CE">
        <w:rPr>
          <w:rFonts w:ascii="Times New Roman" w:hAnsi="Times New Roman" w:cs="Times New Roman"/>
          <w:b w:val="0"/>
          <w:sz w:val="24"/>
          <w:szCs w:val="24"/>
        </w:rPr>
        <w:t>Payment of all taxes, royalties, VAT etc.</w:t>
      </w:r>
    </w:p>
    <w:p w14:paraId="708CDEAA" w14:textId="77777777" w:rsidR="00956BB4" w:rsidRPr="00F866CE" w:rsidRDefault="00956BB4" w:rsidP="00956BB4">
      <w:pPr>
        <w:pStyle w:val="Bodytext410"/>
        <w:numPr>
          <w:ilvl w:val="0"/>
          <w:numId w:val="197"/>
        </w:numPr>
        <w:shd w:val="clear" w:color="auto" w:fill="auto"/>
        <w:spacing w:before="160" w:after="160" w:line="288" w:lineRule="auto"/>
        <w:ind w:left="1134" w:hanging="425"/>
        <w:jc w:val="both"/>
        <w:rPr>
          <w:rFonts w:ascii="Times New Roman" w:hAnsi="Times New Roman" w:cs="Times New Roman"/>
          <w:b w:val="0"/>
          <w:sz w:val="24"/>
          <w:szCs w:val="24"/>
        </w:rPr>
      </w:pPr>
      <w:r w:rsidRPr="00F866CE">
        <w:rPr>
          <w:rFonts w:ascii="Times New Roman" w:hAnsi="Times New Roman" w:cs="Times New Roman"/>
          <w:b w:val="0"/>
          <w:sz w:val="24"/>
          <w:szCs w:val="24"/>
        </w:rPr>
        <w:t>Any other incidental cost to complete the items of work as per specification and direction of Project Manager.</w:t>
      </w:r>
    </w:p>
    <w:p w14:paraId="674716AB" w14:textId="77777777" w:rsidR="00956BB4" w:rsidRPr="00F866CE" w:rsidRDefault="00956BB4" w:rsidP="00956BB4">
      <w:pPr>
        <w:pStyle w:val="Bodytext410"/>
        <w:numPr>
          <w:ilvl w:val="0"/>
          <w:numId w:val="197"/>
        </w:numPr>
        <w:shd w:val="clear" w:color="auto" w:fill="auto"/>
        <w:spacing w:before="160" w:after="160" w:line="288" w:lineRule="auto"/>
        <w:ind w:left="1134" w:hanging="425"/>
        <w:jc w:val="both"/>
        <w:rPr>
          <w:rFonts w:ascii="Times New Roman" w:hAnsi="Times New Roman" w:cs="Times New Roman"/>
          <w:b w:val="0"/>
          <w:sz w:val="24"/>
          <w:szCs w:val="24"/>
        </w:rPr>
      </w:pPr>
      <w:r w:rsidRPr="00F866CE">
        <w:rPr>
          <w:rFonts w:ascii="Times New Roman" w:hAnsi="Times New Roman" w:cs="Times New Roman"/>
          <w:b w:val="0"/>
          <w:sz w:val="24"/>
          <w:szCs w:val="24"/>
        </w:rPr>
        <w:t>Measurement &amp; Payment will be made as per BOQ regardless of methods and type of equipments used for execution of the work.</w:t>
      </w:r>
    </w:p>
    <w:p w14:paraId="2D3D8227" w14:textId="77777777" w:rsidR="00956BB4" w:rsidRPr="00F866CE" w:rsidRDefault="00956BB4" w:rsidP="00956BB4">
      <w:pPr>
        <w:pStyle w:val="Heading2"/>
        <w:numPr>
          <w:ilvl w:val="0"/>
          <w:numId w:val="260"/>
        </w:numPr>
        <w:spacing w:before="160" w:after="160" w:line="288" w:lineRule="auto"/>
        <w:ind w:left="720" w:right="0" w:hanging="720"/>
        <w:jc w:val="left"/>
        <w:rPr>
          <w:rFonts w:ascii="Times New Roman" w:hAnsi="Times New Roman" w:cs="Times New Roman"/>
        </w:rPr>
      </w:pPr>
      <w:bookmarkStart w:id="1067" w:name="_Toc37516949"/>
      <w:bookmarkStart w:id="1068" w:name="_Toc37518226"/>
      <w:bookmarkStart w:id="1069" w:name="_Toc37521155"/>
      <w:r w:rsidRPr="00F866CE">
        <w:rPr>
          <w:rFonts w:ascii="Times New Roman" w:hAnsi="Times New Roman" w:cs="Times New Roman"/>
        </w:rPr>
        <w:lastRenderedPageBreak/>
        <w:t>COMPACTING EARTH MATERIALS</w:t>
      </w:r>
      <w:bookmarkEnd w:id="1067"/>
      <w:bookmarkEnd w:id="1068"/>
      <w:bookmarkEnd w:id="1069"/>
    </w:p>
    <w:p w14:paraId="2BB6D874"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eastAsia="Times New Roman" w:hAnsi="Times New Roman" w:cs="Times New Roman"/>
          <w:sz w:val="24"/>
          <w:szCs w:val="24"/>
        </w:rPr>
        <w:t>Where</w:t>
      </w:r>
      <w:r w:rsidRPr="00F866CE">
        <w:rPr>
          <w:rFonts w:ascii="Times New Roman" w:hAnsi="Times New Roman" w:cs="Times New Roman"/>
          <w:bCs/>
          <w:sz w:val="24"/>
          <w:szCs w:val="24"/>
        </w:rPr>
        <w:t xml:space="preserve"> compaction of earth materials are required, the materials shall be deposited in horizontal layers and compacted as specified in this paragraph. The excavation, placing moistening and compacting operations shall be such that the materials will be uniformly compacted to the required density throughout the required section, and will be homogeneous, free from lenses, pockets, streaks, voids, laminations or other imperfections.</w:t>
      </w:r>
    </w:p>
    <w:p w14:paraId="209A9C28"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eastAsia="Times New Roman" w:hAnsi="Times New Roman" w:cs="Times New Roman"/>
          <w:sz w:val="24"/>
          <w:szCs w:val="24"/>
        </w:rPr>
        <w:t>Having</w:t>
      </w:r>
      <w:r w:rsidRPr="00F866CE">
        <w:rPr>
          <w:rFonts w:ascii="Times New Roman" w:hAnsi="Times New Roman" w:cs="Times New Roman"/>
          <w:bCs/>
          <w:sz w:val="24"/>
          <w:szCs w:val="24"/>
        </w:rPr>
        <w:t xml:space="preserve"> decided on the filling materials to be used standard compaction test will be conducted on the materials proposed for embankment to indicate best type of equipment tobe used and the moisture content at which compaction should be done, thickness of layer and number of passes etc.</w:t>
      </w:r>
    </w:p>
    <w:p w14:paraId="66655EFB"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bCs/>
          <w:sz w:val="24"/>
          <w:szCs w:val="24"/>
        </w:rPr>
        <w:t xml:space="preserve">Since the </w:t>
      </w:r>
      <w:r w:rsidRPr="00F866CE">
        <w:rPr>
          <w:rFonts w:ascii="Times New Roman" w:eastAsia="Times New Roman" w:hAnsi="Times New Roman" w:cs="Times New Roman"/>
          <w:sz w:val="24"/>
          <w:szCs w:val="24"/>
        </w:rPr>
        <w:t>dams</w:t>
      </w:r>
      <w:r w:rsidRPr="00F866CE">
        <w:rPr>
          <w:rFonts w:ascii="Times New Roman" w:hAnsi="Times New Roman" w:cs="Times New Roman"/>
          <w:bCs/>
          <w:sz w:val="24"/>
          <w:szCs w:val="24"/>
        </w:rPr>
        <w:t xml:space="preserve"> of sub-projects will be used for carrying water for Khariff Irrigation every year, all embankment shall be compacted any approved mechanical method of compaction. No compaction, until specifically mentioned in the specification or needed at the site shall be allowed to compact manually or by paddling.</w:t>
      </w:r>
    </w:p>
    <w:p w14:paraId="59F9A2B7" w14:textId="77777777" w:rsidR="00956BB4" w:rsidRPr="00F866CE" w:rsidRDefault="00956BB4" w:rsidP="00956BB4">
      <w:pPr>
        <w:pStyle w:val="Heading2"/>
        <w:numPr>
          <w:ilvl w:val="1"/>
          <w:numId w:val="260"/>
        </w:numPr>
        <w:spacing w:before="160" w:after="160" w:line="288" w:lineRule="auto"/>
        <w:ind w:right="0" w:hanging="792"/>
        <w:jc w:val="left"/>
        <w:rPr>
          <w:rFonts w:ascii="Times New Roman" w:hAnsi="Times New Roman" w:cs="Times New Roman"/>
        </w:rPr>
      </w:pPr>
      <w:bookmarkStart w:id="1070" w:name="_Toc37516950"/>
      <w:bookmarkStart w:id="1071" w:name="_Toc37518227"/>
      <w:bookmarkStart w:id="1072" w:name="_Toc37521156"/>
      <w:r w:rsidRPr="00F866CE">
        <w:rPr>
          <w:rFonts w:ascii="Times New Roman" w:hAnsi="Times New Roman" w:cs="Times New Roman"/>
        </w:rPr>
        <w:t>Compacting Clay and Silty Materials</w:t>
      </w:r>
      <w:bookmarkEnd w:id="1070"/>
      <w:bookmarkEnd w:id="1071"/>
      <w:bookmarkEnd w:id="1072"/>
    </w:p>
    <w:p w14:paraId="58E43706"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 xml:space="preserve">Where compaction of earth materials containing appreciable amount of clay or silt is required the compaction shall be carried out in accordance with clause 6.6. </w:t>
      </w:r>
      <w:proofErr w:type="gramStart"/>
      <w:r w:rsidRPr="00F866CE">
        <w:rPr>
          <w:rFonts w:ascii="Times New Roman" w:hAnsi="Times New Roman" w:cs="Times New Roman"/>
          <w:bCs/>
          <w:sz w:val="24"/>
          <w:szCs w:val="24"/>
        </w:rPr>
        <w:t>of</w:t>
      </w:r>
      <w:proofErr w:type="gramEnd"/>
      <w:r w:rsidRPr="00F866CE">
        <w:rPr>
          <w:rFonts w:ascii="Times New Roman" w:hAnsi="Times New Roman" w:cs="Times New Roman"/>
          <w:bCs/>
          <w:sz w:val="24"/>
          <w:szCs w:val="24"/>
        </w:rPr>
        <w:t xml:space="preserve"> I.S. 4701-1982. The materials shall be deposited in horizontal layers. The thickness of each horizontal layer before compaction shall not be more than 25 centimeters (loose layer) and the layer shall be to full width of the embankment. The excavating and placing operation shall be such that the materials when compacted will be blended sufficiently to secure the highest practicable density and best impermeability and stability. If the surface of any compacted layer of earth fill is too dry or too smooth to bond properly with the layer of material to be placed thereon, it shall be moistened and/or scarified in an approved manner to provide a satisfactory bonding surface before the next succeeding layer is placed. All the rollers used on any one layer of fill shall be of the same type and same weight.</w:t>
      </w:r>
    </w:p>
    <w:p w14:paraId="461FB446"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 xml:space="preserve">Prior to and during compaction operations, the embankment materials shall possess optimum moistures content as required in clause 6.6.4 of I.S. 4701 -1982. The embankment materials shall have optimum moisture content required for the purpose of compaction and this moisture content shall be fairly uniform throughout the layer. In so far as practicable the moistening of the material shall be performed at the site of excavation, but such moistening shall be supplemented as required by sprinkling water at the site of compaction, if necessary. If the moisture content is greater than optimum for compaction, the compaction operations </w:t>
      </w:r>
      <w:r w:rsidRPr="00F866CE">
        <w:rPr>
          <w:rFonts w:ascii="Times New Roman" w:hAnsi="Times New Roman" w:cs="Times New Roman"/>
          <w:bCs/>
          <w:sz w:val="24"/>
          <w:szCs w:val="24"/>
        </w:rPr>
        <w:tab/>
        <w:t xml:space="preserve">shall be delayed until </w:t>
      </w:r>
      <w:r w:rsidRPr="00F866CE">
        <w:rPr>
          <w:rFonts w:ascii="Times New Roman" w:hAnsi="Times New Roman" w:cs="Times New Roman"/>
          <w:bCs/>
          <w:sz w:val="24"/>
          <w:szCs w:val="24"/>
        </w:rPr>
        <w:lastRenderedPageBreak/>
        <w:t>such time as the material has dried to the optimum moisture content or to the level directed by Project Manager. The moisture content of soils shall be determined in accordance with I.S. 2720 {Part - III) 1982.</w:t>
      </w:r>
    </w:p>
    <w:p w14:paraId="4953CC21"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Where hand or power tampers are used to compact soils in confined areas such as under pipes and at the joints of bank connections with the structures, they shall be equipped with suitably shaped heads to obtain the required density.</w:t>
      </w:r>
    </w:p>
    <w:p w14:paraId="2ECADAA4"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The dry bulk density of the soil portion in compacted embankment materials shall be not less than 98 % of the maximum dry bulk density at optimum moisture content obtained in accordance with I.S.2720 (Part - VII} 1980 Indian Code of Practice for determination ofmoisture content, dry density relation using light compaction.</w:t>
      </w:r>
    </w:p>
    <w:p w14:paraId="37329873"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The dry density of soil in field shall be determined in accordance with I.S. 2720 (Part - XXVIII) 1974. Indian Code of Practice for determination of dry density of soil in place by sand replacement or by I.S. 2720 (Part - XXIX) 1975 Indian Code of Practice for determination of dry density of soils in place by the core cutter method.</w:t>
      </w:r>
    </w:p>
    <w:p w14:paraId="2B0F4992"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bCs/>
          <w:sz w:val="24"/>
          <w:szCs w:val="24"/>
        </w:rPr>
        <w:t>Moisture content of soil shall be determined in accordance with I.S. 2720 (Part - II) 1 973 Indian Code of Practice for determination of moisture content.</w:t>
      </w:r>
    </w:p>
    <w:p w14:paraId="04863F0F"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The optimum moisture content is the moisture content that corresponds to the laboratory maximum dry density determined in accordance with I.S. 2720 (Part - VII) 1973.</w:t>
      </w:r>
    </w:p>
    <w:p w14:paraId="2D2DCDD6"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The above compaction tests will be conducted by contractor in the presence of departmental officers and the contractor shall ensure compaction, till the Project Manageror his authorized representative is satisfied that the maximum dry density at optimum moisture content is obtained, and permits the laying of next layer.</w:t>
      </w:r>
    </w:p>
    <w:p w14:paraId="513E44BC" w14:textId="77777777" w:rsidR="00956BB4" w:rsidRPr="00F866CE" w:rsidRDefault="00956BB4" w:rsidP="00956BB4">
      <w:pPr>
        <w:pStyle w:val="Heading2"/>
        <w:numPr>
          <w:ilvl w:val="1"/>
          <w:numId w:val="260"/>
        </w:numPr>
        <w:spacing w:before="160" w:after="160" w:line="288" w:lineRule="auto"/>
        <w:ind w:right="0" w:hanging="792"/>
        <w:jc w:val="left"/>
        <w:rPr>
          <w:rFonts w:ascii="Times New Roman" w:hAnsi="Times New Roman" w:cs="Times New Roman"/>
        </w:rPr>
      </w:pPr>
      <w:bookmarkStart w:id="1073" w:name="_Toc37516951"/>
      <w:bookmarkStart w:id="1074" w:name="_Toc37518228"/>
      <w:bookmarkStart w:id="1075" w:name="_Toc37521157"/>
      <w:r w:rsidRPr="00F866CE">
        <w:rPr>
          <w:rFonts w:ascii="Times New Roman" w:hAnsi="Times New Roman" w:cs="Times New Roman"/>
        </w:rPr>
        <w:t>Compacting Cohesionless Materials</w:t>
      </w:r>
      <w:bookmarkEnd w:id="1073"/>
      <w:bookmarkEnd w:id="1074"/>
      <w:bookmarkEnd w:id="1075"/>
    </w:p>
    <w:p w14:paraId="5CDFD0C3"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 xml:space="preserve">Where compaction of cohesion less, free draining materials, such as sands and gravels is required, the materials shall be deposited in horizontal layers and compacted in accordance </w:t>
      </w:r>
      <w:r w:rsidRPr="00F866CE">
        <w:rPr>
          <w:rFonts w:ascii="Times New Roman" w:hAnsi="Times New Roman" w:cs="Times New Roman"/>
          <w:bCs/>
          <w:sz w:val="24"/>
          <w:szCs w:val="24"/>
        </w:rPr>
        <w:tab/>
        <w:t xml:space="preserve">with I S 4701-1982. The excavating and placing operation shall be such that the materials when compacted will be blended sufficiently to secure the best practicable degree of </w:t>
      </w:r>
      <w:r w:rsidRPr="00F866CE">
        <w:rPr>
          <w:rFonts w:ascii="Times New Roman" w:hAnsi="Times New Roman" w:cs="Times New Roman"/>
          <w:bCs/>
          <w:sz w:val="24"/>
          <w:szCs w:val="24"/>
        </w:rPr>
        <w:tab/>
        <w:t>compaction and stability. Water shall be added to the materials as may be required to obtain the specified density by method of compaction being used.</w:t>
      </w:r>
    </w:p>
    <w:p w14:paraId="1158BB55"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 xml:space="preserve">The thickness of the embankment layer shall not exceed 25 centimeters (loose layer} before compaction and it should be spread over the full width of the embankment and compaction shall be done by tampers or crawler tractors or vibrating rollers. If the </w:t>
      </w:r>
      <w:r w:rsidRPr="00F866CE">
        <w:rPr>
          <w:rFonts w:ascii="Times New Roman" w:hAnsi="Times New Roman" w:cs="Times New Roman"/>
          <w:bCs/>
          <w:sz w:val="24"/>
          <w:szCs w:val="24"/>
        </w:rPr>
        <w:lastRenderedPageBreak/>
        <w:t xml:space="preserve">compaction is performed by Treads of crawler type tractor, surface vibrators or similar equipment the thickness of the layer before compaction shall not be more than 30 centimeters. If compaction is performed by </w:t>
      </w:r>
      <w:proofErr w:type="gramStart"/>
      <w:r w:rsidRPr="00F866CE">
        <w:rPr>
          <w:rFonts w:ascii="Times New Roman" w:hAnsi="Times New Roman" w:cs="Times New Roman"/>
          <w:bCs/>
          <w:sz w:val="24"/>
          <w:szCs w:val="24"/>
        </w:rPr>
        <w:t>Internal</w:t>
      </w:r>
      <w:proofErr w:type="gramEnd"/>
      <w:r w:rsidRPr="00F866CE">
        <w:rPr>
          <w:rFonts w:ascii="Times New Roman" w:hAnsi="Times New Roman" w:cs="Times New Roman"/>
          <w:bCs/>
          <w:sz w:val="24"/>
          <w:szCs w:val="24"/>
        </w:rPr>
        <w:t xml:space="preserve"> vibrators the thickness of the layer shall not be more than the penetrating depth of the vibrator.</w:t>
      </w:r>
    </w:p>
    <w:p w14:paraId="14177456"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All compaction tests shall be conducted in accordance with relevant I.S. Code of Practice. The relative density of the compacted material shall not be less than 70 % when tested in accordance with I.S. 2720 (Part - XIV) 1 983 Indian Code of Practice for determination of density Index (relative density} of cohesion less soils.</w:t>
      </w:r>
    </w:p>
    <w:p w14:paraId="62D6D384" w14:textId="77777777" w:rsidR="00956BB4" w:rsidRPr="00F866CE" w:rsidRDefault="00956BB4" w:rsidP="00956BB4">
      <w:pPr>
        <w:pStyle w:val="Heading2"/>
        <w:numPr>
          <w:ilvl w:val="1"/>
          <w:numId w:val="260"/>
        </w:numPr>
        <w:spacing w:before="160" w:after="160" w:line="288" w:lineRule="auto"/>
        <w:ind w:right="0" w:hanging="792"/>
        <w:jc w:val="left"/>
        <w:rPr>
          <w:rFonts w:ascii="Times New Roman" w:hAnsi="Times New Roman" w:cs="Times New Roman"/>
        </w:rPr>
      </w:pPr>
      <w:bookmarkStart w:id="1076" w:name="_Toc37516952"/>
      <w:bookmarkStart w:id="1077" w:name="_Toc37518229"/>
      <w:bookmarkStart w:id="1078" w:name="_Toc37521158"/>
      <w:r w:rsidRPr="00F866CE">
        <w:rPr>
          <w:rFonts w:ascii="Times New Roman" w:hAnsi="Times New Roman" w:cs="Times New Roman"/>
        </w:rPr>
        <w:t>Compaction Cohesionless Materials Containing Clay and Silt</w:t>
      </w:r>
      <w:bookmarkEnd w:id="1076"/>
      <w:bookmarkEnd w:id="1077"/>
      <w:bookmarkEnd w:id="1078"/>
    </w:p>
    <w:p w14:paraId="667D6BB5"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This sub-paragraph applies only to cohesion less materials and not to cohesive materials. Cohesion less materials containing clay and silt may not be free draining. When compaction of cohesion less materials containing clay and silt is required, the materials shall be compacted to a dry density in accordance with either sub-paragraph (i) and (ii) below, using whichever test that results in higher dry density of the compacted material in the placement.</w:t>
      </w:r>
    </w:p>
    <w:p w14:paraId="7499E926" w14:textId="77777777" w:rsidR="00956BB4" w:rsidRPr="00F866CE" w:rsidRDefault="00956BB4" w:rsidP="00956BB4">
      <w:pPr>
        <w:pStyle w:val="ListParagraph"/>
        <w:numPr>
          <w:ilvl w:val="0"/>
          <w:numId w:val="198"/>
        </w:numPr>
        <w:spacing w:before="160" w:after="160" w:line="288" w:lineRule="auto"/>
        <w:ind w:left="1260" w:hanging="540"/>
        <w:contextualSpacing w:val="0"/>
        <w:jc w:val="both"/>
      </w:pPr>
      <w:r w:rsidRPr="00F866CE">
        <w:t xml:space="preserve">Dry density determined using procedure enunciated in I.S. 2720 {Part - VII) 1965 (Indian Code of Practice for determination of moisture content dry density relation using light compaction) :-Prior to and during compaction operation the material shall posses optimum moisture content as determined in accordance with clause 6.6.4 of I.S. 4701-1982 and the </w:t>
      </w:r>
      <w:r w:rsidRPr="00F866CE">
        <w:tab/>
        <w:t xml:space="preserve">moisture content shall be uniform throughout each layer. Provided that the moisture content is ensured as required in clause 6.6.4 of I.S. 4701-1982, the dry density of the soil portion in the compacted material shall not be less than 95 % of the laboratory maximum soil dry density. The field dry density shall be determined in accordance with I.S. 2720 (Part - XXVIII) 1974 or I.S. 2720 </w:t>
      </w:r>
      <w:r w:rsidRPr="00F866CE">
        <w:tab/>
        <w:t>(Part - XXIX) 1975.</w:t>
      </w:r>
    </w:p>
    <w:p w14:paraId="4F92544F" w14:textId="77777777" w:rsidR="00956BB4" w:rsidRPr="00F866CE" w:rsidRDefault="00956BB4" w:rsidP="00956BB4">
      <w:pPr>
        <w:pStyle w:val="ListParagraph"/>
        <w:numPr>
          <w:ilvl w:val="0"/>
          <w:numId w:val="198"/>
        </w:numPr>
        <w:spacing w:before="160" w:after="160" w:line="288" w:lineRule="auto"/>
        <w:ind w:left="1260" w:hanging="540"/>
        <w:contextualSpacing w:val="0"/>
        <w:jc w:val="both"/>
      </w:pPr>
      <w:r w:rsidRPr="00F866CE">
        <w:t xml:space="preserve">Dry density using the relative density test as described in I.S. 2720 (Part - XIV) 1 983 Indian Code of Practice for determination of density Index (relative density) of cohesionless </w:t>
      </w:r>
      <w:proofErr w:type="gramStart"/>
      <w:r w:rsidRPr="00F866CE">
        <w:t>soils :</w:t>
      </w:r>
      <w:proofErr w:type="gramEnd"/>
      <w:r w:rsidRPr="00F866CE">
        <w:t>- The relative density of the compacted material obtained shall be not less than 70 %, determined in accordance with I.S. 4701-1982, the moisture content shall be maintained as per clause 6.6.4 of I.S. 4701-1982.</w:t>
      </w:r>
    </w:p>
    <w:p w14:paraId="3BB93E21" w14:textId="77777777" w:rsidR="00956BB4" w:rsidRPr="00F866CE" w:rsidRDefault="00956BB4" w:rsidP="00956BB4">
      <w:pPr>
        <w:pStyle w:val="Heading2"/>
        <w:numPr>
          <w:ilvl w:val="1"/>
          <w:numId w:val="260"/>
        </w:numPr>
        <w:spacing w:before="160" w:after="160" w:line="288" w:lineRule="auto"/>
        <w:ind w:right="0" w:hanging="792"/>
        <w:jc w:val="left"/>
        <w:rPr>
          <w:rFonts w:ascii="Times New Roman" w:hAnsi="Times New Roman" w:cs="Times New Roman"/>
        </w:rPr>
      </w:pPr>
      <w:bookmarkStart w:id="1079" w:name="_Toc37516953"/>
      <w:bookmarkStart w:id="1080" w:name="_Toc37518230"/>
      <w:bookmarkStart w:id="1081" w:name="_Toc37521159"/>
      <w:r w:rsidRPr="00F866CE">
        <w:rPr>
          <w:rFonts w:ascii="Times New Roman" w:hAnsi="Times New Roman" w:cs="Times New Roman"/>
        </w:rPr>
        <w:t>Rollers and other compacting equipment</w:t>
      </w:r>
      <w:bookmarkEnd w:id="1079"/>
      <w:bookmarkEnd w:id="1080"/>
      <w:bookmarkEnd w:id="1081"/>
    </w:p>
    <w:p w14:paraId="4C915340"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The earth compacting equipment in the section III of this bid may be used for compacting the soils. Also the equipments as detailed in Appendix-C of IS-4701:1982 may be used for compacting the earth.</w:t>
      </w:r>
    </w:p>
    <w:p w14:paraId="7E33A13A"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lastRenderedPageBreak/>
        <w:t>The compacting equipment shall confirm to relevant Indian specification below:</w:t>
      </w:r>
    </w:p>
    <w:p w14:paraId="1DBD2C41" w14:textId="77777777" w:rsidR="00956BB4" w:rsidRPr="00F866CE" w:rsidRDefault="00956BB4" w:rsidP="00956BB4">
      <w:pPr>
        <w:pStyle w:val="Bodytext70"/>
        <w:numPr>
          <w:ilvl w:val="0"/>
          <w:numId w:val="199"/>
        </w:numPr>
        <w:shd w:val="clear" w:color="auto" w:fill="auto"/>
        <w:spacing w:before="160" w:after="160" w:line="288" w:lineRule="auto"/>
        <w:ind w:left="1170" w:hanging="426"/>
        <w:rPr>
          <w:rFonts w:ascii="Times New Roman" w:hAnsi="Times New Roman" w:cs="Times New Roman"/>
          <w:sz w:val="24"/>
          <w:szCs w:val="24"/>
        </w:rPr>
      </w:pPr>
      <w:r w:rsidRPr="00F866CE">
        <w:rPr>
          <w:rFonts w:ascii="Times New Roman" w:hAnsi="Times New Roman" w:cs="Times New Roman"/>
          <w:sz w:val="24"/>
          <w:szCs w:val="24"/>
        </w:rPr>
        <w:t>Smooth wheeled roller should conform to I.S.5502-1969.</w:t>
      </w:r>
    </w:p>
    <w:p w14:paraId="7D576897" w14:textId="77777777" w:rsidR="00956BB4" w:rsidRPr="00F866CE" w:rsidRDefault="00956BB4" w:rsidP="00956BB4">
      <w:pPr>
        <w:pStyle w:val="Bodytext70"/>
        <w:numPr>
          <w:ilvl w:val="0"/>
          <w:numId w:val="199"/>
        </w:numPr>
        <w:shd w:val="clear" w:color="auto" w:fill="auto"/>
        <w:spacing w:before="160" w:after="160" w:line="288" w:lineRule="auto"/>
        <w:ind w:left="1170" w:hanging="426"/>
        <w:rPr>
          <w:rFonts w:ascii="Times New Roman" w:hAnsi="Times New Roman" w:cs="Times New Roman"/>
          <w:sz w:val="24"/>
          <w:szCs w:val="24"/>
        </w:rPr>
      </w:pPr>
      <w:r w:rsidRPr="00F866CE">
        <w:rPr>
          <w:rFonts w:ascii="Times New Roman" w:hAnsi="Times New Roman" w:cs="Times New Roman"/>
          <w:sz w:val="24"/>
          <w:szCs w:val="24"/>
        </w:rPr>
        <w:t>Sheep Foot roller should conform to I.S. 4616-1968.</w:t>
      </w:r>
    </w:p>
    <w:p w14:paraId="1D5464CA" w14:textId="77777777" w:rsidR="00956BB4" w:rsidRPr="00F866CE" w:rsidRDefault="00956BB4" w:rsidP="00956BB4">
      <w:pPr>
        <w:pStyle w:val="Bodytext70"/>
        <w:numPr>
          <w:ilvl w:val="0"/>
          <w:numId w:val="199"/>
        </w:numPr>
        <w:shd w:val="clear" w:color="auto" w:fill="auto"/>
        <w:spacing w:before="160" w:after="160" w:line="288" w:lineRule="auto"/>
        <w:ind w:left="1170" w:hanging="426"/>
        <w:rPr>
          <w:rFonts w:ascii="Times New Roman" w:hAnsi="Times New Roman" w:cs="Times New Roman"/>
          <w:sz w:val="24"/>
          <w:szCs w:val="24"/>
        </w:rPr>
      </w:pPr>
      <w:r w:rsidRPr="00F866CE">
        <w:rPr>
          <w:rFonts w:ascii="Times New Roman" w:hAnsi="Times New Roman" w:cs="Times New Roman"/>
          <w:sz w:val="24"/>
          <w:szCs w:val="24"/>
        </w:rPr>
        <w:t>Pneumatic tyred roller should conform to I.S. 5501-1969.</w:t>
      </w:r>
    </w:p>
    <w:p w14:paraId="49AB5DA4" w14:textId="77777777" w:rsidR="00956BB4" w:rsidRPr="00F866CE" w:rsidRDefault="00956BB4" w:rsidP="00956BB4">
      <w:pPr>
        <w:pStyle w:val="Bodytext70"/>
        <w:numPr>
          <w:ilvl w:val="0"/>
          <w:numId w:val="199"/>
        </w:numPr>
        <w:shd w:val="clear" w:color="auto" w:fill="auto"/>
        <w:spacing w:before="160" w:after="160" w:line="288" w:lineRule="auto"/>
        <w:ind w:left="1170" w:hanging="426"/>
        <w:rPr>
          <w:rFonts w:ascii="Times New Roman" w:hAnsi="Times New Roman" w:cs="Times New Roman"/>
          <w:sz w:val="24"/>
          <w:szCs w:val="24"/>
        </w:rPr>
      </w:pPr>
      <w:r w:rsidRPr="00F866CE">
        <w:rPr>
          <w:rFonts w:ascii="Times New Roman" w:hAnsi="Times New Roman" w:cs="Times New Roman"/>
          <w:sz w:val="24"/>
          <w:szCs w:val="24"/>
        </w:rPr>
        <w:t>Vibratory plate compactor should conform to I.S. 5889-1970.</w:t>
      </w:r>
    </w:p>
    <w:p w14:paraId="4E3448A0" w14:textId="77777777" w:rsidR="00956BB4" w:rsidRPr="00F866CE" w:rsidRDefault="00956BB4" w:rsidP="00956BB4">
      <w:pPr>
        <w:pStyle w:val="Bodytext70"/>
        <w:numPr>
          <w:ilvl w:val="0"/>
          <w:numId w:val="199"/>
        </w:numPr>
        <w:shd w:val="clear" w:color="auto" w:fill="auto"/>
        <w:spacing w:before="160" w:after="160" w:line="288" w:lineRule="auto"/>
        <w:ind w:left="1170" w:hanging="426"/>
        <w:rPr>
          <w:rFonts w:ascii="Times New Roman" w:hAnsi="Times New Roman" w:cs="Times New Roman"/>
          <w:sz w:val="24"/>
          <w:szCs w:val="24"/>
        </w:rPr>
      </w:pPr>
      <w:r w:rsidRPr="00F866CE">
        <w:rPr>
          <w:rFonts w:ascii="Times New Roman" w:hAnsi="Times New Roman" w:cs="Times New Roman"/>
          <w:sz w:val="24"/>
          <w:szCs w:val="24"/>
        </w:rPr>
        <w:t>Vibratory roller should conform to I.S. 5500-1977.</w:t>
      </w:r>
    </w:p>
    <w:p w14:paraId="46D2F91E" w14:textId="77777777" w:rsidR="00956BB4" w:rsidRPr="00F866CE" w:rsidRDefault="00956BB4" w:rsidP="00956BB4">
      <w:pPr>
        <w:pStyle w:val="Bodytext70"/>
        <w:numPr>
          <w:ilvl w:val="0"/>
          <w:numId w:val="199"/>
        </w:numPr>
        <w:shd w:val="clear" w:color="auto" w:fill="auto"/>
        <w:spacing w:before="160" w:after="160" w:line="288" w:lineRule="auto"/>
        <w:ind w:left="993" w:hanging="273"/>
        <w:rPr>
          <w:rFonts w:ascii="Times New Roman" w:hAnsi="Times New Roman" w:cs="Times New Roman"/>
          <w:sz w:val="24"/>
          <w:szCs w:val="24"/>
        </w:rPr>
      </w:pPr>
      <w:r w:rsidRPr="00F866CE">
        <w:rPr>
          <w:rFonts w:ascii="Times New Roman" w:hAnsi="Times New Roman" w:cs="Times New Roman"/>
          <w:sz w:val="24"/>
          <w:szCs w:val="24"/>
        </w:rPr>
        <w:t>The methods of compaction shall conform to clauses 7 of I.S. 4701-1995</w:t>
      </w:r>
    </w:p>
    <w:p w14:paraId="26ABC952" w14:textId="77777777" w:rsidR="00956BB4" w:rsidRPr="00F866CE" w:rsidRDefault="00956BB4" w:rsidP="00956BB4">
      <w:pPr>
        <w:pStyle w:val="Heading2"/>
        <w:numPr>
          <w:ilvl w:val="0"/>
          <w:numId w:val="270"/>
        </w:numPr>
        <w:spacing w:before="160" w:after="160" w:line="288" w:lineRule="auto"/>
        <w:ind w:right="0" w:hanging="720"/>
        <w:jc w:val="left"/>
        <w:rPr>
          <w:rFonts w:ascii="Times New Roman" w:hAnsi="Times New Roman" w:cs="Times New Roman"/>
        </w:rPr>
      </w:pPr>
      <w:bookmarkStart w:id="1082" w:name="_Toc37516954"/>
      <w:bookmarkStart w:id="1083" w:name="_Toc37518231"/>
      <w:bookmarkStart w:id="1084" w:name="_Toc37521160"/>
      <w:r w:rsidRPr="00F866CE">
        <w:rPr>
          <w:rFonts w:ascii="Times New Roman" w:hAnsi="Times New Roman" w:cs="Times New Roman"/>
        </w:rPr>
        <w:t>Rolling</w:t>
      </w:r>
      <w:bookmarkEnd w:id="1082"/>
      <w:bookmarkEnd w:id="1083"/>
      <w:bookmarkEnd w:id="1084"/>
    </w:p>
    <w:p w14:paraId="275704F7"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 xml:space="preserve">When each layer of material has been prepared to have the proper moisture content uniformly distributed throughout the material, it shall be compacted by passing the tamping roller. The exact number of passes for each layer to obtain specific density shall be designated by Field Laboratory tests and tests conducted on the borrowed material. The layers shall be compacted in strips overlapping not less than 0.6 m. </w:t>
      </w:r>
      <w:proofErr w:type="gramStart"/>
      <w:r w:rsidRPr="00F866CE">
        <w:rPr>
          <w:rFonts w:ascii="Times New Roman" w:hAnsi="Times New Roman" w:cs="Times New Roman"/>
          <w:bCs/>
          <w:sz w:val="24"/>
          <w:szCs w:val="24"/>
        </w:rPr>
        <w:t>Rolling</w:t>
      </w:r>
      <w:proofErr w:type="gramEnd"/>
      <w:r w:rsidRPr="00F866CE">
        <w:rPr>
          <w:rFonts w:ascii="Times New Roman" w:hAnsi="Times New Roman" w:cs="Times New Roman"/>
          <w:bCs/>
          <w:sz w:val="24"/>
          <w:szCs w:val="24"/>
        </w:rPr>
        <w:t xml:space="preserve"> shall commence at edges and progress towards centre longitudinally. The rollers of loaded vehicles shall travel in a direction parallel to the axis of the dam. Turns should be made carefully to ensure uniform compaction. Rollers shall always be pulled.</w:t>
      </w:r>
    </w:p>
    <w:p w14:paraId="506637B8" w14:textId="77777777" w:rsidR="00956BB4" w:rsidRPr="00F866CE" w:rsidRDefault="00956BB4" w:rsidP="00956BB4">
      <w:pPr>
        <w:pStyle w:val="Heading2"/>
        <w:numPr>
          <w:ilvl w:val="0"/>
          <w:numId w:val="270"/>
        </w:numPr>
        <w:spacing w:before="160" w:after="160" w:line="288" w:lineRule="auto"/>
        <w:ind w:right="0" w:hanging="720"/>
        <w:jc w:val="left"/>
        <w:rPr>
          <w:rFonts w:ascii="Times New Roman" w:hAnsi="Times New Roman" w:cs="Times New Roman"/>
        </w:rPr>
      </w:pPr>
      <w:bookmarkStart w:id="1085" w:name="_Toc37516955"/>
      <w:bookmarkStart w:id="1086" w:name="_Toc37518232"/>
      <w:bookmarkStart w:id="1087" w:name="_Toc37521161"/>
      <w:r w:rsidRPr="00F866CE">
        <w:rPr>
          <w:rFonts w:ascii="Times New Roman" w:hAnsi="Times New Roman" w:cs="Times New Roman"/>
        </w:rPr>
        <w:t>Tamping</w:t>
      </w:r>
      <w:bookmarkEnd w:id="1085"/>
      <w:bookmarkEnd w:id="1086"/>
      <w:bookmarkEnd w:id="1087"/>
    </w:p>
    <w:p w14:paraId="7C746C53"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Rollers will not be permitted to operate within one meter of concrete and masonry structures. In the following locations where compaction of the earth fill materials by means of roller is impracticable or undesirable the earth fill shall be specially compacted as specified further below.</w:t>
      </w:r>
    </w:p>
    <w:p w14:paraId="196CAE3B" w14:textId="77777777" w:rsidR="00956BB4" w:rsidRPr="00F866CE" w:rsidRDefault="00956BB4" w:rsidP="00956BB4">
      <w:pPr>
        <w:pStyle w:val="Bodytext70"/>
        <w:numPr>
          <w:ilvl w:val="0"/>
          <w:numId w:val="200"/>
        </w:numPr>
        <w:shd w:val="clear" w:color="auto" w:fill="auto"/>
        <w:spacing w:before="160" w:after="160" w:line="288" w:lineRule="auto"/>
        <w:ind w:left="1260"/>
        <w:rPr>
          <w:rFonts w:ascii="Times New Roman" w:hAnsi="Times New Roman" w:cs="Times New Roman"/>
          <w:sz w:val="24"/>
          <w:szCs w:val="24"/>
        </w:rPr>
      </w:pPr>
      <w:r w:rsidRPr="00F866CE">
        <w:rPr>
          <w:rFonts w:ascii="Times New Roman" w:hAnsi="Times New Roman" w:cs="Times New Roman"/>
          <w:sz w:val="24"/>
          <w:szCs w:val="24"/>
        </w:rPr>
        <w:tab/>
        <w:t xml:space="preserve">Portions of the earth fill in embankment adjacent to masonry structures and </w:t>
      </w:r>
      <w:r w:rsidRPr="00F866CE">
        <w:rPr>
          <w:rFonts w:ascii="Times New Roman" w:hAnsi="Times New Roman" w:cs="Times New Roman"/>
          <w:sz w:val="24"/>
          <w:szCs w:val="24"/>
        </w:rPr>
        <w:tab/>
        <w:t xml:space="preserve">embankment foundations designated on the drawing as specially compacted </w:t>
      </w:r>
      <w:r w:rsidRPr="00F866CE">
        <w:rPr>
          <w:rFonts w:ascii="Times New Roman" w:hAnsi="Times New Roman" w:cs="Times New Roman"/>
          <w:sz w:val="24"/>
          <w:szCs w:val="24"/>
        </w:rPr>
        <w:tab/>
        <w:t>earth fill.</w:t>
      </w:r>
    </w:p>
    <w:p w14:paraId="7964CD7E" w14:textId="77777777" w:rsidR="00956BB4" w:rsidRPr="00F866CE" w:rsidRDefault="00956BB4" w:rsidP="00956BB4">
      <w:pPr>
        <w:pStyle w:val="Bodytext70"/>
        <w:numPr>
          <w:ilvl w:val="0"/>
          <w:numId w:val="200"/>
        </w:numPr>
        <w:shd w:val="clear" w:color="auto" w:fill="auto"/>
        <w:spacing w:before="160" w:after="160" w:line="288" w:lineRule="auto"/>
        <w:ind w:left="1260"/>
        <w:rPr>
          <w:rFonts w:ascii="Times New Roman" w:hAnsi="Times New Roman" w:cs="Times New Roman"/>
          <w:sz w:val="24"/>
          <w:szCs w:val="24"/>
        </w:rPr>
      </w:pPr>
      <w:r w:rsidRPr="00F866CE">
        <w:rPr>
          <w:rFonts w:ascii="Times New Roman" w:hAnsi="Times New Roman" w:cs="Times New Roman"/>
          <w:sz w:val="24"/>
          <w:szCs w:val="24"/>
        </w:rPr>
        <w:tab/>
        <w:t>Earth fill in embankment adjacent to steep abutments</w:t>
      </w:r>
    </w:p>
    <w:p w14:paraId="2B2C6697" w14:textId="77777777" w:rsidR="00956BB4" w:rsidRPr="00F866CE" w:rsidRDefault="00956BB4" w:rsidP="00956BB4">
      <w:pPr>
        <w:pStyle w:val="Bodytext70"/>
        <w:numPr>
          <w:ilvl w:val="0"/>
          <w:numId w:val="200"/>
        </w:numPr>
        <w:shd w:val="clear" w:color="auto" w:fill="auto"/>
        <w:spacing w:before="160" w:after="160" w:line="288" w:lineRule="auto"/>
        <w:ind w:left="1260"/>
        <w:rPr>
          <w:rFonts w:ascii="Times New Roman" w:hAnsi="Times New Roman" w:cs="Times New Roman"/>
          <w:sz w:val="24"/>
          <w:szCs w:val="24"/>
        </w:rPr>
      </w:pPr>
      <w:r w:rsidRPr="00F866CE">
        <w:rPr>
          <w:rFonts w:ascii="Times New Roman" w:hAnsi="Times New Roman" w:cs="Times New Roman"/>
          <w:sz w:val="24"/>
          <w:szCs w:val="24"/>
        </w:rPr>
        <w:tab/>
        <w:t>Earth fill at specially designated locations.</w:t>
      </w:r>
    </w:p>
    <w:p w14:paraId="61688698"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 xml:space="preserve">Earth fill for tamping shall be spread in layers of not more than 10 (ten) cm in thickness when loose and shall be moistened to have the required moisture content, as specified. When each layer of materials has been conditioned to have the required moisture content, it shall be compacted to the specified density by special rollers, pneumatic/hand tampers or by other approved methods. The moisture control and </w:t>
      </w:r>
      <w:r w:rsidRPr="00F866CE">
        <w:rPr>
          <w:rFonts w:ascii="Times New Roman" w:hAnsi="Times New Roman" w:cs="Times New Roman"/>
          <w:bCs/>
          <w:sz w:val="24"/>
          <w:szCs w:val="24"/>
        </w:rPr>
        <w:lastRenderedPageBreak/>
        <w:t xml:space="preserve">compaction shall be </w:t>
      </w:r>
      <w:r w:rsidRPr="00F866CE">
        <w:rPr>
          <w:rFonts w:ascii="Times New Roman" w:hAnsi="Times New Roman" w:cs="Times New Roman"/>
          <w:bCs/>
          <w:sz w:val="24"/>
          <w:szCs w:val="24"/>
        </w:rPr>
        <w:tab/>
        <w:t xml:space="preserve">equivalent to that obtained in the earth fill actually placed in the embankment in accordance </w:t>
      </w:r>
      <w:r w:rsidRPr="00F866CE">
        <w:rPr>
          <w:rFonts w:ascii="Times New Roman" w:hAnsi="Times New Roman" w:cs="Times New Roman"/>
          <w:bCs/>
          <w:sz w:val="24"/>
          <w:szCs w:val="24"/>
        </w:rPr>
        <w:tab/>
        <w:t>with the specifications.</w:t>
      </w:r>
    </w:p>
    <w:p w14:paraId="020069F6" w14:textId="77777777" w:rsidR="00956BB4" w:rsidRPr="00F866CE" w:rsidRDefault="00956BB4" w:rsidP="00956BB4">
      <w:pPr>
        <w:pStyle w:val="Heading2"/>
        <w:numPr>
          <w:ilvl w:val="0"/>
          <w:numId w:val="270"/>
        </w:numPr>
        <w:spacing w:before="160" w:after="160" w:line="288" w:lineRule="auto"/>
        <w:ind w:right="0" w:hanging="720"/>
        <w:jc w:val="left"/>
        <w:rPr>
          <w:rFonts w:ascii="Times New Roman" w:hAnsi="Times New Roman" w:cs="Times New Roman"/>
        </w:rPr>
      </w:pPr>
      <w:bookmarkStart w:id="1088" w:name="_Toc37516956"/>
      <w:bookmarkStart w:id="1089" w:name="_Toc37518233"/>
      <w:bookmarkStart w:id="1090" w:name="_Toc37521162"/>
      <w:r w:rsidRPr="00F866CE">
        <w:rPr>
          <w:rFonts w:ascii="Times New Roman" w:hAnsi="Times New Roman" w:cs="Times New Roman"/>
        </w:rPr>
        <w:t>Testing</w:t>
      </w:r>
      <w:bookmarkEnd w:id="1088"/>
      <w:bookmarkEnd w:id="1089"/>
      <w:bookmarkEnd w:id="1090"/>
    </w:p>
    <w:p w14:paraId="64EDB5B1"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Density tests shall be carried out after rolling to ascertain the state of compaction which should be measured in terms of dry density. Standard proctor density tests shall be carried out at regular intervals to account for variations in the borrow area material. Not less than three tests shall be conducted to indicate variation in the standard proctor density attained in the laboratory.</w:t>
      </w:r>
    </w:p>
    <w:p w14:paraId="0E603168"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Density test shall be conducted from time to time at site to ascertain whether compaction is attained as specified. For every 1500 cum of compacted earth fill, at least one field density test shall be conducted</w:t>
      </w:r>
      <w:proofErr w:type="gramStart"/>
      <w:r w:rsidRPr="00F866CE">
        <w:rPr>
          <w:rFonts w:ascii="Times New Roman" w:hAnsi="Times New Roman" w:cs="Times New Roman"/>
          <w:bCs/>
          <w:sz w:val="24"/>
          <w:szCs w:val="24"/>
        </w:rPr>
        <w:t>..</w:t>
      </w:r>
      <w:proofErr w:type="gramEnd"/>
      <w:r w:rsidRPr="00F866CE">
        <w:rPr>
          <w:rFonts w:ascii="Times New Roman" w:hAnsi="Times New Roman" w:cs="Times New Roman"/>
          <w:bCs/>
          <w:sz w:val="24"/>
          <w:szCs w:val="24"/>
        </w:rPr>
        <w:t xml:space="preserve"> In case the tests show that the specified densities are not attained, suitable action shall be taken either by moisture correction or by additional rolling, so as to obtain the specified density which shall be checked again by taking fresh tests at the same locations. The test locations should be so chosen as to represent the whole layer under test. Each layer should be tested for proper compaction before a fresh layer is allowed over it.</w:t>
      </w:r>
    </w:p>
    <w:p w14:paraId="1B540EB1"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The density to be attained after compaction should be at least 95% of Proctor density pre</w:t>
      </w:r>
      <w:r w:rsidRPr="00F866CE">
        <w:rPr>
          <w:rFonts w:ascii="Times New Roman" w:hAnsi="Times New Roman" w:cs="Times New Roman"/>
          <w:bCs/>
          <w:sz w:val="24"/>
          <w:szCs w:val="24"/>
        </w:rPr>
        <w:softHyphen/>
        <w:t>determined by Laboratory tests.</w:t>
      </w:r>
    </w:p>
    <w:p w14:paraId="02C460B7" w14:textId="77777777" w:rsidR="00956BB4" w:rsidRPr="00F866CE" w:rsidRDefault="00956BB4" w:rsidP="00956BB4">
      <w:pPr>
        <w:pStyle w:val="Heading2"/>
        <w:numPr>
          <w:ilvl w:val="0"/>
          <w:numId w:val="270"/>
        </w:numPr>
        <w:spacing w:before="160" w:after="160" w:line="288" w:lineRule="auto"/>
        <w:ind w:right="0" w:hanging="720"/>
        <w:jc w:val="left"/>
        <w:rPr>
          <w:rFonts w:ascii="Times New Roman" w:hAnsi="Times New Roman" w:cs="Times New Roman"/>
        </w:rPr>
      </w:pPr>
      <w:bookmarkStart w:id="1091" w:name="_Toc37516957"/>
      <w:bookmarkStart w:id="1092" w:name="_Toc37518234"/>
      <w:bookmarkStart w:id="1093" w:name="_Toc37521163"/>
      <w:r w:rsidRPr="00F866CE">
        <w:rPr>
          <w:rFonts w:ascii="Times New Roman" w:hAnsi="Times New Roman" w:cs="Times New Roman"/>
        </w:rPr>
        <w:t>Settlement allowance</w:t>
      </w:r>
      <w:bookmarkEnd w:id="1091"/>
      <w:bookmarkEnd w:id="1092"/>
      <w:bookmarkEnd w:id="1093"/>
    </w:p>
    <w:p w14:paraId="42BEF9BD"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In the mechanically compacted earth fill, settlement allowance of 2% of height should be provided. Accordingly, extra height should be provided taking the settlement into account. The base width of the embankment shall not be increased to maintain the design slopes indicated in the drawings for additional height as settlement allowance, but the following procedure shall be adopted.</w:t>
      </w:r>
    </w:p>
    <w:p w14:paraId="337F966A" w14:textId="77777777" w:rsidR="00956BB4" w:rsidRPr="00F866CE" w:rsidRDefault="00956BB4" w:rsidP="00956BB4">
      <w:pPr>
        <w:pStyle w:val="Bodytext70"/>
        <w:widowControl/>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Settlement allowance shall be calculated at various levels and the elevation including settlement allowance shall be derived keeping the embankment width at the designated levels unchanged. The edges of the embankment at the increased elevations {including settlement) when joined with the point where the slope has changed earlier below, shall give the slope to be adopted for construction.</w:t>
      </w:r>
    </w:p>
    <w:p w14:paraId="40BA2751" w14:textId="77777777" w:rsidR="00956BB4" w:rsidRPr="00F866CE" w:rsidRDefault="00956BB4" w:rsidP="00956BB4">
      <w:pPr>
        <w:pStyle w:val="Heading2"/>
        <w:keepNext w:val="0"/>
        <w:numPr>
          <w:ilvl w:val="0"/>
          <w:numId w:val="270"/>
        </w:numPr>
        <w:spacing w:before="160" w:after="160" w:line="288" w:lineRule="auto"/>
        <w:ind w:right="0" w:hanging="720"/>
        <w:jc w:val="left"/>
        <w:rPr>
          <w:rFonts w:ascii="Times New Roman" w:hAnsi="Times New Roman" w:cs="Times New Roman"/>
        </w:rPr>
      </w:pPr>
      <w:bookmarkStart w:id="1094" w:name="_Toc37516958"/>
      <w:bookmarkStart w:id="1095" w:name="_Toc37518235"/>
      <w:bookmarkStart w:id="1096" w:name="_Toc37521164"/>
      <w:r w:rsidRPr="00F866CE">
        <w:rPr>
          <w:rFonts w:ascii="Times New Roman" w:hAnsi="Times New Roman" w:cs="Times New Roman"/>
        </w:rPr>
        <w:t>Slope dressing</w:t>
      </w:r>
      <w:bookmarkEnd w:id="1094"/>
      <w:bookmarkEnd w:id="1095"/>
      <w:bookmarkEnd w:id="1096"/>
    </w:p>
    <w:p w14:paraId="40831ADA" w14:textId="77777777" w:rsidR="00956BB4" w:rsidRPr="00F866CE" w:rsidRDefault="00956BB4" w:rsidP="00956BB4">
      <w:pPr>
        <w:pStyle w:val="Bodytext70"/>
        <w:widowControl/>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t>The slopes of particular reach of the dam which has been completed in the manner described earlier shall be dressed neatly to the designed line and grade. Extra earth work done at sides are to be dressed and reused in the embankment.</w:t>
      </w:r>
    </w:p>
    <w:p w14:paraId="00AA0187" w14:textId="77777777" w:rsidR="00956BB4" w:rsidRPr="00F866CE" w:rsidRDefault="00956BB4" w:rsidP="00956BB4">
      <w:pPr>
        <w:pStyle w:val="Heading2"/>
        <w:keepNext w:val="0"/>
        <w:numPr>
          <w:ilvl w:val="0"/>
          <w:numId w:val="270"/>
        </w:numPr>
        <w:spacing w:before="160" w:after="160" w:line="288" w:lineRule="auto"/>
        <w:ind w:right="0" w:hanging="720"/>
        <w:jc w:val="left"/>
        <w:rPr>
          <w:rFonts w:ascii="Times New Roman" w:hAnsi="Times New Roman" w:cs="Times New Roman"/>
        </w:rPr>
      </w:pPr>
      <w:bookmarkStart w:id="1097" w:name="_Toc37516959"/>
      <w:bookmarkStart w:id="1098" w:name="_Toc37518236"/>
      <w:bookmarkStart w:id="1099" w:name="_Toc37521165"/>
      <w:r w:rsidRPr="00F866CE">
        <w:rPr>
          <w:rFonts w:ascii="Times New Roman" w:hAnsi="Times New Roman" w:cs="Times New Roman"/>
        </w:rPr>
        <w:t>Measurement and payments</w:t>
      </w:r>
      <w:bookmarkEnd w:id="1097"/>
      <w:bookmarkEnd w:id="1098"/>
      <w:bookmarkEnd w:id="1099"/>
    </w:p>
    <w:p w14:paraId="150953D7" w14:textId="77777777" w:rsidR="00956BB4" w:rsidRPr="00F866CE" w:rsidRDefault="00956BB4" w:rsidP="00956BB4">
      <w:pPr>
        <w:pStyle w:val="Bodytext70"/>
        <w:widowControl/>
        <w:shd w:val="clear" w:color="auto" w:fill="auto"/>
        <w:spacing w:before="160" w:after="160" w:line="288" w:lineRule="auto"/>
        <w:ind w:left="720"/>
        <w:rPr>
          <w:rFonts w:ascii="Times New Roman" w:hAnsi="Times New Roman" w:cs="Times New Roman"/>
          <w:bCs/>
          <w:sz w:val="24"/>
          <w:szCs w:val="24"/>
        </w:rPr>
      </w:pPr>
      <w:r w:rsidRPr="00F866CE">
        <w:rPr>
          <w:rFonts w:ascii="Times New Roman" w:hAnsi="Times New Roman" w:cs="Times New Roman"/>
          <w:bCs/>
          <w:sz w:val="24"/>
          <w:szCs w:val="24"/>
        </w:rPr>
        <w:lastRenderedPageBreak/>
        <w:t>The costs of the compacting earth materials as described in this paragraph shall be paid in the price bid in the bill of quantities for watering and compacting earth work in dam embankment under these specifications. The unit rate of this item shall be for unit volume of earth fill watered and compacted which includes all costs of labor, T&amp;P, equipment, machinery and consumables for the following operations.</w:t>
      </w:r>
    </w:p>
    <w:p w14:paraId="21E210A3" w14:textId="77777777" w:rsidR="00956BB4" w:rsidRPr="00F866CE" w:rsidRDefault="00956BB4" w:rsidP="00956BB4">
      <w:pPr>
        <w:pStyle w:val="Bodytext410"/>
        <w:widowControl/>
        <w:numPr>
          <w:ilvl w:val="0"/>
          <w:numId w:val="201"/>
        </w:numPr>
        <w:shd w:val="clear" w:color="auto" w:fill="auto"/>
        <w:spacing w:before="160" w:after="160" w:line="288" w:lineRule="auto"/>
        <w:ind w:left="1134" w:hanging="425"/>
        <w:jc w:val="both"/>
        <w:rPr>
          <w:rFonts w:ascii="Times New Roman" w:hAnsi="Times New Roman" w:cs="Times New Roman"/>
          <w:b w:val="0"/>
          <w:sz w:val="24"/>
          <w:szCs w:val="24"/>
        </w:rPr>
      </w:pPr>
      <w:r w:rsidRPr="00F866CE">
        <w:rPr>
          <w:rFonts w:ascii="Times New Roman" w:hAnsi="Times New Roman" w:cs="Times New Roman"/>
          <w:b w:val="0"/>
          <w:sz w:val="24"/>
          <w:szCs w:val="24"/>
        </w:rPr>
        <w:t>Compacting earth materials as per Sec.3.5 of specification.</w:t>
      </w:r>
    </w:p>
    <w:p w14:paraId="78A4FEA9" w14:textId="77777777" w:rsidR="00956BB4" w:rsidRPr="00F866CE" w:rsidRDefault="00956BB4" w:rsidP="00956BB4">
      <w:pPr>
        <w:pStyle w:val="Bodytext410"/>
        <w:widowControl/>
        <w:numPr>
          <w:ilvl w:val="0"/>
          <w:numId w:val="201"/>
        </w:numPr>
        <w:shd w:val="clear" w:color="auto" w:fill="auto"/>
        <w:spacing w:before="160" w:after="160" w:line="288" w:lineRule="auto"/>
        <w:ind w:left="1134" w:hanging="425"/>
        <w:jc w:val="both"/>
        <w:rPr>
          <w:rFonts w:ascii="Times New Roman" w:hAnsi="Times New Roman" w:cs="Times New Roman"/>
          <w:b w:val="0"/>
          <w:sz w:val="24"/>
          <w:szCs w:val="24"/>
        </w:rPr>
      </w:pPr>
      <w:r w:rsidRPr="00F866CE">
        <w:rPr>
          <w:rFonts w:ascii="Times New Roman" w:hAnsi="Times New Roman" w:cs="Times New Roman"/>
          <w:b w:val="0"/>
          <w:sz w:val="24"/>
          <w:szCs w:val="24"/>
        </w:rPr>
        <w:t>Moisture control at borrow area and at placement site.</w:t>
      </w:r>
    </w:p>
    <w:p w14:paraId="6CCA9FDA" w14:textId="77777777" w:rsidR="00956BB4" w:rsidRPr="00F866CE" w:rsidRDefault="00956BB4" w:rsidP="00956BB4">
      <w:pPr>
        <w:pStyle w:val="Bodytext410"/>
        <w:widowControl/>
        <w:numPr>
          <w:ilvl w:val="0"/>
          <w:numId w:val="201"/>
        </w:numPr>
        <w:shd w:val="clear" w:color="auto" w:fill="auto"/>
        <w:spacing w:before="160" w:after="160" w:line="288" w:lineRule="auto"/>
        <w:ind w:left="1134" w:hanging="425"/>
        <w:jc w:val="both"/>
        <w:rPr>
          <w:rFonts w:ascii="Times New Roman" w:hAnsi="Times New Roman" w:cs="Times New Roman"/>
          <w:b w:val="0"/>
          <w:sz w:val="24"/>
          <w:szCs w:val="24"/>
        </w:rPr>
      </w:pPr>
      <w:r w:rsidRPr="00F866CE">
        <w:rPr>
          <w:rFonts w:ascii="Times New Roman" w:hAnsi="Times New Roman" w:cs="Times New Roman"/>
          <w:b w:val="0"/>
          <w:sz w:val="24"/>
          <w:szCs w:val="24"/>
        </w:rPr>
        <w:t>Testing and Quality Control operations.</w:t>
      </w:r>
    </w:p>
    <w:p w14:paraId="34635992" w14:textId="77777777" w:rsidR="00956BB4" w:rsidRPr="00F866CE" w:rsidRDefault="00956BB4" w:rsidP="00956BB4">
      <w:pPr>
        <w:pStyle w:val="Bodytext410"/>
        <w:widowControl/>
        <w:numPr>
          <w:ilvl w:val="0"/>
          <w:numId w:val="201"/>
        </w:numPr>
        <w:shd w:val="clear" w:color="auto" w:fill="auto"/>
        <w:spacing w:before="160" w:after="160" w:line="288" w:lineRule="auto"/>
        <w:ind w:left="1134" w:hanging="425"/>
        <w:jc w:val="both"/>
        <w:rPr>
          <w:rFonts w:ascii="Times New Roman" w:hAnsi="Times New Roman" w:cs="Times New Roman"/>
          <w:b w:val="0"/>
          <w:sz w:val="24"/>
          <w:szCs w:val="24"/>
        </w:rPr>
      </w:pPr>
      <w:r w:rsidRPr="00F866CE">
        <w:rPr>
          <w:rFonts w:ascii="Times New Roman" w:hAnsi="Times New Roman" w:cs="Times New Roman"/>
          <w:b w:val="0"/>
          <w:sz w:val="24"/>
          <w:szCs w:val="24"/>
        </w:rPr>
        <w:t>Any other incidental expenditure to complete the item of work in finished shape as per the specification and direction of the Project Manager.</w:t>
      </w:r>
    </w:p>
    <w:p w14:paraId="626FF4C1" w14:textId="77777777" w:rsidR="00956BB4" w:rsidRPr="00F866CE" w:rsidRDefault="00956BB4" w:rsidP="00956BB4">
      <w:pPr>
        <w:pStyle w:val="Bodytext410"/>
        <w:widowControl/>
        <w:numPr>
          <w:ilvl w:val="0"/>
          <w:numId w:val="201"/>
        </w:numPr>
        <w:shd w:val="clear" w:color="auto" w:fill="auto"/>
        <w:spacing w:before="160" w:after="160" w:line="288" w:lineRule="auto"/>
        <w:ind w:left="1134" w:hanging="425"/>
        <w:jc w:val="both"/>
        <w:rPr>
          <w:rFonts w:ascii="Times New Roman" w:hAnsi="Times New Roman" w:cs="Times New Roman"/>
          <w:b w:val="0"/>
          <w:sz w:val="24"/>
          <w:szCs w:val="24"/>
        </w:rPr>
      </w:pPr>
      <w:r w:rsidRPr="00F866CE">
        <w:rPr>
          <w:rFonts w:ascii="Times New Roman" w:hAnsi="Times New Roman" w:cs="Times New Roman"/>
          <w:b w:val="0"/>
          <w:sz w:val="24"/>
          <w:szCs w:val="24"/>
        </w:rPr>
        <w:t>Measurement &amp; Payment will be made as per BOQ regardless of methods and type of equipments used for execution of the work.</w:t>
      </w:r>
    </w:p>
    <w:p w14:paraId="7C0D6B39"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100" w:name="_Toc37516960"/>
      <w:bookmarkStart w:id="1101" w:name="_Toc37518237"/>
      <w:bookmarkStart w:id="1102" w:name="_Toc37521166"/>
      <w:r w:rsidRPr="00F866CE">
        <w:rPr>
          <w:rFonts w:ascii="Times New Roman" w:hAnsi="Times New Roman" w:cs="Times New Roman"/>
        </w:rPr>
        <w:t>SLOPE PROTECTION</w:t>
      </w:r>
      <w:bookmarkEnd w:id="1100"/>
      <w:bookmarkEnd w:id="1101"/>
      <w:bookmarkEnd w:id="1102"/>
    </w:p>
    <w:p w14:paraId="29D7651E" w14:textId="77777777" w:rsidR="00956BB4" w:rsidRPr="00F866CE" w:rsidRDefault="00956BB4" w:rsidP="00956BB4">
      <w:pPr>
        <w:pStyle w:val="Heading2"/>
        <w:keepNext w:val="0"/>
        <w:numPr>
          <w:ilvl w:val="0"/>
          <w:numId w:val="271"/>
        </w:numPr>
        <w:spacing w:before="160" w:after="160" w:line="288" w:lineRule="auto"/>
        <w:ind w:hanging="720"/>
        <w:jc w:val="left"/>
        <w:rPr>
          <w:rFonts w:ascii="Times New Roman" w:hAnsi="Times New Roman" w:cs="Times New Roman"/>
        </w:rPr>
      </w:pPr>
      <w:bookmarkStart w:id="1103" w:name="_Toc37516961"/>
      <w:bookmarkStart w:id="1104" w:name="_Toc37518238"/>
      <w:bookmarkStart w:id="1105" w:name="_Toc37521167"/>
      <w:r w:rsidRPr="00F866CE">
        <w:rPr>
          <w:rFonts w:ascii="Times New Roman" w:hAnsi="Times New Roman" w:cs="Times New Roman"/>
        </w:rPr>
        <w:t>Rough stone dry packing for aprons and revetments</w:t>
      </w:r>
      <w:bookmarkEnd w:id="1103"/>
      <w:bookmarkEnd w:id="1104"/>
      <w:bookmarkEnd w:id="1105"/>
    </w:p>
    <w:p w14:paraId="474EE9AB"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bCs/>
          <w:sz w:val="24"/>
          <w:szCs w:val="24"/>
        </w:rPr>
      </w:pPr>
      <w:r w:rsidRPr="00F866CE">
        <w:rPr>
          <w:rFonts w:ascii="Times New Roman" w:hAnsi="Times New Roman" w:cs="Times New Roman"/>
          <w:bCs/>
          <w:sz w:val="24"/>
          <w:szCs w:val="24"/>
        </w:rPr>
        <w:t>The bed or slopes to receive the packing shall first be prepared as specified and passed by the Project Manager.</w:t>
      </w:r>
    </w:p>
    <w:p w14:paraId="396720AF" w14:textId="77777777" w:rsidR="00956BB4" w:rsidRPr="00F866CE" w:rsidRDefault="00956BB4" w:rsidP="00956BB4">
      <w:pPr>
        <w:pStyle w:val="ListParagraph"/>
        <w:numPr>
          <w:ilvl w:val="0"/>
          <w:numId w:val="202"/>
        </w:numPr>
        <w:spacing w:before="160" w:after="160" w:line="288" w:lineRule="auto"/>
        <w:ind w:left="1170"/>
        <w:contextualSpacing w:val="0"/>
        <w:jc w:val="both"/>
      </w:pPr>
      <w:r w:rsidRPr="00F866CE">
        <w:t>After bed/ slope preparation, filter materials such as sand/moorum and over this 40mm down wards coarse aggregate of such thickness as per approved drawing shall be provided. The quality of aggregate moorum/sand shall be as mentioned in other section of this specification.</w:t>
      </w:r>
    </w:p>
    <w:p w14:paraId="445DB211" w14:textId="77777777" w:rsidR="00956BB4" w:rsidRPr="00F866CE" w:rsidRDefault="00956BB4" w:rsidP="00956BB4">
      <w:pPr>
        <w:pStyle w:val="ListParagraph"/>
        <w:numPr>
          <w:ilvl w:val="0"/>
          <w:numId w:val="202"/>
        </w:numPr>
        <w:spacing w:before="160" w:after="160" w:line="288" w:lineRule="auto"/>
        <w:ind w:left="1170"/>
        <w:contextualSpacing w:val="0"/>
        <w:jc w:val="both"/>
      </w:pPr>
      <w:r w:rsidRPr="00F866CE">
        <w:t>The size of the stone to be used for dry stone revetment should be of approved size (usually not less than 225mm to 300mm in any direction) and usually not less than 40kg to 50kg weight per stone.</w:t>
      </w:r>
    </w:p>
    <w:p w14:paraId="5984FD82" w14:textId="77777777" w:rsidR="00956BB4" w:rsidRPr="00F866CE" w:rsidRDefault="00956BB4" w:rsidP="00956BB4">
      <w:pPr>
        <w:pStyle w:val="ListParagraph"/>
        <w:numPr>
          <w:ilvl w:val="0"/>
          <w:numId w:val="202"/>
        </w:numPr>
        <w:spacing w:before="160" w:after="160" w:line="288" w:lineRule="auto"/>
        <w:ind w:left="1170"/>
        <w:contextualSpacing w:val="0"/>
        <w:jc w:val="both"/>
      </w:pPr>
      <w:r w:rsidRPr="00F866CE">
        <w:t>The stone shall be perfectly sound, as regular in shape as possible free from cracks and decay and with their lengths equal to the thickness of the required apron or revetments and each stone shall not be less in size than 0.05 cubic meter unless otherwise specified. The Medium size stones required for filling in interstice and wedging shall only be supplied to the actual requirements for the work as defined in clause (4} below and shall not be used in 2 or 3 layers as a substitute for the full thickness stone specified in clause (3) below. The stone shall be obtained from the quarry specified.</w:t>
      </w:r>
    </w:p>
    <w:p w14:paraId="5DFE3B11" w14:textId="77777777" w:rsidR="00956BB4" w:rsidRPr="00F866CE" w:rsidRDefault="00956BB4" w:rsidP="00956BB4">
      <w:pPr>
        <w:pStyle w:val="ListParagraph"/>
        <w:numPr>
          <w:ilvl w:val="0"/>
          <w:numId w:val="202"/>
        </w:numPr>
        <w:spacing w:before="160" w:after="160" w:line="288" w:lineRule="auto"/>
        <w:ind w:left="1170"/>
        <w:contextualSpacing w:val="0"/>
        <w:jc w:val="both"/>
      </w:pPr>
      <w:r w:rsidRPr="00F866CE">
        <w:t xml:space="preserve">The stones shall be laid closely in position on the prepared bed and firmly set with their broadest end downwards. The stones shall be laid breaking joint so far </w:t>
      </w:r>
      <w:r w:rsidRPr="00F866CE">
        <w:lastRenderedPageBreak/>
        <w:t>as possible in the direction of the flow of water. The stones are to be placed perpendicular to the finished surface i.e., perpendicular to the slope for revetments.</w:t>
      </w:r>
    </w:p>
    <w:p w14:paraId="7D2CE904" w14:textId="77777777" w:rsidR="00956BB4" w:rsidRPr="00F866CE" w:rsidRDefault="00956BB4" w:rsidP="00956BB4">
      <w:pPr>
        <w:pStyle w:val="ListParagraph"/>
        <w:numPr>
          <w:ilvl w:val="0"/>
          <w:numId w:val="202"/>
        </w:numPr>
        <w:spacing w:before="160" w:after="160" w:line="288" w:lineRule="auto"/>
        <w:ind w:left="1170"/>
        <w:contextualSpacing w:val="0"/>
        <w:jc w:val="both"/>
      </w:pPr>
      <w:r w:rsidRPr="00F866CE">
        <w:t>Interstices between adjacent stones shall be filled in with stones of the proper size, well driven in with crowbars to ensure -tight packing and complete filling of all interstices. Such filing shall be carried on simultaneously with the placing in position of large stones and shall in no case be permitted to fall behind. The final wedging shall be done only after obtaining the orders of the Project Manager. The final wedging shall be done with the largest sized chip practicable, each chip being well driven home with a hammer so that no chip is possible of being picked up or removed by hand.</w:t>
      </w:r>
    </w:p>
    <w:p w14:paraId="3EF44998" w14:textId="77777777" w:rsidR="00956BB4" w:rsidRPr="00F866CE" w:rsidRDefault="00956BB4" w:rsidP="00956BB4">
      <w:pPr>
        <w:pStyle w:val="ListParagraph"/>
        <w:numPr>
          <w:ilvl w:val="0"/>
          <w:numId w:val="202"/>
        </w:numPr>
        <w:spacing w:before="160" w:after="160" w:line="288" w:lineRule="auto"/>
        <w:ind w:left="1170"/>
        <w:contextualSpacing w:val="0"/>
        <w:jc w:val="both"/>
      </w:pPr>
      <w:r w:rsidRPr="00F866CE">
        <w:t>Profiles of strings and pegs are to be put up to ensure that the pitching is done true, straight and to the proper slope throughout and revetments are in all cases to be built up from the foot of the bund to be riveted. Care is necessary that a strong toe wall or other protection is always given to the revetment which protective measures shall be shown on the plans.</w:t>
      </w:r>
    </w:p>
    <w:p w14:paraId="3CB831E6" w14:textId="77777777" w:rsidR="00956BB4" w:rsidRPr="00F866CE" w:rsidRDefault="00956BB4" w:rsidP="00956BB4">
      <w:pPr>
        <w:pStyle w:val="ListParagraph"/>
        <w:numPr>
          <w:ilvl w:val="0"/>
          <w:numId w:val="202"/>
        </w:numPr>
        <w:spacing w:before="160" w:after="160" w:line="288" w:lineRule="auto"/>
        <w:ind w:left="1170"/>
        <w:contextualSpacing w:val="0"/>
        <w:jc w:val="both"/>
      </w:pPr>
      <w:r w:rsidRPr="00F866CE">
        <w:t>On completion, the surfaces presented by the apron or revetment shall be even throughout, free from irregularities to the required length, breadth and slope as specified or shown on the plans.</w:t>
      </w:r>
    </w:p>
    <w:p w14:paraId="015F0AB1" w14:textId="77777777" w:rsidR="00956BB4" w:rsidRPr="00F866CE" w:rsidRDefault="00956BB4" w:rsidP="00956BB4">
      <w:pPr>
        <w:pStyle w:val="Heading2"/>
        <w:keepNext w:val="0"/>
        <w:numPr>
          <w:ilvl w:val="0"/>
          <w:numId w:val="271"/>
        </w:numPr>
        <w:spacing w:before="160" w:after="160" w:line="288" w:lineRule="auto"/>
        <w:ind w:hanging="720"/>
        <w:jc w:val="left"/>
        <w:rPr>
          <w:rFonts w:ascii="Times New Roman" w:hAnsi="Times New Roman" w:cs="Times New Roman"/>
        </w:rPr>
      </w:pPr>
      <w:bookmarkStart w:id="1106" w:name="_Toc37516962"/>
      <w:bookmarkStart w:id="1107" w:name="_Toc37518239"/>
      <w:bookmarkStart w:id="1108" w:name="_Toc37521168"/>
      <w:r w:rsidRPr="00F866CE">
        <w:rPr>
          <w:rFonts w:ascii="Times New Roman" w:hAnsi="Times New Roman" w:cs="Times New Roman"/>
        </w:rPr>
        <w:t>Measurement and payment</w:t>
      </w:r>
      <w:bookmarkEnd w:id="1106"/>
      <w:bookmarkEnd w:id="1107"/>
      <w:bookmarkEnd w:id="1108"/>
    </w:p>
    <w:p w14:paraId="3629DC60"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bCs/>
          <w:sz w:val="24"/>
          <w:szCs w:val="24"/>
        </w:rPr>
      </w:pPr>
      <w:r w:rsidRPr="00F866CE">
        <w:rPr>
          <w:rFonts w:ascii="Times New Roman" w:hAnsi="Times New Roman" w:cs="Times New Roman"/>
          <w:bCs/>
          <w:sz w:val="24"/>
          <w:szCs w:val="24"/>
        </w:rPr>
        <w:t>Measurement and payment for rough stone dry packing for apron and revetment will be in the units of cubic metres.</w:t>
      </w:r>
    </w:p>
    <w:p w14:paraId="7EF831EE"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bCs/>
          <w:sz w:val="24"/>
          <w:szCs w:val="24"/>
        </w:rPr>
      </w:pPr>
      <w:r w:rsidRPr="00F866CE">
        <w:rPr>
          <w:rFonts w:ascii="Times New Roman" w:hAnsi="Times New Roman" w:cs="Times New Roman"/>
          <w:bCs/>
          <w:sz w:val="24"/>
          <w:szCs w:val="24"/>
        </w:rPr>
        <w:t xml:space="preserve">The rate provided in BOQ for rough stone dry packing include all costs for labor, material, T &amp;P, machineries equipments and consumables required for completing the following operations as per </w:t>
      </w:r>
      <w:proofErr w:type="gramStart"/>
      <w:r w:rsidRPr="00F866CE">
        <w:rPr>
          <w:rFonts w:ascii="Times New Roman" w:hAnsi="Times New Roman" w:cs="Times New Roman"/>
          <w:bCs/>
          <w:sz w:val="24"/>
          <w:szCs w:val="24"/>
        </w:rPr>
        <w:t>specification .</w:t>
      </w:r>
      <w:proofErr w:type="gramEnd"/>
    </w:p>
    <w:p w14:paraId="12A061B6" w14:textId="77777777" w:rsidR="00956BB4" w:rsidRPr="00F866CE" w:rsidRDefault="00956BB4" w:rsidP="00956BB4">
      <w:pPr>
        <w:pStyle w:val="Bodytext410"/>
        <w:widowControl/>
        <w:numPr>
          <w:ilvl w:val="0"/>
          <w:numId w:val="203"/>
        </w:numPr>
        <w:shd w:val="clear" w:color="auto" w:fill="auto"/>
        <w:spacing w:before="160" w:after="160" w:line="288" w:lineRule="auto"/>
        <w:ind w:left="1260" w:hanging="540"/>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Clearing and Preparation of Bed and Slope of </w:t>
      </w:r>
      <w:proofErr w:type="gramStart"/>
      <w:r w:rsidRPr="00F866CE">
        <w:rPr>
          <w:rFonts w:ascii="Times New Roman" w:hAnsi="Times New Roman" w:cs="Times New Roman"/>
          <w:b w:val="0"/>
          <w:sz w:val="24"/>
          <w:szCs w:val="24"/>
        </w:rPr>
        <w:t>Dam .</w:t>
      </w:r>
      <w:proofErr w:type="gramEnd"/>
    </w:p>
    <w:p w14:paraId="2DD14C79" w14:textId="77777777" w:rsidR="00956BB4" w:rsidRPr="00F866CE" w:rsidRDefault="00956BB4" w:rsidP="00956BB4">
      <w:pPr>
        <w:pStyle w:val="Bodytext410"/>
        <w:widowControl/>
        <w:numPr>
          <w:ilvl w:val="0"/>
          <w:numId w:val="203"/>
        </w:numPr>
        <w:shd w:val="clear" w:color="auto" w:fill="auto"/>
        <w:spacing w:before="160" w:after="160" w:line="288" w:lineRule="auto"/>
        <w:ind w:left="1260" w:hanging="540"/>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Procurement of rough stone/ Laterite </w:t>
      </w:r>
      <w:proofErr w:type="gramStart"/>
      <w:r w:rsidRPr="00F866CE">
        <w:rPr>
          <w:rFonts w:ascii="Times New Roman" w:hAnsi="Times New Roman" w:cs="Times New Roman"/>
          <w:b w:val="0"/>
          <w:sz w:val="24"/>
          <w:szCs w:val="24"/>
        </w:rPr>
        <w:t>Stone ,</w:t>
      </w:r>
      <w:proofErr w:type="gramEnd"/>
      <w:r w:rsidRPr="00F866CE">
        <w:rPr>
          <w:rFonts w:ascii="Times New Roman" w:hAnsi="Times New Roman" w:cs="Times New Roman"/>
          <w:b w:val="0"/>
          <w:sz w:val="24"/>
          <w:szCs w:val="24"/>
        </w:rPr>
        <w:t xml:space="preserve"> sand/moorum , course aggregate at work site.</w:t>
      </w:r>
    </w:p>
    <w:p w14:paraId="516F9120" w14:textId="77777777" w:rsidR="00956BB4" w:rsidRPr="00F866CE" w:rsidRDefault="00956BB4" w:rsidP="00956BB4">
      <w:pPr>
        <w:pStyle w:val="Bodytext410"/>
        <w:widowControl/>
        <w:numPr>
          <w:ilvl w:val="0"/>
          <w:numId w:val="203"/>
        </w:numPr>
        <w:shd w:val="clear" w:color="auto" w:fill="auto"/>
        <w:spacing w:before="160" w:after="160" w:line="288" w:lineRule="auto"/>
        <w:ind w:left="1260" w:hanging="540"/>
        <w:jc w:val="both"/>
        <w:rPr>
          <w:rFonts w:ascii="Times New Roman" w:hAnsi="Times New Roman" w:cs="Times New Roman"/>
          <w:b w:val="0"/>
          <w:sz w:val="24"/>
          <w:szCs w:val="24"/>
        </w:rPr>
      </w:pPr>
      <w:r w:rsidRPr="00F866CE">
        <w:rPr>
          <w:rFonts w:ascii="Times New Roman" w:hAnsi="Times New Roman" w:cs="Times New Roman"/>
          <w:b w:val="0"/>
          <w:sz w:val="24"/>
          <w:szCs w:val="24"/>
        </w:rPr>
        <w:t>Laying of filter materials to approved thickness</w:t>
      </w:r>
    </w:p>
    <w:p w14:paraId="401F6A4B" w14:textId="77777777" w:rsidR="00956BB4" w:rsidRPr="00F866CE" w:rsidRDefault="00956BB4" w:rsidP="00956BB4">
      <w:pPr>
        <w:pStyle w:val="Bodytext410"/>
        <w:widowControl/>
        <w:numPr>
          <w:ilvl w:val="0"/>
          <w:numId w:val="203"/>
        </w:numPr>
        <w:shd w:val="clear" w:color="auto" w:fill="auto"/>
        <w:spacing w:before="160" w:after="160" w:line="288" w:lineRule="auto"/>
        <w:ind w:left="1260" w:hanging="540"/>
        <w:jc w:val="both"/>
        <w:rPr>
          <w:rFonts w:ascii="Times New Roman" w:hAnsi="Times New Roman" w:cs="Times New Roman"/>
          <w:b w:val="0"/>
          <w:sz w:val="24"/>
          <w:szCs w:val="24"/>
        </w:rPr>
      </w:pPr>
      <w:r w:rsidRPr="00F866CE">
        <w:rPr>
          <w:rFonts w:ascii="Times New Roman" w:hAnsi="Times New Roman" w:cs="Times New Roman"/>
          <w:b w:val="0"/>
          <w:sz w:val="24"/>
          <w:szCs w:val="24"/>
        </w:rPr>
        <w:t>Laying of stone to approved thickness</w:t>
      </w:r>
    </w:p>
    <w:p w14:paraId="103D87C8" w14:textId="74440C02" w:rsidR="00956BB4" w:rsidRPr="00F866CE" w:rsidRDefault="00956BB4" w:rsidP="00956BB4">
      <w:pPr>
        <w:pStyle w:val="Bodytext410"/>
        <w:widowControl/>
        <w:numPr>
          <w:ilvl w:val="0"/>
          <w:numId w:val="203"/>
        </w:numPr>
        <w:shd w:val="clear" w:color="auto" w:fill="auto"/>
        <w:spacing w:before="160" w:after="160" w:line="288" w:lineRule="auto"/>
        <w:ind w:left="1260" w:hanging="540"/>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All taxes, </w:t>
      </w:r>
      <w:proofErr w:type="gramStart"/>
      <w:r w:rsidRPr="00F866CE">
        <w:rPr>
          <w:rFonts w:ascii="Times New Roman" w:hAnsi="Times New Roman" w:cs="Times New Roman"/>
          <w:b w:val="0"/>
          <w:sz w:val="24"/>
          <w:szCs w:val="24"/>
        </w:rPr>
        <w:t>royalties ,</w:t>
      </w:r>
      <w:proofErr w:type="gramEnd"/>
      <w:r w:rsidRPr="00F866CE">
        <w:rPr>
          <w:rFonts w:ascii="Times New Roman" w:hAnsi="Times New Roman" w:cs="Times New Roman"/>
          <w:b w:val="0"/>
          <w:sz w:val="24"/>
          <w:szCs w:val="24"/>
        </w:rPr>
        <w:t xml:space="preserve"> </w:t>
      </w:r>
      <w:r w:rsidR="003B27DD" w:rsidRPr="00F866CE">
        <w:rPr>
          <w:rFonts w:ascii="Times New Roman" w:hAnsi="Times New Roman" w:cs="Times New Roman"/>
          <w:b w:val="0"/>
          <w:sz w:val="24"/>
          <w:szCs w:val="24"/>
        </w:rPr>
        <w:t>GST</w:t>
      </w:r>
      <w:r w:rsidRPr="00F866CE">
        <w:rPr>
          <w:rFonts w:ascii="Times New Roman" w:hAnsi="Times New Roman" w:cs="Times New Roman"/>
          <w:b w:val="0"/>
          <w:sz w:val="24"/>
          <w:szCs w:val="24"/>
        </w:rPr>
        <w:t xml:space="preserve"> .</w:t>
      </w:r>
    </w:p>
    <w:p w14:paraId="238EB08A" w14:textId="77777777" w:rsidR="00956BB4" w:rsidRPr="00F866CE" w:rsidRDefault="00956BB4" w:rsidP="00956BB4">
      <w:pPr>
        <w:pStyle w:val="Bodytext410"/>
        <w:widowControl/>
        <w:numPr>
          <w:ilvl w:val="0"/>
          <w:numId w:val="203"/>
        </w:numPr>
        <w:shd w:val="clear" w:color="auto" w:fill="auto"/>
        <w:spacing w:before="160" w:after="160" w:line="288" w:lineRule="auto"/>
        <w:ind w:left="1260" w:hanging="540"/>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Construction of approach road, haul road, site illumination, construction of coffer dam till completion of the work and subsequent removal at appropriate </w:t>
      </w:r>
      <w:r w:rsidRPr="00F866CE">
        <w:rPr>
          <w:rFonts w:ascii="Times New Roman" w:hAnsi="Times New Roman" w:cs="Times New Roman"/>
          <w:b w:val="0"/>
          <w:sz w:val="24"/>
          <w:szCs w:val="24"/>
        </w:rPr>
        <w:lastRenderedPageBreak/>
        <w:t>time, and all mobilization and demobilization cost to complete the above operations.</w:t>
      </w:r>
    </w:p>
    <w:p w14:paraId="34177068" w14:textId="77777777" w:rsidR="00956BB4" w:rsidRPr="00F866CE" w:rsidRDefault="00956BB4" w:rsidP="00956BB4">
      <w:pPr>
        <w:pStyle w:val="Bodytext410"/>
        <w:widowControl/>
        <w:numPr>
          <w:ilvl w:val="0"/>
          <w:numId w:val="203"/>
        </w:numPr>
        <w:shd w:val="clear" w:color="auto" w:fill="auto"/>
        <w:spacing w:before="160" w:after="160" w:line="288" w:lineRule="auto"/>
        <w:ind w:left="1260" w:hanging="540"/>
        <w:jc w:val="both"/>
        <w:rPr>
          <w:rFonts w:ascii="Times New Roman" w:hAnsi="Times New Roman" w:cs="Times New Roman"/>
          <w:b w:val="0"/>
          <w:sz w:val="24"/>
          <w:szCs w:val="24"/>
        </w:rPr>
      </w:pPr>
      <w:r w:rsidRPr="00F866CE">
        <w:rPr>
          <w:rFonts w:ascii="Times New Roman" w:hAnsi="Times New Roman" w:cs="Times New Roman"/>
          <w:b w:val="0"/>
          <w:sz w:val="24"/>
          <w:szCs w:val="24"/>
        </w:rPr>
        <w:t>Recording of photographs. Quality control works and tests</w:t>
      </w:r>
    </w:p>
    <w:p w14:paraId="02400A32" w14:textId="77777777" w:rsidR="00956BB4" w:rsidRPr="00F866CE" w:rsidRDefault="00956BB4" w:rsidP="00956BB4">
      <w:pPr>
        <w:pStyle w:val="Bodytext410"/>
        <w:widowControl/>
        <w:numPr>
          <w:ilvl w:val="0"/>
          <w:numId w:val="203"/>
        </w:numPr>
        <w:shd w:val="clear" w:color="auto" w:fill="auto"/>
        <w:spacing w:before="160" w:after="160" w:line="288" w:lineRule="auto"/>
        <w:ind w:left="1260" w:hanging="540"/>
        <w:jc w:val="both"/>
        <w:rPr>
          <w:rFonts w:ascii="Times New Roman" w:hAnsi="Times New Roman" w:cs="Times New Roman"/>
          <w:b w:val="0"/>
          <w:sz w:val="24"/>
          <w:szCs w:val="24"/>
        </w:rPr>
      </w:pPr>
      <w:r w:rsidRPr="00F866CE">
        <w:rPr>
          <w:rFonts w:ascii="Times New Roman" w:hAnsi="Times New Roman" w:cs="Times New Roman"/>
          <w:b w:val="0"/>
          <w:sz w:val="24"/>
          <w:szCs w:val="24"/>
        </w:rPr>
        <w:t>Any other incidental cost to complete the items of work as per specification and direction of Project Manager.</w:t>
      </w:r>
    </w:p>
    <w:p w14:paraId="6DD3CD6B"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109" w:name="_Toc37516963"/>
      <w:bookmarkStart w:id="1110" w:name="_Toc37518240"/>
      <w:bookmarkStart w:id="1111" w:name="_Toc37521169"/>
      <w:r w:rsidRPr="00F866CE">
        <w:rPr>
          <w:rFonts w:ascii="Times New Roman" w:hAnsi="Times New Roman" w:cs="Times New Roman"/>
        </w:rPr>
        <w:t>Turfing</w:t>
      </w:r>
      <w:bookmarkEnd w:id="1109"/>
      <w:bookmarkEnd w:id="1110"/>
      <w:bookmarkEnd w:id="1111"/>
    </w:p>
    <w:p w14:paraId="717C76FC"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bCs/>
          <w:sz w:val="24"/>
          <w:szCs w:val="24"/>
        </w:rPr>
      </w:pPr>
      <w:r w:rsidRPr="00F866CE">
        <w:rPr>
          <w:rFonts w:ascii="Times New Roman" w:hAnsi="Times New Roman" w:cs="Times New Roman"/>
          <w:bCs/>
          <w:sz w:val="24"/>
          <w:szCs w:val="24"/>
        </w:rPr>
        <w:t>Slope protection of dam embankment will be done with turfing where stone packing is not provided the sequence of work is described below.</w:t>
      </w:r>
    </w:p>
    <w:p w14:paraId="4EED8EB8" w14:textId="77777777" w:rsidR="00956BB4" w:rsidRPr="00F866CE" w:rsidRDefault="00956BB4" w:rsidP="00956BB4">
      <w:pPr>
        <w:pStyle w:val="Bodytext70"/>
        <w:widowControl/>
        <w:numPr>
          <w:ilvl w:val="0"/>
          <w:numId w:val="204"/>
        </w:numPr>
        <w:shd w:val="clear" w:color="auto" w:fill="auto"/>
        <w:spacing w:before="160" w:after="160" w:line="288" w:lineRule="auto"/>
        <w:ind w:left="1080"/>
        <w:rPr>
          <w:rFonts w:ascii="Times New Roman" w:hAnsi="Times New Roman" w:cs="Times New Roman"/>
          <w:sz w:val="24"/>
          <w:szCs w:val="24"/>
        </w:rPr>
      </w:pPr>
      <w:r w:rsidRPr="00F866CE">
        <w:rPr>
          <w:rFonts w:ascii="Times New Roman" w:hAnsi="Times New Roman" w:cs="Times New Roman"/>
          <w:sz w:val="24"/>
          <w:szCs w:val="24"/>
        </w:rPr>
        <w:t>The slope to receive turfing shall first be prepared to proper line and passed by Project Manager.</w:t>
      </w:r>
    </w:p>
    <w:p w14:paraId="0A88F559" w14:textId="77777777" w:rsidR="00956BB4" w:rsidRPr="00F866CE" w:rsidRDefault="00956BB4" w:rsidP="00956BB4">
      <w:pPr>
        <w:pStyle w:val="Bodytext70"/>
        <w:widowControl/>
        <w:numPr>
          <w:ilvl w:val="0"/>
          <w:numId w:val="204"/>
        </w:numPr>
        <w:shd w:val="clear" w:color="auto" w:fill="auto"/>
        <w:spacing w:before="160" w:after="160" w:line="288" w:lineRule="auto"/>
        <w:ind w:left="1080" w:right="220"/>
        <w:rPr>
          <w:rFonts w:ascii="Times New Roman" w:hAnsi="Times New Roman" w:cs="Times New Roman"/>
          <w:sz w:val="24"/>
          <w:szCs w:val="24"/>
        </w:rPr>
      </w:pPr>
      <w:r w:rsidRPr="00F866CE">
        <w:rPr>
          <w:rFonts w:ascii="Times New Roman" w:hAnsi="Times New Roman" w:cs="Times New Roman"/>
          <w:sz w:val="24"/>
          <w:szCs w:val="24"/>
        </w:rPr>
        <w:t>Before the turf is laid, the slope shall be saturated with sprinkling of water. Care is to be taken to see that the soil particles on slope are not eroded or disturbed due to excessive application of water.</w:t>
      </w:r>
    </w:p>
    <w:p w14:paraId="43391C44" w14:textId="77777777" w:rsidR="00956BB4" w:rsidRPr="00F866CE" w:rsidRDefault="00956BB4" w:rsidP="00956BB4">
      <w:pPr>
        <w:pStyle w:val="Bodytext70"/>
        <w:widowControl/>
        <w:numPr>
          <w:ilvl w:val="0"/>
          <w:numId w:val="204"/>
        </w:numPr>
        <w:shd w:val="clear" w:color="auto" w:fill="auto"/>
        <w:spacing w:before="160" w:after="160" w:line="288" w:lineRule="auto"/>
        <w:ind w:left="1080" w:right="220"/>
        <w:rPr>
          <w:rFonts w:ascii="Times New Roman" w:hAnsi="Times New Roman" w:cs="Times New Roman"/>
          <w:sz w:val="24"/>
          <w:szCs w:val="24"/>
        </w:rPr>
      </w:pPr>
      <w:r w:rsidRPr="00F866CE">
        <w:rPr>
          <w:rFonts w:ascii="Times New Roman" w:hAnsi="Times New Roman" w:cs="Times New Roman"/>
          <w:sz w:val="24"/>
          <w:szCs w:val="24"/>
        </w:rPr>
        <w:t xml:space="preserve">Over saturated slope grass sods is to be laid and compacted with a light wooden compactor in order to make the roots of grass in full contact with </w:t>
      </w:r>
      <w:proofErr w:type="gramStart"/>
      <w:r w:rsidRPr="00F866CE">
        <w:rPr>
          <w:rFonts w:ascii="Times New Roman" w:hAnsi="Times New Roman" w:cs="Times New Roman"/>
          <w:sz w:val="24"/>
          <w:szCs w:val="24"/>
        </w:rPr>
        <w:t>soil .</w:t>
      </w:r>
      <w:proofErr w:type="gramEnd"/>
    </w:p>
    <w:p w14:paraId="00FE3ABE" w14:textId="77777777" w:rsidR="00956BB4" w:rsidRPr="00F866CE" w:rsidRDefault="00956BB4" w:rsidP="00956BB4">
      <w:pPr>
        <w:pStyle w:val="Bodytext70"/>
        <w:widowControl/>
        <w:numPr>
          <w:ilvl w:val="0"/>
          <w:numId w:val="204"/>
        </w:numPr>
        <w:shd w:val="clear" w:color="auto" w:fill="auto"/>
        <w:spacing w:before="160" w:after="160" w:line="288" w:lineRule="auto"/>
        <w:ind w:left="1080" w:right="220"/>
        <w:rPr>
          <w:rFonts w:ascii="Times New Roman" w:hAnsi="Times New Roman" w:cs="Times New Roman"/>
          <w:sz w:val="24"/>
          <w:szCs w:val="24"/>
        </w:rPr>
      </w:pPr>
      <w:r w:rsidRPr="00F866CE">
        <w:rPr>
          <w:rFonts w:ascii="Times New Roman" w:hAnsi="Times New Roman" w:cs="Times New Roman"/>
          <w:sz w:val="24"/>
          <w:szCs w:val="24"/>
        </w:rPr>
        <w:t>After the grass is laid and compacted, watering with water sprinkler is to be done repeating several times a day till survival of sods and development of green turf slope</w:t>
      </w:r>
    </w:p>
    <w:p w14:paraId="34203CED" w14:textId="77777777" w:rsidR="00956BB4" w:rsidRPr="00F866CE" w:rsidRDefault="00956BB4" w:rsidP="00956BB4">
      <w:pPr>
        <w:pStyle w:val="Bodytext70"/>
        <w:widowControl/>
        <w:numPr>
          <w:ilvl w:val="0"/>
          <w:numId w:val="204"/>
        </w:numPr>
        <w:shd w:val="clear" w:color="auto" w:fill="auto"/>
        <w:spacing w:before="160" w:after="160" w:line="288" w:lineRule="auto"/>
        <w:ind w:left="1080" w:right="220"/>
        <w:rPr>
          <w:rFonts w:ascii="Times New Roman" w:hAnsi="Times New Roman" w:cs="Times New Roman"/>
          <w:sz w:val="24"/>
          <w:szCs w:val="24"/>
        </w:rPr>
      </w:pPr>
      <w:r w:rsidRPr="00F866CE">
        <w:rPr>
          <w:rFonts w:ascii="Times New Roman" w:hAnsi="Times New Roman" w:cs="Times New Roman"/>
          <w:sz w:val="24"/>
          <w:szCs w:val="24"/>
        </w:rPr>
        <w:t>Also the degree of compaction for placement of selected top layer soil for grass planting/turfing on earth dam d/s slope need not be as high as 95% to facilitate grass growing. The sodding soil is normally tamped to provide some degree of compaction and minimize risk of erosion. Typically, degree of compaction is less than 80%.</w:t>
      </w:r>
    </w:p>
    <w:p w14:paraId="53CE28E3" w14:textId="77777777" w:rsidR="00956BB4" w:rsidRPr="00F866CE" w:rsidRDefault="00956BB4" w:rsidP="00956BB4">
      <w:pPr>
        <w:pStyle w:val="Heading2"/>
        <w:keepNext w:val="0"/>
        <w:numPr>
          <w:ilvl w:val="0"/>
          <w:numId w:val="272"/>
        </w:numPr>
        <w:spacing w:before="160" w:after="160" w:line="288" w:lineRule="auto"/>
        <w:ind w:hanging="720"/>
        <w:jc w:val="left"/>
        <w:rPr>
          <w:rFonts w:ascii="Times New Roman" w:hAnsi="Times New Roman" w:cs="Times New Roman"/>
        </w:rPr>
      </w:pPr>
      <w:bookmarkStart w:id="1112" w:name="_Toc37516964"/>
      <w:bookmarkStart w:id="1113" w:name="_Toc37518241"/>
      <w:bookmarkStart w:id="1114" w:name="_Toc37521170"/>
      <w:r w:rsidRPr="00F866CE">
        <w:rPr>
          <w:rFonts w:ascii="Times New Roman" w:hAnsi="Times New Roman" w:cs="Times New Roman"/>
        </w:rPr>
        <w:t>Measurement and payment</w:t>
      </w:r>
      <w:bookmarkEnd w:id="1112"/>
      <w:bookmarkEnd w:id="1113"/>
      <w:bookmarkEnd w:id="1114"/>
    </w:p>
    <w:p w14:paraId="27037B2C"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bCs/>
          <w:sz w:val="24"/>
          <w:szCs w:val="24"/>
        </w:rPr>
        <w:t xml:space="preserve">The measurement of turfing will be recorded in sq met. </w:t>
      </w:r>
      <w:proofErr w:type="gramStart"/>
      <w:r w:rsidRPr="00F866CE">
        <w:rPr>
          <w:rFonts w:ascii="Times New Roman" w:hAnsi="Times New Roman" w:cs="Times New Roman"/>
          <w:bCs/>
          <w:sz w:val="24"/>
          <w:szCs w:val="24"/>
        </w:rPr>
        <w:t>of</w:t>
      </w:r>
      <w:proofErr w:type="gramEnd"/>
      <w:r w:rsidRPr="00F866CE">
        <w:rPr>
          <w:rFonts w:ascii="Times New Roman" w:hAnsi="Times New Roman" w:cs="Times New Roman"/>
          <w:bCs/>
          <w:sz w:val="24"/>
          <w:szCs w:val="24"/>
        </w:rPr>
        <w:t xml:space="preserve"> turf area after survival of sods and this includes all costs for labor, material, T &amp; P machineries equipments and consumables required for completing</w:t>
      </w:r>
    </w:p>
    <w:p w14:paraId="4B991BF4" w14:textId="77777777" w:rsidR="00956BB4" w:rsidRPr="00F866CE" w:rsidRDefault="00956BB4" w:rsidP="00956BB4">
      <w:pPr>
        <w:pStyle w:val="Bodytext70"/>
        <w:widowControl/>
        <w:shd w:val="clear" w:color="auto" w:fill="auto"/>
        <w:spacing w:before="160" w:after="160" w:line="288" w:lineRule="auto"/>
        <w:ind w:left="1080" w:right="158" w:hanging="360"/>
        <w:rPr>
          <w:rFonts w:ascii="Times New Roman" w:hAnsi="Times New Roman" w:cs="Times New Roman"/>
          <w:sz w:val="24"/>
          <w:szCs w:val="24"/>
        </w:rPr>
      </w:pPr>
      <w:r w:rsidRPr="00F866CE">
        <w:rPr>
          <w:rFonts w:ascii="Times New Roman" w:hAnsi="Times New Roman" w:cs="Times New Roman"/>
          <w:sz w:val="24"/>
          <w:szCs w:val="24"/>
        </w:rPr>
        <w:t xml:space="preserve">a) </w:t>
      </w:r>
      <w:r w:rsidRPr="00F866CE">
        <w:rPr>
          <w:rFonts w:ascii="Times New Roman" w:hAnsi="Times New Roman" w:cs="Times New Roman"/>
          <w:sz w:val="24"/>
          <w:szCs w:val="24"/>
        </w:rPr>
        <w:tab/>
        <w:t xml:space="preserve">Preparation of Slope </w:t>
      </w:r>
    </w:p>
    <w:p w14:paraId="4BD238BB" w14:textId="77777777" w:rsidR="00956BB4" w:rsidRPr="00F866CE" w:rsidRDefault="00956BB4" w:rsidP="00956BB4">
      <w:pPr>
        <w:pStyle w:val="Bodytext70"/>
        <w:widowControl/>
        <w:shd w:val="clear" w:color="auto" w:fill="auto"/>
        <w:spacing w:before="160" w:after="160" w:line="288" w:lineRule="auto"/>
        <w:ind w:left="1080" w:right="158" w:hanging="360"/>
        <w:rPr>
          <w:rFonts w:ascii="Times New Roman" w:hAnsi="Times New Roman" w:cs="Times New Roman"/>
          <w:sz w:val="24"/>
          <w:szCs w:val="24"/>
        </w:rPr>
      </w:pPr>
      <w:r w:rsidRPr="00F866CE">
        <w:rPr>
          <w:rFonts w:ascii="Times New Roman" w:hAnsi="Times New Roman" w:cs="Times New Roman"/>
          <w:sz w:val="24"/>
          <w:szCs w:val="24"/>
        </w:rPr>
        <w:t xml:space="preserve">b) </w:t>
      </w:r>
      <w:r w:rsidRPr="00F866CE">
        <w:rPr>
          <w:rFonts w:ascii="Times New Roman" w:hAnsi="Times New Roman" w:cs="Times New Roman"/>
          <w:sz w:val="24"/>
          <w:szCs w:val="24"/>
        </w:rPr>
        <w:tab/>
        <w:t xml:space="preserve">Procurement of grass sods at work site </w:t>
      </w:r>
    </w:p>
    <w:p w14:paraId="5AD736A6" w14:textId="77777777" w:rsidR="00956BB4" w:rsidRPr="00F866CE" w:rsidRDefault="00956BB4" w:rsidP="00956BB4">
      <w:pPr>
        <w:pStyle w:val="Bodytext70"/>
        <w:widowControl/>
        <w:shd w:val="clear" w:color="auto" w:fill="auto"/>
        <w:spacing w:before="160" w:after="160" w:line="288" w:lineRule="auto"/>
        <w:ind w:left="1080" w:right="158" w:hanging="360"/>
        <w:rPr>
          <w:rFonts w:ascii="Times New Roman" w:hAnsi="Times New Roman" w:cs="Times New Roman"/>
          <w:sz w:val="24"/>
          <w:szCs w:val="24"/>
        </w:rPr>
      </w:pPr>
      <w:r w:rsidRPr="00F866CE">
        <w:rPr>
          <w:rFonts w:ascii="Times New Roman" w:hAnsi="Times New Roman" w:cs="Times New Roman"/>
          <w:sz w:val="24"/>
          <w:szCs w:val="24"/>
        </w:rPr>
        <w:t xml:space="preserve">c) </w:t>
      </w:r>
      <w:r w:rsidRPr="00F866CE">
        <w:rPr>
          <w:rFonts w:ascii="Times New Roman" w:hAnsi="Times New Roman" w:cs="Times New Roman"/>
          <w:sz w:val="24"/>
          <w:szCs w:val="24"/>
        </w:rPr>
        <w:tab/>
      </w:r>
      <w:proofErr w:type="gramStart"/>
      <w:r w:rsidRPr="00F866CE">
        <w:rPr>
          <w:rFonts w:ascii="Times New Roman" w:hAnsi="Times New Roman" w:cs="Times New Roman"/>
          <w:sz w:val="24"/>
          <w:szCs w:val="24"/>
        </w:rPr>
        <w:t>laying</w:t>
      </w:r>
      <w:proofErr w:type="gramEnd"/>
      <w:r w:rsidRPr="00F866CE">
        <w:rPr>
          <w:rFonts w:ascii="Times New Roman" w:hAnsi="Times New Roman" w:cs="Times New Roman"/>
          <w:sz w:val="24"/>
          <w:szCs w:val="24"/>
        </w:rPr>
        <w:t xml:space="preserve"> and compacting grass</w:t>
      </w:r>
    </w:p>
    <w:p w14:paraId="0D585A8B" w14:textId="77777777" w:rsidR="00956BB4" w:rsidRPr="00F866CE" w:rsidRDefault="00956BB4" w:rsidP="00956BB4">
      <w:pPr>
        <w:pStyle w:val="Bodytext70"/>
        <w:widowControl/>
        <w:shd w:val="clear" w:color="auto" w:fill="auto"/>
        <w:spacing w:before="160" w:after="160" w:line="288" w:lineRule="auto"/>
        <w:ind w:left="1080" w:right="158" w:hanging="360"/>
        <w:rPr>
          <w:rFonts w:ascii="Times New Roman" w:hAnsi="Times New Roman" w:cs="Times New Roman"/>
          <w:sz w:val="24"/>
          <w:szCs w:val="24"/>
        </w:rPr>
      </w:pPr>
      <w:r w:rsidRPr="00F866CE">
        <w:rPr>
          <w:rFonts w:ascii="Times New Roman" w:hAnsi="Times New Roman" w:cs="Times New Roman"/>
          <w:sz w:val="24"/>
          <w:szCs w:val="24"/>
        </w:rPr>
        <w:t xml:space="preserve">d) </w:t>
      </w:r>
      <w:r w:rsidRPr="00F866CE">
        <w:rPr>
          <w:rFonts w:ascii="Times New Roman" w:hAnsi="Times New Roman" w:cs="Times New Roman"/>
          <w:sz w:val="24"/>
          <w:szCs w:val="24"/>
        </w:rPr>
        <w:tab/>
      </w:r>
      <w:proofErr w:type="gramStart"/>
      <w:r w:rsidRPr="00F866CE">
        <w:rPr>
          <w:rFonts w:ascii="Times New Roman" w:hAnsi="Times New Roman" w:cs="Times New Roman"/>
          <w:sz w:val="24"/>
          <w:szCs w:val="24"/>
        </w:rPr>
        <w:t>watering</w:t>
      </w:r>
      <w:proofErr w:type="gramEnd"/>
      <w:r w:rsidRPr="00F866CE">
        <w:rPr>
          <w:rFonts w:ascii="Times New Roman" w:hAnsi="Times New Roman" w:cs="Times New Roman"/>
          <w:sz w:val="24"/>
          <w:szCs w:val="24"/>
        </w:rPr>
        <w:t xml:space="preserve"> till survival of sods </w:t>
      </w:r>
    </w:p>
    <w:p w14:paraId="119650FA" w14:textId="77777777" w:rsidR="00956BB4" w:rsidRPr="00F866CE" w:rsidRDefault="00956BB4" w:rsidP="00956BB4">
      <w:pPr>
        <w:pStyle w:val="Bodytext70"/>
        <w:widowControl/>
        <w:shd w:val="clear" w:color="auto" w:fill="auto"/>
        <w:spacing w:before="160" w:after="160" w:line="288" w:lineRule="auto"/>
        <w:ind w:left="1080" w:right="4" w:hanging="360"/>
        <w:rPr>
          <w:rFonts w:ascii="Times New Roman" w:hAnsi="Times New Roman" w:cs="Times New Roman"/>
          <w:sz w:val="24"/>
          <w:szCs w:val="24"/>
        </w:rPr>
      </w:pPr>
      <w:r w:rsidRPr="00F866CE">
        <w:rPr>
          <w:rFonts w:ascii="Times New Roman" w:hAnsi="Times New Roman" w:cs="Times New Roman"/>
          <w:sz w:val="24"/>
          <w:szCs w:val="24"/>
        </w:rPr>
        <w:lastRenderedPageBreak/>
        <w:t xml:space="preserve">e) </w:t>
      </w:r>
      <w:r w:rsidRPr="00F866CE">
        <w:rPr>
          <w:rFonts w:ascii="Times New Roman" w:hAnsi="Times New Roman" w:cs="Times New Roman"/>
          <w:sz w:val="24"/>
          <w:szCs w:val="24"/>
        </w:rPr>
        <w:tab/>
        <w:t>Any other incidental expenditure to complete the work as per specification and direction of Project Manager</w:t>
      </w:r>
    </w:p>
    <w:p w14:paraId="4EAD4F6D" w14:textId="77777777" w:rsidR="00956BB4" w:rsidRPr="00F866CE" w:rsidRDefault="00956BB4" w:rsidP="00956BB4">
      <w:pPr>
        <w:pStyle w:val="Bodytext70"/>
        <w:widowControl/>
        <w:shd w:val="clear" w:color="auto" w:fill="auto"/>
        <w:spacing w:before="160" w:after="160" w:line="288" w:lineRule="auto"/>
        <w:ind w:left="1080" w:right="4" w:hanging="360"/>
        <w:rPr>
          <w:rFonts w:ascii="Times New Roman" w:hAnsi="Times New Roman" w:cs="Times New Roman"/>
          <w:sz w:val="24"/>
          <w:szCs w:val="24"/>
        </w:rPr>
      </w:pPr>
    </w:p>
    <w:p w14:paraId="69CCE2CF" w14:textId="77777777" w:rsidR="00956BB4" w:rsidRPr="00F866CE" w:rsidRDefault="00956BB4" w:rsidP="00956BB4">
      <w:pPr>
        <w:pStyle w:val="Bodytext70"/>
        <w:widowControl/>
        <w:shd w:val="clear" w:color="auto" w:fill="auto"/>
        <w:spacing w:before="160" w:after="160" w:line="288" w:lineRule="auto"/>
        <w:ind w:left="1080" w:right="4" w:hanging="360"/>
        <w:rPr>
          <w:rFonts w:ascii="Times New Roman" w:hAnsi="Times New Roman" w:cs="Times New Roman"/>
          <w:sz w:val="24"/>
          <w:szCs w:val="24"/>
        </w:rPr>
      </w:pPr>
    </w:p>
    <w:p w14:paraId="742613B6" w14:textId="77777777" w:rsidR="00956BB4" w:rsidRPr="00F866CE" w:rsidRDefault="00956BB4" w:rsidP="00956BB4">
      <w:pPr>
        <w:pStyle w:val="Bodytext70"/>
        <w:widowControl/>
        <w:shd w:val="clear" w:color="auto" w:fill="auto"/>
        <w:spacing w:before="160" w:after="160" w:line="288" w:lineRule="auto"/>
        <w:ind w:left="1080" w:right="4" w:hanging="360"/>
        <w:rPr>
          <w:rFonts w:ascii="Times New Roman" w:hAnsi="Times New Roman" w:cs="Times New Roman"/>
          <w:sz w:val="24"/>
          <w:szCs w:val="24"/>
        </w:rPr>
      </w:pPr>
    </w:p>
    <w:p w14:paraId="73CF1843" w14:textId="77777777" w:rsidR="00956BB4" w:rsidRPr="00F866CE" w:rsidRDefault="00956BB4" w:rsidP="00956BB4">
      <w:pPr>
        <w:pStyle w:val="Bodytext70"/>
        <w:widowControl/>
        <w:shd w:val="clear" w:color="auto" w:fill="auto"/>
        <w:spacing w:before="160" w:after="160" w:line="288" w:lineRule="auto"/>
        <w:ind w:left="1080" w:right="4" w:hanging="360"/>
        <w:rPr>
          <w:rFonts w:ascii="Times New Roman" w:hAnsi="Times New Roman" w:cs="Times New Roman"/>
          <w:bCs/>
          <w:sz w:val="24"/>
          <w:szCs w:val="24"/>
        </w:rPr>
      </w:pPr>
    </w:p>
    <w:p w14:paraId="6AE2B8F3" w14:textId="77777777" w:rsidR="00956BB4" w:rsidRPr="00F866CE" w:rsidRDefault="00956BB4" w:rsidP="00956BB4">
      <w:pPr>
        <w:pStyle w:val="Heading2"/>
        <w:keepNext w:val="0"/>
        <w:numPr>
          <w:ilvl w:val="0"/>
          <w:numId w:val="260"/>
        </w:numPr>
        <w:spacing w:before="160" w:after="160" w:line="288" w:lineRule="auto"/>
        <w:ind w:left="720" w:hanging="720"/>
        <w:jc w:val="left"/>
        <w:rPr>
          <w:rFonts w:ascii="Times New Roman" w:hAnsi="Times New Roman" w:cs="Times New Roman"/>
        </w:rPr>
      </w:pPr>
      <w:bookmarkStart w:id="1115" w:name="_Toc37516965"/>
      <w:bookmarkStart w:id="1116" w:name="_Toc37518242"/>
      <w:bookmarkStart w:id="1117" w:name="_Toc37521171"/>
      <w:r w:rsidRPr="00F866CE">
        <w:rPr>
          <w:rFonts w:ascii="Times New Roman" w:hAnsi="Times New Roman" w:cs="Times New Roman"/>
        </w:rPr>
        <w:t>CONCRETE WORKS</w:t>
      </w:r>
      <w:bookmarkEnd w:id="1115"/>
      <w:bookmarkEnd w:id="1116"/>
      <w:bookmarkEnd w:id="1117"/>
    </w:p>
    <w:p w14:paraId="16DE30CD"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118" w:name="_Toc37516966"/>
      <w:bookmarkStart w:id="1119" w:name="_Toc37518243"/>
      <w:bookmarkStart w:id="1120" w:name="_Toc37521172"/>
      <w:r w:rsidRPr="00F866CE">
        <w:rPr>
          <w:rFonts w:ascii="Times New Roman" w:hAnsi="Times New Roman" w:cs="Times New Roman"/>
        </w:rPr>
        <w:t>Concrete in Structures</w:t>
      </w:r>
      <w:bookmarkEnd w:id="1118"/>
      <w:bookmarkEnd w:id="1119"/>
      <w:bookmarkEnd w:id="1120"/>
    </w:p>
    <w:p w14:paraId="6502D8F3" w14:textId="77777777" w:rsidR="00956BB4" w:rsidRPr="00F866CE" w:rsidRDefault="00956BB4" w:rsidP="00956BB4">
      <w:pPr>
        <w:pStyle w:val="Heading2"/>
        <w:keepNext w:val="0"/>
        <w:numPr>
          <w:ilvl w:val="2"/>
          <w:numId w:val="260"/>
        </w:numPr>
        <w:spacing w:before="160" w:after="160" w:line="288" w:lineRule="auto"/>
        <w:ind w:left="720" w:hanging="720"/>
        <w:jc w:val="left"/>
        <w:rPr>
          <w:rFonts w:ascii="Times New Roman" w:hAnsi="Times New Roman" w:cs="Times New Roman"/>
          <w:b w:val="0"/>
        </w:rPr>
      </w:pPr>
      <w:bookmarkStart w:id="1121" w:name="_Toc37516967"/>
      <w:bookmarkStart w:id="1122" w:name="_Toc37518244"/>
      <w:bookmarkStart w:id="1123" w:name="_Toc37521173"/>
      <w:r w:rsidRPr="00F866CE">
        <w:rPr>
          <w:rFonts w:ascii="Times New Roman" w:hAnsi="Times New Roman" w:cs="Times New Roman"/>
          <w:b w:val="0"/>
        </w:rPr>
        <w:t>General</w:t>
      </w:r>
      <w:bookmarkEnd w:id="1121"/>
      <w:bookmarkEnd w:id="1122"/>
      <w:bookmarkEnd w:id="1123"/>
    </w:p>
    <w:p w14:paraId="3949D01F"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bCs/>
          <w:sz w:val="24"/>
          <w:szCs w:val="24"/>
        </w:rPr>
        <w:t>The</w:t>
      </w:r>
      <w:r w:rsidRPr="00F866CE">
        <w:rPr>
          <w:rFonts w:ascii="Times New Roman" w:hAnsi="Times New Roman" w:cs="Times New Roman"/>
          <w:sz w:val="24"/>
          <w:szCs w:val="24"/>
        </w:rPr>
        <w:t xml:space="preserve"> items in the BOQ for concrete in the structures includes all cast-in-place concrete in the </w:t>
      </w:r>
      <w:r w:rsidRPr="00F866CE">
        <w:rPr>
          <w:rFonts w:ascii="Times New Roman" w:hAnsi="Times New Roman" w:cs="Times New Roman"/>
          <w:bCs/>
          <w:sz w:val="24"/>
          <w:szCs w:val="24"/>
        </w:rPr>
        <w:t>structure</w:t>
      </w:r>
      <w:r w:rsidRPr="00F866CE">
        <w:rPr>
          <w:rFonts w:ascii="Times New Roman" w:hAnsi="Times New Roman" w:cs="Times New Roman"/>
          <w:sz w:val="24"/>
          <w:szCs w:val="24"/>
        </w:rPr>
        <w:t>.</w:t>
      </w:r>
    </w:p>
    <w:p w14:paraId="5FC21A0A"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bCs/>
          <w:sz w:val="24"/>
          <w:szCs w:val="24"/>
        </w:rPr>
      </w:pPr>
      <w:r w:rsidRPr="00F866CE">
        <w:rPr>
          <w:rFonts w:ascii="Times New Roman" w:hAnsi="Times New Roman" w:cs="Times New Roman"/>
          <w:bCs/>
          <w:sz w:val="24"/>
          <w:szCs w:val="24"/>
        </w:rPr>
        <w:t>Cast-in-place concrete for the structures shall confirm to the requirement, miscellaneous metal work, mechanical and electrical equipment and other items forming a part of the structures are provided for elsewhere in these specification.</w:t>
      </w:r>
    </w:p>
    <w:p w14:paraId="346DD73D"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bCs/>
          <w:sz w:val="24"/>
          <w:szCs w:val="24"/>
        </w:rPr>
        <w:t>The structures shall be built to the lines, grades and dimensions shown on the drawings. The dimensions of each structure as shown on the drawings will be subject to such modifications as may be found necessary by the Project Managerto adopt the structure to the conditions disclosed by the excavation or to meet other conditions. Where the thickness of any portion of a concrete structure is variable it shall vary uniformly between the dimensions shown. Where necessary, as determined by the Project Manager, the contractor shall be furnished additional detail drawings of the structures to be constructed. The contractor will not be entitled to any additional allowances above the price bid in the bill of quantities by reason of the dimensions fixed by the Project Manageror by reasons of any modifications or extension of a</w:t>
      </w:r>
      <w:r w:rsidRPr="00F866CE">
        <w:rPr>
          <w:rFonts w:ascii="Times New Roman" w:hAnsi="Times New Roman" w:cs="Times New Roman"/>
          <w:sz w:val="24"/>
          <w:szCs w:val="24"/>
        </w:rPr>
        <w:t xml:space="preserve"> minor character to adopt a structure at site, as determined by the Project Manager.</w:t>
      </w:r>
    </w:p>
    <w:p w14:paraId="74E6FE52"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bCs/>
          <w:sz w:val="24"/>
          <w:szCs w:val="24"/>
        </w:rPr>
      </w:pPr>
      <w:r w:rsidRPr="00F866CE">
        <w:rPr>
          <w:rFonts w:ascii="Times New Roman" w:hAnsi="Times New Roman" w:cs="Times New Roman"/>
          <w:bCs/>
          <w:sz w:val="24"/>
          <w:szCs w:val="24"/>
        </w:rPr>
        <w:t>The cost of furnishing all materials and performing all work for installing timber, metal and other accessories for which specific price are not provided in the BOQ, shall be included in the applicable prices bid in the BOQ for the work to which such items are appurtenant.</w:t>
      </w:r>
    </w:p>
    <w:p w14:paraId="5CB794B6"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124" w:name="_Toc37516968"/>
      <w:bookmarkStart w:id="1125" w:name="_Toc37518245"/>
      <w:bookmarkStart w:id="1126" w:name="_Toc37521174"/>
      <w:r w:rsidRPr="00F866CE">
        <w:rPr>
          <w:rFonts w:ascii="Times New Roman" w:hAnsi="Times New Roman" w:cs="Times New Roman"/>
        </w:rPr>
        <w:t>General concrete requirements</w:t>
      </w:r>
      <w:bookmarkEnd w:id="1124"/>
      <w:bookmarkEnd w:id="1125"/>
      <w:bookmarkEnd w:id="1126"/>
    </w:p>
    <w:p w14:paraId="09D0ECF4" w14:textId="77777777" w:rsidR="00956BB4" w:rsidRPr="00F866CE" w:rsidRDefault="00956BB4" w:rsidP="00956BB4">
      <w:pPr>
        <w:pStyle w:val="Heading2"/>
        <w:keepNext w:val="0"/>
        <w:numPr>
          <w:ilvl w:val="2"/>
          <w:numId w:val="260"/>
        </w:numPr>
        <w:spacing w:before="160" w:after="160" w:line="288" w:lineRule="auto"/>
        <w:ind w:left="720" w:hanging="720"/>
        <w:jc w:val="left"/>
        <w:rPr>
          <w:rFonts w:ascii="Times New Roman" w:hAnsi="Times New Roman" w:cs="Times New Roman"/>
          <w:b w:val="0"/>
        </w:rPr>
      </w:pPr>
      <w:bookmarkStart w:id="1127" w:name="_Toc37516969"/>
      <w:bookmarkStart w:id="1128" w:name="_Toc37518246"/>
      <w:bookmarkStart w:id="1129" w:name="_Toc37521175"/>
      <w:r w:rsidRPr="00F866CE">
        <w:rPr>
          <w:rFonts w:ascii="Times New Roman" w:hAnsi="Times New Roman" w:cs="Times New Roman"/>
          <w:b w:val="0"/>
        </w:rPr>
        <w:t>Preparation of concrete</w:t>
      </w:r>
      <w:bookmarkEnd w:id="1127"/>
      <w:bookmarkEnd w:id="1128"/>
      <w:bookmarkEnd w:id="1129"/>
    </w:p>
    <w:p w14:paraId="2F1EF028" w14:textId="77777777" w:rsidR="00956BB4" w:rsidRPr="00F866CE" w:rsidRDefault="00956BB4" w:rsidP="00956BB4">
      <w:pPr>
        <w:pStyle w:val="Bodytext70"/>
        <w:widowControl/>
        <w:shd w:val="clear" w:color="auto" w:fill="auto"/>
        <w:spacing w:before="160" w:after="160" w:line="288" w:lineRule="auto"/>
        <w:ind w:left="720" w:right="10"/>
        <w:rPr>
          <w:rFonts w:ascii="Times New Roman" w:hAnsi="Times New Roman" w:cs="Times New Roman"/>
          <w:sz w:val="24"/>
          <w:szCs w:val="24"/>
        </w:rPr>
      </w:pPr>
      <w:r w:rsidRPr="00F866CE">
        <w:rPr>
          <w:rFonts w:ascii="Times New Roman" w:hAnsi="Times New Roman" w:cs="Times New Roman"/>
          <w:sz w:val="24"/>
          <w:szCs w:val="24"/>
        </w:rPr>
        <w:lastRenderedPageBreak/>
        <w:t xml:space="preserve">Concrete shall be composed of cement, sand, coarse aggregate, water admixtures (if any) as specified and all well mixed in batching &amp; mixing plant by weight or by concrete mixture by volume / weight and brought to the proper consistency. Batching plant, if deemed required for large volume of concrete work, shall conform to I.S code No. 4925. For works in which water tightness is </w:t>
      </w:r>
      <w:r w:rsidRPr="00F866CE">
        <w:rPr>
          <w:rFonts w:ascii="Times New Roman" w:hAnsi="Times New Roman" w:cs="Times New Roman"/>
          <w:bCs/>
          <w:sz w:val="24"/>
          <w:szCs w:val="24"/>
        </w:rPr>
        <w:t>required</w:t>
      </w:r>
      <w:r w:rsidRPr="00F866CE">
        <w:rPr>
          <w:rFonts w:ascii="Times New Roman" w:hAnsi="Times New Roman" w:cs="Times New Roman"/>
          <w:sz w:val="24"/>
          <w:szCs w:val="24"/>
        </w:rPr>
        <w:t xml:space="preserve"> the specification in IS 3370 shall be applied. Concrete shall be mixed in a fully automatic batching plants. In the works involving very small quantities of concrete, Project Manager may allow the use of proper mechanical mixer for the production of concrete. No other mixers shall be allowed for concrete mixing. The concrete batching plant shall have the cloud based memory for accessing the production data in real time. The batching plant shall be able to produce concrete as per 3 to 4 types of mix. Output from batching plant shall be as dense as possible, plastic enough to consolidate well and stiff enough to stay in place on the slopes. Mixing shall be continued until there is a uniform mixing of the materials and the concrete is uniform in color and consistency. The time of mixing shall be as shown in Table 1 of IS 457 and reproduced in the table below.</w:t>
      </w:r>
    </w:p>
    <w:p w14:paraId="50F00C1E" w14:textId="77777777" w:rsidR="00956BB4" w:rsidRPr="00F866CE" w:rsidRDefault="00956BB4" w:rsidP="00956BB4">
      <w:pPr>
        <w:pStyle w:val="Bodytext70"/>
        <w:shd w:val="clear" w:color="auto" w:fill="auto"/>
        <w:spacing w:after="240" w:line="276" w:lineRule="auto"/>
        <w:ind w:left="180" w:right="-421"/>
        <w:jc w:val="center"/>
        <w:rPr>
          <w:rFonts w:ascii="Times New Roman" w:hAnsi="Times New Roman" w:cs="Times New Roman"/>
          <w:sz w:val="24"/>
          <w:szCs w:val="24"/>
        </w:rPr>
      </w:pPr>
      <w:r w:rsidRPr="00F866CE">
        <w:rPr>
          <w:rFonts w:ascii="Times New Roman" w:hAnsi="Times New Roman" w:cs="Times New Roman"/>
          <w:noProof/>
          <w:sz w:val="24"/>
          <w:szCs w:val="24"/>
          <w:lang w:val="en-IN" w:eastAsia="en-IN"/>
        </w:rPr>
        <w:drawing>
          <wp:inline distT="0" distB="0" distL="0" distR="0" wp14:anchorId="235D42A4" wp14:editId="4BD25728">
            <wp:extent cx="5715000" cy="18021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1802130"/>
                    </a:xfrm>
                    <a:prstGeom prst="rect">
                      <a:avLst/>
                    </a:prstGeom>
                    <a:noFill/>
                    <a:ln>
                      <a:noFill/>
                    </a:ln>
                  </pic:spPr>
                </pic:pic>
              </a:graphicData>
            </a:graphic>
          </wp:inline>
        </w:drawing>
      </w:r>
    </w:p>
    <w:p w14:paraId="240DAFB8" w14:textId="77777777" w:rsidR="00956BB4" w:rsidRPr="00F866CE" w:rsidRDefault="00956BB4" w:rsidP="00956BB4">
      <w:pPr>
        <w:pStyle w:val="Heading2"/>
        <w:numPr>
          <w:ilvl w:val="0"/>
          <w:numId w:val="273"/>
        </w:numPr>
        <w:spacing w:before="0" w:after="0"/>
        <w:ind w:hanging="630"/>
        <w:jc w:val="left"/>
        <w:rPr>
          <w:rFonts w:ascii="Times New Roman" w:hAnsi="Times New Roman" w:cs="Times New Roman"/>
        </w:rPr>
      </w:pPr>
      <w:bookmarkStart w:id="1130" w:name="_Toc37516970"/>
      <w:bookmarkStart w:id="1131" w:name="_Toc37518247"/>
      <w:bookmarkStart w:id="1132" w:name="_Toc37521176"/>
      <w:r w:rsidRPr="00F866CE">
        <w:rPr>
          <w:rFonts w:ascii="Times New Roman" w:hAnsi="Times New Roman" w:cs="Times New Roman"/>
        </w:rPr>
        <w:t>Nominal maximum size of aggregates</w:t>
      </w:r>
      <w:bookmarkEnd w:id="1130"/>
      <w:bookmarkEnd w:id="1131"/>
      <w:bookmarkEnd w:id="1132"/>
    </w:p>
    <w:p w14:paraId="3C1AF0FF" w14:textId="77777777" w:rsidR="00956BB4" w:rsidRPr="00F866CE" w:rsidRDefault="00956BB4" w:rsidP="00956BB4">
      <w:pPr>
        <w:pStyle w:val="Bodytext70"/>
        <w:shd w:val="clear" w:color="auto" w:fill="auto"/>
        <w:spacing w:after="0" w:line="276" w:lineRule="auto"/>
        <w:ind w:left="1440" w:right="10"/>
        <w:rPr>
          <w:rFonts w:ascii="Times New Roman" w:hAnsi="Times New Roman" w:cs="Times New Roman"/>
          <w:sz w:val="24"/>
          <w:szCs w:val="24"/>
        </w:rPr>
      </w:pPr>
      <w:r w:rsidRPr="00F866CE">
        <w:rPr>
          <w:rFonts w:ascii="Times New Roman" w:hAnsi="Times New Roman" w:cs="Times New Roman"/>
          <w:sz w:val="24"/>
          <w:szCs w:val="24"/>
        </w:rPr>
        <w:t>For sizes of aggregates IS 383 shall apply. The coarse aggregate to be used in concrete shall be as large as practicable, consistent with required strength, spacing of reinforcement and embedded items, and placement thickness. The size of the coarse aggregates to be used will be determined by the Project Managerand may vary incrementally according to the conditions encountered in each concrete placement. Nominal maximum size of aggregate for concrete in structures and dam lining shall be as indicated in the relevant drawings appended to the contract documents. Medium coarse aggregate than specified shall be used where in the opinion of the Project Managerthat proper placement of concrete is impracticable with the size of the aggregate specified in the drawings.</w:t>
      </w:r>
    </w:p>
    <w:p w14:paraId="709C4797" w14:textId="77777777" w:rsidR="00956BB4" w:rsidRPr="00F866CE" w:rsidRDefault="00956BB4" w:rsidP="00956BB4">
      <w:pPr>
        <w:pStyle w:val="Heading2"/>
        <w:spacing w:before="0" w:after="0"/>
        <w:ind w:left="0" w:firstLine="0"/>
        <w:jc w:val="left"/>
        <w:rPr>
          <w:rFonts w:ascii="Times New Roman" w:hAnsi="Times New Roman" w:cs="Times New Roman"/>
          <w:b w:val="0"/>
        </w:rPr>
      </w:pPr>
    </w:p>
    <w:p w14:paraId="36736DB5" w14:textId="77777777" w:rsidR="00956BB4" w:rsidRPr="00F866CE" w:rsidRDefault="00956BB4" w:rsidP="00956BB4">
      <w:pPr>
        <w:pStyle w:val="Heading2"/>
        <w:numPr>
          <w:ilvl w:val="0"/>
          <w:numId w:val="273"/>
        </w:numPr>
        <w:spacing w:before="0" w:after="0"/>
        <w:ind w:hanging="630"/>
        <w:jc w:val="left"/>
        <w:rPr>
          <w:rFonts w:ascii="Times New Roman" w:hAnsi="Times New Roman" w:cs="Times New Roman"/>
        </w:rPr>
      </w:pPr>
      <w:bookmarkStart w:id="1133" w:name="_Toc37516971"/>
      <w:bookmarkStart w:id="1134" w:name="_Toc37518248"/>
      <w:bookmarkStart w:id="1135" w:name="_Toc37521177"/>
      <w:r w:rsidRPr="00F866CE">
        <w:rPr>
          <w:rFonts w:ascii="Times New Roman" w:hAnsi="Times New Roman" w:cs="Times New Roman"/>
        </w:rPr>
        <w:t>Mix proportions</w:t>
      </w:r>
      <w:bookmarkEnd w:id="1133"/>
      <w:bookmarkEnd w:id="1134"/>
      <w:bookmarkEnd w:id="1135"/>
    </w:p>
    <w:p w14:paraId="05448A5B" w14:textId="77777777" w:rsidR="00956BB4" w:rsidRPr="00F866CE" w:rsidRDefault="00956BB4" w:rsidP="00956BB4">
      <w:pPr>
        <w:pStyle w:val="Bodytext70"/>
        <w:shd w:val="clear" w:color="auto" w:fill="auto"/>
        <w:spacing w:after="0" w:line="276" w:lineRule="auto"/>
        <w:ind w:left="720" w:right="10"/>
        <w:rPr>
          <w:rFonts w:ascii="Times New Roman" w:hAnsi="Times New Roman" w:cs="Times New Roman"/>
          <w:sz w:val="24"/>
          <w:szCs w:val="24"/>
        </w:rPr>
      </w:pPr>
    </w:p>
    <w:p w14:paraId="317C711E" w14:textId="77777777" w:rsidR="00956BB4" w:rsidRPr="00F866CE" w:rsidRDefault="00956BB4" w:rsidP="00956BB4">
      <w:pPr>
        <w:pStyle w:val="Bodytext70"/>
        <w:shd w:val="clear" w:color="auto" w:fill="auto"/>
        <w:spacing w:after="0" w:line="276" w:lineRule="auto"/>
        <w:ind w:left="1440" w:right="10"/>
        <w:rPr>
          <w:rFonts w:ascii="Times New Roman" w:hAnsi="Times New Roman" w:cs="Times New Roman"/>
          <w:sz w:val="24"/>
          <w:szCs w:val="24"/>
        </w:rPr>
      </w:pPr>
      <w:r w:rsidRPr="00F866CE">
        <w:rPr>
          <w:rFonts w:ascii="Times New Roman" w:hAnsi="Times New Roman" w:cs="Times New Roman"/>
          <w:sz w:val="24"/>
          <w:szCs w:val="24"/>
        </w:rPr>
        <w:lastRenderedPageBreak/>
        <w:t>Grades of concrete to be used shall be as per the specification in the approved drawing. The proportions of various ingredients to be used in the strength based concrete for different items of the work are to be determined from mix design. In volume proportion of concrete; the quantity of both cement and aggregate should be determined by volume. Water shall be either measured by volume in calibrate tanks or weighed. Batching plant shall confirm I.S 4925. {Indian Standard Specification for batching and mixing plant). All measuring equipment shall be maintained in a clean serviceable condition and their accuracy periodically checked. The acceptance or rejection of concrete shall be as per the acceptance criteria laid down in clause 16 of I.S. 456-2000.</w:t>
      </w:r>
    </w:p>
    <w:p w14:paraId="0E0C5E3F" w14:textId="77777777" w:rsidR="00956BB4" w:rsidRPr="00F866CE" w:rsidRDefault="00956BB4" w:rsidP="00956BB4">
      <w:pPr>
        <w:pStyle w:val="Bodytext70"/>
        <w:shd w:val="clear" w:color="auto" w:fill="auto"/>
        <w:spacing w:after="0" w:line="276" w:lineRule="auto"/>
        <w:ind w:left="720" w:right="10"/>
        <w:rPr>
          <w:rFonts w:ascii="Times New Roman" w:hAnsi="Times New Roman" w:cs="Times New Roman"/>
          <w:sz w:val="24"/>
          <w:szCs w:val="24"/>
        </w:rPr>
      </w:pPr>
    </w:p>
    <w:p w14:paraId="0B886245" w14:textId="77777777" w:rsidR="00956BB4" w:rsidRPr="00F866CE" w:rsidRDefault="00956BB4" w:rsidP="00956BB4">
      <w:pPr>
        <w:pStyle w:val="Bodytext70"/>
        <w:shd w:val="clear" w:color="auto" w:fill="auto"/>
        <w:spacing w:after="0" w:line="276" w:lineRule="auto"/>
        <w:ind w:left="1440" w:right="10"/>
        <w:rPr>
          <w:rFonts w:ascii="Times New Roman" w:hAnsi="Times New Roman" w:cs="Times New Roman"/>
          <w:sz w:val="24"/>
          <w:szCs w:val="24"/>
        </w:rPr>
      </w:pPr>
      <w:r w:rsidRPr="00F866CE">
        <w:rPr>
          <w:rFonts w:ascii="Times New Roman" w:hAnsi="Times New Roman" w:cs="Times New Roman"/>
          <w:sz w:val="24"/>
          <w:szCs w:val="24"/>
        </w:rPr>
        <w:t>The net water cement ratio exclusive of water absorbed by the aggregate shall be sufficiently low to provide adequate durability in concrete. The water-cement ratio shall normally be governed by Table 5 of IS 456:200, reproduced below, and firmed up by the trial mix designs, which shall be intimated to the Contractor by the Project Manager.</w:t>
      </w:r>
    </w:p>
    <w:p w14:paraId="0A2E9A35" w14:textId="77777777" w:rsidR="00956BB4" w:rsidRPr="00F866CE" w:rsidRDefault="00956BB4" w:rsidP="00956BB4">
      <w:pPr>
        <w:pStyle w:val="Bodytext70"/>
        <w:shd w:val="clear" w:color="auto" w:fill="auto"/>
        <w:spacing w:after="0" w:line="276" w:lineRule="auto"/>
        <w:ind w:left="720" w:right="10"/>
        <w:rPr>
          <w:rFonts w:ascii="Times New Roman" w:hAnsi="Times New Roman" w:cs="Times New Roman"/>
          <w:sz w:val="24"/>
          <w:szCs w:val="24"/>
        </w:rPr>
      </w:pPr>
    </w:p>
    <w:p w14:paraId="38DE8C04" w14:textId="77777777" w:rsidR="00956BB4" w:rsidRPr="00F866CE" w:rsidRDefault="00956BB4" w:rsidP="00956BB4">
      <w:pPr>
        <w:pStyle w:val="Bodytext70"/>
        <w:shd w:val="clear" w:color="auto" w:fill="auto"/>
        <w:spacing w:after="254" w:line="276" w:lineRule="auto"/>
        <w:ind w:right="-450"/>
        <w:jc w:val="center"/>
        <w:rPr>
          <w:rFonts w:ascii="Times New Roman" w:hAnsi="Times New Roman" w:cs="Times New Roman"/>
          <w:sz w:val="24"/>
          <w:szCs w:val="24"/>
        </w:rPr>
      </w:pPr>
      <w:r w:rsidRPr="00F866CE">
        <w:rPr>
          <w:rFonts w:ascii="Times New Roman" w:hAnsi="Times New Roman" w:cs="Times New Roman"/>
          <w:noProof/>
          <w:sz w:val="24"/>
          <w:szCs w:val="24"/>
          <w:lang w:val="en-IN" w:eastAsia="en-IN"/>
        </w:rPr>
        <w:drawing>
          <wp:inline distT="0" distB="0" distL="0" distR="0" wp14:anchorId="5F66819B" wp14:editId="7A86FC9C">
            <wp:extent cx="5400136" cy="333008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6064" cy="3327573"/>
                    </a:xfrm>
                    <a:prstGeom prst="rect">
                      <a:avLst/>
                    </a:prstGeom>
                    <a:noFill/>
                    <a:ln>
                      <a:noFill/>
                    </a:ln>
                  </pic:spPr>
                </pic:pic>
              </a:graphicData>
            </a:graphic>
          </wp:inline>
        </w:drawing>
      </w:r>
    </w:p>
    <w:p w14:paraId="4CAE4819" w14:textId="77777777" w:rsidR="00956BB4" w:rsidRPr="00F866CE" w:rsidRDefault="00956BB4" w:rsidP="00956BB4">
      <w:pPr>
        <w:pStyle w:val="Bodytext70"/>
        <w:shd w:val="clear" w:color="auto" w:fill="auto"/>
        <w:spacing w:line="276" w:lineRule="auto"/>
        <w:ind w:right="160"/>
        <w:rPr>
          <w:rFonts w:ascii="Times New Roman" w:hAnsi="Times New Roman" w:cs="Times New Roman"/>
          <w:sz w:val="24"/>
          <w:szCs w:val="24"/>
        </w:rPr>
      </w:pPr>
      <w:r w:rsidRPr="00F866CE">
        <w:rPr>
          <w:rFonts w:ascii="Times New Roman" w:hAnsi="Times New Roman" w:cs="Times New Roman"/>
          <w:sz w:val="24"/>
          <w:szCs w:val="24"/>
        </w:rPr>
        <w:t>The water cement ratio for various grades of concrete shall be as determined and ordered by the Project Engineer.</w:t>
      </w:r>
    </w:p>
    <w:p w14:paraId="5510CE55" w14:textId="77777777" w:rsidR="00956BB4" w:rsidRPr="00F866CE" w:rsidRDefault="00956BB4" w:rsidP="00956BB4">
      <w:pPr>
        <w:pStyle w:val="Heading2"/>
        <w:numPr>
          <w:ilvl w:val="0"/>
          <w:numId w:val="273"/>
        </w:numPr>
        <w:spacing w:before="0" w:after="0"/>
        <w:ind w:hanging="630"/>
        <w:jc w:val="left"/>
        <w:rPr>
          <w:rFonts w:ascii="Times New Roman" w:hAnsi="Times New Roman" w:cs="Times New Roman"/>
        </w:rPr>
      </w:pPr>
      <w:bookmarkStart w:id="1136" w:name="_Toc37516972"/>
      <w:bookmarkStart w:id="1137" w:name="_Toc37518249"/>
      <w:bookmarkStart w:id="1138" w:name="_Toc37521178"/>
      <w:r w:rsidRPr="00F866CE">
        <w:rPr>
          <w:rFonts w:ascii="Times New Roman" w:hAnsi="Times New Roman" w:cs="Times New Roman"/>
        </w:rPr>
        <w:t>Consistencies:</w:t>
      </w:r>
      <w:bookmarkEnd w:id="1136"/>
      <w:bookmarkEnd w:id="1137"/>
      <w:bookmarkEnd w:id="1138"/>
    </w:p>
    <w:p w14:paraId="00C87843" w14:textId="77777777" w:rsidR="00956BB4" w:rsidRPr="00F866CE" w:rsidRDefault="00956BB4" w:rsidP="00956BB4">
      <w:pPr>
        <w:pStyle w:val="Bodytext70"/>
        <w:shd w:val="clear" w:color="auto" w:fill="auto"/>
        <w:spacing w:after="0" w:line="276" w:lineRule="auto"/>
        <w:ind w:left="720" w:right="10"/>
        <w:rPr>
          <w:rFonts w:ascii="Times New Roman" w:hAnsi="Times New Roman" w:cs="Times New Roman"/>
          <w:sz w:val="24"/>
          <w:szCs w:val="24"/>
        </w:rPr>
      </w:pPr>
    </w:p>
    <w:p w14:paraId="25BA4C9A" w14:textId="77777777" w:rsidR="00956BB4" w:rsidRPr="00F866CE" w:rsidRDefault="00956BB4" w:rsidP="00956BB4">
      <w:pPr>
        <w:pStyle w:val="Bodytext70"/>
        <w:shd w:val="clear" w:color="auto" w:fill="auto"/>
        <w:spacing w:after="0" w:line="276" w:lineRule="auto"/>
        <w:ind w:left="1440" w:right="10"/>
        <w:rPr>
          <w:rFonts w:ascii="Times New Roman" w:eastAsia="Times New Roman" w:hAnsi="Times New Roman" w:cs="Times New Roman"/>
          <w:sz w:val="24"/>
          <w:szCs w:val="24"/>
        </w:rPr>
      </w:pPr>
      <w:r w:rsidRPr="00F866CE">
        <w:rPr>
          <w:rFonts w:ascii="Times New Roman" w:hAnsi="Times New Roman" w:cs="Times New Roman"/>
          <w:sz w:val="24"/>
          <w:szCs w:val="24"/>
        </w:rPr>
        <w:t>The</w:t>
      </w:r>
      <w:r w:rsidRPr="00F866CE">
        <w:rPr>
          <w:rFonts w:ascii="Times New Roman" w:eastAsia="Times New Roman" w:hAnsi="Times New Roman" w:cs="Times New Roman"/>
          <w:sz w:val="24"/>
          <w:szCs w:val="24"/>
        </w:rPr>
        <w:t xml:space="preserve"> slump of concrete at the placement </w:t>
      </w:r>
      <w:r w:rsidRPr="00F866CE">
        <w:rPr>
          <w:rFonts w:ascii="Times New Roman" w:hAnsi="Times New Roman" w:cs="Times New Roman"/>
          <w:sz w:val="24"/>
          <w:szCs w:val="24"/>
        </w:rPr>
        <w:t>shall</w:t>
      </w:r>
      <w:r w:rsidRPr="00F866CE">
        <w:rPr>
          <w:rFonts w:ascii="Times New Roman" w:eastAsia="Times New Roman" w:hAnsi="Times New Roman" w:cs="Times New Roman"/>
          <w:sz w:val="24"/>
          <w:szCs w:val="24"/>
        </w:rPr>
        <w:t xml:space="preserve"> be governed by </w:t>
      </w:r>
      <w:proofErr w:type="gramStart"/>
      <w:r w:rsidRPr="00F866CE">
        <w:rPr>
          <w:rFonts w:ascii="Times New Roman" w:eastAsia="Times New Roman" w:hAnsi="Times New Roman" w:cs="Times New Roman"/>
          <w:sz w:val="24"/>
          <w:szCs w:val="24"/>
        </w:rPr>
        <w:t>IS :</w:t>
      </w:r>
      <w:proofErr w:type="gramEnd"/>
      <w:r w:rsidRPr="00F866CE">
        <w:rPr>
          <w:rFonts w:ascii="Times New Roman" w:eastAsia="Times New Roman" w:hAnsi="Times New Roman" w:cs="Times New Roman"/>
          <w:sz w:val="24"/>
          <w:szCs w:val="24"/>
        </w:rPr>
        <w:t xml:space="preserve"> 456-2000:</w:t>
      </w:r>
    </w:p>
    <w:p w14:paraId="77197481" w14:textId="77777777" w:rsidR="00956BB4" w:rsidRPr="00F866CE" w:rsidRDefault="00956BB4" w:rsidP="00956BB4">
      <w:pPr>
        <w:pStyle w:val="Bodytext70"/>
        <w:shd w:val="clear" w:color="auto" w:fill="auto"/>
        <w:spacing w:after="0" w:line="276" w:lineRule="auto"/>
        <w:ind w:left="720" w:right="10"/>
        <w:rPr>
          <w:rFonts w:ascii="Times New Roman" w:hAnsi="Times New Roman" w:cs="Times New Roman"/>
          <w:sz w:val="24"/>
          <w:szCs w:val="24"/>
        </w:rPr>
      </w:pPr>
    </w:p>
    <w:p w14:paraId="269765EC" w14:textId="77777777" w:rsidR="00956BB4" w:rsidRPr="00F866CE" w:rsidRDefault="00956BB4" w:rsidP="00956BB4">
      <w:pPr>
        <w:pStyle w:val="Bodytext70"/>
        <w:shd w:val="clear" w:color="auto" w:fill="auto"/>
        <w:spacing w:after="0" w:line="276" w:lineRule="auto"/>
        <w:ind w:left="1440" w:right="10"/>
        <w:rPr>
          <w:rFonts w:ascii="Times New Roman" w:hAnsi="Times New Roman" w:cs="Times New Roman"/>
          <w:sz w:val="24"/>
          <w:szCs w:val="24"/>
        </w:rPr>
      </w:pPr>
      <w:r w:rsidRPr="00F866CE">
        <w:rPr>
          <w:rFonts w:ascii="Times New Roman" w:hAnsi="Times New Roman" w:cs="Times New Roman"/>
          <w:sz w:val="24"/>
          <w:szCs w:val="24"/>
        </w:rPr>
        <w:lastRenderedPageBreak/>
        <w:t xml:space="preserve">If </w:t>
      </w:r>
      <w:r w:rsidRPr="00F866CE">
        <w:rPr>
          <w:rFonts w:ascii="Times New Roman" w:eastAsia="Times New Roman" w:hAnsi="Times New Roman" w:cs="Times New Roman"/>
          <w:sz w:val="24"/>
          <w:szCs w:val="24"/>
        </w:rPr>
        <w:t>the</w:t>
      </w:r>
      <w:r w:rsidRPr="00F866CE">
        <w:rPr>
          <w:rFonts w:ascii="Times New Roman" w:hAnsi="Times New Roman" w:cs="Times New Roman"/>
          <w:sz w:val="24"/>
          <w:szCs w:val="24"/>
        </w:rPr>
        <w:t xml:space="preserve"> specified slump is exceeded at the placement, the concrete is unacceptable. The Project Managerreserves the right to require lesser slump whenever concrete of such lesser slump can be consolidated readily into place by means of vibration specified by the Project Manager. To maintain concrete at proper consistency, the amount of water and sand batched for concrete shall be adjusted to compensate for any variation in the moisture content or grading of the aggregates as they enter themixer. Addition of water to compensate for stiffening of the concrete after mixing but before placing will not be permitted. Uniformity in concrete consistency from batch to batch shall be maintained.</w:t>
      </w:r>
    </w:p>
    <w:p w14:paraId="192DE3EE" w14:textId="77777777" w:rsidR="00956BB4" w:rsidRPr="00F866CE" w:rsidRDefault="00956BB4" w:rsidP="00956BB4">
      <w:pPr>
        <w:tabs>
          <w:tab w:val="left" w:pos="1080"/>
        </w:tabs>
        <w:rPr>
          <w:b/>
        </w:rPr>
      </w:pPr>
    </w:p>
    <w:p w14:paraId="108DE918" w14:textId="77777777" w:rsidR="00956BB4" w:rsidRPr="00F866CE" w:rsidRDefault="00956BB4" w:rsidP="00956BB4">
      <w:pPr>
        <w:pStyle w:val="Heading2"/>
        <w:numPr>
          <w:ilvl w:val="1"/>
          <w:numId w:val="260"/>
        </w:numPr>
        <w:ind w:hanging="792"/>
        <w:jc w:val="left"/>
        <w:rPr>
          <w:rFonts w:ascii="Times New Roman" w:hAnsi="Times New Roman" w:cs="Times New Roman"/>
        </w:rPr>
      </w:pPr>
      <w:bookmarkStart w:id="1139" w:name="_Toc37516973"/>
      <w:bookmarkStart w:id="1140" w:name="_Toc37518250"/>
      <w:bookmarkStart w:id="1141" w:name="_Toc37521179"/>
      <w:r w:rsidRPr="00F866CE">
        <w:rPr>
          <w:rFonts w:ascii="Times New Roman" w:hAnsi="Times New Roman" w:cs="Times New Roman"/>
        </w:rPr>
        <w:t>Concrete Quality Control Measures and Concrete Quality Assurance TestProgram</w:t>
      </w:r>
      <w:bookmarkEnd w:id="1139"/>
      <w:bookmarkEnd w:id="1140"/>
      <w:bookmarkEnd w:id="1141"/>
    </w:p>
    <w:p w14:paraId="2F340A12" w14:textId="77777777" w:rsidR="00956BB4" w:rsidRPr="00F866CE" w:rsidRDefault="00956BB4" w:rsidP="00956BB4">
      <w:pPr>
        <w:pStyle w:val="Heading2"/>
        <w:spacing w:before="0" w:after="0"/>
        <w:ind w:left="720" w:firstLine="0"/>
        <w:jc w:val="left"/>
        <w:rPr>
          <w:rFonts w:ascii="Times New Roman" w:hAnsi="Times New Roman" w:cs="Times New Roman"/>
        </w:rPr>
      </w:pPr>
    </w:p>
    <w:p w14:paraId="7A7331E5" w14:textId="77777777" w:rsidR="00956BB4" w:rsidRPr="00F866CE" w:rsidRDefault="00956BB4" w:rsidP="00956BB4">
      <w:pPr>
        <w:pStyle w:val="Heading2"/>
        <w:numPr>
          <w:ilvl w:val="0"/>
          <w:numId w:val="274"/>
        </w:numPr>
        <w:spacing w:before="0" w:after="0"/>
        <w:ind w:hanging="1350"/>
        <w:jc w:val="left"/>
        <w:rPr>
          <w:rFonts w:ascii="Times New Roman" w:hAnsi="Times New Roman" w:cs="Times New Roman"/>
          <w:b w:val="0"/>
        </w:rPr>
      </w:pPr>
      <w:bookmarkStart w:id="1142" w:name="_Toc37516974"/>
      <w:bookmarkStart w:id="1143" w:name="_Toc37518251"/>
      <w:bookmarkStart w:id="1144" w:name="_Toc37521180"/>
      <w:r w:rsidRPr="00F866CE">
        <w:rPr>
          <w:rFonts w:ascii="Times New Roman" w:hAnsi="Times New Roman" w:cs="Times New Roman"/>
          <w:b w:val="0"/>
        </w:rPr>
        <w:t>Concrete quality control measures</w:t>
      </w:r>
      <w:bookmarkEnd w:id="1142"/>
      <w:bookmarkEnd w:id="1143"/>
      <w:bookmarkEnd w:id="1144"/>
    </w:p>
    <w:p w14:paraId="304E2AD5" w14:textId="77777777" w:rsidR="00956BB4" w:rsidRPr="00F866CE" w:rsidRDefault="00956BB4" w:rsidP="00956BB4"/>
    <w:p w14:paraId="41CE04F8" w14:textId="77777777" w:rsidR="00956BB4" w:rsidRPr="00F866CE" w:rsidRDefault="00956BB4" w:rsidP="00956BB4">
      <w:pPr>
        <w:pStyle w:val="Bodytext70"/>
        <w:numPr>
          <w:ilvl w:val="0"/>
          <w:numId w:val="275"/>
        </w:numPr>
        <w:shd w:val="clear" w:color="auto" w:fill="auto"/>
        <w:spacing w:after="0" w:line="293" w:lineRule="exact"/>
        <w:ind w:right="160"/>
        <w:rPr>
          <w:rFonts w:ascii="Times New Roman" w:hAnsi="Times New Roman" w:cs="Times New Roman"/>
          <w:sz w:val="24"/>
          <w:szCs w:val="24"/>
        </w:rPr>
      </w:pPr>
      <w:r w:rsidRPr="00F866CE">
        <w:rPr>
          <w:rFonts w:ascii="Times New Roman" w:hAnsi="Times New Roman" w:cs="Times New Roman"/>
          <w:sz w:val="24"/>
          <w:szCs w:val="24"/>
        </w:rPr>
        <w:t>The contractor shall be fully responsible for providing quality concrete to ensure compliance of the contract requirements.</w:t>
      </w:r>
    </w:p>
    <w:p w14:paraId="17A184E6" w14:textId="77777777" w:rsidR="00956BB4" w:rsidRPr="00F866CE" w:rsidRDefault="00956BB4" w:rsidP="00956BB4">
      <w:pPr>
        <w:pStyle w:val="Bodytext70"/>
        <w:numPr>
          <w:ilvl w:val="0"/>
          <w:numId w:val="275"/>
        </w:numPr>
        <w:shd w:val="clear" w:color="auto" w:fill="auto"/>
        <w:spacing w:after="0" w:line="293" w:lineRule="exact"/>
        <w:ind w:right="160"/>
        <w:rPr>
          <w:rFonts w:ascii="Times New Roman" w:hAnsi="Times New Roman" w:cs="Times New Roman"/>
          <w:sz w:val="24"/>
          <w:szCs w:val="24"/>
        </w:rPr>
      </w:pPr>
      <w:r w:rsidRPr="00F866CE">
        <w:rPr>
          <w:rFonts w:ascii="Times New Roman" w:hAnsi="Times New Roman" w:cs="Times New Roman"/>
          <w:sz w:val="24"/>
          <w:szCs w:val="24"/>
        </w:rPr>
        <w:t>Making and curing concrete test specimens in the field, transporting to the laboratory and testing concrete specimen shall confirm to relevant clauses of I.S 516.</w:t>
      </w:r>
    </w:p>
    <w:p w14:paraId="2A742720" w14:textId="77777777" w:rsidR="00956BB4" w:rsidRPr="00F866CE" w:rsidRDefault="00956BB4" w:rsidP="00956BB4">
      <w:pPr>
        <w:pStyle w:val="Bodytext70"/>
        <w:numPr>
          <w:ilvl w:val="0"/>
          <w:numId w:val="275"/>
        </w:numPr>
        <w:shd w:val="clear" w:color="auto" w:fill="auto"/>
        <w:spacing w:after="0" w:line="293" w:lineRule="exact"/>
        <w:ind w:right="160"/>
        <w:rPr>
          <w:rFonts w:ascii="Times New Roman" w:hAnsi="Times New Roman" w:cs="Times New Roman"/>
          <w:sz w:val="24"/>
          <w:szCs w:val="24"/>
        </w:rPr>
      </w:pPr>
      <w:r w:rsidRPr="00F866CE">
        <w:rPr>
          <w:rFonts w:ascii="Times New Roman" w:hAnsi="Times New Roman" w:cs="Times New Roman"/>
          <w:sz w:val="24"/>
          <w:szCs w:val="24"/>
        </w:rPr>
        <w:t>Testing of concrete shall be carried out by the Contractor on representative samples taken at the site of laying the concrete in accordance with relevant clauses of I.S. 1119.</w:t>
      </w:r>
    </w:p>
    <w:p w14:paraId="450DB99C" w14:textId="77777777" w:rsidR="00956BB4" w:rsidRPr="00F866CE" w:rsidRDefault="00956BB4" w:rsidP="00956BB4">
      <w:pPr>
        <w:tabs>
          <w:tab w:val="left" w:pos="1080"/>
        </w:tabs>
        <w:ind w:left="1170"/>
      </w:pPr>
    </w:p>
    <w:p w14:paraId="3A967E59" w14:textId="77777777" w:rsidR="00956BB4" w:rsidRPr="00F866CE" w:rsidRDefault="00956BB4" w:rsidP="00956BB4">
      <w:pPr>
        <w:pStyle w:val="Heading2"/>
        <w:numPr>
          <w:ilvl w:val="1"/>
          <w:numId w:val="260"/>
        </w:numPr>
        <w:ind w:hanging="792"/>
        <w:jc w:val="left"/>
        <w:rPr>
          <w:rFonts w:ascii="Times New Roman" w:hAnsi="Times New Roman" w:cs="Times New Roman"/>
        </w:rPr>
      </w:pPr>
      <w:bookmarkStart w:id="1145" w:name="_Toc37516975"/>
      <w:bookmarkStart w:id="1146" w:name="_Toc37518252"/>
      <w:bookmarkStart w:id="1147" w:name="_Toc37521181"/>
      <w:r w:rsidRPr="00F866CE">
        <w:rPr>
          <w:rFonts w:ascii="Times New Roman" w:hAnsi="Times New Roman" w:cs="Times New Roman"/>
        </w:rPr>
        <w:t>Sampling procedure and frequency</w:t>
      </w:r>
      <w:bookmarkEnd w:id="1145"/>
      <w:bookmarkEnd w:id="1146"/>
      <w:bookmarkEnd w:id="1147"/>
    </w:p>
    <w:p w14:paraId="3A79ECA8"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 xml:space="preserve">A </w:t>
      </w:r>
      <w:r w:rsidRPr="00F866CE">
        <w:rPr>
          <w:rFonts w:ascii="Times New Roman" w:eastAsia="Times New Roman" w:hAnsi="Times New Roman" w:cs="Times New Roman"/>
          <w:sz w:val="24"/>
          <w:szCs w:val="24"/>
        </w:rPr>
        <w:t>random</w:t>
      </w:r>
      <w:r w:rsidRPr="00F866CE">
        <w:rPr>
          <w:rFonts w:ascii="Times New Roman" w:hAnsi="Times New Roman" w:cs="Times New Roman"/>
          <w:sz w:val="24"/>
          <w:szCs w:val="24"/>
        </w:rPr>
        <w:t xml:space="preserve"> sampling procedure shall be adopted to ensure that each concrete batch has a reasonable chance of being tested, i.e. the sampling should be spread over the entire period of concreting and should cover all mixing units.The minimum frequency of sampling of concrete of each grade shall be in accordance with the IS</w:t>
      </w:r>
      <w:proofErr w:type="gramStart"/>
      <w:r w:rsidRPr="00F866CE">
        <w:rPr>
          <w:rFonts w:ascii="Times New Roman" w:hAnsi="Times New Roman" w:cs="Times New Roman"/>
          <w:sz w:val="24"/>
          <w:szCs w:val="24"/>
        </w:rPr>
        <w:t>:456</w:t>
      </w:r>
      <w:proofErr w:type="gramEnd"/>
      <w:r w:rsidRPr="00F866CE">
        <w:rPr>
          <w:rFonts w:ascii="Times New Roman" w:hAnsi="Times New Roman" w:cs="Times New Roman"/>
          <w:sz w:val="24"/>
          <w:szCs w:val="24"/>
        </w:rPr>
        <w:t>-2000 (section 15.2.2 and reproduced below) &amp; I.S:1199.</w:t>
      </w:r>
    </w:p>
    <w:p w14:paraId="7278B814" w14:textId="77777777" w:rsidR="00956BB4" w:rsidRPr="00F866CE" w:rsidRDefault="00956BB4" w:rsidP="00956BB4">
      <w:pPr>
        <w:pStyle w:val="Bodytext70"/>
        <w:shd w:val="clear" w:color="auto" w:fill="auto"/>
        <w:spacing w:after="204" w:line="276" w:lineRule="auto"/>
        <w:ind w:left="540" w:right="160"/>
        <w:jc w:val="center"/>
        <w:rPr>
          <w:rFonts w:ascii="Times New Roman" w:hAnsi="Times New Roman" w:cs="Times New Roman"/>
          <w:sz w:val="24"/>
          <w:szCs w:val="24"/>
        </w:rPr>
      </w:pPr>
      <w:r w:rsidRPr="00F866CE">
        <w:rPr>
          <w:rFonts w:ascii="Times New Roman" w:hAnsi="Times New Roman" w:cs="Times New Roman"/>
          <w:noProof/>
          <w:sz w:val="24"/>
          <w:szCs w:val="24"/>
          <w:lang w:val="en-IN" w:eastAsia="en-IN"/>
        </w:rPr>
        <w:lastRenderedPageBreak/>
        <w:drawing>
          <wp:inline distT="0" distB="0" distL="0" distR="0" wp14:anchorId="2795DCB1" wp14:editId="3B403B0F">
            <wp:extent cx="3312544" cy="3128906"/>
            <wp:effectExtent l="19050" t="0" r="2156"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5226" cy="3131439"/>
                    </a:xfrm>
                    <a:prstGeom prst="rect">
                      <a:avLst/>
                    </a:prstGeom>
                    <a:noFill/>
                    <a:ln>
                      <a:noFill/>
                    </a:ln>
                  </pic:spPr>
                </pic:pic>
              </a:graphicData>
            </a:graphic>
          </wp:inline>
        </w:drawing>
      </w:r>
    </w:p>
    <w:p w14:paraId="1C3AC94F" w14:textId="77777777" w:rsidR="00956BB4" w:rsidRPr="00F866CE" w:rsidRDefault="00956BB4" w:rsidP="00956BB4">
      <w:pPr>
        <w:pStyle w:val="Heading2"/>
        <w:numPr>
          <w:ilvl w:val="0"/>
          <w:numId w:val="276"/>
        </w:numPr>
        <w:spacing w:before="160" w:after="160" w:line="288" w:lineRule="auto"/>
        <w:ind w:hanging="720"/>
        <w:jc w:val="left"/>
        <w:rPr>
          <w:rFonts w:ascii="Times New Roman" w:hAnsi="Times New Roman" w:cs="Times New Roman"/>
        </w:rPr>
      </w:pPr>
      <w:bookmarkStart w:id="1148" w:name="_Toc37516976"/>
      <w:bookmarkStart w:id="1149" w:name="_Toc37518253"/>
      <w:bookmarkStart w:id="1150" w:name="_Toc37521182"/>
      <w:r w:rsidRPr="00F866CE">
        <w:rPr>
          <w:rFonts w:ascii="Times New Roman" w:hAnsi="Times New Roman" w:cs="Times New Roman"/>
        </w:rPr>
        <w:t>Test specimen</w:t>
      </w:r>
      <w:bookmarkEnd w:id="1148"/>
      <w:bookmarkEnd w:id="1149"/>
      <w:bookmarkEnd w:id="1150"/>
    </w:p>
    <w:p w14:paraId="1649A0DC" w14:textId="77777777" w:rsidR="00956BB4" w:rsidRPr="00F866CE" w:rsidRDefault="00956BB4" w:rsidP="00956BB4">
      <w:pPr>
        <w:pStyle w:val="Bodytext70"/>
        <w:shd w:val="clear" w:color="auto" w:fill="auto"/>
        <w:spacing w:before="160" w:after="160" w:line="288" w:lineRule="auto"/>
        <w:ind w:left="720" w:right="10"/>
        <w:rPr>
          <w:rFonts w:ascii="Times New Roman" w:hAnsi="Times New Roman" w:cs="Times New Roman"/>
          <w:sz w:val="24"/>
          <w:szCs w:val="24"/>
        </w:rPr>
      </w:pPr>
      <w:r w:rsidRPr="00F866CE">
        <w:rPr>
          <w:rFonts w:ascii="Times New Roman" w:eastAsia="Times New Roman" w:hAnsi="Times New Roman" w:cs="Times New Roman"/>
          <w:sz w:val="24"/>
          <w:szCs w:val="24"/>
        </w:rPr>
        <w:t>Three</w:t>
      </w:r>
      <w:r w:rsidRPr="00F866CE">
        <w:rPr>
          <w:rFonts w:ascii="Times New Roman" w:hAnsi="Times New Roman" w:cs="Times New Roman"/>
          <w:sz w:val="24"/>
          <w:szCs w:val="24"/>
        </w:rPr>
        <w:t xml:space="preserve"> test specimens shall be made from each sample for testing at 28 days. Additional cubes may be required for various purposes, such as to determine the strength of concrete at 7 days or at the time of striking formwork, or to determine the duration of curing or to check the testing cubes cured by accelerated methods as described in IS: 9013. The specimen shall be tested as described in 1S:516.</w:t>
      </w:r>
    </w:p>
    <w:p w14:paraId="21ACE480" w14:textId="77777777" w:rsidR="00956BB4" w:rsidRPr="00F866CE" w:rsidRDefault="00956BB4" w:rsidP="00956BB4">
      <w:pPr>
        <w:pStyle w:val="Heading2"/>
        <w:numPr>
          <w:ilvl w:val="0"/>
          <w:numId w:val="276"/>
        </w:numPr>
        <w:spacing w:before="160" w:after="160" w:line="288" w:lineRule="auto"/>
        <w:ind w:hanging="720"/>
        <w:jc w:val="left"/>
        <w:rPr>
          <w:rFonts w:ascii="Times New Roman" w:hAnsi="Times New Roman" w:cs="Times New Roman"/>
        </w:rPr>
      </w:pPr>
      <w:bookmarkStart w:id="1151" w:name="_Toc37516977"/>
      <w:bookmarkStart w:id="1152" w:name="_Toc37518254"/>
      <w:bookmarkStart w:id="1153" w:name="_Toc37521183"/>
      <w:r w:rsidRPr="00F866CE">
        <w:rPr>
          <w:rFonts w:ascii="Times New Roman" w:hAnsi="Times New Roman" w:cs="Times New Roman"/>
        </w:rPr>
        <w:t>Test strength of samples</w:t>
      </w:r>
      <w:bookmarkEnd w:id="1151"/>
      <w:bookmarkEnd w:id="1152"/>
      <w:bookmarkEnd w:id="1153"/>
    </w:p>
    <w:p w14:paraId="00C6CE68" w14:textId="77777777" w:rsidR="00956BB4" w:rsidRPr="00F866CE" w:rsidRDefault="00956BB4" w:rsidP="00956BB4">
      <w:pPr>
        <w:pStyle w:val="Bodytext70"/>
        <w:numPr>
          <w:ilvl w:val="0"/>
          <w:numId w:val="205"/>
        </w:numPr>
        <w:shd w:val="clear" w:color="auto" w:fill="auto"/>
        <w:spacing w:before="160" w:after="160" w:line="288" w:lineRule="auto"/>
        <w:ind w:left="1080" w:right="160"/>
        <w:rPr>
          <w:rFonts w:ascii="Times New Roman" w:hAnsi="Times New Roman" w:cs="Times New Roman"/>
          <w:sz w:val="24"/>
          <w:szCs w:val="24"/>
        </w:rPr>
      </w:pPr>
      <w:r w:rsidRPr="00F866CE">
        <w:rPr>
          <w:rFonts w:ascii="Times New Roman" w:hAnsi="Times New Roman" w:cs="Times New Roman"/>
          <w:sz w:val="24"/>
          <w:szCs w:val="24"/>
        </w:rPr>
        <w:t>The test strength of the sample shall be the average of three specimens. Individual variation shall not be more than 15 percent of the average.</w:t>
      </w:r>
    </w:p>
    <w:p w14:paraId="65E91F54" w14:textId="77777777" w:rsidR="00956BB4" w:rsidRPr="00F866CE" w:rsidRDefault="00956BB4" w:rsidP="00956BB4">
      <w:pPr>
        <w:pStyle w:val="Bodytext70"/>
        <w:numPr>
          <w:ilvl w:val="0"/>
          <w:numId w:val="205"/>
        </w:numPr>
        <w:shd w:val="clear" w:color="auto" w:fill="auto"/>
        <w:spacing w:before="160" w:after="160" w:line="288" w:lineRule="auto"/>
        <w:ind w:left="1080" w:right="160"/>
        <w:rPr>
          <w:rFonts w:ascii="Times New Roman" w:hAnsi="Times New Roman" w:cs="Times New Roman"/>
          <w:sz w:val="24"/>
          <w:szCs w:val="24"/>
        </w:rPr>
      </w:pPr>
      <w:r w:rsidRPr="00F866CE">
        <w:rPr>
          <w:rFonts w:ascii="Times New Roman" w:hAnsi="Times New Roman" w:cs="Times New Roman"/>
          <w:sz w:val="24"/>
          <w:szCs w:val="24"/>
        </w:rPr>
        <w:t>Testing shall be carried out at the testing laboratories set up at the site or at any other laboratory that the Project Managermay decide upon and the results given thereby shall be considered as correct and authentic and acceptable to the Contractor.</w:t>
      </w:r>
    </w:p>
    <w:p w14:paraId="3B63D885" w14:textId="77777777" w:rsidR="00956BB4" w:rsidRPr="00F866CE" w:rsidRDefault="00956BB4" w:rsidP="00956BB4">
      <w:pPr>
        <w:pStyle w:val="Heading2"/>
        <w:numPr>
          <w:ilvl w:val="0"/>
          <w:numId w:val="276"/>
        </w:numPr>
        <w:spacing w:before="160" w:after="160" w:line="288" w:lineRule="auto"/>
        <w:ind w:hanging="720"/>
        <w:jc w:val="left"/>
        <w:rPr>
          <w:rFonts w:ascii="Times New Roman" w:hAnsi="Times New Roman" w:cs="Times New Roman"/>
        </w:rPr>
      </w:pPr>
      <w:bookmarkStart w:id="1154" w:name="_Toc37516978"/>
      <w:bookmarkStart w:id="1155" w:name="_Toc37518255"/>
      <w:bookmarkStart w:id="1156" w:name="_Toc37521184"/>
      <w:r w:rsidRPr="00F866CE">
        <w:rPr>
          <w:rFonts w:ascii="Times New Roman" w:hAnsi="Times New Roman" w:cs="Times New Roman"/>
        </w:rPr>
        <w:t>Acceptance criteria</w:t>
      </w:r>
      <w:bookmarkEnd w:id="1154"/>
      <w:bookmarkEnd w:id="1155"/>
      <w:bookmarkEnd w:id="1156"/>
    </w:p>
    <w:p w14:paraId="0076470E" w14:textId="67717221" w:rsidR="00956BB4" w:rsidRPr="00F866CE" w:rsidRDefault="00956BB4" w:rsidP="00956BB4">
      <w:pPr>
        <w:pStyle w:val="Bodytext70"/>
        <w:shd w:val="clear" w:color="auto" w:fill="auto"/>
        <w:spacing w:before="160" w:after="160" w:line="288" w:lineRule="auto"/>
        <w:ind w:left="720" w:right="10"/>
        <w:rPr>
          <w:rFonts w:ascii="Times New Roman" w:hAnsi="Times New Roman" w:cs="Times New Roman"/>
          <w:sz w:val="24"/>
          <w:szCs w:val="24"/>
        </w:rPr>
      </w:pPr>
      <w:r w:rsidRPr="00F866CE">
        <w:rPr>
          <w:rFonts w:ascii="Times New Roman" w:eastAsia="Times New Roman" w:hAnsi="Times New Roman" w:cs="Times New Roman"/>
          <w:noProof/>
          <w:sz w:val="24"/>
          <w:szCs w:val="24"/>
          <w:lang w:val="en-IN" w:eastAsia="en-IN"/>
        </w:rPr>
        <w:lastRenderedPageBreak/>
        <mc:AlternateContent>
          <mc:Choice Requires="wps">
            <w:drawing>
              <wp:anchor distT="0" distB="0" distL="114300" distR="114300" simplePos="0" relativeHeight="251664384" behindDoc="1" locked="0" layoutInCell="1" allowOverlap="1" wp14:anchorId="309D082A" wp14:editId="3982BBF5">
                <wp:simplePos x="0" y="0"/>
                <wp:positionH relativeFrom="column">
                  <wp:posOffset>30480</wp:posOffset>
                </wp:positionH>
                <wp:positionV relativeFrom="paragraph">
                  <wp:posOffset>412115</wp:posOffset>
                </wp:positionV>
                <wp:extent cx="5631815" cy="3348990"/>
                <wp:effectExtent l="0" t="0" r="6985" b="3810"/>
                <wp:wrapThrough wrapText="bothSides">
                  <wp:wrapPolygon edited="0">
                    <wp:start x="0" y="0"/>
                    <wp:lineTo x="0" y="21502"/>
                    <wp:lineTo x="21554" y="21502"/>
                    <wp:lineTo x="21554" y="0"/>
                    <wp:lineTo x="0"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815" cy="3348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F1258" w14:textId="77777777" w:rsidR="00221399" w:rsidRDefault="00221399" w:rsidP="00956BB4">
                            <w:pPr>
                              <w:jc w:val="center"/>
                            </w:pPr>
                            <w:r w:rsidRPr="009547DE">
                              <w:rPr>
                                <w:noProof/>
                                <w:lang w:val="en-IN" w:eastAsia="en-IN"/>
                              </w:rPr>
                              <w:drawing>
                                <wp:inline distT="0" distB="0" distL="0" distR="0" wp14:anchorId="45793ED9" wp14:editId="576CF348">
                                  <wp:extent cx="5448300" cy="3253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0" cy="32537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2.4pt;margin-top:32.45pt;width:443.45pt;height:263.7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" stroked="f">
                <v:textbox style="mso-fit-shape-to-text:t">
                  <w:txbxContent>
                    <w:p w14:paraId="134F1258" w14:textId="77777777" w:rsidR="00221399" w:rsidRDefault="00221399" w:rsidP="00956BB4">
                      <w:pPr>
                        <w:jc w:val="center"/>
                      </w:pPr>
                      <w:r w:rsidRPr="009547DE">
                        <w:rPr>
                          <w:noProof/>
                          <w:lang w:val="en-IN" w:eastAsia="en-IN"/>
                        </w:rPr>
                        <w:drawing>
                          <wp:inline distT="0" distB="0" distL="0" distR="0" wp14:anchorId="45793ED9" wp14:editId="576CF348">
                            <wp:extent cx="5448300" cy="3253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0" cy="3253740"/>
                                    </a:xfrm>
                                    <a:prstGeom prst="rect">
                                      <a:avLst/>
                                    </a:prstGeom>
                                    <a:noFill/>
                                    <a:ln>
                                      <a:noFill/>
                                    </a:ln>
                                  </pic:spPr>
                                </pic:pic>
                              </a:graphicData>
                            </a:graphic>
                          </wp:inline>
                        </w:drawing>
                      </w:r>
                    </w:p>
                  </w:txbxContent>
                </v:textbox>
                <w10:wrap type="through"/>
              </v:shape>
            </w:pict>
          </mc:Fallback>
        </mc:AlternateContent>
      </w:r>
      <w:r w:rsidRPr="00F866CE">
        <w:rPr>
          <w:rFonts w:ascii="Times New Roman" w:eastAsia="Times New Roman" w:hAnsi="Times New Roman" w:cs="Times New Roman"/>
          <w:sz w:val="24"/>
          <w:szCs w:val="24"/>
        </w:rPr>
        <w:t>Acceptance</w:t>
      </w:r>
      <w:r w:rsidRPr="00F866CE">
        <w:rPr>
          <w:rFonts w:ascii="Times New Roman" w:hAnsi="Times New Roman" w:cs="Times New Roman"/>
          <w:sz w:val="24"/>
          <w:szCs w:val="24"/>
        </w:rPr>
        <w:t xml:space="preserve"> criteria will be as per clause 16 and clause 17 of IS: 456-2000 and as per Table 11 of IS 456-2000, which is reproduced below.</w:t>
      </w:r>
    </w:p>
    <w:p w14:paraId="5490844E" w14:textId="77777777" w:rsidR="00956BB4" w:rsidRPr="00F866CE" w:rsidRDefault="00956BB4" w:rsidP="00956BB4">
      <w:pPr>
        <w:pStyle w:val="Bodytext70"/>
        <w:shd w:val="clear" w:color="auto" w:fill="auto"/>
        <w:spacing w:after="0" w:line="276" w:lineRule="auto"/>
        <w:ind w:left="720" w:right="160"/>
        <w:rPr>
          <w:rFonts w:ascii="Times New Roman" w:hAnsi="Times New Roman" w:cs="Times New Roman"/>
          <w:sz w:val="24"/>
          <w:szCs w:val="24"/>
        </w:rPr>
      </w:pPr>
      <w:r w:rsidRPr="00F866CE">
        <w:rPr>
          <w:rFonts w:ascii="Times New Roman" w:hAnsi="Times New Roman" w:cs="Times New Roman"/>
          <w:sz w:val="24"/>
          <w:szCs w:val="24"/>
        </w:rPr>
        <w:t>Note: the above criterion is as per Amend No.3 to IS 456:2000 (Fourth Revision, April 2007)</w:t>
      </w:r>
    </w:p>
    <w:p w14:paraId="47308239" w14:textId="77777777" w:rsidR="00956BB4" w:rsidRPr="00F866CE" w:rsidRDefault="00956BB4" w:rsidP="00956BB4">
      <w:pPr>
        <w:tabs>
          <w:tab w:val="left" w:pos="1080"/>
        </w:tabs>
        <w:ind w:left="1080"/>
        <w:rPr>
          <w:b/>
        </w:rPr>
      </w:pPr>
    </w:p>
    <w:p w14:paraId="2B009A80" w14:textId="77777777" w:rsidR="00956BB4" w:rsidRPr="00F866CE" w:rsidRDefault="00956BB4" w:rsidP="00956BB4">
      <w:pPr>
        <w:pStyle w:val="Heading2"/>
        <w:numPr>
          <w:ilvl w:val="1"/>
          <w:numId w:val="260"/>
        </w:numPr>
        <w:ind w:hanging="792"/>
        <w:jc w:val="left"/>
        <w:rPr>
          <w:rFonts w:ascii="Times New Roman" w:hAnsi="Times New Roman" w:cs="Times New Roman"/>
        </w:rPr>
      </w:pPr>
      <w:bookmarkStart w:id="1157" w:name="_Toc37516979"/>
      <w:bookmarkStart w:id="1158" w:name="_Toc37518256"/>
      <w:bookmarkStart w:id="1159" w:name="_Toc37521185"/>
      <w:r w:rsidRPr="00F866CE">
        <w:rPr>
          <w:rFonts w:ascii="Times New Roman" w:hAnsi="Times New Roman" w:cs="Times New Roman"/>
        </w:rPr>
        <w:t>Cement</w:t>
      </w:r>
      <w:bookmarkEnd w:id="1157"/>
      <w:bookmarkEnd w:id="1158"/>
      <w:bookmarkEnd w:id="1159"/>
    </w:p>
    <w:p w14:paraId="5133F984" w14:textId="77777777" w:rsidR="00956BB4" w:rsidRPr="00F866CE" w:rsidRDefault="00956BB4" w:rsidP="00956BB4">
      <w:pPr>
        <w:pStyle w:val="Bodytext70"/>
        <w:shd w:val="clear" w:color="auto" w:fill="auto"/>
        <w:spacing w:after="0" w:line="276" w:lineRule="auto"/>
        <w:ind w:left="720" w:right="160"/>
        <w:rPr>
          <w:rFonts w:ascii="Times New Roman" w:hAnsi="Times New Roman" w:cs="Times New Roman"/>
          <w:sz w:val="24"/>
          <w:szCs w:val="24"/>
        </w:rPr>
      </w:pPr>
    </w:p>
    <w:p w14:paraId="51F80EB3" w14:textId="77777777" w:rsidR="00956BB4" w:rsidRPr="00F866CE" w:rsidRDefault="00956BB4" w:rsidP="00956BB4">
      <w:pPr>
        <w:pStyle w:val="Bodytext70"/>
        <w:shd w:val="clear" w:color="auto" w:fill="auto"/>
        <w:spacing w:after="0"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 xml:space="preserve">Cement shall conform to relevant clause 5 of IS. 456:2000 and include 33 Grade ordinary Portland cement (IS 269); 43 Grade ordinary Portland cement (IS 8112); 53 Grade ordinary Portland cement (IS 12269); Portland pozzolana cement (fly ash based) conforming to IS 1489 (Part I); Portland slag cement (IS 455); Low heat Portland cement (IS 12600); and Sulphate Resisting cement </w:t>
      </w:r>
      <w:proofErr w:type="gramStart"/>
      <w:r w:rsidRPr="00F866CE">
        <w:rPr>
          <w:rFonts w:ascii="Times New Roman" w:hAnsi="Times New Roman" w:cs="Times New Roman"/>
          <w:sz w:val="24"/>
          <w:szCs w:val="24"/>
        </w:rPr>
        <w:t>( IS</w:t>
      </w:r>
      <w:proofErr w:type="gramEnd"/>
      <w:r w:rsidRPr="00F866CE">
        <w:rPr>
          <w:rFonts w:ascii="Times New Roman" w:hAnsi="Times New Roman" w:cs="Times New Roman"/>
          <w:sz w:val="24"/>
          <w:szCs w:val="24"/>
        </w:rPr>
        <w:t xml:space="preserve"> 12330). Cement to be used shall be with the prior approval of Project Manager.</w:t>
      </w:r>
    </w:p>
    <w:p w14:paraId="3458C963" w14:textId="77777777" w:rsidR="00956BB4" w:rsidRPr="00F866CE" w:rsidRDefault="00956BB4" w:rsidP="00956BB4">
      <w:pPr>
        <w:pStyle w:val="Bodytext70"/>
        <w:shd w:val="clear" w:color="auto" w:fill="auto"/>
        <w:spacing w:after="0" w:line="240" w:lineRule="auto"/>
        <w:ind w:left="720" w:right="160"/>
        <w:rPr>
          <w:rFonts w:ascii="Times New Roman" w:hAnsi="Times New Roman" w:cs="Times New Roman"/>
          <w:sz w:val="24"/>
          <w:szCs w:val="24"/>
        </w:rPr>
      </w:pPr>
    </w:p>
    <w:p w14:paraId="4D32A512" w14:textId="77777777" w:rsidR="00956BB4" w:rsidRPr="00F866CE" w:rsidRDefault="00956BB4" w:rsidP="00956BB4">
      <w:pPr>
        <w:pStyle w:val="Bodytext70"/>
        <w:shd w:val="clear" w:color="auto" w:fill="auto"/>
        <w:spacing w:after="0"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The provisions of this paragraph apply to cement for use in cast-in-place concrete required under these specifications.</w:t>
      </w:r>
    </w:p>
    <w:p w14:paraId="2AF36FAB" w14:textId="77777777" w:rsidR="00956BB4" w:rsidRPr="00F866CE" w:rsidRDefault="00956BB4" w:rsidP="00956BB4">
      <w:pPr>
        <w:pStyle w:val="Bodytext70"/>
        <w:shd w:val="clear" w:color="auto" w:fill="auto"/>
        <w:spacing w:after="0" w:line="276" w:lineRule="auto"/>
        <w:ind w:left="720" w:right="10"/>
        <w:rPr>
          <w:rFonts w:ascii="Times New Roman" w:hAnsi="Times New Roman" w:cs="Times New Roman"/>
          <w:sz w:val="24"/>
          <w:szCs w:val="24"/>
        </w:rPr>
      </w:pPr>
    </w:p>
    <w:p w14:paraId="580FBB93"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 xml:space="preserve">The contractor shall make his own arrangements for the procurement of cement to specifications required for the works. Transportation from the place of supplying to the batching plant shall be in any weather tight means which will protect the cement completely from exposure to moisture. </w:t>
      </w:r>
      <w:bookmarkStart w:id="1160" w:name="_Hlk36558059"/>
      <w:r w:rsidRPr="00F866CE">
        <w:rPr>
          <w:rFonts w:ascii="Times New Roman" w:hAnsi="Times New Roman" w:cs="Times New Roman"/>
          <w:sz w:val="24"/>
          <w:szCs w:val="24"/>
        </w:rPr>
        <w:t>Cement bags shall not be stacked more than 1.5 m high</w:t>
      </w:r>
      <w:bookmarkEnd w:id="1160"/>
      <w:r w:rsidRPr="00F866CE">
        <w:rPr>
          <w:rFonts w:ascii="Times New Roman" w:hAnsi="Times New Roman" w:cs="Times New Roman"/>
          <w:sz w:val="24"/>
          <w:szCs w:val="24"/>
        </w:rPr>
        <w:t xml:space="preserve">. Each shipment of bagged cement shall be stored separately so that it </w:t>
      </w:r>
      <w:r w:rsidRPr="00F866CE">
        <w:rPr>
          <w:rFonts w:ascii="Times New Roman" w:hAnsi="Times New Roman" w:cs="Times New Roman"/>
          <w:sz w:val="24"/>
          <w:szCs w:val="24"/>
        </w:rPr>
        <w:lastRenderedPageBreak/>
        <w:t>may readily be distinguished from other shipment and shall be stored in a dry enclosed area protected from moisture. Storage of materials shall be as described in I.S. 4082 (I.S. recommendation on stacking and storage of construction materials at site). To prevent under aging of bagged cement after delivery, the contractor shall use bags of cement in the chronological order in which they were delivered to the job site. All storage facilities shall be subject to approval of the Project Manager. The manufacturer test certificate of cement must show that the alkali content is less than 0.6 % and should also show the chloride content.</w:t>
      </w:r>
    </w:p>
    <w:p w14:paraId="6E9BE90A" w14:textId="77777777" w:rsidR="00956BB4" w:rsidRPr="00F866CE" w:rsidRDefault="00956BB4" w:rsidP="00956BB4">
      <w:pPr>
        <w:pStyle w:val="Heading2"/>
        <w:spacing w:before="0" w:after="0"/>
        <w:ind w:left="720" w:right="10" w:firstLine="0"/>
        <w:jc w:val="left"/>
        <w:rPr>
          <w:rFonts w:ascii="Times New Roman" w:hAnsi="Times New Roman" w:cs="Times New Roman"/>
        </w:rPr>
      </w:pPr>
    </w:p>
    <w:p w14:paraId="6E482163" w14:textId="77777777" w:rsidR="00956BB4" w:rsidRPr="00F866CE" w:rsidRDefault="00956BB4" w:rsidP="00956BB4">
      <w:pPr>
        <w:pStyle w:val="Heading2"/>
        <w:numPr>
          <w:ilvl w:val="1"/>
          <w:numId w:val="260"/>
        </w:numPr>
        <w:ind w:hanging="792"/>
        <w:jc w:val="left"/>
        <w:rPr>
          <w:rFonts w:ascii="Times New Roman" w:hAnsi="Times New Roman" w:cs="Times New Roman"/>
        </w:rPr>
      </w:pPr>
      <w:bookmarkStart w:id="1161" w:name="_Toc37516980"/>
      <w:bookmarkStart w:id="1162" w:name="_Toc37518257"/>
      <w:bookmarkStart w:id="1163" w:name="_Toc37521186"/>
      <w:r w:rsidRPr="00F866CE">
        <w:rPr>
          <w:rFonts w:ascii="Times New Roman" w:hAnsi="Times New Roman" w:cs="Times New Roman"/>
        </w:rPr>
        <w:t>Admixtures</w:t>
      </w:r>
      <w:bookmarkEnd w:id="1161"/>
      <w:bookmarkEnd w:id="1162"/>
      <w:bookmarkEnd w:id="1163"/>
    </w:p>
    <w:p w14:paraId="6035BD70" w14:textId="77777777" w:rsidR="00956BB4" w:rsidRPr="00F866CE" w:rsidRDefault="00956BB4" w:rsidP="00956BB4">
      <w:pPr>
        <w:pStyle w:val="Bodytext70"/>
        <w:shd w:val="clear" w:color="auto" w:fill="auto"/>
        <w:spacing w:after="0" w:line="276" w:lineRule="auto"/>
        <w:ind w:left="720" w:right="10"/>
        <w:rPr>
          <w:rFonts w:ascii="Times New Roman" w:hAnsi="Times New Roman" w:cs="Times New Roman"/>
          <w:sz w:val="24"/>
          <w:szCs w:val="24"/>
        </w:rPr>
      </w:pPr>
    </w:p>
    <w:p w14:paraId="08B14FE0" w14:textId="77777777" w:rsidR="00956BB4" w:rsidRPr="00F866CE" w:rsidRDefault="00956BB4" w:rsidP="00956BB4">
      <w:pPr>
        <w:pStyle w:val="Bodytext70"/>
        <w:shd w:val="clear" w:color="auto" w:fill="auto"/>
        <w:spacing w:after="0"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 xml:space="preserve">When only deemed necessary, the contractor shall use Accelerating, retarding, water reducing and Air entraining agents &amp; other admixtures like —Polypropylene Fiber as directed by the Project Manager. Admixtures shall be of uniform consistency and quality and shall be maintained at the job site at uniform strength of solution. An admixture's suitability and effectiveness shall be verified by trial mixes with the other materials used in the works. If two or more admixtures are to be used simultaneously in the same concrete mix, their interaction shall be checked and trial mixes done to ensure their compatibility. There should also be no increase in risk of corrosion of reinforcement or other </w:t>
      </w:r>
      <w:proofErr w:type="gramStart"/>
      <w:r w:rsidRPr="00F866CE">
        <w:rPr>
          <w:rFonts w:ascii="Times New Roman" w:hAnsi="Times New Roman" w:cs="Times New Roman"/>
          <w:sz w:val="24"/>
          <w:szCs w:val="24"/>
        </w:rPr>
        <w:t>embedment’s</w:t>
      </w:r>
      <w:proofErr w:type="gramEnd"/>
      <w:r w:rsidRPr="00F866CE">
        <w:rPr>
          <w:rFonts w:ascii="Times New Roman" w:hAnsi="Times New Roman" w:cs="Times New Roman"/>
          <w:sz w:val="24"/>
          <w:szCs w:val="24"/>
        </w:rPr>
        <w:t>. Admixtures shall be batched separately in liquid form in containers capable of measuring at one time the full quantity of each admixture required for each batch. Chemical admixtures which harm the quality and strength of concrete shall not be used in the concrete.</w:t>
      </w:r>
    </w:p>
    <w:p w14:paraId="15520438" w14:textId="77777777" w:rsidR="00956BB4" w:rsidRPr="00F866CE" w:rsidRDefault="00956BB4" w:rsidP="00956BB4">
      <w:pPr>
        <w:pStyle w:val="Bodytext70"/>
        <w:shd w:val="clear" w:color="auto" w:fill="auto"/>
        <w:spacing w:after="0" w:line="276" w:lineRule="auto"/>
        <w:ind w:left="720" w:right="10"/>
        <w:rPr>
          <w:rFonts w:ascii="Times New Roman" w:hAnsi="Times New Roman" w:cs="Times New Roman"/>
          <w:sz w:val="24"/>
          <w:szCs w:val="24"/>
        </w:rPr>
      </w:pPr>
    </w:p>
    <w:p w14:paraId="06788288" w14:textId="77777777" w:rsidR="00956BB4" w:rsidRPr="00F866CE" w:rsidRDefault="00956BB4" w:rsidP="00956BB4">
      <w:pPr>
        <w:pStyle w:val="Bodytext70"/>
        <w:shd w:val="clear" w:color="auto" w:fill="auto"/>
        <w:spacing w:after="0" w:line="276" w:lineRule="auto"/>
        <w:ind w:left="720" w:right="10"/>
        <w:rPr>
          <w:rFonts w:ascii="Times New Roman" w:hAnsi="Times New Roman" w:cs="Times New Roman"/>
          <w:sz w:val="24"/>
          <w:szCs w:val="24"/>
        </w:rPr>
      </w:pPr>
      <w:r w:rsidRPr="00F866CE">
        <w:rPr>
          <w:rFonts w:ascii="Times New Roman" w:hAnsi="Times New Roman" w:cs="Times New Roman"/>
          <w:sz w:val="24"/>
          <w:szCs w:val="24"/>
        </w:rPr>
        <w:t>Admixtures to be used in concrete shall confirm to I.S. 9013-1979 Indian Standard Specifications for admixtures for concrete.</w:t>
      </w:r>
    </w:p>
    <w:p w14:paraId="583458FF" w14:textId="77777777" w:rsidR="00956BB4" w:rsidRPr="00F866CE" w:rsidRDefault="00956BB4" w:rsidP="00956BB4">
      <w:pPr>
        <w:pStyle w:val="Heading2"/>
        <w:spacing w:before="0" w:after="0"/>
        <w:ind w:left="720" w:right="10" w:firstLine="0"/>
        <w:jc w:val="both"/>
        <w:rPr>
          <w:rFonts w:ascii="Times New Roman" w:hAnsi="Times New Roman" w:cs="Times New Roman"/>
          <w:b w:val="0"/>
        </w:rPr>
      </w:pPr>
    </w:p>
    <w:p w14:paraId="6B471450" w14:textId="77777777" w:rsidR="00956BB4" w:rsidRPr="00F866CE" w:rsidRDefault="00956BB4" w:rsidP="00956BB4">
      <w:pPr>
        <w:pStyle w:val="Heading2"/>
        <w:numPr>
          <w:ilvl w:val="0"/>
          <w:numId w:val="277"/>
        </w:numPr>
        <w:spacing w:before="0" w:after="0"/>
        <w:ind w:hanging="1440"/>
        <w:jc w:val="left"/>
        <w:rPr>
          <w:rFonts w:ascii="Times New Roman" w:hAnsi="Times New Roman" w:cs="Times New Roman"/>
          <w:b w:val="0"/>
        </w:rPr>
      </w:pPr>
      <w:bookmarkStart w:id="1164" w:name="_Toc37516981"/>
      <w:bookmarkStart w:id="1165" w:name="_Toc37518258"/>
      <w:bookmarkStart w:id="1166" w:name="_Toc37521187"/>
      <w:r w:rsidRPr="00F866CE">
        <w:rPr>
          <w:rFonts w:ascii="Times New Roman" w:hAnsi="Times New Roman" w:cs="Times New Roman"/>
        </w:rPr>
        <w:t>Chemical Admixtures</w:t>
      </w:r>
      <w:r w:rsidRPr="00F866CE">
        <w:rPr>
          <w:rFonts w:ascii="Times New Roman" w:hAnsi="Times New Roman" w:cs="Times New Roman"/>
          <w:b w:val="0"/>
        </w:rPr>
        <w:t>:</w:t>
      </w:r>
      <w:bookmarkEnd w:id="1164"/>
      <w:bookmarkEnd w:id="1165"/>
      <w:bookmarkEnd w:id="1166"/>
    </w:p>
    <w:p w14:paraId="20E32D90" w14:textId="77777777" w:rsidR="00956BB4" w:rsidRPr="00F866CE" w:rsidRDefault="00956BB4" w:rsidP="00956BB4">
      <w:pPr>
        <w:pStyle w:val="Heading2"/>
        <w:spacing w:before="0" w:after="0"/>
        <w:ind w:left="0" w:right="10" w:firstLine="0"/>
        <w:jc w:val="both"/>
        <w:rPr>
          <w:rFonts w:ascii="Times New Roman" w:eastAsia="Arial" w:hAnsi="Times New Roman" w:cs="Times New Roman"/>
          <w:b w:val="0"/>
          <w:bCs w:val="0"/>
        </w:rPr>
      </w:pPr>
    </w:p>
    <w:p w14:paraId="4657A163"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 xml:space="preserve">Chemical admixtures are used in concrete mixes of low water-cement ratio to improve their workability to enable easy placement and consolidation of concrete. Chemical admixtures are plasticizers / super plasticizers which are organic compounds and are used to improve the workability of fresh concrete. A super plasticizer allows the production of concrete of higher workability (slump) with the same water-cement ratio. Concrete with low water-cement ratio (0.40, 0.45, </w:t>
      </w:r>
      <w:proofErr w:type="gramStart"/>
      <w:r w:rsidRPr="00F866CE">
        <w:rPr>
          <w:rFonts w:ascii="Times New Roman" w:hAnsi="Times New Roman" w:cs="Times New Roman"/>
          <w:sz w:val="24"/>
          <w:szCs w:val="24"/>
        </w:rPr>
        <w:t>0.50</w:t>
      </w:r>
      <w:proofErr w:type="gramEnd"/>
      <w:r w:rsidRPr="00F866CE">
        <w:rPr>
          <w:rFonts w:ascii="Times New Roman" w:hAnsi="Times New Roman" w:cs="Times New Roman"/>
          <w:sz w:val="24"/>
          <w:szCs w:val="24"/>
        </w:rPr>
        <w:t xml:space="preserve">) and concrete with very low water-cement ratio (0.25, 0.28; 0.30; 0.35 etc) becomes harsh and presents problems in placement and compaction/consolidation. M25, M 30, M35, M40 concrete mixes are designed with low water-cement ratio ranging from 0.50 to 0.40. High strength concrete mixes (M60, M70, M80, </w:t>
      </w:r>
      <w:proofErr w:type="gramStart"/>
      <w:r w:rsidRPr="00F866CE">
        <w:rPr>
          <w:rFonts w:ascii="Times New Roman" w:hAnsi="Times New Roman" w:cs="Times New Roman"/>
          <w:sz w:val="24"/>
          <w:szCs w:val="24"/>
        </w:rPr>
        <w:t>M90 )</w:t>
      </w:r>
      <w:proofErr w:type="gramEnd"/>
      <w:r w:rsidRPr="00F866CE">
        <w:rPr>
          <w:rFonts w:ascii="Times New Roman" w:hAnsi="Times New Roman" w:cs="Times New Roman"/>
          <w:sz w:val="24"/>
          <w:szCs w:val="24"/>
        </w:rPr>
        <w:t xml:space="preserve"> are </w:t>
      </w:r>
      <w:r w:rsidRPr="00F866CE">
        <w:rPr>
          <w:rFonts w:ascii="Times New Roman" w:hAnsi="Times New Roman" w:cs="Times New Roman"/>
          <w:sz w:val="24"/>
          <w:szCs w:val="24"/>
        </w:rPr>
        <w:lastRenderedPageBreak/>
        <w:t>designed with very low water-cement ratio ranging from 0.33 to as low as 0.28. Chemical admixtures are to be added to increase their slump and workability without addition of any extra water whatsoever. Following types of admixtures are commercially available and can be used with the approval of Project Manager:</w:t>
      </w:r>
    </w:p>
    <w:p w14:paraId="2AD73606" w14:textId="77777777" w:rsidR="00956BB4" w:rsidRPr="00F866CE" w:rsidRDefault="00956BB4" w:rsidP="00956BB4"/>
    <w:p w14:paraId="1D403C9A" w14:textId="77777777" w:rsidR="00956BB4" w:rsidRPr="00F866CE" w:rsidRDefault="00956BB4" w:rsidP="00956BB4">
      <w:pPr>
        <w:pStyle w:val="ListParagraph"/>
        <w:numPr>
          <w:ilvl w:val="0"/>
          <w:numId w:val="238"/>
        </w:numPr>
        <w:ind w:left="1080"/>
      </w:pPr>
      <w:proofErr w:type="gramStart"/>
      <w:r w:rsidRPr="00F866CE">
        <w:t>MLS  (</w:t>
      </w:r>
      <w:proofErr w:type="gramEnd"/>
      <w:r w:rsidRPr="00F866CE">
        <w:t xml:space="preserve">Modified Lignosulphonates). </w:t>
      </w:r>
    </w:p>
    <w:p w14:paraId="4461B12B" w14:textId="77777777" w:rsidR="00956BB4" w:rsidRPr="00F866CE" w:rsidRDefault="00956BB4" w:rsidP="00956BB4">
      <w:pPr>
        <w:pStyle w:val="ListParagraph"/>
        <w:numPr>
          <w:ilvl w:val="0"/>
          <w:numId w:val="238"/>
        </w:numPr>
        <w:ind w:left="1080"/>
      </w:pPr>
      <w:proofErr w:type="gramStart"/>
      <w:r w:rsidRPr="00F866CE">
        <w:t>SNF  (</w:t>
      </w:r>
      <w:proofErr w:type="gramEnd"/>
      <w:r w:rsidRPr="00F866CE">
        <w:t>Sulphonated Napthalene Formaldehyde).</w:t>
      </w:r>
    </w:p>
    <w:p w14:paraId="72D69490" w14:textId="77777777" w:rsidR="00956BB4" w:rsidRPr="00F866CE" w:rsidRDefault="00956BB4" w:rsidP="00956BB4">
      <w:pPr>
        <w:pStyle w:val="ListParagraph"/>
        <w:numPr>
          <w:ilvl w:val="0"/>
          <w:numId w:val="238"/>
        </w:numPr>
        <w:ind w:left="1080"/>
      </w:pPr>
      <w:r w:rsidRPr="00F866CE">
        <w:t>SMF (Sulphonated Melamine Formaldehyde).</w:t>
      </w:r>
    </w:p>
    <w:p w14:paraId="2D0E3F44" w14:textId="77777777" w:rsidR="00956BB4" w:rsidRPr="00F866CE" w:rsidRDefault="00956BB4" w:rsidP="00956BB4">
      <w:pPr>
        <w:pStyle w:val="ListParagraph"/>
        <w:numPr>
          <w:ilvl w:val="0"/>
          <w:numId w:val="238"/>
        </w:numPr>
        <w:ind w:left="1080"/>
      </w:pPr>
      <w:r w:rsidRPr="00F866CE">
        <w:t>PCE (Poly Carboxylic Ether)</w:t>
      </w:r>
    </w:p>
    <w:p w14:paraId="169DDD5C"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br/>
        <w:t xml:space="preserve">The first three types (MLS, SNF, </w:t>
      </w:r>
      <w:proofErr w:type="gramStart"/>
      <w:r w:rsidRPr="00F866CE">
        <w:rPr>
          <w:rFonts w:ascii="Times New Roman" w:hAnsi="Times New Roman" w:cs="Times New Roman"/>
          <w:sz w:val="24"/>
          <w:szCs w:val="24"/>
        </w:rPr>
        <w:t>SMF</w:t>
      </w:r>
      <w:proofErr w:type="gramEnd"/>
      <w:r w:rsidRPr="00F866CE">
        <w:rPr>
          <w:rFonts w:ascii="Times New Roman" w:hAnsi="Times New Roman" w:cs="Times New Roman"/>
          <w:sz w:val="24"/>
          <w:szCs w:val="24"/>
        </w:rPr>
        <w:t xml:space="preserve">) are conventional super plasticizers and the last one, PCE is considered to be </w:t>
      </w:r>
      <w:r w:rsidRPr="00F866CE">
        <w:rPr>
          <w:rFonts w:ascii="Times New Roman" w:hAnsi="Times New Roman" w:cs="Times New Roman"/>
          <w:bCs/>
          <w:sz w:val="24"/>
          <w:szCs w:val="24"/>
        </w:rPr>
        <w:t>the</w:t>
      </w:r>
      <w:r w:rsidRPr="00F866CE">
        <w:rPr>
          <w:rFonts w:ascii="Times New Roman" w:hAnsi="Times New Roman" w:cs="Times New Roman"/>
          <w:sz w:val="24"/>
          <w:szCs w:val="24"/>
        </w:rPr>
        <w:t xml:space="preserve"> state-of-art new generation super plasticizer. MLS, SNF and SMF types of super plasticizers give water reduction from about 15 % to 20 %, where as, PCE super-plasticizer can give water reduction up to about 30 to 35 %. As such, PCE is known as “high range water reducing admixture”.  </w:t>
      </w:r>
    </w:p>
    <w:p w14:paraId="4141DB1A" w14:textId="77777777" w:rsidR="00956BB4" w:rsidRPr="00F866CE" w:rsidRDefault="00956BB4" w:rsidP="00956BB4">
      <w:pPr>
        <w:pStyle w:val="Bodytext70"/>
        <w:shd w:val="clear" w:color="auto" w:fill="auto"/>
        <w:spacing w:after="0" w:line="276" w:lineRule="auto"/>
        <w:ind w:left="720" w:right="160" w:firstLine="648"/>
        <w:rPr>
          <w:rFonts w:ascii="Times New Roman" w:hAnsi="Times New Roman" w:cs="Times New Roman"/>
          <w:sz w:val="24"/>
          <w:szCs w:val="24"/>
        </w:rPr>
      </w:pPr>
    </w:p>
    <w:p w14:paraId="167F55A1" w14:textId="77777777" w:rsidR="00956BB4" w:rsidRPr="00F866CE" w:rsidRDefault="00956BB4" w:rsidP="00956BB4">
      <w:pPr>
        <w:ind w:left="720"/>
        <w:jc w:val="both"/>
      </w:pPr>
      <w:r w:rsidRPr="00F866CE">
        <w:rPr>
          <w:rFonts w:eastAsia="Arial"/>
        </w:rPr>
        <w:t>Dosage</w:t>
      </w:r>
      <w:r w:rsidRPr="00F866CE">
        <w:t xml:space="preserve"> of Chemical Admixture / Super plasticizer:  The dosage of the respective super plasticizer is given in the brochure / literature of the manufacturer. Dosage is also best determined through trial mixes. It may range from about 0.70 % to about 2 % by weight of cement or by weight of cementitious material (cement plus mineral admixture, if used). Example for Illustration.  M30 Design Mix made </w:t>
      </w:r>
      <w:proofErr w:type="gramStart"/>
      <w:r w:rsidRPr="00F866CE">
        <w:t>with  43</w:t>
      </w:r>
      <w:proofErr w:type="gramEnd"/>
      <w:r w:rsidRPr="00F866CE">
        <w:t xml:space="preserve"> Grade OPC (Ordinary Portland Cement).</w:t>
      </w:r>
    </w:p>
    <w:p w14:paraId="2E04CB85" w14:textId="77777777" w:rsidR="00956BB4" w:rsidRPr="00F866CE" w:rsidRDefault="00956BB4" w:rsidP="00956BB4">
      <w:pPr>
        <w:pStyle w:val="Heading11"/>
        <w:spacing w:after="0"/>
        <w:rPr>
          <w:rFonts w:ascii="Times New Roman" w:hAnsi="Times New Roman" w:cs="Times New Roman"/>
          <w:sz w:val="24"/>
          <w:szCs w:val="24"/>
        </w:rPr>
      </w:pPr>
    </w:p>
    <w:p w14:paraId="0900727B" w14:textId="77777777" w:rsidR="00956BB4" w:rsidRPr="00F866CE" w:rsidRDefault="00956BB4" w:rsidP="00956BB4">
      <w:pPr>
        <w:ind w:left="720"/>
        <w:jc w:val="center"/>
      </w:pPr>
      <w:r w:rsidRPr="00F866CE">
        <w:rPr>
          <w:noProof/>
          <w:lang w:val="en-IN" w:eastAsia="en-IN"/>
        </w:rPr>
        <w:drawing>
          <wp:inline distT="0" distB="0" distL="0" distR="0" wp14:anchorId="2A26703D" wp14:editId="1FAC9A12">
            <wp:extent cx="5554980" cy="21793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4980" cy="2179320"/>
                    </a:xfrm>
                    <a:prstGeom prst="rect">
                      <a:avLst/>
                    </a:prstGeom>
                    <a:noFill/>
                    <a:ln>
                      <a:noFill/>
                    </a:ln>
                  </pic:spPr>
                </pic:pic>
              </a:graphicData>
            </a:graphic>
          </wp:inline>
        </w:drawing>
      </w:r>
    </w:p>
    <w:p w14:paraId="71347EE5" w14:textId="77777777" w:rsidR="00956BB4" w:rsidRPr="00F866CE" w:rsidRDefault="00956BB4" w:rsidP="00956BB4">
      <w:pPr>
        <w:pStyle w:val="Bodytext70"/>
        <w:shd w:val="clear" w:color="auto" w:fill="auto"/>
        <w:spacing w:after="0" w:line="276" w:lineRule="auto"/>
        <w:ind w:left="792" w:right="160"/>
        <w:rPr>
          <w:rFonts w:ascii="Times New Roman" w:hAnsi="Times New Roman" w:cs="Times New Roman"/>
          <w:sz w:val="24"/>
          <w:szCs w:val="24"/>
        </w:rPr>
      </w:pPr>
    </w:p>
    <w:p w14:paraId="05F50976" w14:textId="77777777" w:rsidR="00956BB4" w:rsidRPr="00F866CE" w:rsidRDefault="00956BB4" w:rsidP="00956BB4">
      <w:pPr>
        <w:ind w:left="720"/>
        <w:jc w:val="both"/>
      </w:pPr>
      <w:r w:rsidRPr="00F866CE">
        <w:t xml:space="preserve">The </w:t>
      </w:r>
      <w:r w:rsidRPr="00F866CE">
        <w:rPr>
          <w:rFonts w:eastAsia="Arial"/>
        </w:rPr>
        <w:t>ab`ove</w:t>
      </w:r>
      <w:r w:rsidRPr="00F866CE">
        <w:t xml:space="preserve"> illustrates that with the addition of 3.75 litres of chemical admixture, the slump of M30 concrete mix has increased from 55 mm to 140 mm  without addition of any extra water what so ever while maintaining the  same specified water-cement ratio (W/C) of 0.57 as is of M30 concrete mix without any admixture. Thus, super plasticized </w:t>
      </w:r>
      <w:proofErr w:type="gramStart"/>
      <w:r w:rsidRPr="00F866CE">
        <w:t>concrete  allows</w:t>
      </w:r>
      <w:proofErr w:type="gramEnd"/>
      <w:r w:rsidRPr="00F866CE">
        <w:t xml:space="preserve"> concrete of high workability with very low water-cement </w:t>
      </w:r>
      <w:r w:rsidRPr="00F866CE">
        <w:lastRenderedPageBreak/>
        <w:t>ratio, excellent homogeneous  &amp; cohesive mix and easy placement in congested reinforcement affording very good finish.</w:t>
      </w:r>
    </w:p>
    <w:p w14:paraId="2478A77F" w14:textId="77777777" w:rsidR="00956BB4" w:rsidRPr="00F866CE" w:rsidRDefault="00956BB4" w:rsidP="00956BB4">
      <w:pPr>
        <w:pStyle w:val="Bodytext70"/>
        <w:shd w:val="clear" w:color="auto" w:fill="auto"/>
        <w:spacing w:after="0" w:line="276" w:lineRule="auto"/>
        <w:ind w:left="792" w:right="160" w:firstLine="648"/>
        <w:rPr>
          <w:rFonts w:ascii="Times New Roman" w:hAnsi="Times New Roman" w:cs="Times New Roman"/>
          <w:b/>
          <w:bCs/>
          <w:sz w:val="24"/>
          <w:szCs w:val="24"/>
        </w:rPr>
      </w:pPr>
    </w:p>
    <w:p w14:paraId="43BE6C62" w14:textId="77777777" w:rsidR="00956BB4" w:rsidRPr="00F866CE" w:rsidRDefault="00956BB4" w:rsidP="00956BB4">
      <w:pPr>
        <w:pStyle w:val="Heading2"/>
        <w:numPr>
          <w:ilvl w:val="0"/>
          <w:numId w:val="277"/>
        </w:numPr>
        <w:spacing w:before="0" w:after="0"/>
        <w:ind w:hanging="1440"/>
        <w:jc w:val="left"/>
        <w:rPr>
          <w:rFonts w:ascii="Times New Roman" w:hAnsi="Times New Roman" w:cs="Times New Roman"/>
        </w:rPr>
      </w:pPr>
      <w:bookmarkStart w:id="1167" w:name="_Toc37516982"/>
      <w:bookmarkStart w:id="1168" w:name="_Toc37518259"/>
      <w:bookmarkStart w:id="1169" w:name="_Toc37521188"/>
      <w:r w:rsidRPr="00F866CE">
        <w:rPr>
          <w:rFonts w:ascii="Times New Roman" w:hAnsi="Times New Roman" w:cs="Times New Roman"/>
        </w:rPr>
        <w:t>Mineral Admixtures:</w:t>
      </w:r>
      <w:bookmarkEnd w:id="1167"/>
      <w:bookmarkEnd w:id="1168"/>
      <w:bookmarkEnd w:id="1169"/>
    </w:p>
    <w:p w14:paraId="7B50BCBF" w14:textId="77777777" w:rsidR="00956BB4" w:rsidRPr="00F866CE" w:rsidRDefault="00956BB4" w:rsidP="00956BB4">
      <w:pPr>
        <w:tabs>
          <w:tab w:val="left" w:pos="1080"/>
        </w:tabs>
        <w:ind w:left="1170"/>
      </w:pPr>
    </w:p>
    <w:p w14:paraId="6365E0B9" w14:textId="77777777" w:rsidR="00956BB4" w:rsidRPr="00F866CE" w:rsidRDefault="00956BB4" w:rsidP="00956BB4">
      <w:pPr>
        <w:ind w:left="720"/>
        <w:jc w:val="both"/>
      </w:pPr>
      <w:r w:rsidRPr="00F866CE">
        <w:t>Mineral Admixtures are used as part replacement of Ordinary Portland Cement (OPC). These are by-products/ waste products of thermal plants and metallurgical industries. Principal mineral admixtures are:</w:t>
      </w:r>
    </w:p>
    <w:p w14:paraId="566B046E" w14:textId="77777777" w:rsidR="00956BB4" w:rsidRPr="00F866CE" w:rsidRDefault="00956BB4" w:rsidP="00956BB4">
      <w:pPr>
        <w:pStyle w:val="Bodytext70"/>
        <w:shd w:val="clear" w:color="auto" w:fill="auto"/>
        <w:spacing w:after="0" w:line="276" w:lineRule="auto"/>
        <w:ind w:left="792" w:right="160" w:firstLine="648"/>
        <w:rPr>
          <w:rFonts w:ascii="Times New Roman" w:hAnsi="Times New Roman" w:cs="Times New Roman"/>
          <w:b/>
          <w:bCs/>
          <w:sz w:val="24"/>
          <w:szCs w:val="24"/>
        </w:rPr>
      </w:pPr>
    </w:p>
    <w:p w14:paraId="6295C707" w14:textId="77777777" w:rsidR="00956BB4" w:rsidRPr="00F866CE" w:rsidRDefault="00956BB4" w:rsidP="00956BB4">
      <w:pPr>
        <w:pStyle w:val="Bodytext70"/>
        <w:shd w:val="clear" w:color="auto" w:fill="auto"/>
        <w:spacing w:after="0" w:line="276" w:lineRule="auto"/>
        <w:ind w:left="1170" w:right="160" w:hanging="450"/>
        <w:rPr>
          <w:rFonts w:ascii="Times New Roman" w:hAnsi="Times New Roman" w:cs="Times New Roman"/>
          <w:sz w:val="24"/>
          <w:szCs w:val="24"/>
        </w:rPr>
      </w:pPr>
      <w:r w:rsidRPr="00F866CE">
        <w:rPr>
          <w:rFonts w:ascii="Times New Roman" w:hAnsi="Times New Roman" w:cs="Times New Roman"/>
          <w:b/>
          <w:bCs/>
          <w:sz w:val="24"/>
          <w:szCs w:val="24"/>
        </w:rPr>
        <w:t xml:space="preserve">(a) </w:t>
      </w:r>
      <w:r w:rsidRPr="00F866CE">
        <w:rPr>
          <w:rFonts w:ascii="Times New Roman" w:hAnsi="Times New Roman" w:cs="Times New Roman"/>
          <w:b/>
          <w:bCs/>
          <w:sz w:val="24"/>
          <w:szCs w:val="24"/>
        </w:rPr>
        <w:tab/>
        <w:t>Fly ash</w:t>
      </w:r>
      <w:r w:rsidRPr="00F866CE">
        <w:rPr>
          <w:rFonts w:ascii="Times New Roman" w:hAnsi="Times New Roman" w:cs="Times New Roman"/>
          <w:sz w:val="24"/>
          <w:szCs w:val="24"/>
        </w:rPr>
        <w:t>. It is the by product from the coal-based thermal power plants. It is used to manufacture Portland Pozzolana Cement (fly ash based) with fly ash content ranging from 20 % to about 25 %. Fly ash improves cohesiveness of concrete mix; reduces thermal cracking; improves resistance to Alkali-Silica Reaction (ASR); and reduces permeability of concrete.</w:t>
      </w:r>
    </w:p>
    <w:p w14:paraId="270133EE" w14:textId="77777777" w:rsidR="00956BB4" w:rsidRPr="00F866CE" w:rsidRDefault="00956BB4" w:rsidP="00956BB4">
      <w:pPr>
        <w:pStyle w:val="Bodytext70"/>
        <w:shd w:val="clear" w:color="auto" w:fill="auto"/>
        <w:spacing w:after="0" w:line="276" w:lineRule="auto"/>
        <w:ind w:right="160"/>
        <w:jc w:val="center"/>
        <w:rPr>
          <w:rFonts w:ascii="Times New Roman" w:hAnsi="Times New Roman" w:cs="Times New Roman"/>
          <w:b/>
          <w:bCs/>
          <w:sz w:val="24"/>
          <w:szCs w:val="24"/>
        </w:rPr>
      </w:pPr>
    </w:p>
    <w:p w14:paraId="743209E0" w14:textId="77777777" w:rsidR="00956BB4" w:rsidRPr="00F866CE" w:rsidRDefault="00956BB4" w:rsidP="00956BB4">
      <w:pPr>
        <w:pStyle w:val="Bodytext70"/>
        <w:shd w:val="clear" w:color="auto" w:fill="auto"/>
        <w:spacing w:after="0" w:line="276" w:lineRule="auto"/>
        <w:ind w:right="160"/>
        <w:jc w:val="center"/>
        <w:rPr>
          <w:rFonts w:ascii="Times New Roman" w:hAnsi="Times New Roman" w:cs="Times New Roman"/>
          <w:b/>
          <w:bCs/>
          <w:sz w:val="24"/>
          <w:szCs w:val="24"/>
        </w:rPr>
      </w:pPr>
      <w:r w:rsidRPr="00F866CE">
        <w:rPr>
          <w:rFonts w:ascii="Times New Roman" w:hAnsi="Times New Roman" w:cs="Times New Roman"/>
          <w:b/>
          <w:bCs/>
          <w:sz w:val="24"/>
          <w:szCs w:val="24"/>
        </w:rPr>
        <w:t xml:space="preserve">Standards / Specifications of Fly </w:t>
      </w:r>
      <w:proofErr w:type="gramStart"/>
      <w:r w:rsidRPr="00F866CE">
        <w:rPr>
          <w:rFonts w:ascii="Times New Roman" w:hAnsi="Times New Roman" w:cs="Times New Roman"/>
          <w:b/>
          <w:bCs/>
          <w:sz w:val="24"/>
          <w:szCs w:val="24"/>
        </w:rPr>
        <w:t>Ash .</w:t>
      </w:r>
      <w:proofErr w:type="gramEnd"/>
      <w:r w:rsidRPr="00F866CE">
        <w:rPr>
          <w:rFonts w:ascii="Times New Roman" w:hAnsi="Times New Roman" w:cs="Times New Roman"/>
          <w:b/>
          <w:bCs/>
          <w:sz w:val="24"/>
          <w:szCs w:val="24"/>
        </w:rPr>
        <w:t xml:space="preserve"> IS: 3812-Part-1-2003</w:t>
      </w:r>
    </w:p>
    <w:p w14:paraId="3EB1BD1A" w14:textId="77777777" w:rsidR="00956BB4" w:rsidRPr="00F866CE" w:rsidRDefault="00956BB4" w:rsidP="00956BB4"/>
    <w:p w14:paraId="43B0697C" w14:textId="77777777" w:rsidR="00956BB4" w:rsidRPr="00F866CE" w:rsidRDefault="00956BB4" w:rsidP="00956BB4">
      <w:pPr>
        <w:jc w:val="center"/>
      </w:pPr>
      <w:r w:rsidRPr="00F866CE">
        <w:rPr>
          <w:noProof/>
          <w:lang w:val="en-IN" w:eastAsia="en-IN"/>
        </w:rPr>
        <w:drawing>
          <wp:inline distT="0" distB="0" distL="0" distR="0" wp14:anchorId="3B9F6A13" wp14:editId="6DB523F4">
            <wp:extent cx="5440680" cy="28803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0680" cy="2880360"/>
                    </a:xfrm>
                    <a:prstGeom prst="rect">
                      <a:avLst/>
                    </a:prstGeom>
                    <a:noFill/>
                    <a:ln>
                      <a:noFill/>
                    </a:ln>
                  </pic:spPr>
                </pic:pic>
              </a:graphicData>
            </a:graphic>
          </wp:inline>
        </w:drawing>
      </w:r>
    </w:p>
    <w:p w14:paraId="61CB881F" w14:textId="77777777" w:rsidR="00956BB4" w:rsidRPr="00F866CE" w:rsidRDefault="00956BB4" w:rsidP="00956BB4">
      <w:pPr>
        <w:pStyle w:val="Bodytext70"/>
        <w:shd w:val="clear" w:color="auto" w:fill="auto"/>
        <w:spacing w:after="0" w:line="276" w:lineRule="auto"/>
        <w:ind w:left="1170" w:right="10" w:hanging="450"/>
        <w:rPr>
          <w:rFonts w:ascii="Times New Roman" w:hAnsi="Times New Roman" w:cs="Times New Roman"/>
          <w:sz w:val="24"/>
          <w:szCs w:val="24"/>
        </w:rPr>
      </w:pPr>
      <w:r w:rsidRPr="00F866CE">
        <w:rPr>
          <w:rFonts w:ascii="Times New Roman" w:hAnsi="Times New Roman" w:cs="Times New Roman"/>
          <w:b/>
          <w:bCs/>
          <w:sz w:val="24"/>
          <w:szCs w:val="24"/>
        </w:rPr>
        <w:t xml:space="preserve">(b) </w:t>
      </w:r>
      <w:r w:rsidRPr="00F866CE">
        <w:rPr>
          <w:rFonts w:ascii="Times New Roman" w:hAnsi="Times New Roman" w:cs="Times New Roman"/>
          <w:b/>
          <w:bCs/>
          <w:sz w:val="24"/>
          <w:szCs w:val="24"/>
        </w:rPr>
        <w:tab/>
        <w:t>Silica / Micro silica</w:t>
      </w:r>
      <w:r w:rsidRPr="00F866CE">
        <w:rPr>
          <w:rFonts w:ascii="Times New Roman" w:hAnsi="Times New Roman" w:cs="Times New Roman"/>
          <w:sz w:val="24"/>
          <w:szCs w:val="24"/>
        </w:rPr>
        <w:t xml:space="preserve">. It is the by product in the production </w:t>
      </w:r>
      <w:proofErr w:type="gramStart"/>
      <w:r w:rsidRPr="00F866CE">
        <w:rPr>
          <w:rFonts w:ascii="Times New Roman" w:hAnsi="Times New Roman" w:cs="Times New Roman"/>
          <w:sz w:val="24"/>
          <w:szCs w:val="24"/>
        </w:rPr>
        <w:t>of  ferro</w:t>
      </w:r>
      <w:proofErr w:type="gramEnd"/>
      <w:r w:rsidRPr="00F866CE">
        <w:rPr>
          <w:rFonts w:ascii="Times New Roman" w:hAnsi="Times New Roman" w:cs="Times New Roman"/>
          <w:sz w:val="24"/>
          <w:szCs w:val="24"/>
        </w:rPr>
        <w:t>- silicon alloys or silicon from quartz &amp; carbon in an electric arc furnace. It contains 85 % to 90 % Silicon Dioxide (</w:t>
      </w:r>
      <w:proofErr w:type="gramStart"/>
      <w:r w:rsidRPr="00F866CE">
        <w:rPr>
          <w:rFonts w:ascii="Times New Roman" w:hAnsi="Times New Roman" w:cs="Times New Roman"/>
          <w:sz w:val="24"/>
          <w:szCs w:val="24"/>
        </w:rPr>
        <w:t>SiO2 )</w:t>
      </w:r>
      <w:proofErr w:type="gramEnd"/>
      <w:r w:rsidRPr="00F866CE">
        <w:rPr>
          <w:rFonts w:ascii="Times New Roman" w:hAnsi="Times New Roman" w:cs="Times New Roman"/>
          <w:sz w:val="24"/>
          <w:szCs w:val="24"/>
        </w:rPr>
        <w:t xml:space="preserve">. It is an extremely fine powder and is a highly reactive pozzolana having particles of an average diameter of 0.1 micron. The average specific surface area of silica fume is as much as about 20,000 </w:t>
      </w:r>
      <w:proofErr w:type="gramStart"/>
      <w:r w:rsidRPr="00F866CE">
        <w:rPr>
          <w:rFonts w:ascii="Times New Roman" w:hAnsi="Times New Roman" w:cs="Times New Roman"/>
          <w:sz w:val="24"/>
          <w:szCs w:val="24"/>
        </w:rPr>
        <w:t>m2  /</w:t>
      </w:r>
      <w:proofErr w:type="gramEnd"/>
      <w:r w:rsidRPr="00F866CE">
        <w:rPr>
          <w:rFonts w:ascii="Times New Roman" w:hAnsi="Times New Roman" w:cs="Times New Roman"/>
          <w:sz w:val="24"/>
          <w:szCs w:val="24"/>
        </w:rPr>
        <w:t xml:space="preserve"> kg to 25,000 m2 / kg compared to about 250 – 275 m2 /kg  fineness of Ordinary Portland cement. Thus, micro silica particle is about 100 times finer than the cement particle and imparts high strength to the concrete mix.</w:t>
      </w:r>
    </w:p>
    <w:p w14:paraId="5831F171" w14:textId="77777777" w:rsidR="00956BB4" w:rsidRPr="00F866CE" w:rsidRDefault="00956BB4" w:rsidP="00956BB4">
      <w:pPr>
        <w:pStyle w:val="Bodytext70"/>
        <w:shd w:val="clear" w:color="auto" w:fill="auto"/>
        <w:spacing w:after="0" w:line="276" w:lineRule="auto"/>
        <w:ind w:left="792" w:right="10" w:firstLine="648"/>
        <w:rPr>
          <w:rFonts w:ascii="Times New Roman" w:hAnsi="Times New Roman" w:cs="Times New Roman"/>
          <w:sz w:val="24"/>
          <w:szCs w:val="24"/>
        </w:rPr>
      </w:pPr>
    </w:p>
    <w:p w14:paraId="0F085046" w14:textId="77777777" w:rsidR="00956BB4" w:rsidRPr="00F866CE" w:rsidRDefault="00956BB4" w:rsidP="00956BB4">
      <w:pPr>
        <w:pStyle w:val="Bodytext70"/>
        <w:shd w:val="clear" w:color="auto" w:fill="auto"/>
        <w:spacing w:after="0" w:line="276" w:lineRule="auto"/>
        <w:ind w:left="1170" w:right="10"/>
        <w:rPr>
          <w:rFonts w:ascii="Times New Roman" w:hAnsi="Times New Roman" w:cs="Times New Roman"/>
          <w:sz w:val="24"/>
          <w:szCs w:val="24"/>
        </w:rPr>
      </w:pPr>
      <w:r w:rsidRPr="00F866CE">
        <w:rPr>
          <w:rFonts w:ascii="Times New Roman" w:hAnsi="Times New Roman" w:cs="Times New Roman"/>
          <w:sz w:val="24"/>
          <w:szCs w:val="24"/>
        </w:rPr>
        <w:t xml:space="preserve">Use of Micro Silica. Micro Silica is an important constituent in the design of </w:t>
      </w:r>
      <w:r w:rsidRPr="00F866CE">
        <w:rPr>
          <w:rFonts w:ascii="Times New Roman" w:hAnsi="Times New Roman" w:cs="Times New Roman"/>
          <w:sz w:val="24"/>
          <w:szCs w:val="24"/>
        </w:rPr>
        <w:lastRenderedPageBreak/>
        <w:t xml:space="preserve">‘High Strength Concrete Mixes’ ranging from M60 to M 90 and even higher. It is also used in the ‘Steel Fibres Reinforced Shotcrete (SFRS). Dosage of Micro Silica   Dosage varies </w:t>
      </w:r>
      <w:proofErr w:type="gramStart"/>
      <w:r w:rsidRPr="00F866CE">
        <w:rPr>
          <w:rFonts w:ascii="Times New Roman" w:hAnsi="Times New Roman" w:cs="Times New Roman"/>
          <w:sz w:val="24"/>
          <w:szCs w:val="24"/>
        </w:rPr>
        <w:t>between 8 % to 15 % of the cement content depending upon the strength of the mix to be designed</w:t>
      </w:r>
      <w:proofErr w:type="gramEnd"/>
      <w:r w:rsidRPr="00F866CE">
        <w:rPr>
          <w:rFonts w:ascii="Times New Roman" w:hAnsi="Times New Roman" w:cs="Times New Roman"/>
          <w:sz w:val="24"/>
          <w:szCs w:val="24"/>
        </w:rPr>
        <w:t>. Its dosage in SFRS is about 7 % of cement content.</w:t>
      </w:r>
    </w:p>
    <w:p w14:paraId="4CFC4733" w14:textId="77777777" w:rsidR="00956BB4" w:rsidRPr="00F866CE" w:rsidRDefault="00956BB4" w:rsidP="00956BB4">
      <w:pPr>
        <w:pStyle w:val="Bodytext70"/>
        <w:shd w:val="clear" w:color="auto" w:fill="auto"/>
        <w:spacing w:after="0" w:line="276" w:lineRule="auto"/>
        <w:ind w:left="792" w:right="10" w:firstLine="648"/>
        <w:rPr>
          <w:rFonts w:ascii="Times New Roman" w:hAnsi="Times New Roman" w:cs="Times New Roman"/>
          <w:sz w:val="24"/>
          <w:szCs w:val="24"/>
        </w:rPr>
      </w:pPr>
    </w:p>
    <w:p w14:paraId="05444B18" w14:textId="77777777" w:rsidR="00956BB4" w:rsidRPr="00F866CE" w:rsidRDefault="00956BB4" w:rsidP="00956BB4">
      <w:pPr>
        <w:pStyle w:val="Bodytext70"/>
        <w:shd w:val="clear" w:color="auto" w:fill="auto"/>
        <w:spacing w:after="0" w:line="276" w:lineRule="auto"/>
        <w:ind w:left="1170" w:right="10"/>
        <w:rPr>
          <w:rFonts w:ascii="Times New Roman" w:hAnsi="Times New Roman" w:cs="Times New Roman"/>
          <w:sz w:val="24"/>
          <w:szCs w:val="24"/>
        </w:rPr>
      </w:pPr>
      <w:r w:rsidRPr="00F866CE">
        <w:rPr>
          <w:rFonts w:ascii="Times New Roman" w:hAnsi="Times New Roman" w:cs="Times New Roman"/>
          <w:sz w:val="24"/>
          <w:szCs w:val="24"/>
        </w:rPr>
        <w:t xml:space="preserve">Specifications </w:t>
      </w:r>
      <w:proofErr w:type="gramStart"/>
      <w:r w:rsidRPr="00F866CE">
        <w:rPr>
          <w:rFonts w:ascii="Times New Roman" w:hAnsi="Times New Roman" w:cs="Times New Roman"/>
          <w:sz w:val="24"/>
          <w:szCs w:val="24"/>
        </w:rPr>
        <w:t>Of</w:t>
      </w:r>
      <w:proofErr w:type="gramEnd"/>
      <w:r w:rsidRPr="00F866CE">
        <w:rPr>
          <w:rFonts w:ascii="Times New Roman" w:hAnsi="Times New Roman" w:cs="Times New Roman"/>
          <w:sz w:val="24"/>
          <w:szCs w:val="24"/>
        </w:rPr>
        <w:t xml:space="preserve"> Silica Fume / Micro Silica – Indian Standard IS: 15388-2003 and Tables 1 and 2 of the code are reproduced below.</w:t>
      </w:r>
    </w:p>
    <w:p w14:paraId="280189D9" w14:textId="77777777" w:rsidR="00956BB4" w:rsidRPr="00F866CE" w:rsidRDefault="00956BB4" w:rsidP="00956BB4">
      <w:pPr>
        <w:pStyle w:val="Bodytext70"/>
        <w:shd w:val="clear" w:color="auto" w:fill="auto"/>
        <w:spacing w:after="0" w:line="276" w:lineRule="auto"/>
        <w:ind w:right="160"/>
        <w:rPr>
          <w:rFonts w:ascii="Times New Roman" w:hAnsi="Times New Roman" w:cs="Times New Roman"/>
          <w:sz w:val="24"/>
          <w:szCs w:val="24"/>
        </w:rPr>
      </w:pPr>
    </w:p>
    <w:p w14:paraId="5E12112A" w14:textId="77777777" w:rsidR="00956BB4" w:rsidRPr="00F866CE" w:rsidRDefault="00956BB4" w:rsidP="00956BB4">
      <w:pPr>
        <w:jc w:val="center"/>
      </w:pPr>
      <w:r w:rsidRPr="00F866CE">
        <w:rPr>
          <w:noProof/>
          <w:lang w:val="en-IN" w:eastAsia="en-IN"/>
        </w:rPr>
        <w:drawing>
          <wp:inline distT="0" distB="0" distL="0" distR="0" wp14:anchorId="59314BAA" wp14:editId="533094B2">
            <wp:extent cx="5715000" cy="3336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0" cy="3336925"/>
                    </a:xfrm>
                    <a:prstGeom prst="rect">
                      <a:avLst/>
                    </a:prstGeom>
                    <a:noFill/>
                    <a:ln>
                      <a:noFill/>
                    </a:ln>
                  </pic:spPr>
                </pic:pic>
              </a:graphicData>
            </a:graphic>
          </wp:inline>
        </w:drawing>
      </w:r>
    </w:p>
    <w:p w14:paraId="76294F19" w14:textId="77777777" w:rsidR="00956BB4" w:rsidRPr="00F866CE" w:rsidRDefault="00956BB4" w:rsidP="00956BB4">
      <w:pPr>
        <w:jc w:val="both"/>
      </w:pPr>
    </w:p>
    <w:p w14:paraId="29CC5FEE" w14:textId="77777777" w:rsidR="00956BB4" w:rsidRPr="00F866CE" w:rsidRDefault="00956BB4" w:rsidP="00956BB4">
      <w:pPr>
        <w:pStyle w:val="Bodytext70"/>
        <w:shd w:val="clear" w:color="auto" w:fill="auto"/>
        <w:spacing w:before="160" w:after="160" w:line="288" w:lineRule="auto"/>
        <w:ind w:left="1260" w:right="10" w:hanging="540"/>
        <w:rPr>
          <w:rFonts w:ascii="Times New Roman" w:hAnsi="Times New Roman" w:cs="Times New Roman"/>
          <w:sz w:val="24"/>
          <w:szCs w:val="24"/>
        </w:rPr>
      </w:pPr>
      <w:r w:rsidRPr="00F866CE">
        <w:rPr>
          <w:rFonts w:ascii="Times New Roman" w:hAnsi="Times New Roman" w:cs="Times New Roman"/>
          <w:b/>
          <w:sz w:val="24"/>
          <w:szCs w:val="24"/>
        </w:rPr>
        <w:t>(C)</w:t>
      </w:r>
      <w:r w:rsidRPr="00F866CE">
        <w:rPr>
          <w:rFonts w:ascii="Times New Roman" w:hAnsi="Times New Roman" w:cs="Times New Roman"/>
          <w:sz w:val="24"/>
          <w:szCs w:val="24"/>
        </w:rPr>
        <w:tab/>
        <w:t xml:space="preserve">Ground Granulated Blast Furnace Slag (ggbs). It is the byproduct of steel plants manufacturing pig iron.  It is used in the manufacture of Portland Slag Cement (IS 455) and the slag content varies from 50 % to 70 %.  Use of Portland Slag Cement with at least 50 % slag in the cement concrete offers many advantages, such as (a) significantly decreases the permeability of concrete, there by, increasing its durability (b) increases </w:t>
      </w:r>
      <w:proofErr w:type="gramStart"/>
      <w:r w:rsidRPr="00F866CE">
        <w:rPr>
          <w:rFonts w:ascii="Times New Roman" w:hAnsi="Times New Roman" w:cs="Times New Roman"/>
          <w:sz w:val="24"/>
          <w:szCs w:val="24"/>
        </w:rPr>
        <w:t>resistance  to</w:t>
      </w:r>
      <w:proofErr w:type="gramEnd"/>
      <w:r w:rsidRPr="00F866CE">
        <w:rPr>
          <w:rFonts w:ascii="Times New Roman" w:hAnsi="Times New Roman" w:cs="Times New Roman"/>
          <w:sz w:val="24"/>
          <w:szCs w:val="24"/>
        </w:rPr>
        <w:t xml:space="preserve"> corrosion of steel reinforcement resulting in longevity of structures (d) Lowers heat of hydration, there by minimizing thermal cracking (e) provides increased resistance to ASR (Alkali Silica Reaction). Slag content in the Portland Slag Cement (IS 455) can be increased to as much as 70 %.</w:t>
      </w:r>
    </w:p>
    <w:p w14:paraId="2088EC07" w14:textId="77777777" w:rsidR="00956BB4" w:rsidRPr="00F866CE" w:rsidRDefault="00956BB4" w:rsidP="00956BB4">
      <w:pPr>
        <w:pStyle w:val="Bodytext70"/>
        <w:shd w:val="clear" w:color="auto" w:fill="auto"/>
        <w:spacing w:before="160" w:after="160" w:line="288" w:lineRule="auto"/>
        <w:ind w:left="1260" w:right="160"/>
        <w:rPr>
          <w:rFonts w:ascii="Times New Roman" w:hAnsi="Times New Roman" w:cs="Times New Roman"/>
          <w:sz w:val="24"/>
          <w:szCs w:val="24"/>
        </w:rPr>
      </w:pPr>
      <w:r w:rsidRPr="00F866CE">
        <w:rPr>
          <w:rFonts w:ascii="Times New Roman" w:hAnsi="Times New Roman" w:cs="Times New Roman"/>
          <w:sz w:val="24"/>
          <w:szCs w:val="24"/>
        </w:rPr>
        <w:t xml:space="preserve">Specifications </w:t>
      </w:r>
      <w:proofErr w:type="gramStart"/>
      <w:r w:rsidRPr="00F866CE">
        <w:rPr>
          <w:rFonts w:ascii="Times New Roman" w:hAnsi="Times New Roman" w:cs="Times New Roman"/>
          <w:sz w:val="24"/>
          <w:szCs w:val="24"/>
        </w:rPr>
        <w:t>Of</w:t>
      </w:r>
      <w:proofErr w:type="gramEnd"/>
      <w:r w:rsidRPr="00F866CE">
        <w:rPr>
          <w:rFonts w:ascii="Times New Roman" w:hAnsi="Times New Roman" w:cs="Times New Roman"/>
          <w:sz w:val="24"/>
          <w:szCs w:val="24"/>
        </w:rPr>
        <w:t xml:space="preserve"> Ground Granulated Blast Furnace Slag. British Standard BS: 6699.</w:t>
      </w:r>
    </w:p>
    <w:tbl>
      <w:tblPr>
        <w:tblW w:w="846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3785"/>
      </w:tblGrid>
      <w:tr w:rsidR="00956BB4" w:rsidRPr="00F866CE" w14:paraId="76837E4B" w14:textId="77777777" w:rsidTr="00767340">
        <w:tc>
          <w:tcPr>
            <w:tcW w:w="4675" w:type="dxa"/>
            <w:shd w:val="clear" w:color="auto" w:fill="auto"/>
            <w:vAlign w:val="center"/>
          </w:tcPr>
          <w:p w14:paraId="3FD395B8" w14:textId="77777777" w:rsidR="00956BB4" w:rsidRPr="00F866CE" w:rsidRDefault="00956BB4" w:rsidP="00767340">
            <w:pPr>
              <w:spacing w:before="160" w:after="160" w:line="288" w:lineRule="auto"/>
              <w:rPr>
                <w:rFonts w:eastAsia="Arial"/>
              </w:rPr>
            </w:pPr>
            <w:r w:rsidRPr="00F866CE">
              <w:rPr>
                <w:rFonts w:eastAsia="Arial"/>
              </w:rPr>
              <w:lastRenderedPageBreak/>
              <w:t xml:space="preserve">Fineness (Blaine)            = 275 m2  /kg                               </w:t>
            </w:r>
          </w:p>
        </w:tc>
        <w:tc>
          <w:tcPr>
            <w:tcW w:w="3785" w:type="dxa"/>
            <w:shd w:val="clear" w:color="auto" w:fill="auto"/>
            <w:vAlign w:val="center"/>
          </w:tcPr>
          <w:p w14:paraId="33239121" w14:textId="77777777" w:rsidR="00956BB4" w:rsidRPr="00F866CE" w:rsidRDefault="00956BB4" w:rsidP="00767340">
            <w:pPr>
              <w:spacing w:before="160" w:after="160" w:line="288" w:lineRule="auto"/>
              <w:rPr>
                <w:rFonts w:eastAsia="Arial"/>
              </w:rPr>
            </w:pPr>
            <w:r w:rsidRPr="00F866CE">
              <w:rPr>
                <w:rFonts w:eastAsia="Arial"/>
              </w:rPr>
              <w:t>Soundness                = 10 mm Max.</w:t>
            </w:r>
          </w:p>
        </w:tc>
      </w:tr>
      <w:tr w:rsidR="00956BB4" w:rsidRPr="00F866CE" w14:paraId="54A5F66A" w14:textId="77777777" w:rsidTr="00767340">
        <w:tc>
          <w:tcPr>
            <w:tcW w:w="4675" w:type="dxa"/>
            <w:shd w:val="clear" w:color="auto" w:fill="auto"/>
            <w:vAlign w:val="center"/>
          </w:tcPr>
          <w:p w14:paraId="2D910540" w14:textId="77777777" w:rsidR="00956BB4" w:rsidRPr="00F866CE" w:rsidRDefault="00956BB4" w:rsidP="00767340">
            <w:pPr>
              <w:spacing w:before="160" w:after="160" w:line="288" w:lineRule="auto"/>
              <w:rPr>
                <w:rFonts w:eastAsia="Arial"/>
              </w:rPr>
            </w:pPr>
            <w:r w:rsidRPr="00F866CE">
              <w:rPr>
                <w:rFonts w:eastAsia="Arial"/>
              </w:rPr>
              <w:t xml:space="preserve">Glass content                  = 67 % Min.   </w:t>
            </w:r>
          </w:p>
        </w:tc>
        <w:tc>
          <w:tcPr>
            <w:tcW w:w="3785" w:type="dxa"/>
            <w:shd w:val="clear" w:color="auto" w:fill="auto"/>
            <w:vAlign w:val="center"/>
          </w:tcPr>
          <w:p w14:paraId="2F83216C" w14:textId="77777777" w:rsidR="00956BB4" w:rsidRPr="00F866CE" w:rsidRDefault="00956BB4" w:rsidP="00767340">
            <w:pPr>
              <w:spacing w:before="160" w:after="160" w:line="288" w:lineRule="auto"/>
              <w:rPr>
                <w:rFonts w:eastAsia="Arial"/>
              </w:rPr>
            </w:pPr>
            <w:r w:rsidRPr="00F866CE">
              <w:rPr>
                <w:rFonts w:eastAsia="Arial"/>
              </w:rPr>
              <w:t xml:space="preserve">Loss on ignition        = 3 % Max.  </w:t>
            </w:r>
          </w:p>
        </w:tc>
      </w:tr>
      <w:tr w:rsidR="00956BB4" w:rsidRPr="00F866CE" w14:paraId="6685B797" w14:textId="77777777" w:rsidTr="00767340">
        <w:tc>
          <w:tcPr>
            <w:tcW w:w="4675" w:type="dxa"/>
            <w:shd w:val="clear" w:color="auto" w:fill="auto"/>
            <w:vAlign w:val="center"/>
          </w:tcPr>
          <w:p w14:paraId="7DEB139A" w14:textId="77777777" w:rsidR="00956BB4" w:rsidRPr="00F866CE" w:rsidRDefault="00956BB4" w:rsidP="00767340">
            <w:pPr>
              <w:spacing w:before="160" w:after="160" w:line="288" w:lineRule="auto"/>
              <w:rPr>
                <w:rFonts w:eastAsia="Arial"/>
              </w:rPr>
            </w:pPr>
            <w:r w:rsidRPr="00F866CE">
              <w:rPr>
                <w:rFonts w:eastAsia="Arial"/>
              </w:rPr>
              <w:t xml:space="preserve">Chloride content             = 0.1 % Max.                              </w:t>
            </w:r>
          </w:p>
        </w:tc>
        <w:tc>
          <w:tcPr>
            <w:tcW w:w="3785" w:type="dxa"/>
            <w:shd w:val="clear" w:color="auto" w:fill="auto"/>
            <w:vAlign w:val="center"/>
          </w:tcPr>
          <w:p w14:paraId="3E5BE5A5" w14:textId="77777777" w:rsidR="00956BB4" w:rsidRPr="00F866CE" w:rsidRDefault="00956BB4" w:rsidP="00767340">
            <w:pPr>
              <w:spacing w:before="160" w:after="160" w:line="288" w:lineRule="auto"/>
              <w:rPr>
                <w:rFonts w:eastAsia="Arial"/>
              </w:rPr>
            </w:pPr>
            <w:r w:rsidRPr="00F866CE">
              <w:rPr>
                <w:rFonts w:eastAsia="Arial"/>
              </w:rPr>
              <w:t>Manganese content = 2 % Max.</w:t>
            </w:r>
          </w:p>
        </w:tc>
      </w:tr>
      <w:tr w:rsidR="00956BB4" w:rsidRPr="00F866CE" w14:paraId="7FF2E925" w14:textId="77777777" w:rsidTr="00767340">
        <w:tc>
          <w:tcPr>
            <w:tcW w:w="8460" w:type="dxa"/>
            <w:gridSpan w:val="2"/>
            <w:shd w:val="clear" w:color="auto" w:fill="auto"/>
            <w:vAlign w:val="center"/>
          </w:tcPr>
          <w:p w14:paraId="32E11517" w14:textId="77777777" w:rsidR="00956BB4" w:rsidRPr="00F866CE" w:rsidRDefault="00956BB4" w:rsidP="00767340">
            <w:pPr>
              <w:spacing w:before="160" w:after="160" w:line="288" w:lineRule="auto"/>
              <w:rPr>
                <w:rFonts w:eastAsia="Arial"/>
              </w:rPr>
            </w:pPr>
            <w:r w:rsidRPr="00F866CE">
              <w:rPr>
                <w:rFonts w:eastAsia="Arial"/>
              </w:rPr>
              <w:t>Compressive Strength (70 % ggbs &amp; 30 % OPC):</w:t>
            </w:r>
          </w:p>
        </w:tc>
      </w:tr>
      <w:tr w:rsidR="00956BB4" w:rsidRPr="00F866CE" w14:paraId="54225D09" w14:textId="77777777" w:rsidTr="00767340">
        <w:tc>
          <w:tcPr>
            <w:tcW w:w="8460" w:type="dxa"/>
            <w:gridSpan w:val="2"/>
            <w:shd w:val="clear" w:color="auto" w:fill="auto"/>
            <w:vAlign w:val="center"/>
          </w:tcPr>
          <w:p w14:paraId="24E72FD2" w14:textId="77777777" w:rsidR="00956BB4" w:rsidRPr="00F866CE" w:rsidRDefault="00956BB4" w:rsidP="00767340">
            <w:pPr>
              <w:spacing w:before="160" w:after="160" w:line="288" w:lineRule="auto"/>
              <w:rPr>
                <w:rFonts w:eastAsia="Arial"/>
              </w:rPr>
            </w:pPr>
            <w:r w:rsidRPr="00F866CE">
              <w:rPr>
                <w:rFonts w:eastAsia="Arial"/>
              </w:rPr>
              <w:t>7-day strength = 12 N/mm2 Min.         28-day strength = 32.5 N/mm2 min.</w:t>
            </w:r>
          </w:p>
        </w:tc>
      </w:tr>
    </w:tbl>
    <w:p w14:paraId="455802A1"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170" w:name="_Toc37516983"/>
      <w:bookmarkStart w:id="1171" w:name="_Toc37518260"/>
      <w:bookmarkStart w:id="1172" w:name="_Toc37521189"/>
      <w:r w:rsidRPr="00F866CE">
        <w:rPr>
          <w:rFonts w:ascii="Times New Roman" w:hAnsi="Times New Roman" w:cs="Times New Roman"/>
        </w:rPr>
        <w:t>Synthetic fibre additives</w:t>
      </w:r>
      <w:bookmarkEnd w:id="1170"/>
      <w:bookmarkEnd w:id="1171"/>
      <w:bookmarkEnd w:id="1172"/>
    </w:p>
    <w:p w14:paraId="5C69A497" w14:textId="77777777" w:rsidR="00956BB4" w:rsidRPr="00F866CE" w:rsidRDefault="00956BB4" w:rsidP="00956BB4">
      <w:pPr>
        <w:spacing w:before="160" w:after="160" w:line="288" w:lineRule="auto"/>
        <w:ind w:left="720"/>
        <w:jc w:val="both"/>
      </w:pPr>
      <w:r w:rsidRPr="00F866CE">
        <w:t>When only deemed necessary</w:t>
      </w:r>
      <w:proofErr w:type="gramStart"/>
      <w:r w:rsidRPr="00F866CE">
        <w:t>,synthetic</w:t>
      </w:r>
      <w:proofErr w:type="gramEnd"/>
      <w:r w:rsidRPr="00F866CE">
        <w:t xml:space="preserve"> fibres, made of 100% virgin grade polypropylene, should be added to concrete for special application to enhance properties (Clause 5.8 of IS 456 as per amendment 3 August 2007). The fibre should be as per guidelines of ASTM C 1116 </w:t>
      </w:r>
      <w:proofErr w:type="gramStart"/>
      <w:r w:rsidRPr="00F866CE">
        <w:t>( Type</w:t>
      </w:r>
      <w:proofErr w:type="gramEnd"/>
      <w:r w:rsidRPr="00F866CE">
        <w:t xml:space="preserve"> III) or equivalent. Synthetic fibres can be used in cement plaster/ concrete lining / Shotcrete work / guniting work. Synthetic fibres may be used 6mm </w:t>
      </w:r>
      <w:proofErr w:type="gramStart"/>
      <w:r w:rsidRPr="00F866CE">
        <w:t>( in</w:t>
      </w:r>
      <w:proofErr w:type="gramEnd"/>
      <w:r w:rsidRPr="00F866CE">
        <w:t xml:space="preserve"> Plaster / Guniting)  / 12mm ( in PCC / RCC / conctere lining / Shotcreteing) @ 125 gm per 50 kg of cement or in the ratio as specified by the manufacturer specification and direction of Project Manager. For effective performance of </w:t>
      </w:r>
      <w:proofErr w:type="gramStart"/>
      <w:r w:rsidRPr="00F866CE">
        <w:t>concrete ,</w:t>
      </w:r>
      <w:proofErr w:type="gramEnd"/>
      <w:r w:rsidRPr="00F866CE">
        <w:t xml:space="preserve"> the recommended dosage rate of polypropylene fibers is 0.9 kg/m</w:t>
      </w:r>
      <w:r w:rsidRPr="00F866CE">
        <w:rPr>
          <w:vertAlign w:val="superscript"/>
        </w:rPr>
        <w:t>3</w:t>
      </w:r>
      <w:r w:rsidRPr="00F866CE">
        <w:t xml:space="preserve"> , approximately 0.1% by volume or as decided during mix design of concrete.</w:t>
      </w:r>
    </w:p>
    <w:p w14:paraId="5BDC2758"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173" w:name="_Toc37516984"/>
      <w:bookmarkStart w:id="1174" w:name="_Toc37518261"/>
      <w:bookmarkStart w:id="1175" w:name="_Toc37521190"/>
      <w:r w:rsidRPr="00F866CE">
        <w:rPr>
          <w:rFonts w:ascii="Times New Roman" w:hAnsi="Times New Roman" w:cs="Times New Roman"/>
        </w:rPr>
        <w:t>Steel fibres</w:t>
      </w:r>
      <w:bookmarkEnd w:id="1173"/>
      <w:bookmarkEnd w:id="1174"/>
      <w:bookmarkEnd w:id="1175"/>
    </w:p>
    <w:p w14:paraId="27DE49CA" w14:textId="77777777" w:rsidR="00956BB4" w:rsidRPr="00F866CE" w:rsidRDefault="00956BB4" w:rsidP="00956BB4">
      <w:pPr>
        <w:spacing w:before="160" w:after="160" w:line="288" w:lineRule="auto"/>
        <w:ind w:left="720"/>
        <w:jc w:val="both"/>
      </w:pPr>
      <w:r w:rsidRPr="00F866CE">
        <w:t>When only deemed necessary, steel Fibres are used in Concrete and Shotcrete. Advantages of Steel Fibres. Specifications of Steel Fibres.  Addition of steel fibres in concrete and shotcrete mixes gives the following advantages:</w:t>
      </w:r>
    </w:p>
    <w:p w14:paraId="15C196AA" w14:textId="77777777" w:rsidR="00956BB4" w:rsidRPr="00F866CE" w:rsidRDefault="00956BB4" w:rsidP="00956BB4">
      <w:pPr>
        <w:pStyle w:val="Bodytext70"/>
        <w:shd w:val="clear" w:color="auto" w:fill="auto"/>
        <w:spacing w:before="160" w:after="160" w:line="288" w:lineRule="auto"/>
        <w:ind w:left="720" w:right="160"/>
        <w:rPr>
          <w:rFonts w:ascii="Times New Roman" w:hAnsi="Times New Roman" w:cs="Times New Roman"/>
          <w:sz w:val="24"/>
          <w:szCs w:val="24"/>
        </w:rPr>
      </w:pPr>
      <w:proofErr w:type="gramStart"/>
      <w:r w:rsidRPr="00F866CE">
        <w:rPr>
          <w:rFonts w:ascii="Times New Roman" w:hAnsi="Times New Roman" w:cs="Times New Roman"/>
          <w:sz w:val="24"/>
          <w:szCs w:val="24"/>
        </w:rPr>
        <w:t>mproves</w:t>
      </w:r>
      <w:proofErr w:type="gramEnd"/>
      <w:r w:rsidRPr="00F866CE">
        <w:rPr>
          <w:rFonts w:ascii="Times New Roman" w:hAnsi="Times New Roman" w:cs="Times New Roman"/>
          <w:sz w:val="24"/>
          <w:szCs w:val="24"/>
        </w:rPr>
        <w:t xml:space="preserve"> flextural strength of concrete / shotcrete.</w:t>
      </w:r>
    </w:p>
    <w:p w14:paraId="3EBDA7CA" w14:textId="77777777" w:rsidR="00956BB4" w:rsidRPr="00F866CE" w:rsidRDefault="00956BB4" w:rsidP="00956BB4">
      <w:pPr>
        <w:pStyle w:val="ListParagraph"/>
        <w:numPr>
          <w:ilvl w:val="0"/>
          <w:numId w:val="239"/>
        </w:numPr>
        <w:spacing w:before="160" w:after="160" w:line="288" w:lineRule="auto"/>
        <w:contextualSpacing w:val="0"/>
      </w:pPr>
      <w:r w:rsidRPr="00F866CE">
        <w:t>Improves ductility of concrete / shotcrete.</w:t>
      </w:r>
    </w:p>
    <w:p w14:paraId="0CDAB46C" w14:textId="77777777" w:rsidR="00956BB4" w:rsidRPr="00F866CE" w:rsidRDefault="00956BB4" w:rsidP="00956BB4">
      <w:pPr>
        <w:pStyle w:val="ListParagraph"/>
        <w:numPr>
          <w:ilvl w:val="0"/>
          <w:numId w:val="239"/>
        </w:numPr>
        <w:spacing w:before="160" w:after="160" w:line="288" w:lineRule="auto"/>
        <w:contextualSpacing w:val="0"/>
      </w:pPr>
      <w:r w:rsidRPr="00F866CE">
        <w:t>Improves shear strength of concrete / shotcrete.</w:t>
      </w:r>
    </w:p>
    <w:p w14:paraId="3D484403" w14:textId="77777777" w:rsidR="00956BB4" w:rsidRPr="00F866CE" w:rsidRDefault="00956BB4" w:rsidP="00956BB4">
      <w:pPr>
        <w:pStyle w:val="ListParagraph"/>
        <w:numPr>
          <w:ilvl w:val="0"/>
          <w:numId w:val="239"/>
        </w:numPr>
        <w:spacing w:before="160" w:after="160" w:line="288" w:lineRule="auto"/>
        <w:contextualSpacing w:val="0"/>
      </w:pPr>
      <w:r w:rsidRPr="00F866CE">
        <w:t>Improves impact resistance of concrete / shotcrete.</w:t>
      </w:r>
    </w:p>
    <w:p w14:paraId="18660A73" w14:textId="77777777" w:rsidR="00956BB4" w:rsidRPr="00F866CE" w:rsidRDefault="00956BB4" w:rsidP="00956BB4">
      <w:pPr>
        <w:pStyle w:val="ListParagraph"/>
        <w:numPr>
          <w:ilvl w:val="0"/>
          <w:numId w:val="239"/>
        </w:numPr>
        <w:spacing w:before="160" w:after="160" w:line="288" w:lineRule="auto"/>
        <w:contextualSpacing w:val="0"/>
      </w:pPr>
      <w:r w:rsidRPr="00F866CE">
        <w:t>Improves crack resistance of concrete / shotcrete.</w:t>
      </w:r>
    </w:p>
    <w:p w14:paraId="1DAB8BB6" w14:textId="77777777" w:rsidR="00956BB4" w:rsidRPr="00F866CE" w:rsidRDefault="00956BB4" w:rsidP="00956BB4">
      <w:pPr>
        <w:pStyle w:val="ListParagraph"/>
        <w:numPr>
          <w:ilvl w:val="0"/>
          <w:numId w:val="239"/>
        </w:numPr>
        <w:spacing w:before="160" w:after="160" w:line="288" w:lineRule="auto"/>
        <w:contextualSpacing w:val="0"/>
      </w:pPr>
      <w:r w:rsidRPr="00F866CE">
        <w:t xml:space="preserve">Steel fibres transform concrete / shotcrete   from brittle to ductile material. </w:t>
      </w:r>
    </w:p>
    <w:p w14:paraId="591B85DB" w14:textId="77777777" w:rsidR="00956BB4" w:rsidRPr="00F866CE" w:rsidRDefault="00956BB4" w:rsidP="00956BB4">
      <w:pPr>
        <w:pStyle w:val="ListParagraph"/>
        <w:numPr>
          <w:ilvl w:val="0"/>
          <w:numId w:val="239"/>
        </w:numPr>
        <w:spacing w:before="160" w:after="160" w:line="288" w:lineRule="auto"/>
        <w:contextualSpacing w:val="0"/>
      </w:pPr>
      <w:r w:rsidRPr="00F866CE">
        <w:t xml:space="preserve">Steel Fibres Reinforced Concrete offers better resistance against abrasion &amp; erosion. </w:t>
      </w:r>
    </w:p>
    <w:p w14:paraId="0FEAFA01" w14:textId="77777777" w:rsidR="00956BB4" w:rsidRPr="00F866CE" w:rsidRDefault="00956BB4" w:rsidP="00956BB4">
      <w:pPr>
        <w:spacing w:before="160" w:after="160" w:line="288" w:lineRule="auto"/>
        <w:ind w:left="720"/>
      </w:pPr>
      <w:r w:rsidRPr="00F866CE">
        <w:lastRenderedPageBreak/>
        <w:t>The most important aspects that control the performance of steel fibres in concrete and shotcreteare:</w:t>
      </w:r>
    </w:p>
    <w:p w14:paraId="4485AADD" w14:textId="77777777" w:rsidR="00956BB4" w:rsidRPr="00F866CE" w:rsidRDefault="00956BB4" w:rsidP="00956BB4">
      <w:pPr>
        <w:pStyle w:val="ListParagraph"/>
        <w:numPr>
          <w:ilvl w:val="0"/>
          <w:numId w:val="239"/>
        </w:numPr>
        <w:spacing w:before="160" w:after="160" w:line="288" w:lineRule="auto"/>
        <w:contextualSpacing w:val="0"/>
      </w:pPr>
      <w:r w:rsidRPr="00F866CE">
        <w:t>Aspect Ratio (Length / Diameter)</w:t>
      </w:r>
    </w:p>
    <w:p w14:paraId="56F8CA75" w14:textId="77777777" w:rsidR="00956BB4" w:rsidRPr="00F866CE" w:rsidRDefault="00956BB4" w:rsidP="00956BB4">
      <w:pPr>
        <w:pStyle w:val="ListParagraph"/>
        <w:numPr>
          <w:ilvl w:val="0"/>
          <w:numId w:val="239"/>
        </w:numPr>
        <w:spacing w:before="160" w:after="160" w:line="288" w:lineRule="auto"/>
        <w:contextualSpacing w:val="0"/>
      </w:pPr>
      <w:r w:rsidRPr="00F866CE">
        <w:t>Tensile strength.</w:t>
      </w:r>
    </w:p>
    <w:p w14:paraId="217BD31B" w14:textId="77777777" w:rsidR="00956BB4" w:rsidRPr="00F866CE" w:rsidRDefault="00956BB4" w:rsidP="00956BB4">
      <w:pPr>
        <w:pStyle w:val="ListParagraph"/>
        <w:numPr>
          <w:ilvl w:val="0"/>
          <w:numId w:val="239"/>
        </w:numPr>
        <w:spacing w:before="160" w:after="160" w:line="288" w:lineRule="auto"/>
        <w:contextualSpacing w:val="0"/>
      </w:pPr>
      <w:r w:rsidRPr="00F866CE">
        <w:t>Geometrical Shape.</w:t>
      </w:r>
    </w:p>
    <w:p w14:paraId="265E7C2A" w14:textId="77777777" w:rsidR="00956BB4" w:rsidRPr="00F866CE" w:rsidRDefault="00956BB4" w:rsidP="00956BB4">
      <w:pPr>
        <w:pStyle w:val="ListParagraph"/>
        <w:numPr>
          <w:ilvl w:val="0"/>
          <w:numId w:val="239"/>
        </w:numPr>
        <w:spacing w:before="160" w:after="160" w:line="288" w:lineRule="auto"/>
        <w:contextualSpacing w:val="0"/>
      </w:pPr>
      <w:r w:rsidRPr="00F866CE">
        <w:t xml:space="preserve">Fibre Network. </w:t>
      </w:r>
    </w:p>
    <w:p w14:paraId="11CE2A6E" w14:textId="77777777" w:rsidR="00956BB4" w:rsidRPr="00F866CE" w:rsidRDefault="00956BB4" w:rsidP="00956BB4">
      <w:pPr>
        <w:pStyle w:val="Bodytext70"/>
        <w:shd w:val="clear" w:color="auto" w:fill="auto"/>
        <w:spacing w:before="160" w:after="160" w:line="288" w:lineRule="auto"/>
        <w:ind w:left="1080" w:right="160"/>
        <w:rPr>
          <w:rFonts w:ascii="Times New Roman" w:hAnsi="Times New Roman" w:cs="Times New Roman"/>
          <w:sz w:val="24"/>
          <w:szCs w:val="24"/>
        </w:rPr>
      </w:pPr>
    </w:p>
    <w:p w14:paraId="2D3E8944" w14:textId="77777777" w:rsidR="00956BB4" w:rsidRPr="00F866CE" w:rsidRDefault="00956BB4" w:rsidP="00956BB4">
      <w:pPr>
        <w:spacing w:before="160" w:after="160" w:line="288" w:lineRule="auto"/>
        <w:ind w:left="720"/>
        <w:jc w:val="both"/>
      </w:pPr>
      <w:r w:rsidRPr="00F866CE">
        <w:t>The higher the aspect ratio and fibre network of a high strength fibre, the better the performance of “High Strength Steel Fibre Reinforced Concrete” / “Steel Fibre Reinforced Shotcrete (SFRS)”. Aspect Ratio of 60 to 80 is considered to be good. With smaller diameter fibres</w:t>
      </w:r>
      <w:proofErr w:type="gramStart"/>
      <w:r w:rsidRPr="00F866CE">
        <w:t>, ,</w:t>
      </w:r>
      <w:proofErr w:type="gramEnd"/>
      <w:r w:rsidRPr="00F866CE">
        <w:t xml:space="preserve"> the number of fibres per unit weight increases which densify the fibre network, thereby, making the concrete / shotcrete more efficient.  Two types of steel fibres are tabulated below for illustration: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1"/>
        <w:gridCol w:w="1108"/>
        <w:gridCol w:w="1349"/>
        <w:gridCol w:w="1710"/>
        <w:gridCol w:w="1350"/>
      </w:tblGrid>
      <w:tr w:rsidR="00956BB4" w:rsidRPr="00F866CE" w14:paraId="660DCD4C" w14:textId="77777777" w:rsidTr="00767340">
        <w:trPr>
          <w:jc w:val="center"/>
        </w:trPr>
        <w:tc>
          <w:tcPr>
            <w:tcW w:w="1791" w:type="dxa"/>
            <w:shd w:val="clear" w:color="auto" w:fill="auto"/>
            <w:vAlign w:val="center"/>
          </w:tcPr>
          <w:p w14:paraId="5324BE3C" w14:textId="77777777" w:rsidR="00956BB4" w:rsidRPr="00F866CE" w:rsidRDefault="00956BB4" w:rsidP="00767340">
            <w:pPr>
              <w:pStyle w:val="Bodytext70"/>
              <w:shd w:val="clear" w:color="auto" w:fill="auto"/>
              <w:spacing w:before="160" w:after="160" w:line="288" w:lineRule="auto"/>
              <w:ind w:right="158"/>
              <w:jc w:val="center"/>
              <w:rPr>
                <w:rFonts w:ascii="Times New Roman" w:hAnsi="Times New Roman" w:cs="Times New Roman"/>
                <w:b/>
                <w:sz w:val="24"/>
                <w:szCs w:val="24"/>
                <w:lang w:val="en-IN" w:eastAsia="en-IN"/>
              </w:rPr>
            </w:pPr>
            <w:r w:rsidRPr="00F866CE">
              <w:rPr>
                <w:rFonts w:ascii="Times New Roman" w:hAnsi="Times New Roman" w:cs="Times New Roman"/>
                <w:b/>
                <w:sz w:val="24"/>
                <w:szCs w:val="24"/>
                <w:lang w:val="en-IN" w:eastAsia="en-IN"/>
              </w:rPr>
              <w:t>Fibre Type (L/Dia)</w:t>
            </w:r>
          </w:p>
        </w:tc>
        <w:tc>
          <w:tcPr>
            <w:tcW w:w="1108" w:type="dxa"/>
            <w:shd w:val="clear" w:color="auto" w:fill="auto"/>
            <w:vAlign w:val="center"/>
          </w:tcPr>
          <w:p w14:paraId="43A2D70B" w14:textId="77777777" w:rsidR="00956BB4" w:rsidRPr="00F866CE" w:rsidRDefault="00956BB4" w:rsidP="00767340">
            <w:pPr>
              <w:pStyle w:val="Bodytext70"/>
              <w:shd w:val="clear" w:color="auto" w:fill="auto"/>
              <w:spacing w:before="160" w:after="160" w:line="288" w:lineRule="auto"/>
              <w:ind w:right="158"/>
              <w:jc w:val="center"/>
              <w:rPr>
                <w:rFonts w:ascii="Times New Roman" w:hAnsi="Times New Roman" w:cs="Times New Roman"/>
                <w:b/>
                <w:sz w:val="24"/>
                <w:szCs w:val="24"/>
                <w:lang w:val="en-IN" w:eastAsia="en-IN"/>
              </w:rPr>
            </w:pPr>
            <w:r w:rsidRPr="00F866CE">
              <w:rPr>
                <w:rFonts w:ascii="Times New Roman" w:hAnsi="Times New Roman" w:cs="Times New Roman"/>
                <w:b/>
                <w:sz w:val="24"/>
                <w:szCs w:val="24"/>
                <w:lang w:val="en-IN" w:eastAsia="en-IN"/>
              </w:rPr>
              <w:t>Length</w:t>
            </w:r>
          </w:p>
        </w:tc>
        <w:tc>
          <w:tcPr>
            <w:tcW w:w="1349" w:type="dxa"/>
            <w:shd w:val="clear" w:color="auto" w:fill="auto"/>
            <w:vAlign w:val="center"/>
          </w:tcPr>
          <w:p w14:paraId="59209344" w14:textId="77777777" w:rsidR="00956BB4" w:rsidRPr="00F866CE" w:rsidRDefault="00956BB4" w:rsidP="00767340">
            <w:pPr>
              <w:pStyle w:val="Bodytext70"/>
              <w:shd w:val="clear" w:color="auto" w:fill="auto"/>
              <w:spacing w:before="160" w:after="160" w:line="288" w:lineRule="auto"/>
              <w:ind w:right="158"/>
              <w:jc w:val="center"/>
              <w:rPr>
                <w:rFonts w:ascii="Times New Roman" w:hAnsi="Times New Roman" w:cs="Times New Roman"/>
                <w:b/>
                <w:sz w:val="24"/>
                <w:szCs w:val="24"/>
                <w:lang w:val="en-IN" w:eastAsia="en-IN"/>
              </w:rPr>
            </w:pPr>
            <w:r w:rsidRPr="00F866CE">
              <w:rPr>
                <w:rFonts w:ascii="Times New Roman" w:hAnsi="Times New Roman" w:cs="Times New Roman"/>
                <w:b/>
                <w:sz w:val="24"/>
                <w:szCs w:val="24"/>
                <w:lang w:val="en-IN" w:eastAsia="en-IN"/>
              </w:rPr>
              <w:t>Diameter</w:t>
            </w:r>
          </w:p>
        </w:tc>
        <w:tc>
          <w:tcPr>
            <w:tcW w:w="1710" w:type="dxa"/>
            <w:shd w:val="clear" w:color="auto" w:fill="auto"/>
            <w:vAlign w:val="center"/>
          </w:tcPr>
          <w:p w14:paraId="51BE827A" w14:textId="77777777" w:rsidR="00956BB4" w:rsidRPr="00F866CE" w:rsidRDefault="00956BB4" w:rsidP="00767340">
            <w:pPr>
              <w:pStyle w:val="Bodytext70"/>
              <w:shd w:val="clear" w:color="auto" w:fill="auto"/>
              <w:spacing w:before="160" w:after="160" w:line="288" w:lineRule="auto"/>
              <w:ind w:right="158"/>
              <w:jc w:val="center"/>
              <w:rPr>
                <w:rFonts w:ascii="Times New Roman" w:hAnsi="Times New Roman" w:cs="Times New Roman"/>
                <w:b/>
                <w:sz w:val="24"/>
                <w:szCs w:val="24"/>
                <w:lang w:val="en-IN" w:eastAsia="en-IN"/>
              </w:rPr>
            </w:pPr>
            <w:r w:rsidRPr="00F866CE">
              <w:rPr>
                <w:rFonts w:ascii="Times New Roman" w:hAnsi="Times New Roman" w:cs="Times New Roman"/>
                <w:b/>
                <w:sz w:val="24"/>
                <w:szCs w:val="24"/>
                <w:lang w:val="en-IN" w:eastAsia="en-IN"/>
              </w:rPr>
              <w:t>Aspect Ratio (Length/Diameter)</w:t>
            </w:r>
          </w:p>
        </w:tc>
        <w:tc>
          <w:tcPr>
            <w:tcW w:w="1350" w:type="dxa"/>
            <w:shd w:val="clear" w:color="auto" w:fill="auto"/>
            <w:vAlign w:val="center"/>
          </w:tcPr>
          <w:p w14:paraId="14A055F1" w14:textId="77777777" w:rsidR="00956BB4" w:rsidRPr="00F866CE" w:rsidRDefault="00956BB4" w:rsidP="00767340">
            <w:pPr>
              <w:pStyle w:val="Bodytext70"/>
              <w:shd w:val="clear" w:color="auto" w:fill="auto"/>
              <w:spacing w:before="160" w:after="160" w:line="288" w:lineRule="auto"/>
              <w:ind w:right="158"/>
              <w:jc w:val="center"/>
              <w:rPr>
                <w:rFonts w:ascii="Times New Roman" w:hAnsi="Times New Roman" w:cs="Times New Roman"/>
                <w:b/>
                <w:sz w:val="24"/>
                <w:szCs w:val="24"/>
                <w:lang w:val="en-IN" w:eastAsia="en-IN"/>
              </w:rPr>
            </w:pPr>
            <w:r w:rsidRPr="00F866CE">
              <w:rPr>
                <w:rFonts w:ascii="Times New Roman" w:hAnsi="Times New Roman" w:cs="Times New Roman"/>
                <w:b/>
                <w:sz w:val="24"/>
                <w:szCs w:val="24"/>
                <w:lang w:val="en-IN" w:eastAsia="en-IN"/>
              </w:rPr>
              <w:t>Fibre Network (m/kg)</w:t>
            </w:r>
          </w:p>
        </w:tc>
      </w:tr>
      <w:tr w:rsidR="00956BB4" w:rsidRPr="00F866CE" w14:paraId="56F35327" w14:textId="77777777" w:rsidTr="00767340">
        <w:trPr>
          <w:jc w:val="center"/>
        </w:trPr>
        <w:tc>
          <w:tcPr>
            <w:tcW w:w="1791" w:type="dxa"/>
            <w:shd w:val="clear" w:color="auto" w:fill="auto"/>
          </w:tcPr>
          <w:p w14:paraId="3A89D924" w14:textId="77777777" w:rsidR="00956BB4" w:rsidRPr="00F866CE" w:rsidRDefault="00956BB4" w:rsidP="00767340">
            <w:pPr>
              <w:pStyle w:val="Bodytext70"/>
              <w:shd w:val="clear" w:color="auto" w:fill="auto"/>
              <w:spacing w:before="160" w:after="160" w:line="288" w:lineRule="auto"/>
              <w:ind w:right="158"/>
              <w:jc w:val="center"/>
              <w:rPr>
                <w:rFonts w:ascii="Times New Roman" w:hAnsi="Times New Roman" w:cs="Times New Roman"/>
                <w:bCs/>
                <w:sz w:val="24"/>
                <w:szCs w:val="24"/>
                <w:lang w:val="en-IN" w:eastAsia="en-IN"/>
              </w:rPr>
            </w:pPr>
            <w:r w:rsidRPr="00F866CE">
              <w:rPr>
                <w:rFonts w:ascii="Times New Roman" w:hAnsi="Times New Roman" w:cs="Times New Roman"/>
                <w:bCs/>
                <w:sz w:val="24"/>
                <w:szCs w:val="24"/>
                <w:lang w:val="en-IN" w:eastAsia="en-IN"/>
              </w:rPr>
              <w:t>35/0.55</w:t>
            </w:r>
          </w:p>
        </w:tc>
        <w:tc>
          <w:tcPr>
            <w:tcW w:w="1108" w:type="dxa"/>
            <w:shd w:val="clear" w:color="auto" w:fill="auto"/>
          </w:tcPr>
          <w:p w14:paraId="555C0F92" w14:textId="77777777" w:rsidR="00956BB4" w:rsidRPr="00F866CE" w:rsidRDefault="00956BB4" w:rsidP="00767340">
            <w:pPr>
              <w:pStyle w:val="Bodytext70"/>
              <w:shd w:val="clear" w:color="auto" w:fill="auto"/>
              <w:spacing w:before="160" w:after="160" w:line="288" w:lineRule="auto"/>
              <w:ind w:right="158"/>
              <w:jc w:val="center"/>
              <w:rPr>
                <w:rFonts w:ascii="Times New Roman" w:hAnsi="Times New Roman" w:cs="Times New Roman"/>
                <w:bCs/>
                <w:sz w:val="24"/>
                <w:szCs w:val="24"/>
                <w:lang w:val="en-IN" w:eastAsia="en-IN"/>
              </w:rPr>
            </w:pPr>
            <w:r w:rsidRPr="00F866CE">
              <w:rPr>
                <w:rFonts w:ascii="Times New Roman" w:hAnsi="Times New Roman" w:cs="Times New Roman"/>
                <w:bCs/>
                <w:sz w:val="24"/>
                <w:szCs w:val="24"/>
                <w:lang w:val="en-IN" w:eastAsia="en-IN"/>
              </w:rPr>
              <w:t>35 mm</w:t>
            </w:r>
          </w:p>
        </w:tc>
        <w:tc>
          <w:tcPr>
            <w:tcW w:w="1349" w:type="dxa"/>
            <w:shd w:val="clear" w:color="auto" w:fill="auto"/>
          </w:tcPr>
          <w:p w14:paraId="47CE378B" w14:textId="77777777" w:rsidR="00956BB4" w:rsidRPr="00F866CE" w:rsidRDefault="00956BB4" w:rsidP="00767340">
            <w:pPr>
              <w:pStyle w:val="Bodytext70"/>
              <w:shd w:val="clear" w:color="auto" w:fill="auto"/>
              <w:spacing w:before="160" w:after="160" w:line="288" w:lineRule="auto"/>
              <w:ind w:right="158"/>
              <w:jc w:val="center"/>
              <w:rPr>
                <w:rFonts w:ascii="Times New Roman" w:hAnsi="Times New Roman" w:cs="Times New Roman"/>
                <w:bCs/>
                <w:sz w:val="24"/>
                <w:szCs w:val="24"/>
                <w:lang w:val="en-IN" w:eastAsia="en-IN"/>
              </w:rPr>
            </w:pPr>
            <w:r w:rsidRPr="00F866CE">
              <w:rPr>
                <w:rFonts w:ascii="Times New Roman" w:hAnsi="Times New Roman" w:cs="Times New Roman"/>
                <w:bCs/>
                <w:sz w:val="24"/>
                <w:szCs w:val="24"/>
                <w:lang w:val="en-IN" w:eastAsia="en-IN"/>
              </w:rPr>
              <w:t>0.55 mm</w:t>
            </w:r>
          </w:p>
        </w:tc>
        <w:tc>
          <w:tcPr>
            <w:tcW w:w="1710" w:type="dxa"/>
            <w:shd w:val="clear" w:color="auto" w:fill="auto"/>
          </w:tcPr>
          <w:p w14:paraId="4D35B1BA" w14:textId="77777777" w:rsidR="00956BB4" w:rsidRPr="00F866CE" w:rsidRDefault="00956BB4" w:rsidP="00767340">
            <w:pPr>
              <w:pStyle w:val="Bodytext70"/>
              <w:shd w:val="clear" w:color="auto" w:fill="auto"/>
              <w:spacing w:before="160" w:after="160" w:line="288" w:lineRule="auto"/>
              <w:ind w:right="158"/>
              <w:jc w:val="center"/>
              <w:rPr>
                <w:rFonts w:ascii="Times New Roman" w:hAnsi="Times New Roman" w:cs="Times New Roman"/>
                <w:bCs/>
                <w:sz w:val="24"/>
                <w:szCs w:val="24"/>
                <w:lang w:val="en-IN" w:eastAsia="en-IN"/>
              </w:rPr>
            </w:pPr>
            <w:r w:rsidRPr="00F866CE">
              <w:rPr>
                <w:rFonts w:ascii="Times New Roman" w:hAnsi="Times New Roman" w:cs="Times New Roman"/>
                <w:bCs/>
                <w:sz w:val="24"/>
                <w:szCs w:val="24"/>
                <w:lang w:val="en-IN" w:eastAsia="en-IN"/>
              </w:rPr>
              <w:t>65</w:t>
            </w:r>
          </w:p>
        </w:tc>
        <w:tc>
          <w:tcPr>
            <w:tcW w:w="1350" w:type="dxa"/>
            <w:shd w:val="clear" w:color="auto" w:fill="auto"/>
          </w:tcPr>
          <w:p w14:paraId="1FF00B6F" w14:textId="77777777" w:rsidR="00956BB4" w:rsidRPr="00F866CE" w:rsidRDefault="00956BB4" w:rsidP="00767340">
            <w:pPr>
              <w:pStyle w:val="Bodytext70"/>
              <w:shd w:val="clear" w:color="auto" w:fill="auto"/>
              <w:spacing w:before="160" w:after="160" w:line="288" w:lineRule="auto"/>
              <w:ind w:right="158"/>
              <w:jc w:val="center"/>
              <w:rPr>
                <w:rFonts w:ascii="Times New Roman" w:hAnsi="Times New Roman" w:cs="Times New Roman"/>
                <w:bCs/>
                <w:sz w:val="24"/>
                <w:szCs w:val="24"/>
                <w:lang w:val="en-IN" w:eastAsia="en-IN"/>
              </w:rPr>
            </w:pPr>
            <w:r w:rsidRPr="00F866CE">
              <w:rPr>
                <w:rFonts w:ascii="Times New Roman" w:hAnsi="Times New Roman" w:cs="Times New Roman"/>
                <w:bCs/>
                <w:sz w:val="24"/>
                <w:szCs w:val="24"/>
                <w:lang w:val="en-IN" w:eastAsia="en-IN"/>
              </w:rPr>
              <w:t>556</w:t>
            </w:r>
          </w:p>
        </w:tc>
      </w:tr>
      <w:tr w:rsidR="00956BB4" w:rsidRPr="00F866CE" w14:paraId="35355CDE" w14:textId="77777777" w:rsidTr="00767340">
        <w:trPr>
          <w:jc w:val="center"/>
        </w:trPr>
        <w:tc>
          <w:tcPr>
            <w:tcW w:w="1791" w:type="dxa"/>
            <w:shd w:val="clear" w:color="auto" w:fill="auto"/>
          </w:tcPr>
          <w:p w14:paraId="4FC9D0FD" w14:textId="77777777" w:rsidR="00956BB4" w:rsidRPr="00F866CE" w:rsidRDefault="00956BB4" w:rsidP="00767340">
            <w:pPr>
              <w:pStyle w:val="Bodytext70"/>
              <w:shd w:val="clear" w:color="auto" w:fill="auto"/>
              <w:spacing w:before="160" w:after="160" w:line="288" w:lineRule="auto"/>
              <w:ind w:right="158"/>
              <w:jc w:val="center"/>
              <w:rPr>
                <w:rFonts w:ascii="Times New Roman" w:hAnsi="Times New Roman" w:cs="Times New Roman"/>
                <w:bCs/>
                <w:sz w:val="24"/>
                <w:szCs w:val="24"/>
                <w:lang w:val="en-IN" w:eastAsia="en-IN"/>
              </w:rPr>
            </w:pPr>
            <w:r w:rsidRPr="00F866CE">
              <w:rPr>
                <w:rFonts w:ascii="Times New Roman" w:hAnsi="Times New Roman" w:cs="Times New Roman"/>
                <w:bCs/>
                <w:sz w:val="24"/>
                <w:szCs w:val="24"/>
                <w:lang w:val="en-IN" w:eastAsia="en-IN"/>
              </w:rPr>
              <w:t>30/0.60</w:t>
            </w:r>
          </w:p>
        </w:tc>
        <w:tc>
          <w:tcPr>
            <w:tcW w:w="1108" w:type="dxa"/>
            <w:shd w:val="clear" w:color="auto" w:fill="auto"/>
          </w:tcPr>
          <w:p w14:paraId="0C63613D" w14:textId="77777777" w:rsidR="00956BB4" w:rsidRPr="00F866CE" w:rsidRDefault="00956BB4" w:rsidP="00767340">
            <w:pPr>
              <w:pStyle w:val="Bodytext70"/>
              <w:shd w:val="clear" w:color="auto" w:fill="auto"/>
              <w:spacing w:before="160" w:after="160" w:line="288" w:lineRule="auto"/>
              <w:ind w:right="158"/>
              <w:jc w:val="center"/>
              <w:rPr>
                <w:rFonts w:ascii="Times New Roman" w:hAnsi="Times New Roman" w:cs="Times New Roman"/>
                <w:bCs/>
                <w:sz w:val="24"/>
                <w:szCs w:val="24"/>
                <w:lang w:val="en-IN" w:eastAsia="en-IN"/>
              </w:rPr>
            </w:pPr>
            <w:r w:rsidRPr="00F866CE">
              <w:rPr>
                <w:rFonts w:ascii="Times New Roman" w:hAnsi="Times New Roman" w:cs="Times New Roman"/>
                <w:bCs/>
                <w:sz w:val="24"/>
                <w:szCs w:val="24"/>
                <w:lang w:val="en-IN" w:eastAsia="en-IN"/>
              </w:rPr>
              <w:t>30 mm</w:t>
            </w:r>
          </w:p>
        </w:tc>
        <w:tc>
          <w:tcPr>
            <w:tcW w:w="1349" w:type="dxa"/>
            <w:shd w:val="clear" w:color="auto" w:fill="auto"/>
          </w:tcPr>
          <w:p w14:paraId="5B962724" w14:textId="77777777" w:rsidR="00956BB4" w:rsidRPr="00F866CE" w:rsidRDefault="00956BB4" w:rsidP="00767340">
            <w:pPr>
              <w:pStyle w:val="Bodytext70"/>
              <w:shd w:val="clear" w:color="auto" w:fill="auto"/>
              <w:spacing w:before="160" w:after="160" w:line="288" w:lineRule="auto"/>
              <w:ind w:right="158"/>
              <w:jc w:val="center"/>
              <w:rPr>
                <w:rFonts w:ascii="Times New Roman" w:hAnsi="Times New Roman" w:cs="Times New Roman"/>
                <w:bCs/>
                <w:sz w:val="24"/>
                <w:szCs w:val="24"/>
                <w:lang w:val="en-IN" w:eastAsia="en-IN"/>
              </w:rPr>
            </w:pPr>
            <w:r w:rsidRPr="00F866CE">
              <w:rPr>
                <w:rFonts w:ascii="Times New Roman" w:hAnsi="Times New Roman" w:cs="Times New Roman"/>
                <w:bCs/>
                <w:sz w:val="24"/>
                <w:szCs w:val="24"/>
                <w:lang w:val="en-IN" w:eastAsia="en-IN"/>
              </w:rPr>
              <w:t>0.6 mm</w:t>
            </w:r>
          </w:p>
        </w:tc>
        <w:tc>
          <w:tcPr>
            <w:tcW w:w="1710" w:type="dxa"/>
            <w:shd w:val="clear" w:color="auto" w:fill="auto"/>
          </w:tcPr>
          <w:p w14:paraId="2A6882F2" w14:textId="77777777" w:rsidR="00956BB4" w:rsidRPr="00F866CE" w:rsidRDefault="00956BB4" w:rsidP="00767340">
            <w:pPr>
              <w:pStyle w:val="Bodytext70"/>
              <w:shd w:val="clear" w:color="auto" w:fill="auto"/>
              <w:spacing w:before="160" w:after="160" w:line="288" w:lineRule="auto"/>
              <w:ind w:right="158"/>
              <w:jc w:val="center"/>
              <w:rPr>
                <w:rFonts w:ascii="Times New Roman" w:hAnsi="Times New Roman" w:cs="Times New Roman"/>
                <w:bCs/>
                <w:sz w:val="24"/>
                <w:szCs w:val="24"/>
                <w:lang w:val="en-IN" w:eastAsia="en-IN"/>
              </w:rPr>
            </w:pPr>
            <w:r w:rsidRPr="00F866CE">
              <w:rPr>
                <w:rFonts w:ascii="Times New Roman" w:hAnsi="Times New Roman" w:cs="Times New Roman"/>
                <w:bCs/>
                <w:sz w:val="24"/>
                <w:szCs w:val="24"/>
                <w:lang w:val="en-IN" w:eastAsia="en-IN"/>
              </w:rPr>
              <w:t>50</w:t>
            </w:r>
          </w:p>
        </w:tc>
        <w:tc>
          <w:tcPr>
            <w:tcW w:w="1350" w:type="dxa"/>
            <w:shd w:val="clear" w:color="auto" w:fill="auto"/>
          </w:tcPr>
          <w:p w14:paraId="067442DA" w14:textId="77777777" w:rsidR="00956BB4" w:rsidRPr="00F866CE" w:rsidRDefault="00956BB4" w:rsidP="00767340">
            <w:pPr>
              <w:pStyle w:val="Bodytext70"/>
              <w:shd w:val="clear" w:color="auto" w:fill="auto"/>
              <w:spacing w:before="160" w:after="160" w:line="288" w:lineRule="auto"/>
              <w:ind w:right="158"/>
              <w:jc w:val="center"/>
              <w:rPr>
                <w:rFonts w:ascii="Times New Roman" w:hAnsi="Times New Roman" w:cs="Times New Roman"/>
                <w:bCs/>
                <w:sz w:val="24"/>
                <w:szCs w:val="24"/>
                <w:lang w:val="en-IN" w:eastAsia="en-IN"/>
              </w:rPr>
            </w:pPr>
            <w:r w:rsidRPr="00F866CE">
              <w:rPr>
                <w:rFonts w:ascii="Times New Roman" w:hAnsi="Times New Roman" w:cs="Times New Roman"/>
                <w:bCs/>
                <w:sz w:val="24"/>
                <w:szCs w:val="24"/>
                <w:lang w:val="en-IN" w:eastAsia="en-IN"/>
              </w:rPr>
              <w:t>450</w:t>
            </w:r>
          </w:p>
        </w:tc>
      </w:tr>
    </w:tbl>
    <w:p w14:paraId="5B3888EA" w14:textId="77777777" w:rsidR="00956BB4" w:rsidRPr="00F866CE" w:rsidRDefault="00956BB4" w:rsidP="00956BB4">
      <w:pPr>
        <w:pStyle w:val="Bodytext70"/>
        <w:shd w:val="clear" w:color="auto" w:fill="auto"/>
        <w:spacing w:before="160" w:after="160" w:line="288" w:lineRule="auto"/>
        <w:ind w:left="1080" w:right="160"/>
        <w:rPr>
          <w:rFonts w:ascii="Times New Roman" w:hAnsi="Times New Roman" w:cs="Times New Roman"/>
          <w:sz w:val="24"/>
          <w:szCs w:val="24"/>
        </w:rPr>
      </w:pPr>
    </w:p>
    <w:p w14:paraId="22E951CD" w14:textId="77777777" w:rsidR="00956BB4" w:rsidRPr="00F866CE" w:rsidRDefault="00956BB4" w:rsidP="00956BB4">
      <w:pPr>
        <w:spacing w:before="160" w:after="160" w:line="288" w:lineRule="auto"/>
        <w:ind w:left="720"/>
        <w:jc w:val="both"/>
      </w:pPr>
      <w:r w:rsidRPr="00F866CE">
        <w:t>Usually, steel fibres of 36 mm length and 0.45 mm diameter (Aspect Ratio of 80) are used in the High Strength Fibre Reinforced Concrete Mix.</w:t>
      </w:r>
    </w:p>
    <w:p w14:paraId="6BF3E250" w14:textId="77777777" w:rsidR="00956BB4" w:rsidRPr="00F866CE" w:rsidRDefault="00956BB4" w:rsidP="00956BB4">
      <w:pPr>
        <w:spacing w:before="160" w:after="160" w:line="288" w:lineRule="auto"/>
        <w:ind w:left="720"/>
        <w:jc w:val="both"/>
      </w:pPr>
      <w:r w:rsidRPr="00F866CE">
        <w:rPr>
          <w:b/>
        </w:rPr>
        <w:t>Shape of Fibres.</w:t>
      </w:r>
      <w:r w:rsidRPr="00F866CE">
        <w:t xml:space="preserve">  The steel fibres shall have “hooked ends” to provide superior anchorage. Glued steel fibres bundled together with a water soluble glue have now been developed which afford much better mixing and their uniform dispersion throughout the entire concrete matrix / shotcrete matrix instead of using loose fibres which pose mixing problem and do not spread evenly/uniformly in the concrete mix / shotcrete mix. Steel fibres of reputed manufacturer shall be used. </w:t>
      </w:r>
      <w:proofErr w:type="gramStart"/>
      <w:r w:rsidRPr="00F866CE">
        <w:t>DramixR  steelfibres</w:t>
      </w:r>
      <w:proofErr w:type="gramEnd"/>
      <w:r w:rsidRPr="00F866CE">
        <w:t xml:space="preserve"> are considered to be of high quality. Such steel fibres are depicted in Annex 2 for illustration.</w:t>
      </w:r>
    </w:p>
    <w:p w14:paraId="063E03CA" w14:textId="77777777" w:rsidR="00956BB4" w:rsidRPr="00F866CE" w:rsidRDefault="00956BB4" w:rsidP="00956BB4">
      <w:pPr>
        <w:spacing w:before="160" w:after="160" w:line="288" w:lineRule="auto"/>
        <w:ind w:left="720"/>
        <w:jc w:val="both"/>
      </w:pPr>
      <w:r w:rsidRPr="00F866CE">
        <w:rPr>
          <w:b/>
        </w:rPr>
        <w:lastRenderedPageBreak/>
        <w:t xml:space="preserve">Tensile Strength of Steel </w:t>
      </w:r>
      <w:proofErr w:type="gramStart"/>
      <w:r w:rsidRPr="00F866CE">
        <w:rPr>
          <w:b/>
        </w:rPr>
        <w:t>Fibres.</w:t>
      </w:r>
      <w:r w:rsidRPr="00F866CE">
        <w:t>The  tensile</w:t>
      </w:r>
      <w:proofErr w:type="gramEnd"/>
      <w:r w:rsidRPr="00F866CE">
        <w:t xml:space="preserve"> strength of steel fibres shall be higher than 900 MPa (900 N/mm2  ). It should preferably be 1000 MPa (1000 N/mm2). The fibres shall not be galvanized.</w:t>
      </w:r>
    </w:p>
    <w:p w14:paraId="1423FF14" w14:textId="77777777" w:rsidR="00956BB4" w:rsidRPr="00F866CE" w:rsidRDefault="00956BB4" w:rsidP="00956BB4">
      <w:pPr>
        <w:spacing w:before="160" w:after="160" w:line="288" w:lineRule="auto"/>
        <w:ind w:left="720"/>
        <w:jc w:val="both"/>
      </w:pPr>
      <w:r w:rsidRPr="00F866CE">
        <w:rPr>
          <w:b/>
        </w:rPr>
        <w:t>Dosage of Steel Fibres.</w:t>
      </w:r>
      <w:r w:rsidRPr="00F866CE">
        <w:t xml:space="preserve">   Dosage of steel fibres may vary from about 5 % to 6 % of the cement content used in the Concrete mix / Shotcrete mix.</w:t>
      </w:r>
    </w:p>
    <w:p w14:paraId="43FD5990"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176" w:name="_Toc37516985"/>
      <w:bookmarkStart w:id="1177" w:name="_Toc37518262"/>
      <w:bookmarkStart w:id="1178" w:name="_Toc37521191"/>
      <w:r w:rsidRPr="00F866CE">
        <w:rPr>
          <w:rFonts w:ascii="Times New Roman" w:hAnsi="Times New Roman" w:cs="Times New Roman"/>
        </w:rPr>
        <w:t xml:space="preserve">Specifications </w:t>
      </w:r>
      <w:proofErr w:type="gramStart"/>
      <w:r w:rsidRPr="00F866CE">
        <w:rPr>
          <w:rFonts w:ascii="Times New Roman" w:hAnsi="Times New Roman" w:cs="Times New Roman"/>
        </w:rPr>
        <w:t>Of</w:t>
      </w:r>
      <w:proofErr w:type="gramEnd"/>
      <w:r w:rsidRPr="00F866CE">
        <w:rPr>
          <w:rFonts w:ascii="Times New Roman" w:hAnsi="Times New Roman" w:cs="Times New Roman"/>
        </w:rPr>
        <w:t xml:space="preserve"> Synthetic Fibre Admixture</w:t>
      </w:r>
      <w:bookmarkEnd w:id="1176"/>
      <w:bookmarkEnd w:id="1177"/>
      <w:bookmarkEnd w:id="1178"/>
    </w:p>
    <w:p w14:paraId="6961C519" w14:textId="77777777" w:rsidR="00956BB4" w:rsidRPr="00F866CE" w:rsidRDefault="00956BB4" w:rsidP="00956BB4">
      <w:pPr>
        <w:pStyle w:val="Bodytext70"/>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 xml:space="preserve">The fibre should be as per guidelines of ASTM C 1116 </w:t>
      </w:r>
      <w:proofErr w:type="gramStart"/>
      <w:r w:rsidRPr="00F866CE">
        <w:rPr>
          <w:rFonts w:ascii="Times New Roman" w:hAnsi="Times New Roman" w:cs="Times New Roman"/>
          <w:sz w:val="24"/>
          <w:szCs w:val="24"/>
        </w:rPr>
        <w:t>( Type</w:t>
      </w:r>
      <w:proofErr w:type="gramEnd"/>
      <w:r w:rsidRPr="00F866CE">
        <w:rPr>
          <w:rFonts w:ascii="Times New Roman" w:hAnsi="Times New Roman" w:cs="Times New Roman"/>
          <w:sz w:val="24"/>
          <w:szCs w:val="24"/>
        </w:rPr>
        <w:t xml:space="preserve"> III) or equivalent. The </w:t>
      </w:r>
      <w:proofErr w:type="gramStart"/>
      <w:r w:rsidRPr="00F866CE">
        <w:rPr>
          <w:rFonts w:ascii="Times New Roman" w:hAnsi="Times New Roman" w:cs="Times New Roman"/>
          <w:sz w:val="24"/>
          <w:szCs w:val="24"/>
        </w:rPr>
        <w:t>Polyfin(</w:t>
      </w:r>
      <w:proofErr w:type="gramEnd"/>
      <w:r w:rsidRPr="00F866CE">
        <w:rPr>
          <w:rFonts w:ascii="Times New Roman" w:hAnsi="Times New Roman" w:cs="Times New Roman"/>
          <w:sz w:val="24"/>
          <w:szCs w:val="24"/>
        </w:rPr>
        <w:t xml:space="preserve"> Polypropylene and Polyethylene) fibres should have the following properties:-</w:t>
      </w:r>
    </w:p>
    <w:p w14:paraId="66D33D7A" w14:textId="77777777" w:rsidR="00956BB4" w:rsidRPr="00F866CE" w:rsidRDefault="00956BB4" w:rsidP="00956BB4">
      <w:pPr>
        <w:pStyle w:val="Bodytext70"/>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 xml:space="preserve">Compliance - ASTM C 1116 </w:t>
      </w:r>
      <w:proofErr w:type="gramStart"/>
      <w:r w:rsidRPr="00F866CE">
        <w:rPr>
          <w:rFonts w:ascii="Times New Roman" w:hAnsi="Times New Roman" w:cs="Times New Roman"/>
          <w:sz w:val="24"/>
          <w:szCs w:val="24"/>
        </w:rPr>
        <w:t>( Type</w:t>
      </w:r>
      <w:proofErr w:type="gramEnd"/>
      <w:r w:rsidRPr="00F866CE">
        <w:rPr>
          <w:rFonts w:ascii="Times New Roman" w:hAnsi="Times New Roman" w:cs="Times New Roman"/>
          <w:sz w:val="24"/>
          <w:szCs w:val="24"/>
        </w:rPr>
        <w:t xml:space="preserve"> III)</w:t>
      </w:r>
    </w:p>
    <w:p w14:paraId="50EA52A7" w14:textId="77777777" w:rsidR="00956BB4" w:rsidRPr="00F866CE" w:rsidRDefault="00956BB4" w:rsidP="00956BB4">
      <w:pPr>
        <w:pStyle w:val="Bodytext70"/>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 xml:space="preserve">Length of Fibre - Minimum 6mm </w:t>
      </w:r>
      <w:proofErr w:type="gramStart"/>
      <w:r w:rsidRPr="00F866CE">
        <w:rPr>
          <w:rFonts w:ascii="Times New Roman" w:hAnsi="Times New Roman" w:cs="Times New Roman"/>
          <w:sz w:val="24"/>
          <w:szCs w:val="24"/>
        </w:rPr>
        <w:t>( in</w:t>
      </w:r>
      <w:proofErr w:type="gramEnd"/>
      <w:r w:rsidRPr="00F866CE">
        <w:rPr>
          <w:rFonts w:ascii="Times New Roman" w:hAnsi="Times New Roman" w:cs="Times New Roman"/>
          <w:sz w:val="24"/>
          <w:szCs w:val="24"/>
        </w:rPr>
        <w:t xml:space="preserve"> Plaster / Guniting)  / 12mm ( in PCC / RCC / conctere lining / Shotcreteing)</w:t>
      </w:r>
    </w:p>
    <w:p w14:paraId="4871A8A2" w14:textId="77777777" w:rsidR="00956BB4" w:rsidRPr="00F866CE" w:rsidRDefault="00956BB4" w:rsidP="00956BB4">
      <w:pPr>
        <w:pStyle w:val="Bodytext70"/>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Construction - Straight / Fibrillated Mesh Fibre</w:t>
      </w:r>
    </w:p>
    <w:p w14:paraId="4B5F3222" w14:textId="77777777" w:rsidR="00956BB4" w:rsidRPr="00F866CE" w:rsidRDefault="00956BB4" w:rsidP="00956BB4">
      <w:pPr>
        <w:pStyle w:val="Bodytext70"/>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Melting Point - 165 Degree Celcius</w:t>
      </w:r>
    </w:p>
    <w:p w14:paraId="1E130FAE" w14:textId="77777777" w:rsidR="00956BB4" w:rsidRPr="00F866CE" w:rsidRDefault="00956BB4" w:rsidP="00956BB4">
      <w:pPr>
        <w:pStyle w:val="Bodytext70"/>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Absorption - Nil</w:t>
      </w:r>
    </w:p>
    <w:p w14:paraId="5C4D4B12" w14:textId="77777777" w:rsidR="00956BB4" w:rsidRPr="00F866CE" w:rsidRDefault="00956BB4" w:rsidP="00956BB4">
      <w:pPr>
        <w:pStyle w:val="Bodytext70"/>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Acid Resistant - Excellent</w:t>
      </w:r>
    </w:p>
    <w:p w14:paraId="1C45C89C" w14:textId="77777777" w:rsidR="00956BB4" w:rsidRPr="00F866CE" w:rsidRDefault="00956BB4" w:rsidP="00956BB4">
      <w:pPr>
        <w:pStyle w:val="Bodytext70"/>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 xml:space="preserve"> Alkali Resistant - Excellent</w:t>
      </w:r>
    </w:p>
    <w:p w14:paraId="3C2DBEB2" w14:textId="77777777" w:rsidR="00956BB4" w:rsidRPr="00F866CE" w:rsidRDefault="00956BB4" w:rsidP="00956BB4">
      <w:pPr>
        <w:pStyle w:val="Bodytext70"/>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Salt Resistant - High</w:t>
      </w:r>
    </w:p>
    <w:p w14:paraId="41F98B14" w14:textId="77777777" w:rsidR="00956BB4" w:rsidRPr="00F866CE" w:rsidRDefault="00956BB4" w:rsidP="00956BB4">
      <w:pPr>
        <w:pStyle w:val="Bodytext70"/>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Thermal conductivity - Low</w:t>
      </w:r>
    </w:p>
    <w:p w14:paraId="1D5964FF" w14:textId="77777777" w:rsidR="00956BB4" w:rsidRPr="00F866CE" w:rsidRDefault="00956BB4" w:rsidP="00956BB4">
      <w:pPr>
        <w:pStyle w:val="Bodytext70"/>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Tenacity - 6.5 GDP + Elongation @ 19 % maximum</w:t>
      </w:r>
    </w:p>
    <w:p w14:paraId="09843F3D" w14:textId="77777777" w:rsidR="00956BB4" w:rsidRPr="00F866CE" w:rsidRDefault="00956BB4" w:rsidP="00956BB4">
      <w:pPr>
        <w:pStyle w:val="Bodytext70"/>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Specific gravity - 0.92 gm /cc</w:t>
      </w:r>
    </w:p>
    <w:p w14:paraId="317ACE45" w14:textId="77777777" w:rsidR="00956BB4" w:rsidRPr="00F866CE" w:rsidRDefault="00956BB4" w:rsidP="00956BB4">
      <w:pPr>
        <w:pStyle w:val="Bodytext70"/>
        <w:shd w:val="clear" w:color="auto" w:fill="auto"/>
        <w:spacing w:before="160" w:after="160" w:line="288" w:lineRule="auto"/>
        <w:ind w:left="720" w:right="160"/>
        <w:rPr>
          <w:rFonts w:ascii="Times New Roman" w:hAnsi="Times New Roman" w:cs="Times New Roman"/>
          <w:b/>
          <w:sz w:val="24"/>
          <w:szCs w:val="24"/>
        </w:rPr>
      </w:pPr>
      <w:r w:rsidRPr="00F866CE">
        <w:rPr>
          <w:rFonts w:ascii="Times New Roman" w:hAnsi="Times New Roman" w:cs="Times New Roman"/>
          <w:sz w:val="24"/>
          <w:szCs w:val="24"/>
        </w:rPr>
        <w:t>Elastic Modulus - 500-700 Ksi</w:t>
      </w:r>
    </w:p>
    <w:p w14:paraId="4F47EF01"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179" w:name="_Toc37516986"/>
      <w:bookmarkStart w:id="1180" w:name="_Toc37518263"/>
      <w:bookmarkStart w:id="1181" w:name="_Toc37521192"/>
      <w:r w:rsidRPr="00F866CE">
        <w:rPr>
          <w:rFonts w:ascii="Times New Roman" w:hAnsi="Times New Roman" w:cs="Times New Roman"/>
        </w:rPr>
        <w:t>Water</w:t>
      </w:r>
      <w:bookmarkEnd w:id="1179"/>
      <w:bookmarkEnd w:id="1180"/>
      <w:bookmarkEnd w:id="1181"/>
    </w:p>
    <w:p w14:paraId="15A8CD36" w14:textId="77777777" w:rsidR="00956BB4" w:rsidRPr="00F866CE" w:rsidRDefault="00956BB4" w:rsidP="00956BB4">
      <w:pPr>
        <w:pStyle w:val="Bodytext70"/>
        <w:shd w:val="clear" w:color="auto" w:fill="auto"/>
        <w:spacing w:before="160" w:after="160" w:line="288" w:lineRule="auto"/>
        <w:ind w:left="720" w:right="10"/>
        <w:rPr>
          <w:rFonts w:ascii="Times New Roman" w:hAnsi="Times New Roman" w:cs="Times New Roman"/>
          <w:sz w:val="24"/>
          <w:szCs w:val="24"/>
        </w:rPr>
      </w:pPr>
      <w:r w:rsidRPr="00F866CE">
        <w:rPr>
          <w:rFonts w:ascii="Times New Roman" w:hAnsi="Times New Roman" w:cs="Times New Roman"/>
          <w:sz w:val="24"/>
          <w:szCs w:val="24"/>
        </w:rPr>
        <w:t>The water used in making and curing of concrete, mortar and grout shall be clean and free from objectionable quantities of silt, organic matter, injurious amounts of oils, acids, salts and other impurities. Potable water is generally considered satisfactory for mixing concrete.  However, water shall be tested and shall conform to the following acceptable limits. At least 3 tests shall be conducted for all period of concreting and one test every 3 months for grouting work.</w:t>
      </w:r>
    </w:p>
    <w:p w14:paraId="07D54DEA" w14:textId="77777777" w:rsidR="00956BB4" w:rsidRPr="00F866CE" w:rsidRDefault="00956BB4" w:rsidP="00956BB4">
      <w:pPr>
        <w:pStyle w:val="Bodytext70"/>
        <w:shd w:val="clear" w:color="auto" w:fill="auto"/>
        <w:spacing w:before="160" w:after="160" w:line="288" w:lineRule="auto"/>
        <w:ind w:right="160"/>
        <w:rPr>
          <w:rFonts w:ascii="Times New Roman" w:hAnsi="Times New Roman" w:cs="Times New Roman"/>
          <w:sz w:val="24"/>
          <w:szCs w:val="24"/>
        </w:rPr>
      </w:pPr>
      <w:r w:rsidRPr="00F866CE">
        <w:rPr>
          <w:rFonts w:ascii="Times New Roman" w:hAnsi="Times New Roman" w:cs="Times New Roman"/>
          <w:b/>
          <w:sz w:val="24"/>
          <w:szCs w:val="24"/>
        </w:rPr>
        <w:tab/>
      </w:r>
      <w:r w:rsidRPr="00F866CE">
        <w:rPr>
          <w:rFonts w:ascii="Times New Roman" w:hAnsi="Times New Roman" w:cs="Times New Roman"/>
          <w:b/>
          <w:sz w:val="24"/>
          <w:szCs w:val="24"/>
          <w:u w:val="single"/>
        </w:rPr>
        <w:t>Acceptable</w:t>
      </w:r>
      <w:r w:rsidRPr="00F866CE">
        <w:rPr>
          <w:rFonts w:ascii="Times New Roman" w:hAnsi="Times New Roman" w:cs="Times New Roman"/>
          <w:b/>
          <w:bCs/>
          <w:sz w:val="24"/>
          <w:szCs w:val="24"/>
          <w:u w:val="single"/>
        </w:rPr>
        <w:t xml:space="preserve"> Limits</w:t>
      </w:r>
      <w:r w:rsidRPr="00F866CE">
        <w:rPr>
          <w:rFonts w:ascii="Times New Roman" w:hAnsi="Times New Roman" w:cs="Times New Roman"/>
          <w:sz w:val="24"/>
          <w:szCs w:val="24"/>
        </w:rPr>
        <w:t xml:space="preserve">: </w:t>
      </w:r>
    </w:p>
    <w:p w14:paraId="1D1AAD74" w14:textId="77777777" w:rsidR="00956BB4" w:rsidRPr="00F866CE" w:rsidRDefault="00956BB4" w:rsidP="00956BB4">
      <w:pPr>
        <w:pStyle w:val="Heading4"/>
        <w:tabs>
          <w:tab w:val="clear" w:pos="1512"/>
          <w:tab w:val="num" w:pos="1260"/>
        </w:tabs>
        <w:spacing w:before="160" w:after="160" w:line="288" w:lineRule="auto"/>
        <w:ind w:left="1260" w:hanging="396"/>
        <w:rPr>
          <w:rFonts w:ascii="Times New Roman" w:hAnsi="Times New Roman" w:cs="Times New Roman"/>
          <w:sz w:val="24"/>
          <w:szCs w:val="24"/>
        </w:rPr>
      </w:pPr>
      <w:proofErr w:type="gramStart"/>
      <w:r w:rsidRPr="00F866CE">
        <w:rPr>
          <w:rFonts w:ascii="Times New Roman" w:hAnsi="Times New Roman" w:cs="Times New Roman"/>
          <w:sz w:val="24"/>
          <w:szCs w:val="24"/>
        </w:rPr>
        <w:lastRenderedPageBreak/>
        <w:t>pH</w:t>
      </w:r>
      <w:proofErr w:type="gramEnd"/>
      <w:r w:rsidRPr="00F866CE">
        <w:rPr>
          <w:rFonts w:ascii="Times New Roman" w:hAnsi="Times New Roman" w:cs="Times New Roman"/>
          <w:sz w:val="24"/>
          <w:szCs w:val="24"/>
        </w:rPr>
        <w:t xml:space="preserve"> 6.0 -8.5. (ii) Sulphates (as </w:t>
      </w:r>
      <w:proofErr w:type="gramStart"/>
      <w:r w:rsidRPr="00F866CE">
        <w:rPr>
          <w:rFonts w:ascii="Times New Roman" w:hAnsi="Times New Roman" w:cs="Times New Roman"/>
          <w:sz w:val="24"/>
          <w:szCs w:val="24"/>
        </w:rPr>
        <w:t>SO3 )</w:t>
      </w:r>
      <w:proofErr w:type="gramEnd"/>
      <w:r w:rsidRPr="00F866CE">
        <w:rPr>
          <w:rFonts w:ascii="Times New Roman" w:hAnsi="Times New Roman" w:cs="Times New Roman"/>
          <w:sz w:val="24"/>
          <w:szCs w:val="24"/>
        </w:rPr>
        <w:t xml:space="preserve"> =  400 ppm max. (iii) Organic impurities = 200 ppm max </w:t>
      </w:r>
    </w:p>
    <w:p w14:paraId="237CEB66" w14:textId="77777777" w:rsidR="00956BB4" w:rsidRPr="00F866CE" w:rsidRDefault="00956BB4" w:rsidP="00956BB4">
      <w:pPr>
        <w:pStyle w:val="Heading4"/>
        <w:tabs>
          <w:tab w:val="clear" w:pos="1512"/>
          <w:tab w:val="num" w:pos="1260"/>
        </w:tabs>
        <w:spacing w:before="160" w:after="160" w:line="288" w:lineRule="auto"/>
        <w:ind w:left="1260" w:hanging="396"/>
        <w:rPr>
          <w:rFonts w:ascii="Times New Roman" w:hAnsi="Times New Roman" w:cs="Times New Roman"/>
          <w:sz w:val="24"/>
          <w:szCs w:val="24"/>
        </w:rPr>
      </w:pPr>
      <w:r w:rsidRPr="00F866CE">
        <w:rPr>
          <w:rFonts w:ascii="Times New Roman" w:hAnsi="Times New Roman" w:cs="Times New Roman"/>
          <w:sz w:val="24"/>
          <w:szCs w:val="24"/>
        </w:rPr>
        <w:t xml:space="preserve">(Chloride 250 ppm max (v) Total dissolved solids = 1000 ppm max. </w:t>
      </w:r>
      <w:proofErr w:type="gramStart"/>
      <w:r w:rsidRPr="00F866CE">
        <w:rPr>
          <w:rFonts w:ascii="Times New Roman" w:hAnsi="Times New Roman" w:cs="Times New Roman"/>
          <w:sz w:val="24"/>
          <w:szCs w:val="24"/>
        </w:rPr>
        <w:t>(vi) Total</w:t>
      </w:r>
      <w:proofErr w:type="gramEnd"/>
      <w:r w:rsidRPr="00F866CE">
        <w:rPr>
          <w:rFonts w:ascii="Times New Roman" w:hAnsi="Times New Roman" w:cs="Times New Roman"/>
          <w:sz w:val="24"/>
          <w:szCs w:val="24"/>
        </w:rPr>
        <w:t xml:space="preserve"> hardness= 500 ppm max.</w:t>
      </w:r>
    </w:p>
    <w:p w14:paraId="0A5F5AA3" w14:textId="77777777" w:rsidR="00956BB4" w:rsidRPr="00F866CE" w:rsidRDefault="00956BB4" w:rsidP="00956BB4">
      <w:pPr>
        <w:pStyle w:val="Bodytext70"/>
        <w:shd w:val="clear" w:color="auto" w:fill="auto"/>
        <w:spacing w:before="160" w:after="160" w:line="288" w:lineRule="auto"/>
        <w:ind w:left="1260" w:right="160"/>
        <w:rPr>
          <w:rFonts w:ascii="Times New Roman" w:hAnsi="Times New Roman" w:cs="Times New Roman"/>
          <w:sz w:val="24"/>
          <w:szCs w:val="24"/>
        </w:rPr>
      </w:pPr>
      <w:r w:rsidRPr="00F866CE">
        <w:rPr>
          <w:rFonts w:ascii="Times New Roman" w:hAnsi="Times New Roman" w:cs="Times New Roman"/>
          <w:sz w:val="24"/>
          <w:szCs w:val="24"/>
        </w:rPr>
        <w:t>B.I.S. specification is No. 456-2000.</w:t>
      </w:r>
    </w:p>
    <w:p w14:paraId="0724C3A2" w14:textId="77777777" w:rsidR="00956BB4" w:rsidRPr="00F866CE" w:rsidRDefault="00956BB4" w:rsidP="00956BB4">
      <w:pPr>
        <w:pStyle w:val="Heading2"/>
        <w:numPr>
          <w:ilvl w:val="1"/>
          <w:numId w:val="260"/>
        </w:numPr>
        <w:spacing w:before="160" w:after="160" w:line="288" w:lineRule="auto"/>
        <w:ind w:left="720" w:hanging="720"/>
        <w:jc w:val="left"/>
        <w:rPr>
          <w:rFonts w:ascii="Times New Roman" w:hAnsi="Times New Roman" w:cs="Times New Roman"/>
        </w:rPr>
      </w:pPr>
      <w:bookmarkStart w:id="1182" w:name="_Toc37516987"/>
      <w:bookmarkStart w:id="1183" w:name="_Toc37518264"/>
      <w:bookmarkStart w:id="1184" w:name="_Toc37521193"/>
      <w:r w:rsidRPr="00F866CE">
        <w:rPr>
          <w:rFonts w:ascii="Times New Roman" w:hAnsi="Times New Roman" w:cs="Times New Roman"/>
        </w:rPr>
        <w:t>Sand (Fine Aggregate)</w:t>
      </w:r>
      <w:bookmarkEnd w:id="1182"/>
      <w:bookmarkEnd w:id="1183"/>
      <w:bookmarkEnd w:id="1184"/>
    </w:p>
    <w:p w14:paraId="2871DBF8" w14:textId="77777777" w:rsidR="00956BB4" w:rsidRPr="00F866CE" w:rsidRDefault="00956BB4" w:rsidP="00956BB4">
      <w:pPr>
        <w:pStyle w:val="Heading2"/>
        <w:numPr>
          <w:ilvl w:val="0"/>
          <w:numId w:val="278"/>
        </w:numPr>
        <w:spacing w:before="160" w:after="160" w:line="288" w:lineRule="auto"/>
        <w:ind w:right="10" w:hanging="720"/>
        <w:jc w:val="left"/>
        <w:rPr>
          <w:rFonts w:ascii="Times New Roman" w:hAnsi="Times New Roman" w:cs="Times New Roman"/>
        </w:rPr>
      </w:pPr>
      <w:bookmarkStart w:id="1185" w:name="_Toc37516988"/>
      <w:bookmarkStart w:id="1186" w:name="_Toc37518265"/>
      <w:bookmarkStart w:id="1187" w:name="_Toc37521194"/>
      <w:r w:rsidRPr="00F866CE">
        <w:rPr>
          <w:rFonts w:ascii="Times New Roman" w:hAnsi="Times New Roman" w:cs="Times New Roman"/>
        </w:rPr>
        <w:t>General</w:t>
      </w:r>
      <w:bookmarkEnd w:id="1185"/>
      <w:bookmarkEnd w:id="1186"/>
      <w:bookmarkEnd w:id="1187"/>
    </w:p>
    <w:p w14:paraId="331082D3" w14:textId="77777777" w:rsidR="00956BB4" w:rsidRPr="00F866CE" w:rsidRDefault="00956BB4" w:rsidP="00956BB4">
      <w:pPr>
        <w:pStyle w:val="Bodytext70"/>
        <w:numPr>
          <w:ilvl w:val="0"/>
          <w:numId w:val="206"/>
        </w:numPr>
        <w:shd w:val="clear" w:color="auto" w:fill="auto"/>
        <w:spacing w:before="160" w:after="160" w:line="288" w:lineRule="auto"/>
        <w:ind w:left="1260" w:right="10" w:hanging="540"/>
        <w:rPr>
          <w:rFonts w:ascii="Times New Roman" w:hAnsi="Times New Roman" w:cs="Times New Roman"/>
          <w:sz w:val="24"/>
          <w:szCs w:val="24"/>
        </w:rPr>
      </w:pPr>
      <w:r w:rsidRPr="00F866CE">
        <w:rPr>
          <w:rFonts w:ascii="Times New Roman" w:hAnsi="Times New Roman" w:cs="Times New Roman"/>
          <w:sz w:val="24"/>
          <w:szCs w:val="24"/>
        </w:rPr>
        <w:t>Sand shall be from approved sources of natural deposit and must be free from silt, organic impurities and other deleterious materials as per I.S.383 &amp; I.S.2386.</w:t>
      </w:r>
    </w:p>
    <w:p w14:paraId="1B77A84E" w14:textId="77777777" w:rsidR="00956BB4" w:rsidRPr="00F866CE" w:rsidRDefault="00956BB4" w:rsidP="00956BB4">
      <w:pPr>
        <w:pStyle w:val="Bodytext70"/>
        <w:numPr>
          <w:ilvl w:val="0"/>
          <w:numId w:val="206"/>
        </w:numPr>
        <w:shd w:val="clear" w:color="auto" w:fill="auto"/>
        <w:spacing w:before="160" w:after="160" w:line="288" w:lineRule="auto"/>
        <w:ind w:left="1260" w:right="10" w:hanging="540"/>
        <w:rPr>
          <w:rFonts w:ascii="Times New Roman" w:hAnsi="Times New Roman" w:cs="Times New Roman"/>
          <w:sz w:val="24"/>
          <w:szCs w:val="24"/>
        </w:rPr>
      </w:pPr>
      <w:r w:rsidRPr="00F866CE">
        <w:rPr>
          <w:rFonts w:ascii="Times New Roman" w:hAnsi="Times New Roman" w:cs="Times New Roman"/>
          <w:sz w:val="24"/>
          <w:szCs w:val="24"/>
        </w:rPr>
        <w:t>Sand as collected for concrete, shall have a uniform and stable moisture content. Determination of moisture content shall be made as frequently as possible, the frequency for a given job being determined by the Project Manageraccording to weather conditions, (I.S. 456 - 2000).</w:t>
      </w:r>
    </w:p>
    <w:p w14:paraId="58806F08" w14:textId="77777777" w:rsidR="00956BB4" w:rsidRPr="00F866CE" w:rsidRDefault="00956BB4" w:rsidP="00956BB4">
      <w:pPr>
        <w:pStyle w:val="Bodytext70"/>
        <w:numPr>
          <w:ilvl w:val="0"/>
          <w:numId w:val="206"/>
        </w:numPr>
        <w:shd w:val="clear" w:color="auto" w:fill="auto"/>
        <w:spacing w:before="160" w:after="160" w:line="288" w:lineRule="auto"/>
        <w:ind w:left="1260" w:right="10" w:hanging="540"/>
        <w:rPr>
          <w:rFonts w:ascii="Times New Roman" w:hAnsi="Times New Roman" w:cs="Times New Roman"/>
          <w:sz w:val="24"/>
          <w:szCs w:val="24"/>
        </w:rPr>
      </w:pPr>
      <w:r w:rsidRPr="00F866CE">
        <w:rPr>
          <w:rFonts w:ascii="Times New Roman" w:hAnsi="Times New Roman" w:cs="Times New Roman"/>
          <w:sz w:val="24"/>
          <w:szCs w:val="24"/>
        </w:rPr>
        <w:t>Sand may be rejected if it fails to meet any of the following quality requirements.</w:t>
      </w:r>
    </w:p>
    <w:p w14:paraId="523076AC" w14:textId="77777777" w:rsidR="00956BB4" w:rsidRPr="00F866CE" w:rsidRDefault="00956BB4" w:rsidP="00956BB4">
      <w:pPr>
        <w:pStyle w:val="Bodytext70"/>
        <w:numPr>
          <w:ilvl w:val="0"/>
          <w:numId w:val="206"/>
        </w:numPr>
        <w:shd w:val="clear" w:color="auto" w:fill="auto"/>
        <w:spacing w:before="160" w:after="160" w:line="288" w:lineRule="auto"/>
        <w:ind w:left="1260" w:right="10" w:hanging="540"/>
        <w:rPr>
          <w:rFonts w:ascii="Times New Roman" w:hAnsi="Times New Roman" w:cs="Times New Roman"/>
          <w:sz w:val="24"/>
          <w:szCs w:val="24"/>
        </w:rPr>
      </w:pPr>
      <w:r w:rsidRPr="00F866CE">
        <w:rPr>
          <w:rFonts w:ascii="Times New Roman" w:hAnsi="Times New Roman" w:cs="Times New Roman"/>
          <w:sz w:val="24"/>
          <w:szCs w:val="24"/>
        </w:rPr>
        <w:t>The Contractor shall carry out tests on sand at periodic intervals for the presence of any inorganic impurities (silt, clay) and the presence of any organic impurities. These tests shall be duly documented in a register and copy of tests shall be furnished to the Project Manager.</w:t>
      </w:r>
    </w:p>
    <w:p w14:paraId="28458C7D" w14:textId="77777777" w:rsidR="00956BB4" w:rsidRPr="00F866CE" w:rsidRDefault="00956BB4" w:rsidP="00956BB4">
      <w:pPr>
        <w:pStyle w:val="Bodytext70"/>
        <w:numPr>
          <w:ilvl w:val="0"/>
          <w:numId w:val="206"/>
        </w:numPr>
        <w:shd w:val="clear" w:color="auto" w:fill="auto"/>
        <w:spacing w:before="160" w:after="160" w:line="288" w:lineRule="auto"/>
        <w:ind w:left="1260" w:right="10" w:hanging="540"/>
        <w:rPr>
          <w:rFonts w:ascii="Times New Roman" w:hAnsi="Times New Roman" w:cs="Times New Roman"/>
          <w:sz w:val="24"/>
          <w:szCs w:val="24"/>
        </w:rPr>
      </w:pPr>
      <w:r w:rsidRPr="00F866CE">
        <w:rPr>
          <w:rFonts w:ascii="Times New Roman" w:hAnsi="Times New Roman" w:cs="Times New Roman"/>
          <w:sz w:val="24"/>
          <w:szCs w:val="24"/>
        </w:rPr>
        <w:t xml:space="preserve">For every 500 m3 of sand, Soundness Tests on sand shall be conducted by the Contractor. Soundness after 5 cycles by Mg </w:t>
      </w:r>
      <w:proofErr w:type="gramStart"/>
      <w:r w:rsidRPr="00F866CE">
        <w:rPr>
          <w:rFonts w:ascii="Times New Roman" w:hAnsi="Times New Roman" w:cs="Times New Roman"/>
          <w:sz w:val="24"/>
          <w:szCs w:val="24"/>
        </w:rPr>
        <w:t>SO4  (</w:t>
      </w:r>
      <w:proofErr w:type="gramEnd"/>
      <w:r w:rsidRPr="00F866CE">
        <w:rPr>
          <w:rFonts w:ascii="Times New Roman" w:hAnsi="Times New Roman" w:cs="Times New Roman"/>
          <w:sz w:val="24"/>
          <w:szCs w:val="24"/>
        </w:rPr>
        <w:t xml:space="preserve">Magnesium Sulphate) shall be less than 15 %  and  Soundness after 5 cycles by Na2 SO4 (Sodium Sulphate) shall be less than 10 % for the acceptance of sand. </w:t>
      </w:r>
    </w:p>
    <w:p w14:paraId="0F2B4F63" w14:textId="77777777" w:rsidR="00956BB4" w:rsidRPr="00F866CE" w:rsidRDefault="00956BB4" w:rsidP="00956BB4">
      <w:pPr>
        <w:pStyle w:val="Heading2"/>
        <w:numPr>
          <w:ilvl w:val="0"/>
          <w:numId w:val="278"/>
        </w:numPr>
        <w:spacing w:before="160" w:after="160" w:line="288" w:lineRule="auto"/>
        <w:ind w:right="10" w:hanging="720"/>
        <w:jc w:val="left"/>
        <w:rPr>
          <w:rFonts w:ascii="Times New Roman" w:hAnsi="Times New Roman" w:cs="Times New Roman"/>
        </w:rPr>
      </w:pPr>
      <w:bookmarkStart w:id="1188" w:name="_Toc37516989"/>
      <w:bookmarkStart w:id="1189" w:name="_Toc37518266"/>
      <w:bookmarkStart w:id="1190" w:name="_Toc37521195"/>
      <w:r w:rsidRPr="00F866CE">
        <w:rPr>
          <w:rFonts w:ascii="Times New Roman" w:hAnsi="Times New Roman" w:cs="Times New Roman"/>
        </w:rPr>
        <w:t>Specific gravity:</w:t>
      </w:r>
      <w:bookmarkEnd w:id="1188"/>
      <w:bookmarkEnd w:id="1189"/>
      <w:bookmarkEnd w:id="1190"/>
    </w:p>
    <w:p w14:paraId="0B913061" w14:textId="77777777" w:rsidR="00956BB4" w:rsidRPr="00F866CE" w:rsidRDefault="00956BB4" w:rsidP="00956BB4">
      <w:pPr>
        <w:pStyle w:val="Bodytext70"/>
        <w:shd w:val="clear" w:color="auto" w:fill="auto"/>
        <w:spacing w:before="160" w:after="160" w:line="288" w:lineRule="auto"/>
        <w:ind w:left="720" w:right="10"/>
        <w:rPr>
          <w:rFonts w:ascii="Times New Roman" w:hAnsi="Times New Roman" w:cs="Times New Roman"/>
          <w:sz w:val="24"/>
          <w:szCs w:val="24"/>
        </w:rPr>
      </w:pPr>
      <w:r w:rsidRPr="00F866CE">
        <w:rPr>
          <w:rFonts w:ascii="Times New Roman" w:hAnsi="Times New Roman" w:cs="Times New Roman"/>
          <w:sz w:val="24"/>
          <w:szCs w:val="24"/>
        </w:rPr>
        <w:t>The sand to be used shall have minimum specific gravity of 2.6</w:t>
      </w:r>
    </w:p>
    <w:p w14:paraId="5BF9C18B" w14:textId="77777777" w:rsidR="00956BB4" w:rsidRPr="00F866CE" w:rsidRDefault="00956BB4" w:rsidP="00956BB4">
      <w:pPr>
        <w:pStyle w:val="Bodytext70"/>
        <w:shd w:val="clear" w:color="auto" w:fill="auto"/>
        <w:spacing w:before="160" w:after="160" w:line="288" w:lineRule="auto"/>
        <w:ind w:left="720" w:right="10"/>
        <w:rPr>
          <w:rFonts w:ascii="Times New Roman" w:hAnsi="Times New Roman" w:cs="Times New Roman"/>
          <w:sz w:val="24"/>
          <w:szCs w:val="24"/>
        </w:rPr>
      </w:pPr>
      <w:r w:rsidRPr="00F866CE">
        <w:rPr>
          <w:rFonts w:ascii="Times New Roman" w:hAnsi="Times New Roman" w:cs="Times New Roman"/>
          <w:sz w:val="24"/>
          <w:szCs w:val="24"/>
        </w:rPr>
        <w:t>Sand shall be screened before use. If sand brought to site is not clean it must be washed clean in water, Fine draft sand or sea sand or sand containing saline impurities shall on no account to be used.</w:t>
      </w:r>
    </w:p>
    <w:p w14:paraId="1782D634" w14:textId="77777777" w:rsidR="00956BB4" w:rsidRPr="00F866CE" w:rsidRDefault="00956BB4" w:rsidP="00956BB4">
      <w:pPr>
        <w:pStyle w:val="Heading2"/>
        <w:numPr>
          <w:ilvl w:val="0"/>
          <w:numId w:val="278"/>
        </w:numPr>
        <w:spacing w:before="160" w:after="160" w:line="288" w:lineRule="auto"/>
        <w:ind w:right="10" w:hanging="720"/>
        <w:jc w:val="left"/>
        <w:rPr>
          <w:rFonts w:ascii="Times New Roman" w:hAnsi="Times New Roman" w:cs="Times New Roman"/>
        </w:rPr>
      </w:pPr>
      <w:bookmarkStart w:id="1191" w:name="_Toc37516990"/>
      <w:bookmarkStart w:id="1192" w:name="_Toc37518267"/>
      <w:bookmarkStart w:id="1193" w:name="_Toc37521196"/>
      <w:r w:rsidRPr="00F866CE">
        <w:rPr>
          <w:rFonts w:ascii="Times New Roman" w:hAnsi="Times New Roman" w:cs="Times New Roman"/>
        </w:rPr>
        <w:t>Grading</w:t>
      </w:r>
      <w:bookmarkEnd w:id="1191"/>
      <w:bookmarkEnd w:id="1192"/>
      <w:bookmarkEnd w:id="1193"/>
    </w:p>
    <w:p w14:paraId="1160412A" w14:textId="77777777" w:rsidR="00956BB4" w:rsidRPr="00F866CE" w:rsidRDefault="00956BB4" w:rsidP="00956BB4">
      <w:pPr>
        <w:pStyle w:val="Bodytext70"/>
        <w:shd w:val="clear" w:color="auto" w:fill="auto"/>
        <w:spacing w:before="160" w:after="160" w:line="288" w:lineRule="auto"/>
        <w:ind w:left="720" w:right="10"/>
        <w:rPr>
          <w:rFonts w:ascii="Times New Roman" w:hAnsi="Times New Roman" w:cs="Times New Roman"/>
          <w:sz w:val="24"/>
          <w:szCs w:val="24"/>
        </w:rPr>
      </w:pPr>
      <w:r w:rsidRPr="00F866CE">
        <w:rPr>
          <w:rFonts w:ascii="Times New Roman" w:hAnsi="Times New Roman" w:cs="Times New Roman"/>
          <w:sz w:val="24"/>
          <w:szCs w:val="24"/>
        </w:rPr>
        <w:t xml:space="preserve">The sand as batched shall be well graded and when tested by means of standard sieves shall confirm to the limits given in I.S. 383 and shall be described as fine </w:t>
      </w:r>
      <w:r w:rsidRPr="00F866CE">
        <w:rPr>
          <w:rFonts w:ascii="Times New Roman" w:hAnsi="Times New Roman" w:cs="Times New Roman"/>
          <w:sz w:val="24"/>
          <w:szCs w:val="24"/>
        </w:rPr>
        <w:lastRenderedPageBreak/>
        <w:t>aggregates, grading zones I</w:t>
      </w:r>
      <w:proofErr w:type="gramStart"/>
      <w:r w:rsidRPr="00F866CE">
        <w:rPr>
          <w:rFonts w:ascii="Times New Roman" w:hAnsi="Times New Roman" w:cs="Times New Roman"/>
          <w:sz w:val="24"/>
          <w:szCs w:val="24"/>
        </w:rPr>
        <w:t>,II</w:t>
      </w:r>
      <w:proofErr w:type="gramEnd"/>
      <w:r w:rsidRPr="00F866CE">
        <w:rPr>
          <w:rFonts w:ascii="Times New Roman" w:hAnsi="Times New Roman" w:cs="Times New Roman"/>
          <w:sz w:val="24"/>
          <w:szCs w:val="24"/>
        </w:rPr>
        <w:t>, III and IV. Sand complying with the requirements of any of the four grading zones is suitable for concrete. But, sand confirming to the requirements of grading zone -IV shall not be used for reinforced cement concrete work.</w:t>
      </w:r>
    </w:p>
    <w:p w14:paraId="34B0AB8B"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194" w:name="_Toc37516991"/>
      <w:bookmarkStart w:id="1195" w:name="_Toc37518268"/>
      <w:bookmarkStart w:id="1196" w:name="_Toc37521197"/>
      <w:r w:rsidRPr="00F866CE">
        <w:rPr>
          <w:rFonts w:ascii="Times New Roman" w:hAnsi="Times New Roman" w:cs="Times New Roman"/>
        </w:rPr>
        <w:t>Coarse Aggregate</w:t>
      </w:r>
      <w:bookmarkEnd w:id="1194"/>
      <w:bookmarkEnd w:id="1195"/>
      <w:bookmarkEnd w:id="1196"/>
    </w:p>
    <w:p w14:paraId="78B1D1AE" w14:textId="77777777" w:rsidR="00956BB4" w:rsidRPr="00F866CE" w:rsidRDefault="00956BB4" w:rsidP="00956BB4">
      <w:pPr>
        <w:pStyle w:val="Heading2"/>
        <w:numPr>
          <w:ilvl w:val="0"/>
          <w:numId w:val="279"/>
        </w:numPr>
        <w:spacing w:before="160" w:after="160" w:line="288" w:lineRule="auto"/>
        <w:ind w:right="10" w:hanging="720"/>
        <w:jc w:val="left"/>
        <w:rPr>
          <w:rFonts w:ascii="Times New Roman" w:hAnsi="Times New Roman" w:cs="Times New Roman"/>
        </w:rPr>
      </w:pPr>
      <w:bookmarkStart w:id="1197" w:name="_Toc37516992"/>
      <w:bookmarkStart w:id="1198" w:name="_Toc37518269"/>
      <w:bookmarkStart w:id="1199" w:name="_Toc37521198"/>
      <w:r w:rsidRPr="00F866CE">
        <w:rPr>
          <w:rFonts w:ascii="Times New Roman" w:hAnsi="Times New Roman" w:cs="Times New Roman"/>
        </w:rPr>
        <w:t>General</w:t>
      </w:r>
      <w:bookmarkEnd w:id="1197"/>
      <w:bookmarkEnd w:id="1198"/>
      <w:bookmarkEnd w:id="1199"/>
    </w:p>
    <w:p w14:paraId="58C5E669" w14:textId="77777777" w:rsidR="00956BB4" w:rsidRPr="00F866CE" w:rsidRDefault="00956BB4" w:rsidP="00956BB4">
      <w:pPr>
        <w:pStyle w:val="Bodytext70"/>
        <w:shd w:val="clear" w:color="auto" w:fill="auto"/>
        <w:spacing w:before="160" w:after="160" w:line="288" w:lineRule="auto"/>
        <w:ind w:left="720" w:right="10"/>
        <w:rPr>
          <w:rFonts w:ascii="Times New Roman" w:hAnsi="Times New Roman" w:cs="Times New Roman"/>
          <w:sz w:val="24"/>
          <w:szCs w:val="24"/>
        </w:rPr>
      </w:pPr>
      <w:r w:rsidRPr="00F866CE">
        <w:rPr>
          <w:rFonts w:ascii="Times New Roman" w:hAnsi="Times New Roman" w:cs="Times New Roman"/>
          <w:sz w:val="24"/>
          <w:szCs w:val="24"/>
        </w:rPr>
        <w:t>For the purposes of these specifications, the term “Coarse Aggregate” designate clean well graded aggregate most of which is retained on 4.75 mm I.S. Sieve and containing only so much finer material as permitted for various types described under relevant clause of I.S. 383. Coarse Aggregate for concrete shall be furnished by the Contractor from the approved quarries.</w:t>
      </w:r>
    </w:p>
    <w:p w14:paraId="3B25410E" w14:textId="77777777" w:rsidR="00956BB4" w:rsidRPr="00F866CE" w:rsidRDefault="00956BB4" w:rsidP="00956BB4">
      <w:pPr>
        <w:pStyle w:val="Heading2"/>
        <w:numPr>
          <w:ilvl w:val="0"/>
          <w:numId w:val="279"/>
        </w:numPr>
        <w:spacing w:before="160" w:after="160" w:line="288" w:lineRule="auto"/>
        <w:ind w:right="10" w:hanging="720"/>
        <w:jc w:val="left"/>
        <w:rPr>
          <w:rFonts w:ascii="Times New Roman" w:hAnsi="Times New Roman" w:cs="Times New Roman"/>
        </w:rPr>
      </w:pPr>
      <w:bookmarkStart w:id="1200" w:name="_Toc37516993"/>
      <w:bookmarkStart w:id="1201" w:name="_Toc37518270"/>
      <w:bookmarkStart w:id="1202" w:name="_Toc37521199"/>
      <w:r w:rsidRPr="00F866CE">
        <w:rPr>
          <w:rFonts w:ascii="Times New Roman" w:hAnsi="Times New Roman" w:cs="Times New Roman"/>
        </w:rPr>
        <w:t>Quality</w:t>
      </w:r>
      <w:bookmarkEnd w:id="1200"/>
      <w:bookmarkEnd w:id="1201"/>
      <w:bookmarkEnd w:id="1202"/>
    </w:p>
    <w:p w14:paraId="1F3D9A0B" w14:textId="77777777" w:rsidR="00956BB4" w:rsidRPr="00F866CE" w:rsidRDefault="00956BB4" w:rsidP="00956BB4">
      <w:pPr>
        <w:pStyle w:val="Bodytext70"/>
        <w:shd w:val="clear" w:color="auto" w:fill="auto"/>
        <w:spacing w:before="160" w:after="160" w:line="288" w:lineRule="auto"/>
        <w:ind w:left="720" w:right="10"/>
        <w:rPr>
          <w:rFonts w:ascii="Times New Roman" w:hAnsi="Times New Roman" w:cs="Times New Roman"/>
          <w:sz w:val="24"/>
          <w:szCs w:val="24"/>
        </w:rPr>
      </w:pPr>
      <w:r w:rsidRPr="00F866CE">
        <w:rPr>
          <w:rFonts w:ascii="Times New Roman" w:hAnsi="Times New Roman" w:cs="Times New Roman"/>
          <w:sz w:val="24"/>
          <w:szCs w:val="24"/>
        </w:rPr>
        <w:t>The coarse aggregate shall consist of naturally occurring stones, and shall be hard, strong, durable, clear and free from veins and adherent coating, and free from injurious amounts of disintegrated pieces, alkali, vegetable matter and other deleterious materials. Coarse aggregate will be rejected if it fails to meet any of the following requirements:</w:t>
      </w:r>
    </w:p>
    <w:p w14:paraId="194B5750" w14:textId="77777777" w:rsidR="00956BB4" w:rsidRPr="00F866CE" w:rsidRDefault="00956BB4" w:rsidP="00956BB4">
      <w:pPr>
        <w:pStyle w:val="Bodytext410"/>
        <w:numPr>
          <w:ilvl w:val="0"/>
          <w:numId w:val="207"/>
        </w:numPr>
        <w:shd w:val="clear" w:color="auto" w:fill="auto"/>
        <w:spacing w:before="160" w:after="160" w:line="288" w:lineRule="auto"/>
        <w:ind w:left="1080" w:hanging="360"/>
        <w:jc w:val="both"/>
        <w:rPr>
          <w:rFonts w:ascii="Times New Roman" w:hAnsi="Times New Roman" w:cs="Times New Roman"/>
          <w:sz w:val="24"/>
          <w:szCs w:val="24"/>
        </w:rPr>
      </w:pPr>
      <w:r w:rsidRPr="00F866CE">
        <w:rPr>
          <w:rFonts w:ascii="Times New Roman" w:hAnsi="Times New Roman" w:cs="Times New Roman"/>
          <w:b w:val="0"/>
          <w:bCs w:val="0"/>
          <w:sz w:val="24"/>
          <w:szCs w:val="24"/>
        </w:rPr>
        <w:t>LOS-ANGLES ABRASION TEST</w:t>
      </w:r>
    </w:p>
    <w:p w14:paraId="7A615E31" w14:textId="77777777" w:rsidR="00956BB4" w:rsidRPr="00F866CE" w:rsidRDefault="00956BB4" w:rsidP="00956BB4">
      <w:pPr>
        <w:pStyle w:val="Bodytext70"/>
        <w:shd w:val="clear" w:color="auto" w:fill="auto"/>
        <w:spacing w:before="160" w:after="160" w:line="288" w:lineRule="auto"/>
        <w:ind w:left="1080"/>
        <w:rPr>
          <w:rFonts w:ascii="Times New Roman" w:hAnsi="Times New Roman" w:cs="Times New Roman"/>
          <w:sz w:val="24"/>
          <w:szCs w:val="24"/>
        </w:rPr>
      </w:pPr>
      <w:r w:rsidRPr="00F866CE">
        <w:rPr>
          <w:rFonts w:ascii="Times New Roman" w:hAnsi="Times New Roman" w:cs="Times New Roman"/>
          <w:sz w:val="24"/>
          <w:szCs w:val="24"/>
        </w:rPr>
        <w:t>The abrasion value of Aggregates when tested in accordance with the method specified in I.S 2386 (Part -IV) using Los-Angles machine shall not exceed 30% for Aggregates to be used in concrete for wearing surface and 50% for aggregate to be used in other concrete.</w:t>
      </w:r>
    </w:p>
    <w:p w14:paraId="04677E9B" w14:textId="77777777" w:rsidR="00956BB4" w:rsidRPr="00F866CE" w:rsidRDefault="00956BB4" w:rsidP="00956BB4">
      <w:pPr>
        <w:pStyle w:val="Bodytext410"/>
        <w:numPr>
          <w:ilvl w:val="0"/>
          <w:numId w:val="207"/>
        </w:numPr>
        <w:shd w:val="clear" w:color="auto" w:fill="auto"/>
        <w:spacing w:before="160" w:after="160" w:line="288" w:lineRule="auto"/>
        <w:ind w:left="1080" w:hanging="360"/>
        <w:jc w:val="both"/>
        <w:rPr>
          <w:rFonts w:ascii="Times New Roman" w:hAnsi="Times New Roman" w:cs="Times New Roman"/>
          <w:sz w:val="24"/>
          <w:szCs w:val="24"/>
        </w:rPr>
      </w:pPr>
      <w:r w:rsidRPr="00F866CE">
        <w:rPr>
          <w:rFonts w:ascii="Times New Roman" w:hAnsi="Times New Roman" w:cs="Times New Roman"/>
          <w:b w:val="0"/>
          <w:bCs w:val="0"/>
          <w:sz w:val="24"/>
          <w:szCs w:val="24"/>
        </w:rPr>
        <w:t>AGGREGATE CRUSHING STRENGTH TEST</w:t>
      </w:r>
    </w:p>
    <w:p w14:paraId="1170BD14" w14:textId="77777777" w:rsidR="00956BB4" w:rsidRPr="00F866CE" w:rsidRDefault="00956BB4" w:rsidP="00956BB4">
      <w:pPr>
        <w:pStyle w:val="Bodytext70"/>
        <w:shd w:val="clear" w:color="auto" w:fill="auto"/>
        <w:spacing w:before="160" w:after="160" w:line="288" w:lineRule="auto"/>
        <w:ind w:left="1080"/>
        <w:rPr>
          <w:rFonts w:ascii="Times New Roman" w:hAnsi="Times New Roman" w:cs="Times New Roman"/>
          <w:sz w:val="24"/>
          <w:szCs w:val="24"/>
        </w:rPr>
      </w:pPr>
      <w:r w:rsidRPr="00F866CE">
        <w:rPr>
          <w:rFonts w:ascii="Times New Roman" w:hAnsi="Times New Roman" w:cs="Times New Roman"/>
          <w:sz w:val="24"/>
          <w:szCs w:val="24"/>
        </w:rPr>
        <w:t>Aggregate crushing value, when determined in accordance with I.S. 2386 (Part- IV) 1 963 shall not exceed 45 % for aggregate used for concrete other then wearing surface and 30 % for wearing surfaces. As an alternative to the crushing strength test, aggregate impact value shall be found out with the method specified in I.S. 2386 (Part - IV) 1 963. The aggregate impact value shall not exceed 45 % by weight for aggregates used for concrete for other then wearing surfaces, and 30 % by weight for concrete for wearing surfaces.</w:t>
      </w:r>
    </w:p>
    <w:p w14:paraId="2D1267A8" w14:textId="77777777" w:rsidR="00956BB4" w:rsidRPr="00F866CE" w:rsidRDefault="00956BB4" w:rsidP="00956BB4">
      <w:pPr>
        <w:pStyle w:val="Bodytext410"/>
        <w:numPr>
          <w:ilvl w:val="0"/>
          <w:numId w:val="207"/>
        </w:numPr>
        <w:shd w:val="clear" w:color="auto" w:fill="auto"/>
        <w:spacing w:before="160" w:after="160" w:line="288" w:lineRule="auto"/>
        <w:ind w:left="1080" w:hanging="360"/>
        <w:jc w:val="both"/>
        <w:rPr>
          <w:rFonts w:ascii="Times New Roman" w:hAnsi="Times New Roman" w:cs="Times New Roman"/>
          <w:sz w:val="24"/>
          <w:szCs w:val="24"/>
        </w:rPr>
      </w:pPr>
      <w:r w:rsidRPr="00F866CE">
        <w:rPr>
          <w:rFonts w:ascii="Times New Roman" w:hAnsi="Times New Roman" w:cs="Times New Roman"/>
          <w:b w:val="0"/>
          <w:bCs w:val="0"/>
          <w:sz w:val="24"/>
          <w:szCs w:val="24"/>
        </w:rPr>
        <w:t>SOUNDNESS TEST</w:t>
      </w:r>
    </w:p>
    <w:p w14:paraId="361F6522" w14:textId="77777777" w:rsidR="00956BB4" w:rsidRPr="00F866CE" w:rsidRDefault="00956BB4" w:rsidP="00956BB4">
      <w:pPr>
        <w:pStyle w:val="Bodytext70"/>
        <w:shd w:val="clear" w:color="auto" w:fill="auto"/>
        <w:spacing w:before="160" w:after="160" w:line="288" w:lineRule="auto"/>
        <w:ind w:left="1080"/>
        <w:rPr>
          <w:rFonts w:ascii="Times New Roman" w:hAnsi="Times New Roman" w:cs="Times New Roman"/>
          <w:sz w:val="24"/>
          <w:szCs w:val="24"/>
        </w:rPr>
      </w:pPr>
      <w:r w:rsidRPr="00F866CE">
        <w:rPr>
          <w:rFonts w:ascii="Times New Roman" w:hAnsi="Times New Roman" w:cs="Times New Roman"/>
          <w:sz w:val="24"/>
          <w:szCs w:val="24"/>
        </w:rPr>
        <w:t xml:space="preserve">The coarse aggregate to be used for all concrete works shall pass a sodium-or </w:t>
      </w:r>
      <w:proofErr w:type="gramStart"/>
      <w:r w:rsidRPr="00F866CE">
        <w:rPr>
          <w:rFonts w:ascii="Times New Roman" w:hAnsi="Times New Roman" w:cs="Times New Roman"/>
          <w:sz w:val="24"/>
          <w:szCs w:val="24"/>
        </w:rPr>
        <w:t>magnesium  sulphate</w:t>
      </w:r>
      <w:proofErr w:type="gramEnd"/>
      <w:r w:rsidRPr="00F866CE">
        <w:rPr>
          <w:rFonts w:ascii="Times New Roman" w:hAnsi="Times New Roman" w:cs="Times New Roman"/>
          <w:sz w:val="24"/>
          <w:szCs w:val="24"/>
        </w:rPr>
        <w:t xml:space="preserve"> accelerated soundness test specified in I.S. 2386 (Part - V) 1 </w:t>
      </w:r>
      <w:r w:rsidRPr="00F866CE">
        <w:rPr>
          <w:rFonts w:ascii="Times New Roman" w:hAnsi="Times New Roman" w:cs="Times New Roman"/>
          <w:sz w:val="24"/>
          <w:szCs w:val="24"/>
        </w:rPr>
        <w:lastRenderedPageBreak/>
        <w:t>963 and the average loss of weight after 5 cycles shall not exceed the limits specified in clause 3.6 of I.S. 383-</w:t>
      </w:r>
      <w:r w:rsidRPr="00F866CE">
        <w:rPr>
          <w:rFonts w:ascii="Times New Roman" w:hAnsi="Times New Roman" w:cs="Times New Roman"/>
          <w:sz w:val="24"/>
          <w:szCs w:val="24"/>
        </w:rPr>
        <w:softHyphen/>
        <w:t>1970.</w:t>
      </w:r>
    </w:p>
    <w:p w14:paraId="6D779FAB" w14:textId="77777777" w:rsidR="00956BB4" w:rsidRPr="00F866CE" w:rsidRDefault="00956BB4" w:rsidP="00956BB4">
      <w:pPr>
        <w:pStyle w:val="Bodytext70"/>
        <w:shd w:val="clear" w:color="auto" w:fill="auto"/>
        <w:spacing w:before="160" w:after="160" w:line="288" w:lineRule="auto"/>
        <w:ind w:left="1080"/>
        <w:rPr>
          <w:rFonts w:ascii="Times New Roman" w:hAnsi="Times New Roman" w:cs="Times New Roman"/>
          <w:sz w:val="24"/>
          <w:szCs w:val="24"/>
        </w:rPr>
      </w:pPr>
      <w:r w:rsidRPr="00F866CE">
        <w:rPr>
          <w:rFonts w:ascii="Times New Roman" w:hAnsi="Times New Roman" w:cs="Times New Roman"/>
          <w:sz w:val="24"/>
          <w:szCs w:val="24"/>
        </w:rPr>
        <w:t>For every 500 m3 of coarse aggregate, Soundness Tests on coarse aggregate shall be conducted by the Contractor. Soundness after 5 cycles by MgSo4 (Magnesium Sulphate) shall be less than 18 % and Soundness after 5 cycles by Na2 SO4 (Sodium Sulphate) shall be less than 12 % for acceptance of the coarse aggregate.</w:t>
      </w:r>
    </w:p>
    <w:p w14:paraId="2135468E" w14:textId="77777777" w:rsidR="00956BB4" w:rsidRPr="00F866CE" w:rsidRDefault="00956BB4" w:rsidP="00956BB4">
      <w:pPr>
        <w:pStyle w:val="Bodytext410"/>
        <w:numPr>
          <w:ilvl w:val="0"/>
          <w:numId w:val="207"/>
        </w:numPr>
        <w:shd w:val="clear" w:color="auto" w:fill="auto"/>
        <w:spacing w:before="160" w:after="160" w:line="288" w:lineRule="auto"/>
        <w:ind w:left="1080" w:hanging="360"/>
        <w:jc w:val="both"/>
        <w:rPr>
          <w:rFonts w:ascii="Times New Roman" w:hAnsi="Times New Roman" w:cs="Times New Roman"/>
          <w:sz w:val="24"/>
          <w:szCs w:val="24"/>
        </w:rPr>
      </w:pPr>
      <w:r w:rsidRPr="00F866CE">
        <w:rPr>
          <w:rFonts w:ascii="Times New Roman" w:hAnsi="Times New Roman" w:cs="Times New Roman"/>
          <w:b w:val="0"/>
          <w:bCs w:val="0"/>
          <w:sz w:val="24"/>
          <w:szCs w:val="24"/>
        </w:rPr>
        <w:t xml:space="preserve">SPECIFIC GRAVITY </w:t>
      </w:r>
      <w:r w:rsidRPr="00F866CE">
        <w:rPr>
          <w:rFonts w:ascii="Times New Roman" w:hAnsi="Times New Roman" w:cs="Times New Roman"/>
          <w:sz w:val="24"/>
          <w:szCs w:val="24"/>
        </w:rPr>
        <w:t>:</w:t>
      </w:r>
    </w:p>
    <w:p w14:paraId="13E06A90" w14:textId="77777777" w:rsidR="00956BB4" w:rsidRPr="00F866CE" w:rsidRDefault="00956BB4" w:rsidP="00956BB4">
      <w:pPr>
        <w:pStyle w:val="Bodytext70"/>
        <w:shd w:val="clear" w:color="auto" w:fill="auto"/>
        <w:spacing w:before="160" w:after="160" w:line="288" w:lineRule="auto"/>
        <w:ind w:left="1080"/>
        <w:rPr>
          <w:rFonts w:ascii="Times New Roman" w:hAnsi="Times New Roman" w:cs="Times New Roman"/>
          <w:sz w:val="24"/>
          <w:szCs w:val="24"/>
        </w:rPr>
      </w:pPr>
      <w:r w:rsidRPr="00F866CE">
        <w:rPr>
          <w:rFonts w:ascii="Times New Roman" w:hAnsi="Times New Roman" w:cs="Times New Roman"/>
          <w:sz w:val="24"/>
          <w:szCs w:val="24"/>
        </w:rPr>
        <w:t>The coarse aggregate shall have specific gravity of 2.60 minimum.</w:t>
      </w:r>
    </w:p>
    <w:p w14:paraId="2364D9E6" w14:textId="77777777" w:rsidR="00956BB4" w:rsidRPr="00F866CE" w:rsidRDefault="00956BB4" w:rsidP="00956BB4">
      <w:pPr>
        <w:pStyle w:val="Bodytext410"/>
        <w:numPr>
          <w:ilvl w:val="0"/>
          <w:numId w:val="207"/>
        </w:numPr>
        <w:shd w:val="clear" w:color="auto" w:fill="auto"/>
        <w:spacing w:before="160" w:after="160" w:line="288" w:lineRule="auto"/>
        <w:ind w:left="1080" w:hanging="360"/>
        <w:jc w:val="both"/>
        <w:rPr>
          <w:rFonts w:ascii="Times New Roman" w:hAnsi="Times New Roman" w:cs="Times New Roman"/>
          <w:sz w:val="24"/>
          <w:szCs w:val="24"/>
        </w:rPr>
      </w:pPr>
      <w:r w:rsidRPr="00F866CE">
        <w:rPr>
          <w:rFonts w:ascii="Times New Roman" w:hAnsi="Times New Roman" w:cs="Times New Roman"/>
          <w:b w:val="0"/>
          <w:bCs w:val="0"/>
          <w:sz w:val="24"/>
          <w:szCs w:val="24"/>
        </w:rPr>
        <w:t>DELETERIOUS MATERIAL</w:t>
      </w:r>
    </w:p>
    <w:p w14:paraId="6F08203F" w14:textId="77777777" w:rsidR="00956BB4" w:rsidRPr="00F866CE" w:rsidRDefault="00956BB4" w:rsidP="00956BB4">
      <w:pPr>
        <w:pStyle w:val="Bodytext70"/>
        <w:shd w:val="clear" w:color="auto" w:fill="auto"/>
        <w:spacing w:before="160" w:after="160" w:line="288" w:lineRule="auto"/>
        <w:ind w:left="1080"/>
        <w:rPr>
          <w:rFonts w:ascii="Times New Roman" w:hAnsi="Times New Roman" w:cs="Times New Roman"/>
          <w:sz w:val="24"/>
          <w:szCs w:val="24"/>
        </w:rPr>
      </w:pPr>
      <w:r w:rsidRPr="00F866CE">
        <w:rPr>
          <w:rFonts w:ascii="Times New Roman" w:hAnsi="Times New Roman" w:cs="Times New Roman"/>
          <w:sz w:val="24"/>
          <w:szCs w:val="24"/>
        </w:rPr>
        <w:t>The maximum quantity of deleterious materials in coarse aggregates shall not exceed the limits specified in Table I of I.S. 383-1 970 when tested in accordance with I.S. 2386-1 963.</w:t>
      </w:r>
    </w:p>
    <w:p w14:paraId="25CA0CF8" w14:textId="77777777" w:rsidR="00956BB4" w:rsidRPr="00F866CE" w:rsidRDefault="00956BB4" w:rsidP="00956BB4">
      <w:pPr>
        <w:pStyle w:val="Bodytext70"/>
        <w:shd w:val="clear" w:color="auto" w:fill="auto"/>
        <w:spacing w:before="160" w:after="160" w:line="288" w:lineRule="auto"/>
        <w:ind w:left="1080"/>
        <w:rPr>
          <w:rFonts w:ascii="Times New Roman" w:hAnsi="Times New Roman" w:cs="Times New Roman"/>
          <w:sz w:val="24"/>
          <w:szCs w:val="24"/>
        </w:rPr>
      </w:pPr>
      <w:r w:rsidRPr="00F866CE">
        <w:rPr>
          <w:rFonts w:ascii="Times New Roman" w:hAnsi="Times New Roman" w:cs="Times New Roman"/>
          <w:sz w:val="24"/>
          <w:szCs w:val="24"/>
        </w:rPr>
        <w:t>No separate payment will be made for tests of materials. If sand and coarse aggregate are to be obtained from a deposit not previously tested and approved by the Project Manager, the contractor shall submit representative samples for pre-construction test and approval, well in advance before the sand and coarse aggregates are required for use. Each sample shall approximately consist of 100 Kg. of material. In addition to pre-construction tests, the approval of deposits, the Project Managermay test the aggregates for their suitability during their processing. The contractor shall provide such facilities as may be necessary for procuring representative samples free of cost at the aggregate processing plant and at the batch plant. Final compliance of aggregates will be based on the samples taken from the batch plant or mixing platform.</w:t>
      </w:r>
    </w:p>
    <w:p w14:paraId="53605824" w14:textId="77777777" w:rsidR="00956BB4" w:rsidRPr="00F866CE" w:rsidRDefault="00956BB4" w:rsidP="00956BB4">
      <w:pPr>
        <w:pStyle w:val="Bodytext70"/>
        <w:shd w:val="clear" w:color="auto" w:fill="auto"/>
        <w:spacing w:before="160" w:after="160" w:line="288" w:lineRule="auto"/>
        <w:ind w:left="1080"/>
        <w:rPr>
          <w:rFonts w:ascii="Times New Roman" w:hAnsi="Times New Roman" w:cs="Times New Roman"/>
          <w:sz w:val="24"/>
          <w:szCs w:val="24"/>
        </w:rPr>
      </w:pPr>
      <w:r w:rsidRPr="00F866CE">
        <w:rPr>
          <w:rFonts w:ascii="Times New Roman" w:hAnsi="Times New Roman" w:cs="Times New Roman"/>
          <w:sz w:val="24"/>
          <w:szCs w:val="24"/>
        </w:rPr>
        <w:t>Use and development of any such deposit shall be subject to the approval by the Project Manager. Any royalties (or other charges) required for materials taken from deposits either owned by the State Government or controlled by the Department of Mines and Geology, Government of India or owned by any other person shall be paid by the Contractor.</w:t>
      </w:r>
    </w:p>
    <w:p w14:paraId="322232F2" w14:textId="77777777" w:rsidR="00956BB4" w:rsidRPr="00F866CE" w:rsidRDefault="00956BB4" w:rsidP="00956BB4">
      <w:pPr>
        <w:pStyle w:val="Heading2"/>
        <w:numPr>
          <w:ilvl w:val="0"/>
          <w:numId w:val="279"/>
        </w:numPr>
        <w:spacing w:before="160" w:after="160" w:line="288" w:lineRule="auto"/>
        <w:ind w:right="10" w:hanging="720"/>
        <w:jc w:val="left"/>
        <w:rPr>
          <w:rFonts w:ascii="Times New Roman" w:hAnsi="Times New Roman" w:cs="Times New Roman"/>
        </w:rPr>
      </w:pPr>
      <w:bookmarkStart w:id="1203" w:name="_Toc37516994"/>
      <w:bookmarkStart w:id="1204" w:name="_Toc37518271"/>
      <w:bookmarkStart w:id="1205" w:name="_Toc37521200"/>
      <w:r w:rsidRPr="00F866CE">
        <w:rPr>
          <w:rFonts w:ascii="Times New Roman" w:hAnsi="Times New Roman" w:cs="Times New Roman"/>
        </w:rPr>
        <w:t>Approval of Quarry / Quarries for Obtaining Coarse Aggregate &amp; Fine Aggregate</w:t>
      </w:r>
      <w:bookmarkEnd w:id="1203"/>
      <w:bookmarkEnd w:id="1204"/>
      <w:bookmarkEnd w:id="1205"/>
    </w:p>
    <w:p w14:paraId="65094DE5" w14:textId="77777777" w:rsidR="00956BB4" w:rsidRPr="00F866CE" w:rsidRDefault="00956BB4" w:rsidP="00956BB4">
      <w:pPr>
        <w:pStyle w:val="Bodytext70"/>
        <w:shd w:val="clear" w:color="auto" w:fill="auto"/>
        <w:spacing w:before="160" w:after="160" w:line="288" w:lineRule="auto"/>
        <w:ind w:left="720" w:right="10"/>
        <w:rPr>
          <w:rFonts w:ascii="Times New Roman" w:hAnsi="Times New Roman" w:cs="Times New Roman"/>
          <w:sz w:val="24"/>
          <w:szCs w:val="24"/>
        </w:rPr>
      </w:pPr>
      <w:r w:rsidRPr="00F866CE">
        <w:rPr>
          <w:rFonts w:ascii="Times New Roman" w:hAnsi="Times New Roman" w:cs="Times New Roman"/>
          <w:sz w:val="24"/>
          <w:szCs w:val="24"/>
        </w:rPr>
        <w:t xml:space="preserve">Some aggregates containing particular varieties of silica may be susceptible to attack by alkalies (Na2 O and K2 O) originating from cement or other sources, producing an expansive reaction which can cause cracking and disruption of concrete. This is known as Alkali-Silica Reaction (ASR) or Alkali – Aggregate Reaction </w:t>
      </w:r>
      <w:proofErr w:type="gramStart"/>
      <w:r w:rsidRPr="00F866CE">
        <w:rPr>
          <w:rFonts w:ascii="Times New Roman" w:hAnsi="Times New Roman" w:cs="Times New Roman"/>
          <w:sz w:val="24"/>
          <w:szCs w:val="24"/>
        </w:rPr>
        <w:t>( AAR</w:t>
      </w:r>
      <w:proofErr w:type="gramEnd"/>
      <w:r w:rsidRPr="00F866CE">
        <w:rPr>
          <w:rFonts w:ascii="Times New Roman" w:hAnsi="Times New Roman" w:cs="Times New Roman"/>
          <w:sz w:val="24"/>
          <w:szCs w:val="24"/>
        </w:rPr>
        <w:t xml:space="preserve">).  </w:t>
      </w:r>
      <w:r w:rsidRPr="00F866CE">
        <w:rPr>
          <w:rFonts w:ascii="Times New Roman" w:hAnsi="Times New Roman" w:cs="Times New Roman"/>
          <w:sz w:val="24"/>
          <w:szCs w:val="24"/>
        </w:rPr>
        <w:lastRenderedPageBreak/>
        <w:t xml:space="preserve">ASR / AAR is a ‘concrete cancer’. It is therefore essential that following tests are got conducted to pre-screen the coarse &amp; fine aggregate sources / quarries in respect of the presence of any reactive aggregates. These being special tests, these are to be got conducted from reputed institutions well versed in conducting such tests, such as, National Council of Cement &amp; Building Materials, Ballabgarh (under Govt. of India) or CSMRS (Central Soil &amp; Materials Research Organization, Delhi under GOI). </w:t>
      </w:r>
    </w:p>
    <w:p w14:paraId="30FE3E2F" w14:textId="77777777" w:rsidR="00956BB4" w:rsidRPr="00F866CE" w:rsidRDefault="00956BB4" w:rsidP="00956BB4">
      <w:pPr>
        <w:pStyle w:val="ListParagraph"/>
        <w:numPr>
          <w:ilvl w:val="0"/>
          <w:numId w:val="240"/>
        </w:numPr>
        <w:spacing w:before="160" w:after="160" w:line="288" w:lineRule="auto"/>
        <w:ind w:left="1170" w:hanging="450"/>
        <w:contextualSpacing w:val="0"/>
        <w:jc w:val="both"/>
        <w:rPr>
          <w:b/>
        </w:rPr>
      </w:pPr>
      <w:r w:rsidRPr="00F866CE">
        <w:t>Petrographic Examination of Aggregates</w:t>
      </w:r>
      <w:r w:rsidRPr="00F866CE">
        <w:rPr>
          <w:b/>
        </w:rPr>
        <w:t xml:space="preserve">. </w:t>
      </w:r>
      <w:r w:rsidRPr="00F866CE">
        <w:t>Potentially reactive components of an aggregate can be identified and quantified through petrographic examination. It is a very useful screening procedure that should be done early in the development and testing of the source of aggregate. In case, the petrographic examination shows presence of more than 20 % strained quatz having an undulatory extinction angle (an optical property indicating deformed crystals) greater than 15 degrees, the aggregate is considered potentially reactive and it is required to be tested for deleterious expansion as per Indian Standard IS</w:t>
      </w:r>
      <w:proofErr w:type="gramStart"/>
      <w:r w:rsidRPr="00F866CE">
        <w:t>:383</w:t>
      </w:r>
      <w:proofErr w:type="gramEnd"/>
      <w:r w:rsidRPr="00F866CE">
        <w:t xml:space="preserve">-2016. </w:t>
      </w:r>
    </w:p>
    <w:p w14:paraId="24A44B72" w14:textId="77777777" w:rsidR="00956BB4" w:rsidRPr="00F866CE" w:rsidRDefault="00956BB4" w:rsidP="00956BB4">
      <w:pPr>
        <w:pStyle w:val="ListParagraph"/>
        <w:numPr>
          <w:ilvl w:val="0"/>
          <w:numId w:val="240"/>
        </w:numPr>
        <w:spacing w:before="160" w:after="160" w:line="288" w:lineRule="auto"/>
        <w:ind w:left="1170" w:hanging="450"/>
        <w:contextualSpacing w:val="0"/>
        <w:jc w:val="both"/>
        <w:rPr>
          <w:b/>
        </w:rPr>
      </w:pPr>
      <w:r w:rsidRPr="00F866CE">
        <w:t>Mortar Bar Expansion Test</w:t>
      </w:r>
      <w:r w:rsidRPr="00F866CE">
        <w:rPr>
          <w:b/>
        </w:rPr>
        <w:t xml:space="preserve">. </w:t>
      </w:r>
      <w:r w:rsidRPr="00F866CE">
        <w:t xml:space="preserve">It is an important test to determine whether a cement-aggregate combination is potentially alkali-silica reactive or not. This test is explained in ASTM C 227 (American Society of Testing Materials C 227). An average length change (for 3 mortar bars) greater than 0.05 % at 3 months and greater than 0.10 % at 6 months is considered to be excessive and is indicative of potentially deleterious ASR (Alkali-Silica Reaction).  Specimens exhibiting expansion greater than 0.05 % at 3 months but less than 0.10 % at 6 months are not considered to be deleterious by ASTM C 33. This test is considered to be an accurate indicator of a highly reactive silicious aggregate‘s potential for deleterious reactivity with alkalies in concrete. </w:t>
      </w:r>
    </w:p>
    <w:p w14:paraId="4DEF1AFF" w14:textId="77777777" w:rsidR="00956BB4" w:rsidRPr="00F866CE" w:rsidRDefault="00956BB4" w:rsidP="00956BB4">
      <w:pPr>
        <w:pStyle w:val="ListParagraph"/>
        <w:numPr>
          <w:ilvl w:val="0"/>
          <w:numId w:val="240"/>
        </w:numPr>
        <w:spacing w:before="160" w:after="160" w:line="288" w:lineRule="auto"/>
        <w:ind w:left="1170" w:hanging="450"/>
        <w:contextualSpacing w:val="0"/>
        <w:jc w:val="both"/>
        <w:rPr>
          <w:b/>
        </w:rPr>
      </w:pPr>
      <w:r w:rsidRPr="00F866CE">
        <w:t xml:space="preserve">Accelerated Mortar-Bar Expansion Test.This test is modification of ASTM C 227 test. As per this test, if after 22 days, the average expansion is less than or equal to 0.10 %, the cement-aggregate combination is considered to be non reactive. If the average expansion is more than 0.10 %, the aggregate is considered to be deleteriously reactive. The accelerated mortar bar test is quick and reliable. </w:t>
      </w:r>
    </w:p>
    <w:p w14:paraId="68EB8685" w14:textId="77777777" w:rsidR="00956BB4" w:rsidRPr="00F866CE" w:rsidRDefault="00956BB4" w:rsidP="00956BB4">
      <w:pPr>
        <w:pStyle w:val="Heading2"/>
        <w:numPr>
          <w:ilvl w:val="0"/>
          <w:numId w:val="279"/>
        </w:numPr>
        <w:spacing w:before="160" w:after="160" w:line="288" w:lineRule="auto"/>
        <w:ind w:right="10" w:hanging="720"/>
        <w:jc w:val="left"/>
        <w:rPr>
          <w:rFonts w:ascii="Times New Roman" w:hAnsi="Times New Roman" w:cs="Times New Roman"/>
        </w:rPr>
      </w:pPr>
      <w:bookmarkStart w:id="1206" w:name="_Toc37516995"/>
      <w:bookmarkStart w:id="1207" w:name="_Toc37518272"/>
      <w:bookmarkStart w:id="1208" w:name="_Toc37521201"/>
      <w:r w:rsidRPr="00F866CE">
        <w:rPr>
          <w:rFonts w:ascii="Times New Roman" w:hAnsi="Times New Roman" w:cs="Times New Roman"/>
        </w:rPr>
        <w:t>Preventive Measures</w:t>
      </w:r>
      <w:bookmarkEnd w:id="1206"/>
      <w:bookmarkEnd w:id="1207"/>
      <w:bookmarkEnd w:id="1208"/>
    </w:p>
    <w:p w14:paraId="2E948D03" w14:textId="77777777" w:rsidR="00956BB4" w:rsidRPr="00F866CE" w:rsidRDefault="00956BB4" w:rsidP="00956BB4">
      <w:pPr>
        <w:spacing w:before="160" w:after="160" w:line="288" w:lineRule="auto"/>
        <w:ind w:left="720"/>
        <w:jc w:val="both"/>
      </w:pPr>
      <w:r w:rsidRPr="00F866CE">
        <w:t xml:space="preserve">In case, the aggregates are determined to be reactive, alternate sources / quarries shall be explored for obtaining non reactive aggregates. If still not possible, preventive measure / measures for controlling Alkali-Silica Reaction shall be taken. A practical and result-oriented measure is to use “fly ash” in the design of concrete mixes. </w:t>
      </w:r>
      <w:r w:rsidRPr="00F866CE">
        <w:lastRenderedPageBreak/>
        <w:t>Inclusion of fly ash substantially reduces the Alkali-Silica Reaction (ASR), there by, protecting the concrete (and the steel reinforcement) from deterioration which results from the expansion. Decrease in ASR comes from the fact that fly ash reacts chemically with and absorbs Alkalies in the cement, there by, making these unavailable for reaction with reactive aggregate.</w:t>
      </w:r>
    </w:p>
    <w:p w14:paraId="13F266C3"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209" w:name="_Toc37516996"/>
      <w:bookmarkStart w:id="1210" w:name="_Toc37518273"/>
      <w:bookmarkStart w:id="1211" w:name="_Toc37521202"/>
      <w:r w:rsidRPr="00F866CE">
        <w:rPr>
          <w:rFonts w:ascii="Times New Roman" w:hAnsi="Times New Roman" w:cs="Times New Roman"/>
        </w:rPr>
        <w:t>Batching Of Concrete</w:t>
      </w:r>
      <w:bookmarkEnd w:id="1209"/>
      <w:bookmarkEnd w:id="1210"/>
      <w:bookmarkEnd w:id="1211"/>
    </w:p>
    <w:p w14:paraId="555D02EE" w14:textId="77777777" w:rsidR="00956BB4" w:rsidRPr="00F866CE" w:rsidRDefault="00956BB4" w:rsidP="00956BB4">
      <w:pPr>
        <w:spacing w:before="160" w:after="160" w:line="288" w:lineRule="auto"/>
        <w:ind w:left="720"/>
        <w:jc w:val="both"/>
      </w:pPr>
      <w:r w:rsidRPr="00F866CE">
        <w:t>Production of concrete shall be done with fully automatic intelligent concrete batcher. All the production data of batcher should be program in the plan. The computer of plant shall be protected from password, once the mix ratio has been program. Password of plant shall be kept with Project Manager. All the data of production of concrete shall be stored in memory of batcher and also stored in cloud through internet. This will facilitate the employer to access the production data from remote. Contractor shall submit hard copy of batching details along with the running bills.   The contractor shall notify the Project Manager24 hours before batching concrete. Unless inspection is waived in each case, batching shall be performed only in the presence of an Engineer authorized by Project Manager.</w:t>
      </w:r>
    </w:p>
    <w:p w14:paraId="6C465839" w14:textId="77777777" w:rsidR="00956BB4" w:rsidRPr="00F866CE" w:rsidRDefault="00956BB4" w:rsidP="00956BB4">
      <w:pPr>
        <w:spacing w:before="160" w:after="160" w:line="288" w:lineRule="auto"/>
        <w:ind w:left="720"/>
        <w:jc w:val="both"/>
      </w:pPr>
      <w:r w:rsidRPr="00F866CE">
        <w:t>The contractor shall provide, maintain and operate the equipment as required to accurately determine and control the prescribed amounts of the various materials entering the concrete mixers. The quantities of cement sand and each size of coarse aggregate entering each batch of concrete shall be determined by individual weight. Cement has to be weighed separately from the aggregates. Sand and coarse aggregate may be weighed with separate scales and hoppers.</w:t>
      </w:r>
    </w:p>
    <w:p w14:paraId="61B374E5" w14:textId="77777777" w:rsidR="00956BB4" w:rsidRPr="00F866CE" w:rsidRDefault="00956BB4" w:rsidP="00956BB4">
      <w:pPr>
        <w:spacing w:before="160" w:after="160" w:line="288" w:lineRule="auto"/>
        <w:ind w:left="720"/>
        <w:jc w:val="both"/>
      </w:pPr>
      <w:r w:rsidRPr="00F866CE">
        <w:t>The grading of aggregates shall be controlled by obtaining the coarse aggregate in different sizes and blending them in the right proportions, the different sizes being stacked in separate stock piles, the materials shall be stock piled a day before use. The grading of coarse and fine aggregates will be checked as frequently as directed by the Project Manager, Water shall be added by weight or measured by volume in calibrated tanks. The amount of added water shall be adjusted to compensate for any observed variations in the moisture contents. Determinations of moisture content in the aggregate shall be in accordance with I.S 2386 (Part -III) 1963 (Indian Standard Method of test for aggregate for concrete Part -111). The amount of surface water carried by aggregates will be determined in accordance with IS 456-1978.</w:t>
      </w:r>
    </w:p>
    <w:p w14:paraId="3C986E80" w14:textId="77777777" w:rsidR="00956BB4" w:rsidRPr="00F866CE" w:rsidRDefault="00956BB4" w:rsidP="00956BB4">
      <w:pPr>
        <w:pStyle w:val="Heading2"/>
        <w:numPr>
          <w:ilvl w:val="2"/>
          <w:numId w:val="260"/>
        </w:numPr>
        <w:spacing w:before="160" w:after="160" w:line="288" w:lineRule="auto"/>
        <w:ind w:hanging="1224"/>
        <w:jc w:val="left"/>
        <w:rPr>
          <w:rFonts w:ascii="Times New Roman" w:hAnsi="Times New Roman" w:cs="Times New Roman"/>
        </w:rPr>
      </w:pPr>
      <w:bookmarkStart w:id="1212" w:name="_Toc37516997"/>
      <w:bookmarkStart w:id="1213" w:name="_Toc37518274"/>
      <w:bookmarkStart w:id="1214" w:name="_Toc37521203"/>
      <w:r w:rsidRPr="00F866CE">
        <w:rPr>
          <w:rFonts w:ascii="Times New Roman" w:hAnsi="Times New Roman" w:cs="Times New Roman"/>
        </w:rPr>
        <w:lastRenderedPageBreak/>
        <w:t>Mixing</w:t>
      </w:r>
      <w:bookmarkEnd w:id="1212"/>
      <w:bookmarkEnd w:id="1213"/>
      <w:bookmarkEnd w:id="1214"/>
    </w:p>
    <w:p w14:paraId="3ED40143" w14:textId="77777777" w:rsidR="00956BB4" w:rsidRPr="00F866CE" w:rsidRDefault="00956BB4" w:rsidP="00956BB4">
      <w:pPr>
        <w:pStyle w:val="Heading2"/>
        <w:numPr>
          <w:ilvl w:val="0"/>
          <w:numId w:val="280"/>
        </w:numPr>
        <w:spacing w:before="160" w:after="160" w:line="288" w:lineRule="auto"/>
        <w:ind w:right="10" w:hanging="720"/>
        <w:jc w:val="left"/>
        <w:rPr>
          <w:rFonts w:ascii="Times New Roman" w:hAnsi="Times New Roman" w:cs="Times New Roman"/>
        </w:rPr>
      </w:pPr>
      <w:bookmarkStart w:id="1215" w:name="_Toc37516998"/>
      <w:bookmarkStart w:id="1216" w:name="_Toc37518275"/>
      <w:bookmarkStart w:id="1217" w:name="_Toc37521204"/>
      <w:r w:rsidRPr="00F866CE">
        <w:rPr>
          <w:rFonts w:ascii="Times New Roman" w:hAnsi="Times New Roman" w:cs="Times New Roman"/>
        </w:rPr>
        <w:t>General</w:t>
      </w:r>
      <w:bookmarkEnd w:id="1215"/>
      <w:bookmarkEnd w:id="1216"/>
      <w:bookmarkEnd w:id="1217"/>
    </w:p>
    <w:p w14:paraId="66413C3B" w14:textId="77777777" w:rsidR="00956BB4" w:rsidRPr="00F866CE" w:rsidRDefault="00956BB4" w:rsidP="00956BB4">
      <w:pPr>
        <w:spacing w:before="160" w:after="160" w:line="288" w:lineRule="auto"/>
        <w:ind w:left="720"/>
        <w:jc w:val="both"/>
      </w:pPr>
      <w:r w:rsidRPr="00F866CE">
        <w:t xml:space="preserve">The concrete ingredients shall be thoroughly mixed in fully automatic mixers designed to positively ensure uniform distribution of all the component materials. Mixing shall be done as per clause 9 of I.S 456-2000. The mixer should comply with I.S. 1791-1985 (I.S Specifications for batch type concrete mixers). Where small quantities of concrete are involved and work sites are fairly scattered, Project Manager may allow use of standard mechanical mixers for the production of concrete. The mixers shall be fitted with water measuring (metering) devices. In the absence of the metering device, it shall be ensured by the Contractor that measured quantity of water is added to the concrete mix ingredients with calibrated transparent buckets / transparent plastic mugs duly calibrated in order to strictly maintain the specified water-cement ratio. Also, proper “gauge boxes” shall be used for specified proportioning of cement, sand, </w:t>
      </w:r>
      <w:proofErr w:type="gramStart"/>
      <w:r w:rsidRPr="00F866CE">
        <w:t>fine</w:t>
      </w:r>
      <w:proofErr w:type="gramEnd"/>
      <w:r w:rsidRPr="00F866CE">
        <w:t xml:space="preserve"> aggregate and coarse aggregate. Mixing time of the concrete mix ingredients shall be at least 2 minutes to ensure that there is a uniform distribution of materials and the mass is uniform in colour and consistency. If any ‘segregation’ is observed in the concrete mix after unloading from the mixer, the concrete shall be remixed. Workability (slump) shall be checked at frequent intervals.</w:t>
      </w:r>
    </w:p>
    <w:p w14:paraId="6FB09BEA" w14:textId="77777777" w:rsidR="00956BB4" w:rsidRPr="00F866CE" w:rsidRDefault="00956BB4" w:rsidP="00956BB4">
      <w:pPr>
        <w:spacing w:before="160" w:after="160" w:line="288" w:lineRule="auto"/>
        <w:ind w:left="720"/>
        <w:jc w:val="both"/>
      </w:pPr>
      <w:r w:rsidRPr="00F866CE">
        <w:t>The concrete as discharge from the mixer, shall be uniform in composition and consistency from batch to batch. Workability shall be checked at frequent intervals as per I.S. 1199-1959. Mixers shall be examined regularly by the Project Manageror his authorized Engineer for changes in condition due to accumulation of hardened concrete or mortar or to wear of blades. The mixing shall be continued until there is a uniform in color and consistency and to the satisfaction of the Project Manager. If there is aggregation after unloading the concrete should be remixed.</w:t>
      </w:r>
    </w:p>
    <w:p w14:paraId="655A6335" w14:textId="77777777" w:rsidR="00956BB4" w:rsidRPr="00F866CE" w:rsidRDefault="00956BB4" w:rsidP="00956BB4">
      <w:pPr>
        <w:pStyle w:val="Heading2"/>
        <w:numPr>
          <w:ilvl w:val="0"/>
          <w:numId w:val="280"/>
        </w:numPr>
        <w:spacing w:before="160" w:after="160" w:line="288" w:lineRule="auto"/>
        <w:ind w:right="10" w:hanging="720"/>
        <w:jc w:val="left"/>
        <w:rPr>
          <w:rFonts w:ascii="Times New Roman" w:hAnsi="Times New Roman" w:cs="Times New Roman"/>
        </w:rPr>
      </w:pPr>
      <w:bookmarkStart w:id="1218" w:name="_Toc37516999"/>
      <w:bookmarkStart w:id="1219" w:name="_Toc37518276"/>
      <w:bookmarkStart w:id="1220" w:name="_Toc37521205"/>
      <w:r w:rsidRPr="00F866CE">
        <w:rPr>
          <w:rFonts w:ascii="Times New Roman" w:hAnsi="Times New Roman" w:cs="Times New Roman"/>
        </w:rPr>
        <w:t xml:space="preserve">Temperature </w:t>
      </w:r>
      <w:proofErr w:type="gramStart"/>
      <w:r w:rsidRPr="00F866CE">
        <w:rPr>
          <w:rFonts w:ascii="Times New Roman" w:hAnsi="Times New Roman" w:cs="Times New Roman"/>
        </w:rPr>
        <w:t>Of</w:t>
      </w:r>
      <w:proofErr w:type="gramEnd"/>
      <w:r w:rsidRPr="00F866CE">
        <w:rPr>
          <w:rFonts w:ascii="Times New Roman" w:hAnsi="Times New Roman" w:cs="Times New Roman"/>
        </w:rPr>
        <w:t xml:space="preserve"> Concrete</w:t>
      </w:r>
      <w:bookmarkEnd w:id="1218"/>
      <w:bookmarkEnd w:id="1219"/>
      <w:bookmarkEnd w:id="1220"/>
    </w:p>
    <w:p w14:paraId="579CC431" w14:textId="77777777" w:rsidR="00956BB4" w:rsidRPr="00F866CE" w:rsidRDefault="00956BB4" w:rsidP="00956BB4">
      <w:pPr>
        <w:spacing w:before="160" w:after="160" w:line="288" w:lineRule="auto"/>
        <w:ind w:left="720"/>
        <w:jc w:val="both"/>
      </w:pPr>
      <w:r w:rsidRPr="00F866CE">
        <w:t>Fresh structural concrete and fresh dam lining concrete shall be placed at temperature of between 1 5° C to 30° C. During hot or cold weather, the concreting should be done as per the procedure set in I.S. 7861- (Part -D-1975 or I. S 7861 (Part – II).</w:t>
      </w:r>
    </w:p>
    <w:p w14:paraId="341F60C5" w14:textId="77777777" w:rsidR="00956BB4" w:rsidRPr="00F866CE" w:rsidRDefault="00956BB4" w:rsidP="00956BB4">
      <w:pPr>
        <w:spacing w:before="160" w:after="160" w:line="288" w:lineRule="auto"/>
        <w:ind w:left="720"/>
        <w:jc w:val="both"/>
      </w:pPr>
      <w:r w:rsidRPr="00F866CE">
        <w:t>The temperature of concrete at the batch plant shall be adjusted to assure that the specified concrete temperature is attained at the placement. The contractor shall not be entitled for any additional compensation due to the foregoing requirements.</w:t>
      </w:r>
    </w:p>
    <w:p w14:paraId="32D03EA8"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221" w:name="_Toc37517000"/>
      <w:bookmarkStart w:id="1222" w:name="_Toc37518277"/>
      <w:bookmarkStart w:id="1223" w:name="_Toc37521206"/>
      <w:r w:rsidRPr="00F866CE">
        <w:rPr>
          <w:rFonts w:ascii="Times New Roman" w:hAnsi="Times New Roman" w:cs="Times New Roman"/>
        </w:rPr>
        <w:lastRenderedPageBreak/>
        <w:t>FORM WORK</w:t>
      </w:r>
      <w:bookmarkEnd w:id="1221"/>
      <w:bookmarkEnd w:id="1222"/>
      <w:bookmarkEnd w:id="1223"/>
    </w:p>
    <w:p w14:paraId="7A008BBE" w14:textId="77777777" w:rsidR="00956BB4" w:rsidRPr="00F866CE" w:rsidRDefault="00956BB4" w:rsidP="00956BB4">
      <w:pPr>
        <w:pStyle w:val="Heading2"/>
        <w:numPr>
          <w:ilvl w:val="0"/>
          <w:numId w:val="281"/>
        </w:numPr>
        <w:spacing w:before="160" w:after="160" w:line="288" w:lineRule="auto"/>
        <w:ind w:hanging="720"/>
        <w:jc w:val="left"/>
        <w:rPr>
          <w:rFonts w:ascii="Times New Roman" w:hAnsi="Times New Roman" w:cs="Times New Roman"/>
        </w:rPr>
      </w:pPr>
      <w:bookmarkStart w:id="1224" w:name="_Toc37517001"/>
      <w:bookmarkStart w:id="1225" w:name="_Toc37518278"/>
      <w:bookmarkStart w:id="1226" w:name="_Toc37521207"/>
      <w:r w:rsidRPr="00F866CE">
        <w:rPr>
          <w:rFonts w:ascii="Times New Roman" w:hAnsi="Times New Roman" w:cs="Times New Roman"/>
        </w:rPr>
        <w:t>General</w:t>
      </w:r>
      <w:bookmarkEnd w:id="1224"/>
      <w:bookmarkEnd w:id="1225"/>
      <w:bookmarkEnd w:id="1226"/>
    </w:p>
    <w:p w14:paraId="01FDFAA1" w14:textId="77777777" w:rsidR="00956BB4" w:rsidRPr="00F866CE" w:rsidRDefault="00956BB4" w:rsidP="00956BB4">
      <w:pPr>
        <w:spacing w:before="160" w:after="160" w:line="288" w:lineRule="auto"/>
        <w:ind w:left="720"/>
        <w:jc w:val="both"/>
      </w:pPr>
      <w:r w:rsidRPr="00F866CE">
        <w:t>Form Work should confirm criteria stipulated in IS 456 and IS 14687.</w:t>
      </w:r>
    </w:p>
    <w:p w14:paraId="078496AF" w14:textId="77777777" w:rsidR="00956BB4" w:rsidRPr="00F866CE" w:rsidRDefault="00956BB4" w:rsidP="00956BB4">
      <w:pPr>
        <w:spacing w:before="160" w:after="160" w:line="288" w:lineRule="auto"/>
        <w:ind w:left="720"/>
        <w:jc w:val="both"/>
      </w:pPr>
      <w:r w:rsidRPr="00F866CE">
        <w:t>Form shall be used wherever necessary, to confine the concrete and shaping it to the required lines. If a type of form does not consistently perform in an acceptable manner, as determined by the Project Manager, the type of form shall be changed and method of erection shall be modified by the Contractor subject to approval of the Project Manager.</w:t>
      </w:r>
    </w:p>
    <w:p w14:paraId="049560CB" w14:textId="77777777" w:rsidR="00956BB4" w:rsidRPr="00F866CE" w:rsidRDefault="00956BB4" w:rsidP="00956BB4">
      <w:pPr>
        <w:spacing w:before="160" w:after="160" w:line="288" w:lineRule="auto"/>
        <w:ind w:left="720"/>
        <w:jc w:val="both"/>
      </w:pPr>
      <w:r w:rsidRPr="00F866CE">
        <w:t>Plumb and string lines shall be installed before, and maintained during concrete placement. Such lines shall be used by the Contractor's personnel and by the Project Managerand shall be in sufficient number and properly installed as determined by the Project Manager. During concrete placement, the contractor shall continuously monitor plumb and string line, form positions and immediately correct deficiencies.</w:t>
      </w:r>
    </w:p>
    <w:p w14:paraId="71AEEC1A" w14:textId="77777777" w:rsidR="00956BB4" w:rsidRPr="00F866CE" w:rsidRDefault="00956BB4" w:rsidP="00956BB4">
      <w:pPr>
        <w:spacing w:before="160" w:after="160" w:line="288" w:lineRule="auto"/>
        <w:ind w:left="720"/>
        <w:jc w:val="both"/>
      </w:pPr>
      <w:r w:rsidRPr="00F866CE">
        <w:t>Forms shall have sufficient strength to withstand the pressure resulting from placement and vibration of the concrete and shall be maintained rigidly in position. Where form vibrators are to be used, forms shall be sufficiently rigid to effectively transmit energy from the form vibrators to the concrete, while not damaging or altering the positions of forms. Forms shall be sufficiently tight to prevent of loss of mortar from the concrete. Chamfer strips shall be placed to produce beveled edges on permanently exposed concrete surfaces. Interior angle of intersecting concrete surfaces and edges of construction joints shall not be beveled except where indicated on the drawings.</w:t>
      </w:r>
    </w:p>
    <w:p w14:paraId="5EA4A45F" w14:textId="77777777" w:rsidR="00956BB4" w:rsidRPr="00F866CE" w:rsidRDefault="00956BB4" w:rsidP="00956BB4">
      <w:pPr>
        <w:spacing w:before="160" w:after="160" w:line="288" w:lineRule="auto"/>
        <w:ind w:left="720"/>
        <w:jc w:val="both"/>
      </w:pPr>
      <w:r w:rsidRPr="00F866CE">
        <w:t>Suitable struts or stiffeners or ties shall be used for the form work wherever necessary. All supports shall be braced and cross braced into two directions. All splices and braces shall be secured by bolting unless specially intended otherwise. All struts shall be firmly supported against settlement and slipping, by suitable means as directed. All supports shall be cut square at both ends and firmly supported against settlement and slipping. When the form work is supported on soils, sleepers etc</w:t>
      </w:r>
      <w:proofErr w:type="gramStart"/>
      <w:r w:rsidRPr="00F866CE">
        <w:t>,,</w:t>
      </w:r>
      <w:proofErr w:type="gramEnd"/>
      <w:r w:rsidRPr="00F866CE">
        <w:t xml:space="preserve"> shall be used to properly disperse the loads. In case, the supports rest on already, completed beam or slab, suitable props shall be provided under the latter.</w:t>
      </w:r>
    </w:p>
    <w:p w14:paraId="6D42BE47" w14:textId="77777777" w:rsidR="00956BB4" w:rsidRPr="00F866CE" w:rsidRDefault="00956BB4" w:rsidP="00956BB4">
      <w:pPr>
        <w:pStyle w:val="Heading2"/>
        <w:keepNext w:val="0"/>
        <w:numPr>
          <w:ilvl w:val="0"/>
          <w:numId w:val="281"/>
        </w:numPr>
        <w:spacing w:before="160" w:after="160" w:line="288" w:lineRule="auto"/>
        <w:ind w:right="0" w:hanging="720"/>
        <w:jc w:val="both"/>
        <w:rPr>
          <w:rFonts w:ascii="Times New Roman" w:hAnsi="Times New Roman" w:cs="Times New Roman"/>
          <w:b w:val="0"/>
        </w:rPr>
      </w:pPr>
      <w:r w:rsidRPr="00F866CE">
        <w:rPr>
          <w:rFonts w:ascii="Times New Roman" w:hAnsi="Times New Roman" w:cs="Times New Roman"/>
          <w:b w:val="0"/>
        </w:rPr>
        <w:t xml:space="preserve">The form work shall be of well seasoned timber or steel of appropriate thinness as per specification to avoid any undulations during the use. When timber forms are used, they shall be lined with M.S. Sheet or other suitable smooth faced non-absorbent materials as specified. Supports may be of timber or steel. Suitable wedges in pairs to facilitate adjustment and subsequent </w:t>
      </w:r>
      <w:r w:rsidRPr="00F866CE">
        <w:rPr>
          <w:rFonts w:ascii="Times New Roman" w:hAnsi="Times New Roman" w:cs="Times New Roman"/>
          <w:b w:val="0"/>
        </w:rPr>
        <w:lastRenderedPageBreak/>
        <w:t>releasing of forms shall be provided preferably at the upper end of the supports. The details of the proposed form work and supports shall be submitted to the Project Managerand got approved before erection.</w:t>
      </w:r>
    </w:p>
    <w:p w14:paraId="348AADF8" w14:textId="77777777" w:rsidR="00956BB4" w:rsidRPr="00F866CE" w:rsidRDefault="00956BB4" w:rsidP="00956BB4">
      <w:pPr>
        <w:pStyle w:val="Heading2"/>
        <w:numPr>
          <w:ilvl w:val="0"/>
          <w:numId w:val="281"/>
        </w:numPr>
        <w:spacing w:before="160" w:after="160" w:line="288" w:lineRule="auto"/>
        <w:ind w:right="0" w:hanging="720"/>
        <w:jc w:val="both"/>
        <w:rPr>
          <w:rFonts w:ascii="Times New Roman" w:hAnsi="Times New Roman" w:cs="Times New Roman"/>
          <w:b w:val="0"/>
        </w:rPr>
      </w:pPr>
      <w:r w:rsidRPr="00F866CE">
        <w:rPr>
          <w:rFonts w:ascii="Times New Roman" w:hAnsi="Times New Roman" w:cs="Times New Roman"/>
          <w:b w:val="0"/>
        </w:rPr>
        <w:t>In case of columns, retaining walls or deep vertical component, the height of the column shall facilitate placement and compaction of concrete and suitable arrangement may be made for securing the forms to the already poured concrete for placing the subsequent lifts. No steel ties or wires used for securing this form work shall be left exposed of the face of the finished work.</w:t>
      </w:r>
    </w:p>
    <w:p w14:paraId="4740C674" w14:textId="77777777" w:rsidR="00956BB4" w:rsidRPr="00F866CE" w:rsidRDefault="00956BB4" w:rsidP="00956BB4">
      <w:pPr>
        <w:pStyle w:val="Heading2"/>
        <w:numPr>
          <w:ilvl w:val="0"/>
          <w:numId w:val="281"/>
        </w:numPr>
        <w:spacing w:before="160" w:after="160" w:line="288" w:lineRule="auto"/>
        <w:ind w:right="0" w:hanging="720"/>
        <w:jc w:val="both"/>
        <w:rPr>
          <w:rFonts w:ascii="Times New Roman" w:hAnsi="Times New Roman" w:cs="Times New Roman"/>
          <w:b w:val="0"/>
        </w:rPr>
      </w:pPr>
      <w:r w:rsidRPr="00F866CE">
        <w:rPr>
          <w:rFonts w:ascii="Times New Roman" w:hAnsi="Times New Roman" w:cs="Times New Roman"/>
          <w:b w:val="0"/>
        </w:rPr>
        <w:t>Suitable inserts for blackouts for electrical and other service fixtures where necessary shall be provided in the required locations as specified.</w:t>
      </w:r>
    </w:p>
    <w:p w14:paraId="1B0A354C" w14:textId="77777777" w:rsidR="00956BB4" w:rsidRPr="00F866CE" w:rsidRDefault="00956BB4" w:rsidP="00956BB4">
      <w:pPr>
        <w:pStyle w:val="Heading2"/>
        <w:numPr>
          <w:ilvl w:val="0"/>
          <w:numId w:val="281"/>
        </w:numPr>
        <w:spacing w:before="160" w:after="160" w:line="288" w:lineRule="auto"/>
        <w:ind w:right="0" w:hanging="720"/>
        <w:jc w:val="both"/>
        <w:rPr>
          <w:rFonts w:ascii="Times New Roman" w:hAnsi="Times New Roman" w:cs="Times New Roman"/>
          <w:b w:val="0"/>
        </w:rPr>
      </w:pPr>
      <w:r w:rsidRPr="00F866CE">
        <w:rPr>
          <w:rFonts w:ascii="Times New Roman" w:hAnsi="Times New Roman" w:cs="Times New Roman"/>
          <w:b w:val="0"/>
        </w:rPr>
        <w:t>Cleaning and oiling of Forms</w:t>
      </w:r>
      <w:proofErr w:type="gramStart"/>
      <w:r w:rsidRPr="00F866CE">
        <w:rPr>
          <w:rFonts w:ascii="Times New Roman" w:hAnsi="Times New Roman" w:cs="Times New Roman"/>
          <w:b w:val="0"/>
        </w:rPr>
        <w:t>:-</w:t>
      </w:r>
      <w:proofErr w:type="gramEnd"/>
      <w:r w:rsidRPr="00F866CE">
        <w:rPr>
          <w:rFonts w:ascii="Times New Roman" w:hAnsi="Times New Roman" w:cs="Times New Roman"/>
          <w:b w:val="0"/>
        </w:rPr>
        <w:t xml:space="preserve"> At the time the concrete is placed in forms, the surfaces of the forms shall be free from encrustations of mortar, grout or other foreign material. Before concrete is placed, the surface of the forms shall be oiled with commercial forms of oil.</w:t>
      </w:r>
    </w:p>
    <w:p w14:paraId="71AB6053" w14:textId="77777777" w:rsidR="00956BB4" w:rsidRPr="00F866CE" w:rsidRDefault="00956BB4" w:rsidP="00956BB4">
      <w:pPr>
        <w:pStyle w:val="Heading2"/>
        <w:numPr>
          <w:ilvl w:val="0"/>
          <w:numId w:val="281"/>
        </w:numPr>
        <w:spacing w:before="160" w:after="160" w:line="288" w:lineRule="auto"/>
        <w:ind w:right="0" w:hanging="720"/>
        <w:jc w:val="both"/>
        <w:rPr>
          <w:rFonts w:ascii="Times New Roman" w:hAnsi="Times New Roman" w:cs="Times New Roman"/>
        </w:rPr>
      </w:pPr>
      <w:r w:rsidRPr="00F866CE">
        <w:rPr>
          <w:rFonts w:ascii="Times New Roman" w:hAnsi="Times New Roman" w:cs="Times New Roman"/>
        </w:rPr>
        <w:t>Removal of Forms:</w:t>
      </w:r>
    </w:p>
    <w:p w14:paraId="569B4770" w14:textId="77777777" w:rsidR="00956BB4" w:rsidRPr="00F866CE" w:rsidRDefault="00956BB4" w:rsidP="00956BB4">
      <w:pPr>
        <w:pStyle w:val="Heading2"/>
        <w:spacing w:before="160" w:after="160" w:line="288" w:lineRule="auto"/>
        <w:ind w:left="720" w:right="0" w:firstLine="0"/>
        <w:jc w:val="both"/>
        <w:rPr>
          <w:rFonts w:ascii="Times New Roman" w:hAnsi="Times New Roman" w:cs="Times New Roman"/>
          <w:b w:val="0"/>
        </w:rPr>
      </w:pPr>
      <w:r w:rsidRPr="00F866CE">
        <w:rPr>
          <w:rFonts w:ascii="Times New Roman" w:hAnsi="Times New Roman" w:cs="Times New Roman"/>
          <w:b w:val="0"/>
        </w:rPr>
        <w:t>The stripping of form work shall conform to relevant clause of I.S 456-2000. The Contractor shall be liable for damage and injury caused by removing forms before the concrete has gained sufficient strength. Forms on upper sloping faces of concrete such as forms on the water sides of warped transitions, shall be removed as soon as the concrete has attained sufficient stiffness to prevent sagging. Any needed repairs or treatment required on such slopping surfaces shall be performed atone and be followed immediately by the permitted curing.</w:t>
      </w:r>
    </w:p>
    <w:p w14:paraId="1E10741F" w14:textId="77777777" w:rsidR="00956BB4" w:rsidRPr="00F866CE" w:rsidRDefault="00956BB4" w:rsidP="00956BB4">
      <w:pPr>
        <w:tabs>
          <w:tab w:val="left" w:pos="1080"/>
        </w:tabs>
        <w:spacing w:before="160" w:after="160" w:line="288" w:lineRule="auto"/>
        <w:ind w:left="720"/>
        <w:jc w:val="both"/>
      </w:pPr>
      <w:r w:rsidRPr="00F866CE">
        <w:t>To avoid injury appearance of concrete that might result from swelling of forms, wood forms for wall openings shall be loosened as soon as the loosening can be accomplished without damages to the concrete. Forms for the opening shall be constructed as to facilitate such loosening. Forms shall be removed with care so as to avoid injury to concrete and any concrete so damaged shall be repaired.</w:t>
      </w:r>
    </w:p>
    <w:p w14:paraId="78439A55" w14:textId="77777777" w:rsidR="00956BB4" w:rsidRPr="00F866CE" w:rsidRDefault="00956BB4" w:rsidP="00956BB4">
      <w:pPr>
        <w:pStyle w:val="Heading2"/>
        <w:numPr>
          <w:ilvl w:val="0"/>
          <w:numId w:val="281"/>
        </w:numPr>
        <w:spacing w:before="160" w:after="160" w:line="288" w:lineRule="auto"/>
        <w:ind w:hanging="720"/>
        <w:jc w:val="both"/>
        <w:rPr>
          <w:rFonts w:ascii="Times New Roman" w:hAnsi="Times New Roman" w:cs="Times New Roman"/>
        </w:rPr>
      </w:pPr>
      <w:bookmarkStart w:id="1227" w:name="_Toc37517002"/>
      <w:bookmarkStart w:id="1228" w:name="_Toc37518279"/>
      <w:bookmarkStart w:id="1229" w:name="_Toc37521208"/>
      <w:r w:rsidRPr="00F866CE">
        <w:rPr>
          <w:rFonts w:ascii="Times New Roman" w:hAnsi="Times New Roman" w:cs="Times New Roman"/>
        </w:rPr>
        <w:t>Cost</w:t>
      </w:r>
      <w:bookmarkEnd w:id="1227"/>
      <w:bookmarkEnd w:id="1228"/>
      <w:bookmarkEnd w:id="1229"/>
    </w:p>
    <w:p w14:paraId="54849D3F" w14:textId="77777777" w:rsidR="00956BB4" w:rsidRPr="00F866CE" w:rsidRDefault="00956BB4" w:rsidP="00956BB4">
      <w:pPr>
        <w:spacing w:before="160" w:after="160" w:line="288" w:lineRule="auto"/>
        <w:ind w:left="720"/>
        <w:jc w:val="both"/>
      </w:pPr>
      <w:r w:rsidRPr="00F866CE">
        <w:t>The cost of furnishing all materials and performing all work for constructing forms, including any necessary treatment or coating of forms will be paid at applicable prices bid in the schedule.</w:t>
      </w:r>
    </w:p>
    <w:p w14:paraId="7E916927" w14:textId="77777777" w:rsidR="00956BB4" w:rsidRPr="00F866CE" w:rsidRDefault="00956BB4" w:rsidP="00956BB4">
      <w:pPr>
        <w:pStyle w:val="Heading2"/>
        <w:numPr>
          <w:ilvl w:val="0"/>
          <w:numId w:val="281"/>
        </w:numPr>
        <w:spacing w:before="160" w:after="160" w:line="288" w:lineRule="auto"/>
        <w:ind w:hanging="720"/>
        <w:jc w:val="both"/>
        <w:rPr>
          <w:rFonts w:ascii="Times New Roman" w:hAnsi="Times New Roman" w:cs="Times New Roman"/>
        </w:rPr>
      </w:pPr>
      <w:bookmarkStart w:id="1230" w:name="_Toc37517003"/>
      <w:bookmarkStart w:id="1231" w:name="_Toc37518280"/>
      <w:bookmarkStart w:id="1232" w:name="_Toc37521209"/>
      <w:r w:rsidRPr="00F866CE">
        <w:rPr>
          <w:rFonts w:ascii="Times New Roman" w:hAnsi="Times New Roman" w:cs="Times New Roman"/>
        </w:rPr>
        <w:t>Measurement and payment</w:t>
      </w:r>
      <w:bookmarkEnd w:id="1230"/>
      <w:bookmarkEnd w:id="1231"/>
      <w:bookmarkEnd w:id="1232"/>
    </w:p>
    <w:p w14:paraId="2B7BF342" w14:textId="77777777" w:rsidR="00956BB4" w:rsidRPr="00F866CE" w:rsidRDefault="00956BB4" w:rsidP="00956BB4">
      <w:pPr>
        <w:tabs>
          <w:tab w:val="left" w:pos="1080"/>
        </w:tabs>
        <w:spacing w:before="160" w:after="160" w:line="288" w:lineRule="auto"/>
        <w:ind w:left="720"/>
        <w:jc w:val="both"/>
      </w:pPr>
      <w:r w:rsidRPr="00F866CE">
        <w:t>The formwork will be measured in Sqm. of surface area of concrete surface to which forms are necessary.</w:t>
      </w:r>
    </w:p>
    <w:p w14:paraId="4D2FE8A4" w14:textId="77777777" w:rsidR="00956BB4" w:rsidRPr="00F866CE" w:rsidRDefault="00956BB4" w:rsidP="00956BB4">
      <w:pPr>
        <w:tabs>
          <w:tab w:val="left" w:pos="1080"/>
        </w:tabs>
        <w:spacing w:before="160" w:after="160" w:line="288" w:lineRule="auto"/>
        <w:ind w:left="720"/>
        <w:jc w:val="both"/>
        <w:rPr>
          <w:bCs/>
        </w:rPr>
      </w:pPr>
      <w:r w:rsidRPr="00F866CE">
        <w:lastRenderedPageBreak/>
        <w:t>Payment for formwork in BOQ includes 1) all costs for supplying labor, materials, T&amp;P, machineries and consumables required for erecting the forms to line, level and plumb as per approved drawing and all such costs necessary for removing the forms after the concrete has hardened, 2) all other costs necessary for carrying out formwork operation mentioned, 3) All costs for carrying out repair of hardened concrete 4) any other incidental expenditure to complete the finished item of work as per specification and direction of Project Manager.</w:t>
      </w:r>
    </w:p>
    <w:p w14:paraId="41FCC839" w14:textId="77777777" w:rsidR="00956BB4" w:rsidRPr="00F866CE" w:rsidRDefault="00956BB4" w:rsidP="00956BB4">
      <w:pPr>
        <w:pStyle w:val="Heading2"/>
        <w:numPr>
          <w:ilvl w:val="1"/>
          <w:numId w:val="260"/>
        </w:numPr>
        <w:spacing w:before="160" w:after="160" w:line="288" w:lineRule="auto"/>
        <w:ind w:left="720" w:hanging="720"/>
        <w:jc w:val="left"/>
        <w:rPr>
          <w:rFonts w:ascii="Times New Roman" w:hAnsi="Times New Roman" w:cs="Times New Roman"/>
        </w:rPr>
      </w:pPr>
      <w:bookmarkStart w:id="1233" w:name="_Toc37517004"/>
      <w:bookmarkStart w:id="1234" w:name="_Toc37518281"/>
      <w:bookmarkStart w:id="1235" w:name="_Toc37521210"/>
      <w:r w:rsidRPr="00F866CE">
        <w:rPr>
          <w:rFonts w:ascii="Times New Roman" w:hAnsi="Times New Roman" w:cs="Times New Roman"/>
        </w:rPr>
        <w:t>TOLERANCES FOR CONCRETE CONSTRUCTIONS</w:t>
      </w:r>
      <w:bookmarkEnd w:id="1233"/>
      <w:bookmarkEnd w:id="1234"/>
      <w:bookmarkEnd w:id="1235"/>
    </w:p>
    <w:p w14:paraId="199A1B16" w14:textId="77777777" w:rsidR="00956BB4" w:rsidRPr="00F866CE" w:rsidRDefault="00956BB4" w:rsidP="00956BB4">
      <w:pPr>
        <w:pStyle w:val="Heading2"/>
        <w:numPr>
          <w:ilvl w:val="0"/>
          <w:numId w:val="282"/>
        </w:numPr>
        <w:spacing w:before="160" w:after="160" w:line="288" w:lineRule="auto"/>
        <w:ind w:hanging="720"/>
        <w:jc w:val="both"/>
        <w:rPr>
          <w:rFonts w:ascii="Times New Roman" w:hAnsi="Times New Roman" w:cs="Times New Roman"/>
        </w:rPr>
      </w:pPr>
      <w:bookmarkStart w:id="1236" w:name="_Toc37517005"/>
      <w:bookmarkStart w:id="1237" w:name="_Toc37518282"/>
      <w:bookmarkStart w:id="1238" w:name="_Toc37521211"/>
      <w:r w:rsidRPr="00F866CE">
        <w:rPr>
          <w:rFonts w:ascii="Times New Roman" w:hAnsi="Times New Roman" w:cs="Times New Roman"/>
        </w:rPr>
        <w:t>General</w:t>
      </w:r>
      <w:bookmarkEnd w:id="1236"/>
      <w:bookmarkEnd w:id="1237"/>
      <w:bookmarkEnd w:id="1238"/>
    </w:p>
    <w:p w14:paraId="480DCF71" w14:textId="77777777" w:rsidR="00956BB4" w:rsidRPr="00F866CE" w:rsidRDefault="00956BB4" w:rsidP="00956BB4">
      <w:pPr>
        <w:spacing w:before="160" w:after="160" w:line="288" w:lineRule="auto"/>
        <w:ind w:left="720"/>
        <w:jc w:val="both"/>
      </w:pPr>
      <w:r w:rsidRPr="00F866CE">
        <w:t>Tolerances are defined as allowable variations from specified lines, grades, and dimensions and as the allowable magnitude of the surface irregularities. Allowable variations from specified lines, grades and dimensions are listed as given under sub paragraph {b) below.</w:t>
      </w:r>
    </w:p>
    <w:p w14:paraId="54DC0195" w14:textId="77777777" w:rsidR="00956BB4" w:rsidRPr="00F866CE" w:rsidRDefault="00956BB4" w:rsidP="00956BB4">
      <w:pPr>
        <w:spacing w:before="160" w:after="160" w:line="288" w:lineRule="auto"/>
        <w:ind w:left="720"/>
        <w:jc w:val="both"/>
      </w:pPr>
      <w:r w:rsidRPr="00F866CE">
        <w:t>The intent of this paragraph is to established tolerances that are consistent with modern construction practice that is governed by the effect that permissible variations may have upon a structure. The Project Managerreserves the right to diminish the tolerances set-forth herein if such tolerances impair the structural action, operational function or architectural appearance of a structure or position thereof.</w:t>
      </w:r>
    </w:p>
    <w:p w14:paraId="1735A1AD" w14:textId="77777777" w:rsidR="00956BB4" w:rsidRPr="00F866CE" w:rsidRDefault="00956BB4" w:rsidP="00956BB4">
      <w:pPr>
        <w:spacing w:before="160" w:after="160" w:line="288" w:lineRule="auto"/>
        <w:ind w:left="720"/>
        <w:jc w:val="both"/>
      </w:pPr>
      <w:r w:rsidRPr="00F866CE">
        <w:t>Concrete shall be within all stated tolerances even though more than one tolerance may be specified for a particular concrete structure. Provided that the specified variation for one element of the structure shall not apply when it will permit another element of the structure to exceed its alterable variation. Where tolerances are not specified for particular structure, tolerances shall be those specified for a similar work. As an exception to the general provisions, specific tolerances shown herein in connection with any dimension shall govern. The Contractor shall be responsible for finishing the concrete forms within the limits necessary to insure that the completed work will be within the tolerance limits specified. The defective work where the tolerance limit is exceeded shall be remedied in accordance with the provisions mentioned under Concrete surface irregularities” in succeeding paragraphs.</w:t>
      </w:r>
    </w:p>
    <w:p w14:paraId="7F881694" w14:textId="77777777" w:rsidR="00956BB4" w:rsidRPr="00F866CE" w:rsidRDefault="00956BB4" w:rsidP="00956BB4">
      <w:pPr>
        <w:pStyle w:val="Heading2"/>
        <w:numPr>
          <w:ilvl w:val="0"/>
          <w:numId w:val="282"/>
        </w:numPr>
        <w:spacing w:before="160" w:after="160" w:line="288" w:lineRule="auto"/>
        <w:ind w:hanging="720"/>
        <w:jc w:val="both"/>
        <w:rPr>
          <w:rFonts w:ascii="Times New Roman" w:hAnsi="Times New Roman" w:cs="Times New Roman"/>
        </w:rPr>
      </w:pPr>
      <w:bookmarkStart w:id="1239" w:name="_Toc37517006"/>
      <w:bookmarkStart w:id="1240" w:name="_Toc37518283"/>
      <w:bookmarkStart w:id="1241" w:name="_Toc37521212"/>
      <w:r w:rsidRPr="00F866CE">
        <w:rPr>
          <w:rFonts w:ascii="Times New Roman" w:hAnsi="Times New Roman" w:cs="Times New Roman"/>
        </w:rPr>
        <w:t xml:space="preserve">Variations </w:t>
      </w:r>
      <w:proofErr w:type="gramStart"/>
      <w:r w:rsidRPr="00F866CE">
        <w:rPr>
          <w:rFonts w:ascii="Times New Roman" w:hAnsi="Times New Roman" w:cs="Times New Roman"/>
        </w:rPr>
        <w:t>From</w:t>
      </w:r>
      <w:proofErr w:type="gramEnd"/>
      <w:r w:rsidRPr="00F866CE">
        <w:rPr>
          <w:rFonts w:ascii="Times New Roman" w:hAnsi="Times New Roman" w:cs="Times New Roman"/>
        </w:rPr>
        <w:t xml:space="preserve"> Specified Lines, Grades And Dimension</w:t>
      </w:r>
      <w:bookmarkEnd w:id="1239"/>
      <w:bookmarkEnd w:id="1240"/>
      <w:bookmarkEnd w:id="1241"/>
    </w:p>
    <w:p w14:paraId="22D71677" w14:textId="77777777" w:rsidR="00956BB4" w:rsidRPr="00F866CE" w:rsidRDefault="00956BB4" w:rsidP="00956BB4">
      <w:pPr>
        <w:spacing w:before="160" w:after="160" w:line="288" w:lineRule="auto"/>
        <w:ind w:left="720"/>
        <w:jc w:val="both"/>
      </w:pPr>
      <w:r w:rsidRPr="00F866CE">
        <w:t>Hardened concrete structure shall be checked by the contractor and will be subject to such inspection and measurement as needed to determine that the structures are within the tolerance specified in the table below.</w:t>
      </w:r>
    </w:p>
    <w:p w14:paraId="30859FE2" w14:textId="77777777" w:rsidR="00956BB4" w:rsidRPr="00F866CE" w:rsidRDefault="00956BB4" w:rsidP="00956BB4">
      <w:pPr>
        <w:spacing w:before="160" w:after="160" w:line="288" w:lineRule="auto"/>
        <w:ind w:left="720"/>
        <w:jc w:val="both"/>
      </w:pPr>
      <w:r w:rsidRPr="00F866CE">
        <w:t xml:space="preserve">Variation is defined as the distance between the actual position of the structure or any element of the structure and the specified position in plan for the structure or the </w:t>
      </w:r>
      <w:r w:rsidRPr="00F866CE">
        <w:lastRenderedPageBreak/>
        <w:t>particular element. Plus or minus variations shown indicate a permitted actual position up or down and in or out from the specified position in plan. Variations not designated as plus or minus indicate the maximum deviation permitted between designated successive points on the completed element of construction.</w:t>
      </w:r>
    </w:p>
    <w:p w14:paraId="115373FA" w14:textId="77777777" w:rsidR="00956BB4" w:rsidRPr="00F866CE" w:rsidRDefault="00956BB4" w:rsidP="00956BB4">
      <w:pPr>
        <w:spacing w:before="160" w:after="160" w:line="288" w:lineRule="auto"/>
        <w:ind w:left="720"/>
        <w:jc w:val="both"/>
      </w:pPr>
      <w:r w:rsidRPr="00F866CE">
        <w:t>Specified position in plan is defined as the lines, grade and dimensions described in those specifications or shown on the drawings or as otherwise prescribed by the Project Manager.</w:t>
      </w:r>
    </w:p>
    <w:p w14:paraId="4994ED40" w14:textId="77777777" w:rsidR="00956BB4" w:rsidRPr="00F866CE" w:rsidRDefault="00956BB4" w:rsidP="00956BB4">
      <w:pPr>
        <w:pStyle w:val="Heading2"/>
        <w:numPr>
          <w:ilvl w:val="0"/>
          <w:numId w:val="282"/>
        </w:numPr>
        <w:spacing w:before="160" w:after="160" w:line="288" w:lineRule="auto"/>
        <w:ind w:hanging="720"/>
        <w:jc w:val="both"/>
        <w:rPr>
          <w:rFonts w:ascii="Times New Roman" w:hAnsi="Times New Roman" w:cs="Times New Roman"/>
        </w:rPr>
      </w:pPr>
      <w:bookmarkStart w:id="1242" w:name="_Toc37517007"/>
      <w:bookmarkStart w:id="1243" w:name="_Toc37518284"/>
      <w:bookmarkStart w:id="1244" w:name="_Toc37521213"/>
      <w:r w:rsidRPr="00F866CE">
        <w:rPr>
          <w:rFonts w:ascii="Times New Roman" w:hAnsi="Times New Roman" w:cs="Times New Roman"/>
        </w:rPr>
        <w:t xml:space="preserve">Tolerances </w:t>
      </w:r>
      <w:proofErr w:type="gramStart"/>
      <w:r w:rsidRPr="00F866CE">
        <w:rPr>
          <w:rFonts w:ascii="Times New Roman" w:hAnsi="Times New Roman" w:cs="Times New Roman"/>
        </w:rPr>
        <w:t>For</w:t>
      </w:r>
      <w:proofErr w:type="gramEnd"/>
      <w:r w:rsidRPr="00F866CE">
        <w:rPr>
          <w:rFonts w:ascii="Times New Roman" w:hAnsi="Times New Roman" w:cs="Times New Roman"/>
        </w:rPr>
        <w:t xml:space="preserve"> Dam Structures</w:t>
      </w:r>
      <w:bookmarkEnd w:id="1242"/>
      <w:bookmarkEnd w:id="1243"/>
      <w:bookmarkEnd w:id="1244"/>
    </w:p>
    <w:p w14:paraId="715E8943" w14:textId="77777777" w:rsidR="00956BB4" w:rsidRPr="00F866CE" w:rsidRDefault="00956BB4" w:rsidP="00956BB4">
      <w:pPr>
        <w:pStyle w:val="Bodytext70"/>
        <w:numPr>
          <w:ilvl w:val="0"/>
          <w:numId w:val="208"/>
        </w:numPr>
        <w:shd w:val="clear" w:color="auto" w:fill="auto"/>
        <w:spacing w:before="160" w:after="160" w:line="288" w:lineRule="auto"/>
        <w:ind w:left="108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Deviations from specified dimensions of cross section of columns, beams, piers and slabs[(-6) mm to (+) 12 mm]</w:t>
      </w:r>
    </w:p>
    <w:p w14:paraId="52C4C773" w14:textId="77777777" w:rsidR="00956BB4" w:rsidRPr="00F866CE" w:rsidRDefault="00956BB4" w:rsidP="00956BB4">
      <w:pPr>
        <w:pStyle w:val="Bodytext70"/>
        <w:numPr>
          <w:ilvl w:val="0"/>
          <w:numId w:val="208"/>
        </w:numPr>
        <w:shd w:val="clear" w:color="auto" w:fill="auto"/>
        <w:spacing w:before="160" w:after="160" w:line="288" w:lineRule="auto"/>
        <w:ind w:left="108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Deviations from dimensions of footing:</w:t>
      </w:r>
    </w:p>
    <w:p w14:paraId="62246735" w14:textId="77777777" w:rsidR="00956BB4" w:rsidRPr="00F866CE" w:rsidRDefault="00956BB4" w:rsidP="00956BB4">
      <w:pPr>
        <w:pStyle w:val="Bodytext70"/>
        <w:numPr>
          <w:ilvl w:val="0"/>
          <w:numId w:val="209"/>
        </w:numPr>
        <w:shd w:val="clear" w:color="auto" w:fill="auto"/>
        <w:spacing w:before="160" w:after="160" w:line="288" w:lineRule="auto"/>
        <w:ind w:left="108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Dimensions in plan = (-} 12 mm to (+) 50 mm</w:t>
      </w:r>
    </w:p>
    <w:p w14:paraId="299853B1" w14:textId="77777777" w:rsidR="00956BB4" w:rsidRPr="00F866CE" w:rsidRDefault="00956BB4" w:rsidP="00956BB4">
      <w:pPr>
        <w:pStyle w:val="Bodytext70"/>
        <w:numPr>
          <w:ilvl w:val="0"/>
          <w:numId w:val="209"/>
        </w:numPr>
        <w:shd w:val="clear" w:color="auto" w:fill="auto"/>
        <w:spacing w:before="160" w:after="160" w:line="288" w:lineRule="auto"/>
        <w:ind w:left="108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Eccentricity = (±) 0.02 times width of footing in the direction of deviation but not more than 50 mm.</w:t>
      </w:r>
    </w:p>
    <w:p w14:paraId="53CF754E" w14:textId="77777777" w:rsidR="00956BB4" w:rsidRPr="00F866CE" w:rsidRDefault="00956BB4" w:rsidP="00956BB4">
      <w:pPr>
        <w:pStyle w:val="Bodytext70"/>
        <w:numPr>
          <w:ilvl w:val="0"/>
          <w:numId w:val="209"/>
        </w:numPr>
        <w:shd w:val="clear" w:color="auto" w:fill="auto"/>
        <w:spacing w:before="160" w:after="160" w:line="288" w:lineRule="auto"/>
        <w:ind w:left="108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Thickness = (±) 0.05 times the specified thickness.</w:t>
      </w:r>
    </w:p>
    <w:p w14:paraId="58D42087" w14:textId="77777777" w:rsidR="00956BB4" w:rsidRPr="00F866CE" w:rsidRDefault="00956BB4" w:rsidP="00956BB4">
      <w:pPr>
        <w:tabs>
          <w:tab w:val="left" w:pos="1080"/>
        </w:tabs>
        <w:spacing w:before="160" w:after="160" w:line="288" w:lineRule="auto"/>
        <w:ind w:left="1080"/>
        <w:jc w:val="both"/>
      </w:pPr>
      <w:r w:rsidRPr="00F866CE">
        <w:t>Note: Tolerances apply to concrete dimensions only, but not for positioning of vertical reinforcing bars or dowels.</w:t>
      </w:r>
    </w:p>
    <w:p w14:paraId="5CF0CA29" w14:textId="77777777" w:rsidR="00956BB4" w:rsidRPr="00F866CE" w:rsidRDefault="00956BB4" w:rsidP="00956BB4">
      <w:pPr>
        <w:pStyle w:val="Heading2"/>
        <w:numPr>
          <w:ilvl w:val="0"/>
          <w:numId w:val="282"/>
        </w:numPr>
        <w:spacing w:before="160" w:after="160" w:line="288" w:lineRule="auto"/>
        <w:ind w:hanging="720"/>
        <w:jc w:val="both"/>
        <w:rPr>
          <w:rFonts w:ascii="Times New Roman" w:hAnsi="Times New Roman" w:cs="Times New Roman"/>
        </w:rPr>
      </w:pPr>
      <w:bookmarkStart w:id="1245" w:name="_Toc37517008"/>
      <w:bookmarkStart w:id="1246" w:name="_Toc37518285"/>
      <w:bookmarkStart w:id="1247" w:name="_Toc37521214"/>
      <w:r w:rsidRPr="00F866CE">
        <w:rPr>
          <w:rFonts w:ascii="Times New Roman" w:hAnsi="Times New Roman" w:cs="Times New Roman"/>
        </w:rPr>
        <w:t>Concrete surface irregularities</w:t>
      </w:r>
      <w:bookmarkEnd w:id="1245"/>
      <w:bookmarkEnd w:id="1246"/>
      <w:bookmarkEnd w:id="1247"/>
    </w:p>
    <w:p w14:paraId="1C886F0C" w14:textId="77777777" w:rsidR="00956BB4" w:rsidRPr="00F866CE" w:rsidRDefault="00956BB4" w:rsidP="00956BB4">
      <w:pPr>
        <w:pStyle w:val="Heading2"/>
        <w:numPr>
          <w:ilvl w:val="0"/>
          <w:numId w:val="283"/>
        </w:numPr>
        <w:spacing w:before="160" w:after="160" w:line="288" w:lineRule="auto"/>
        <w:ind w:right="14" w:hanging="540"/>
        <w:jc w:val="left"/>
        <w:rPr>
          <w:rFonts w:ascii="Times New Roman" w:hAnsi="Times New Roman" w:cs="Times New Roman"/>
        </w:rPr>
      </w:pPr>
      <w:bookmarkStart w:id="1248" w:name="_Toc37517009"/>
      <w:bookmarkStart w:id="1249" w:name="_Toc37518286"/>
      <w:bookmarkStart w:id="1250" w:name="_Toc37521215"/>
      <w:r w:rsidRPr="00F866CE">
        <w:rPr>
          <w:rFonts w:ascii="Times New Roman" w:hAnsi="Times New Roman" w:cs="Times New Roman"/>
        </w:rPr>
        <w:t>GENERAL</w:t>
      </w:r>
      <w:bookmarkEnd w:id="1248"/>
      <w:bookmarkEnd w:id="1249"/>
      <w:bookmarkEnd w:id="1250"/>
    </w:p>
    <w:p w14:paraId="3918E545" w14:textId="77777777" w:rsidR="00956BB4" w:rsidRPr="00F866CE" w:rsidRDefault="00956BB4" w:rsidP="00956BB4">
      <w:pPr>
        <w:spacing w:before="160" w:after="160" w:line="288" w:lineRule="auto"/>
        <w:ind w:left="720"/>
        <w:jc w:val="both"/>
      </w:pPr>
      <w:r w:rsidRPr="00F866CE">
        <w:t>Bulges, depressions and offsets are defined as concrete surface irregularities. Concrete surface irregularities are classified as "abrupt" or "gradual" and are measured relative to the actual concrete surface.</w:t>
      </w:r>
    </w:p>
    <w:p w14:paraId="0B204D9A" w14:textId="77777777" w:rsidR="00956BB4" w:rsidRPr="00F866CE" w:rsidRDefault="00956BB4" w:rsidP="00956BB4">
      <w:pPr>
        <w:pStyle w:val="Heading2"/>
        <w:numPr>
          <w:ilvl w:val="0"/>
          <w:numId w:val="283"/>
        </w:numPr>
        <w:spacing w:before="160" w:after="160" w:line="288" w:lineRule="auto"/>
        <w:ind w:right="14" w:hanging="540"/>
        <w:jc w:val="left"/>
        <w:rPr>
          <w:rFonts w:ascii="Times New Roman" w:hAnsi="Times New Roman" w:cs="Times New Roman"/>
        </w:rPr>
      </w:pPr>
      <w:bookmarkStart w:id="1251" w:name="_Toc37517010"/>
      <w:bookmarkStart w:id="1252" w:name="_Toc37518287"/>
      <w:bookmarkStart w:id="1253" w:name="_Toc37521216"/>
      <w:r w:rsidRPr="00F866CE">
        <w:rPr>
          <w:rFonts w:ascii="Times New Roman" w:hAnsi="Times New Roman" w:cs="Times New Roman"/>
        </w:rPr>
        <w:t>ABRUPT SURFACE IRREGULARITIES</w:t>
      </w:r>
      <w:bookmarkEnd w:id="1251"/>
      <w:bookmarkEnd w:id="1252"/>
      <w:bookmarkEnd w:id="1253"/>
    </w:p>
    <w:p w14:paraId="714DD5FF" w14:textId="77777777" w:rsidR="00956BB4" w:rsidRPr="00F866CE" w:rsidRDefault="00956BB4" w:rsidP="00956BB4">
      <w:pPr>
        <w:spacing w:before="160" w:after="160" w:line="288" w:lineRule="auto"/>
        <w:ind w:left="720"/>
        <w:jc w:val="both"/>
      </w:pPr>
      <w:r w:rsidRPr="00F866CE">
        <w:t>Abrupt surface Irregularities are defined herein as offsets such as those caused by misplaced or loose forms, loose knots in form, or other similar forming faults. Abrupt surface irregularities are measured using a straight edge held firmly against the concrete surface over the irregularity and the magnitude of the offset is determined by direct measurement</w:t>
      </w:r>
    </w:p>
    <w:p w14:paraId="52179BA9" w14:textId="77777777" w:rsidR="00956BB4" w:rsidRPr="00F866CE" w:rsidRDefault="00956BB4" w:rsidP="00956BB4">
      <w:pPr>
        <w:pStyle w:val="Heading2"/>
        <w:numPr>
          <w:ilvl w:val="0"/>
          <w:numId w:val="283"/>
        </w:numPr>
        <w:spacing w:before="160" w:after="160" w:line="288" w:lineRule="auto"/>
        <w:ind w:right="14" w:hanging="540"/>
        <w:jc w:val="left"/>
        <w:rPr>
          <w:rFonts w:ascii="Times New Roman" w:hAnsi="Times New Roman" w:cs="Times New Roman"/>
        </w:rPr>
      </w:pPr>
      <w:bookmarkStart w:id="1254" w:name="_Toc37517011"/>
      <w:bookmarkStart w:id="1255" w:name="_Toc37518288"/>
      <w:bookmarkStart w:id="1256" w:name="_Toc37521217"/>
      <w:r w:rsidRPr="00F866CE">
        <w:rPr>
          <w:rFonts w:ascii="Times New Roman" w:hAnsi="Times New Roman" w:cs="Times New Roman"/>
        </w:rPr>
        <w:t>GRADUAL SURFACE IRREGULARITIES</w:t>
      </w:r>
      <w:bookmarkEnd w:id="1254"/>
      <w:bookmarkEnd w:id="1255"/>
      <w:bookmarkEnd w:id="1256"/>
    </w:p>
    <w:p w14:paraId="6EBB7E54" w14:textId="77777777" w:rsidR="00956BB4" w:rsidRPr="00F866CE" w:rsidRDefault="00956BB4" w:rsidP="00956BB4">
      <w:pPr>
        <w:spacing w:before="160" w:after="160" w:line="288" w:lineRule="auto"/>
        <w:ind w:left="720"/>
        <w:jc w:val="both"/>
      </w:pPr>
      <w:r w:rsidRPr="00F866CE">
        <w:t xml:space="preserve">Gradual surface irregularities are defined herein as bulges and depressions resulting in gradual changes on the concrete surface. Gradual surface irregularities are measured using a suitable template conforming to the design profile of the concrete </w:t>
      </w:r>
      <w:r w:rsidRPr="00F866CE">
        <w:lastRenderedPageBreak/>
        <w:t>surface being examined. The magnitude of the gradual surface irregularities is defined herein as measures of the rate of change in slopes of the concrete surface.</w:t>
      </w:r>
    </w:p>
    <w:p w14:paraId="29EA57D9" w14:textId="77777777" w:rsidR="00956BB4" w:rsidRPr="00F866CE" w:rsidRDefault="00956BB4" w:rsidP="00956BB4">
      <w:pPr>
        <w:spacing w:before="160" w:after="160" w:line="288" w:lineRule="auto"/>
        <w:ind w:left="720"/>
        <w:jc w:val="both"/>
      </w:pPr>
      <w:r w:rsidRPr="00F866CE">
        <w:t>The surface irregularities shall not exceed 6 mm for bottom slab and 12 mm for side slopes when tested with a straight edge of 1.5 meter in length.</w:t>
      </w:r>
    </w:p>
    <w:p w14:paraId="1E38F913" w14:textId="77777777" w:rsidR="00956BB4" w:rsidRPr="00F866CE" w:rsidRDefault="00956BB4" w:rsidP="00956BB4">
      <w:pPr>
        <w:spacing w:before="160" w:after="160" w:line="288" w:lineRule="auto"/>
        <w:ind w:left="720"/>
        <w:jc w:val="both"/>
      </w:pPr>
      <w:r w:rsidRPr="00F866CE">
        <w:t>The magnitude of gradual surface irregularities on concrete shall be checked by the Contractor to ensure that the surfaces are within the specified tolerances. The Project Managerwill also make such checks of hardened concrete surfaces as determined necessary to insure compliance with such specifications.</w:t>
      </w:r>
    </w:p>
    <w:p w14:paraId="0AB80E32" w14:textId="77777777" w:rsidR="00956BB4" w:rsidRPr="00F866CE" w:rsidRDefault="00956BB4" w:rsidP="00956BB4">
      <w:pPr>
        <w:pStyle w:val="Heading2"/>
        <w:numPr>
          <w:ilvl w:val="0"/>
          <w:numId w:val="283"/>
        </w:numPr>
        <w:spacing w:before="160" w:after="160" w:line="288" w:lineRule="auto"/>
        <w:ind w:right="14" w:hanging="540"/>
        <w:jc w:val="left"/>
        <w:rPr>
          <w:rFonts w:ascii="Times New Roman" w:hAnsi="Times New Roman" w:cs="Times New Roman"/>
        </w:rPr>
      </w:pPr>
      <w:bookmarkStart w:id="1257" w:name="_Toc37517012"/>
      <w:bookmarkStart w:id="1258" w:name="_Toc37518289"/>
      <w:bookmarkStart w:id="1259" w:name="_Toc37521218"/>
      <w:r w:rsidRPr="00F866CE">
        <w:rPr>
          <w:rFonts w:ascii="Times New Roman" w:hAnsi="Times New Roman" w:cs="Times New Roman"/>
        </w:rPr>
        <w:t xml:space="preserve">Repair </w:t>
      </w:r>
      <w:proofErr w:type="gramStart"/>
      <w:r w:rsidRPr="00F866CE">
        <w:rPr>
          <w:rFonts w:ascii="Times New Roman" w:hAnsi="Times New Roman" w:cs="Times New Roman"/>
        </w:rPr>
        <w:t>Of</w:t>
      </w:r>
      <w:proofErr w:type="gramEnd"/>
      <w:r w:rsidRPr="00F866CE">
        <w:rPr>
          <w:rFonts w:ascii="Times New Roman" w:hAnsi="Times New Roman" w:cs="Times New Roman"/>
        </w:rPr>
        <w:t xml:space="preserve"> Hardened Concrete Not Within Specified Tolerances</w:t>
      </w:r>
      <w:bookmarkEnd w:id="1257"/>
      <w:bookmarkEnd w:id="1258"/>
      <w:bookmarkEnd w:id="1259"/>
    </w:p>
    <w:p w14:paraId="520541CB" w14:textId="77777777" w:rsidR="00956BB4" w:rsidRPr="00F866CE" w:rsidRDefault="00956BB4" w:rsidP="00956BB4">
      <w:pPr>
        <w:spacing w:before="160" w:after="160" w:line="288" w:lineRule="auto"/>
        <w:ind w:left="720"/>
        <w:jc w:val="both"/>
      </w:pPr>
      <w:r w:rsidRPr="00F866CE">
        <w:t>Hardened concrete which is not within specified tolerances shall be repaired to bring it within those tolerances. Such repair shall be in accordance and shall be accomplished in a manner approved by the Project Manager. Concrete repair to bring concrete within the tolerances shall be done only after consultation with a representative of Project Managerregarding the method of repair. The Project Managershall be notified as to the time when repair will be performed.</w:t>
      </w:r>
    </w:p>
    <w:p w14:paraId="2EB9FA57" w14:textId="77777777" w:rsidR="00956BB4" w:rsidRPr="00F866CE" w:rsidRDefault="00956BB4" w:rsidP="00956BB4">
      <w:pPr>
        <w:spacing w:before="160" w:after="160" w:line="288" w:lineRule="auto"/>
        <w:ind w:left="720"/>
        <w:jc w:val="both"/>
      </w:pPr>
      <w:r w:rsidRPr="00F866CE">
        <w:t>Concrete shall be finished in a manner which will result in concrete surface with a uniform appearance. Any rough projections can then be rubbed down and the whole surface brought to an even finish by rubbing with a wooden float using a mortar of one part cement by two parts of coarse sand as an abrasive, the mortar at the same time filling the voids. A neat cement wash shall than be applied to give a smooth surface. If the concrete has set hard, the fins and rough projections, if any, shall be removed by using carborandum brick or a paved grinding machine by chipping, before finishing off with the smoothing wash. If the work of chipping is not done with care or if the surface exposed after removal of the forms cannot be satisfactorily dealt with in this manner due to bad work or for other reasons, a coat of cement plaster of 1:2 of thickness as ordered by the Project Managershall be applied.</w:t>
      </w:r>
    </w:p>
    <w:p w14:paraId="2FC59D2B" w14:textId="77777777" w:rsidR="00956BB4" w:rsidRPr="00F866CE" w:rsidRDefault="00956BB4" w:rsidP="00956BB4">
      <w:pPr>
        <w:spacing w:before="160" w:after="160" w:line="288" w:lineRule="auto"/>
        <w:ind w:left="720"/>
        <w:jc w:val="both"/>
        <w:rPr>
          <w:b/>
        </w:rPr>
      </w:pPr>
      <w:r w:rsidRPr="00F866CE">
        <w:rPr>
          <w:b/>
        </w:rPr>
        <w:t>No extra payment will be given for finishing concrete surface as instructed above in this clause.</w:t>
      </w:r>
    </w:p>
    <w:p w14:paraId="4B2B51FD" w14:textId="77777777" w:rsidR="00956BB4" w:rsidRPr="00F866CE" w:rsidRDefault="00956BB4" w:rsidP="00956BB4">
      <w:pPr>
        <w:pStyle w:val="Heading2"/>
        <w:numPr>
          <w:ilvl w:val="0"/>
          <w:numId w:val="283"/>
        </w:numPr>
        <w:spacing w:before="160" w:after="160" w:line="288" w:lineRule="auto"/>
        <w:ind w:right="14" w:hanging="540"/>
        <w:jc w:val="left"/>
        <w:rPr>
          <w:rFonts w:ascii="Times New Roman" w:hAnsi="Times New Roman" w:cs="Times New Roman"/>
        </w:rPr>
      </w:pPr>
      <w:bookmarkStart w:id="1260" w:name="_Toc37517013"/>
      <w:bookmarkStart w:id="1261" w:name="_Toc37518290"/>
      <w:bookmarkStart w:id="1262" w:name="_Toc37521219"/>
      <w:r w:rsidRPr="00F866CE">
        <w:rPr>
          <w:rFonts w:ascii="Times New Roman" w:hAnsi="Times New Roman" w:cs="Times New Roman"/>
        </w:rPr>
        <w:t xml:space="preserve">Prevention </w:t>
      </w:r>
      <w:proofErr w:type="gramStart"/>
      <w:r w:rsidRPr="00F866CE">
        <w:rPr>
          <w:rFonts w:ascii="Times New Roman" w:hAnsi="Times New Roman" w:cs="Times New Roman"/>
        </w:rPr>
        <w:t>Of</w:t>
      </w:r>
      <w:proofErr w:type="gramEnd"/>
      <w:r w:rsidRPr="00F866CE">
        <w:rPr>
          <w:rFonts w:ascii="Times New Roman" w:hAnsi="Times New Roman" w:cs="Times New Roman"/>
        </w:rPr>
        <w:t xml:space="preserve"> Repeated Failure To Meet Tolerances</w:t>
      </w:r>
      <w:bookmarkEnd w:id="1260"/>
      <w:bookmarkEnd w:id="1261"/>
      <w:bookmarkEnd w:id="1262"/>
    </w:p>
    <w:p w14:paraId="57F528CE" w14:textId="77777777" w:rsidR="00956BB4" w:rsidRPr="00F866CE" w:rsidRDefault="00956BB4" w:rsidP="00956BB4">
      <w:pPr>
        <w:spacing w:before="160" w:after="160" w:line="288" w:lineRule="auto"/>
        <w:ind w:left="720"/>
        <w:jc w:val="both"/>
      </w:pPr>
      <w:r w:rsidRPr="00F866CE">
        <w:t>When concrete placements result in hardened concrete that does not meet the specified tolerances, the contractor shall submit to the Project Manageran outline of all prevention actions such as modification to form, modified procedure for setting screeds, and different finishing techniques to be implemented by the contractor to avoid repeated failure.</w:t>
      </w:r>
    </w:p>
    <w:p w14:paraId="732B5521" w14:textId="77777777" w:rsidR="00956BB4" w:rsidRPr="00F866CE" w:rsidRDefault="00956BB4" w:rsidP="00956BB4">
      <w:pPr>
        <w:spacing w:before="160" w:after="160" w:line="288" w:lineRule="auto"/>
        <w:ind w:left="720"/>
        <w:jc w:val="both"/>
      </w:pPr>
      <w:r w:rsidRPr="00F866CE">
        <w:lastRenderedPageBreak/>
        <w:t>The Project Managerreserves the right to delay concrete placement until the contractor implements such preventive actions which are approved by the Project Manager.</w:t>
      </w:r>
    </w:p>
    <w:p w14:paraId="606DBB36"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263" w:name="_Toc37517014"/>
      <w:bookmarkStart w:id="1264" w:name="_Toc37518291"/>
      <w:bookmarkStart w:id="1265" w:name="_Toc37521220"/>
      <w:r w:rsidRPr="00F866CE">
        <w:rPr>
          <w:rFonts w:ascii="Times New Roman" w:hAnsi="Times New Roman" w:cs="Times New Roman"/>
        </w:rPr>
        <w:t>REINFORCEMENT BARS</w:t>
      </w:r>
      <w:bookmarkEnd w:id="1263"/>
      <w:bookmarkEnd w:id="1264"/>
      <w:bookmarkEnd w:id="1265"/>
    </w:p>
    <w:p w14:paraId="6CB3F9EE" w14:textId="77777777" w:rsidR="00956BB4" w:rsidRPr="00F866CE" w:rsidRDefault="00956BB4" w:rsidP="00956BB4">
      <w:pPr>
        <w:pStyle w:val="Heading2"/>
        <w:numPr>
          <w:ilvl w:val="2"/>
          <w:numId w:val="260"/>
        </w:numPr>
        <w:spacing w:before="160" w:after="160" w:line="288" w:lineRule="auto"/>
        <w:ind w:hanging="1224"/>
        <w:jc w:val="left"/>
        <w:rPr>
          <w:rFonts w:ascii="Times New Roman" w:hAnsi="Times New Roman" w:cs="Times New Roman"/>
        </w:rPr>
      </w:pPr>
      <w:bookmarkStart w:id="1266" w:name="_Toc37517015"/>
      <w:bookmarkStart w:id="1267" w:name="_Toc37518292"/>
      <w:bookmarkStart w:id="1268" w:name="_Toc37521221"/>
      <w:r w:rsidRPr="00F866CE">
        <w:rPr>
          <w:rFonts w:ascii="Times New Roman" w:hAnsi="Times New Roman" w:cs="Times New Roman"/>
        </w:rPr>
        <w:t>General</w:t>
      </w:r>
      <w:bookmarkEnd w:id="1266"/>
      <w:bookmarkEnd w:id="1267"/>
      <w:bookmarkEnd w:id="1268"/>
    </w:p>
    <w:p w14:paraId="4F880E34" w14:textId="77777777" w:rsidR="00956BB4" w:rsidRPr="00F866CE" w:rsidRDefault="00956BB4" w:rsidP="00956BB4">
      <w:pPr>
        <w:spacing w:before="160" w:after="160" w:line="288" w:lineRule="auto"/>
        <w:ind w:left="720"/>
        <w:jc w:val="both"/>
      </w:pPr>
      <w:r w:rsidRPr="00F866CE">
        <w:t>Reinforcing bars shall be placed in the concrete as shown in the approved drawings or as directed. For anchoring the concrete to the Hard rock contractor shall place the anchor rods to the spacing and depth shown in the drawings.</w:t>
      </w:r>
    </w:p>
    <w:p w14:paraId="3195CCB7" w14:textId="77777777" w:rsidR="00956BB4" w:rsidRPr="00F866CE" w:rsidRDefault="00956BB4" w:rsidP="00956BB4">
      <w:pPr>
        <w:pStyle w:val="Heading2"/>
        <w:numPr>
          <w:ilvl w:val="2"/>
          <w:numId w:val="260"/>
        </w:numPr>
        <w:spacing w:before="160" w:after="160" w:line="288" w:lineRule="auto"/>
        <w:ind w:hanging="1224"/>
        <w:jc w:val="left"/>
        <w:rPr>
          <w:rFonts w:ascii="Times New Roman" w:hAnsi="Times New Roman" w:cs="Times New Roman"/>
        </w:rPr>
      </w:pPr>
      <w:bookmarkStart w:id="1269" w:name="_Toc37517016"/>
      <w:bookmarkStart w:id="1270" w:name="_Toc37518293"/>
      <w:bookmarkStart w:id="1271" w:name="_Toc37521222"/>
      <w:r w:rsidRPr="00F866CE">
        <w:rPr>
          <w:rFonts w:ascii="Times New Roman" w:hAnsi="Times New Roman" w:cs="Times New Roman"/>
        </w:rPr>
        <w:t>Materials</w:t>
      </w:r>
      <w:bookmarkEnd w:id="1269"/>
      <w:bookmarkEnd w:id="1270"/>
      <w:bookmarkEnd w:id="1271"/>
    </w:p>
    <w:p w14:paraId="5ADB4A91" w14:textId="77777777" w:rsidR="00956BB4" w:rsidRPr="00F866CE" w:rsidRDefault="00956BB4" w:rsidP="00956BB4">
      <w:pPr>
        <w:spacing w:before="160" w:after="160" w:line="288" w:lineRule="auto"/>
        <w:ind w:left="720"/>
        <w:jc w:val="both"/>
      </w:pPr>
      <w:r w:rsidRPr="00F866CE">
        <w:t>Unless shown otherwise on the drawings the reinforcement to be used shall be High yield strength deformed bars of grade Fe 415 conforming to I.S 1786-1985 specification for high yield strength deformed steel bars and wire for concrete reinforcement.</w:t>
      </w:r>
    </w:p>
    <w:p w14:paraId="29C87E75" w14:textId="77777777" w:rsidR="00956BB4" w:rsidRPr="00F866CE" w:rsidRDefault="00956BB4" w:rsidP="00956BB4">
      <w:pPr>
        <w:pStyle w:val="Heading2"/>
        <w:numPr>
          <w:ilvl w:val="2"/>
          <w:numId w:val="260"/>
        </w:numPr>
        <w:spacing w:before="160" w:after="160" w:line="288" w:lineRule="auto"/>
        <w:ind w:hanging="1224"/>
        <w:jc w:val="left"/>
        <w:rPr>
          <w:rFonts w:ascii="Times New Roman" w:hAnsi="Times New Roman" w:cs="Times New Roman"/>
        </w:rPr>
      </w:pPr>
      <w:bookmarkStart w:id="1272" w:name="_Toc37517017"/>
      <w:bookmarkStart w:id="1273" w:name="_Toc37518294"/>
      <w:bookmarkStart w:id="1274" w:name="_Toc37521223"/>
      <w:r w:rsidRPr="00F866CE">
        <w:rPr>
          <w:rFonts w:ascii="Times New Roman" w:hAnsi="Times New Roman" w:cs="Times New Roman"/>
        </w:rPr>
        <w:t>Placing</w:t>
      </w:r>
      <w:bookmarkEnd w:id="1272"/>
      <w:bookmarkEnd w:id="1273"/>
      <w:bookmarkEnd w:id="1274"/>
    </w:p>
    <w:p w14:paraId="0BA829EC" w14:textId="77777777" w:rsidR="00956BB4" w:rsidRPr="00F866CE" w:rsidRDefault="00956BB4" w:rsidP="00956BB4">
      <w:pPr>
        <w:spacing w:before="160" w:after="160" w:line="288" w:lineRule="auto"/>
        <w:ind w:left="720"/>
        <w:jc w:val="both"/>
      </w:pPr>
      <w:r w:rsidRPr="00F866CE">
        <w:t>Reinforcement shall be bent and fixed in accordance with the procedure specified in I.S. 2502-1963 code of practice for bending and fixing of bars for concrete reinforcement. All reinforcement shall be placed and maintained in the position shown in the drawings. Splices shall be located where shown in the drawings, provided that the location of the splice may be altered subject to written approval of the Project Manager.</w:t>
      </w:r>
    </w:p>
    <w:p w14:paraId="4D5CE6ED" w14:textId="77777777" w:rsidR="00956BB4" w:rsidRPr="00F866CE" w:rsidRDefault="00956BB4" w:rsidP="00956BB4">
      <w:pPr>
        <w:spacing w:before="160" w:after="160" w:line="288" w:lineRule="auto"/>
        <w:ind w:left="720"/>
        <w:jc w:val="both"/>
      </w:pPr>
      <w:r w:rsidRPr="00F866CE">
        <w:t>Subject to the written approval the Project Manager, the contractor may, for his convenience, splice bars at additional locations other than those shown on the drawings. All additional splices allowed shall be at the expense of the contractor.</w:t>
      </w:r>
    </w:p>
    <w:p w14:paraId="0013E1AD" w14:textId="77777777" w:rsidR="00956BB4" w:rsidRPr="00F866CE" w:rsidRDefault="00956BB4" w:rsidP="00956BB4">
      <w:pPr>
        <w:spacing w:before="160" w:after="160" w:line="288" w:lineRule="auto"/>
        <w:ind w:left="720"/>
        <w:jc w:val="both"/>
      </w:pPr>
      <w:r w:rsidRPr="00F866CE">
        <w:t>Unless otherwise prescribed, placement dimensions shall be to the center line of the bars. Reinforcement will be inspected for compliance with requirement as to size, shape, length, splicing, position and amount after it has been placed, but before being embedded in concrete</w:t>
      </w:r>
    </w:p>
    <w:p w14:paraId="15C55994" w14:textId="77777777" w:rsidR="00956BB4" w:rsidRPr="00F866CE" w:rsidRDefault="00956BB4" w:rsidP="00956BB4">
      <w:pPr>
        <w:spacing w:before="160" w:after="160" w:line="288" w:lineRule="auto"/>
        <w:ind w:left="720"/>
        <w:jc w:val="both"/>
      </w:pPr>
      <w:r w:rsidRPr="00F866CE">
        <w:t>Before reinforcement is bent and fixed, the surface of the bars shall be cleaned of heavy flaky rust, loose scale, dirt grease or other foreign substances which in the opinion of the Project Managerare objectionable. Heavy flaky rust that can be removed by firm rubbing is considered objectionable.</w:t>
      </w:r>
    </w:p>
    <w:p w14:paraId="4F0A514B" w14:textId="77777777" w:rsidR="00956BB4" w:rsidRPr="00F866CE" w:rsidRDefault="00956BB4" w:rsidP="00956BB4">
      <w:pPr>
        <w:spacing w:before="160" w:after="160" w:line="288" w:lineRule="auto"/>
        <w:ind w:left="720"/>
        <w:jc w:val="both"/>
      </w:pPr>
      <w:r w:rsidRPr="00F866CE">
        <w:t>As specified in clause 12 of I.S 456-2000 unless otherwise specified by the Project Manager, reinforcement shall be placed with the following tolerances.</w:t>
      </w:r>
    </w:p>
    <w:p w14:paraId="59DD792A" w14:textId="77777777" w:rsidR="00956BB4" w:rsidRPr="00F866CE" w:rsidRDefault="00956BB4" w:rsidP="00956BB4">
      <w:pPr>
        <w:pStyle w:val="Bodytext70"/>
        <w:shd w:val="clear" w:color="auto" w:fill="auto"/>
        <w:tabs>
          <w:tab w:val="left" w:pos="1412"/>
          <w:tab w:val="left" w:pos="5737"/>
          <w:tab w:val="left" w:pos="6433"/>
        </w:tabs>
        <w:spacing w:before="160" w:after="160" w:line="288" w:lineRule="auto"/>
        <w:ind w:firstLine="740"/>
        <w:rPr>
          <w:rFonts w:ascii="Times New Roman" w:hAnsi="Times New Roman" w:cs="Times New Roman"/>
          <w:sz w:val="24"/>
          <w:szCs w:val="24"/>
        </w:rPr>
      </w:pPr>
      <w:r w:rsidRPr="00F866CE">
        <w:rPr>
          <w:rFonts w:ascii="Times New Roman" w:hAnsi="Times New Roman" w:cs="Times New Roman"/>
          <w:sz w:val="24"/>
          <w:szCs w:val="24"/>
        </w:rPr>
        <w:lastRenderedPageBreak/>
        <w:t>a.</w:t>
      </w:r>
      <w:r w:rsidRPr="00F866CE">
        <w:rPr>
          <w:rFonts w:ascii="Times New Roman" w:hAnsi="Times New Roman" w:cs="Times New Roman"/>
          <w:sz w:val="24"/>
          <w:szCs w:val="24"/>
        </w:rPr>
        <w:tab/>
        <w:t>For effective depth 200 mm or less</w:t>
      </w:r>
      <w:r w:rsidRPr="00F866CE">
        <w:rPr>
          <w:rFonts w:ascii="Times New Roman" w:hAnsi="Times New Roman" w:cs="Times New Roman"/>
          <w:sz w:val="24"/>
          <w:szCs w:val="24"/>
        </w:rPr>
        <w:tab/>
        <w:t>=</w:t>
      </w:r>
      <w:r w:rsidRPr="00F866CE">
        <w:rPr>
          <w:rFonts w:ascii="Times New Roman" w:hAnsi="Times New Roman" w:cs="Times New Roman"/>
          <w:sz w:val="24"/>
          <w:szCs w:val="24"/>
        </w:rPr>
        <w:tab/>
        <w:t>± 10mm</w:t>
      </w:r>
    </w:p>
    <w:p w14:paraId="207E1C7F" w14:textId="77777777" w:rsidR="00956BB4" w:rsidRPr="00F866CE" w:rsidRDefault="00956BB4" w:rsidP="00956BB4">
      <w:pPr>
        <w:pStyle w:val="Bodytext70"/>
        <w:shd w:val="clear" w:color="auto" w:fill="auto"/>
        <w:tabs>
          <w:tab w:val="left" w:pos="1412"/>
          <w:tab w:val="left" w:pos="5737"/>
          <w:tab w:val="left" w:pos="6433"/>
        </w:tabs>
        <w:spacing w:before="160" w:after="160" w:line="288" w:lineRule="auto"/>
        <w:ind w:firstLine="740"/>
        <w:rPr>
          <w:rFonts w:ascii="Times New Roman" w:hAnsi="Times New Roman" w:cs="Times New Roman"/>
          <w:sz w:val="24"/>
          <w:szCs w:val="24"/>
        </w:rPr>
      </w:pPr>
      <w:r w:rsidRPr="00F866CE">
        <w:rPr>
          <w:rFonts w:ascii="Times New Roman" w:hAnsi="Times New Roman" w:cs="Times New Roman"/>
          <w:sz w:val="24"/>
          <w:szCs w:val="24"/>
        </w:rPr>
        <w:t>b.</w:t>
      </w:r>
      <w:r w:rsidRPr="00F866CE">
        <w:rPr>
          <w:rFonts w:ascii="Times New Roman" w:hAnsi="Times New Roman" w:cs="Times New Roman"/>
          <w:sz w:val="24"/>
          <w:szCs w:val="24"/>
        </w:rPr>
        <w:tab/>
        <w:t>For effective depth more than 200 mm</w:t>
      </w:r>
      <w:r w:rsidRPr="00F866CE">
        <w:rPr>
          <w:rFonts w:ascii="Times New Roman" w:hAnsi="Times New Roman" w:cs="Times New Roman"/>
          <w:sz w:val="24"/>
          <w:szCs w:val="24"/>
        </w:rPr>
        <w:tab/>
        <w:t>=</w:t>
      </w:r>
      <w:r w:rsidRPr="00F866CE">
        <w:rPr>
          <w:rFonts w:ascii="Times New Roman" w:hAnsi="Times New Roman" w:cs="Times New Roman"/>
          <w:sz w:val="24"/>
          <w:szCs w:val="24"/>
        </w:rPr>
        <w:tab/>
        <w:t>± 15 mm</w:t>
      </w:r>
    </w:p>
    <w:p w14:paraId="2117FE9E" w14:textId="77777777" w:rsidR="00956BB4" w:rsidRPr="00F866CE" w:rsidRDefault="00956BB4" w:rsidP="00956BB4">
      <w:pPr>
        <w:spacing w:before="160" w:after="160" w:line="288" w:lineRule="auto"/>
        <w:jc w:val="both"/>
      </w:pPr>
      <w:r w:rsidRPr="00F866CE">
        <w:tab/>
        <w:t>The cover in no case be reduced</w:t>
      </w:r>
    </w:p>
    <w:p w14:paraId="308FBC01" w14:textId="77777777" w:rsidR="00956BB4" w:rsidRPr="00F866CE" w:rsidRDefault="00956BB4" w:rsidP="00956BB4">
      <w:pPr>
        <w:spacing w:before="160" w:after="160" w:line="288" w:lineRule="auto"/>
        <w:ind w:left="720"/>
        <w:jc w:val="both"/>
      </w:pPr>
      <w:r w:rsidRPr="00F866CE">
        <w:t>Reinforcement shall be securely held in position so that it will not be displaced during the placing of the concrete and special care shall be exercised to prevent any disturbances of the reinforcement in concrete that has already been placed. Welding of bars shall be done as directed by the Project Managerand in conformity with the requirements of I.S 456-1978. Chairs, hangers, spacers and other supports for reinforcement shall be of concrete, metal or other approved material. Concrete cover shall be as shown on the drawings.</w:t>
      </w:r>
    </w:p>
    <w:p w14:paraId="152C4C94" w14:textId="77777777" w:rsidR="00956BB4" w:rsidRPr="00F866CE" w:rsidRDefault="00956BB4" w:rsidP="00956BB4">
      <w:pPr>
        <w:pStyle w:val="Heading2"/>
        <w:numPr>
          <w:ilvl w:val="2"/>
          <w:numId w:val="260"/>
        </w:numPr>
        <w:spacing w:before="160" w:after="160" w:line="288" w:lineRule="auto"/>
        <w:ind w:hanging="1224"/>
        <w:jc w:val="left"/>
        <w:rPr>
          <w:rFonts w:ascii="Times New Roman" w:hAnsi="Times New Roman" w:cs="Times New Roman"/>
        </w:rPr>
      </w:pPr>
      <w:bookmarkStart w:id="1275" w:name="_Toc37517018"/>
      <w:bookmarkStart w:id="1276" w:name="_Toc37518295"/>
      <w:bookmarkStart w:id="1277" w:name="_Toc37521224"/>
      <w:r w:rsidRPr="00F866CE">
        <w:rPr>
          <w:rFonts w:ascii="Times New Roman" w:hAnsi="Times New Roman" w:cs="Times New Roman"/>
        </w:rPr>
        <w:t>Reinforcement Drawings</w:t>
      </w:r>
      <w:bookmarkEnd w:id="1275"/>
      <w:bookmarkEnd w:id="1276"/>
      <w:bookmarkEnd w:id="1277"/>
    </w:p>
    <w:p w14:paraId="5F8297EA" w14:textId="77777777" w:rsidR="00956BB4" w:rsidRPr="00F866CE" w:rsidRDefault="00956BB4" w:rsidP="00956BB4">
      <w:pPr>
        <w:spacing w:before="160" w:after="160" w:line="288" w:lineRule="auto"/>
        <w:ind w:left="720"/>
        <w:jc w:val="both"/>
      </w:pPr>
      <w:r w:rsidRPr="00F866CE">
        <w:t>The Project Managershall supply drawings of reinforcement details and bar bending schedules for adoption.</w:t>
      </w:r>
    </w:p>
    <w:p w14:paraId="300AD728" w14:textId="77777777" w:rsidR="00956BB4" w:rsidRPr="00F866CE" w:rsidRDefault="00956BB4" w:rsidP="00956BB4">
      <w:pPr>
        <w:pStyle w:val="Heading2"/>
        <w:numPr>
          <w:ilvl w:val="2"/>
          <w:numId w:val="260"/>
        </w:numPr>
        <w:spacing w:before="160" w:after="160" w:line="288" w:lineRule="auto"/>
        <w:ind w:hanging="1224"/>
        <w:jc w:val="left"/>
        <w:rPr>
          <w:rFonts w:ascii="Times New Roman" w:hAnsi="Times New Roman" w:cs="Times New Roman"/>
        </w:rPr>
      </w:pPr>
      <w:bookmarkStart w:id="1278" w:name="_Toc37517019"/>
      <w:bookmarkStart w:id="1279" w:name="_Toc37518296"/>
      <w:bookmarkStart w:id="1280" w:name="_Toc37521225"/>
      <w:r w:rsidRPr="00F866CE">
        <w:rPr>
          <w:rFonts w:ascii="Times New Roman" w:hAnsi="Times New Roman" w:cs="Times New Roman"/>
        </w:rPr>
        <w:t>Measurement and Payment</w:t>
      </w:r>
      <w:bookmarkEnd w:id="1278"/>
      <w:bookmarkEnd w:id="1279"/>
      <w:bookmarkEnd w:id="1280"/>
    </w:p>
    <w:p w14:paraId="2AECE9A2" w14:textId="77777777" w:rsidR="00956BB4" w:rsidRPr="00F866CE" w:rsidRDefault="00956BB4" w:rsidP="00956BB4">
      <w:pPr>
        <w:spacing w:before="160" w:after="160" w:line="288" w:lineRule="auto"/>
        <w:ind w:left="720"/>
        <w:jc w:val="both"/>
      </w:pPr>
      <w:r w:rsidRPr="00F866CE">
        <w:t>Measurement for payment of reinforcement bars will be based on the weight of the bars placed in the concrete in accordance with the drawings supplied by the Project Manager. The total weight of bars placed as reinforcement in concrete shall be arrived at by adding the products of lengths of each size and mass per meter (vide Table 1 and Para 6.2.1 of IS 1786-1985) of that size of rod. Payment for furnishing and placing reinforcing bars will be made at the unit price bid in the bill of quantities for furnishing and placing reinforcement bars. Unit price shall include the cost of labor, materials T &amp; P, machineries, equipments and consumables for completing the following items.</w:t>
      </w:r>
    </w:p>
    <w:p w14:paraId="5DCBA5FF" w14:textId="77777777" w:rsidR="00956BB4" w:rsidRPr="00F866CE" w:rsidRDefault="00956BB4" w:rsidP="00956BB4">
      <w:pPr>
        <w:pStyle w:val="ListParagraph"/>
        <w:numPr>
          <w:ilvl w:val="0"/>
          <w:numId w:val="210"/>
        </w:numPr>
        <w:spacing w:before="160" w:after="160" w:line="288" w:lineRule="auto"/>
        <w:ind w:left="1170" w:hanging="450"/>
        <w:contextualSpacing w:val="0"/>
        <w:jc w:val="both"/>
      </w:pPr>
      <w:r w:rsidRPr="00F866CE">
        <w:t xml:space="preserve">Cost of Procurement and transportation of reinforcement bars, and cleaning, straightening, </w:t>
      </w:r>
      <w:proofErr w:type="gramStart"/>
      <w:r w:rsidRPr="00F866CE">
        <w:t>cutting ,</w:t>
      </w:r>
      <w:proofErr w:type="gramEnd"/>
      <w:r w:rsidRPr="00F866CE">
        <w:t xml:space="preserve"> bending, binding, tying, placing the grill, welding wherever required and securing the reinforcement grill in position as per approved drawing.</w:t>
      </w:r>
    </w:p>
    <w:p w14:paraId="68ABFFAD" w14:textId="77777777" w:rsidR="00956BB4" w:rsidRPr="00F866CE" w:rsidRDefault="00956BB4" w:rsidP="00956BB4">
      <w:pPr>
        <w:pStyle w:val="ListParagraph"/>
        <w:numPr>
          <w:ilvl w:val="0"/>
          <w:numId w:val="210"/>
        </w:numPr>
        <w:spacing w:before="160" w:after="160" w:line="288" w:lineRule="auto"/>
        <w:ind w:left="1170" w:hanging="450"/>
        <w:contextualSpacing w:val="0"/>
        <w:jc w:val="both"/>
      </w:pPr>
      <w:r w:rsidRPr="00F866CE">
        <w:t>No separate payment will be made for lap length, splices, ties, chairs, spacers and binding wire used in the work.</w:t>
      </w:r>
    </w:p>
    <w:p w14:paraId="297C7A19" w14:textId="5F0FECD1" w:rsidR="00956BB4" w:rsidRPr="00F866CE" w:rsidRDefault="00956BB4" w:rsidP="00956BB4">
      <w:pPr>
        <w:pStyle w:val="ListParagraph"/>
        <w:numPr>
          <w:ilvl w:val="0"/>
          <w:numId w:val="210"/>
        </w:numPr>
        <w:spacing w:before="160" w:after="160" w:line="288" w:lineRule="auto"/>
        <w:ind w:left="1170" w:hanging="450"/>
        <w:contextualSpacing w:val="0"/>
        <w:jc w:val="both"/>
      </w:pPr>
      <w:r w:rsidRPr="00F866CE">
        <w:t xml:space="preserve">All taxes </w:t>
      </w:r>
      <w:r w:rsidR="003B27DD" w:rsidRPr="00F866CE">
        <w:t>GST</w:t>
      </w:r>
      <w:r w:rsidRPr="00F866CE">
        <w:t xml:space="preserve">, Royalties, excise </w:t>
      </w:r>
      <w:proofErr w:type="gramStart"/>
      <w:r w:rsidRPr="00F866CE">
        <w:t>duty .</w:t>
      </w:r>
      <w:proofErr w:type="gramEnd"/>
    </w:p>
    <w:p w14:paraId="2764DA4A" w14:textId="77777777" w:rsidR="00956BB4" w:rsidRPr="00F866CE" w:rsidRDefault="00956BB4" w:rsidP="00956BB4">
      <w:pPr>
        <w:pStyle w:val="ListParagraph"/>
        <w:numPr>
          <w:ilvl w:val="0"/>
          <w:numId w:val="210"/>
        </w:numPr>
        <w:spacing w:before="160" w:after="160" w:line="288" w:lineRule="auto"/>
        <w:ind w:left="1170" w:hanging="450"/>
        <w:contextualSpacing w:val="0"/>
        <w:jc w:val="both"/>
      </w:pPr>
      <w:r w:rsidRPr="00F866CE">
        <w:t xml:space="preserve">Construction of approach road, haul road, site illumination, construction of coffer dam till completion of the work and subsequent removal at appropriate </w:t>
      </w:r>
      <w:r w:rsidRPr="00F866CE">
        <w:lastRenderedPageBreak/>
        <w:t>time, and all mobilization and demobilization cost to complete the above operations.</w:t>
      </w:r>
    </w:p>
    <w:p w14:paraId="63170E1D" w14:textId="77777777" w:rsidR="00956BB4" w:rsidRPr="00F866CE" w:rsidRDefault="00956BB4" w:rsidP="00956BB4">
      <w:pPr>
        <w:pStyle w:val="ListParagraph"/>
        <w:numPr>
          <w:ilvl w:val="0"/>
          <w:numId w:val="210"/>
        </w:numPr>
        <w:spacing w:before="160" w:after="160" w:line="288" w:lineRule="auto"/>
        <w:ind w:left="1170" w:hanging="450"/>
        <w:contextualSpacing w:val="0"/>
        <w:jc w:val="both"/>
      </w:pPr>
      <w:r w:rsidRPr="00F866CE">
        <w:t>All testing and quality control works, recording of photographs.</w:t>
      </w:r>
    </w:p>
    <w:p w14:paraId="06856873" w14:textId="77777777" w:rsidR="00956BB4" w:rsidRPr="00F866CE" w:rsidRDefault="00956BB4" w:rsidP="00956BB4">
      <w:pPr>
        <w:pStyle w:val="ListParagraph"/>
        <w:numPr>
          <w:ilvl w:val="0"/>
          <w:numId w:val="210"/>
        </w:numPr>
        <w:spacing w:before="160" w:after="160" w:line="288" w:lineRule="auto"/>
        <w:ind w:left="1170" w:hanging="450"/>
        <w:contextualSpacing w:val="0"/>
        <w:jc w:val="both"/>
      </w:pPr>
      <w:r w:rsidRPr="00F866CE">
        <w:t>Any other incidental cost to complete the items of work as per specification and direction of Project Manager.</w:t>
      </w:r>
    </w:p>
    <w:p w14:paraId="4704A532" w14:textId="77777777" w:rsidR="00956BB4" w:rsidRPr="00F866CE" w:rsidRDefault="00956BB4" w:rsidP="00956BB4">
      <w:pPr>
        <w:pStyle w:val="Heading2"/>
        <w:numPr>
          <w:ilvl w:val="2"/>
          <w:numId w:val="260"/>
        </w:numPr>
        <w:spacing w:before="160" w:after="160" w:line="288" w:lineRule="auto"/>
        <w:ind w:hanging="1224"/>
        <w:jc w:val="left"/>
        <w:rPr>
          <w:rFonts w:ascii="Times New Roman" w:hAnsi="Times New Roman" w:cs="Times New Roman"/>
        </w:rPr>
      </w:pPr>
      <w:bookmarkStart w:id="1281" w:name="_Toc37517020"/>
      <w:bookmarkStart w:id="1282" w:name="_Toc37518297"/>
      <w:bookmarkStart w:id="1283" w:name="_Toc37521226"/>
      <w:r w:rsidRPr="00F866CE">
        <w:rPr>
          <w:rFonts w:ascii="Times New Roman" w:hAnsi="Times New Roman" w:cs="Times New Roman"/>
        </w:rPr>
        <w:t xml:space="preserve"> Dowels</w:t>
      </w:r>
      <w:bookmarkEnd w:id="1281"/>
      <w:bookmarkEnd w:id="1282"/>
      <w:bookmarkEnd w:id="1283"/>
    </w:p>
    <w:p w14:paraId="18424975" w14:textId="77777777" w:rsidR="00956BB4" w:rsidRPr="00F866CE" w:rsidRDefault="00956BB4" w:rsidP="00956BB4">
      <w:pPr>
        <w:spacing w:before="160" w:after="160" w:line="288" w:lineRule="auto"/>
        <w:ind w:left="720"/>
        <w:jc w:val="both"/>
      </w:pPr>
      <w:r w:rsidRPr="00F866CE">
        <w:t>The dowels shall be of same HYSD bars of grade Fe 415/500 conforming to I.S 1786-1985 as used for reinforcement.</w:t>
      </w:r>
    </w:p>
    <w:p w14:paraId="4208BC42" w14:textId="77777777" w:rsidR="00956BB4" w:rsidRPr="00F866CE" w:rsidRDefault="00956BB4" w:rsidP="00956BB4">
      <w:pPr>
        <w:spacing w:before="160" w:after="160" w:line="288" w:lineRule="auto"/>
        <w:ind w:left="720"/>
        <w:jc w:val="both"/>
      </w:pPr>
    </w:p>
    <w:p w14:paraId="642B1700" w14:textId="77777777" w:rsidR="00956BB4" w:rsidRPr="00F866CE" w:rsidRDefault="00956BB4" w:rsidP="00956BB4">
      <w:pPr>
        <w:spacing w:before="160" w:after="160" w:line="288" w:lineRule="auto"/>
        <w:ind w:left="720"/>
        <w:jc w:val="both"/>
      </w:pPr>
      <w:r w:rsidRPr="00F866CE">
        <w:t>Details for dowels shall be as shown on the drawings or as directed by the Project Manager. Dowels shall be placed in the concrete where shown on the drawings or where directed and will be inspected for compliance with requirements as to size, shape, length, position, and amount after they have been placed but before being covered by concrete.</w:t>
      </w:r>
    </w:p>
    <w:p w14:paraId="641E51D6" w14:textId="77777777" w:rsidR="00956BB4" w:rsidRPr="00F866CE" w:rsidRDefault="00956BB4" w:rsidP="00956BB4">
      <w:pPr>
        <w:spacing w:before="160" w:after="160" w:line="288" w:lineRule="auto"/>
        <w:ind w:left="720"/>
        <w:jc w:val="both"/>
      </w:pPr>
      <w:r w:rsidRPr="00F866CE">
        <w:t>Before the dowels are embedded in concrete, the surfaces of dowels be cleaned of all dirt, grease or other foreign substances which in the opinion of the Project Managerare objectionable.</w:t>
      </w:r>
    </w:p>
    <w:p w14:paraId="7A365BBA" w14:textId="77777777" w:rsidR="00956BB4" w:rsidRPr="00F866CE" w:rsidRDefault="00956BB4" w:rsidP="00956BB4">
      <w:pPr>
        <w:spacing w:before="160" w:after="160" w:line="288" w:lineRule="auto"/>
        <w:ind w:left="720"/>
        <w:jc w:val="both"/>
      </w:pPr>
      <w:r w:rsidRPr="00F866CE">
        <w:t>The dowels shall be accurately placed and secured in position so that they will not be displaced during the placing of the concrete.</w:t>
      </w:r>
    </w:p>
    <w:p w14:paraId="1269D85F" w14:textId="77777777" w:rsidR="00956BB4" w:rsidRPr="00F866CE" w:rsidRDefault="00956BB4" w:rsidP="00956BB4">
      <w:pPr>
        <w:spacing w:before="160" w:after="160" w:line="288" w:lineRule="auto"/>
        <w:ind w:left="720"/>
        <w:jc w:val="both"/>
      </w:pPr>
      <w:r w:rsidRPr="00F866CE">
        <w:t>Measurement for payment of dowels will be made only on the weight of the dowels placed in the concrete in accordance with the drawings or as directed.</w:t>
      </w:r>
    </w:p>
    <w:p w14:paraId="019E7A46" w14:textId="77777777" w:rsidR="00956BB4" w:rsidRPr="00F866CE" w:rsidRDefault="00956BB4" w:rsidP="00956BB4">
      <w:pPr>
        <w:spacing w:before="160" w:after="160" w:line="288" w:lineRule="auto"/>
        <w:ind w:left="720"/>
        <w:jc w:val="both"/>
      </w:pPr>
      <w:r w:rsidRPr="00F866CE">
        <w:t>Payment for furnished and placing of dowels will be made at the unit price bid in the bill of quantities for furnishing and placing of reinforcing bars which unit price shall included the cost of furnishing all the materials and for placing the dowels as required.</w:t>
      </w:r>
    </w:p>
    <w:p w14:paraId="37C58707"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284" w:name="_Toc37517021"/>
      <w:bookmarkStart w:id="1285" w:name="_Toc37518298"/>
      <w:bookmarkStart w:id="1286" w:name="_Toc37521227"/>
      <w:r w:rsidRPr="00F866CE">
        <w:rPr>
          <w:rFonts w:ascii="Times New Roman" w:hAnsi="Times New Roman" w:cs="Times New Roman"/>
        </w:rPr>
        <w:t>PREPARATION FOR PLACING</w:t>
      </w:r>
      <w:bookmarkEnd w:id="1284"/>
      <w:bookmarkEnd w:id="1285"/>
      <w:bookmarkEnd w:id="1286"/>
    </w:p>
    <w:p w14:paraId="2FD9E8D8" w14:textId="77777777" w:rsidR="00956BB4" w:rsidRPr="00F866CE" w:rsidRDefault="00956BB4" w:rsidP="00956BB4">
      <w:pPr>
        <w:pStyle w:val="Heading2"/>
        <w:numPr>
          <w:ilvl w:val="0"/>
          <w:numId w:val="251"/>
        </w:numPr>
        <w:spacing w:before="160" w:after="160" w:line="288" w:lineRule="auto"/>
        <w:ind w:left="1530" w:right="10" w:hanging="810"/>
        <w:jc w:val="left"/>
        <w:rPr>
          <w:rFonts w:ascii="Times New Roman" w:hAnsi="Times New Roman" w:cs="Times New Roman"/>
          <w:b w:val="0"/>
        </w:rPr>
      </w:pPr>
      <w:bookmarkStart w:id="1287" w:name="_Toc37517022"/>
      <w:bookmarkStart w:id="1288" w:name="_Toc37518299"/>
      <w:bookmarkStart w:id="1289" w:name="_Toc37521228"/>
      <w:r w:rsidRPr="00F866CE">
        <w:rPr>
          <w:rFonts w:ascii="Times New Roman" w:hAnsi="Times New Roman" w:cs="Times New Roman"/>
          <w:b w:val="0"/>
        </w:rPr>
        <w:t>General</w:t>
      </w:r>
      <w:bookmarkEnd w:id="1287"/>
      <w:bookmarkEnd w:id="1288"/>
      <w:bookmarkEnd w:id="1289"/>
    </w:p>
    <w:p w14:paraId="55C6687B" w14:textId="77777777" w:rsidR="00956BB4" w:rsidRPr="00F866CE" w:rsidRDefault="00956BB4" w:rsidP="00956BB4">
      <w:pPr>
        <w:spacing w:before="160" w:after="160" w:line="288" w:lineRule="auto"/>
        <w:ind w:left="720"/>
        <w:jc w:val="both"/>
      </w:pPr>
      <w:r w:rsidRPr="00F866CE">
        <w:t>No concrete shall be placed until all form work installation of items to be embedded and preparation of surface involved in the placement have been approved.</w:t>
      </w:r>
    </w:p>
    <w:p w14:paraId="37A3117F" w14:textId="77777777" w:rsidR="00956BB4" w:rsidRPr="00F866CE" w:rsidRDefault="00956BB4" w:rsidP="00956BB4">
      <w:pPr>
        <w:spacing w:before="160" w:after="160" w:line="288" w:lineRule="auto"/>
        <w:ind w:left="720"/>
        <w:jc w:val="both"/>
      </w:pPr>
      <w:r w:rsidRPr="00F866CE">
        <w:t xml:space="preserve">The contractor shall supply concrete placement checkout cards (Placement Register) satisfactory to the Project Managerand shall provide a water tight container for such cards at the convenient location near each individual concrete placement site. The </w:t>
      </w:r>
      <w:r w:rsidRPr="00F866CE">
        <w:lastRenderedPageBreak/>
        <w:t>cards shall list all the various work items for example "cleanup" and "embedded items" required prior to placement of concrete. After each work item for an individual placement has been completed that item on the cards shall be signed by contractor or his representative signifying completion of the required work. Engineer authorized by the Project Managerwill inspect the work during and after completion of each phase of the preparation and if the work is satisfactory will sign the check- out card (placement register). Approval of preparation for placement will not be complete until the contractor or his representative and above authorized Engineer have approved by signature all applicable, items for the placement.</w:t>
      </w:r>
    </w:p>
    <w:p w14:paraId="05E314AD" w14:textId="77777777" w:rsidR="00956BB4" w:rsidRPr="00F866CE" w:rsidRDefault="00956BB4" w:rsidP="00956BB4">
      <w:pPr>
        <w:spacing w:before="160" w:after="160" w:line="288" w:lineRule="auto"/>
        <w:ind w:left="720"/>
        <w:jc w:val="both"/>
      </w:pPr>
      <w:r w:rsidRPr="00F866CE">
        <w:t>All surfaces of forms and embedded materials shall be free from curing compound, dried mortar from previous placements and other foreign substance before the adjacent or surrounding concrete placement is begun.</w:t>
      </w:r>
    </w:p>
    <w:p w14:paraId="739CD4A9" w14:textId="77777777" w:rsidR="00956BB4" w:rsidRPr="00F866CE" w:rsidRDefault="00956BB4" w:rsidP="00956BB4">
      <w:pPr>
        <w:spacing w:before="160" w:after="160" w:line="288" w:lineRule="auto"/>
        <w:ind w:left="720"/>
        <w:jc w:val="both"/>
      </w:pPr>
      <w:r w:rsidRPr="00F866CE">
        <w:t>Prior to beginning concrete placement, the contractor shall make ready a sufficient number of properly operating vibrators and operators and shall have readily available additional vibrators to replace defective one during the progress of the placement. The Engineer's representative at the placement may delay the start of the concrete placement until the number of working vibrators available is acceptable.</w:t>
      </w:r>
    </w:p>
    <w:p w14:paraId="629750DA" w14:textId="77777777" w:rsidR="00956BB4" w:rsidRPr="00F866CE" w:rsidRDefault="00956BB4" w:rsidP="00956BB4">
      <w:pPr>
        <w:pStyle w:val="Heading2"/>
        <w:numPr>
          <w:ilvl w:val="0"/>
          <w:numId w:val="251"/>
        </w:numPr>
        <w:spacing w:before="160" w:after="160" w:line="288" w:lineRule="auto"/>
        <w:ind w:left="1530" w:right="10" w:hanging="810"/>
        <w:jc w:val="left"/>
        <w:rPr>
          <w:rFonts w:ascii="Times New Roman" w:hAnsi="Times New Roman" w:cs="Times New Roman"/>
        </w:rPr>
      </w:pPr>
      <w:bookmarkStart w:id="1290" w:name="_Toc37517023"/>
      <w:bookmarkStart w:id="1291" w:name="_Toc37518300"/>
      <w:bookmarkStart w:id="1292" w:name="_Toc37521229"/>
      <w:r w:rsidRPr="00F866CE">
        <w:rPr>
          <w:rFonts w:ascii="Times New Roman" w:hAnsi="Times New Roman" w:cs="Times New Roman"/>
          <w:b w:val="0"/>
        </w:rPr>
        <w:t>Foundation</w:t>
      </w:r>
      <w:r w:rsidRPr="00F866CE">
        <w:rPr>
          <w:rFonts w:ascii="Times New Roman" w:hAnsi="Times New Roman" w:cs="Times New Roman"/>
        </w:rPr>
        <w:t xml:space="preserve"> surfaces</w:t>
      </w:r>
      <w:bookmarkEnd w:id="1290"/>
      <w:bookmarkEnd w:id="1291"/>
      <w:bookmarkEnd w:id="1292"/>
    </w:p>
    <w:p w14:paraId="6205A5F7" w14:textId="77777777" w:rsidR="00956BB4" w:rsidRPr="00F866CE" w:rsidRDefault="00956BB4" w:rsidP="00956BB4">
      <w:pPr>
        <w:spacing w:before="160" w:after="160" w:line="288" w:lineRule="auto"/>
        <w:ind w:left="720"/>
        <w:jc w:val="both"/>
      </w:pPr>
      <w:r w:rsidRPr="00F866CE">
        <w:t>All surfaces upon or against which concrete is to be placed shall be free from frost, ice, water, mud and debris.</w:t>
      </w:r>
    </w:p>
    <w:p w14:paraId="0DBCEEB8" w14:textId="77777777" w:rsidR="00956BB4" w:rsidRPr="00F866CE" w:rsidRDefault="00956BB4" w:rsidP="00956BB4">
      <w:pPr>
        <w:pStyle w:val="Bodytext70"/>
        <w:numPr>
          <w:ilvl w:val="0"/>
          <w:numId w:val="211"/>
        </w:numPr>
        <w:shd w:val="clear" w:color="auto" w:fill="auto"/>
        <w:spacing w:before="160" w:after="160" w:line="288" w:lineRule="auto"/>
        <w:ind w:left="1170" w:right="160"/>
        <w:rPr>
          <w:rFonts w:ascii="Times New Roman" w:hAnsi="Times New Roman" w:cs="Times New Roman"/>
          <w:sz w:val="24"/>
          <w:szCs w:val="24"/>
        </w:rPr>
      </w:pPr>
      <w:r w:rsidRPr="00F866CE">
        <w:rPr>
          <w:rFonts w:ascii="Times New Roman" w:hAnsi="Times New Roman" w:cs="Times New Roman"/>
          <w:sz w:val="24"/>
          <w:szCs w:val="24"/>
        </w:rPr>
        <w:t>Rock surface shall be free from oil, objectionable coatings, and loose semi-detached and unsound fragments. Immediately prior to placement of concrete, surfaces of rock shall be-washed with an air water jet and shall be brought to uniform surface dry condition.</w:t>
      </w:r>
    </w:p>
    <w:p w14:paraId="241EB13B" w14:textId="77777777" w:rsidR="00956BB4" w:rsidRPr="00F866CE" w:rsidRDefault="00956BB4" w:rsidP="00956BB4">
      <w:pPr>
        <w:pStyle w:val="Bodytext70"/>
        <w:numPr>
          <w:ilvl w:val="0"/>
          <w:numId w:val="211"/>
        </w:numPr>
        <w:shd w:val="clear" w:color="auto" w:fill="auto"/>
        <w:spacing w:before="160" w:after="160" w:line="288" w:lineRule="auto"/>
        <w:ind w:left="1170" w:right="160"/>
        <w:rPr>
          <w:rFonts w:ascii="Times New Roman" w:hAnsi="Times New Roman" w:cs="Times New Roman"/>
          <w:sz w:val="24"/>
          <w:szCs w:val="24"/>
        </w:rPr>
      </w:pPr>
      <w:r w:rsidRPr="00F866CE">
        <w:rPr>
          <w:rFonts w:ascii="Times New Roman" w:hAnsi="Times New Roman" w:cs="Times New Roman"/>
          <w:sz w:val="24"/>
          <w:szCs w:val="24"/>
        </w:rPr>
        <w:t xml:space="preserve">Earth foundation surfaces shall be wet to a depth of 15 </w:t>
      </w:r>
      <w:proofErr w:type="gramStart"/>
      <w:r w:rsidRPr="00F866CE">
        <w:rPr>
          <w:rFonts w:ascii="Times New Roman" w:hAnsi="Times New Roman" w:cs="Times New Roman"/>
          <w:sz w:val="24"/>
          <w:szCs w:val="24"/>
        </w:rPr>
        <w:t>cm,</w:t>
      </w:r>
      <w:proofErr w:type="gramEnd"/>
      <w:r w:rsidRPr="00F866CE">
        <w:rPr>
          <w:rFonts w:ascii="Times New Roman" w:hAnsi="Times New Roman" w:cs="Times New Roman"/>
          <w:sz w:val="24"/>
          <w:szCs w:val="24"/>
        </w:rPr>
        <w:t xml:space="preserve"> or to impermeable material whichever is less before concrete placement.</w:t>
      </w:r>
    </w:p>
    <w:p w14:paraId="4881FA9A"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293" w:name="_Toc37517024"/>
      <w:bookmarkStart w:id="1294" w:name="_Toc37518301"/>
      <w:bookmarkStart w:id="1295" w:name="_Toc37521230"/>
      <w:r w:rsidRPr="00F866CE">
        <w:rPr>
          <w:rFonts w:ascii="Times New Roman" w:hAnsi="Times New Roman" w:cs="Times New Roman"/>
        </w:rPr>
        <w:t>PLACING OF CONCRETE</w:t>
      </w:r>
      <w:bookmarkEnd w:id="1293"/>
      <w:bookmarkEnd w:id="1294"/>
      <w:bookmarkEnd w:id="1295"/>
    </w:p>
    <w:p w14:paraId="3D77BB70" w14:textId="77777777" w:rsidR="00956BB4" w:rsidRPr="00F866CE" w:rsidRDefault="00956BB4" w:rsidP="00956BB4">
      <w:pPr>
        <w:pStyle w:val="Heading2"/>
        <w:numPr>
          <w:ilvl w:val="1"/>
          <w:numId w:val="257"/>
        </w:numPr>
        <w:spacing w:before="160" w:after="160" w:line="288" w:lineRule="auto"/>
        <w:ind w:left="1440" w:right="10" w:hanging="720"/>
        <w:jc w:val="left"/>
        <w:rPr>
          <w:rFonts w:ascii="Times New Roman" w:hAnsi="Times New Roman" w:cs="Times New Roman"/>
        </w:rPr>
      </w:pPr>
      <w:bookmarkStart w:id="1296" w:name="_Toc37517025"/>
      <w:bookmarkStart w:id="1297" w:name="_Toc37518302"/>
      <w:bookmarkStart w:id="1298" w:name="_Toc37521231"/>
      <w:r w:rsidRPr="00F866CE">
        <w:rPr>
          <w:rFonts w:ascii="Times New Roman" w:hAnsi="Times New Roman" w:cs="Times New Roman"/>
        </w:rPr>
        <w:t>General</w:t>
      </w:r>
      <w:bookmarkEnd w:id="1296"/>
      <w:bookmarkEnd w:id="1297"/>
      <w:bookmarkEnd w:id="1298"/>
    </w:p>
    <w:p w14:paraId="355E9B31" w14:textId="77777777" w:rsidR="00956BB4" w:rsidRPr="00F866CE" w:rsidRDefault="00956BB4" w:rsidP="00956BB4">
      <w:pPr>
        <w:spacing w:before="160" w:after="160" w:line="288" w:lineRule="auto"/>
        <w:ind w:left="720"/>
        <w:jc w:val="both"/>
      </w:pPr>
      <w:r w:rsidRPr="00F866CE">
        <w:t>The contractor shall notify the Project Managerbefore batching begins for placement of concrete. Placing shall be performed only in the presence of Project Manager's representative. Placement shall not begin until after preparations are complete and the concrete placement check out card has been signed by the contractor or his representative and the authorized representative of the Project Managersubstantiating completion of all preparation for that placement.</w:t>
      </w:r>
    </w:p>
    <w:p w14:paraId="09748909" w14:textId="77777777" w:rsidR="00956BB4" w:rsidRPr="00F866CE" w:rsidRDefault="00956BB4" w:rsidP="00956BB4">
      <w:pPr>
        <w:pStyle w:val="Heading2"/>
        <w:numPr>
          <w:ilvl w:val="1"/>
          <w:numId w:val="257"/>
        </w:numPr>
        <w:spacing w:before="160" w:after="160" w:line="288" w:lineRule="auto"/>
        <w:ind w:left="1440" w:right="10" w:hanging="720"/>
        <w:jc w:val="left"/>
        <w:rPr>
          <w:rFonts w:ascii="Times New Roman" w:hAnsi="Times New Roman" w:cs="Times New Roman"/>
        </w:rPr>
      </w:pPr>
      <w:bookmarkStart w:id="1299" w:name="_Toc37517026"/>
      <w:bookmarkStart w:id="1300" w:name="_Toc37518303"/>
      <w:bookmarkStart w:id="1301" w:name="_Toc37521232"/>
      <w:r w:rsidRPr="00F866CE">
        <w:rPr>
          <w:rFonts w:ascii="Times New Roman" w:hAnsi="Times New Roman" w:cs="Times New Roman"/>
        </w:rPr>
        <w:lastRenderedPageBreak/>
        <w:t>Transportation</w:t>
      </w:r>
      <w:bookmarkEnd w:id="1299"/>
      <w:bookmarkEnd w:id="1300"/>
      <w:bookmarkEnd w:id="1301"/>
    </w:p>
    <w:p w14:paraId="56B9D6C4" w14:textId="77777777" w:rsidR="00956BB4" w:rsidRPr="00F866CE" w:rsidRDefault="00956BB4" w:rsidP="00956BB4">
      <w:pPr>
        <w:spacing w:before="160" w:after="160" w:line="288" w:lineRule="auto"/>
        <w:jc w:val="both"/>
      </w:pPr>
      <w:r w:rsidRPr="00F866CE">
        <w:tab/>
        <w:t>The transportation of concrete shall conform to clause 13 of I.S 456-2000.</w:t>
      </w:r>
    </w:p>
    <w:p w14:paraId="3270F565" w14:textId="77777777" w:rsidR="00956BB4" w:rsidRPr="00F866CE" w:rsidRDefault="00956BB4" w:rsidP="00956BB4">
      <w:pPr>
        <w:spacing w:before="160" w:after="160" w:line="288" w:lineRule="auto"/>
        <w:ind w:left="720"/>
        <w:jc w:val="both"/>
      </w:pPr>
      <w:r w:rsidRPr="00F866CE">
        <w:t>Concrete shall be deposited as near as practical to its final position. The use of Aluminum pipe or Aluminum chutes for delivery of concrete will not be permitted. Concrete buckets shall be capable of promptly discharging concrete of the specified mix design and the dumping mechanism shall be capable of discharging at one location, Medium portions of concrete from a full bucket.</w:t>
      </w:r>
    </w:p>
    <w:p w14:paraId="3282F584" w14:textId="77777777" w:rsidR="00956BB4" w:rsidRPr="00F866CE" w:rsidRDefault="00956BB4" w:rsidP="00956BB4">
      <w:pPr>
        <w:pStyle w:val="Heading2"/>
        <w:numPr>
          <w:ilvl w:val="1"/>
          <w:numId w:val="257"/>
        </w:numPr>
        <w:spacing w:before="160" w:after="160" w:line="288" w:lineRule="auto"/>
        <w:ind w:left="1440" w:right="10" w:hanging="720"/>
        <w:jc w:val="left"/>
        <w:rPr>
          <w:rFonts w:ascii="Times New Roman" w:hAnsi="Times New Roman" w:cs="Times New Roman"/>
        </w:rPr>
      </w:pPr>
      <w:bookmarkStart w:id="1302" w:name="_Toc37517027"/>
      <w:bookmarkStart w:id="1303" w:name="_Toc37518304"/>
      <w:bookmarkStart w:id="1304" w:name="_Toc37521233"/>
      <w:r w:rsidRPr="00F866CE">
        <w:rPr>
          <w:rFonts w:ascii="Times New Roman" w:hAnsi="Times New Roman" w:cs="Times New Roman"/>
        </w:rPr>
        <w:t>Placing</w:t>
      </w:r>
      <w:bookmarkEnd w:id="1302"/>
      <w:bookmarkEnd w:id="1303"/>
      <w:bookmarkEnd w:id="1304"/>
    </w:p>
    <w:p w14:paraId="651189EA" w14:textId="77777777" w:rsidR="00956BB4" w:rsidRPr="00F866CE" w:rsidRDefault="00956BB4" w:rsidP="00956BB4">
      <w:pPr>
        <w:spacing w:before="160" w:after="160" w:line="288" w:lineRule="auto"/>
        <w:ind w:left="720"/>
        <w:jc w:val="both"/>
      </w:pPr>
      <w:r w:rsidRPr="00F866CE">
        <w:t>The placing of concrete shall be in accordance with relevant clause of I.S 456-2000.</w:t>
      </w:r>
    </w:p>
    <w:p w14:paraId="6CE4C25A" w14:textId="77777777" w:rsidR="00956BB4" w:rsidRPr="00F866CE" w:rsidRDefault="00956BB4" w:rsidP="00956BB4">
      <w:pPr>
        <w:spacing w:before="160" w:after="160" w:line="288" w:lineRule="auto"/>
        <w:ind w:left="720"/>
        <w:jc w:val="both"/>
      </w:pPr>
      <w:r w:rsidRPr="00F866CE">
        <w:t xml:space="preserve">Concrete shall be deposited as nearly as practical in its final position and shall not be allowed to </w:t>
      </w:r>
      <w:proofErr w:type="gramStart"/>
      <w:r w:rsidRPr="00F866CE">
        <w:t>placed</w:t>
      </w:r>
      <w:proofErr w:type="gramEnd"/>
      <w:r w:rsidRPr="00F866CE">
        <w:t xml:space="preserve"> in running water and placed concrete shall not be subjected to running water until the concrete has hardened.</w:t>
      </w:r>
    </w:p>
    <w:p w14:paraId="1F00E990" w14:textId="77777777" w:rsidR="00956BB4" w:rsidRPr="00F866CE" w:rsidRDefault="00956BB4" w:rsidP="00956BB4">
      <w:pPr>
        <w:spacing w:before="160" w:after="160" w:line="288" w:lineRule="auto"/>
        <w:ind w:left="720"/>
        <w:jc w:val="both"/>
      </w:pPr>
      <w:r w:rsidRPr="00F866CE">
        <w:t>Concrete shall be deposited as nearly as practical in its final position and shall not be allowed to flow in such a manner that the lateral movement will cause segregation of the coarse aggregate from the concrete mass. Methods and equipment employed in depositing concrete in forms shall minimize clusters of coarse aggregates, clusters that occur shall be scattered before the concrete is vibrated.</w:t>
      </w:r>
    </w:p>
    <w:p w14:paraId="010CFE53" w14:textId="77777777" w:rsidR="00956BB4" w:rsidRPr="00F866CE" w:rsidRDefault="00956BB4" w:rsidP="00956BB4">
      <w:pPr>
        <w:spacing w:before="160" w:after="160" w:line="288" w:lineRule="auto"/>
        <w:ind w:left="720"/>
        <w:jc w:val="both"/>
      </w:pPr>
      <w:r w:rsidRPr="00F866CE">
        <w:t>Forms shall be constantly monitored and their position adjusted as necessary during concrete placement in accordance.</w:t>
      </w:r>
    </w:p>
    <w:p w14:paraId="6A8574CA" w14:textId="77777777" w:rsidR="00956BB4" w:rsidRPr="00F866CE" w:rsidRDefault="00956BB4" w:rsidP="00956BB4">
      <w:pPr>
        <w:spacing w:before="160" w:after="160" w:line="288" w:lineRule="auto"/>
        <w:ind w:left="720"/>
        <w:jc w:val="both"/>
      </w:pPr>
      <w:r w:rsidRPr="00F866CE">
        <w:t>All concrete except dam lining shall be placed in approximately horizontal layers. The depth of layers shall not exceed 45 cm. The Project Managerreserves the right to require lesser depths of layers where concrete cannot otherwise be placed and consolidated in accordance with the requirements of these specifications. All contraction joints which intersect exposed concrete surface shall be made level and straight to plumb except as shown otherwise on the drawings.</w:t>
      </w:r>
    </w:p>
    <w:p w14:paraId="1CDE63E5" w14:textId="77777777" w:rsidR="00956BB4" w:rsidRPr="00F866CE" w:rsidRDefault="00956BB4" w:rsidP="00956BB4">
      <w:pPr>
        <w:spacing w:before="160" w:after="160" w:line="288" w:lineRule="auto"/>
        <w:ind w:left="720"/>
        <w:jc w:val="both"/>
      </w:pPr>
      <w:r w:rsidRPr="00F866CE">
        <w:t xml:space="preserve">A cold joint is an unplanned joints resulting when a concrete surface hardens before the next batch is placed against it, cold joints would be allowed only in the event of equipment breakdown or other unavoidable prolonged interruption of continuous placing. If such unavoidable delays in placing occur which make it appear that unconsolidated concrete may harden to the extent that later vibration will not fully consolidate it, the contractor shall immediately consolidate such concrete to a stable and uniform slope. If delay of placement is then short enough to permit penetration of the underlying concrete placement shall resume with particular care being taken to thoroughly penetrate and re vibrate the concrete surface placed before the delay. If </w:t>
      </w:r>
      <w:r w:rsidRPr="00F866CE">
        <w:lastRenderedPageBreak/>
        <w:t>concrete cannot be penetrated with vibrator, the cold joint shall be then treated as a construction joint.</w:t>
      </w:r>
    </w:p>
    <w:p w14:paraId="1AAB0676" w14:textId="77777777" w:rsidR="00956BB4" w:rsidRPr="00F866CE" w:rsidRDefault="00956BB4" w:rsidP="00956BB4">
      <w:pPr>
        <w:spacing w:before="160" w:after="160" w:line="288" w:lineRule="auto"/>
        <w:ind w:left="720"/>
        <w:jc w:val="both"/>
      </w:pPr>
      <w:r w:rsidRPr="00F866CE">
        <w:t>Care shall be taken to prevent cold joints when placing concrete in any part of the work. The concrete placing rate shall ensure concrete is placed while the previously placed adjacent concrete is plastic so that the concrete can be made monolithic by normal use of vibrators / tamping.</w:t>
      </w:r>
    </w:p>
    <w:p w14:paraId="2E238E2C" w14:textId="77777777" w:rsidR="00956BB4" w:rsidRPr="00F866CE" w:rsidRDefault="00956BB4" w:rsidP="00956BB4">
      <w:pPr>
        <w:spacing w:before="160" w:after="160" w:line="288" w:lineRule="auto"/>
        <w:ind w:left="720"/>
        <w:jc w:val="both"/>
      </w:pPr>
      <w:r w:rsidRPr="00F866CE">
        <w:t>Concrete shall not be placed in rain sufficiently heavy or prolonged to wash mortar from concrete. A cold joints may necessarily result from prolonged heavy rainfall.</w:t>
      </w:r>
    </w:p>
    <w:p w14:paraId="2511F565" w14:textId="77777777" w:rsidR="00956BB4" w:rsidRPr="00F866CE" w:rsidRDefault="00956BB4" w:rsidP="00956BB4">
      <w:pPr>
        <w:spacing w:before="160" w:after="160" w:line="288" w:lineRule="auto"/>
        <w:ind w:left="720"/>
        <w:jc w:val="both"/>
      </w:pPr>
      <w:r w:rsidRPr="00F866CE">
        <w:t>The contractor shall not be entitled to any additional payment, over the unit price bid in the scheduled for concrete by reason of any limitation in the placing of concrete, required under the provisions of this paragraph.</w:t>
      </w:r>
    </w:p>
    <w:p w14:paraId="3CFFDB24" w14:textId="77777777" w:rsidR="00956BB4" w:rsidRPr="00F866CE" w:rsidRDefault="00956BB4" w:rsidP="00956BB4">
      <w:pPr>
        <w:pStyle w:val="Bodytext70"/>
        <w:shd w:val="clear" w:color="auto" w:fill="auto"/>
        <w:spacing w:before="160" w:after="160" w:line="288" w:lineRule="auto"/>
        <w:ind w:left="720" w:right="160"/>
        <w:rPr>
          <w:rFonts w:ascii="Times New Roman" w:eastAsia="Times New Roman" w:hAnsi="Times New Roman" w:cs="Times New Roman"/>
          <w:sz w:val="24"/>
          <w:szCs w:val="24"/>
        </w:rPr>
      </w:pPr>
      <w:r w:rsidRPr="00F866CE">
        <w:rPr>
          <w:rFonts w:ascii="Times New Roman" w:eastAsia="Times New Roman" w:hAnsi="Times New Roman" w:cs="Times New Roman"/>
          <w:sz w:val="24"/>
          <w:szCs w:val="24"/>
        </w:rPr>
        <w:t>Forms shall be constantly monitored and their position adjusted as necessary during concrete placement in accordance.</w:t>
      </w:r>
    </w:p>
    <w:p w14:paraId="3E86B770" w14:textId="77777777" w:rsidR="00956BB4" w:rsidRPr="00F866CE" w:rsidRDefault="00956BB4" w:rsidP="00956BB4">
      <w:pPr>
        <w:spacing w:before="160" w:after="160" w:line="288" w:lineRule="auto"/>
        <w:ind w:left="720"/>
        <w:jc w:val="both"/>
      </w:pPr>
      <w:r w:rsidRPr="00F866CE">
        <w:t>All concrete except dam lining shall be placed in approximately horizontal layers. The depth of layers shall not exceed 45 cm. The Project Managerreserves the right to require lesser depths of layers where concrete cannot otherwise be placed and consolidated in accordance with the requirements of these specifications. All contraction joints which intersect exposed concrete surface shall be made level and straight to plumb except as shown otherwise on the drawings.</w:t>
      </w:r>
    </w:p>
    <w:p w14:paraId="513828D7" w14:textId="77777777" w:rsidR="00956BB4" w:rsidRPr="00F866CE" w:rsidRDefault="00956BB4" w:rsidP="00956BB4">
      <w:pPr>
        <w:spacing w:before="160" w:after="160" w:line="288" w:lineRule="auto"/>
        <w:ind w:left="720"/>
        <w:jc w:val="both"/>
      </w:pPr>
      <w:r w:rsidRPr="00F866CE">
        <w:t>A cold joint is an unplanned joints resulting when a concrete surface hardens before the next batch is placed against it, cold joints would be allowed only in the event of equipment breakdown or other unavoidable prolonged interruption of continuous placing. If such unavoidable delays in placing occur which make it appear that unconsolidated concrete may harden to the extent that later vibration will not fully consolidate it, the contractor shall immediately consolidate such concrete to a stable and uniform slope. If delay of placement is then short enough to permit penetration of the underlying concrete placement shall resume with particular care being taken to thoroughly penetrate and re vibrate the concrete surface placed before the delay. If concrete cannot be penetrated with vibrator, the cold joint shall be then treated as a construction joint.</w:t>
      </w:r>
    </w:p>
    <w:p w14:paraId="7283A22F" w14:textId="77777777" w:rsidR="00956BB4" w:rsidRPr="00F866CE" w:rsidRDefault="00956BB4" w:rsidP="00956BB4">
      <w:pPr>
        <w:spacing w:before="160" w:after="160" w:line="288" w:lineRule="auto"/>
        <w:ind w:left="720"/>
        <w:jc w:val="both"/>
      </w:pPr>
      <w:r w:rsidRPr="00F866CE">
        <w:t>Care shall be taken to prevent cold joints when placing concrete in any part of the work. The concrete placing rate shall ensure concrete is placed while the previously placed adjacent concrete is plastic so that the concrete can be made monolithic by normal use of vibrators / tamping.</w:t>
      </w:r>
    </w:p>
    <w:p w14:paraId="3EF1DC5C" w14:textId="77777777" w:rsidR="00956BB4" w:rsidRPr="00F866CE" w:rsidRDefault="00956BB4" w:rsidP="00956BB4">
      <w:pPr>
        <w:spacing w:before="160" w:after="160" w:line="288" w:lineRule="auto"/>
        <w:ind w:left="720"/>
        <w:jc w:val="both"/>
      </w:pPr>
      <w:r w:rsidRPr="00F866CE">
        <w:lastRenderedPageBreak/>
        <w:t>Concrete shall not be placed in rain sufficiently heavy or prolonged to wash mortar from concrete. A cold joints may necessarily result from prolonged heavy rainfall.</w:t>
      </w:r>
    </w:p>
    <w:p w14:paraId="5F9F95DA" w14:textId="77777777" w:rsidR="00956BB4" w:rsidRPr="00F866CE" w:rsidRDefault="00956BB4" w:rsidP="00956BB4">
      <w:pPr>
        <w:spacing w:before="160" w:after="160" w:line="288" w:lineRule="auto"/>
        <w:ind w:left="720"/>
        <w:jc w:val="both"/>
      </w:pPr>
      <w:r w:rsidRPr="00F866CE">
        <w:t>The contractor shall not be entitled to any additional payment, over the unit price bid in the scheduled for concrete by reason of any limitation in the placing of concrete, required under the provisions of this paragraph.</w:t>
      </w:r>
    </w:p>
    <w:p w14:paraId="0844C3A2" w14:textId="77777777" w:rsidR="00956BB4" w:rsidRPr="00F866CE" w:rsidRDefault="00956BB4" w:rsidP="00956BB4">
      <w:pPr>
        <w:tabs>
          <w:tab w:val="left" w:pos="5203"/>
        </w:tabs>
        <w:spacing w:before="160" w:after="160" w:line="288" w:lineRule="auto"/>
        <w:ind w:left="720"/>
        <w:jc w:val="both"/>
      </w:pPr>
      <w:r w:rsidRPr="00F866CE">
        <w:t>The Contractor shall introduce strict supervision and ensure that the reinforcement is erected as shown in the drawings and, that, the ‘Nominal Cover’ is within the tolerance levels specified in IS:456-2000 to the effect that actual concrete cover shall not deviate from the required nominal cover by + 10 mm &amp;  minus  0 mm. The ’Minimum Nominal Cover’ to meet Durability Requirements shall be as indicated below, as per IS</w:t>
      </w:r>
      <w:proofErr w:type="gramStart"/>
      <w:r w:rsidRPr="00F866CE">
        <w:t>:456</w:t>
      </w:r>
      <w:proofErr w:type="gramEnd"/>
      <w:r w:rsidRPr="00F866CE">
        <w:t>-2000:</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3870"/>
      </w:tblGrid>
      <w:tr w:rsidR="00956BB4" w:rsidRPr="00F866CE" w14:paraId="7D6641DD" w14:textId="77777777" w:rsidTr="00767340">
        <w:trPr>
          <w:trHeight w:val="348"/>
        </w:trPr>
        <w:tc>
          <w:tcPr>
            <w:tcW w:w="2160" w:type="dxa"/>
            <w:shd w:val="clear" w:color="auto" w:fill="auto"/>
            <w:vAlign w:val="center"/>
          </w:tcPr>
          <w:p w14:paraId="5111E5DB" w14:textId="77777777" w:rsidR="00956BB4" w:rsidRPr="00F866CE" w:rsidRDefault="00956BB4" w:rsidP="00767340">
            <w:pPr>
              <w:tabs>
                <w:tab w:val="left" w:pos="5203"/>
              </w:tabs>
              <w:spacing w:before="160" w:after="160" w:line="288" w:lineRule="auto"/>
              <w:rPr>
                <w:rFonts w:eastAsia="Calibri"/>
                <w:b/>
              </w:rPr>
            </w:pPr>
            <w:r w:rsidRPr="00F866CE">
              <w:rPr>
                <w:rFonts w:eastAsia="Calibri"/>
                <w:b/>
              </w:rPr>
              <w:t xml:space="preserve">Exposure                                                                      </w:t>
            </w:r>
          </w:p>
        </w:tc>
        <w:tc>
          <w:tcPr>
            <w:tcW w:w="3870" w:type="dxa"/>
            <w:shd w:val="clear" w:color="auto" w:fill="auto"/>
            <w:vAlign w:val="center"/>
          </w:tcPr>
          <w:p w14:paraId="36ABF1C1" w14:textId="77777777" w:rsidR="00956BB4" w:rsidRPr="00F866CE" w:rsidRDefault="00956BB4" w:rsidP="00767340">
            <w:pPr>
              <w:tabs>
                <w:tab w:val="left" w:pos="5203"/>
              </w:tabs>
              <w:spacing w:before="160" w:after="160" w:line="288" w:lineRule="auto"/>
              <w:rPr>
                <w:rFonts w:eastAsia="Calibri"/>
              </w:rPr>
            </w:pPr>
            <w:r w:rsidRPr="00F866CE">
              <w:rPr>
                <w:rFonts w:eastAsia="Calibri"/>
                <w:b/>
              </w:rPr>
              <w:t>Nominal Cover in mm not Less Than</w:t>
            </w:r>
          </w:p>
        </w:tc>
      </w:tr>
      <w:tr w:rsidR="00956BB4" w:rsidRPr="00F866CE" w14:paraId="1925CBE1" w14:textId="77777777" w:rsidTr="00767340">
        <w:tc>
          <w:tcPr>
            <w:tcW w:w="2160" w:type="dxa"/>
            <w:shd w:val="clear" w:color="auto" w:fill="auto"/>
            <w:vAlign w:val="center"/>
          </w:tcPr>
          <w:p w14:paraId="56F9C9CC" w14:textId="77777777" w:rsidR="00956BB4" w:rsidRPr="00F866CE" w:rsidRDefault="00956BB4" w:rsidP="00767340">
            <w:pPr>
              <w:tabs>
                <w:tab w:val="left" w:pos="5203"/>
              </w:tabs>
              <w:spacing w:before="160" w:after="160" w:line="288" w:lineRule="auto"/>
              <w:rPr>
                <w:rFonts w:eastAsia="Calibri"/>
              </w:rPr>
            </w:pPr>
            <w:r w:rsidRPr="00F866CE">
              <w:rPr>
                <w:rFonts w:eastAsia="Calibri"/>
              </w:rPr>
              <w:t>Mild</w:t>
            </w:r>
          </w:p>
        </w:tc>
        <w:tc>
          <w:tcPr>
            <w:tcW w:w="3870" w:type="dxa"/>
            <w:shd w:val="clear" w:color="auto" w:fill="auto"/>
            <w:vAlign w:val="center"/>
          </w:tcPr>
          <w:p w14:paraId="47BF8388" w14:textId="77777777" w:rsidR="00956BB4" w:rsidRPr="00F866CE" w:rsidRDefault="00956BB4" w:rsidP="00767340">
            <w:pPr>
              <w:tabs>
                <w:tab w:val="left" w:pos="5203"/>
              </w:tabs>
              <w:spacing w:before="160" w:after="160" w:line="288" w:lineRule="auto"/>
              <w:rPr>
                <w:rFonts w:eastAsia="Calibri"/>
              </w:rPr>
            </w:pPr>
            <w:r w:rsidRPr="00F866CE">
              <w:rPr>
                <w:rFonts w:eastAsia="Calibri"/>
              </w:rPr>
              <w:t>20 mm</w:t>
            </w:r>
          </w:p>
        </w:tc>
      </w:tr>
      <w:tr w:rsidR="00956BB4" w:rsidRPr="00F866CE" w14:paraId="05C1ED99" w14:textId="77777777" w:rsidTr="00767340">
        <w:tc>
          <w:tcPr>
            <w:tcW w:w="2160" w:type="dxa"/>
            <w:shd w:val="clear" w:color="auto" w:fill="auto"/>
            <w:vAlign w:val="center"/>
          </w:tcPr>
          <w:p w14:paraId="5A0B378D" w14:textId="77777777" w:rsidR="00956BB4" w:rsidRPr="00F866CE" w:rsidRDefault="00956BB4" w:rsidP="00767340">
            <w:pPr>
              <w:tabs>
                <w:tab w:val="left" w:pos="5203"/>
              </w:tabs>
              <w:spacing w:before="160" w:after="160" w:line="288" w:lineRule="auto"/>
              <w:rPr>
                <w:rFonts w:eastAsia="Calibri"/>
              </w:rPr>
            </w:pPr>
            <w:r w:rsidRPr="00F866CE">
              <w:rPr>
                <w:rFonts w:eastAsia="Calibri"/>
              </w:rPr>
              <w:t xml:space="preserve">Moderate </w:t>
            </w:r>
          </w:p>
        </w:tc>
        <w:tc>
          <w:tcPr>
            <w:tcW w:w="3870" w:type="dxa"/>
            <w:shd w:val="clear" w:color="auto" w:fill="auto"/>
            <w:vAlign w:val="center"/>
          </w:tcPr>
          <w:p w14:paraId="7B5EFAA1" w14:textId="77777777" w:rsidR="00956BB4" w:rsidRPr="00F866CE" w:rsidRDefault="00956BB4" w:rsidP="00767340">
            <w:pPr>
              <w:tabs>
                <w:tab w:val="left" w:pos="5203"/>
              </w:tabs>
              <w:spacing w:before="160" w:after="160" w:line="288" w:lineRule="auto"/>
              <w:rPr>
                <w:rFonts w:eastAsia="Calibri"/>
              </w:rPr>
            </w:pPr>
            <w:r w:rsidRPr="00F866CE">
              <w:rPr>
                <w:rFonts w:eastAsia="Calibri"/>
              </w:rPr>
              <w:t>30 mm</w:t>
            </w:r>
          </w:p>
        </w:tc>
      </w:tr>
      <w:tr w:rsidR="00956BB4" w:rsidRPr="00F866CE" w14:paraId="5A755D4F" w14:textId="77777777" w:rsidTr="00767340">
        <w:tc>
          <w:tcPr>
            <w:tcW w:w="2160" w:type="dxa"/>
            <w:shd w:val="clear" w:color="auto" w:fill="auto"/>
            <w:vAlign w:val="center"/>
          </w:tcPr>
          <w:p w14:paraId="7BC4CAD7" w14:textId="77777777" w:rsidR="00956BB4" w:rsidRPr="00F866CE" w:rsidRDefault="00956BB4" w:rsidP="00767340">
            <w:pPr>
              <w:tabs>
                <w:tab w:val="left" w:pos="5203"/>
              </w:tabs>
              <w:spacing w:before="160" w:after="160" w:line="288" w:lineRule="auto"/>
              <w:rPr>
                <w:rFonts w:eastAsia="Calibri"/>
              </w:rPr>
            </w:pPr>
            <w:r w:rsidRPr="00F866CE">
              <w:rPr>
                <w:rFonts w:eastAsia="Calibri"/>
              </w:rPr>
              <w:t>Severe</w:t>
            </w:r>
          </w:p>
        </w:tc>
        <w:tc>
          <w:tcPr>
            <w:tcW w:w="3870" w:type="dxa"/>
            <w:shd w:val="clear" w:color="auto" w:fill="auto"/>
            <w:vAlign w:val="center"/>
          </w:tcPr>
          <w:p w14:paraId="47A68627" w14:textId="77777777" w:rsidR="00956BB4" w:rsidRPr="00F866CE" w:rsidRDefault="00956BB4" w:rsidP="00767340">
            <w:pPr>
              <w:tabs>
                <w:tab w:val="left" w:pos="5203"/>
              </w:tabs>
              <w:spacing w:before="160" w:after="160" w:line="288" w:lineRule="auto"/>
              <w:rPr>
                <w:rFonts w:eastAsia="Calibri"/>
              </w:rPr>
            </w:pPr>
            <w:r w:rsidRPr="00F866CE">
              <w:rPr>
                <w:rFonts w:eastAsia="Calibri"/>
              </w:rPr>
              <w:t>45 mm</w:t>
            </w:r>
          </w:p>
        </w:tc>
      </w:tr>
      <w:tr w:rsidR="00956BB4" w:rsidRPr="00F866CE" w14:paraId="10646458" w14:textId="77777777" w:rsidTr="00767340">
        <w:tc>
          <w:tcPr>
            <w:tcW w:w="2160" w:type="dxa"/>
            <w:shd w:val="clear" w:color="auto" w:fill="auto"/>
            <w:vAlign w:val="center"/>
          </w:tcPr>
          <w:p w14:paraId="6389830D" w14:textId="77777777" w:rsidR="00956BB4" w:rsidRPr="00F866CE" w:rsidRDefault="00956BB4" w:rsidP="00767340">
            <w:pPr>
              <w:tabs>
                <w:tab w:val="left" w:pos="5203"/>
              </w:tabs>
              <w:spacing w:before="160" w:after="160" w:line="288" w:lineRule="auto"/>
              <w:rPr>
                <w:rFonts w:eastAsia="Calibri"/>
              </w:rPr>
            </w:pPr>
            <w:r w:rsidRPr="00F866CE">
              <w:rPr>
                <w:rFonts w:eastAsia="Calibri"/>
              </w:rPr>
              <w:t>Very Severe</w:t>
            </w:r>
          </w:p>
        </w:tc>
        <w:tc>
          <w:tcPr>
            <w:tcW w:w="3870" w:type="dxa"/>
            <w:shd w:val="clear" w:color="auto" w:fill="auto"/>
            <w:vAlign w:val="center"/>
          </w:tcPr>
          <w:p w14:paraId="2D758462" w14:textId="77777777" w:rsidR="00956BB4" w:rsidRPr="00F866CE" w:rsidRDefault="00956BB4" w:rsidP="00767340">
            <w:pPr>
              <w:tabs>
                <w:tab w:val="left" w:pos="5203"/>
              </w:tabs>
              <w:spacing w:before="160" w:after="160" w:line="288" w:lineRule="auto"/>
              <w:rPr>
                <w:rFonts w:eastAsia="Calibri"/>
              </w:rPr>
            </w:pPr>
            <w:r w:rsidRPr="00F866CE">
              <w:rPr>
                <w:rFonts w:eastAsia="Calibri"/>
              </w:rPr>
              <w:t>50 mm</w:t>
            </w:r>
          </w:p>
        </w:tc>
      </w:tr>
      <w:tr w:rsidR="00956BB4" w:rsidRPr="00F866CE" w14:paraId="096A0309" w14:textId="77777777" w:rsidTr="00767340">
        <w:tc>
          <w:tcPr>
            <w:tcW w:w="2160" w:type="dxa"/>
            <w:shd w:val="clear" w:color="auto" w:fill="auto"/>
            <w:vAlign w:val="center"/>
          </w:tcPr>
          <w:p w14:paraId="766A350B" w14:textId="77777777" w:rsidR="00956BB4" w:rsidRPr="00F866CE" w:rsidRDefault="00956BB4" w:rsidP="00767340">
            <w:pPr>
              <w:tabs>
                <w:tab w:val="left" w:pos="5203"/>
              </w:tabs>
              <w:spacing w:before="160" w:after="160" w:line="288" w:lineRule="auto"/>
              <w:rPr>
                <w:rFonts w:eastAsia="Calibri"/>
              </w:rPr>
            </w:pPr>
            <w:r w:rsidRPr="00F866CE">
              <w:rPr>
                <w:rFonts w:eastAsia="Calibri"/>
              </w:rPr>
              <w:t>Extreme</w:t>
            </w:r>
          </w:p>
        </w:tc>
        <w:tc>
          <w:tcPr>
            <w:tcW w:w="3870" w:type="dxa"/>
            <w:shd w:val="clear" w:color="auto" w:fill="auto"/>
            <w:vAlign w:val="center"/>
          </w:tcPr>
          <w:p w14:paraId="6381E639" w14:textId="77777777" w:rsidR="00956BB4" w:rsidRPr="00F866CE" w:rsidRDefault="00956BB4" w:rsidP="00767340">
            <w:pPr>
              <w:tabs>
                <w:tab w:val="left" w:pos="5203"/>
              </w:tabs>
              <w:spacing w:before="160" w:after="160" w:line="288" w:lineRule="auto"/>
              <w:rPr>
                <w:rFonts w:eastAsia="Calibri"/>
              </w:rPr>
            </w:pPr>
            <w:r w:rsidRPr="00F866CE">
              <w:rPr>
                <w:rFonts w:eastAsia="Calibri"/>
              </w:rPr>
              <w:t>75 mm</w:t>
            </w:r>
          </w:p>
        </w:tc>
      </w:tr>
    </w:tbl>
    <w:p w14:paraId="43031A14" w14:textId="77777777" w:rsidR="00956BB4" w:rsidRPr="00F866CE" w:rsidRDefault="00956BB4" w:rsidP="00956BB4">
      <w:pPr>
        <w:tabs>
          <w:tab w:val="left" w:pos="5203"/>
        </w:tabs>
        <w:spacing w:before="160" w:after="160" w:line="288" w:lineRule="auto"/>
        <w:jc w:val="both"/>
      </w:pPr>
    </w:p>
    <w:p w14:paraId="690C58BD" w14:textId="77777777" w:rsidR="00956BB4" w:rsidRPr="00F866CE" w:rsidRDefault="00956BB4" w:rsidP="00956BB4">
      <w:pPr>
        <w:spacing w:before="160" w:after="160" w:line="288" w:lineRule="auto"/>
        <w:ind w:left="720"/>
        <w:jc w:val="both"/>
      </w:pPr>
      <w:r w:rsidRPr="00F866CE">
        <w:t xml:space="preserve">IMPORTANCE of Maintaining Specified Nominal Cover for Durability </w:t>
      </w:r>
      <w:proofErr w:type="gramStart"/>
      <w:r w:rsidRPr="00F866CE">
        <w:t>Of</w:t>
      </w:r>
      <w:proofErr w:type="gramEnd"/>
      <w:r w:rsidRPr="00F866CE">
        <w:t xml:space="preserve"> RCC Structures.   It is essential that RCC structures remain durable for a very long period and, that, they do not suffer pre-mature deterioration due to corrosion of steel reinforcement embedded in. It is of paramount importance to strictly maintain the ‘nominal cover of steel reinforcement’ since the ‘cover thickness’ is the path through which the environmental elements (carbon dioxide, moisture, oxygen, chlorides etc) penetrate the body of concrete and travel to reach the reinforcement bars and initiate the corrosion process. In case, due to lack of supervision by the Contractor, the actual cover of reinforcement bars is much less than the designed / specified cover, the deleterious environmental elements will quickly reach the bars and shall initiate the corrosion there-of. Subsequently, in few years time, steel bars shall suffer heavy </w:t>
      </w:r>
      <w:r w:rsidRPr="00F866CE">
        <w:lastRenderedPageBreak/>
        <w:t xml:space="preserve">corrosion. Product of corrosion being almost two times that of the original volume of steel, bursting pressure shall cause cracking &amp; spalling of concrete making the RCC structure suffer severe premature deterioration and damages. </w:t>
      </w:r>
    </w:p>
    <w:p w14:paraId="19B544F2" w14:textId="77777777" w:rsidR="00956BB4" w:rsidRPr="00F866CE" w:rsidRDefault="00956BB4" w:rsidP="00956BB4">
      <w:pPr>
        <w:spacing w:before="160" w:after="160" w:line="288" w:lineRule="auto"/>
        <w:ind w:left="720"/>
        <w:jc w:val="both"/>
      </w:pPr>
      <w:r w:rsidRPr="00F866CE">
        <w:rPr>
          <w:b/>
          <w:bCs/>
        </w:rPr>
        <w:t>Monitoring Of Nominal Cover with Logging Cover Meter</w:t>
      </w:r>
      <w:r w:rsidRPr="00F866CE">
        <w:t xml:space="preserve">. In order to ensure that the </w:t>
      </w:r>
      <w:proofErr w:type="gramStart"/>
      <w:r w:rsidRPr="00F866CE">
        <w:t>Contractor  erects</w:t>
      </w:r>
      <w:proofErr w:type="gramEnd"/>
      <w:r w:rsidRPr="00F866CE">
        <w:t xml:space="preserve"> the reinforcement strictly adhering to the designed / specified Nominal Cover within the tolerance levels and, that, the reinforcement does not get displaced during concrete placement, Project Manager or his Representative shall check the actual nominal  cover after the concrete is placed in the respective lifts through deployment of ‘Logging Cover Meter’. It is a device which measures the depth of concrete cover over the reinforcement bars. A pre set value of Nominal </w:t>
      </w:r>
      <w:proofErr w:type="gramStart"/>
      <w:r w:rsidRPr="00F866CE">
        <w:t>Cover  (</w:t>
      </w:r>
      <w:proofErr w:type="gramEnd"/>
      <w:r w:rsidRPr="00F866CE">
        <w:t>viz designed cover/specified cover) is entered into the ‘Data logger’ and the head of the Logging Cover Meter is moved over the concrete surface. All values of Nominal Cover less than the pre-set value are recorded automatically. Also, an audible alarm signal is given by the device. This device is battery operated and all data can also be downloaded to any PC-Compatible computer. In case, scanning of the concrete surface of a particular lift indicates the actual cover to be less than the designed/specified cover, Project Manager can direct the contractor to dismantle the particular lift and re-do the job at his expense itself. Thus, monitoring by the Logging Cover Meter shall act as a big deterrent and make the Contractor do the job correctly.</w:t>
      </w:r>
    </w:p>
    <w:p w14:paraId="5A22BC2C"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305" w:name="_Toc37517028"/>
      <w:bookmarkStart w:id="1306" w:name="_Toc37518305"/>
      <w:bookmarkStart w:id="1307" w:name="_Toc37521234"/>
      <w:r w:rsidRPr="00F866CE">
        <w:rPr>
          <w:rFonts w:ascii="Times New Roman" w:hAnsi="Times New Roman" w:cs="Times New Roman"/>
        </w:rPr>
        <w:t>CONSTRUCTION JOINTS</w:t>
      </w:r>
      <w:bookmarkEnd w:id="1305"/>
      <w:bookmarkEnd w:id="1306"/>
      <w:bookmarkEnd w:id="1307"/>
    </w:p>
    <w:p w14:paraId="0199D009"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Style w:val="Bodytext7Bold"/>
          <w:rFonts w:ascii="Times New Roman" w:hAnsi="Times New Roman" w:cs="Times New Roman"/>
          <w:sz w:val="24"/>
          <w:szCs w:val="24"/>
        </w:rPr>
        <w:t xml:space="preserve">Joints </w:t>
      </w:r>
      <w:r w:rsidRPr="00F866CE">
        <w:rPr>
          <w:rFonts w:ascii="Times New Roman" w:hAnsi="Times New Roman" w:cs="Times New Roman"/>
          <w:sz w:val="24"/>
          <w:szCs w:val="24"/>
        </w:rPr>
        <w:t>shall confirm criteria specified in IS 456 and IS 11817.</w:t>
      </w:r>
    </w:p>
    <w:p w14:paraId="04CE99E7" w14:textId="77777777" w:rsidR="00956BB4" w:rsidRPr="00F866CE" w:rsidRDefault="00956BB4" w:rsidP="00956BB4">
      <w:pPr>
        <w:spacing w:before="160" w:after="160" w:line="288" w:lineRule="auto"/>
        <w:ind w:left="720"/>
        <w:jc w:val="both"/>
      </w:pPr>
      <w:r w:rsidRPr="00F866CE">
        <w:t>When the work has to be resumed on a surface which has hardened, such surface shall be roughened. It shall then be swept clean &amp; thoroughly wetted. For vertical joints neat cement slurry shall be applied on the surface before it is dry. For horizontal joints the surface shall be covered with a layer of mortar about 10 to 1 5 mm thick composed of cement and sand in the same ratio as the cement and sand in concrete mix. This layer of cement slurry or mortar shall be freshly mixed and applied immediately before placing of the concrete.</w:t>
      </w:r>
    </w:p>
    <w:p w14:paraId="04F2E1FA" w14:textId="77777777" w:rsidR="00956BB4" w:rsidRPr="00F866CE" w:rsidRDefault="00956BB4" w:rsidP="00956BB4">
      <w:pPr>
        <w:spacing w:before="160" w:after="160" w:line="288" w:lineRule="auto"/>
        <w:ind w:left="720"/>
        <w:jc w:val="both"/>
      </w:pPr>
      <w:r w:rsidRPr="00F866CE">
        <w:t>Where the concrete has not fully hardened all imperfections shall be removed by scrubbing the wet surface with wire or bristle brushes, care being taken to avoid dislodgement of particles or aggregate. The surface shall be thoroughly wetted end all free water removed. The surface shall then be coated with neat cement slurry and fresh concrete laid.</w:t>
      </w:r>
    </w:p>
    <w:p w14:paraId="74D3F57D"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308" w:name="_Toc37517029"/>
      <w:bookmarkStart w:id="1309" w:name="_Toc37518306"/>
      <w:bookmarkStart w:id="1310" w:name="_Toc37521235"/>
      <w:r w:rsidRPr="00F866CE">
        <w:rPr>
          <w:rFonts w:ascii="Times New Roman" w:hAnsi="Times New Roman" w:cs="Times New Roman"/>
        </w:rPr>
        <w:lastRenderedPageBreak/>
        <w:t>CONTRACTION JOINTS</w:t>
      </w:r>
      <w:bookmarkEnd w:id="1308"/>
      <w:bookmarkEnd w:id="1309"/>
      <w:bookmarkEnd w:id="1310"/>
    </w:p>
    <w:p w14:paraId="027DA9C9" w14:textId="77777777" w:rsidR="00956BB4" w:rsidRPr="00F866CE" w:rsidRDefault="00956BB4" w:rsidP="00956BB4">
      <w:pPr>
        <w:spacing w:before="160" w:after="160" w:line="288" w:lineRule="auto"/>
        <w:ind w:left="720"/>
        <w:jc w:val="both"/>
      </w:pPr>
      <w:r w:rsidRPr="00F866CE">
        <w:t xml:space="preserve">Contraction joints serve to provide for volumetric shrinkage of monolithic concrete and or movement between monolithic </w:t>
      </w:r>
      <w:proofErr w:type="gramStart"/>
      <w:r w:rsidRPr="00F866CE">
        <w:t>unit</w:t>
      </w:r>
      <w:proofErr w:type="gramEnd"/>
      <w:r w:rsidRPr="00F866CE">
        <w:t xml:space="preserve"> at established joints, thus preventing formation of objectionable shrinkage cracks elsewhere in concrete. Prior to application of wax based curing compound to contraction joints, the surfaces of all joints shall be cleaned thoroughly of accretion of concrete or other foreign material by scraping, chipping or other means approved by the Project Manager. Water stops, reinforcing bars and other embedded items shall be free of curing compound when adjoining concrete is placed.</w:t>
      </w:r>
    </w:p>
    <w:p w14:paraId="29E73F4A"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311" w:name="_Toc37517030"/>
      <w:bookmarkStart w:id="1312" w:name="_Toc37518307"/>
      <w:bookmarkStart w:id="1313" w:name="_Toc37521236"/>
      <w:r w:rsidRPr="00F866CE">
        <w:rPr>
          <w:rFonts w:ascii="Times New Roman" w:hAnsi="Times New Roman" w:cs="Times New Roman"/>
        </w:rPr>
        <w:t>COMPACTION</w:t>
      </w:r>
      <w:bookmarkEnd w:id="1311"/>
      <w:bookmarkEnd w:id="1312"/>
      <w:bookmarkEnd w:id="1313"/>
    </w:p>
    <w:p w14:paraId="2773C75D" w14:textId="77777777" w:rsidR="00956BB4" w:rsidRPr="00F866CE" w:rsidRDefault="00956BB4" w:rsidP="00956BB4">
      <w:pPr>
        <w:spacing w:before="160" w:after="160" w:line="288" w:lineRule="auto"/>
        <w:ind w:left="720"/>
        <w:jc w:val="both"/>
      </w:pPr>
      <w:r w:rsidRPr="00F866CE">
        <w:t>The compaction of concrete shall conform to clause 13.3 of I.S 456-2000.</w:t>
      </w:r>
    </w:p>
    <w:p w14:paraId="1FB3FE39" w14:textId="77777777" w:rsidR="00956BB4" w:rsidRPr="00F866CE" w:rsidRDefault="00956BB4" w:rsidP="00956BB4">
      <w:pPr>
        <w:spacing w:before="160" w:after="160" w:line="288" w:lineRule="auto"/>
        <w:ind w:left="720"/>
        <w:jc w:val="both"/>
      </w:pPr>
      <w:r w:rsidRPr="00F866CE">
        <w:t>Concrete shall be consolidated by vibrators/ tampers. The vibrations shall be sufficient to remove all undesirable air voids from the concrete, including the air voids trapped against the forms. After consolidation, the concrete shall be free of rock pockets and honey comb areas and shall be closed against all surfaces of forms and embedded materials. All concrete shall be properly consolidated before it hardens.</w:t>
      </w:r>
    </w:p>
    <w:p w14:paraId="572C9677" w14:textId="77777777" w:rsidR="00956BB4" w:rsidRPr="00F866CE" w:rsidRDefault="00956BB4" w:rsidP="00956BB4">
      <w:pPr>
        <w:spacing w:before="160" w:after="160" w:line="288" w:lineRule="auto"/>
        <w:ind w:left="720"/>
        <w:jc w:val="both"/>
      </w:pPr>
      <w:r w:rsidRPr="00F866CE">
        <w:t>Except as herein after provided, consolidation of all concrete shall be by immersion-type vibrators, immersion type vibrators shall be operated in nearly vertical position and the vibrating head shall penetrate and re-vibrate the concrete in the upper portion of the underlying layer. Care shall be exercised to avoid contact of the vibrating head with embedded items and with formed surfaces which will later be exposed to view. Concrete shall not be placed upon either plastic concrete until the previously placed concrete has been thoroughly consolidated.</w:t>
      </w:r>
    </w:p>
    <w:p w14:paraId="64953130" w14:textId="77777777" w:rsidR="00956BB4" w:rsidRPr="00F866CE" w:rsidRDefault="00956BB4" w:rsidP="00956BB4">
      <w:pPr>
        <w:spacing w:before="160" w:after="160" w:line="288" w:lineRule="auto"/>
        <w:ind w:left="720"/>
        <w:jc w:val="both"/>
      </w:pPr>
      <w:r w:rsidRPr="00F866CE">
        <w:t>Immersion type vibrators shall be operated at speeds of at least 7000 revolutions per minute when immersed in concrete. Form vibrators shall operate at speeds of at least 8000 revolutions per minute when being used to consolidate concrete. The Contractor shall immediately replace improperly operating vibrators with acceptable vibrators.</w:t>
      </w:r>
    </w:p>
    <w:p w14:paraId="4A8CF619" w14:textId="77777777" w:rsidR="00956BB4" w:rsidRPr="00F866CE" w:rsidRDefault="00956BB4" w:rsidP="00956BB4">
      <w:pPr>
        <w:spacing w:before="160" w:after="160" w:line="288" w:lineRule="auto"/>
        <w:ind w:left="720"/>
        <w:jc w:val="both"/>
      </w:pPr>
      <w:r w:rsidRPr="00F866CE">
        <w:t>Form vibrators shall be used in conjunction with slip form lining machines to consolidate concrete in dam linings. Such vibrators shall be arranged for effective uniform consolidation of the concrete. The Project Manageror his representative may remove samples of the hardened concerns for testing and examination, and the Contractor shall repair, at no cost to the Government, concrete from which such samples are removed.</w:t>
      </w:r>
    </w:p>
    <w:p w14:paraId="1CC9F9FF"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314" w:name="_Toc37517031"/>
      <w:bookmarkStart w:id="1315" w:name="_Toc37518308"/>
      <w:bookmarkStart w:id="1316" w:name="_Toc37521237"/>
      <w:r w:rsidRPr="00F866CE">
        <w:rPr>
          <w:rFonts w:ascii="Times New Roman" w:hAnsi="Times New Roman" w:cs="Times New Roman"/>
        </w:rPr>
        <w:lastRenderedPageBreak/>
        <w:t>FINISHES AND FINISHING</w:t>
      </w:r>
      <w:bookmarkEnd w:id="1314"/>
      <w:bookmarkEnd w:id="1315"/>
      <w:bookmarkEnd w:id="1316"/>
    </w:p>
    <w:p w14:paraId="0B88681B" w14:textId="77777777" w:rsidR="00956BB4" w:rsidRPr="00F866CE" w:rsidRDefault="00956BB4" w:rsidP="00956BB4">
      <w:pPr>
        <w:spacing w:before="160" w:after="160" w:line="288" w:lineRule="auto"/>
        <w:ind w:left="720"/>
        <w:jc w:val="both"/>
      </w:pPr>
      <w:r w:rsidRPr="00F866CE">
        <w:t xml:space="preserve">The requirements for finishing of concrete surface shall be as specified in this paragraph, or as otherwise indicated on the drawings. The contractor shall notify the Project Managerbefore finishing concrete. Unless inspection is waived, in each specific case, finishing of concrete shall be performed only when Project Manager's representative is present. Concrete surface will be tested by the Project Managerin </w:t>
      </w:r>
      <w:proofErr w:type="gramStart"/>
      <w:r w:rsidRPr="00F866CE">
        <w:t>accordance ,where</w:t>
      </w:r>
      <w:proofErr w:type="gramEnd"/>
      <w:r w:rsidRPr="00F866CE">
        <w:t xml:space="preserve"> necessary to determine whether the concrete surface is within the specified tolerances. Finished concrete which is not within the specified tolerances shall be repaired in accordance.</w:t>
      </w:r>
    </w:p>
    <w:p w14:paraId="0B0E9DB1" w14:textId="77777777" w:rsidR="00956BB4" w:rsidRPr="00F866CE" w:rsidRDefault="00956BB4" w:rsidP="00956BB4">
      <w:pPr>
        <w:spacing w:before="160" w:after="160" w:line="288" w:lineRule="auto"/>
        <w:ind w:left="720"/>
        <w:jc w:val="both"/>
      </w:pPr>
      <w:r w:rsidRPr="00F866CE">
        <w:t>Interior surface shall be sloped for drainage where shown on the drawings or as directed. Surfaces which will be exposed to the weather and which would normally be level, shall be sloped for drainage.</w:t>
      </w:r>
    </w:p>
    <w:p w14:paraId="4AC44686" w14:textId="77777777" w:rsidR="00956BB4" w:rsidRPr="00F866CE" w:rsidRDefault="00956BB4" w:rsidP="00956BB4">
      <w:pPr>
        <w:spacing w:before="160" w:after="160" w:line="288" w:lineRule="auto"/>
        <w:ind w:left="720"/>
        <w:jc w:val="both"/>
      </w:pPr>
      <w:r w:rsidRPr="00F866CE">
        <w:t>Floating may be performed by use of hand or power driven equipment. Floating shall be started as soon as the screened surface has stiffened sufficiently and shall be the minimum necessary to produce a surface that is free from screened marks and is uniform in texture. Joints and edges shall be tooled where shown on the drawing or as directed.</w:t>
      </w:r>
    </w:p>
    <w:p w14:paraId="66D2577F" w14:textId="77777777" w:rsidR="00956BB4" w:rsidRPr="00F866CE" w:rsidRDefault="00956BB4" w:rsidP="00956BB4">
      <w:pPr>
        <w:spacing w:before="160" w:after="160" w:line="288" w:lineRule="auto"/>
        <w:ind w:left="720"/>
        <w:jc w:val="both"/>
      </w:pPr>
      <w:r w:rsidRPr="00F866CE">
        <w:t>After the surface of road way slabs of concrete bridges, have been wood floated, the surfaces shall be given a broom finish. The finish shall be applied when the water sheet has practically disappeared. The broom shall be drawn transversely across the pavement with adjacent strokes slightly overlapping. The brooming shall be completed before the concrete is in such condition that the surface will be torn or unduly roughened by the operation. The finished surfaces shall have a uniform appearance and shall be free of corrugations exceeding 1.5 millimeter in depth. Broom shall be of quality, size and construction be so operated as to produce a surface finish satisfactory to the Project Manager.</w:t>
      </w:r>
    </w:p>
    <w:p w14:paraId="2E7394A8"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317" w:name="_Toc37517032"/>
      <w:bookmarkStart w:id="1318" w:name="_Toc37518309"/>
      <w:bookmarkStart w:id="1319" w:name="_Toc37521238"/>
      <w:r w:rsidRPr="00F866CE">
        <w:rPr>
          <w:rFonts w:ascii="Times New Roman" w:hAnsi="Times New Roman" w:cs="Times New Roman"/>
        </w:rPr>
        <w:t>PROTECTION</w:t>
      </w:r>
      <w:bookmarkEnd w:id="1317"/>
      <w:bookmarkEnd w:id="1318"/>
      <w:bookmarkEnd w:id="1319"/>
    </w:p>
    <w:p w14:paraId="231AABA1" w14:textId="77777777" w:rsidR="00956BB4" w:rsidRPr="00F866CE" w:rsidRDefault="00956BB4" w:rsidP="00956BB4">
      <w:pPr>
        <w:spacing w:before="160" w:after="160" w:line="288" w:lineRule="auto"/>
        <w:ind w:left="720"/>
        <w:jc w:val="both"/>
      </w:pPr>
      <w:r w:rsidRPr="00F866CE">
        <w:t>The contractor shall protect all concrete against damage until final acceptance by the Project Manager.</w:t>
      </w:r>
    </w:p>
    <w:p w14:paraId="5136F49D" w14:textId="77777777" w:rsidR="00956BB4" w:rsidRPr="00F866CE" w:rsidRDefault="00956BB4" w:rsidP="00956BB4">
      <w:pPr>
        <w:spacing w:before="160" w:after="160" w:line="288" w:lineRule="auto"/>
        <w:ind w:left="720"/>
        <w:jc w:val="both"/>
      </w:pPr>
      <w:r w:rsidRPr="00F866CE">
        <w:t>When precipitation appears imminent, the contractor shall immediately make ready at the placement site all materials which may be required for protection of fresh concrete. The Project Manager may delay placement of concrete until adequate provisions for protection against weather are made.</w:t>
      </w:r>
    </w:p>
    <w:p w14:paraId="4452FC8F" w14:textId="77777777" w:rsidR="00956BB4" w:rsidRPr="00F866CE" w:rsidRDefault="00956BB4" w:rsidP="00956BB4">
      <w:pPr>
        <w:spacing w:before="160" w:after="160" w:line="288" w:lineRule="auto"/>
        <w:ind w:left="720"/>
        <w:jc w:val="both"/>
      </w:pPr>
      <w:r w:rsidRPr="00F866CE">
        <w:t xml:space="preserve">All fresh concrete surfaces shall be protected from contamination and from foot traffic until the concrete has hardened. Hardened concrete surfaces which have to </w:t>
      </w:r>
      <w:r w:rsidRPr="00F866CE">
        <w:lastRenderedPageBreak/>
        <w:t>receive finish shall be protected against damage from foot traffic and the construction activity by covering with protective mats, plywood, or by other effective means. Method of protection shall be subject to approval by the Project Manager.</w:t>
      </w:r>
    </w:p>
    <w:p w14:paraId="3EAFC567"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320" w:name="_Toc37517033"/>
      <w:bookmarkStart w:id="1321" w:name="_Toc37518310"/>
      <w:bookmarkStart w:id="1322" w:name="_Toc37521239"/>
      <w:r w:rsidRPr="00F866CE">
        <w:rPr>
          <w:rFonts w:ascii="Times New Roman" w:hAnsi="Times New Roman" w:cs="Times New Roman"/>
        </w:rPr>
        <w:t>CURING</w:t>
      </w:r>
      <w:bookmarkEnd w:id="1320"/>
      <w:bookmarkEnd w:id="1321"/>
      <w:bookmarkEnd w:id="1322"/>
    </w:p>
    <w:p w14:paraId="7834D6E2" w14:textId="77777777" w:rsidR="00956BB4" w:rsidRPr="00F866CE" w:rsidRDefault="00956BB4" w:rsidP="00956BB4">
      <w:pPr>
        <w:pStyle w:val="Heading2"/>
        <w:numPr>
          <w:ilvl w:val="1"/>
          <w:numId w:val="252"/>
        </w:numPr>
        <w:spacing w:before="160" w:after="160" w:line="288" w:lineRule="auto"/>
        <w:ind w:left="1440" w:right="10" w:hanging="720"/>
        <w:jc w:val="left"/>
        <w:rPr>
          <w:rFonts w:ascii="Times New Roman" w:hAnsi="Times New Roman" w:cs="Times New Roman"/>
        </w:rPr>
      </w:pPr>
      <w:bookmarkStart w:id="1323" w:name="_Toc37517034"/>
      <w:bookmarkStart w:id="1324" w:name="_Toc37518311"/>
      <w:bookmarkStart w:id="1325" w:name="_Toc37521240"/>
      <w:r w:rsidRPr="00F866CE">
        <w:rPr>
          <w:rFonts w:ascii="Times New Roman" w:hAnsi="Times New Roman" w:cs="Times New Roman"/>
        </w:rPr>
        <w:t>General</w:t>
      </w:r>
      <w:bookmarkEnd w:id="1323"/>
      <w:bookmarkEnd w:id="1324"/>
      <w:bookmarkEnd w:id="1325"/>
    </w:p>
    <w:p w14:paraId="1E248D78" w14:textId="77777777" w:rsidR="00956BB4" w:rsidRPr="00F866CE" w:rsidRDefault="00956BB4" w:rsidP="00956BB4">
      <w:pPr>
        <w:spacing w:before="160" w:after="160" w:line="288" w:lineRule="auto"/>
        <w:jc w:val="both"/>
      </w:pPr>
      <w:r w:rsidRPr="00F866CE">
        <w:tab/>
        <w:t xml:space="preserve">The curing is guided by Clause 13.5 of </w:t>
      </w:r>
      <w:proofErr w:type="gramStart"/>
      <w:r w:rsidRPr="00F866CE">
        <w:t>IS :</w:t>
      </w:r>
      <w:proofErr w:type="gramEnd"/>
      <w:r w:rsidRPr="00F866CE">
        <w:t xml:space="preserve"> 456-2000.</w:t>
      </w:r>
    </w:p>
    <w:p w14:paraId="7B5407B0" w14:textId="77777777" w:rsidR="00956BB4" w:rsidRPr="00F866CE" w:rsidRDefault="00956BB4" w:rsidP="00956BB4">
      <w:pPr>
        <w:spacing w:before="160" w:after="160" w:line="288" w:lineRule="auto"/>
        <w:ind w:left="720"/>
        <w:jc w:val="both"/>
      </w:pPr>
      <w:r w:rsidRPr="00F866CE">
        <w:t>The contractor shall furnish all materials and perform all work required for curing concrete. All concrete including bed and sides of dam lining shall be cured by water curing for 28 days.</w:t>
      </w:r>
    </w:p>
    <w:p w14:paraId="61B7D5A2" w14:textId="77777777" w:rsidR="00956BB4" w:rsidRPr="00F866CE" w:rsidRDefault="00956BB4" w:rsidP="00956BB4">
      <w:pPr>
        <w:spacing w:before="160" w:after="160" w:line="288" w:lineRule="auto"/>
        <w:ind w:left="720"/>
        <w:jc w:val="both"/>
      </w:pPr>
      <w:r w:rsidRPr="00F866CE">
        <w:t xml:space="preserve">The uniformed top surfaces of bridges decks shall be cured for 28 days with a damp sand cover or curing mat cover. The sand or curing mats shall not be kept so wet as to allow water to drain from them and stain other concrete. The sand or curing mats shall be removed after </w:t>
      </w:r>
      <w:proofErr w:type="gramStart"/>
      <w:r w:rsidRPr="00F866CE">
        <w:t>the expire</w:t>
      </w:r>
      <w:proofErr w:type="gramEnd"/>
      <w:r w:rsidRPr="00F866CE">
        <w:t xml:space="preserve"> of the curing period.</w:t>
      </w:r>
    </w:p>
    <w:p w14:paraId="648B9ADD" w14:textId="77777777" w:rsidR="00956BB4" w:rsidRPr="00F866CE" w:rsidRDefault="00956BB4" w:rsidP="00956BB4">
      <w:pPr>
        <w:spacing w:before="160" w:after="160" w:line="288" w:lineRule="auto"/>
        <w:ind w:left="720"/>
        <w:jc w:val="both"/>
      </w:pPr>
      <w:r w:rsidRPr="00F866CE">
        <w:t>All concrete surfaces shall be treated as specified to prevent loss of moisture from the concrete until the required curing period elapsed or until immediately prior to placement of other concrete or backfill against those surfaces. Only sufficient time to prepare construction joint surfaces and to bring them to a surface dry condition shall be allowed between discontinuance of curing and placement of adjacent concrete.</w:t>
      </w:r>
    </w:p>
    <w:p w14:paraId="5AC10985" w14:textId="77777777" w:rsidR="00956BB4" w:rsidRPr="00F866CE" w:rsidRDefault="00956BB4" w:rsidP="00956BB4">
      <w:pPr>
        <w:spacing w:before="160" w:after="160" w:line="288" w:lineRule="auto"/>
        <w:ind w:left="720"/>
        <w:jc w:val="both"/>
      </w:pPr>
      <w:r w:rsidRPr="00F866CE">
        <w:t>Forms shall be removed after the concrete has hardened sufficiently conforming to clause 11.3 of I.S 456-2000 to prevent structural collapse or other damage by careful form removal. Where required, repair of all minor surface imperfection shall be made immediately after form removal and prior to curing, minor surface repair shall be completed within 2 hours after form removal and shall be immediately followed by the initiation of curing by the applicable method specified herein. Concrete surfaces shall be kept continuously moist after form removal until initiation of curing.</w:t>
      </w:r>
    </w:p>
    <w:p w14:paraId="3A97091C" w14:textId="77777777" w:rsidR="00956BB4" w:rsidRPr="00F866CE" w:rsidRDefault="00956BB4" w:rsidP="00956BB4">
      <w:pPr>
        <w:spacing w:before="160" w:after="160" w:line="288" w:lineRule="auto"/>
        <w:ind w:left="720"/>
        <w:jc w:val="both"/>
      </w:pPr>
      <w:r w:rsidRPr="00F866CE">
        <w:t xml:space="preserve">In case, the Project Manager finds that the curing arrangements mobilized by the Contractor are deficient and, that, he is not doing efficient curing of concrete, the Project Manager shall have the right to direct the Contractor to undertake curing of concrete with ‘Membrane-Forming Curing Compound. </w:t>
      </w:r>
    </w:p>
    <w:p w14:paraId="4F455030" w14:textId="77777777" w:rsidR="00956BB4" w:rsidRPr="00F866CE" w:rsidRDefault="00956BB4" w:rsidP="00956BB4">
      <w:pPr>
        <w:spacing w:before="160" w:after="160" w:line="288" w:lineRule="auto"/>
        <w:ind w:left="720"/>
        <w:jc w:val="both"/>
      </w:pPr>
      <w:r w:rsidRPr="00F866CE">
        <w:rPr>
          <w:b/>
        </w:rPr>
        <w:t xml:space="preserve">Specifications </w:t>
      </w:r>
      <w:proofErr w:type="gramStart"/>
      <w:r w:rsidRPr="00F866CE">
        <w:rPr>
          <w:b/>
        </w:rPr>
        <w:t>Of</w:t>
      </w:r>
      <w:proofErr w:type="gramEnd"/>
      <w:r w:rsidRPr="00F866CE">
        <w:rPr>
          <w:b/>
        </w:rPr>
        <w:t xml:space="preserve"> Curing Compound.</w:t>
      </w:r>
      <w:r w:rsidRPr="00F866CE">
        <w:t xml:space="preserve">  The Curing Compound shall be white pigmented membrane forming compound conforming to ASTM –C-309 – 81 Type 2 Standard. The white pigmented compound is advantageous since it reflects sun light, there by, minimizing the evaporation of water from concrete / shotcrete surfaces. Contractor shall procure the Curing Compound from a reputed supplier. The Curing </w:t>
      </w:r>
      <w:r w:rsidRPr="00F866CE">
        <w:lastRenderedPageBreak/>
        <w:t>Compound shall meet the requirement of the ‘water-retention test’ as per ASTM – C- 156-80 which specifies that the loss of water is to be not more than 0.55 kg/m</w:t>
      </w:r>
      <w:r w:rsidRPr="00F866CE">
        <w:rPr>
          <w:vertAlign w:val="superscript"/>
        </w:rPr>
        <w:t xml:space="preserve">2 </w:t>
      </w:r>
      <w:r w:rsidRPr="00F866CE">
        <w:t>of the surface area in 72 hours. The Curing Compound shall also conform to the ASTM – E – 97 test to the effect that the ‘day light reflectance’ of the Curing Compound is not less than 60 % of that of Magnesium Oxide (</w:t>
      </w:r>
      <w:proofErr w:type="gramStart"/>
      <w:r w:rsidRPr="00F866CE">
        <w:t>MgO</w:t>
      </w:r>
      <w:r w:rsidRPr="00F866CE">
        <w:rPr>
          <w:vertAlign w:val="subscript"/>
        </w:rPr>
        <w:t xml:space="preserve">2 </w:t>
      </w:r>
      <w:r w:rsidRPr="00F866CE">
        <w:t>)</w:t>
      </w:r>
      <w:proofErr w:type="gramEnd"/>
      <w:r w:rsidRPr="00F866CE">
        <w:t xml:space="preserve">. The Curing Compound shall be sprayed mechanically with a power nozzle uniformly on the concrete surface as soon as the bleeding water or shine disappears. A </w:t>
      </w:r>
      <w:r w:rsidRPr="00F866CE">
        <w:rPr>
          <w:i/>
        </w:rPr>
        <w:t>dosage</w:t>
      </w:r>
      <w:r w:rsidRPr="00F866CE">
        <w:t xml:space="preserve"> of one litre of Curing </w:t>
      </w:r>
      <w:proofErr w:type="gramStart"/>
      <w:r w:rsidRPr="00F866CE">
        <w:t>Compound  for</w:t>
      </w:r>
      <w:proofErr w:type="gramEnd"/>
      <w:r w:rsidRPr="00F866CE">
        <w:t xml:space="preserve"> covering 4 m</w:t>
      </w:r>
      <w:r w:rsidRPr="00F866CE">
        <w:rPr>
          <w:vertAlign w:val="superscript"/>
        </w:rPr>
        <w:t xml:space="preserve">2  </w:t>
      </w:r>
      <w:r w:rsidRPr="00F866CE">
        <w:t xml:space="preserve">surface area of concrete is O.K.  </w:t>
      </w:r>
      <w:proofErr w:type="gramStart"/>
      <w:r w:rsidRPr="00F866CE">
        <w:t>to</w:t>
      </w:r>
      <w:proofErr w:type="gramEnd"/>
      <w:r w:rsidRPr="00F866CE">
        <w:t xml:space="preserve"> provide effective curing</w:t>
      </w:r>
    </w:p>
    <w:p w14:paraId="3122132F" w14:textId="77777777" w:rsidR="00956BB4" w:rsidRPr="00F866CE" w:rsidRDefault="00956BB4" w:rsidP="00956BB4">
      <w:pPr>
        <w:pStyle w:val="Heading2"/>
        <w:numPr>
          <w:ilvl w:val="1"/>
          <w:numId w:val="252"/>
        </w:numPr>
        <w:spacing w:before="160" w:after="160" w:line="288" w:lineRule="auto"/>
        <w:ind w:left="1440" w:right="10" w:hanging="720"/>
        <w:jc w:val="left"/>
        <w:rPr>
          <w:rFonts w:ascii="Times New Roman" w:hAnsi="Times New Roman" w:cs="Times New Roman"/>
        </w:rPr>
      </w:pPr>
      <w:bookmarkStart w:id="1326" w:name="_Toc37517035"/>
      <w:bookmarkStart w:id="1327" w:name="_Toc37518312"/>
      <w:bookmarkStart w:id="1328" w:name="_Toc37521241"/>
      <w:r w:rsidRPr="00F866CE">
        <w:rPr>
          <w:rFonts w:ascii="Times New Roman" w:hAnsi="Times New Roman" w:cs="Times New Roman"/>
        </w:rPr>
        <w:t>Materials</w:t>
      </w:r>
      <w:bookmarkEnd w:id="1326"/>
      <w:bookmarkEnd w:id="1327"/>
      <w:bookmarkEnd w:id="1328"/>
    </w:p>
    <w:p w14:paraId="0346D270" w14:textId="77777777" w:rsidR="00956BB4" w:rsidRPr="00F866CE" w:rsidRDefault="00956BB4" w:rsidP="00956BB4">
      <w:pPr>
        <w:spacing w:before="160" w:after="160" w:line="288" w:lineRule="auto"/>
        <w:ind w:left="720"/>
        <w:jc w:val="both"/>
      </w:pPr>
      <w:r w:rsidRPr="00F866CE">
        <w:t>Concrete cured with water shall be kept wet for at least 28 days from the time the concrete has attained sufficient set to prevent detrimental efforts to the concrete surfaces. The concrete surfaces to be cured shall be kept wet covering them with water-saturated materials by using a system of perforated pipes, mechanical sprinklers or porous hose, or by other methods which will keep all surface continuously (not periodically) wet. All curing methods are subject to approval of Project Manager.</w:t>
      </w:r>
    </w:p>
    <w:p w14:paraId="4F03B66D" w14:textId="77777777" w:rsidR="00956BB4" w:rsidRPr="00F866CE" w:rsidRDefault="00956BB4" w:rsidP="00956BB4">
      <w:pPr>
        <w:pStyle w:val="Heading2"/>
        <w:numPr>
          <w:ilvl w:val="1"/>
          <w:numId w:val="252"/>
        </w:numPr>
        <w:spacing w:before="160" w:after="160" w:line="288" w:lineRule="auto"/>
        <w:ind w:left="1440" w:right="10" w:hanging="720"/>
        <w:jc w:val="left"/>
        <w:rPr>
          <w:rFonts w:ascii="Times New Roman" w:hAnsi="Times New Roman" w:cs="Times New Roman"/>
        </w:rPr>
      </w:pPr>
      <w:bookmarkStart w:id="1329" w:name="_Toc37517036"/>
      <w:bookmarkStart w:id="1330" w:name="_Toc37518313"/>
      <w:bookmarkStart w:id="1331" w:name="_Toc37521242"/>
      <w:r w:rsidRPr="00F866CE">
        <w:rPr>
          <w:rFonts w:ascii="Times New Roman" w:hAnsi="Times New Roman" w:cs="Times New Roman"/>
        </w:rPr>
        <w:t>COST</w:t>
      </w:r>
      <w:bookmarkEnd w:id="1329"/>
      <w:bookmarkEnd w:id="1330"/>
      <w:bookmarkEnd w:id="1331"/>
    </w:p>
    <w:p w14:paraId="5C7A6617" w14:textId="77777777" w:rsidR="00956BB4" w:rsidRPr="00F866CE" w:rsidRDefault="00956BB4" w:rsidP="00956BB4">
      <w:pPr>
        <w:spacing w:before="160" w:after="160" w:line="288" w:lineRule="auto"/>
        <w:ind w:left="720"/>
        <w:jc w:val="both"/>
      </w:pPr>
      <w:r w:rsidRPr="00F866CE">
        <w:t>The cost of furnishing all materials and performing all work for curing concrete shall be included in the price bid in the bill of quantities for the concrete on which the particular curing methods are required.</w:t>
      </w:r>
    </w:p>
    <w:p w14:paraId="5EAB5FD0"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332" w:name="_Toc37517037"/>
      <w:bookmarkStart w:id="1333" w:name="_Toc37518314"/>
      <w:bookmarkStart w:id="1334" w:name="_Toc37521243"/>
      <w:r w:rsidRPr="00F866CE">
        <w:rPr>
          <w:rFonts w:ascii="Times New Roman" w:hAnsi="Times New Roman" w:cs="Times New Roman"/>
        </w:rPr>
        <w:t>REPAIR OF CONCRETE</w:t>
      </w:r>
      <w:bookmarkEnd w:id="1332"/>
      <w:bookmarkEnd w:id="1333"/>
      <w:bookmarkEnd w:id="1334"/>
    </w:p>
    <w:p w14:paraId="6F879822" w14:textId="77777777" w:rsidR="00956BB4" w:rsidRPr="00F866CE" w:rsidRDefault="00956BB4" w:rsidP="00956BB4">
      <w:pPr>
        <w:spacing w:before="160" w:after="160" w:line="288" w:lineRule="auto"/>
        <w:ind w:left="810"/>
        <w:jc w:val="both"/>
      </w:pPr>
      <w:r w:rsidRPr="00F866CE">
        <w:t>Concrete shall be repaired in accordance with clause 5.7 of I.S 3873-1978. Imperfections and irregularities on concrete surface shall be corrected in accordance.</w:t>
      </w:r>
    </w:p>
    <w:p w14:paraId="3FE44DEF" w14:textId="77777777" w:rsidR="00956BB4" w:rsidRPr="00F866CE" w:rsidRDefault="00956BB4" w:rsidP="00956BB4">
      <w:pPr>
        <w:pStyle w:val="Heading2"/>
        <w:numPr>
          <w:ilvl w:val="2"/>
          <w:numId w:val="260"/>
        </w:numPr>
        <w:spacing w:before="160" w:after="160" w:line="288" w:lineRule="auto"/>
        <w:ind w:hanging="1224"/>
        <w:jc w:val="left"/>
        <w:rPr>
          <w:rFonts w:ascii="Times New Roman" w:hAnsi="Times New Roman" w:cs="Times New Roman"/>
        </w:rPr>
      </w:pPr>
      <w:bookmarkStart w:id="1335" w:name="_Toc37517038"/>
      <w:bookmarkStart w:id="1336" w:name="_Toc37518315"/>
      <w:bookmarkStart w:id="1337" w:name="_Toc37521244"/>
      <w:r w:rsidRPr="00F866CE">
        <w:rPr>
          <w:rFonts w:ascii="Times New Roman" w:hAnsi="Times New Roman" w:cs="Times New Roman"/>
        </w:rPr>
        <w:t>TYPES OF REPAIR</w:t>
      </w:r>
      <w:bookmarkEnd w:id="1335"/>
      <w:bookmarkEnd w:id="1336"/>
      <w:bookmarkEnd w:id="1337"/>
    </w:p>
    <w:p w14:paraId="348E8DC9" w14:textId="77777777" w:rsidR="00956BB4" w:rsidRPr="00F866CE" w:rsidRDefault="00956BB4" w:rsidP="00956BB4">
      <w:pPr>
        <w:spacing w:before="160" w:after="160" w:line="288" w:lineRule="auto"/>
        <w:ind w:left="720"/>
        <w:jc w:val="both"/>
      </w:pPr>
      <w:r w:rsidRPr="00F866CE">
        <w:t>Repairs to concrete surfaces and addition where required shall be made by cutting regular opening into the concrete and placing fresh concrete to the required lines. The chipped openings shall be sharp and shall not be less than 70 mm. in depth. The fresh concrete shall be reinforced and chipped and toweled to the surface of the openings. The concrete shall be placed in layers not more than 20 mm, in thickness after being completed each layer shall be compacted thoroughly. All exposed concrete surfaces shall be cleaned of impurities, lumps of mortar or grout and unsightly stains.</w:t>
      </w:r>
    </w:p>
    <w:p w14:paraId="5BE22831" w14:textId="77777777" w:rsidR="00956BB4" w:rsidRPr="00F866CE" w:rsidRDefault="00956BB4" w:rsidP="00956BB4">
      <w:pPr>
        <w:pStyle w:val="Heading2"/>
        <w:spacing w:before="160" w:after="160" w:line="288" w:lineRule="auto"/>
        <w:ind w:left="720" w:right="10" w:firstLine="0"/>
        <w:jc w:val="left"/>
        <w:rPr>
          <w:rFonts w:ascii="Times New Roman" w:hAnsi="Times New Roman" w:cs="Times New Roman"/>
        </w:rPr>
      </w:pPr>
    </w:p>
    <w:p w14:paraId="0E2CC748" w14:textId="77777777" w:rsidR="00956BB4" w:rsidRPr="00F866CE" w:rsidRDefault="00956BB4" w:rsidP="00956BB4">
      <w:pPr>
        <w:pStyle w:val="Heading2"/>
        <w:numPr>
          <w:ilvl w:val="2"/>
          <w:numId w:val="260"/>
        </w:numPr>
        <w:spacing w:before="160" w:after="160" w:line="288" w:lineRule="auto"/>
        <w:ind w:hanging="1224"/>
        <w:jc w:val="left"/>
        <w:rPr>
          <w:rFonts w:ascii="Times New Roman" w:hAnsi="Times New Roman" w:cs="Times New Roman"/>
        </w:rPr>
      </w:pPr>
      <w:bookmarkStart w:id="1338" w:name="_Toc37517039"/>
      <w:bookmarkStart w:id="1339" w:name="_Toc37518316"/>
      <w:bookmarkStart w:id="1340" w:name="_Toc37521245"/>
      <w:r w:rsidRPr="00F866CE">
        <w:rPr>
          <w:rFonts w:ascii="Times New Roman" w:hAnsi="Times New Roman" w:cs="Times New Roman"/>
        </w:rPr>
        <w:t>COST</w:t>
      </w:r>
      <w:bookmarkEnd w:id="1338"/>
      <w:bookmarkEnd w:id="1339"/>
      <w:bookmarkEnd w:id="1340"/>
    </w:p>
    <w:p w14:paraId="66E5C2B6" w14:textId="77777777" w:rsidR="00956BB4" w:rsidRPr="00F866CE" w:rsidRDefault="00956BB4" w:rsidP="00956BB4">
      <w:pPr>
        <w:spacing w:before="160" w:after="160" w:line="288" w:lineRule="auto"/>
        <w:jc w:val="both"/>
      </w:pPr>
      <w:r w:rsidRPr="00F866CE">
        <w:tab/>
      </w:r>
    </w:p>
    <w:p w14:paraId="176BAABE" w14:textId="77777777" w:rsidR="00956BB4" w:rsidRPr="00F866CE" w:rsidRDefault="00956BB4" w:rsidP="00956BB4">
      <w:pPr>
        <w:spacing w:before="160" w:after="160" w:line="288" w:lineRule="auto"/>
        <w:ind w:left="720"/>
        <w:jc w:val="both"/>
      </w:pPr>
      <w:r w:rsidRPr="00F866CE">
        <w:t>The cost of furnishing all materials and performing all work required in the repair of concrete shall be borne by the contractor.</w:t>
      </w:r>
    </w:p>
    <w:p w14:paraId="188200B6"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341" w:name="_Toc37517040"/>
      <w:bookmarkStart w:id="1342" w:name="_Toc37518317"/>
      <w:bookmarkStart w:id="1343" w:name="_Toc37521246"/>
      <w:r w:rsidRPr="00F866CE">
        <w:rPr>
          <w:rFonts w:ascii="Times New Roman" w:hAnsi="Times New Roman" w:cs="Times New Roman"/>
        </w:rPr>
        <w:t>MEASUREMENT OF CONCRETE</w:t>
      </w:r>
      <w:bookmarkEnd w:id="1341"/>
      <w:bookmarkEnd w:id="1342"/>
      <w:bookmarkEnd w:id="1343"/>
    </w:p>
    <w:p w14:paraId="4E61F6BF" w14:textId="77777777" w:rsidR="00956BB4" w:rsidRPr="00F866CE" w:rsidRDefault="00956BB4" w:rsidP="00956BB4">
      <w:pPr>
        <w:spacing w:before="160" w:after="160" w:line="288" w:lineRule="auto"/>
        <w:ind w:left="720"/>
        <w:jc w:val="both"/>
      </w:pPr>
      <w:r w:rsidRPr="00F866CE">
        <w:t>Measurement for payment of concrete required to be placed directly upon or against surfaces of excavation will be made to the lines of construction as per approved drawing.</w:t>
      </w:r>
    </w:p>
    <w:p w14:paraId="1F43D2CF" w14:textId="77777777" w:rsidR="00956BB4" w:rsidRPr="00F866CE" w:rsidRDefault="00956BB4" w:rsidP="00956BB4">
      <w:pPr>
        <w:spacing w:before="160" w:after="160" w:line="288" w:lineRule="auto"/>
        <w:ind w:left="720"/>
        <w:jc w:val="both"/>
      </w:pPr>
      <w:r w:rsidRPr="00F866CE">
        <w:t>Measurement for payment of concrete will be made to the neat lines of structures constructed as shown on the approved drawings and prescribed in the specification. The unit of measurement will be cubic meter. In measuring concrete for payment, the volume of all opening, fixtures, embedded pipes and metal work, each of which is larger than 0.1 square meter in cross section will be deducted.</w:t>
      </w:r>
    </w:p>
    <w:p w14:paraId="07FB0560" w14:textId="77777777" w:rsidR="00956BB4" w:rsidRPr="00F866CE" w:rsidRDefault="00956BB4" w:rsidP="00956BB4">
      <w:pPr>
        <w:pStyle w:val="Heading2"/>
        <w:numPr>
          <w:ilvl w:val="2"/>
          <w:numId w:val="260"/>
        </w:numPr>
        <w:spacing w:before="160" w:after="160" w:line="288" w:lineRule="auto"/>
        <w:ind w:hanging="1224"/>
        <w:jc w:val="left"/>
        <w:rPr>
          <w:rFonts w:ascii="Times New Roman" w:hAnsi="Times New Roman" w:cs="Times New Roman"/>
        </w:rPr>
      </w:pPr>
      <w:bookmarkStart w:id="1344" w:name="_Toc37517041"/>
      <w:bookmarkStart w:id="1345" w:name="_Toc37518318"/>
      <w:bookmarkStart w:id="1346" w:name="_Toc37521247"/>
      <w:r w:rsidRPr="00F866CE">
        <w:rPr>
          <w:rFonts w:ascii="Times New Roman" w:hAnsi="Times New Roman" w:cs="Times New Roman"/>
        </w:rPr>
        <w:t>PAYMENT FOR CONCRETE</w:t>
      </w:r>
      <w:bookmarkEnd w:id="1344"/>
      <w:bookmarkEnd w:id="1345"/>
      <w:bookmarkEnd w:id="1346"/>
    </w:p>
    <w:p w14:paraId="4409F3DD" w14:textId="77777777" w:rsidR="00956BB4" w:rsidRPr="00F866CE" w:rsidRDefault="00956BB4" w:rsidP="00956BB4">
      <w:pPr>
        <w:spacing w:before="160" w:after="160" w:line="288" w:lineRule="auto"/>
        <w:ind w:left="720"/>
        <w:jc w:val="both"/>
      </w:pPr>
      <w:r w:rsidRPr="00F866CE">
        <w:t>Concrete works of different grades and specifications are to be executed as per items of BOQ. The measurements for these items will be recorded in cubic meter basing on dimensions of concrete as per execution with reference to approved drawings. The item rates for different concrete items includes all costs for labor, material, T&amp;P, machineries, equipments and consumables required for carrying out the following operations.</w:t>
      </w:r>
    </w:p>
    <w:p w14:paraId="4CDD43C5" w14:textId="77777777" w:rsidR="00956BB4" w:rsidRPr="00F866CE" w:rsidRDefault="00956BB4" w:rsidP="00956BB4">
      <w:pPr>
        <w:pStyle w:val="ListParagraph"/>
        <w:numPr>
          <w:ilvl w:val="0"/>
          <w:numId w:val="212"/>
        </w:numPr>
        <w:spacing w:before="160" w:after="160" w:line="288" w:lineRule="auto"/>
        <w:ind w:left="1260" w:hanging="567"/>
        <w:contextualSpacing w:val="0"/>
        <w:jc w:val="both"/>
      </w:pPr>
      <w:r w:rsidRPr="00F866CE">
        <w:t>Carrying out all necessary operations for setting out works, clearing, preparation of beds, removal of silt etc. described under Technical Specifications</w:t>
      </w:r>
      <w:proofErr w:type="gramStart"/>
      <w:r w:rsidRPr="00F866CE">
        <w:t>..</w:t>
      </w:r>
      <w:proofErr w:type="gramEnd"/>
    </w:p>
    <w:p w14:paraId="5F7DB847" w14:textId="77777777" w:rsidR="00956BB4" w:rsidRPr="00F866CE" w:rsidRDefault="00956BB4" w:rsidP="00956BB4">
      <w:pPr>
        <w:pStyle w:val="ListParagraph"/>
        <w:numPr>
          <w:ilvl w:val="0"/>
          <w:numId w:val="212"/>
        </w:numPr>
        <w:spacing w:before="160" w:after="160" w:line="288" w:lineRule="auto"/>
        <w:ind w:left="1260" w:hanging="567"/>
        <w:contextualSpacing w:val="0"/>
        <w:jc w:val="both"/>
      </w:pPr>
      <w:r w:rsidRPr="00F866CE">
        <w:t xml:space="preserve">Laboratory testing of sample of aggregates, </w:t>
      </w:r>
      <w:proofErr w:type="gramStart"/>
      <w:r w:rsidRPr="00F866CE">
        <w:t>cement ,</w:t>
      </w:r>
      <w:proofErr w:type="gramEnd"/>
      <w:r w:rsidRPr="00F866CE">
        <w:t xml:space="preserve"> water. </w:t>
      </w:r>
    </w:p>
    <w:p w14:paraId="75136238" w14:textId="77777777" w:rsidR="00956BB4" w:rsidRPr="00F866CE" w:rsidRDefault="00956BB4" w:rsidP="00956BB4">
      <w:pPr>
        <w:pStyle w:val="ListParagraph"/>
        <w:numPr>
          <w:ilvl w:val="0"/>
          <w:numId w:val="212"/>
        </w:numPr>
        <w:spacing w:before="160" w:after="160" w:line="288" w:lineRule="auto"/>
        <w:ind w:left="1260" w:hanging="567"/>
        <w:contextualSpacing w:val="0"/>
        <w:jc w:val="both"/>
      </w:pPr>
      <w:r w:rsidRPr="00F866CE">
        <w:t>Procurement of fine aggregates, coarse aggregates, cement, admixtures and water at site of work. (Procurement cost of Reinforcement bars &amp; placement are excluded )</w:t>
      </w:r>
    </w:p>
    <w:p w14:paraId="03ABE3CD" w14:textId="77777777" w:rsidR="00956BB4" w:rsidRPr="00F866CE" w:rsidRDefault="00956BB4" w:rsidP="00956BB4">
      <w:pPr>
        <w:pStyle w:val="ListParagraph"/>
        <w:numPr>
          <w:ilvl w:val="0"/>
          <w:numId w:val="212"/>
        </w:numPr>
        <w:spacing w:before="160" w:after="160" w:line="288" w:lineRule="auto"/>
        <w:ind w:left="1260" w:hanging="567"/>
        <w:contextualSpacing w:val="0"/>
        <w:jc w:val="both"/>
      </w:pPr>
      <w:r w:rsidRPr="00F866CE">
        <w:t>Batching, mixing, laying of concrete, vibrating and curing as per Specifications.</w:t>
      </w:r>
    </w:p>
    <w:p w14:paraId="744EE0D9" w14:textId="77777777" w:rsidR="00956BB4" w:rsidRPr="00F866CE" w:rsidRDefault="00956BB4" w:rsidP="00956BB4">
      <w:pPr>
        <w:pStyle w:val="ListParagraph"/>
        <w:numPr>
          <w:ilvl w:val="0"/>
          <w:numId w:val="212"/>
        </w:numPr>
        <w:spacing w:before="160" w:after="160" w:line="288" w:lineRule="auto"/>
        <w:ind w:left="1260" w:hanging="567"/>
        <w:contextualSpacing w:val="0"/>
        <w:jc w:val="both"/>
      </w:pPr>
      <w:r w:rsidRPr="00F866CE">
        <w:t>Erection of gangways, scaffolding, chutes and dismantling the same after completion of work.</w:t>
      </w:r>
    </w:p>
    <w:p w14:paraId="1114D993" w14:textId="77777777" w:rsidR="00956BB4" w:rsidRPr="00F866CE" w:rsidRDefault="00956BB4" w:rsidP="00956BB4">
      <w:pPr>
        <w:pStyle w:val="ListParagraph"/>
        <w:numPr>
          <w:ilvl w:val="0"/>
          <w:numId w:val="212"/>
        </w:numPr>
        <w:spacing w:before="160" w:after="160" w:line="288" w:lineRule="auto"/>
        <w:ind w:left="1260" w:hanging="567"/>
        <w:contextualSpacing w:val="0"/>
        <w:jc w:val="both"/>
      </w:pPr>
      <w:r w:rsidRPr="00F866CE">
        <w:t xml:space="preserve">Construction of approach road, haul road, site illumination, construction of coffer dam till completion of the work and subsequent removal at appropriate </w:t>
      </w:r>
      <w:r w:rsidRPr="00F866CE">
        <w:lastRenderedPageBreak/>
        <w:t>time, and all mobilization and demobilization cost to complete the above operations.</w:t>
      </w:r>
    </w:p>
    <w:p w14:paraId="67EB8FE0" w14:textId="77777777" w:rsidR="00956BB4" w:rsidRPr="00F866CE" w:rsidRDefault="00956BB4" w:rsidP="00956BB4">
      <w:pPr>
        <w:pStyle w:val="ListParagraph"/>
        <w:numPr>
          <w:ilvl w:val="0"/>
          <w:numId w:val="212"/>
        </w:numPr>
        <w:spacing w:before="160" w:after="160" w:line="288" w:lineRule="auto"/>
        <w:ind w:left="1260" w:hanging="567"/>
        <w:contextualSpacing w:val="0"/>
        <w:jc w:val="both"/>
      </w:pPr>
      <w:r w:rsidRPr="00F866CE">
        <w:t>Recording of photographs. Quality control works.</w:t>
      </w:r>
    </w:p>
    <w:p w14:paraId="52FB7C69" w14:textId="01D343CB" w:rsidR="00956BB4" w:rsidRPr="00F866CE" w:rsidRDefault="00956BB4" w:rsidP="00956BB4">
      <w:pPr>
        <w:pStyle w:val="ListParagraph"/>
        <w:numPr>
          <w:ilvl w:val="0"/>
          <w:numId w:val="212"/>
        </w:numPr>
        <w:spacing w:before="160" w:after="160" w:line="288" w:lineRule="auto"/>
        <w:ind w:left="1260" w:hanging="567"/>
        <w:contextualSpacing w:val="0"/>
        <w:jc w:val="both"/>
      </w:pPr>
      <w:r w:rsidRPr="00F866CE">
        <w:t xml:space="preserve">Payment of all taxes, royalties, </w:t>
      </w:r>
      <w:proofErr w:type="gramStart"/>
      <w:r w:rsidR="003B27DD" w:rsidRPr="00F866CE">
        <w:t xml:space="preserve">GST </w:t>
      </w:r>
      <w:r w:rsidRPr="00F866CE">
        <w:t xml:space="preserve"> etc</w:t>
      </w:r>
      <w:proofErr w:type="gramEnd"/>
      <w:r w:rsidRPr="00F866CE">
        <w:t>.</w:t>
      </w:r>
    </w:p>
    <w:p w14:paraId="14E0A189" w14:textId="77777777" w:rsidR="00956BB4" w:rsidRPr="00F866CE" w:rsidRDefault="00956BB4" w:rsidP="00956BB4">
      <w:pPr>
        <w:pStyle w:val="ListParagraph"/>
        <w:numPr>
          <w:ilvl w:val="0"/>
          <w:numId w:val="212"/>
        </w:numPr>
        <w:spacing w:before="160" w:after="160" w:line="288" w:lineRule="auto"/>
        <w:ind w:left="1260" w:hanging="567"/>
        <w:contextualSpacing w:val="0"/>
        <w:jc w:val="both"/>
      </w:pPr>
      <w:r w:rsidRPr="00F866CE">
        <w:t>Provision of contraction joints and provision for embedment of items as per approved drawings.</w:t>
      </w:r>
    </w:p>
    <w:p w14:paraId="08A1D300" w14:textId="77777777" w:rsidR="00956BB4" w:rsidRPr="00F866CE" w:rsidRDefault="00956BB4" w:rsidP="00956BB4">
      <w:pPr>
        <w:pStyle w:val="ListParagraph"/>
        <w:numPr>
          <w:ilvl w:val="0"/>
          <w:numId w:val="212"/>
        </w:numPr>
        <w:spacing w:before="160" w:after="160" w:line="288" w:lineRule="auto"/>
        <w:ind w:left="1260" w:hanging="567"/>
        <w:contextualSpacing w:val="0"/>
        <w:jc w:val="both"/>
      </w:pPr>
      <w:r w:rsidRPr="00F866CE">
        <w:t>Cost of all safety precautions.</w:t>
      </w:r>
    </w:p>
    <w:p w14:paraId="43284C64" w14:textId="77777777" w:rsidR="00956BB4" w:rsidRPr="00F866CE" w:rsidRDefault="00956BB4" w:rsidP="00956BB4">
      <w:pPr>
        <w:pStyle w:val="ListParagraph"/>
        <w:numPr>
          <w:ilvl w:val="0"/>
          <w:numId w:val="212"/>
        </w:numPr>
        <w:spacing w:before="160" w:after="160" w:line="288" w:lineRule="auto"/>
        <w:ind w:left="1260" w:hanging="567"/>
        <w:contextualSpacing w:val="0"/>
        <w:jc w:val="both"/>
      </w:pPr>
      <w:r w:rsidRPr="00F866CE">
        <w:t>Any other incidental cost to complete the items of work as per specification and direction of Project Manager.</w:t>
      </w:r>
    </w:p>
    <w:p w14:paraId="7C07644D" w14:textId="77777777" w:rsidR="00956BB4" w:rsidRPr="00F866CE" w:rsidRDefault="00956BB4" w:rsidP="00956BB4">
      <w:pPr>
        <w:pStyle w:val="ListParagraph"/>
        <w:numPr>
          <w:ilvl w:val="0"/>
          <w:numId w:val="212"/>
        </w:numPr>
        <w:spacing w:before="160" w:after="160" w:line="288" w:lineRule="auto"/>
        <w:ind w:left="1260" w:hanging="567"/>
        <w:contextualSpacing w:val="0"/>
        <w:jc w:val="both"/>
      </w:pPr>
      <w:r w:rsidRPr="00F866CE">
        <w:t>Measurement &amp; Payment will be made as per BOQ regardless of methods and type of equipments used for execution of the work.</w:t>
      </w:r>
    </w:p>
    <w:p w14:paraId="429FE538" w14:textId="77777777" w:rsidR="00956BB4" w:rsidRPr="00F866CE" w:rsidRDefault="00956BB4" w:rsidP="00956BB4">
      <w:pPr>
        <w:spacing w:before="160" w:after="160" w:line="288" w:lineRule="auto"/>
        <w:ind w:left="720"/>
        <w:jc w:val="both"/>
      </w:pPr>
      <w:r w:rsidRPr="00F866CE">
        <w:t>The cost of concrete used in (1) wasted concrete, (2) in replacement of damaged or defective concrete, (3) in extra concrete required as a result of over excavation, (4) in concrete placed by the contractor in excavations intentionally performed to facilitate the contractor's operations, and (5) Extra concrete due to tolerance in concrete finish shall be borne by the contractor. No extra payment shall be made to contractors for such additional quantity.</w:t>
      </w:r>
    </w:p>
    <w:p w14:paraId="0B2969F1"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347" w:name="_Toc37517042"/>
      <w:bookmarkStart w:id="1348" w:name="_Toc37518319"/>
      <w:bookmarkStart w:id="1349" w:name="_Toc37521248"/>
      <w:r w:rsidRPr="00F866CE">
        <w:rPr>
          <w:rFonts w:ascii="Times New Roman" w:hAnsi="Times New Roman" w:cs="Times New Roman"/>
        </w:rPr>
        <w:t>SPECIAL REQUIREMENTS FOR CONCRETE STRUCTURES</w:t>
      </w:r>
      <w:bookmarkEnd w:id="1347"/>
      <w:bookmarkEnd w:id="1348"/>
      <w:bookmarkEnd w:id="1349"/>
    </w:p>
    <w:p w14:paraId="4ED1F8CC" w14:textId="77777777" w:rsidR="00956BB4" w:rsidRPr="00F866CE" w:rsidRDefault="00956BB4" w:rsidP="00956BB4">
      <w:pPr>
        <w:pStyle w:val="Heading2"/>
        <w:numPr>
          <w:ilvl w:val="2"/>
          <w:numId w:val="260"/>
        </w:numPr>
        <w:spacing w:before="160" w:after="160" w:line="288" w:lineRule="auto"/>
        <w:ind w:hanging="1224"/>
        <w:jc w:val="left"/>
        <w:rPr>
          <w:rFonts w:ascii="Times New Roman" w:hAnsi="Times New Roman" w:cs="Times New Roman"/>
        </w:rPr>
      </w:pPr>
      <w:bookmarkStart w:id="1350" w:name="_Toc37517043"/>
      <w:bookmarkStart w:id="1351" w:name="_Toc37518320"/>
      <w:bookmarkStart w:id="1352" w:name="_Toc37521249"/>
      <w:r w:rsidRPr="00F866CE">
        <w:rPr>
          <w:rFonts w:ascii="Times New Roman" w:hAnsi="Times New Roman" w:cs="Times New Roman"/>
        </w:rPr>
        <w:t>P.V.C. STRIPS</w:t>
      </w:r>
      <w:bookmarkEnd w:id="1350"/>
      <w:bookmarkEnd w:id="1351"/>
      <w:bookmarkEnd w:id="1352"/>
    </w:p>
    <w:p w14:paraId="6842976D" w14:textId="77777777" w:rsidR="00956BB4" w:rsidRPr="00F866CE" w:rsidRDefault="00956BB4" w:rsidP="00956BB4">
      <w:pPr>
        <w:spacing w:before="160" w:after="160" w:line="288" w:lineRule="auto"/>
        <w:ind w:left="720"/>
        <w:jc w:val="both"/>
      </w:pPr>
      <w:r w:rsidRPr="00F866CE">
        <w:t>The finished P.V.C. strips shall be manufactured with shapes conforming to dimensions shown on the drawings and shall be extruded from virgin, pigmented, plasticized P.V.C. The finished P.V.C. strip shall meet the requirement of Table I and II of I.S 9766-1981.</w:t>
      </w:r>
    </w:p>
    <w:p w14:paraId="5DB83153" w14:textId="77777777" w:rsidR="00956BB4" w:rsidRPr="00F866CE" w:rsidRDefault="00956BB4" w:rsidP="00956BB4">
      <w:pPr>
        <w:spacing w:before="160" w:after="160" w:line="288" w:lineRule="auto"/>
        <w:ind w:left="720"/>
        <w:jc w:val="both"/>
      </w:pPr>
      <w:r w:rsidRPr="00F866CE">
        <w:t xml:space="preserve">The P.V.C. water stops conforming to the above requirements shall be placed in the. </w:t>
      </w:r>
      <w:proofErr w:type="gramStart"/>
      <w:r w:rsidRPr="00F866CE">
        <w:t>joints</w:t>
      </w:r>
      <w:proofErr w:type="gramEnd"/>
      <w:r w:rsidRPr="00F866CE">
        <w:t xml:space="preserve"> where shown in the drawings. The contractor shall furnish an I.S.I Test certificate for the P.V.C. he proposes to use. The unit price bid in the bill of quantities for this item shall include the cost of all materials and labor involved in the operations.</w:t>
      </w:r>
    </w:p>
    <w:p w14:paraId="7E49193C" w14:textId="77777777" w:rsidR="00956BB4" w:rsidRPr="00F866CE" w:rsidRDefault="00956BB4" w:rsidP="00956BB4">
      <w:pPr>
        <w:pStyle w:val="Heading2"/>
        <w:numPr>
          <w:ilvl w:val="2"/>
          <w:numId w:val="260"/>
        </w:numPr>
        <w:spacing w:before="160" w:after="160" w:line="288" w:lineRule="auto"/>
        <w:ind w:hanging="1224"/>
        <w:jc w:val="left"/>
        <w:rPr>
          <w:rFonts w:ascii="Times New Roman" w:hAnsi="Times New Roman" w:cs="Times New Roman"/>
        </w:rPr>
      </w:pPr>
      <w:bookmarkStart w:id="1353" w:name="_Toc37517044"/>
      <w:bookmarkStart w:id="1354" w:name="_Toc37518321"/>
      <w:bookmarkStart w:id="1355" w:name="_Toc37521250"/>
      <w:r w:rsidRPr="00F866CE">
        <w:rPr>
          <w:rFonts w:ascii="Times New Roman" w:hAnsi="Times New Roman" w:cs="Times New Roman"/>
        </w:rPr>
        <w:t>PLACEMENT OF KRAFT PAPER</w:t>
      </w:r>
      <w:bookmarkEnd w:id="1353"/>
      <w:bookmarkEnd w:id="1354"/>
      <w:bookmarkEnd w:id="1355"/>
    </w:p>
    <w:p w14:paraId="555A1C11" w14:textId="77777777" w:rsidR="00956BB4" w:rsidRPr="00F866CE" w:rsidRDefault="00956BB4" w:rsidP="00956BB4">
      <w:pPr>
        <w:pStyle w:val="Bodytext70"/>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 xml:space="preserve">The top surface of the masonry / concrete piers and abutments should be leveled and painted with brush, with asphaltic emulsion of 20/30 grade, such that the bearing surface is perfectly smooth and uniform. Over this surface, Craft paper of approved quality should be placed and the top painted with asphaltic emulsion of 20/30 grade </w:t>
      </w:r>
      <w:proofErr w:type="gramStart"/>
      <w:r w:rsidRPr="00F866CE">
        <w:rPr>
          <w:rFonts w:ascii="Times New Roman" w:hAnsi="Times New Roman" w:cs="Times New Roman"/>
          <w:sz w:val="24"/>
          <w:szCs w:val="24"/>
        </w:rPr>
        <w:lastRenderedPageBreak/>
        <w:t>The</w:t>
      </w:r>
      <w:proofErr w:type="gramEnd"/>
      <w:r w:rsidRPr="00F866CE">
        <w:rPr>
          <w:rFonts w:ascii="Times New Roman" w:hAnsi="Times New Roman" w:cs="Times New Roman"/>
          <w:sz w:val="24"/>
          <w:szCs w:val="24"/>
        </w:rPr>
        <w:t xml:space="preserve"> unit price bid in the bill of quantities for this item shall include the cost of all materials and labor involved in the operations.</w:t>
      </w:r>
    </w:p>
    <w:p w14:paraId="7CF38905" w14:textId="77777777" w:rsidR="00956BB4" w:rsidRPr="00F866CE" w:rsidRDefault="00956BB4" w:rsidP="00956BB4">
      <w:pPr>
        <w:pStyle w:val="Heading2"/>
        <w:numPr>
          <w:ilvl w:val="2"/>
          <w:numId w:val="260"/>
        </w:numPr>
        <w:spacing w:before="160" w:after="160" w:line="288" w:lineRule="auto"/>
        <w:ind w:hanging="1224"/>
        <w:jc w:val="left"/>
        <w:rPr>
          <w:rFonts w:ascii="Times New Roman" w:hAnsi="Times New Roman" w:cs="Times New Roman"/>
        </w:rPr>
      </w:pPr>
      <w:bookmarkStart w:id="1356" w:name="_Toc37517045"/>
      <w:bookmarkStart w:id="1357" w:name="_Toc37518322"/>
      <w:bookmarkStart w:id="1358" w:name="_Toc37521251"/>
      <w:r w:rsidRPr="00F866CE">
        <w:rPr>
          <w:rFonts w:ascii="Times New Roman" w:hAnsi="Times New Roman" w:cs="Times New Roman"/>
        </w:rPr>
        <w:t>EMBEDMENT IN CONCRETE</w:t>
      </w:r>
      <w:bookmarkEnd w:id="1356"/>
      <w:bookmarkEnd w:id="1357"/>
      <w:bookmarkEnd w:id="1358"/>
    </w:p>
    <w:p w14:paraId="25DC84A5" w14:textId="77777777" w:rsidR="00956BB4" w:rsidRPr="00F866CE" w:rsidRDefault="00956BB4" w:rsidP="00956BB4">
      <w:pPr>
        <w:spacing w:before="160" w:after="160" w:line="288" w:lineRule="auto"/>
        <w:ind w:left="720"/>
        <w:jc w:val="both"/>
      </w:pPr>
      <w:r w:rsidRPr="00F866CE">
        <w:t>In some of the locations of structures as shown on the relevant drawings a few conduits or openings shall have to be provided through RCC / PCC. Construction of the surface for either placement of concrete shall have to be suitably carried out so as to meet with the placement of such conduits or openings. No extra payment for such improvidence in construction shall be made.</w:t>
      </w:r>
    </w:p>
    <w:p w14:paraId="17D9834A" w14:textId="77777777" w:rsidR="00956BB4" w:rsidRPr="00F866CE" w:rsidRDefault="00956BB4" w:rsidP="00956BB4">
      <w:pPr>
        <w:pStyle w:val="Heading2"/>
        <w:numPr>
          <w:ilvl w:val="2"/>
          <w:numId w:val="260"/>
        </w:numPr>
        <w:spacing w:before="160" w:after="160" w:line="288" w:lineRule="auto"/>
        <w:ind w:hanging="1224"/>
        <w:jc w:val="left"/>
        <w:rPr>
          <w:rFonts w:ascii="Times New Roman" w:hAnsi="Times New Roman" w:cs="Times New Roman"/>
        </w:rPr>
      </w:pPr>
      <w:bookmarkStart w:id="1359" w:name="_Toc37517046"/>
      <w:bookmarkStart w:id="1360" w:name="_Toc37518323"/>
      <w:bookmarkStart w:id="1361" w:name="_Toc37521252"/>
      <w:r w:rsidRPr="00F866CE">
        <w:rPr>
          <w:rFonts w:ascii="Times New Roman" w:hAnsi="Times New Roman" w:cs="Times New Roman"/>
        </w:rPr>
        <w:t>PROVIDING &amp; FIXING NP2/NP3 RCC PIPES WITH SPIGOT &amp; SOCKET ENDS:</w:t>
      </w:r>
      <w:bookmarkEnd w:id="1359"/>
      <w:bookmarkEnd w:id="1360"/>
      <w:bookmarkEnd w:id="1361"/>
    </w:p>
    <w:p w14:paraId="0E8E5D17" w14:textId="77777777" w:rsidR="00956BB4" w:rsidRPr="00F866CE" w:rsidRDefault="00956BB4" w:rsidP="00956BB4">
      <w:pPr>
        <w:pStyle w:val="Heading2"/>
        <w:numPr>
          <w:ilvl w:val="0"/>
          <w:numId w:val="284"/>
        </w:numPr>
        <w:spacing w:before="160" w:after="160" w:line="288" w:lineRule="auto"/>
        <w:ind w:right="10" w:hanging="720"/>
        <w:jc w:val="left"/>
        <w:rPr>
          <w:rFonts w:ascii="Times New Roman" w:hAnsi="Times New Roman" w:cs="Times New Roman"/>
        </w:rPr>
      </w:pPr>
      <w:bookmarkStart w:id="1362" w:name="_Toc37517047"/>
      <w:bookmarkStart w:id="1363" w:name="_Toc37518324"/>
      <w:bookmarkStart w:id="1364" w:name="_Toc37521253"/>
      <w:r w:rsidRPr="00F866CE">
        <w:rPr>
          <w:rFonts w:ascii="Times New Roman" w:hAnsi="Times New Roman" w:cs="Times New Roman"/>
        </w:rPr>
        <w:t>Supply of Pipes</w:t>
      </w:r>
      <w:bookmarkEnd w:id="1362"/>
      <w:bookmarkEnd w:id="1363"/>
      <w:bookmarkEnd w:id="1364"/>
    </w:p>
    <w:p w14:paraId="0695FF78" w14:textId="77777777" w:rsidR="00956BB4" w:rsidRPr="00F866CE" w:rsidRDefault="00956BB4" w:rsidP="00956BB4">
      <w:pPr>
        <w:spacing w:before="160" w:after="160" w:line="288" w:lineRule="auto"/>
        <w:ind w:left="720"/>
        <w:jc w:val="both"/>
      </w:pPr>
      <w:r w:rsidRPr="00F866CE">
        <w:t>Pipes shall be of specified diameter, non pressure type conforming to IS 458. Maximum length of the pipe shall not be less than 2.5 m, or otherwise directed by the Project Manager. The Contractor shall order the pipes required for the work on the basis of the construction drawings supplied to him by the Project Manager. Pipe marked with the following information (A) Class of pipe, (B) Date of Manufacture, (C) Name of Manufactures or his trade mark or both, (D) IS Specification mark, shall only be accepted for work.</w:t>
      </w:r>
    </w:p>
    <w:p w14:paraId="43765657" w14:textId="77777777" w:rsidR="00956BB4" w:rsidRPr="00F866CE" w:rsidRDefault="00956BB4" w:rsidP="00956BB4">
      <w:pPr>
        <w:pStyle w:val="Heading2"/>
        <w:numPr>
          <w:ilvl w:val="0"/>
          <w:numId w:val="284"/>
        </w:numPr>
        <w:spacing w:before="160" w:after="160" w:line="288" w:lineRule="auto"/>
        <w:ind w:right="10" w:hanging="720"/>
        <w:jc w:val="left"/>
        <w:rPr>
          <w:rFonts w:ascii="Times New Roman" w:hAnsi="Times New Roman" w:cs="Times New Roman"/>
        </w:rPr>
      </w:pPr>
      <w:bookmarkStart w:id="1365" w:name="_Toc37517048"/>
      <w:bookmarkStart w:id="1366" w:name="_Toc37518325"/>
      <w:bookmarkStart w:id="1367" w:name="_Toc37521254"/>
      <w:r w:rsidRPr="00F866CE">
        <w:rPr>
          <w:rFonts w:ascii="Times New Roman" w:hAnsi="Times New Roman" w:cs="Times New Roman"/>
        </w:rPr>
        <w:t>Handling and Laying Of Pipes</w:t>
      </w:r>
      <w:bookmarkEnd w:id="1365"/>
      <w:bookmarkEnd w:id="1366"/>
      <w:bookmarkEnd w:id="1367"/>
    </w:p>
    <w:p w14:paraId="2DDB26D7" w14:textId="77777777" w:rsidR="00956BB4" w:rsidRPr="00F866CE" w:rsidRDefault="00956BB4" w:rsidP="00956BB4">
      <w:pPr>
        <w:spacing w:before="160" w:after="160" w:line="288" w:lineRule="auto"/>
        <w:ind w:left="720"/>
        <w:jc w:val="both"/>
      </w:pPr>
      <w:r w:rsidRPr="00F866CE">
        <w:t>Work shall be done as per IS 783. Reasonable care shall be exercised in loading, transporting and unloading of concrete pipes. Handling shall be such as to avoid impact. All pipes shall be inspected thoroughly before being laid. Broken or defective pipe shall not be used. Trench shall be of sufficient width to provide for free working space in minimum 30 cm. on either side of the pipe. Pipes shall be lowered into the trenches by use of standard appliance. Pipe shall be laid true to line and as specified on the construction drawings. Laying of pipes shall be along proposed grade of the slope. The socket ends of pipe shall face upstream. The connections of the pipes shall be jointed together in such a manner that these shall produce perfect even surface along the inside of the pipe.</w:t>
      </w:r>
    </w:p>
    <w:p w14:paraId="4B6DDAC6" w14:textId="77777777" w:rsidR="00956BB4" w:rsidRPr="00F866CE" w:rsidRDefault="00956BB4" w:rsidP="00956BB4">
      <w:pPr>
        <w:pStyle w:val="Heading2"/>
        <w:numPr>
          <w:ilvl w:val="0"/>
          <w:numId w:val="284"/>
        </w:numPr>
        <w:spacing w:before="160" w:after="160" w:line="288" w:lineRule="auto"/>
        <w:ind w:right="10" w:hanging="720"/>
        <w:jc w:val="left"/>
        <w:rPr>
          <w:rFonts w:ascii="Times New Roman" w:hAnsi="Times New Roman" w:cs="Times New Roman"/>
        </w:rPr>
      </w:pPr>
      <w:bookmarkStart w:id="1368" w:name="_Toc37517049"/>
      <w:bookmarkStart w:id="1369" w:name="_Toc37518326"/>
      <w:bookmarkStart w:id="1370" w:name="_Toc37521255"/>
      <w:r w:rsidRPr="00F866CE">
        <w:rPr>
          <w:rFonts w:ascii="Times New Roman" w:hAnsi="Times New Roman" w:cs="Times New Roman"/>
        </w:rPr>
        <w:t>Joining Pipes</w:t>
      </w:r>
      <w:bookmarkEnd w:id="1368"/>
      <w:bookmarkEnd w:id="1369"/>
      <w:bookmarkEnd w:id="1370"/>
    </w:p>
    <w:p w14:paraId="506EC182" w14:textId="77777777" w:rsidR="00956BB4" w:rsidRPr="00F866CE" w:rsidRDefault="00956BB4" w:rsidP="00956BB4">
      <w:pPr>
        <w:spacing w:before="160" w:after="160" w:line="288" w:lineRule="auto"/>
        <w:ind w:left="720"/>
        <w:jc w:val="both"/>
      </w:pPr>
      <w:r w:rsidRPr="00F866CE">
        <w:t>Semi flexible type spigot and joint as per IS 783 and as shown on the construction drawing shall be provided. The rubber sealing rings used in the joining shall confirm to IS</w:t>
      </w:r>
      <w:proofErr w:type="gramStart"/>
      <w:r w:rsidRPr="00F866CE">
        <w:t>:382</w:t>
      </w:r>
      <w:proofErr w:type="gramEnd"/>
      <w:r w:rsidRPr="00F866CE">
        <w:t xml:space="preserve">. A rubber ring shall be placed on the spigot which shall be forced into the socket of pipe already laid. This shall compress the rubber ring as it fills in to the </w:t>
      </w:r>
      <w:r w:rsidRPr="00F866CE">
        <w:lastRenderedPageBreak/>
        <w:t>annular space formed between the two surfaces of the spigot and socket so as to form a flexible and watertight joint. The recess at the end of pipes shall be filled with cement mortar 1:2. Every joint be kept wet for about fourteen days</w:t>
      </w:r>
    </w:p>
    <w:p w14:paraId="4402816D" w14:textId="77777777" w:rsidR="00956BB4" w:rsidRPr="00F866CE" w:rsidRDefault="00956BB4" w:rsidP="00956BB4">
      <w:pPr>
        <w:pStyle w:val="Heading2"/>
        <w:numPr>
          <w:ilvl w:val="0"/>
          <w:numId w:val="284"/>
        </w:numPr>
        <w:spacing w:before="160" w:after="160" w:line="288" w:lineRule="auto"/>
        <w:ind w:right="10" w:hanging="720"/>
        <w:jc w:val="left"/>
        <w:rPr>
          <w:rFonts w:ascii="Times New Roman" w:hAnsi="Times New Roman" w:cs="Times New Roman"/>
        </w:rPr>
      </w:pPr>
      <w:bookmarkStart w:id="1371" w:name="_Toc37517050"/>
      <w:bookmarkStart w:id="1372" w:name="_Toc37518327"/>
      <w:bookmarkStart w:id="1373" w:name="_Toc37521256"/>
      <w:r w:rsidRPr="00F866CE">
        <w:rPr>
          <w:rFonts w:ascii="Times New Roman" w:hAnsi="Times New Roman" w:cs="Times New Roman"/>
        </w:rPr>
        <w:t xml:space="preserve">Back Filing </w:t>
      </w:r>
      <w:proofErr w:type="gramStart"/>
      <w:r w:rsidRPr="00F866CE">
        <w:rPr>
          <w:rFonts w:ascii="Times New Roman" w:hAnsi="Times New Roman" w:cs="Times New Roman"/>
        </w:rPr>
        <w:t>In</w:t>
      </w:r>
      <w:proofErr w:type="gramEnd"/>
      <w:r w:rsidRPr="00F866CE">
        <w:rPr>
          <w:rFonts w:ascii="Times New Roman" w:hAnsi="Times New Roman" w:cs="Times New Roman"/>
        </w:rPr>
        <w:t xml:space="preserve"> Trenches</w:t>
      </w:r>
      <w:bookmarkEnd w:id="1371"/>
      <w:bookmarkEnd w:id="1372"/>
      <w:bookmarkEnd w:id="1373"/>
    </w:p>
    <w:p w14:paraId="2F2C0D56" w14:textId="77777777" w:rsidR="00956BB4" w:rsidRPr="00F866CE" w:rsidRDefault="00956BB4" w:rsidP="00956BB4">
      <w:pPr>
        <w:pStyle w:val="ListParagraph"/>
        <w:numPr>
          <w:ilvl w:val="0"/>
          <w:numId w:val="213"/>
        </w:numPr>
        <w:spacing w:before="160" w:after="160" w:line="288" w:lineRule="auto"/>
        <w:ind w:left="1080"/>
        <w:contextualSpacing w:val="0"/>
        <w:jc w:val="both"/>
      </w:pPr>
      <w:r w:rsidRPr="00F866CE">
        <w:t>Trenches shall be kept free form water until the material in the joints has hardened Walking or working on the completed pipe shall not be permitted until the trench has been back filled to a height of at least 45 cm. over the pipe except as may be necessary for back filling and compaction.</w:t>
      </w:r>
    </w:p>
    <w:p w14:paraId="480874CF" w14:textId="77777777" w:rsidR="00956BB4" w:rsidRPr="00F866CE" w:rsidRDefault="00956BB4" w:rsidP="00956BB4">
      <w:pPr>
        <w:pStyle w:val="ListParagraph"/>
        <w:numPr>
          <w:ilvl w:val="0"/>
          <w:numId w:val="213"/>
        </w:numPr>
        <w:spacing w:before="160" w:after="160" w:line="288" w:lineRule="auto"/>
        <w:ind w:left="1080"/>
        <w:contextualSpacing w:val="0"/>
        <w:jc w:val="both"/>
      </w:pPr>
      <w:r w:rsidRPr="00F866CE">
        <w:t>Trenches shall be backfilled after pipe has been laid subject to the condition that jointing material has hardened. Only selected materials shall be used for backfilling, Filling of the trench shall be carried out simultaneously on both sides of pipe in such a manner that unequal pressure does not occur.</w:t>
      </w:r>
    </w:p>
    <w:p w14:paraId="0775F781" w14:textId="77777777" w:rsidR="00956BB4" w:rsidRPr="00F866CE" w:rsidRDefault="00956BB4" w:rsidP="00956BB4">
      <w:pPr>
        <w:pStyle w:val="Heading2"/>
        <w:numPr>
          <w:ilvl w:val="0"/>
          <w:numId w:val="284"/>
        </w:numPr>
        <w:spacing w:before="160" w:after="160" w:line="288" w:lineRule="auto"/>
        <w:ind w:right="10" w:hanging="720"/>
        <w:jc w:val="left"/>
        <w:rPr>
          <w:rFonts w:ascii="Times New Roman" w:hAnsi="Times New Roman" w:cs="Times New Roman"/>
        </w:rPr>
      </w:pPr>
      <w:bookmarkStart w:id="1374" w:name="_Toc37517051"/>
      <w:bookmarkStart w:id="1375" w:name="_Toc37518328"/>
      <w:bookmarkStart w:id="1376" w:name="_Toc37521257"/>
      <w:r w:rsidRPr="00F866CE">
        <w:rPr>
          <w:rFonts w:ascii="Times New Roman" w:hAnsi="Times New Roman" w:cs="Times New Roman"/>
        </w:rPr>
        <w:t>Measurement &amp; Payment</w:t>
      </w:r>
      <w:bookmarkEnd w:id="1374"/>
      <w:bookmarkEnd w:id="1375"/>
      <w:bookmarkEnd w:id="1376"/>
    </w:p>
    <w:p w14:paraId="53A4BC38" w14:textId="77777777" w:rsidR="00956BB4" w:rsidRPr="00F866CE" w:rsidRDefault="00956BB4" w:rsidP="00956BB4">
      <w:pPr>
        <w:spacing w:before="160" w:after="160" w:line="288" w:lineRule="auto"/>
        <w:ind w:left="720"/>
        <w:jc w:val="both"/>
      </w:pPr>
      <w:r w:rsidRPr="00F866CE">
        <w:t>Measurement for payment shall be on running meter basis on the pipe line laid including joints. The rate per pipe in bill of quantities shall include the cost of pipes including loading unloading, hauling, handling, storing, laying in position, cost of rubber rings, jointing and curing including back filling and other operations to complete the work as per the specification.</w:t>
      </w:r>
    </w:p>
    <w:p w14:paraId="71D59E90" w14:textId="77777777" w:rsidR="00956BB4" w:rsidRPr="00F866CE" w:rsidRDefault="00956BB4" w:rsidP="00956BB4">
      <w:pPr>
        <w:pStyle w:val="Heading2"/>
        <w:numPr>
          <w:ilvl w:val="0"/>
          <w:numId w:val="260"/>
        </w:numPr>
        <w:spacing w:before="160" w:after="160" w:line="288" w:lineRule="auto"/>
        <w:ind w:left="720" w:hanging="720"/>
        <w:jc w:val="left"/>
        <w:rPr>
          <w:rFonts w:ascii="Times New Roman" w:hAnsi="Times New Roman" w:cs="Times New Roman"/>
        </w:rPr>
      </w:pPr>
      <w:bookmarkStart w:id="1377" w:name="_Toc37517052"/>
      <w:bookmarkStart w:id="1378" w:name="_Toc37518329"/>
      <w:bookmarkStart w:id="1379" w:name="_Toc37521258"/>
      <w:r w:rsidRPr="00F866CE">
        <w:rPr>
          <w:rFonts w:ascii="Times New Roman" w:hAnsi="Times New Roman" w:cs="Times New Roman"/>
        </w:rPr>
        <w:t>BRICK MASONRY</w:t>
      </w:r>
      <w:bookmarkEnd w:id="1377"/>
      <w:bookmarkEnd w:id="1378"/>
      <w:bookmarkEnd w:id="1379"/>
    </w:p>
    <w:p w14:paraId="2B30DB92"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380" w:name="_Toc37517053"/>
      <w:bookmarkStart w:id="1381" w:name="_Toc37518330"/>
      <w:bookmarkStart w:id="1382" w:name="_Toc37521259"/>
      <w:r w:rsidRPr="00F866CE">
        <w:rPr>
          <w:rFonts w:ascii="Times New Roman" w:hAnsi="Times New Roman" w:cs="Times New Roman"/>
        </w:rPr>
        <w:t>BRICK</w:t>
      </w:r>
      <w:bookmarkEnd w:id="1380"/>
      <w:bookmarkEnd w:id="1381"/>
      <w:bookmarkEnd w:id="1382"/>
    </w:p>
    <w:p w14:paraId="0C644131" w14:textId="77777777" w:rsidR="00956BB4" w:rsidRPr="00F866CE" w:rsidRDefault="00956BB4" w:rsidP="00956BB4">
      <w:pPr>
        <w:pStyle w:val="Bodytext410"/>
        <w:numPr>
          <w:ilvl w:val="0"/>
          <w:numId w:val="214"/>
        </w:numPr>
        <w:shd w:val="clear" w:color="auto" w:fill="auto"/>
        <w:tabs>
          <w:tab w:val="left" w:pos="720"/>
        </w:tabs>
        <w:spacing w:before="160" w:after="160" w:line="288" w:lineRule="auto"/>
        <w:ind w:left="1170" w:hanging="45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Bricks shall be hand-moulded or machine moulded and shall be made from suitable soils. They shall be free from cracks and flaws and nodules of free lime.</w:t>
      </w:r>
    </w:p>
    <w:p w14:paraId="7D259D69" w14:textId="77777777" w:rsidR="00956BB4" w:rsidRPr="00F866CE" w:rsidRDefault="00956BB4" w:rsidP="00956BB4">
      <w:pPr>
        <w:pStyle w:val="Bodytext410"/>
        <w:numPr>
          <w:ilvl w:val="0"/>
          <w:numId w:val="214"/>
        </w:numPr>
        <w:shd w:val="clear" w:color="auto" w:fill="auto"/>
        <w:tabs>
          <w:tab w:val="left" w:pos="720"/>
        </w:tabs>
        <w:spacing w:before="160" w:after="160" w:line="288" w:lineRule="auto"/>
        <w:ind w:left="1170" w:hanging="45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The bricks shall have smooth rectangular faces with sharp corners and shall be uniform in color.</w:t>
      </w:r>
    </w:p>
    <w:p w14:paraId="2714B038" w14:textId="77777777" w:rsidR="00956BB4" w:rsidRPr="00F866CE" w:rsidRDefault="00956BB4" w:rsidP="00956BB4">
      <w:pPr>
        <w:pStyle w:val="Bodytext410"/>
        <w:numPr>
          <w:ilvl w:val="0"/>
          <w:numId w:val="214"/>
        </w:numPr>
        <w:shd w:val="clear" w:color="auto" w:fill="auto"/>
        <w:tabs>
          <w:tab w:val="left" w:pos="720"/>
        </w:tabs>
        <w:spacing w:before="160" w:after="160" w:line="288" w:lineRule="auto"/>
        <w:ind w:left="1170" w:hanging="45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 xml:space="preserve">Compressive Strength The bricks, when tested in accordance with the procedure laid down in IS 3495 (Part I ) : 1992 shall have a minimum average compressive strength </w:t>
      </w:r>
    </w:p>
    <w:p w14:paraId="5FB91D8C" w14:textId="77777777" w:rsidR="00956BB4" w:rsidRPr="00F866CE" w:rsidRDefault="00956BB4" w:rsidP="00956BB4">
      <w:pPr>
        <w:pStyle w:val="Bodytext410"/>
        <w:numPr>
          <w:ilvl w:val="0"/>
          <w:numId w:val="214"/>
        </w:numPr>
        <w:shd w:val="clear" w:color="auto" w:fill="auto"/>
        <w:tabs>
          <w:tab w:val="left" w:pos="720"/>
        </w:tabs>
        <w:spacing w:before="160" w:after="160" w:line="288" w:lineRule="auto"/>
        <w:ind w:left="1170" w:hanging="45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 xml:space="preserve">The compressive strength of any individual brick tested shall not fall below the minimum compressive strength specified for the corresponding class of brick. </w:t>
      </w:r>
    </w:p>
    <w:p w14:paraId="5BAF6F74" w14:textId="77777777" w:rsidR="00956BB4" w:rsidRPr="00F866CE" w:rsidRDefault="00956BB4" w:rsidP="00956BB4">
      <w:pPr>
        <w:pStyle w:val="Bodytext410"/>
        <w:numPr>
          <w:ilvl w:val="0"/>
          <w:numId w:val="214"/>
        </w:numPr>
        <w:shd w:val="clear" w:color="auto" w:fill="auto"/>
        <w:tabs>
          <w:tab w:val="left" w:pos="720"/>
        </w:tabs>
        <w:spacing w:before="160" w:after="160" w:line="288" w:lineRule="auto"/>
        <w:ind w:left="1170" w:hanging="45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 xml:space="preserve">The lot shall be then checked for next lower class of brick. </w:t>
      </w:r>
    </w:p>
    <w:p w14:paraId="7453AF0C" w14:textId="77777777" w:rsidR="00956BB4" w:rsidRPr="00F866CE" w:rsidRDefault="00956BB4" w:rsidP="00956BB4">
      <w:pPr>
        <w:pStyle w:val="Bodytext410"/>
        <w:numPr>
          <w:ilvl w:val="0"/>
          <w:numId w:val="214"/>
        </w:numPr>
        <w:shd w:val="clear" w:color="auto" w:fill="auto"/>
        <w:tabs>
          <w:tab w:val="left" w:pos="720"/>
        </w:tabs>
        <w:spacing w:before="160" w:after="160" w:line="288" w:lineRule="auto"/>
        <w:ind w:left="1170" w:hanging="45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 xml:space="preserve">Water Absorption The bricks, when tested in accordance with the procedure laid in IS 3495 ( Part 2) : 1992 after immersion in cold water for 24 hours, water absorption shall not be more than 20 percent by weight up to class 12'5 and 15 </w:t>
      </w:r>
      <w:r w:rsidRPr="00F866CE">
        <w:rPr>
          <w:rFonts w:ascii="Times New Roman" w:hAnsi="Times New Roman" w:cs="Times New Roman"/>
          <w:b w:val="0"/>
          <w:bCs w:val="0"/>
          <w:sz w:val="24"/>
          <w:szCs w:val="24"/>
        </w:rPr>
        <w:lastRenderedPageBreak/>
        <w:t>percent by weight for higher classes.</w:t>
      </w:r>
    </w:p>
    <w:p w14:paraId="496F4D81" w14:textId="77777777" w:rsidR="00956BB4" w:rsidRPr="00F866CE" w:rsidRDefault="00956BB4" w:rsidP="00956BB4">
      <w:pPr>
        <w:pStyle w:val="Bodytext410"/>
        <w:numPr>
          <w:ilvl w:val="0"/>
          <w:numId w:val="214"/>
        </w:numPr>
        <w:shd w:val="clear" w:color="auto" w:fill="auto"/>
        <w:tabs>
          <w:tab w:val="left" w:pos="720"/>
        </w:tabs>
        <w:spacing w:before="160" w:after="160" w:line="288" w:lineRule="auto"/>
        <w:ind w:left="1170" w:hanging="45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The bricks when tested in accordance with the 9.1.1 The manufacturer may also use the procedure laid down in IS 3495 ( Part 3 ) : 1992the rating of efflorescence shall not be more than 'moderate' up to class 12·5 and 'slight' for higher classes.</w:t>
      </w:r>
    </w:p>
    <w:p w14:paraId="4DFD284D"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383" w:name="_Toc37517054"/>
      <w:bookmarkStart w:id="1384" w:name="_Toc37518331"/>
      <w:bookmarkStart w:id="1385" w:name="_Toc37521260"/>
      <w:r w:rsidRPr="00F866CE">
        <w:rPr>
          <w:rFonts w:ascii="Times New Roman" w:hAnsi="Times New Roman" w:cs="Times New Roman"/>
        </w:rPr>
        <w:t>COST</w:t>
      </w:r>
      <w:bookmarkEnd w:id="1383"/>
      <w:bookmarkEnd w:id="1384"/>
      <w:bookmarkEnd w:id="1385"/>
    </w:p>
    <w:p w14:paraId="03FFF508" w14:textId="77777777" w:rsidR="00956BB4" w:rsidRPr="00F866CE" w:rsidRDefault="00956BB4" w:rsidP="00956BB4">
      <w:pPr>
        <w:pStyle w:val="Bodytext410"/>
        <w:shd w:val="clear" w:color="auto" w:fill="auto"/>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The cost of collecting the bricks for masonry will not be paid separately and their cost including the cost of Kiln, transporting, stacking, royalty charges and labor charges shall be included in the unit price per cubic meter bid there for in the relevant item in the bill of quantities.</w:t>
      </w:r>
    </w:p>
    <w:p w14:paraId="0D67EC55" w14:textId="77777777" w:rsidR="00956BB4" w:rsidRPr="00F866CE" w:rsidRDefault="00956BB4" w:rsidP="00956BB4">
      <w:pPr>
        <w:pStyle w:val="Heading2"/>
        <w:numPr>
          <w:ilvl w:val="0"/>
          <w:numId w:val="260"/>
        </w:numPr>
        <w:spacing w:before="160" w:after="160" w:line="288" w:lineRule="auto"/>
        <w:ind w:left="720" w:hanging="720"/>
        <w:jc w:val="left"/>
        <w:rPr>
          <w:rFonts w:ascii="Times New Roman" w:hAnsi="Times New Roman" w:cs="Times New Roman"/>
        </w:rPr>
      </w:pPr>
      <w:bookmarkStart w:id="1386" w:name="_Toc37517055"/>
      <w:bookmarkStart w:id="1387" w:name="_Toc37518332"/>
      <w:bookmarkStart w:id="1388" w:name="_Toc37521261"/>
      <w:r w:rsidRPr="00F866CE">
        <w:rPr>
          <w:rFonts w:ascii="Times New Roman" w:hAnsi="Times New Roman" w:cs="Times New Roman"/>
        </w:rPr>
        <w:t>SAND FOR MASONRY</w:t>
      </w:r>
      <w:bookmarkEnd w:id="1386"/>
      <w:bookmarkEnd w:id="1387"/>
      <w:bookmarkEnd w:id="1388"/>
    </w:p>
    <w:p w14:paraId="66E223BC"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389" w:name="_Toc37517056"/>
      <w:bookmarkStart w:id="1390" w:name="_Toc37518333"/>
      <w:bookmarkStart w:id="1391" w:name="_Toc37521262"/>
      <w:r w:rsidRPr="00F866CE">
        <w:rPr>
          <w:rFonts w:ascii="Times New Roman" w:hAnsi="Times New Roman" w:cs="Times New Roman"/>
        </w:rPr>
        <w:t>Quality of Sand</w:t>
      </w:r>
      <w:bookmarkEnd w:id="1389"/>
      <w:bookmarkEnd w:id="1390"/>
      <w:bookmarkEnd w:id="1391"/>
    </w:p>
    <w:p w14:paraId="0C81DF9B" w14:textId="77777777" w:rsidR="00956BB4" w:rsidRPr="00F866CE" w:rsidRDefault="00956BB4" w:rsidP="00956BB4">
      <w:pPr>
        <w:pStyle w:val="Bodytext410"/>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The sand shall consist of natural sand, crushed stone or crushed gravel sand, or a combination of any of these.</w:t>
      </w:r>
    </w:p>
    <w:p w14:paraId="6D6BFDE5" w14:textId="77777777" w:rsidR="00956BB4" w:rsidRPr="00F866CE" w:rsidRDefault="00956BB4" w:rsidP="00956BB4">
      <w:pPr>
        <w:pStyle w:val="Bodytext410"/>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 xml:space="preserve">The sand shall be hard, durable, clean and free from adherent coatings and organic matter and shall not contain clay balls or pellets as specified further </w:t>
      </w:r>
      <w:proofErr w:type="gramStart"/>
      <w:r w:rsidRPr="00F866CE">
        <w:rPr>
          <w:rFonts w:ascii="Times New Roman" w:hAnsi="Times New Roman" w:cs="Times New Roman"/>
          <w:b w:val="0"/>
          <w:bCs w:val="0"/>
          <w:sz w:val="24"/>
          <w:szCs w:val="24"/>
        </w:rPr>
        <w:t>below ;</w:t>
      </w:r>
      <w:proofErr w:type="gramEnd"/>
    </w:p>
    <w:p w14:paraId="62F82A0F" w14:textId="77777777" w:rsidR="00956BB4" w:rsidRPr="00F866CE" w:rsidRDefault="00956BB4" w:rsidP="00956BB4">
      <w:pPr>
        <w:pStyle w:val="Bodytext410"/>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The sand shall not contain any harmful impurities, such as iron pyrites, alkaline, salts, coal, mica shale or similar laminated or other materials in such form or in such quantities as to affect adversely the hardening, the strength, the durability or the appearance of the mortar applied.</w:t>
      </w:r>
    </w:p>
    <w:p w14:paraId="657262A1" w14:textId="77777777" w:rsidR="00956BB4" w:rsidRPr="00F866CE" w:rsidRDefault="00956BB4" w:rsidP="00956BB4">
      <w:pPr>
        <w:pStyle w:val="Bodytext410"/>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Unless found satisfactory, as a result of further tests as may be specified by the Project Manageror unless these evidence of the performance is offered which is satisfactory to him, the maximum quantities of clay, fine silt, fine dust and organic impurities in the sand shall not exceed the following limits.</w:t>
      </w:r>
    </w:p>
    <w:tbl>
      <w:tblPr>
        <w:tblW w:w="8460" w:type="dxa"/>
        <w:tblInd w:w="5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6"/>
        <w:gridCol w:w="3892"/>
        <w:gridCol w:w="4232"/>
      </w:tblGrid>
      <w:tr w:rsidR="00956BB4" w:rsidRPr="00F866CE" w14:paraId="7D40EE24" w14:textId="77777777" w:rsidTr="00767340">
        <w:tc>
          <w:tcPr>
            <w:tcW w:w="336" w:type="dxa"/>
          </w:tcPr>
          <w:p w14:paraId="703EAAE1" w14:textId="77777777" w:rsidR="00956BB4" w:rsidRPr="00F866CE" w:rsidRDefault="00956BB4" w:rsidP="00767340">
            <w:pPr>
              <w:pStyle w:val="Bodytext410"/>
              <w:shd w:val="clear" w:color="auto" w:fill="auto"/>
              <w:tabs>
                <w:tab w:val="left" w:pos="720"/>
              </w:tabs>
              <w:spacing w:after="120" w:line="276" w:lineRule="auto"/>
              <w:ind w:firstLine="0"/>
              <w:jc w:val="both"/>
              <w:rPr>
                <w:rFonts w:ascii="Times New Roman" w:hAnsi="Times New Roman" w:cs="Times New Roman"/>
                <w:b w:val="0"/>
                <w:bCs w:val="0"/>
                <w:sz w:val="24"/>
                <w:szCs w:val="24"/>
                <w:lang w:val="en-IN" w:eastAsia="en-IN"/>
              </w:rPr>
            </w:pPr>
            <w:r w:rsidRPr="00F866CE">
              <w:rPr>
                <w:rFonts w:ascii="Times New Roman" w:hAnsi="Times New Roman" w:cs="Times New Roman"/>
                <w:b w:val="0"/>
                <w:bCs w:val="0"/>
                <w:sz w:val="24"/>
                <w:szCs w:val="24"/>
                <w:lang w:val="en-IN" w:eastAsia="en-IN"/>
              </w:rPr>
              <w:t>1</w:t>
            </w:r>
          </w:p>
        </w:tc>
        <w:tc>
          <w:tcPr>
            <w:tcW w:w="3892" w:type="dxa"/>
          </w:tcPr>
          <w:p w14:paraId="2F2E6543" w14:textId="77777777" w:rsidR="00956BB4" w:rsidRPr="00F866CE" w:rsidRDefault="00956BB4" w:rsidP="00767340">
            <w:pPr>
              <w:pStyle w:val="Bodytext70"/>
              <w:shd w:val="clear" w:color="auto" w:fill="auto"/>
              <w:spacing w:line="240" w:lineRule="auto"/>
              <w:ind w:left="72" w:right="279"/>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Clay, fine silt and fine dust (determined in accordance with Appendix of I.S 386, 1 963 and also I.S 2386 (Part II) 1963.</w:t>
            </w:r>
          </w:p>
        </w:tc>
        <w:tc>
          <w:tcPr>
            <w:tcW w:w="4232" w:type="dxa"/>
          </w:tcPr>
          <w:p w14:paraId="21EF87FE" w14:textId="77777777" w:rsidR="00956BB4" w:rsidRPr="00F866CE" w:rsidRDefault="00956BB4" w:rsidP="00767340">
            <w:pPr>
              <w:pStyle w:val="Bodytext70"/>
              <w:shd w:val="clear" w:color="auto" w:fill="auto"/>
              <w:spacing w:line="240" w:lineRule="auto"/>
              <w:ind w:left="72"/>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Not more than 5 per cent by weight.</w:t>
            </w:r>
          </w:p>
        </w:tc>
      </w:tr>
      <w:tr w:rsidR="00956BB4" w:rsidRPr="00F866CE" w14:paraId="74F342F2" w14:textId="77777777" w:rsidTr="00767340">
        <w:tc>
          <w:tcPr>
            <w:tcW w:w="336" w:type="dxa"/>
          </w:tcPr>
          <w:p w14:paraId="3EFCD73C" w14:textId="77777777" w:rsidR="00956BB4" w:rsidRPr="00F866CE" w:rsidRDefault="00956BB4" w:rsidP="00767340">
            <w:pPr>
              <w:pStyle w:val="Bodytext410"/>
              <w:shd w:val="clear" w:color="auto" w:fill="auto"/>
              <w:tabs>
                <w:tab w:val="left" w:pos="720"/>
              </w:tabs>
              <w:spacing w:after="120" w:line="276" w:lineRule="auto"/>
              <w:ind w:firstLine="0"/>
              <w:jc w:val="both"/>
              <w:rPr>
                <w:rFonts w:ascii="Times New Roman" w:hAnsi="Times New Roman" w:cs="Times New Roman"/>
                <w:b w:val="0"/>
                <w:bCs w:val="0"/>
                <w:sz w:val="24"/>
                <w:szCs w:val="24"/>
                <w:lang w:val="en-IN" w:eastAsia="en-IN"/>
              </w:rPr>
            </w:pPr>
            <w:r w:rsidRPr="00F866CE">
              <w:rPr>
                <w:rFonts w:ascii="Times New Roman" w:hAnsi="Times New Roman" w:cs="Times New Roman"/>
                <w:b w:val="0"/>
                <w:bCs w:val="0"/>
                <w:sz w:val="24"/>
                <w:szCs w:val="24"/>
                <w:lang w:val="en-IN" w:eastAsia="en-IN"/>
              </w:rPr>
              <w:t>2</w:t>
            </w:r>
          </w:p>
        </w:tc>
        <w:tc>
          <w:tcPr>
            <w:tcW w:w="3892" w:type="dxa"/>
          </w:tcPr>
          <w:p w14:paraId="04D9F1E4" w14:textId="77777777" w:rsidR="00956BB4" w:rsidRPr="00F866CE" w:rsidRDefault="00956BB4" w:rsidP="00767340">
            <w:pPr>
              <w:pStyle w:val="Bodytext70"/>
              <w:shd w:val="clear" w:color="auto" w:fill="auto"/>
              <w:spacing w:line="240" w:lineRule="auto"/>
              <w:ind w:left="72" w:right="279"/>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Organic impurities (determined in accordance IS:2386 (Part-Ii) 1963</w:t>
            </w:r>
          </w:p>
        </w:tc>
        <w:tc>
          <w:tcPr>
            <w:tcW w:w="4232" w:type="dxa"/>
          </w:tcPr>
          <w:p w14:paraId="38216A2E" w14:textId="77777777" w:rsidR="00956BB4" w:rsidRPr="00F866CE" w:rsidRDefault="00956BB4" w:rsidP="00767340">
            <w:pPr>
              <w:pStyle w:val="Bodytext70"/>
              <w:shd w:val="clear" w:color="auto" w:fill="auto"/>
              <w:spacing w:line="240" w:lineRule="auto"/>
              <w:ind w:left="72"/>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Below that indicated by comparison with the standard solution specified in 6.2.2 of I.S 2386 (Part II) 1963.</w:t>
            </w:r>
          </w:p>
        </w:tc>
      </w:tr>
    </w:tbl>
    <w:p w14:paraId="335C2EC2" w14:textId="77777777" w:rsidR="00956BB4" w:rsidRPr="00F866CE" w:rsidRDefault="00956BB4" w:rsidP="00956BB4">
      <w:pPr>
        <w:pStyle w:val="Bodytext410"/>
        <w:shd w:val="clear" w:color="auto" w:fill="auto"/>
        <w:tabs>
          <w:tab w:val="left" w:pos="720"/>
        </w:tabs>
        <w:spacing w:after="120" w:line="276" w:lineRule="auto"/>
        <w:ind w:firstLine="0"/>
        <w:jc w:val="both"/>
        <w:rPr>
          <w:rFonts w:ascii="Times New Roman" w:hAnsi="Times New Roman" w:cs="Times New Roman"/>
          <w:b w:val="0"/>
          <w:bCs w:val="0"/>
          <w:sz w:val="24"/>
          <w:szCs w:val="24"/>
        </w:rPr>
      </w:pPr>
    </w:p>
    <w:p w14:paraId="727A913B"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lastRenderedPageBreak/>
        <w:t>Sand shall generally conform to specification except that the sand for mortar shall confirm to the grading as given in clause 4 of I.S. 2116-1980.</w:t>
      </w:r>
    </w:p>
    <w:p w14:paraId="63226C95"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A sand whose grading falls out-side the specified limits due to excess or deficiency of coarse or fine particles, may be processed to comply with the standard by screening through suitably sized sieves and /or blending with required quantities of suitable sized sand particles.</w:t>
      </w:r>
    </w:p>
    <w:p w14:paraId="3AAC7C8D"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If the sand brought to site is not clean, it must be washed clean in water. Fine dirt sand, or sea sand, or sand containing saline impurities shall on no account be used.</w:t>
      </w:r>
    </w:p>
    <w:p w14:paraId="063300B2"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392" w:name="_Toc37517057"/>
      <w:bookmarkStart w:id="1393" w:name="_Toc37518334"/>
      <w:bookmarkStart w:id="1394" w:name="_Toc37521263"/>
      <w:r w:rsidRPr="00F866CE">
        <w:rPr>
          <w:rFonts w:ascii="Times New Roman" w:hAnsi="Times New Roman" w:cs="Times New Roman"/>
        </w:rPr>
        <w:t>Cost</w:t>
      </w:r>
      <w:bookmarkEnd w:id="1392"/>
      <w:bookmarkEnd w:id="1393"/>
      <w:bookmarkEnd w:id="1394"/>
    </w:p>
    <w:p w14:paraId="6DAE6D79" w14:textId="77777777" w:rsidR="00956BB4" w:rsidRPr="00F866CE" w:rsidRDefault="00956BB4" w:rsidP="00956BB4">
      <w:pPr>
        <w:pStyle w:val="Bodytext410"/>
        <w:widowControl/>
        <w:shd w:val="clear" w:color="auto" w:fill="auto"/>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The cost of sand for masonry shall not be measured and paid separately and the cost of the sand including the cost of collection / stripping and transporting and storing and royalty all labor charges shall be included in the unit price per cubic meter bid there for in the relevant item of work in the bill of quantities for which this sand is required.</w:t>
      </w:r>
    </w:p>
    <w:p w14:paraId="57AABFBB"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395" w:name="_Toc37517058"/>
      <w:bookmarkStart w:id="1396" w:name="_Toc37518335"/>
      <w:bookmarkStart w:id="1397" w:name="_Toc37521264"/>
      <w:r w:rsidRPr="00F866CE">
        <w:rPr>
          <w:rFonts w:ascii="Times New Roman" w:hAnsi="Times New Roman" w:cs="Times New Roman"/>
        </w:rPr>
        <w:t>CEMENT</w:t>
      </w:r>
      <w:bookmarkEnd w:id="1395"/>
      <w:bookmarkEnd w:id="1396"/>
      <w:bookmarkEnd w:id="1397"/>
    </w:p>
    <w:p w14:paraId="4C8A3DAD"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The specifications and conditions specified for supply of cement shall be applicable here also.</w:t>
      </w:r>
    </w:p>
    <w:p w14:paraId="6E6D0065"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Ordinary Portland cement conforming to I.S. 269-1976 shall be used for Masonry work. Portland Pozzoiana cement conforming to I.S. 1489-1 976 may also be used for masonry work, in the event of non-availability of ordinary Portland cement with the approval of Project Manager.</w:t>
      </w:r>
    </w:p>
    <w:p w14:paraId="66B507C5"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398" w:name="_Toc37517059"/>
      <w:bookmarkStart w:id="1399" w:name="_Toc37518336"/>
      <w:bookmarkStart w:id="1400" w:name="_Toc37521265"/>
      <w:r w:rsidRPr="00F866CE">
        <w:rPr>
          <w:rFonts w:ascii="Times New Roman" w:hAnsi="Times New Roman" w:cs="Times New Roman"/>
        </w:rPr>
        <w:t>WATER</w:t>
      </w:r>
      <w:bookmarkEnd w:id="1398"/>
      <w:bookmarkEnd w:id="1399"/>
      <w:bookmarkEnd w:id="1400"/>
    </w:p>
    <w:p w14:paraId="49F7EBC1"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The specifications and conditions specified for procuring water shall be applicable here also.</w:t>
      </w:r>
      <w:bookmarkStart w:id="1401" w:name="_Toc37517060"/>
      <w:bookmarkStart w:id="1402" w:name="_Toc37518337"/>
      <w:bookmarkStart w:id="1403" w:name="_Toc37521266"/>
    </w:p>
    <w:p w14:paraId="471C2720" w14:textId="77777777" w:rsidR="00956BB4" w:rsidRPr="00F866CE" w:rsidRDefault="00956BB4" w:rsidP="00956BB4">
      <w:pPr>
        <w:pStyle w:val="Heading2"/>
        <w:keepNext w:val="0"/>
        <w:numPr>
          <w:ilvl w:val="0"/>
          <w:numId w:val="260"/>
        </w:numPr>
        <w:spacing w:before="160" w:after="160" w:line="288" w:lineRule="auto"/>
        <w:ind w:left="810" w:hanging="810"/>
        <w:jc w:val="left"/>
        <w:rPr>
          <w:rFonts w:ascii="Times New Roman" w:hAnsi="Times New Roman" w:cs="Times New Roman"/>
        </w:rPr>
      </w:pPr>
      <w:r w:rsidRPr="00F866CE">
        <w:rPr>
          <w:rFonts w:ascii="Times New Roman" w:hAnsi="Times New Roman" w:cs="Times New Roman"/>
        </w:rPr>
        <w:t>MORTAR</w:t>
      </w:r>
      <w:bookmarkEnd w:id="1401"/>
      <w:bookmarkEnd w:id="1402"/>
      <w:bookmarkEnd w:id="1403"/>
    </w:p>
    <w:p w14:paraId="1E15D290"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404" w:name="_Toc37517061"/>
      <w:bookmarkStart w:id="1405" w:name="_Toc37518338"/>
      <w:bookmarkStart w:id="1406" w:name="_Toc37521267"/>
      <w:r w:rsidRPr="00F866CE">
        <w:rPr>
          <w:rFonts w:ascii="Times New Roman" w:hAnsi="Times New Roman" w:cs="Times New Roman"/>
        </w:rPr>
        <w:t>PREPARATION OF MORTAR</w:t>
      </w:r>
      <w:bookmarkEnd w:id="1404"/>
      <w:bookmarkEnd w:id="1405"/>
      <w:bookmarkEnd w:id="1406"/>
    </w:p>
    <w:p w14:paraId="463BB348"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Unless otherwise specified the cement mortar used in masonry work shall be cement mortar mix 1:4 (one cement four sand by volume).</w:t>
      </w:r>
    </w:p>
    <w:p w14:paraId="7B59AA3E"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Mixing shall be done thoroughly preferably in a mechanical mixer. In such case the cement and sand in the specified proportion shall be mixed dry thoroughly in the mixer operating manually or by power.</w:t>
      </w:r>
    </w:p>
    <w:p w14:paraId="39E50B9A"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lastRenderedPageBreak/>
        <w:t>Water shall then be poured gradually and wet mixing continued at least for 2 minutes. Water should not be more than that required for bringing the mortar to the required working consistency of 90 to 1 30 millimeters as required in clause 9:1.1 of I</w:t>
      </w:r>
      <w:proofErr w:type="gramStart"/>
      <w:r w:rsidRPr="00F866CE">
        <w:rPr>
          <w:rFonts w:ascii="Times New Roman" w:hAnsi="Times New Roman" w:cs="Times New Roman"/>
          <w:b w:val="0"/>
          <w:bCs w:val="0"/>
          <w:sz w:val="24"/>
          <w:szCs w:val="24"/>
        </w:rPr>
        <w:t>:S</w:t>
      </w:r>
      <w:proofErr w:type="gramEnd"/>
      <w:r w:rsidRPr="00F866CE">
        <w:rPr>
          <w:rFonts w:ascii="Times New Roman" w:hAnsi="Times New Roman" w:cs="Times New Roman"/>
          <w:b w:val="0"/>
          <w:bCs w:val="0"/>
          <w:sz w:val="24"/>
          <w:szCs w:val="24"/>
        </w:rPr>
        <w:t>. 2250-1981. The mix shall be clean and free from injurious kind of soil, acid, alkali, organic matter or deleterious substances.</w:t>
      </w:r>
    </w:p>
    <w:p w14:paraId="22FAEF2F"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407" w:name="_Toc37517062"/>
      <w:bookmarkStart w:id="1408" w:name="_Toc37518339"/>
      <w:bookmarkStart w:id="1409" w:name="_Toc37521268"/>
      <w:r w:rsidRPr="00F866CE">
        <w:rPr>
          <w:rFonts w:ascii="Times New Roman" w:hAnsi="Times New Roman" w:cs="Times New Roman"/>
        </w:rPr>
        <w:t>TIME OF USE OF CEMENT MORTAR</w:t>
      </w:r>
      <w:bookmarkEnd w:id="1407"/>
      <w:bookmarkEnd w:id="1408"/>
      <w:bookmarkEnd w:id="1409"/>
    </w:p>
    <w:p w14:paraId="0FB6A88E"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Cement mortar shall be used as soon as possible after mixing before it has begun to set, within 30 minutes after the water is added to the dry mixture.</w:t>
      </w:r>
    </w:p>
    <w:p w14:paraId="6D6D1830"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Mortar unused for more than 30 minutes should not be used and shall be removed from the site of work. The cost of such wasted mortar shall be borne-by contractor.</w:t>
      </w:r>
    </w:p>
    <w:p w14:paraId="0D45EA05" w14:textId="77777777" w:rsidR="00956BB4" w:rsidRPr="00F866CE" w:rsidRDefault="00956BB4" w:rsidP="00956BB4">
      <w:pPr>
        <w:pStyle w:val="Heading2"/>
        <w:keepNext w:val="0"/>
        <w:numPr>
          <w:ilvl w:val="1"/>
          <w:numId w:val="260"/>
        </w:numPr>
        <w:spacing w:before="160" w:after="160" w:line="288" w:lineRule="auto"/>
        <w:ind w:left="720" w:hanging="720"/>
        <w:jc w:val="left"/>
        <w:rPr>
          <w:rFonts w:ascii="Times New Roman" w:hAnsi="Times New Roman" w:cs="Times New Roman"/>
        </w:rPr>
      </w:pPr>
      <w:bookmarkStart w:id="1410" w:name="_Toc37517063"/>
      <w:bookmarkStart w:id="1411" w:name="_Toc37518340"/>
      <w:bookmarkStart w:id="1412" w:name="_Toc37521269"/>
      <w:r w:rsidRPr="00F866CE">
        <w:rPr>
          <w:rFonts w:ascii="Times New Roman" w:hAnsi="Times New Roman" w:cs="Times New Roman"/>
        </w:rPr>
        <w:t>TESTS OF MORTAR</w:t>
      </w:r>
      <w:bookmarkEnd w:id="1410"/>
      <w:bookmarkEnd w:id="1411"/>
      <w:bookmarkEnd w:id="1412"/>
    </w:p>
    <w:p w14:paraId="4E2F699A"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Mortar test cubes shall be cast for the mortar used on the work and shall be tested in accordance with Appendix-A of I.S. 2250-1965 code of practice for preparation and use of Masonry mortar. Such cubes shall develop a compressive strength of at least 75 Kgs. / square meter for mortar mix 1:4.</w:t>
      </w:r>
    </w:p>
    <w:p w14:paraId="0BF32419"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sz w:val="24"/>
          <w:szCs w:val="24"/>
        </w:rPr>
      </w:pPr>
      <w:r w:rsidRPr="00F866CE">
        <w:rPr>
          <w:rFonts w:ascii="Times New Roman" w:hAnsi="Times New Roman" w:cs="Times New Roman"/>
          <w:b w:val="0"/>
          <w:bCs w:val="0"/>
          <w:sz w:val="24"/>
          <w:szCs w:val="24"/>
        </w:rPr>
        <w:t>Mortar not conforming to the specifications will be rejected and-the cost of such wasted mortar shall be borne by the contractor.</w:t>
      </w:r>
      <w:r w:rsidRPr="00F866CE">
        <w:rPr>
          <w:rFonts w:ascii="Times New Roman" w:hAnsi="Times New Roman" w:cs="Times New Roman"/>
          <w:sz w:val="24"/>
          <w:szCs w:val="24"/>
        </w:rPr>
        <w:tab/>
      </w:r>
    </w:p>
    <w:p w14:paraId="09BC7CD2" w14:textId="77777777" w:rsidR="00956BB4" w:rsidRPr="00F866CE" w:rsidRDefault="00956BB4" w:rsidP="00956BB4">
      <w:pPr>
        <w:pStyle w:val="Heading2"/>
        <w:keepNext w:val="0"/>
        <w:numPr>
          <w:ilvl w:val="2"/>
          <w:numId w:val="253"/>
        </w:numPr>
        <w:spacing w:before="160" w:after="160" w:line="288" w:lineRule="auto"/>
        <w:ind w:left="720" w:right="10"/>
        <w:jc w:val="left"/>
        <w:rPr>
          <w:rFonts w:ascii="Times New Roman" w:hAnsi="Times New Roman" w:cs="Times New Roman"/>
        </w:rPr>
      </w:pPr>
      <w:bookmarkStart w:id="1413" w:name="_Toc37517064"/>
      <w:bookmarkStart w:id="1414" w:name="_Toc37518341"/>
      <w:bookmarkStart w:id="1415" w:name="_Toc37521270"/>
      <w:r w:rsidRPr="00F866CE">
        <w:rPr>
          <w:rFonts w:ascii="Times New Roman" w:hAnsi="Times New Roman" w:cs="Times New Roman"/>
        </w:rPr>
        <w:t>General</w:t>
      </w:r>
      <w:bookmarkEnd w:id="1413"/>
      <w:bookmarkEnd w:id="1414"/>
      <w:bookmarkEnd w:id="1415"/>
    </w:p>
    <w:p w14:paraId="1F0D3E70"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Laterite Stone masonry in General shall conform to the requirements of I.S. 1129-1972 specification for dressing natural building stones.</w:t>
      </w:r>
    </w:p>
    <w:p w14:paraId="5A21005D"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Fine tooled dressing or fine dressing means the finest surface which can be given to a stone with a chisel and without rubbing.</w:t>
      </w:r>
    </w:p>
    <w:p w14:paraId="3F17DA09" w14:textId="77777777" w:rsidR="00956BB4" w:rsidRPr="00F866CE" w:rsidRDefault="00956BB4" w:rsidP="00956BB4">
      <w:pPr>
        <w:pStyle w:val="Heading2"/>
        <w:keepNext w:val="0"/>
        <w:numPr>
          <w:ilvl w:val="2"/>
          <w:numId w:val="253"/>
        </w:numPr>
        <w:spacing w:before="160" w:after="160" w:line="288" w:lineRule="auto"/>
        <w:ind w:left="720" w:right="10"/>
        <w:jc w:val="left"/>
        <w:rPr>
          <w:rFonts w:ascii="Times New Roman" w:hAnsi="Times New Roman" w:cs="Times New Roman"/>
        </w:rPr>
      </w:pPr>
      <w:bookmarkStart w:id="1416" w:name="_Toc37517065"/>
      <w:bookmarkStart w:id="1417" w:name="_Toc37518342"/>
      <w:bookmarkStart w:id="1418" w:name="_Toc37521271"/>
      <w:r w:rsidRPr="00F866CE">
        <w:rPr>
          <w:rFonts w:ascii="Times New Roman" w:hAnsi="Times New Roman" w:cs="Times New Roman"/>
        </w:rPr>
        <w:t>Mortar</w:t>
      </w:r>
      <w:bookmarkEnd w:id="1416"/>
      <w:bookmarkEnd w:id="1417"/>
      <w:bookmarkEnd w:id="1418"/>
    </w:p>
    <w:p w14:paraId="1114547A"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Mortar shall be prepared as specified in Para 6.2. Should the mortar perish i.e., become dry, white or Powderly through neglect of watering, the work shall be pulled down and rebuilt at the contractor's expense or should the contractor fail to cure the work to the satisfaction of the Project Manager, the latter shall get the work done at the risk and cost of the contractor.</w:t>
      </w:r>
    </w:p>
    <w:p w14:paraId="53F9918E"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‘All masonry shall be washed clean on completion and all stains-due to cement or other materials shall be removed from the face.</w:t>
      </w:r>
    </w:p>
    <w:p w14:paraId="2851C822"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419" w:name="_Toc37517066"/>
      <w:bookmarkStart w:id="1420" w:name="_Toc37518343"/>
      <w:bookmarkStart w:id="1421" w:name="_Toc37521272"/>
      <w:r w:rsidRPr="00F866CE">
        <w:rPr>
          <w:rFonts w:ascii="Times New Roman" w:hAnsi="Times New Roman" w:cs="Times New Roman"/>
        </w:rPr>
        <w:t>MOVING BRICK AFTER IT HAS BEEN PLACED UPON THE MORTAR BED</w:t>
      </w:r>
      <w:bookmarkEnd w:id="1419"/>
      <w:bookmarkEnd w:id="1420"/>
      <w:bookmarkEnd w:id="1421"/>
    </w:p>
    <w:p w14:paraId="64778822"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lastRenderedPageBreak/>
        <w:t>If it is necessary to move a brick after it has been placed on the mortar bed, it should be lifted clear and reset. Attempt must never be made to slide it over brick already laid. Care must be taken not to disturb joints already laid when handling or moving.</w:t>
      </w:r>
    </w:p>
    <w:p w14:paraId="58AE5AA4"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422" w:name="_Toc37517067"/>
      <w:bookmarkStart w:id="1423" w:name="_Toc37518344"/>
      <w:bookmarkStart w:id="1424" w:name="_Toc37521273"/>
      <w:r w:rsidRPr="00F866CE">
        <w:rPr>
          <w:rFonts w:ascii="Times New Roman" w:hAnsi="Times New Roman" w:cs="Times New Roman"/>
        </w:rPr>
        <w:t>CUING</w:t>
      </w:r>
      <w:bookmarkEnd w:id="1422"/>
      <w:bookmarkEnd w:id="1423"/>
      <w:bookmarkEnd w:id="1424"/>
    </w:p>
    <w:p w14:paraId="33D81AB3"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All masonry surface shall be treated as specified to prevent loss of masonry or mortar until the required curing period is elapsed or until prior to placement of other masonry or concrete or back fill against surfaces. The contractor shall make his own arrangements to procure and convey water for curing.</w:t>
      </w:r>
    </w:p>
    <w:p w14:paraId="048505B2"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All masonry built with cement mortar shall be kept watered continuously for a minimum period of two weeks from the date of construction. Watering shall be done carefully so as not to wash out the mortar, joints or disturb the masonry in any manner.</w:t>
      </w:r>
    </w:p>
    <w:p w14:paraId="7E3827C5"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sz w:val="24"/>
          <w:szCs w:val="24"/>
        </w:rPr>
      </w:pPr>
      <w:r w:rsidRPr="00F866CE">
        <w:rPr>
          <w:rFonts w:ascii="Times New Roman" w:hAnsi="Times New Roman" w:cs="Times New Roman"/>
          <w:b w:val="0"/>
          <w:bCs w:val="0"/>
          <w:sz w:val="24"/>
          <w:szCs w:val="24"/>
        </w:rPr>
        <w:t xml:space="preserve">If the Contractor fails to do curing to the satisfaction of the Project Managerof the work, the latter will either make arrangement to cure the masonry at the risk and cost of the contractor or order the masonry to be pulled </w:t>
      </w:r>
      <w:proofErr w:type="gramStart"/>
      <w:r w:rsidRPr="00F866CE">
        <w:rPr>
          <w:rFonts w:ascii="Times New Roman" w:hAnsi="Times New Roman" w:cs="Times New Roman"/>
          <w:b w:val="0"/>
          <w:bCs w:val="0"/>
          <w:sz w:val="24"/>
          <w:szCs w:val="24"/>
        </w:rPr>
        <w:t>down.</w:t>
      </w:r>
      <w:proofErr w:type="gramEnd"/>
      <w:r w:rsidRPr="00F866CE">
        <w:rPr>
          <w:rFonts w:ascii="Times New Roman" w:hAnsi="Times New Roman" w:cs="Times New Roman"/>
          <w:b w:val="0"/>
          <w:bCs w:val="0"/>
          <w:sz w:val="24"/>
          <w:szCs w:val="24"/>
        </w:rPr>
        <w:t xml:space="preserve"> The masonry so pulled down should be rebuilt by the contractor at his own cost.</w:t>
      </w:r>
    </w:p>
    <w:p w14:paraId="4B5AB3EA"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425" w:name="_Toc37517068"/>
      <w:bookmarkStart w:id="1426" w:name="_Toc37518345"/>
      <w:bookmarkStart w:id="1427" w:name="_Toc37521274"/>
      <w:r w:rsidRPr="00F866CE">
        <w:rPr>
          <w:rFonts w:ascii="Times New Roman" w:hAnsi="Times New Roman" w:cs="Times New Roman"/>
        </w:rPr>
        <w:t>Measurement and Payment</w:t>
      </w:r>
      <w:bookmarkEnd w:id="1425"/>
      <w:bookmarkEnd w:id="1426"/>
      <w:bookmarkEnd w:id="1427"/>
    </w:p>
    <w:p w14:paraId="71B501E1" w14:textId="77777777" w:rsidR="00956BB4" w:rsidRPr="00F866CE" w:rsidRDefault="00956BB4" w:rsidP="00956BB4">
      <w:pPr>
        <w:pStyle w:val="Heading2"/>
        <w:keepNext w:val="0"/>
        <w:spacing w:before="160" w:after="160" w:line="288" w:lineRule="auto"/>
        <w:ind w:left="720" w:right="10" w:firstLine="0"/>
        <w:jc w:val="left"/>
        <w:rPr>
          <w:rFonts w:ascii="Times New Roman" w:hAnsi="Times New Roman" w:cs="Times New Roman"/>
        </w:rPr>
      </w:pPr>
      <w:bookmarkStart w:id="1428" w:name="_Toc37517069"/>
      <w:bookmarkStart w:id="1429" w:name="_Toc37518346"/>
      <w:bookmarkStart w:id="1430" w:name="_Toc37521275"/>
      <w:r w:rsidRPr="00F866CE">
        <w:rPr>
          <w:rFonts w:ascii="Times New Roman" w:hAnsi="Times New Roman" w:cs="Times New Roman"/>
        </w:rPr>
        <w:t>MEASUREMENT</w:t>
      </w:r>
      <w:bookmarkEnd w:id="1428"/>
      <w:bookmarkEnd w:id="1429"/>
      <w:bookmarkEnd w:id="1430"/>
    </w:p>
    <w:p w14:paraId="481607D4"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The measurement for brick masonry shall be to the lines shown in the drawings. The measurement will be in cubic meter.</w:t>
      </w:r>
    </w:p>
    <w:p w14:paraId="103729DC" w14:textId="77777777" w:rsidR="00956BB4" w:rsidRPr="00F866CE" w:rsidRDefault="00956BB4" w:rsidP="00956BB4">
      <w:pPr>
        <w:pStyle w:val="Heading2"/>
        <w:keepNext w:val="0"/>
        <w:spacing w:before="160" w:after="160" w:line="288" w:lineRule="auto"/>
        <w:ind w:left="720" w:right="10" w:firstLine="0"/>
        <w:jc w:val="left"/>
        <w:rPr>
          <w:rFonts w:ascii="Times New Roman" w:hAnsi="Times New Roman" w:cs="Times New Roman"/>
        </w:rPr>
      </w:pPr>
      <w:bookmarkStart w:id="1431" w:name="_Toc37517070"/>
      <w:bookmarkStart w:id="1432" w:name="_Toc37518347"/>
      <w:bookmarkStart w:id="1433" w:name="_Toc37521276"/>
      <w:r w:rsidRPr="00F866CE">
        <w:rPr>
          <w:rFonts w:ascii="Times New Roman" w:hAnsi="Times New Roman" w:cs="Times New Roman"/>
        </w:rPr>
        <w:t>PAYMENT</w:t>
      </w:r>
      <w:bookmarkEnd w:id="1431"/>
      <w:bookmarkEnd w:id="1432"/>
      <w:bookmarkEnd w:id="1433"/>
    </w:p>
    <w:p w14:paraId="2F4D883B"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 xml:space="preserve">Payment for brick masonry in cement motor in specified cement mix shall be paid as per item of BOQ, the unit price bid in the bill of quantities shall include cost of all labor, material, T &amp; P, </w:t>
      </w:r>
      <w:proofErr w:type="gramStart"/>
      <w:r w:rsidRPr="00F866CE">
        <w:rPr>
          <w:rFonts w:ascii="Times New Roman" w:hAnsi="Times New Roman" w:cs="Times New Roman"/>
          <w:b w:val="0"/>
          <w:bCs w:val="0"/>
          <w:sz w:val="24"/>
          <w:szCs w:val="24"/>
        </w:rPr>
        <w:t>machinery ,equipments</w:t>
      </w:r>
      <w:proofErr w:type="gramEnd"/>
      <w:r w:rsidRPr="00F866CE">
        <w:rPr>
          <w:rFonts w:ascii="Times New Roman" w:hAnsi="Times New Roman" w:cs="Times New Roman"/>
          <w:b w:val="0"/>
          <w:bCs w:val="0"/>
          <w:sz w:val="24"/>
          <w:szCs w:val="24"/>
        </w:rPr>
        <w:t xml:space="preserve"> and consumable for the following operations.</w:t>
      </w:r>
    </w:p>
    <w:p w14:paraId="4C7018D3" w14:textId="77777777" w:rsidR="00956BB4" w:rsidRPr="00F866CE" w:rsidRDefault="00956BB4" w:rsidP="00956BB4">
      <w:pPr>
        <w:pStyle w:val="Bodytext410"/>
        <w:widowControl/>
        <w:numPr>
          <w:ilvl w:val="0"/>
          <w:numId w:val="215"/>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Clearing the site of work / slope of dam for slope protection.</w:t>
      </w:r>
    </w:p>
    <w:p w14:paraId="037524E2" w14:textId="77777777" w:rsidR="00956BB4" w:rsidRPr="00F866CE" w:rsidRDefault="00956BB4" w:rsidP="00956BB4">
      <w:pPr>
        <w:pStyle w:val="Bodytext410"/>
        <w:widowControl/>
        <w:numPr>
          <w:ilvl w:val="0"/>
          <w:numId w:val="215"/>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Procurement of BRICK at work site.</w:t>
      </w:r>
    </w:p>
    <w:p w14:paraId="4014977E" w14:textId="77777777" w:rsidR="00956BB4" w:rsidRPr="00F866CE" w:rsidRDefault="00956BB4" w:rsidP="00956BB4">
      <w:pPr>
        <w:pStyle w:val="Bodytext410"/>
        <w:widowControl/>
        <w:numPr>
          <w:ilvl w:val="0"/>
          <w:numId w:val="215"/>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Laying of stone as per approved specification and curing.</w:t>
      </w:r>
    </w:p>
    <w:p w14:paraId="710488C0" w14:textId="77777777" w:rsidR="00956BB4" w:rsidRPr="00F866CE" w:rsidRDefault="00956BB4" w:rsidP="00956BB4">
      <w:pPr>
        <w:pStyle w:val="Bodytext410"/>
        <w:widowControl/>
        <w:numPr>
          <w:ilvl w:val="0"/>
          <w:numId w:val="215"/>
        </w:numPr>
        <w:shd w:val="clear" w:color="auto" w:fill="auto"/>
        <w:spacing w:before="160" w:after="160" w:line="288" w:lineRule="auto"/>
        <w:ind w:left="1170" w:right="16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Laying and compacting of moorum below BRICK for slope protection work as per approved drawing including procurement of moorum.</w:t>
      </w:r>
    </w:p>
    <w:p w14:paraId="55FF0EA2" w14:textId="77777777" w:rsidR="00956BB4" w:rsidRPr="00F866CE" w:rsidRDefault="00956BB4" w:rsidP="00956BB4">
      <w:pPr>
        <w:pStyle w:val="Bodytext410"/>
        <w:widowControl/>
        <w:numPr>
          <w:ilvl w:val="0"/>
          <w:numId w:val="215"/>
        </w:numPr>
        <w:shd w:val="clear" w:color="auto" w:fill="auto"/>
        <w:spacing w:before="160" w:after="160" w:line="288" w:lineRule="auto"/>
        <w:ind w:left="1170" w:right="16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lastRenderedPageBreak/>
        <w:t>Construction of approach road, haul road, site illumination, construction of coffer dam till completion of the work and subsequent removal at appropriate time, and all mobilization and demobilization cost to complete the work.</w:t>
      </w:r>
    </w:p>
    <w:p w14:paraId="34E13172" w14:textId="77777777" w:rsidR="00956BB4" w:rsidRPr="00F866CE" w:rsidRDefault="00956BB4" w:rsidP="00956BB4">
      <w:pPr>
        <w:pStyle w:val="Bodytext410"/>
        <w:widowControl/>
        <w:numPr>
          <w:ilvl w:val="0"/>
          <w:numId w:val="215"/>
        </w:numPr>
        <w:shd w:val="clear" w:color="auto" w:fill="auto"/>
        <w:tabs>
          <w:tab w:val="left" w:pos="1099"/>
        </w:tabs>
        <w:spacing w:before="160" w:after="160" w:line="288" w:lineRule="auto"/>
        <w:ind w:left="1170" w:right="16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Recording of photographs. Quality control works and tests.</w:t>
      </w:r>
    </w:p>
    <w:p w14:paraId="3E32BF07" w14:textId="77777777" w:rsidR="00956BB4" w:rsidRPr="00F866CE" w:rsidRDefault="00956BB4" w:rsidP="00956BB4">
      <w:pPr>
        <w:pStyle w:val="Bodytext410"/>
        <w:widowControl/>
        <w:numPr>
          <w:ilvl w:val="0"/>
          <w:numId w:val="215"/>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Payment of all taxes, royalties, GST etc.</w:t>
      </w:r>
    </w:p>
    <w:p w14:paraId="3BD73680" w14:textId="77777777" w:rsidR="00956BB4" w:rsidRPr="00F866CE" w:rsidRDefault="00956BB4" w:rsidP="00956BB4">
      <w:pPr>
        <w:pStyle w:val="Bodytext410"/>
        <w:widowControl/>
        <w:numPr>
          <w:ilvl w:val="0"/>
          <w:numId w:val="215"/>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Any other cost incidental to complete the items of work as per specification and direction of Project Manager.</w:t>
      </w:r>
    </w:p>
    <w:p w14:paraId="4A52A6DD" w14:textId="77777777" w:rsidR="00956BB4" w:rsidRPr="00F866CE" w:rsidRDefault="00956BB4" w:rsidP="00956BB4">
      <w:pPr>
        <w:pStyle w:val="Heading2"/>
        <w:keepNext w:val="0"/>
        <w:numPr>
          <w:ilvl w:val="0"/>
          <w:numId w:val="260"/>
        </w:numPr>
        <w:spacing w:before="160" w:after="160" w:line="288" w:lineRule="auto"/>
        <w:ind w:left="810" w:hanging="810"/>
        <w:jc w:val="left"/>
        <w:rPr>
          <w:rFonts w:ascii="Times New Roman" w:hAnsi="Times New Roman" w:cs="Times New Roman"/>
        </w:rPr>
      </w:pPr>
      <w:bookmarkStart w:id="1434" w:name="_Toc37517071"/>
      <w:bookmarkStart w:id="1435" w:name="_Toc37518348"/>
      <w:bookmarkStart w:id="1436" w:name="_Toc37521277"/>
      <w:r w:rsidRPr="00F866CE">
        <w:rPr>
          <w:rFonts w:ascii="Times New Roman" w:hAnsi="Times New Roman" w:cs="Times New Roman"/>
        </w:rPr>
        <w:t>PLASTERING AND POINTING</w:t>
      </w:r>
      <w:bookmarkEnd w:id="1434"/>
      <w:bookmarkEnd w:id="1435"/>
      <w:bookmarkEnd w:id="1436"/>
    </w:p>
    <w:p w14:paraId="5FD8485F"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437" w:name="_Toc37517072"/>
      <w:bookmarkStart w:id="1438" w:name="_Toc37518349"/>
      <w:bookmarkStart w:id="1439" w:name="_Toc37521278"/>
      <w:r w:rsidRPr="00F866CE">
        <w:rPr>
          <w:rFonts w:ascii="Times New Roman" w:hAnsi="Times New Roman" w:cs="Times New Roman"/>
        </w:rPr>
        <w:t>Materials</w:t>
      </w:r>
      <w:bookmarkEnd w:id="1437"/>
      <w:bookmarkEnd w:id="1438"/>
      <w:bookmarkEnd w:id="1439"/>
    </w:p>
    <w:p w14:paraId="075D476C" w14:textId="77777777" w:rsidR="00956BB4" w:rsidRPr="00F866CE" w:rsidRDefault="00956BB4" w:rsidP="00956BB4">
      <w:pPr>
        <w:pStyle w:val="Heading2"/>
        <w:keepNext w:val="0"/>
        <w:numPr>
          <w:ilvl w:val="2"/>
          <w:numId w:val="254"/>
        </w:numPr>
        <w:spacing w:before="160" w:after="160" w:line="288" w:lineRule="auto"/>
        <w:ind w:left="1440" w:right="10"/>
        <w:jc w:val="left"/>
        <w:rPr>
          <w:rFonts w:ascii="Times New Roman" w:hAnsi="Times New Roman" w:cs="Times New Roman"/>
        </w:rPr>
      </w:pPr>
      <w:bookmarkStart w:id="1440" w:name="_Toc37517073"/>
      <w:bookmarkStart w:id="1441" w:name="_Toc37518350"/>
      <w:bookmarkStart w:id="1442" w:name="_Toc37521279"/>
      <w:r w:rsidRPr="00F866CE">
        <w:rPr>
          <w:rFonts w:ascii="Times New Roman" w:hAnsi="Times New Roman" w:cs="Times New Roman"/>
        </w:rPr>
        <w:t>SAND FOR MORTAR FOR PLASTERING AND POINTING</w:t>
      </w:r>
      <w:bookmarkEnd w:id="1440"/>
      <w:bookmarkEnd w:id="1441"/>
      <w:bookmarkEnd w:id="1442"/>
    </w:p>
    <w:p w14:paraId="2089A4B9"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bCs w:val="0"/>
          <w:sz w:val="24"/>
          <w:szCs w:val="24"/>
        </w:rPr>
      </w:pPr>
      <w:bookmarkStart w:id="1443" w:name="_Toc37517074"/>
      <w:bookmarkStart w:id="1444" w:name="_Toc37518351"/>
      <w:bookmarkStart w:id="1445" w:name="_Toc37521280"/>
      <w:r w:rsidRPr="00F866CE">
        <w:rPr>
          <w:rFonts w:ascii="Times New Roman" w:hAnsi="Times New Roman" w:cs="Times New Roman"/>
          <w:b w:val="0"/>
          <w:bCs w:val="0"/>
          <w:sz w:val="24"/>
          <w:szCs w:val="24"/>
        </w:rPr>
        <w:t>General</w:t>
      </w:r>
      <w:bookmarkEnd w:id="1443"/>
      <w:bookmarkEnd w:id="1444"/>
      <w:bookmarkEnd w:id="1445"/>
    </w:p>
    <w:p w14:paraId="5B81004F"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Sand for preparation of Mortar for plastering and pointing shall conform to the gradation, as per I.S 1542-1977.The procurement of sand for usage for plastering and pointing shall confirm to the specifications.</w:t>
      </w:r>
    </w:p>
    <w:p w14:paraId="7EF5ABE4"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rPr>
      </w:pPr>
      <w:bookmarkStart w:id="1446" w:name="_Toc37517075"/>
      <w:bookmarkStart w:id="1447" w:name="_Toc37518352"/>
      <w:bookmarkStart w:id="1448" w:name="_Toc37521281"/>
      <w:r w:rsidRPr="00F866CE">
        <w:rPr>
          <w:rFonts w:ascii="Times New Roman" w:hAnsi="Times New Roman" w:cs="Times New Roman"/>
        </w:rPr>
        <w:t>Cost</w:t>
      </w:r>
      <w:bookmarkEnd w:id="1446"/>
      <w:bookmarkEnd w:id="1447"/>
      <w:bookmarkEnd w:id="1448"/>
    </w:p>
    <w:p w14:paraId="31D037D3"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The cost of procurement of sand for mortar for plastering and pointing will not be measured for payment and shall be included in the unit price per cu. meter bid in the relevant item of work in the bill of quantities for which this sand is required.</w:t>
      </w:r>
    </w:p>
    <w:p w14:paraId="1BFA6602" w14:textId="77777777" w:rsidR="00956BB4" w:rsidRPr="00F866CE" w:rsidRDefault="00956BB4" w:rsidP="00956BB4">
      <w:pPr>
        <w:pStyle w:val="Heading2"/>
        <w:keepNext w:val="0"/>
        <w:numPr>
          <w:ilvl w:val="2"/>
          <w:numId w:val="254"/>
        </w:numPr>
        <w:spacing w:before="160" w:after="160" w:line="288" w:lineRule="auto"/>
        <w:ind w:left="1440" w:right="10"/>
        <w:jc w:val="left"/>
        <w:rPr>
          <w:rFonts w:ascii="Times New Roman" w:hAnsi="Times New Roman" w:cs="Times New Roman"/>
        </w:rPr>
      </w:pPr>
      <w:bookmarkStart w:id="1449" w:name="_Toc37517076"/>
      <w:bookmarkStart w:id="1450" w:name="_Toc37518353"/>
      <w:bookmarkStart w:id="1451" w:name="_Toc37521282"/>
      <w:r w:rsidRPr="00F866CE">
        <w:rPr>
          <w:rFonts w:ascii="Times New Roman" w:hAnsi="Times New Roman" w:cs="Times New Roman"/>
        </w:rPr>
        <w:t>CEMENT</w:t>
      </w:r>
      <w:bookmarkEnd w:id="1449"/>
      <w:bookmarkEnd w:id="1450"/>
      <w:bookmarkEnd w:id="1451"/>
    </w:p>
    <w:p w14:paraId="702811B9"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Ordinary Portland cement conforming to I.S 269-1976 shall normally be used for preparation of mortar for plastering, pointing and for masonry work. In the event of non-availability of ordinary Portland cement, Portland Pozzolana cement conforming to IS 1489-1976 may be used with the approval of Project Manager.</w:t>
      </w:r>
    </w:p>
    <w:p w14:paraId="4C3CCC7C" w14:textId="77777777" w:rsidR="00956BB4" w:rsidRPr="00F866CE" w:rsidRDefault="00956BB4" w:rsidP="00956BB4">
      <w:pPr>
        <w:pStyle w:val="Heading2"/>
        <w:keepNext w:val="0"/>
        <w:numPr>
          <w:ilvl w:val="2"/>
          <w:numId w:val="254"/>
        </w:numPr>
        <w:spacing w:before="160" w:after="160" w:line="288" w:lineRule="auto"/>
        <w:ind w:left="1440" w:right="10"/>
        <w:jc w:val="left"/>
        <w:rPr>
          <w:rFonts w:ascii="Times New Roman" w:hAnsi="Times New Roman" w:cs="Times New Roman"/>
        </w:rPr>
      </w:pPr>
      <w:bookmarkStart w:id="1452" w:name="_Toc37517077"/>
      <w:bookmarkStart w:id="1453" w:name="_Toc37518354"/>
      <w:bookmarkStart w:id="1454" w:name="_Toc37521283"/>
      <w:r w:rsidRPr="00F866CE">
        <w:rPr>
          <w:rFonts w:ascii="Times New Roman" w:hAnsi="Times New Roman" w:cs="Times New Roman"/>
        </w:rPr>
        <w:t>WATER</w:t>
      </w:r>
      <w:bookmarkEnd w:id="1452"/>
      <w:bookmarkEnd w:id="1453"/>
      <w:bookmarkEnd w:id="1454"/>
    </w:p>
    <w:p w14:paraId="537D88A3"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The Specification and condition specified for procurement of water shall be applicable here also.</w:t>
      </w:r>
    </w:p>
    <w:p w14:paraId="11EFBC05" w14:textId="77777777" w:rsidR="00956BB4" w:rsidRPr="00F866CE" w:rsidRDefault="00956BB4" w:rsidP="00956BB4">
      <w:pPr>
        <w:pStyle w:val="Heading2"/>
        <w:keepNext w:val="0"/>
        <w:numPr>
          <w:ilvl w:val="2"/>
          <w:numId w:val="254"/>
        </w:numPr>
        <w:spacing w:before="160" w:after="160" w:line="288" w:lineRule="auto"/>
        <w:ind w:left="1440" w:right="10"/>
        <w:jc w:val="left"/>
        <w:rPr>
          <w:rFonts w:ascii="Times New Roman" w:hAnsi="Times New Roman" w:cs="Times New Roman"/>
        </w:rPr>
      </w:pPr>
      <w:bookmarkStart w:id="1455" w:name="_Toc37517078"/>
      <w:bookmarkStart w:id="1456" w:name="_Toc37518355"/>
      <w:bookmarkStart w:id="1457" w:name="_Toc37521284"/>
      <w:r w:rsidRPr="00F866CE">
        <w:rPr>
          <w:rFonts w:ascii="Times New Roman" w:hAnsi="Times New Roman" w:cs="Times New Roman"/>
        </w:rPr>
        <w:t>MORTAR</w:t>
      </w:r>
      <w:bookmarkEnd w:id="1455"/>
      <w:bookmarkEnd w:id="1456"/>
      <w:bookmarkEnd w:id="1457"/>
    </w:p>
    <w:p w14:paraId="350CC763" w14:textId="77777777" w:rsidR="00956BB4" w:rsidRPr="00F866CE" w:rsidRDefault="00956BB4" w:rsidP="00956BB4">
      <w:pPr>
        <w:pStyle w:val="Heading2"/>
        <w:keepNext w:val="0"/>
        <w:spacing w:before="160" w:after="160" w:line="288" w:lineRule="auto"/>
        <w:ind w:left="720" w:right="10" w:firstLine="0"/>
        <w:jc w:val="left"/>
        <w:rPr>
          <w:rFonts w:ascii="Times New Roman" w:hAnsi="Times New Roman" w:cs="Times New Roman"/>
        </w:rPr>
      </w:pPr>
      <w:bookmarkStart w:id="1458" w:name="_Toc37517079"/>
      <w:bookmarkStart w:id="1459" w:name="_Toc37518356"/>
      <w:bookmarkStart w:id="1460" w:name="_Toc37521285"/>
      <w:r w:rsidRPr="00F866CE">
        <w:rPr>
          <w:rFonts w:ascii="Times New Roman" w:hAnsi="Times New Roman" w:cs="Times New Roman"/>
        </w:rPr>
        <w:t xml:space="preserve">Preparation of Mortar </w:t>
      </w:r>
      <w:proofErr w:type="gramStart"/>
      <w:r w:rsidRPr="00F866CE">
        <w:rPr>
          <w:rFonts w:ascii="Times New Roman" w:hAnsi="Times New Roman" w:cs="Times New Roman"/>
        </w:rPr>
        <w:t>For</w:t>
      </w:r>
      <w:proofErr w:type="gramEnd"/>
      <w:r w:rsidRPr="00F866CE">
        <w:rPr>
          <w:rFonts w:ascii="Times New Roman" w:hAnsi="Times New Roman" w:cs="Times New Roman"/>
        </w:rPr>
        <w:t xml:space="preserve"> Plastering Work</w:t>
      </w:r>
      <w:bookmarkEnd w:id="1458"/>
      <w:bookmarkEnd w:id="1459"/>
      <w:bookmarkEnd w:id="1460"/>
    </w:p>
    <w:p w14:paraId="4649E3F3"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The cement mortar used in plastering work shall be as per specifications of approved drawings.</w:t>
      </w:r>
    </w:p>
    <w:p w14:paraId="1BBAC9F4"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lastRenderedPageBreak/>
        <w:t>The other specifications and conditions shall apply for the mortar for plastering work also.</w:t>
      </w:r>
    </w:p>
    <w:p w14:paraId="67E265F6" w14:textId="77777777" w:rsidR="00956BB4" w:rsidRPr="00F866CE" w:rsidRDefault="00956BB4" w:rsidP="00956BB4">
      <w:pPr>
        <w:pStyle w:val="Heading2"/>
        <w:keepNext w:val="0"/>
        <w:spacing w:before="160" w:after="160" w:line="288" w:lineRule="auto"/>
        <w:ind w:left="720" w:right="10" w:firstLine="0"/>
        <w:jc w:val="left"/>
        <w:rPr>
          <w:rFonts w:ascii="Times New Roman" w:hAnsi="Times New Roman" w:cs="Times New Roman"/>
        </w:rPr>
      </w:pPr>
      <w:bookmarkStart w:id="1461" w:name="_Toc37517080"/>
      <w:bookmarkStart w:id="1462" w:name="_Toc37518357"/>
      <w:bookmarkStart w:id="1463" w:name="_Toc37521286"/>
      <w:r w:rsidRPr="00F866CE">
        <w:rPr>
          <w:rFonts w:ascii="Times New Roman" w:hAnsi="Times New Roman" w:cs="Times New Roman"/>
        </w:rPr>
        <w:t>Preparation of Mortar for Pointing</w:t>
      </w:r>
      <w:bookmarkEnd w:id="1461"/>
      <w:bookmarkEnd w:id="1462"/>
      <w:bookmarkEnd w:id="1463"/>
    </w:p>
    <w:p w14:paraId="736E83C7"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The cement mortar used in pointing work shall be cement mortar mix 1:4 </w:t>
      </w:r>
      <w:proofErr w:type="gramStart"/>
      <w:r w:rsidRPr="00F866CE">
        <w:rPr>
          <w:rFonts w:ascii="Times New Roman" w:hAnsi="Times New Roman" w:cs="Times New Roman"/>
          <w:b w:val="0"/>
          <w:sz w:val="24"/>
          <w:szCs w:val="24"/>
        </w:rPr>
        <w:t>{ One</w:t>
      </w:r>
      <w:proofErr w:type="gramEnd"/>
      <w:r w:rsidRPr="00F866CE">
        <w:rPr>
          <w:rFonts w:ascii="Times New Roman" w:hAnsi="Times New Roman" w:cs="Times New Roman"/>
          <w:b w:val="0"/>
          <w:sz w:val="24"/>
          <w:szCs w:val="24"/>
        </w:rPr>
        <w:t xml:space="preserve"> cement four sand by volume).</w:t>
      </w:r>
    </w:p>
    <w:p w14:paraId="71C25B55"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The other specifications and conditions shall apply for this mortar for pointing work also.</w:t>
      </w:r>
    </w:p>
    <w:p w14:paraId="4836B767"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464" w:name="_Toc37517081"/>
      <w:bookmarkStart w:id="1465" w:name="_Toc37518358"/>
      <w:bookmarkStart w:id="1466" w:name="_Toc37521287"/>
      <w:r w:rsidRPr="00F866CE">
        <w:rPr>
          <w:rFonts w:ascii="Times New Roman" w:hAnsi="Times New Roman" w:cs="Times New Roman"/>
        </w:rPr>
        <w:t>Plastering with Cement Mortar</w:t>
      </w:r>
      <w:bookmarkEnd w:id="1464"/>
      <w:bookmarkEnd w:id="1465"/>
      <w:bookmarkEnd w:id="1466"/>
    </w:p>
    <w:p w14:paraId="7626B711" w14:textId="77777777" w:rsidR="00956BB4" w:rsidRPr="00F866CE" w:rsidRDefault="00956BB4" w:rsidP="00956BB4">
      <w:pPr>
        <w:pStyle w:val="Heading2"/>
        <w:keepNext w:val="0"/>
        <w:numPr>
          <w:ilvl w:val="2"/>
          <w:numId w:val="258"/>
        </w:numPr>
        <w:spacing w:before="160" w:after="160" w:line="288" w:lineRule="auto"/>
        <w:ind w:left="1440" w:right="10"/>
        <w:jc w:val="left"/>
        <w:rPr>
          <w:rFonts w:ascii="Times New Roman" w:hAnsi="Times New Roman" w:cs="Times New Roman"/>
        </w:rPr>
      </w:pPr>
      <w:bookmarkStart w:id="1467" w:name="_Toc37517082"/>
      <w:bookmarkStart w:id="1468" w:name="_Toc37518359"/>
      <w:bookmarkStart w:id="1469" w:name="_Toc37521288"/>
      <w:r w:rsidRPr="00F866CE">
        <w:rPr>
          <w:rFonts w:ascii="Times New Roman" w:hAnsi="Times New Roman" w:cs="Times New Roman"/>
        </w:rPr>
        <w:t>Preparation of Surface</w:t>
      </w:r>
      <w:bookmarkEnd w:id="1467"/>
      <w:bookmarkEnd w:id="1468"/>
      <w:bookmarkEnd w:id="1469"/>
    </w:p>
    <w:p w14:paraId="464A0069"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The roughening of the background improves the bond of plaster. All joints shall be thoroughly raked. After roughening the surface, care shall be taken to moisten the surface sufficiently before plastering as otherwise freshly exposed surface may tend to absorb considerable amount of water from the plaster. The surface shall be wetted evenly before applying the plaster. Care shall be taken to see that the surface is not too dry as this may cause lack of adhesion or excessive suction of water from the plaster. A fog spray may be used for this work. As far possible, the plaster work shall not be done under hot sun.</w:t>
      </w:r>
    </w:p>
    <w:p w14:paraId="1FFE9217" w14:textId="77777777" w:rsidR="00956BB4" w:rsidRPr="00F866CE" w:rsidRDefault="00956BB4" w:rsidP="00956BB4">
      <w:pPr>
        <w:pStyle w:val="Heading2"/>
        <w:keepNext w:val="0"/>
        <w:numPr>
          <w:ilvl w:val="2"/>
          <w:numId w:val="258"/>
        </w:numPr>
        <w:spacing w:before="160" w:after="160" w:line="288" w:lineRule="auto"/>
        <w:ind w:left="1440" w:right="10"/>
        <w:jc w:val="left"/>
        <w:rPr>
          <w:rFonts w:ascii="Times New Roman" w:hAnsi="Times New Roman" w:cs="Times New Roman"/>
        </w:rPr>
      </w:pPr>
      <w:bookmarkStart w:id="1470" w:name="_Toc37517083"/>
      <w:bookmarkStart w:id="1471" w:name="_Toc37518360"/>
      <w:bookmarkStart w:id="1472" w:name="_Toc37521289"/>
      <w:r w:rsidRPr="00F866CE">
        <w:rPr>
          <w:rFonts w:ascii="Times New Roman" w:hAnsi="Times New Roman" w:cs="Times New Roman"/>
        </w:rPr>
        <w:t>Laying of plastering with cement mortar 12 mm. Thick.</w:t>
      </w:r>
      <w:bookmarkEnd w:id="1470"/>
      <w:bookmarkEnd w:id="1471"/>
      <w:bookmarkEnd w:id="1472"/>
    </w:p>
    <w:p w14:paraId="04373CF3"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The mortar used for plastering shall be stiff enough to cling and hold when laid. To ensure even thickness and true surface, plaster shall be applied in patches of 150 mm x 150 mm of the required 12 mm thickness at not more than 2 metres intervals horizontally and vertically over the entire surface to serve as guides. The surface of these guides shall be truly in the plane-of </w:t>
      </w:r>
      <w:proofErr w:type="gramStart"/>
      <w:r w:rsidRPr="00F866CE">
        <w:rPr>
          <w:rFonts w:ascii="Times New Roman" w:hAnsi="Times New Roman" w:cs="Times New Roman"/>
          <w:b w:val="0"/>
          <w:sz w:val="24"/>
          <w:szCs w:val="24"/>
        </w:rPr>
        <w:t>the to</w:t>
      </w:r>
      <w:proofErr w:type="gramEnd"/>
      <w:r w:rsidRPr="00F866CE">
        <w:rPr>
          <w:rFonts w:ascii="Times New Roman" w:hAnsi="Times New Roman" w:cs="Times New Roman"/>
          <w:b w:val="0"/>
          <w:sz w:val="24"/>
          <w:szCs w:val="24"/>
        </w:rPr>
        <w:t xml:space="preserve"> be finished plaster surface and truly in plumb. The mortar shall then be applied to the surface to be plastered between the guides with a trowel. Each trowel full of mortar shall overlap and sufficient pressure shall be used to force it into thorough contact with the surface. On relatively smooth surfaces, the mortar shall be dashed on with the trowel to ensure adequate bond. The mortar shall be applied to a thickness slightly more than that specified, using a string, stretched out between the guides. This shall then be brought to a true surface by working with a long wooden float with Medium motion. The surface shall be periodically checked with a string stretched across it. Finally the surface shall be rendered smooth with a Medium wooden float, over working shall be avoided, </w:t>
      </w:r>
      <w:proofErr w:type="gramStart"/>
      <w:r w:rsidRPr="00F866CE">
        <w:rPr>
          <w:rFonts w:ascii="Times New Roman" w:hAnsi="Times New Roman" w:cs="Times New Roman"/>
          <w:b w:val="0"/>
          <w:sz w:val="24"/>
          <w:szCs w:val="24"/>
        </w:rPr>
        <w:t>All</w:t>
      </w:r>
      <w:proofErr w:type="gramEnd"/>
      <w:r w:rsidRPr="00F866CE">
        <w:rPr>
          <w:rFonts w:ascii="Times New Roman" w:hAnsi="Times New Roman" w:cs="Times New Roman"/>
          <w:b w:val="0"/>
          <w:sz w:val="24"/>
          <w:szCs w:val="24"/>
        </w:rPr>
        <w:t xml:space="preserve"> corners, edges and junctions shall be brought truly lo a line with any necessary rounding and chambering.</w:t>
      </w:r>
    </w:p>
    <w:p w14:paraId="5629D96B"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lastRenderedPageBreak/>
        <w:t>If it is necessary to suspend the work at the end of the day, it shall be left in a clean horizontal or vertical line not nearer than 150 millimeters from any corner or edges or on parapet tops or on coping etc. When recommencing the work, the edges of the old work shall be scraped clean and treated with cement slurry before the new plaster is laid adjacent to it. After the first coat is done it shall be kept undisturbed for the next 24 hours and thereafter kept moist and not to be permitted to dry until the final rendering is applied.</w:t>
      </w:r>
    </w:p>
    <w:p w14:paraId="1E86BEFB"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After the plaster has sufficiently hardened cement slurry with cream like consistency shall be applied as thinly and evenly and rubbed to a fine condition.</w:t>
      </w:r>
    </w:p>
    <w:p w14:paraId="3259663F"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The finished surface shall be cured with water for a minimum period of 14 days.</w:t>
      </w:r>
    </w:p>
    <w:p w14:paraId="2AB4482B"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Should the mortar crack or perish, the plastering shall be removed and redone at the contractor's expense or should contractor fail to cure the work to the satisfaction or the Project Managerthe later may cure the work at the risk and cost of the Contractor.</w:t>
      </w:r>
    </w:p>
    <w:p w14:paraId="614165D2"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All portions which sound hallow when tapped or found to be soft or otherwise defective shall be cut out in regular shape and redone as directed by the Project Managerat the contractor's expense.</w:t>
      </w:r>
    </w:p>
    <w:p w14:paraId="24EC1F14" w14:textId="77777777" w:rsidR="00956BB4" w:rsidRPr="00F866CE" w:rsidRDefault="00956BB4" w:rsidP="00956BB4">
      <w:pPr>
        <w:pStyle w:val="Heading2"/>
        <w:keepNext w:val="0"/>
        <w:numPr>
          <w:ilvl w:val="2"/>
          <w:numId w:val="258"/>
        </w:numPr>
        <w:spacing w:before="160" w:after="160" w:line="288" w:lineRule="auto"/>
        <w:ind w:left="1440" w:right="10"/>
        <w:jc w:val="left"/>
        <w:rPr>
          <w:rFonts w:ascii="Times New Roman" w:hAnsi="Times New Roman" w:cs="Times New Roman"/>
        </w:rPr>
      </w:pPr>
      <w:bookmarkStart w:id="1473" w:name="_Toc37517084"/>
      <w:bookmarkStart w:id="1474" w:name="_Toc37518361"/>
      <w:bookmarkStart w:id="1475" w:name="_Toc37521290"/>
      <w:r w:rsidRPr="00F866CE">
        <w:rPr>
          <w:rFonts w:ascii="Times New Roman" w:hAnsi="Times New Roman" w:cs="Times New Roman"/>
        </w:rPr>
        <w:t>Pointing to C.R. Masonry/ laterite masonry with Cement Mortar</w:t>
      </w:r>
      <w:bookmarkEnd w:id="1473"/>
      <w:bookmarkEnd w:id="1474"/>
      <w:bookmarkEnd w:id="1475"/>
    </w:p>
    <w:p w14:paraId="11710A6D" w14:textId="77777777" w:rsidR="00956BB4" w:rsidRPr="00F866CE" w:rsidRDefault="00956BB4" w:rsidP="00956BB4">
      <w:pPr>
        <w:pStyle w:val="Heading2"/>
        <w:keepNext w:val="0"/>
        <w:spacing w:before="160" w:after="160" w:line="288" w:lineRule="auto"/>
        <w:ind w:left="720" w:right="10" w:firstLine="0"/>
        <w:jc w:val="left"/>
        <w:rPr>
          <w:rFonts w:ascii="Times New Roman" w:hAnsi="Times New Roman" w:cs="Times New Roman"/>
        </w:rPr>
      </w:pPr>
      <w:bookmarkStart w:id="1476" w:name="_Toc37517085"/>
      <w:bookmarkStart w:id="1477" w:name="_Toc37518362"/>
      <w:bookmarkStart w:id="1478" w:name="_Toc37521291"/>
      <w:r w:rsidRPr="00F866CE">
        <w:rPr>
          <w:rFonts w:ascii="Times New Roman" w:hAnsi="Times New Roman" w:cs="Times New Roman"/>
        </w:rPr>
        <w:t>PREPARATION OF SURFACE</w:t>
      </w:r>
      <w:bookmarkEnd w:id="1476"/>
      <w:bookmarkEnd w:id="1477"/>
      <w:bookmarkEnd w:id="1478"/>
    </w:p>
    <w:p w14:paraId="38A9A801"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The joints in the masonry shall be raked out to a depth not less than the width of the joint or as directed when the mortar is green. Joints shall be brushed clean of dust and loose particles with a stiff brush. The area shall then be washed and the joint thoroughly wetted before pointing is commenced.</w:t>
      </w:r>
    </w:p>
    <w:p w14:paraId="5F9EEEE0" w14:textId="77777777" w:rsidR="00956BB4" w:rsidRPr="00F866CE" w:rsidRDefault="00956BB4" w:rsidP="00956BB4">
      <w:pPr>
        <w:pStyle w:val="Heading2"/>
        <w:keepNext w:val="0"/>
        <w:spacing w:before="160" w:after="160" w:line="288" w:lineRule="auto"/>
        <w:ind w:left="720" w:right="10" w:firstLine="0"/>
        <w:jc w:val="left"/>
        <w:rPr>
          <w:rFonts w:ascii="Times New Roman" w:hAnsi="Times New Roman" w:cs="Times New Roman"/>
        </w:rPr>
      </w:pPr>
      <w:bookmarkStart w:id="1479" w:name="_Toc37517086"/>
      <w:bookmarkStart w:id="1480" w:name="_Toc37518363"/>
      <w:bookmarkStart w:id="1481" w:name="_Toc37521292"/>
      <w:r w:rsidRPr="00F866CE">
        <w:rPr>
          <w:rFonts w:ascii="Times New Roman" w:hAnsi="Times New Roman" w:cs="Times New Roman"/>
        </w:rPr>
        <w:t>Flush pointing with cement mortar for coursedRubble / Laterite Masonry</w:t>
      </w:r>
      <w:bookmarkEnd w:id="1479"/>
      <w:bookmarkEnd w:id="1480"/>
      <w:bookmarkEnd w:id="1481"/>
    </w:p>
    <w:p w14:paraId="6F3EF046"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The pointing to be done shall be flush pointing with cement mortar. The mortar shall be pressed into the raked out joints according to the type of pointing required. The mortar shall not be spread over the corners, edges or surface of the masonry. The pointing shall then be finished as detailed below. The mortar shall be finished off flush and level with the edges of the stones, so as to give a smooth appearance. The edges shall be neatly trimmed with a trowel and a straight edge. When finished the mortar pointing shall be restricted to the width of the joints and all superfluous mortar shall be removed with a trowel. The work shall be executed as rapidly as possible (and not again touched after it has begun to set) and kept wet for a minimum period of 14 days thereafter. The pointing shall also be cured for 14 days.</w:t>
      </w:r>
    </w:p>
    <w:p w14:paraId="5C9492A8"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482" w:name="_Toc37517087"/>
      <w:bookmarkStart w:id="1483" w:name="_Toc37518364"/>
      <w:bookmarkStart w:id="1484" w:name="_Toc37521293"/>
      <w:r w:rsidRPr="00F866CE">
        <w:rPr>
          <w:rFonts w:ascii="Times New Roman" w:hAnsi="Times New Roman" w:cs="Times New Roman"/>
        </w:rPr>
        <w:t>Measurement</w:t>
      </w:r>
      <w:bookmarkEnd w:id="1482"/>
      <w:bookmarkEnd w:id="1483"/>
      <w:bookmarkEnd w:id="1484"/>
    </w:p>
    <w:p w14:paraId="4ACB2028"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lastRenderedPageBreak/>
        <w:t>The measurement of plastering and pointing shall be in units of square meters and it shall be paid at the relevant unit price bid per square metres of plastering / pointing in the bill of quantities.</w:t>
      </w:r>
    </w:p>
    <w:p w14:paraId="6D9D724C"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485" w:name="_Toc37517088"/>
      <w:bookmarkStart w:id="1486" w:name="_Toc37518365"/>
      <w:bookmarkStart w:id="1487" w:name="_Toc37521294"/>
      <w:r w:rsidRPr="00F866CE">
        <w:rPr>
          <w:rFonts w:ascii="Times New Roman" w:hAnsi="Times New Roman" w:cs="Times New Roman"/>
        </w:rPr>
        <w:t>Payment</w:t>
      </w:r>
      <w:bookmarkEnd w:id="1485"/>
      <w:bookmarkEnd w:id="1486"/>
      <w:bookmarkEnd w:id="1487"/>
    </w:p>
    <w:p w14:paraId="4C36D0A9"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The item of BOQ provides unit rates for payment of plastering which includes all costs for labor, material, T &amp; P machineries, equipments and consumables required for carrying out the following </w:t>
      </w:r>
      <w:proofErr w:type="gramStart"/>
      <w:r w:rsidRPr="00F866CE">
        <w:rPr>
          <w:rFonts w:ascii="Times New Roman" w:hAnsi="Times New Roman" w:cs="Times New Roman"/>
          <w:b w:val="0"/>
          <w:sz w:val="24"/>
          <w:szCs w:val="24"/>
        </w:rPr>
        <w:t>items .</w:t>
      </w:r>
      <w:proofErr w:type="gramEnd"/>
    </w:p>
    <w:p w14:paraId="6DEFB164" w14:textId="77777777" w:rsidR="00956BB4" w:rsidRPr="00F866CE" w:rsidRDefault="00956BB4" w:rsidP="00956BB4">
      <w:pPr>
        <w:pStyle w:val="Bodytext410"/>
        <w:widowControl/>
        <w:numPr>
          <w:ilvl w:val="0"/>
          <w:numId w:val="216"/>
        </w:numPr>
        <w:shd w:val="clear" w:color="auto" w:fill="auto"/>
        <w:spacing w:before="160" w:after="160" w:line="288" w:lineRule="auto"/>
        <w:ind w:left="1080"/>
        <w:jc w:val="both"/>
        <w:rPr>
          <w:rFonts w:ascii="Times New Roman" w:hAnsi="Times New Roman" w:cs="Times New Roman"/>
          <w:b w:val="0"/>
          <w:sz w:val="24"/>
          <w:szCs w:val="24"/>
        </w:rPr>
      </w:pPr>
      <w:r w:rsidRPr="00F866CE">
        <w:rPr>
          <w:rFonts w:ascii="Times New Roman" w:hAnsi="Times New Roman" w:cs="Times New Roman"/>
          <w:b w:val="0"/>
          <w:sz w:val="24"/>
          <w:szCs w:val="24"/>
        </w:rPr>
        <w:t>Cleaning of Surface Area</w:t>
      </w:r>
    </w:p>
    <w:p w14:paraId="1F754CE8" w14:textId="77777777" w:rsidR="00956BB4" w:rsidRPr="00F866CE" w:rsidRDefault="00956BB4" w:rsidP="00956BB4">
      <w:pPr>
        <w:pStyle w:val="Bodytext410"/>
        <w:widowControl/>
        <w:numPr>
          <w:ilvl w:val="0"/>
          <w:numId w:val="216"/>
        </w:numPr>
        <w:shd w:val="clear" w:color="auto" w:fill="auto"/>
        <w:spacing w:before="160" w:after="160" w:line="288" w:lineRule="auto"/>
        <w:ind w:left="1080"/>
        <w:jc w:val="both"/>
        <w:rPr>
          <w:rFonts w:ascii="Times New Roman" w:hAnsi="Times New Roman" w:cs="Times New Roman"/>
          <w:b w:val="0"/>
          <w:sz w:val="24"/>
          <w:szCs w:val="24"/>
        </w:rPr>
      </w:pPr>
      <w:r w:rsidRPr="00F866CE">
        <w:rPr>
          <w:rFonts w:ascii="Times New Roman" w:hAnsi="Times New Roman" w:cs="Times New Roman"/>
          <w:b w:val="0"/>
          <w:sz w:val="24"/>
          <w:szCs w:val="24"/>
        </w:rPr>
        <w:t>Procurement of all materials at work site</w:t>
      </w:r>
    </w:p>
    <w:p w14:paraId="72141241" w14:textId="77777777" w:rsidR="00956BB4" w:rsidRPr="00F866CE" w:rsidRDefault="00956BB4" w:rsidP="00956BB4">
      <w:pPr>
        <w:pStyle w:val="Bodytext410"/>
        <w:widowControl/>
        <w:numPr>
          <w:ilvl w:val="0"/>
          <w:numId w:val="216"/>
        </w:numPr>
        <w:shd w:val="clear" w:color="auto" w:fill="auto"/>
        <w:spacing w:before="160" w:after="160" w:line="288" w:lineRule="auto"/>
        <w:ind w:left="1080"/>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Mixing and laying of plaster as per approved drawing and </w:t>
      </w:r>
      <w:proofErr w:type="gramStart"/>
      <w:r w:rsidRPr="00F866CE">
        <w:rPr>
          <w:rFonts w:ascii="Times New Roman" w:hAnsi="Times New Roman" w:cs="Times New Roman"/>
          <w:b w:val="0"/>
          <w:sz w:val="24"/>
          <w:szCs w:val="24"/>
        </w:rPr>
        <w:t>curing .</w:t>
      </w:r>
      <w:proofErr w:type="gramEnd"/>
    </w:p>
    <w:p w14:paraId="070D4DBD" w14:textId="77777777" w:rsidR="00956BB4" w:rsidRPr="00F866CE" w:rsidRDefault="00956BB4" w:rsidP="00956BB4">
      <w:pPr>
        <w:pStyle w:val="Bodytext410"/>
        <w:widowControl/>
        <w:numPr>
          <w:ilvl w:val="0"/>
          <w:numId w:val="216"/>
        </w:numPr>
        <w:shd w:val="clear" w:color="auto" w:fill="auto"/>
        <w:spacing w:before="160" w:after="160" w:line="288" w:lineRule="auto"/>
        <w:ind w:left="1080"/>
        <w:jc w:val="both"/>
        <w:rPr>
          <w:rFonts w:ascii="Times New Roman" w:hAnsi="Times New Roman" w:cs="Times New Roman"/>
          <w:b w:val="0"/>
          <w:sz w:val="24"/>
          <w:szCs w:val="24"/>
        </w:rPr>
      </w:pPr>
      <w:r w:rsidRPr="00F866CE">
        <w:rPr>
          <w:rFonts w:ascii="Times New Roman" w:hAnsi="Times New Roman" w:cs="Times New Roman"/>
          <w:b w:val="0"/>
          <w:sz w:val="24"/>
          <w:szCs w:val="24"/>
        </w:rPr>
        <w:t>Construction of approach road, haul road, site illumination, construction of coffer dam till completion of the work and subsequent removal at appropriate time, and all mobilization and demobilization cost to complete the work.</w:t>
      </w:r>
    </w:p>
    <w:p w14:paraId="246C0488" w14:textId="77777777" w:rsidR="00956BB4" w:rsidRPr="00F866CE" w:rsidRDefault="00956BB4" w:rsidP="00956BB4">
      <w:pPr>
        <w:pStyle w:val="Bodytext410"/>
        <w:widowControl/>
        <w:numPr>
          <w:ilvl w:val="0"/>
          <w:numId w:val="216"/>
        </w:numPr>
        <w:shd w:val="clear" w:color="auto" w:fill="auto"/>
        <w:spacing w:before="160" w:after="160" w:line="288" w:lineRule="auto"/>
        <w:ind w:left="1080"/>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All testing and Quality control works. </w:t>
      </w:r>
    </w:p>
    <w:p w14:paraId="5EF6AA13" w14:textId="77777777" w:rsidR="00956BB4" w:rsidRPr="00F866CE" w:rsidRDefault="00956BB4" w:rsidP="00956BB4">
      <w:pPr>
        <w:pStyle w:val="Bodytext410"/>
        <w:widowControl/>
        <w:numPr>
          <w:ilvl w:val="0"/>
          <w:numId w:val="216"/>
        </w:numPr>
        <w:shd w:val="clear" w:color="auto" w:fill="auto"/>
        <w:spacing w:before="160" w:after="160" w:line="288" w:lineRule="auto"/>
        <w:ind w:left="1080"/>
        <w:jc w:val="both"/>
        <w:rPr>
          <w:rFonts w:ascii="Times New Roman" w:hAnsi="Times New Roman" w:cs="Times New Roman"/>
          <w:b w:val="0"/>
          <w:sz w:val="24"/>
          <w:szCs w:val="24"/>
        </w:rPr>
      </w:pPr>
      <w:r w:rsidRPr="00F866CE">
        <w:rPr>
          <w:rFonts w:ascii="Times New Roman" w:hAnsi="Times New Roman" w:cs="Times New Roman"/>
          <w:b w:val="0"/>
          <w:sz w:val="24"/>
          <w:szCs w:val="24"/>
        </w:rPr>
        <w:t>Payment of all taxes, royalties, VAT etc.</w:t>
      </w:r>
    </w:p>
    <w:p w14:paraId="37E77E7C" w14:textId="77777777" w:rsidR="00956BB4" w:rsidRPr="00F866CE" w:rsidRDefault="00956BB4" w:rsidP="00956BB4">
      <w:pPr>
        <w:pStyle w:val="Bodytext410"/>
        <w:widowControl/>
        <w:numPr>
          <w:ilvl w:val="0"/>
          <w:numId w:val="216"/>
        </w:numPr>
        <w:shd w:val="clear" w:color="auto" w:fill="auto"/>
        <w:spacing w:before="160" w:after="160" w:line="288" w:lineRule="auto"/>
        <w:ind w:left="1080"/>
        <w:jc w:val="both"/>
        <w:rPr>
          <w:rFonts w:ascii="Times New Roman" w:hAnsi="Times New Roman" w:cs="Times New Roman"/>
          <w:b w:val="0"/>
          <w:sz w:val="24"/>
          <w:szCs w:val="24"/>
        </w:rPr>
      </w:pPr>
      <w:r w:rsidRPr="00F866CE">
        <w:rPr>
          <w:rFonts w:ascii="Times New Roman" w:hAnsi="Times New Roman" w:cs="Times New Roman"/>
          <w:b w:val="0"/>
          <w:sz w:val="24"/>
          <w:szCs w:val="24"/>
        </w:rPr>
        <w:t>Any other cost incidental to complete the items of work as per specification and direction of Project Manager.</w:t>
      </w:r>
      <w:bookmarkStart w:id="1488" w:name="_Toc37517089"/>
      <w:bookmarkStart w:id="1489" w:name="_Toc37518366"/>
      <w:bookmarkStart w:id="1490" w:name="_Toc37521295"/>
    </w:p>
    <w:p w14:paraId="46EC1DE2" w14:textId="77777777" w:rsidR="00956BB4" w:rsidRPr="00F866CE" w:rsidRDefault="00956BB4" w:rsidP="00956BB4">
      <w:pPr>
        <w:pStyle w:val="Heading2"/>
        <w:keepNext w:val="0"/>
        <w:numPr>
          <w:ilvl w:val="0"/>
          <w:numId w:val="260"/>
        </w:numPr>
        <w:spacing w:before="160" w:after="160" w:line="288" w:lineRule="auto"/>
        <w:ind w:left="810" w:hanging="810"/>
        <w:jc w:val="left"/>
        <w:rPr>
          <w:rFonts w:ascii="Times New Roman" w:hAnsi="Times New Roman" w:cs="Times New Roman"/>
        </w:rPr>
      </w:pPr>
      <w:r w:rsidRPr="00F866CE">
        <w:rPr>
          <w:rFonts w:ascii="Times New Roman" w:hAnsi="Times New Roman" w:cs="Times New Roman"/>
        </w:rPr>
        <w:t>ROAD WORK</w:t>
      </w:r>
      <w:bookmarkEnd w:id="1488"/>
      <w:bookmarkEnd w:id="1489"/>
      <w:bookmarkEnd w:id="1490"/>
    </w:p>
    <w:p w14:paraId="6B4341D6"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491" w:name="_Toc37517090"/>
      <w:bookmarkStart w:id="1492" w:name="_Toc37518367"/>
      <w:bookmarkStart w:id="1493" w:name="_Toc37521296"/>
      <w:r w:rsidRPr="00F866CE">
        <w:rPr>
          <w:rFonts w:ascii="Times New Roman" w:hAnsi="Times New Roman" w:cs="Times New Roman"/>
        </w:rPr>
        <w:t>General</w:t>
      </w:r>
      <w:bookmarkEnd w:id="1491"/>
      <w:bookmarkEnd w:id="1492"/>
      <w:bookmarkEnd w:id="1493"/>
    </w:p>
    <w:p w14:paraId="0E41ADAD" w14:textId="77777777" w:rsidR="00956BB4" w:rsidRPr="00F866CE" w:rsidRDefault="00956BB4" w:rsidP="00956BB4">
      <w:pPr>
        <w:pStyle w:val="Bodytext410"/>
        <w:widowControl/>
        <w:numPr>
          <w:ilvl w:val="0"/>
          <w:numId w:val="217"/>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Road shall be constructed to the lines, level and grade with sand and moorum fill having desired parameters of density cohesion, etc. so as to ensure the designed stability and performances of the whole road. The Quality Control Organization of the project may carry out requisite test for the suitability of construction materials well in advance and the contractor shall ensure that only approved materials are brought to place of fill and used for construction of Road.</w:t>
      </w:r>
    </w:p>
    <w:p w14:paraId="08B06DF0" w14:textId="77777777" w:rsidR="00956BB4" w:rsidRPr="00F866CE" w:rsidRDefault="00956BB4" w:rsidP="00956BB4">
      <w:pPr>
        <w:pStyle w:val="Bodytext410"/>
        <w:widowControl/>
        <w:numPr>
          <w:ilvl w:val="0"/>
          <w:numId w:val="217"/>
        </w:numPr>
        <w:shd w:val="clear" w:color="auto" w:fill="auto"/>
        <w:spacing w:before="160" w:after="160" w:line="288" w:lineRule="auto"/>
        <w:ind w:left="1170" w:hanging="450"/>
        <w:jc w:val="both"/>
        <w:rPr>
          <w:rFonts w:ascii="Times New Roman" w:hAnsi="Times New Roman" w:cs="Times New Roman"/>
          <w:b w:val="0"/>
          <w:bCs w:val="0"/>
          <w:sz w:val="24"/>
          <w:szCs w:val="24"/>
        </w:rPr>
      </w:pPr>
      <w:r w:rsidRPr="00F866CE">
        <w:rPr>
          <w:rFonts w:ascii="Times New Roman" w:hAnsi="Times New Roman" w:cs="Times New Roman"/>
          <w:b w:val="0"/>
          <w:bCs w:val="0"/>
          <w:sz w:val="24"/>
          <w:szCs w:val="24"/>
        </w:rPr>
        <w:t xml:space="preserve">The Contractor shall submit sequence of operation which he proposes to follow to the Project Managerand shall obtain approval to it prior to commencing work and shall adhere to the agreed sequence after modification if any by the Project Manager. </w:t>
      </w:r>
    </w:p>
    <w:p w14:paraId="73764A7B" w14:textId="77777777" w:rsidR="00956BB4" w:rsidRPr="00F866CE" w:rsidRDefault="00956BB4" w:rsidP="00956BB4">
      <w:pPr>
        <w:pStyle w:val="Bodytext410"/>
        <w:widowControl/>
        <w:numPr>
          <w:ilvl w:val="0"/>
          <w:numId w:val="217"/>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The methods and plants and equipments to be used by Contractor is subject to</w:t>
      </w:r>
    </w:p>
    <w:p w14:paraId="1C1436AA" w14:textId="77777777" w:rsidR="00956BB4" w:rsidRPr="00F866CE" w:rsidRDefault="00956BB4" w:rsidP="00956BB4">
      <w:pPr>
        <w:pStyle w:val="Bodytext410"/>
        <w:widowControl/>
        <w:numPr>
          <w:ilvl w:val="0"/>
          <w:numId w:val="217"/>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Placing of the layers for the road portion program for construction in the season shall be continuous and approximately horizontal. In case the whole length of </w:t>
      </w:r>
      <w:r w:rsidRPr="00F866CE">
        <w:rPr>
          <w:rFonts w:ascii="Times New Roman" w:hAnsi="Times New Roman" w:cs="Times New Roman"/>
          <w:b w:val="0"/>
          <w:sz w:val="24"/>
          <w:szCs w:val="24"/>
        </w:rPr>
        <w:lastRenderedPageBreak/>
        <w:t>road is not constructed simultaneously, the incomplete end of the road shall be kept at slope not steeper than 1 in 4.</w:t>
      </w:r>
    </w:p>
    <w:p w14:paraId="4E81D37A" w14:textId="77777777" w:rsidR="00956BB4" w:rsidRPr="00F866CE" w:rsidRDefault="00956BB4" w:rsidP="00956BB4">
      <w:pPr>
        <w:pStyle w:val="Bodytext410"/>
        <w:widowControl/>
        <w:numPr>
          <w:ilvl w:val="0"/>
          <w:numId w:val="217"/>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No materials shall be placed in any section of the road until the road seat for that section has been dewatered, suitably prepared and approved by the Project Manager. All portions of excavation made for test pits or other sub-surface investigations, all holes, hollows, and all other existing cavities found within the area to be covered and which extend below the established lines of excavation for road seats, shall be filled with suitable earth fill of the corresponding zone of the road and suitably compacted.</w:t>
      </w:r>
    </w:p>
    <w:p w14:paraId="659AC03E" w14:textId="77777777" w:rsidR="00956BB4" w:rsidRPr="00F866CE" w:rsidRDefault="00956BB4" w:rsidP="00956BB4">
      <w:pPr>
        <w:pStyle w:val="Bodytext410"/>
        <w:widowControl/>
        <w:numPr>
          <w:ilvl w:val="0"/>
          <w:numId w:val="217"/>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Pools of water shall not be permitted in the foundation for road and such water shall be drained and cleared prior to placing the first layer of road materials.</w:t>
      </w:r>
    </w:p>
    <w:p w14:paraId="7CCDEAF4" w14:textId="77777777" w:rsidR="00956BB4" w:rsidRPr="00F866CE" w:rsidRDefault="00956BB4" w:rsidP="00956BB4">
      <w:pPr>
        <w:pStyle w:val="Bodytext410"/>
        <w:widowControl/>
        <w:numPr>
          <w:ilvl w:val="0"/>
          <w:numId w:val="217"/>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The contractor shall construct and maintain good diversion in case the existing communication are disturbed. Precautionary measures such as night lamp, danger facing signals, diversion signals etc. shall be provided by the contractor at his cost to avoid accidents on the communication lines because of contracts activities.</w:t>
      </w:r>
    </w:p>
    <w:p w14:paraId="02BB8A15" w14:textId="77777777" w:rsidR="00956BB4" w:rsidRPr="00F866CE" w:rsidRDefault="00956BB4" w:rsidP="00956BB4">
      <w:pPr>
        <w:pStyle w:val="Bodytext70"/>
        <w:widowControl/>
        <w:numPr>
          <w:ilvl w:val="0"/>
          <w:numId w:val="217"/>
        </w:numPr>
        <w:shd w:val="clear" w:color="auto" w:fill="auto"/>
        <w:spacing w:before="160" w:after="160" w:line="288" w:lineRule="auto"/>
        <w:ind w:left="1170" w:hanging="450"/>
        <w:rPr>
          <w:rFonts w:ascii="Times New Roman" w:hAnsi="Times New Roman" w:cs="Times New Roman"/>
          <w:sz w:val="24"/>
          <w:szCs w:val="24"/>
        </w:rPr>
      </w:pPr>
      <w:r w:rsidRPr="00F866CE">
        <w:rPr>
          <w:rFonts w:ascii="Times New Roman" w:hAnsi="Times New Roman" w:cs="Times New Roman"/>
          <w:sz w:val="24"/>
          <w:szCs w:val="24"/>
        </w:rPr>
        <w:t>Proper care shall be taken to avoid any interference with or damage to works of other discipline such as water supply, sewerage, electricity etc. approval of Project Manager</w:t>
      </w:r>
    </w:p>
    <w:p w14:paraId="6FACE96B" w14:textId="77777777" w:rsidR="00956BB4" w:rsidRPr="00F866CE" w:rsidRDefault="00956BB4" w:rsidP="00956BB4">
      <w:pPr>
        <w:pStyle w:val="Bodytext410"/>
        <w:widowControl/>
        <w:numPr>
          <w:ilvl w:val="0"/>
          <w:numId w:val="217"/>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The Contractor shall at all time carry out work in a manner creating least interference to the traffic during execution. The Contractor shall provide and maintain during execution a passage for traffic either along or as part of existing way under construction or a separate diversion road at his own cost.</w:t>
      </w:r>
    </w:p>
    <w:p w14:paraId="5783AB01" w14:textId="77777777" w:rsidR="00956BB4" w:rsidRPr="00F866CE" w:rsidRDefault="00956BB4" w:rsidP="00956BB4">
      <w:pPr>
        <w:pStyle w:val="Bodytext410"/>
        <w:widowControl/>
        <w:numPr>
          <w:ilvl w:val="0"/>
          <w:numId w:val="217"/>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Quality of all materials should be approved by Project Managerprior to collection at site. If any materials brought to site is found inferior and rejected shall be removed from site immediately by the Contractor at his own cost.</w:t>
      </w:r>
    </w:p>
    <w:p w14:paraId="71441CF4" w14:textId="77777777" w:rsidR="00956BB4" w:rsidRPr="00F866CE" w:rsidRDefault="00956BB4" w:rsidP="00956BB4">
      <w:pPr>
        <w:pStyle w:val="Bodytext410"/>
        <w:widowControl/>
        <w:numPr>
          <w:ilvl w:val="0"/>
          <w:numId w:val="217"/>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Construction traffic shall not be allowed to use the newly prepared surface without prior permission from Project Manager. Any damage arising out of such use shall however be made good by the Contractor at his own cost.</w:t>
      </w:r>
    </w:p>
    <w:p w14:paraId="5D17A371" w14:textId="77777777" w:rsidR="00956BB4" w:rsidRPr="00F866CE" w:rsidRDefault="00956BB4" w:rsidP="00956BB4">
      <w:pPr>
        <w:pStyle w:val="Bodytext410"/>
        <w:widowControl/>
        <w:numPr>
          <w:ilvl w:val="0"/>
          <w:numId w:val="217"/>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All measurements unless otherwise indicated shall be recorded / computed to the following limit</w:t>
      </w:r>
    </w:p>
    <w:p w14:paraId="6EE607FB" w14:textId="77777777" w:rsidR="00956BB4" w:rsidRPr="00F866CE" w:rsidRDefault="00956BB4" w:rsidP="00956BB4">
      <w:pPr>
        <w:pStyle w:val="Bodytext70"/>
        <w:widowControl/>
        <w:numPr>
          <w:ilvl w:val="0"/>
          <w:numId w:val="218"/>
        </w:numPr>
        <w:shd w:val="clear" w:color="auto" w:fill="auto"/>
        <w:spacing w:before="160" w:after="160" w:line="288" w:lineRule="auto"/>
        <w:ind w:left="1710" w:hanging="425"/>
        <w:rPr>
          <w:rFonts w:ascii="Times New Roman" w:hAnsi="Times New Roman" w:cs="Times New Roman"/>
          <w:sz w:val="24"/>
          <w:szCs w:val="24"/>
        </w:rPr>
      </w:pPr>
      <w:r w:rsidRPr="00F866CE">
        <w:rPr>
          <w:rFonts w:ascii="Times New Roman" w:hAnsi="Times New Roman" w:cs="Times New Roman"/>
          <w:sz w:val="24"/>
          <w:szCs w:val="24"/>
        </w:rPr>
        <w:t xml:space="preserve">Length and breadth –0.01 </w:t>
      </w:r>
      <w:proofErr w:type="gramStart"/>
      <w:r w:rsidRPr="00F866CE">
        <w:rPr>
          <w:rFonts w:ascii="Times New Roman" w:hAnsi="Times New Roman" w:cs="Times New Roman"/>
          <w:sz w:val="24"/>
          <w:szCs w:val="24"/>
        </w:rPr>
        <w:t>m .</w:t>
      </w:r>
      <w:proofErr w:type="gramEnd"/>
    </w:p>
    <w:p w14:paraId="09CD1189" w14:textId="77777777" w:rsidR="00956BB4" w:rsidRPr="00F866CE" w:rsidRDefault="00956BB4" w:rsidP="00956BB4">
      <w:pPr>
        <w:pStyle w:val="Bodytext70"/>
        <w:widowControl/>
        <w:numPr>
          <w:ilvl w:val="0"/>
          <w:numId w:val="218"/>
        </w:numPr>
        <w:shd w:val="clear" w:color="auto" w:fill="auto"/>
        <w:spacing w:before="160" w:after="160" w:line="288" w:lineRule="auto"/>
        <w:ind w:left="1710" w:hanging="425"/>
        <w:rPr>
          <w:rFonts w:ascii="Times New Roman" w:hAnsi="Times New Roman" w:cs="Times New Roman"/>
          <w:sz w:val="24"/>
          <w:szCs w:val="24"/>
        </w:rPr>
      </w:pPr>
      <w:r w:rsidRPr="00F866CE">
        <w:rPr>
          <w:rFonts w:ascii="Times New Roman" w:hAnsi="Times New Roman" w:cs="Times New Roman"/>
          <w:sz w:val="24"/>
          <w:szCs w:val="24"/>
        </w:rPr>
        <w:t>Height, depth or thickness of earthwork, Sub base and base course- 5mm.</w:t>
      </w:r>
    </w:p>
    <w:p w14:paraId="1B26773C" w14:textId="77777777" w:rsidR="00956BB4" w:rsidRPr="00F866CE" w:rsidRDefault="00956BB4" w:rsidP="00956BB4">
      <w:pPr>
        <w:pStyle w:val="Bodytext70"/>
        <w:widowControl/>
        <w:numPr>
          <w:ilvl w:val="0"/>
          <w:numId w:val="218"/>
        </w:numPr>
        <w:shd w:val="clear" w:color="auto" w:fill="auto"/>
        <w:spacing w:before="160" w:after="160" w:line="288" w:lineRule="auto"/>
        <w:ind w:left="1710" w:hanging="425"/>
        <w:rPr>
          <w:rFonts w:ascii="Times New Roman" w:hAnsi="Times New Roman" w:cs="Times New Roman"/>
          <w:sz w:val="24"/>
          <w:szCs w:val="24"/>
        </w:rPr>
      </w:pPr>
      <w:r w:rsidRPr="00F866CE">
        <w:rPr>
          <w:rFonts w:ascii="Times New Roman" w:hAnsi="Times New Roman" w:cs="Times New Roman"/>
          <w:sz w:val="24"/>
          <w:szCs w:val="24"/>
        </w:rPr>
        <w:lastRenderedPageBreak/>
        <w:t>Areas - 0.01 Sqm.</w:t>
      </w:r>
    </w:p>
    <w:p w14:paraId="2DB8F0B2" w14:textId="77777777" w:rsidR="00956BB4" w:rsidRPr="00F866CE" w:rsidRDefault="00956BB4" w:rsidP="00956BB4">
      <w:pPr>
        <w:pStyle w:val="Bodytext70"/>
        <w:widowControl/>
        <w:numPr>
          <w:ilvl w:val="0"/>
          <w:numId w:val="218"/>
        </w:numPr>
        <w:shd w:val="clear" w:color="auto" w:fill="auto"/>
        <w:spacing w:before="160" w:after="160" w:line="288" w:lineRule="auto"/>
        <w:ind w:left="1710" w:hanging="425"/>
        <w:rPr>
          <w:rFonts w:ascii="Times New Roman" w:hAnsi="Times New Roman" w:cs="Times New Roman"/>
          <w:sz w:val="24"/>
          <w:szCs w:val="24"/>
        </w:rPr>
      </w:pPr>
      <w:r w:rsidRPr="00F866CE">
        <w:rPr>
          <w:rFonts w:ascii="Times New Roman" w:hAnsi="Times New Roman" w:cs="Times New Roman"/>
          <w:sz w:val="24"/>
          <w:szCs w:val="24"/>
        </w:rPr>
        <w:t>Cubic content - 0.01 cum.</w:t>
      </w:r>
    </w:p>
    <w:p w14:paraId="2AF6A379" w14:textId="77777777" w:rsidR="00956BB4" w:rsidRPr="00F866CE" w:rsidRDefault="00956BB4" w:rsidP="00956BB4">
      <w:pPr>
        <w:pStyle w:val="Bodytext410"/>
        <w:widowControl/>
        <w:numPr>
          <w:ilvl w:val="0"/>
          <w:numId w:val="217"/>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Works rejected by the Project Manageron ground of poor quality or workmanship shall be dismantled and redone by the Contractor at his own cost.</w:t>
      </w:r>
    </w:p>
    <w:p w14:paraId="52EA2562" w14:textId="77777777" w:rsidR="00956BB4" w:rsidRPr="00F866CE" w:rsidRDefault="00956BB4" w:rsidP="00956BB4">
      <w:pPr>
        <w:pStyle w:val="Bodytext410"/>
        <w:widowControl/>
        <w:numPr>
          <w:ilvl w:val="0"/>
          <w:numId w:val="217"/>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Complete stacking of materials like sand, moorum, H.G. chips as per requirement shall be carried out in 2Km. length before spreading, The collection shall always commence at one end and be carried continuously towards the other unless the Project Managerdirects otherwise.</w:t>
      </w:r>
    </w:p>
    <w:p w14:paraId="7BA904ED"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494" w:name="_Toc37517091"/>
      <w:bookmarkStart w:id="1495" w:name="_Toc37518368"/>
      <w:bookmarkStart w:id="1496" w:name="_Toc37521297"/>
      <w:r w:rsidRPr="00F866CE">
        <w:rPr>
          <w:rFonts w:ascii="Times New Roman" w:hAnsi="Times New Roman" w:cs="Times New Roman"/>
        </w:rPr>
        <w:t xml:space="preserve">Setting Out of </w:t>
      </w:r>
      <w:proofErr w:type="gramStart"/>
      <w:r w:rsidRPr="00F866CE">
        <w:rPr>
          <w:rFonts w:ascii="Times New Roman" w:hAnsi="Times New Roman" w:cs="Times New Roman"/>
        </w:rPr>
        <w:t>The</w:t>
      </w:r>
      <w:proofErr w:type="gramEnd"/>
      <w:r w:rsidRPr="00F866CE">
        <w:rPr>
          <w:rFonts w:ascii="Times New Roman" w:hAnsi="Times New Roman" w:cs="Times New Roman"/>
        </w:rPr>
        <w:t xml:space="preserve"> Work:</w:t>
      </w:r>
      <w:bookmarkEnd w:id="1494"/>
      <w:bookmarkEnd w:id="1495"/>
      <w:bookmarkEnd w:id="1496"/>
    </w:p>
    <w:p w14:paraId="1E2F009F" w14:textId="77777777" w:rsidR="00956BB4" w:rsidRPr="00F866CE" w:rsidRDefault="00956BB4" w:rsidP="00956BB4">
      <w:pPr>
        <w:pStyle w:val="Bodytext410"/>
        <w:widowControl/>
        <w:numPr>
          <w:ilvl w:val="0"/>
          <w:numId w:val="219"/>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Before starting any work and during execution (if required) the contractor shall erect reference Bench Marks, reference lines and check profiles at convenient locations as per the direction of the Project Manager. The centre line of the road and the reference line for all alignments for demarcation purpose shall be laid by properly dug-belling on the ground.</w:t>
      </w:r>
    </w:p>
    <w:p w14:paraId="0C378571" w14:textId="77777777" w:rsidR="00956BB4" w:rsidRPr="00F866CE" w:rsidRDefault="00956BB4" w:rsidP="00956BB4">
      <w:pPr>
        <w:pStyle w:val="Bodytext410"/>
        <w:widowControl/>
        <w:numPr>
          <w:ilvl w:val="0"/>
          <w:numId w:val="219"/>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The Check profiles shall be located at 30M. apart or closer as directed by the Project Managerso as to ensure execution of all slopes, steps and elevations, to the profile as indicated in the approved drawings. All important levels and all control points with respect to Bench Marks and reference lines shall be fixed and co-related by the Project Manager.</w:t>
      </w:r>
    </w:p>
    <w:p w14:paraId="490703F0" w14:textId="77777777" w:rsidR="00956BB4" w:rsidRPr="00F866CE" w:rsidRDefault="00956BB4" w:rsidP="00956BB4">
      <w:pPr>
        <w:pStyle w:val="Bodytext410"/>
        <w:widowControl/>
        <w:numPr>
          <w:ilvl w:val="0"/>
          <w:numId w:val="219"/>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To ensure correctness of execution the edges of cutting, the lines of the road and those of spoil bank shall be marked carefully with pegs at close intervals. The pegs shall then be connected by stretching string from peg to peg and dug belling into ground along the strings. The lines so connected shall be corrected whenever necessary to provide a stream lined plan of the features. Special care shall be taken at curves to ensure uniform curvature of the alignment. The layout of the structures shall have to be given in appropriate manner with pegs &amp; pillars.</w:t>
      </w:r>
    </w:p>
    <w:p w14:paraId="2D2ED765" w14:textId="77777777" w:rsidR="00956BB4" w:rsidRPr="00F866CE" w:rsidRDefault="00956BB4" w:rsidP="00956BB4">
      <w:pPr>
        <w:pStyle w:val="Bodytext410"/>
        <w:widowControl/>
        <w:numPr>
          <w:ilvl w:val="0"/>
          <w:numId w:val="219"/>
        </w:numPr>
        <w:shd w:val="clear" w:color="auto" w:fill="auto"/>
        <w:spacing w:before="160" w:after="160" w:line="288" w:lineRule="auto"/>
        <w:ind w:left="1170" w:hanging="450"/>
        <w:jc w:val="both"/>
        <w:rPr>
          <w:rFonts w:ascii="Times New Roman" w:hAnsi="Times New Roman" w:cs="Times New Roman"/>
          <w:bCs w:val="0"/>
          <w:sz w:val="24"/>
          <w:szCs w:val="24"/>
        </w:rPr>
      </w:pPr>
      <w:r w:rsidRPr="00F866CE">
        <w:rPr>
          <w:rFonts w:ascii="Times New Roman" w:hAnsi="Times New Roman" w:cs="Times New Roman"/>
          <w:b w:val="0"/>
          <w:sz w:val="24"/>
          <w:szCs w:val="24"/>
        </w:rPr>
        <w:t xml:space="preserve">All materials and labor for settings out works including construction of reference Bench Marks, reference lines check profiles and surveys, as may be required at various stages of the construction, shall be supplied by the contractor at his own cost. </w:t>
      </w:r>
      <w:r w:rsidRPr="00F866CE">
        <w:rPr>
          <w:rFonts w:ascii="Times New Roman" w:hAnsi="Times New Roman" w:cs="Times New Roman"/>
          <w:bCs w:val="0"/>
          <w:sz w:val="24"/>
          <w:szCs w:val="24"/>
        </w:rPr>
        <w:t>The cost of such works shall be deemed to have been included in the costs of items for road work in schedule.</w:t>
      </w:r>
      <w:bookmarkStart w:id="1497" w:name="_Toc37517092"/>
      <w:bookmarkStart w:id="1498" w:name="_Toc37518369"/>
      <w:bookmarkStart w:id="1499" w:name="_Toc37521298"/>
    </w:p>
    <w:p w14:paraId="790A02EC"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r w:rsidRPr="00F866CE">
        <w:rPr>
          <w:rFonts w:ascii="Times New Roman" w:hAnsi="Times New Roman" w:cs="Times New Roman"/>
        </w:rPr>
        <w:t>PREPARATION OF SITE</w:t>
      </w:r>
      <w:bookmarkEnd w:id="1497"/>
      <w:bookmarkEnd w:id="1498"/>
      <w:bookmarkEnd w:id="1499"/>
    </w:p>
    <w:p w14:paraId="101F11A5" w14:textId="77777777" w:rsidR="00956BB4" w:rsidRPr="00F866CE" w:rsidRDefault="00956BB4" w:rsidP="00956BB4">
      <w:pPr>
        <w:pStyle w:val="Heading2"/>
        <w:keepNext w:val="0"/>
        <w:numPr>
          <w:ilvl w:val="1"/>
          <w:numId w:val="255"/>
        </w:numPr>
        <w:spacing w:before="160" w:after="160" w:line="288" w:lineRule="auto"/>
        <w:ind w:left="720" w:right="10" w:hanging="720"/>
        <w:jc w:val="left"/>
        <w:rPr>
          <w:rFonts w:ascii="Times New Roman" w:hAnsi="Times New Roman" w:cs="Times New Roman"/>
        </w:rPr>
      </w:pPr>
      <w:bookmarkStart w:id="1500" w:name="_Toc37517093"/>
      <w:bookmarkStart w:id="1501" w:name="_Toc37518370"/>
      <w:bookmarkStart w:id="1502" w:name="_Toc37521299"/>
      <w:r w:rsidRPr="00F866CE">
        <w:rPr>
          <w:rFonts w:ascii="Times New Roman" w:hAnsi="Times New Roman" w:cs="Times New Roman"/>
        </w:rPr>
        <w:t>Clearing the Site</w:t>
      </w:r>
      <w:bookmarkEnd w:id="1500"/>
      <w:bookmarkEnd w:id="1501"/>
      <w:bookmarkEnd w:id="1502"/>
    </w:p>
    <w:p w14:paraId="12F4AECD"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lastRenderedPageBreak/>
        <w:t>The contractor shall clear of all tree stumps, bushes, roots, brushwood, rubbish of all kinds, loose stones and all other objectionable materials in the entire area required for setting out. The ownership of all the useful materials so removed from clearing site and or excavation shall rest with the department. The roots of the trees shall be grubbed to full depth. The contractor shall dispose off all such materials as directed by the Project Manager.</w:t>
      </w:r>
    </w:p>
    <w:p w14:paraId="4FE2A95E" w14:textId="77777777" w:rsidR="00956BB4" w:rsidRPr="00F866CE" w:rsidRDefault="00956BB4" w:rsidP="00956BB4">
      <w:pPr>
        <w:pStyle w:val="Bodytext410"/>
        <w:widowControl/>
        <w:numPr>
          <w:ilvl w:val="0"/>
          <w:numId w:val="220"/>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No separate payment will be made to the contractor for complying the requirements of clearing the site and all cost shall be deemed to have been included in the rates quoted in schedule for the items.</w:t>
      </w:r>
    </w:p>
    <w:p w14:paraId="45884C25" w14:textId="77777777" w:rsidR="00956BB4" w:rsidRPr="00F866CE" w:rsidRDefault="00956BB4" w:rsidP="00956BB4">
      <w:pPr>
        <w:pStyle w:val="Heading2"/>
        <w:keepNext w:val="0"/>
        <w:numPr>
          <w:ilvl w:val="1"/>
          <w:numId w:val="255"/>
        </w:numPr>
        <w:spacing w:before="160" w:after="160" w:line="288" w:lineRule="auto"/>
        <w:ind w:left="720" w:right="10" w:hanging="720"/>
        <w:jc w:val="left"/>
        <w:rPr>
          <w:rFonts w:ascii="Times New Roman" w:hAnsi="Times New Roman" w:cs="Times New Roman"/>
        </w:rPr>
      </w:pPr>
      <w:bookmarkStart w:id="1503" w:name="_Toc37517094"/>
      <w:bookmarkStart w:id="1504" w:name="_Toc37518371"/>
      <w:bookmarkStart w:id="1505" w:name="_Toc37521300"/>
      <w:r w:rsidRPr="00F866CE">
        <w:rPr>
          <w:rFonts w:ascii="Times New Roman" w:hAnsi="Times New Roman" w:cs="Times New Roman"/>
        </w:rPr>
        <w:t>Recording of Cross Section</w:t>
      </w:r>
      <w:bookmarkEnd w:id="1503"/>
      <w:bookmarkEnd w:id="1504"/>
      <w:bookmarkEnd w:id="1505"/>
    </w:p>
    <w:p w14:paraId="18DE0ED8"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Initial cross sections shall be taken at every 30 m interval or closer depending on nature of the ground up to sufficient distance outside the limit if work. Levels on these cross sections shall be taken at 5 m. or closer intervals as directed by the Project Managerand recorded in the field and level books in the presence of the contractor or his authorized agent who shall sign the field book/level book in the token of acceptance. These cross section. </w:t>
      </w:r>
      <w:proofErr w:type="gramStart"/>
      <w:r w:rsidRPr="00F866CE">
        <w:rPr>
          <w:rFonts w:ascii="Times New Roman" w:hAnsi="Times New Roman" w:cs="Times New Roman"/>
          <w:b w:val="0"/>
          <w:sz w:val="24"/>
          <w:szCs w:val="24"/>
        </w:rPr>
        <w:t>shall</w:t>
      </w:r>
      <w:proofErr w:type="gramEnd"/>
      <w:r w:rsidRPr="00F866CE">
        <w:rPr>
          <w:rFonts w:ascii="Times New Roman" w:hAnsi="Times New Roman" w:cs="Times New Roman"/>
          <w:b w:val="0"/>
          <w:sz w:val="24"/>
          <w:szCs w:val="24"/>
        </w:rPr>
        <w:t xml:space="preserve"> form the basis of all future measurements and payments.</w:t>
      </w:r>
    </w:p>
    <w:p w14:paraId="19EC416C"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506" w:name="_Toc37517095"/>
      <w:bookmarkStart w:id="1507" w:name="_Toc37518372"/>
      <w:bookmarkStart w:id="1508" w:name="_Toc37521301"/>
      <w:r w:rsidRPr="00F866CE">
        <w:rPr>
          <w:rFonts w:ascii="Times New Roman" w:hAnsi="Times New Roman" w:cs="Times New Roman"/>
        </w:rPr>
        <w:t>Foundation Preparation</w:t>
      </w:r>
      <w:bookmarkEnd w:id="1506"/>
      <w:bookmarkEnd w:id="1507"/>
      <w:bookmarkEnd w:id="1508"/>
    </w:p>
    <w:p w14:paraId="1796949E" w14:textId="77777777" w:rsidR="00956BB4" w:rsidRPr="00F866CE" w:rsidRDefault="00956BB4" w:rsidP="00956BB4">
      <w:pPr>
        <w:pStyle w:val="Heading2"/>
        <w:keepNext w:val="0"/>
        <w:numPr>
          <w:ilvl w:val="1"/>
          <w:numId w:val="256"/>
        </w:numPr>
        <w:spacing w:before="160" w:after="160" w:line="288" w:lineRule="auto"/>
        <w:ind w:left="720" w:right="10" w:hanging="720"/>
        <w:jc w:val="left"/>
        <w:rPr>
          <w:rFonts w:ascii="Times New Roman" w:hAnsi="Times New Roman" w:cs="Times New Roman"/>
        </w:rPr>
      </w:pPr>
      <w:bookmarkStart w:id="1509" w:name="_Toc37517096"/>
      <w:bookmarkStart w:id="1510" w:name="_Toc37518373"/>
      <w:bookmarkStart w:id="1511" w:name="_Toc37521302"/>
      <w:r w:rsidRPr="00F866CE">
        <w:rPr>
          <w:rFonts w:ascii="Times New Roman" w:hAnsi="Times New Roman" w:cs="Times New Roman"/>
        </w:rPr>
        <w:t>Soil Foundation</w:t>
      </w:r>
      <w:bookmarkEnd w:id="1509"/>
      <w:bookmarkEnd w:id="1510"/>
      <w:bookmarkEnd w:id="1511"/>
    </w:p>
    <w:p w14:paraId="06D036B6" w14:textId="77777777" w:rsidR="00956BB4" w:rsidRPr="00F866CE" w:rsidRDefault="00956BB4" w:rsidP="00956BB4">
      <w:pPr>
        <w:pStyle w:val="Bodytext410"/>
        <w:widowControl/>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Soil foundation under the seat of road shall be scarified and loosened by means of a plough or other means to a depth of about 15 cm .to 20 cm .to the satisfaction of the Project Manager. Roots and other debris turned up during scarifying shall be removed from entire foundation area for the fill. Before placing of fill materials, the stripped surface of the road is to be initially compacted. The first layer of fill for the road shall be of depth of 10 cm to 15 cm and shall be carefully placed, ensuring uniform compaction and a satisfactory intimate bond between the foundation soil and fill materials. Heavy rubber type rollers or vibratory rollers may be used for compaction. Power Road Rollers shall be used for compaction of impervious soil and preferably vibratory type roller shall be used for compaction of all other soil.</w:t>
      </w:r>
    </w:p>
    <w:p w14:paraId="7CCF9844" w14:textId="77777777" w:rsidR="00956BB4" w:rsidRPr="00F866CE" w:rsidRDefault="00956BB4" w:rsidP="00956BB4">
      <w:pPr>
        <w:pStyle w:val="Bodytext410"/>
        <w:shd w:val="clear" w:color="auto" w:fill="auto"/>
        <w:spacing w:before="160" w:after="160" w:line="288" w:lineRule="auto"/>
        <w:ind w:left="720" w:right="160" w:firstLine="0"/>
        <w:jc w:val="both"/>
        <w:rPr>
          <w:rFonts w:ascii="Times New Roman" w:hAnsi="Times New Roman" w:cs="Times New Roman"/>
          <w:sz w:val="24"/>
          <w:szCs w:val="24"/>
        </w:rPr>
      </w:pPr>
      <w:r w:rsidRPr="00F866CE">
        <w:rPr>
          <w:rFonts w:ascii="Times New Roman" w:hAnsi="Times New Roman" w:cs="Times New Roman"/>
          <w:sz w:val="24"/>
          <w:szCs w:val="24"/>
        </w:rPr>
        <w:t>Separate payment shall not be made for preparation of foundation as above and it shall be deemed to have been included in the unit rate quoted for respective item of road.</w:t>
      </w:r>
    </w:p>
    <w:p w14:paraId="431152BA"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512" w:name="_Toc37517097"/>
      <w:bookmarkStart w:id="1513" w:name="_Toc37518374"/>
      <w:bookmarkStart w:id="1514" w:name="_Toc37521303"/>
      <w:r w:rsidRPr="00F866CE">
        <w:rPr>
          <w:rFonts w:ascii="Times New Roman" w:hAnsi="Times New Roman" w:cs="Times New Roman"/>
        </w:rPr>
        <w:lastRenderedPageBreak/>
        <w:t>Borrow Area</w:t>
      </w:r>
      <w:bookmarkEnd w:id="1512"/>
      <w:bookmarkEnd w:id="1513"/>
      <w:bookmarkEnd w:id="1514"/>
    </w:p>
    <w:p w14:paraId="0A9F8450" w14:textId="77777777" w:rsidR="00956BB4" w:rsidRPr="00F866CE" w:rsidRDefault="00956BB4" w:rsidP="00956BB4">
      <w:pPr>
        <w:pStyle w:val="Heading2"/>
        <w:numPr>
          <w:ilvl w:val="2"/>
          <w:numId w:val="285"/>
        </w:numPr>
        <w:spacing w:before="160" w:after="160" w:line="288" w:lineRule="auto"/>
        <w:ind w:left="1440" w:right="10"/>
        <w:jc w:val="left"/>
        <w:rPr>
          <w:rFonts w:ascii="Times New Roman" w:hAnsi="Times New Roman" w:cs="Times New Roman"/>
        </w:rPr>
      </w:pPr>
      <w:bookmarkStart w:id="1515" w:name="_Toc37517098"/>
      <w:bookmarkStart w:id="1516" w:name="_Toc37518375"/>
      <w:bookmarkStart w:id="1517" w:name="_Toc37521304"/>
      <w:r w:rsidRPr="00F866CE">
        <w:rPr>
          <w:rFonts w:ascii="Times New Roman" w:hAnsi="Times New Roman" w:cs="Times New Roman"/>
        </w:rPr>
        <w:t>General</w:t>
      </w:r>
      <w:bookmarkEnd w:id="1515"/>
      <w:bookmarkEnd w:id="1516"/>
      <w:bookmarkEnd w:id="1517"/>
    </w:p>
    <w:p w14:paraId="24A3A344" w14:textId="77777777" w:rsidR="00956BB4" w:rsidRPr="00F866CE" w:rsidRDefault="00956BB4" w:rsidP="00956BB4">
      <w:pPr>
        <w:pStyle w:val="Bodytext410"/>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All materials required for the construction of road shall be obtained from borrow areas duly approved by the Project Manager. The contractor has to arrange borrow area for necessary testing and approval of Project Managerto borrow sandy soil, sand &amp;moorum. Borrow pits shall be operated so as not to disfigure/disturb the appearance of any part of the work or any other property.</w:t>
      </w:r>
    </w:p>
    <w:p w14:paraId="34BB3601" w14:textId="77777777" w:rsidR="00956BB4" w:rsidRPr="00F866CE" w:rsidRDefault="00956BB4" w:rsidP="00956BB4">
      <w:pPr>
        <w:pStyle w:val="Heading2"/>
        <w:numPr>
          <w:ilvl w:val="2"/>
          <w:numId w:val="285"/>
        </w:numPr>
        <w:spacing w:before="160" w:after="160" w:line="288" w:lineRule="auto"/>
        <w:ind w:left="1440" w:right="10"/>
        <w:jc w:val="left"/>
        <w:rPr>
          <w:rFonts w:ascii="Times New Roman" w:hAnsi="Times New Roman" w:cs="Times New Roman"/>
        </w:rPr>
      </w:pPr>
      <w:bookmarkStart w:id="1518" w:name="_Toc37517099"/>
      <w:bookmarkStart w:id="1519" w:name="_Toc37518376"/>
      <w:bookmarkStart w:id="1520" w:name="_Toc37521305"/>
      <w:r w:rsidRPr="00F866CE">
        <w:rPr>
          <w:rFonts w:ascii="Times New Roman" w:hAnsi="Times New Roman" w:cs="Times New Roman"/>
        </w:rPr>
        <w:t>Preparation / Stripping of Borrow Area</w:t>
      </w:r>
      <w:bookmarkEnd w:id="1518"/>
      <w:bookmarkEnd w:id="1519"/>
      <w:bookmarkEnd w:id="1520"/>
    </w:p>
    <w:p w14:paraId="0D139716" w14:textId="77777777" w:rsidR="00956BB4" w:rsidRPr="00F866CE" w:rsidRDefault="00956BB4" w:rsidP="00956BB4">
      <w:pPr>
        <w:pStyle w:val="Bodytext410"/>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All areas required for borrowing sand / sandy soil / moorum for road shall be cleared of all tree stumps, roots, bushes, rubbish and other objectionable materials. Borrow areas shall be stripped of top soil, and any other objectionable materials to the required depth as directed by the Project Manager. The work may be done manually or with suitable machine. Stripping operations shall be limited only </w:t>
      </w:r>
      <w:proofErr w:type="gramStart"/>
      <w:r w:rsidRPr="00F866CE">
        <w:rPr>
          <w:rFonts w:ascii="Times New Roman" w:hAnsi="Times New Roman" w:cs="Times New Roman"/>
          <w:b w:val="0"/>
          <w:sz w:val="24"/>
          <w:szCs w:val="24"/>
        </w:rPr>
        <w:t>to</w:t>
      </w:r>
      <w:proofErr w:type="gramEnd"/>
      <w:r w:rsidRPr="00F866CE">
        <w:rPr>
          <w:rFonts w:ascii="Times New Roman" w:hAnsi="Times New Roman" w:cs="Times New Roman"/>
          <w:b w:val="0"/>
          <w:sz w:val="24"/>
          <w:szCs w:val="24"/>
        </w:rPr>
        <w:t xml:space="preserve"> designated borrow areas. Materials from stripping shall be disposed of in exhausted borrow areas or in the approved adjacent areas as directed. Particular care shall be taken to exclude all organic matter from the materials. The cleared areas shall be maintained free of vegetable growth during the progress of the work.</w:t>
      </w:r>
    </w:p>
    <w:p w14:paraId="4397EED9" w14:textId="77777777" w:rsidR="00956BB4" w:rsidRPr="00F866CE" w:rsidRDefault="00956BB4" w:rsidP="00956BB4">
      <w:pPr>
        <w:pStyle w:val="Bodytext410"/>
        <w:shd w:val="clear" w:color="auto" w:fill="auto"/>
        <w:spacing w:before="160" w:after="160" w:line="288" w:lineRule="auto"/>
        <w:ind w:left="720" w:right="160" w:firstLine="0"/>
        <w:jc w:val="both"/>
        <w:rPr>
          <w:rFonts w:ascii="Times New Roman" w:hAnsi="Times New Roman" w:cs="Times New Roman"/>
          <w:sz w:val="24"/>
          <w:szCs w:val="24"/>
        </w:rPr>
      </w:pPr>
      <w:r w:rsidRPr="00F866CE">
        <w:rPr>
          <w:rFonts w:ascii="Times New Roman" w:hAnsi="Times New Roman" w:cs="Times New Roman"/>
          <w:sz w:val="24"/>
          <w:szCs w:val="24"/>
        </w:rPr>
        <w:t xml:space="preserve">No extra payment shall be admissible for preparation and stripping the borrow area, </w:t>
      </w:r>
      <w:proofErr w:type="gramStart"/>
      <w:r w:rsidRPr="00F866CE">
        <w:rPr>
          <w:rFonts w:ascii="Times New Roman" w:hAnsi="Times New Roman" w:cs="Times New Roman"/>
          <w:sz w:val="24"/>
          <w:szCs w:val="24"/>
        </w:rPr>
        <w:t>as  this</w:t>
      </w:r>
      <w:proofErr w:type="gramEnd"/>
      <w:r w:rsidRPr="00F866CE">
        <w:rPr>
          <w:rFonts w:ascii="Times New Roman" w:hAnsi="Times New Roman" w:cs="Times New Roman"/>
          <w:sz w:val="24"/>
          <w:szCs w:val="24"/>
        </w:rPr>
        <w:t xml:space="preserve"> is deemed to have been included in the unit bid price.</w:t>
      </w:r>
      <w:bookmarkStart w:id="1521" w:name="_Toc37517100"/>
      <w:bookmarkStart w:id="1522" w:name="_Toc37518377"/>
      <w:bookmarkStart w:id="1523" w:name="_Toc37521306"/>
    </w:p>
    <w:p w14:paraId="36B2DC17" w14:textId="77777777" w:rsidR="00956BB4" w:rsidRPr="00F866CE" w:rsidRDefault="00956BB4" w:rsidP="00956BB4">
      <w:pPr>
        <w:pStyle w:val="Heading2"/>
        <w:numPr>
          <w:ilvl w:val="2"/>
          <w:numId w:val="285"/>
        </w:numPr>
        <w:spacing w:before="160" w:after="160" w:line="288" w:lineRule="auto"/>
        <w:ind w:left="1440" w:right="10"/>
        <w:jc w:val="left"/>
        <w:rPr>
          <w:rFonts w:ascii="Times New Roman" w:hAnsi="Times New Roman" w:cs="Times New Roman"/>
        </w:rPr>
      </w:pPr>
      <w:r w:rsidRPr="00F866CE">
        <w:rPr>
          <w:rFonts w:ascii="Times New Roman" w:hAnsi="Times New Roman" w:cs="Times New Roman"/>
        </w:rPr>
        <w:t>Hau roads and approach roads</w:t>
      </w:r>
      <w:bookmarkEnd w:id="1521"/>
      <w:bookmarkEnd w:id="1522"/>
      <w:bookmarkEnd w:id="1523"/>
    </w:p>
    <w:p w14:paraId="06B22F5B" w14:textId="77777777" w:rsidR="00956BB4" w:rsidRPr="00F866CE" w:rsidRDefault="00956BB4" w:rsidP="00956BB4">
      <w:pPr>
        <w:pStyle w:val="Bodytext410"/>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Construction and maintenance of approach roads and haulage roads will be the responsibility of the contractor. The department will have full right of way to those roads for inspection purposes. Proper road sign as directed have to be provided for safety. For haulage of road materials, the contractor shall construct ramps and haul roads of sufficient width along the shortest but most practical route and shall maintain and illuminate them to a satisfactory manner. Watering of the haul road shall be done by the contractor as often as necessary to prevent raising of dust, formation of cuts and consequent deterioration of the surface. Whenever service roads meant for public thorough fare traverse through or run close to the borrow areas, the contractor shall direct his excavation and haulage operation in such manner as to ensure uninterrupted use of the service road and safety to the public. At the haul road and the service road crossing, the contractor shall install necessary check gates and road signs.</w:t>
      </w:r>
    </w:p>
    <w:p w14:paraId="7CCF7718" w14:textId="77777777" w:rsidR="00956BB4" w:rsidRPr="00F866CE" w:rsidRDefault="00956BB4" w:rsidP="00956BB4">
      <w:pPr>
        <w:pStyle w:val="Bodytext410"/>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No extra payment for haul road and approach road is admissible as this is deemed to have been included in the unit bid price for the earth work item being contingent to the main work.</w:t>
      </w:r>
    </w:p>
    <w:p w14:paraId="3E18C709" w14:textId="77777777" w:rsidR="00956BB4" w:rsidRPr="00F866CE" w:rsidRDefault="00956BB4" w:rsidP="00956BB4">
      <w:pPr>
        <w:pStyle w:val="Heading2"/>
        <w:numPr>
          <w:ilvl w:val="2"/>
          <w:numId w:val="285"/>
        </w:numPr>
        <w:spacing w:before="160" w:after="160" w:line="288" w:lineRule="auto"/>
        <w:ind w:left="1440" w:right="10"/>
        <w:jc w:val="left"/>
        <w:rPr>
          <w:rFonts w:ascii="Times New Roman" w:hAnsi="Times New Roman" w:cs="Times New Roman"/>
        </w:rPr>
      </w:pPr>
      <w:proofErr w:type="gramStart"/>
      <w:r w:rsidRPr="00F866CE">
        <w:rPr>
          <w:rFonts w:ascii="Times New Roman" w:hAnsi="Times New Roman" w:cs="Times New Roman"/>
        </w:rPr>
        <w:lastRenderedPageBreak/>
        <w:t>Weatherconditions :</w:t>
      </w:r>
      <w:proofErr w:type="gramEnd"/>
    </w:p>
    <w:p w14:paraId="57986CB9" w14:textId="77777777" w:rsidR="00956BB4" w:rsidRPr="00F866CE" w:rsidRDefault="00956BB4" w:rsidP="00956BB4">
      <w:pPr>
        <w:spacing w:before="160" w:after="160" w:line="288" w:lineRule="auto"/>
        <w:ind w:left="720"/>
        <w:jc w:val="both"/>
      </w:pPr>
      <w:r w:rsidRPr="00F866CE">
        <w:t>Road materials shall be placed only when the weather conditions are satisfactory to permit accurate control of the moisture content in the road materials. Before closing work on road, the top surface shall be graded and rolled with a smooth wheeled roller to facilitate run off. Prior to resuming work, the top surface shall be scarified and moistened or allowed to dry as necessary and approved by the Project Managerfor resumption. The contractor shall provide suitable protection works to protect the slope from erosion due to rainwater. No payment whatsoever shall be made for providing such protection work and rectifying of monsoon damages.</w:t>
      </w:r>
    </w:p>
    <w:p w14:paraId="0D8FE7DA" w14:textId="77777777" w:rsidR="00956BB4" w:rsidRPr="00F866CE" w:rsidRDefault="00956BB4" w:rsidP="00956BB4">
      <w:pPr>
        <w:pStyle w:val="Heading2"/>
        <w:numPr>
          <w:ilvl w:val="2"/>
          <w:numId w:val="285"/>
        </w:numPr>
        <w:spacing w:before="160" w:after="160" w:line="288" w:lineRule="auto"/>
        <w:ind w:left="1440" w:right="10"/>
        <w:jc w:val="left"/>
        <w:rPr>
          <w:rFonts w:ascii="Times New Roman" w:hAnsi="Times New Roman" w:cs="Times New Roman"/>
        </w:rPr>
      </w:pPr>
      <w:bookmarkStart w:id="1524" w:name="_Toc37517101"/>
      <w:bookmarkStart w:id="1525" w:name="_Toc37518378"/>
      <w:bookmarkStart w:id="1526" w:name="_Toc37521307"/>
      <w:r w:rsidRPr="00F866CE">
        <w:rPr>
          <w:rFonts w:ascii="Times New Roman" w:hAnsi="Times New Roman" w:cs="Times New Roman"/>
        </w:rPr>
        <w:t>Watering</w:t>
      </w:r>
      <w:bookmarkEnd w:id="1524"/>
      <w:bookmarkEnd w:id="1525"/>
      <w:bookmarkEnd w:id="1526"/>
    </w:p>
    <w:p w14:paraId="64BE4639" w14:textId="77777777" w:rsidR="00956BB4" w:rsidRPr="00F866CE" w:rsidRDefault="00956BB4" w:rsidP="00956BB4">
      <w:pPr>
        <w:pStyle w:val="Bodytext410"/>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Adequate watering to the sand fills are to be done to facilitate proper compaction. Similarly water content to moorum is to be controlled for proper compaction. No compensation will be made to the contractor due to held up of work for rain, fog and moisture content in the working process.</w:t>
      </w:r>
    </w:p>
    <w:p w14:paraId="7298E31A" w14:textId="77777777" w:rsidR="00956BB4" w:rsidRPr="00F866CE" w:rsidRDefault="00956BB4" w:rsidP="00956BB4">
      <w:pPr>
        <w:pStyle w:val="Heading2"/>
        <w:numPr>
          <w:ilvl w:val="2"/>
          <w:numId w:val="285"/>
        </w:numPr>
        <w:spacing w:before="160" w:after="160" w:line="288" w:lineRule="auto"/>
        <w:ind w:left="1440" w:right="10"/>
        <w:jc w:val="left"/>
        <w:rPr>
          <w:rFonts w:ascii="Times New Roman" w:hAnsi="Times New Roman" w:cs="Times New Roman"/>
        </w:rPr>
      </w:pPr>
      <w:bookmarkStart w:id="1527" w:name="_Toc37517102"/>
      <w:bookmarkStart w:id="1528" w:name="_Toc37518379"/>
      <w:bookmarkStart w:id="1529" w:name="_Toc37521308"/>
      <w:r w:rsidRPr="00F866CE">
        <w:rPr>
          <w:rFonts w:ascii="Times New Roman" w:hAnsi="Times New Roman" w:cs="Times New Roman"/>
        </w:rPr>
        <w:t>Compaction</w:t>
      </w:r>
      <w:bookmarkEnd w:id="1527"/>
      <w:bookmarkEnd w:id="1528"/>
      <w:bookmarkEnd w:id="1529"/>
    </w:p>
    <w:p w14:paraId="6E4D59F3" w14:textId="77777777" w:rsidR="00956BB4" w:rsidRPr="00F866CE" w:rsidRDefault="00956BB4" w:rsidP="00956BB4">
      <w:pPr>
        <w:pStyle w:val="Bodytext70"/>
        <w:numPr>
          <w:ilvl w:val="0"/>
          <w:numId w:val="221"/>
        </w:numPr>
        <w:shd w:val="clear" w:color="auto" w:fill="auto"/>
        <w:spacing w:before="160" w:after="160" w:line="288" w:lineRule="auto"/>
        <w:ind w:left="1350" w:hanging="630"/>
        <w:rPr>
          <w:rFonts w:ascii="Times New Roman" w:hAnsi="Times New Roman" w:cs="Times New Roman"/>
          <w:sz w:val="24"/>
          <w:szCs w:val="24"/>
        </w:rPr>
      </w:pPr>
      <w:r w:rsidRPr="00F866CE">
        <w:rPr>
          <w:rFonts w:ascii="Times New Roman" w:hAnsi="Times New Roman" w:cs="Times New Roman"/>
          <w:sz w:val="24"/>
          <w:szCs w:val="24"/>
        </w:rPr>
        <w:t xml:space="preserve">Having decided on the filling materials to be used, standard compaction test shall be made on the materials proposed for road to indicate broadly which are the </w:t>
      </w:r>
      <w:r w:rsidRPr="00F866CE">
        <w:rPr>
          <w:rFonts w:ascii="Times New Roman" w:hAnsi="Times New Roman" w:cs="Times New Roman"/>
          <w:sz w:val="24"/>
          <w:szCs w:val="24"/>
        </w:rPr>
        <w:tab/>
        <w:t>most suitable type of equipment to be used and the moisture content at which compaction should be undertaken and also to determine the effects of soil moisture content, thickness of layer and number of passes.</w:t>
      </w:r>
    </w:p>
    <w:p w14:paraId="2880A2B5" w14:textId="77777777" w:rsidR="00956BB4" w:rsidRPr="00F866CE" w:rsidRDefault="00956BB4" w:rsidP="00956BB4">
      <w:pPr>
        <w:pStyle w:val="Bodytext70"/>
        <w:numPr>
          <w:ilvl w:val="0"/>
          <w:numId w:val="221"/>
        </w:numPr>
        <w:shd w:val="clear" w:color="auto" w:fill="auto"/>
        <w:spacing w:before="160" w:after="160" w:line="288" w:lineRule="auto"/>
        <w:ind w:left="1350" w:hanging="630"/>
        <w:rPr>
          <w:rFonts w:ascii="Times New Roman" w:hAnsi="Times New Roman" w:cs="Times New Roman"/>
          <w:sz w:val="24"/>
          <w:szCs w:val="24"/>
        </w:rPr>
      </w:pPr>
      <w:r w:rsidRPr="00F866CE">
        <w:rPr>
          <w:rFonts w:ascii="Times New Roman" w:hAnsi="Times New Roman" w:cs="Times New Roman"/>
          <w:sz w:val="24"/>
          <w:szCs w:val="24"/>
        </w:rPr>
        <w:t>Having decided on the thickness of layer and range of moisture contents, tests should be made with different types of equipments available and the required number of passes should also be determined.</w:t>
      </w:r>
    </w:p>
    <w:p w14:paraId="69EED517" w14:textId="77777777" w:rsidR="00956BB4" w:rsidRPr="00F866CE" w:rsidRDefault="00956BB4" w:rsidP="00956BB4">
      <w:pPr>
        <w:pStyle w:val="Bodytext70"/>
        <w:numPr>
          <w:ilvl w:val="0"/>
          <w:numId w:val="221"/>
        </w:numPr>
        <w:shd w:val="clear" w:color="auto" w:fill="auto"/>
        <w:spacing w:before="160" w:after="160" w:line="288" w:lineRule="auto"/>
        <w:ind w:left="1350" w:hanging="630"/>
        <w:rPr>
          <w:rFonts w:ascii="Times New Roman" w:hAnsi="Times New Roman" w:cs="Times New Roman"/>
          <w:sz w:val="24"/>
          <w:szCs w:val="24"/>
        </w:rPr>
      </w:pPr>
      <w:r w:rsidRPr="00F866CE">
        <w:rPr>
          <w:rFonts w:ascii="Times New Roman" w:hAnsi="Times New Roman" w:cs="Times New Roman"/>
          <w:sz w:val="24"/>
          <w:szCs w:val="24"/>
        </w:rPr>
        <w:t>In all this work, the state of compaction should be measured in terms of dry density.</w:t>
      </w:r>
    </w:p>
    <w:p w14:paraId="0A71BD4F" w14:textId="77777777" w:rsidR="00956BB4" w:rsidRPr="00F866CE" w:rsidRDefault="00956BB4" w:rsidP="00956BB4">
      <w:pPr>
        <w:pStyle w:val="Bodytext70"/>
        <w:numPr>
          <w:ilvl w:val="0"/>
          <w:numId w:val="221"/>
        </w:numPr>
        <w:shd w:val="clear" w:color="auto" w:fill="auto"/>
        <w:spacing w:before="160" w:after="160" w:line="288" w:lineRule="auto"/>
        <w:ind w:left="1350" w:hanging="630"/>
        <w:rPr>
          <w:rFonts w:ascii="Times New Roman" w:hAnsi="Times New Roman" w:cs="Times New Roman"/>
          <w:sz w:val="24"/>
          <w:szCs w:val="24"/>
        </w:rPr>
      </w:pPr>
      <w:r w:rsidRPr="00F866CE">
        <w:rPr>
          <w:rFonts w:ascii="Times New Roman" w:hAnsi="Times New Roman" w:cs="Times New Roman"/>
          <w:sz w:val="24"/>
          <w:szCs w:val="24"/>
        </w:rPr>
        <w:t xml:space="preserve">Density tests if felt necessary by Project Managershall be made after rolling. </w:t>
      </w:r>
      <w:r w:rsidRPr="00F866CE">
        <w:rPr>
          <w:rFonts w:ascii="Times New Roman" w:hAnsi="Times New Roman" w:cs="Times New Roman"/>
          <w:sz w:val="24"/>
          <w:szCs w:val="24"/>
        </w:rPr>
        <w:tab/>
        <w:t xml:space="preserve">Standard proctor density test shall be carried out at regular intervals to account for </w:t>
      </w:r>
      <w:r w:rsidRPr="00F866CE">
        <w:rPr>
          <w:rFonts w:ascii="Times New Roman" w:hAnsi="Times New Roman" w:cs="Times New Roman"/>
          <w:sz w:val="24"/>
          <w:szCs w:val="24"/>
        </w:rPr>
        <w:tab/>
        <w:t>variations in the borrow area materials as well as that in situ excavated materials.</w:t>
      </w:r>
    </w:p>
    <w:p w14:paraId="48782D08" w14:textId="77777777" w:rsidR="00956BB4" w:rsidRPr="00F866CE" w:rsidRDefault="00956BB4" w:rsidP="00956BB4">
      <w:pPr>
        <w:pStyle w:val="Bodytext70"/>
        <w:numPr>
          <w:ilvl w:val="0"/>
          <w:numId w:val="221"/>
        </w:numPr>
        <w:shd w:val="clear" w:color="auto" w:fill="auto"/>
        <w:spacing w:before="160" w:after="160" w:line="288" w:lineRule="auto"/>
        <w:ind w:left="1350" w:hanging="630"/>
        <w:rPr>
          <w:rFonts w:ascii="Times New Roman" w:hAnsi="Times New Roman" w:cs="Times New Roman"/>
          <w:sz w:val="24"/>
          <w:szCs w:val="24"/>
        </w:rPr>
      </w:pPr>
      <w:r w:rsidRPr="00F866CE">
        <w:rPr>
          <w:rFonts w:ascii="Times New Roman" w:hAnsi="Times New Roman" w:cs="Times New Roman"/>
          <w:sz w:val="24"/>
          <w:szCs w:val="24"/>
        </w:rPr>
        <w:t>The contractor shall supply all materials labor machinery and equipment at his cost for the work.</w:t>
      </w:r>
    </w:p>
    <w:p w14:paraId="456461A0" w14:textId="77777777" w:rsidR="00956BB4" w:rsidRPr="00F866CE" w:rsidRDefault="00956BB4" w:rsidP="00956BB4">
      <w:pPr>
        <w:pStyle w:val="Bodytext70"/>
        <w:numPr>
          <w:ilvl w:val="0"/>
          <w:numId w:val="221"/>
        </w:numPr>
        <w:shd w:val="clear" w:color="auto" w:fill="auto"/>
        <w:spacing w:before="160" w:after="160" w:line="288" w:lineRule="auto"/>
        <w:ind w:left="1350" w:hanging="630"/>
        <w:rPr>
          <w:rFonts w:ascii="Times New Roman" w:hAnsi="Times New Roman" w:cs="Times New Roman"/>
          <w:sz w:val="24"/>
          <w:szCs w:val="24"/>
        </w:rPr>
      </w:pPr>
      <w:r w:rsidRPr="00F866CE">
        <w:rPr>
          <w:rFonts w:ascii="Times New Roman" w:hAnsi="Times New Roman" w:cs="Times New Roman"/>
          <w:sz w:val="24"/>
          <w:szCs w:val="24"/>
        </w:rPr>
        <w:t>No extra payment shall be made for compaction operations as this shall be deemed to have been included in the price bid in schedule of Quantities for the respective item of work.</w:t>
      </w:r>
    </w:p>
    <w:p w14:paraId="3702092C"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530" w:name="_Toc37517103"/>
      <w:bookmarkStart w:id="1531" w:name="_Toc37518380"/>
      <w:bookmarkStart w:id="1532" w:name="_Toc37521309"/>
      <w:r w:rsidRPr="00F866CE">
        <w:rPr>
          <w:rFonts w:ascii="Times New Roman" w:hAnsi="Times New Roman" w:cs="Times New Roman"/>
        </w:rPr>
        <w:lastRenderedPageBreak/>
        <w:t>Rolling</w:t>
      </w:r>
      <w:bookmarkEnd w:id="1530"/>
      <w:bookmarkEnd w:id="1531"/>
      <w:bookmarkEnd w:id="1532"/>
    </w:p>
    <w:p w14:paraId="6426B2DA" w14:textId="77777777" w:rsidR="00956BB4" w:rsidRPr="00F866CE" w:rsidRDefault="00956BB4" w:rsidP="00956BB4">
      <w:pPr>
        <w:pStyle w:val="Bodytext410"/>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When each layer of materials has been prepared so as to have the proper moisture content uniformly distributed throughout the materials it shall be compacted by passing the vibrating roller or P. R .R .The exact number of passes for each layer to obtain specified density shall be designed by the field laboratory after necessary test. The layers shall be compacted in strips overlapping not less than 0.6 m. </w:t>
      </w:r>
      <w:proofErr w:type="gramStart"/>
      <w:r w:rsidRPr="00F866CE">
        <w:rPr>
          <w:rFonts w:ascii="Times New Roman" w:hAnsi="Times New Roman" w:cs="Times New Roman"/>
          <w:b w:val="0"/>
          <w:sz w:val="24"/>
          <w:szCs w:val="24"/>
        </w:rPr>
        <w:t>Rolling</w:t>
      </w:r>
      <w:proofErr w:type="gramEnd"/>
      <w:r w:rsidRPr="00F866CE">
        <w:rPr>
          <w:rFonts w:ascii="Times New Roman" w:hAnsi="Times New Roman" w:cs="Times New Roman"/>
          <w:b w:val="0"/>
          <w:sz w:val="24"/>
          <w:szCs w:val="24"/>
        </w:rPr>
        <w:t xml:space="preserve"> shall commence at edges and progress towards centre longitudinally. The rollers of loaded vehicle shall travel in a direction parallel to the axis of the road. Turns shall be made carefully to ensure uniform compaction. Rollers shall always be pulled. Density tests shall be made after rolling and dry density attained shall satisfy the compaction standards specified in relevant I.S. Codes.</w:t>
      </w:r>
    </w:p>
    <w:p w14:paraId="3BA8352E"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533" w:name="_Toc37517104"/>
      <w:bookmarkStart w:id="1534" w:name="_Toc37518381"/>
      <w:bookmarkStart w:id="1535" w:name="_Toc37521310"/>
      <w:r w:rsidRPr="00F866CE">
        <w:rPr>
          <w:rFonts w:ascii="Times New Roman" w:hAnsi="Times New Roman" w:cs="Times New Roman"/>
        </w:rPr>
        <w:t>Compaction of Cohesionless Materials</w:t>
      </w:r>
      <w:bookmarkEnd w:id="1533"/>
      <w:bookmarkEnd w:id="1534"/>
      <w:bookmarkEnd w:id="1535"/>
    </w:p>
    <w:p w14:paraId="3F0CF356" w14:textId="77777777" w:rsidR="00956BB4" w:rsidRPr="00F866CE" w:rsidRDefault="00956BB4" w:rsidP="00956BB4">
      <w:pPr>
        <w:pStyle w:val="Bodytext410"/>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Where compaction of cohesion less free draining materials such as sand and gravel is required, the materials shall be deposited in horizontal layers and compacted to the relative density specified. The excavation and placing operations shall be such that the materials when compacted shall be blended sufficiently to secure the highest practicable unit weight and best stability. Water shall be added to the materials as may be required to obtain the specified density by method of compaction being used. The thickness of the horizontal layers after compaction shall not be more than 10 cm, if compaction is performed by tampers and not more than 15cm, if by rollers.</w:t>
      </w:r>
    </w:p>
    <w:p w14:paraId="6EE00AF9"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536" w:name="_Toc37517105"/>
      <w:bookmarkStart w:id="1537" w:name="_Toc37518382"/>
      <w:bookmarkStart w:id="1538" w:name="_Toc37521311"/>
      <w:r w:rsidRPr="00F866CE">
        <w:rPr>
          <w:rFonts w:ascii="Times New Roman" w:hAnsi="Times New Roman" w:cs="Times New Roman"/>
        </w:rPr>
        <w:t>DRESSING OF SLOPES</w:t>
      </w:r>
      <w:bookmarkEnd w:id="1536"/>
      <w:bookmarkEnd w:id="1537"/>
      <w:bookmarkEnd w:id="1538"/>
    </w:p>
    <w:p w14:paraId="2411DF68" w14:textId="77777777" w:rsidR="00956BB4" w:rsidRPr="00F866CE" w:rsidRDefault="00956BB4" w:rsidP="00956BB4">
      <w:pPr>
        <w:pStyle w:val="Bodytext410"/>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The slopes of road shall be neatly dressed to lines and grade as shown on the drawing as the placing of fill progress, compaction shall extend over the full width of the road and materials in slopes shall be compacted as for the rest of the road. To ensure proper compaction of the edges, the cross section of the fill during construction shall be kept wider as directed by the Project Managerand cross section shall be dressed to the designed requirement after compaction for which no extra payment shall be made as it is deemed to have been included in unit bid price for item of schedule of Quantities. Materials used to fill depression shall be of same type as used in the road and shall be thoroughly compacted and bonded to the original surface. Slopes shall be maintained until final completion and acceptance. Any material that is lost by rains, weathering or other causes shall be replaced at the cost of the contractor till completion of the works and taking over by the department.</w:t>
      </w:r>
    </w:p>
    <w:p w14:paraId="5CB45074"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539" w:name="_Toc37517106"/>
      <w:bookmarkStart w:id="1540" w:name="_Toc37518383"/>
      <w:bookmarkStart w:id="1541" w:name="_Toc37521312"/>
      <w:r w:rsidRPr="00F866CE">
        <w:rPr>
          <w:rFonts w:ascii="Times New Roman" w:hAnsi="Times New Roman" w:cs="Times New Roman"/>
        </w:rPr>
        <w:t>SETTLEMENT ALLOWANCES</w:t>
      </w:r>
      <w:bookmarkEnd w:id="1539"/>
      <w:bookmarkEnd w:id="1540"/>
      <w:bookmarkEnd w:id="1541"/>
    </w:p>
    <w:p w14:paraId="0C7F4A69" w14:textId="77777777" w:rsidR="00956BB4" w:rsidRPr="00F866CE" w:rsidRDefault="00956BB4" w:rsidP="00956BB4">
      <w:pPr>
        <w:pStyle w:val="Bodytext410"/>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In the fill road/embankment, settlement allowances of 2% will be provided. </w:t>
      </w:r>
      <w:r w:rsidRPr="00F866CE">
        <w:rPr>
          <w:rFonts w:ascii="Times New Roman" w:hAnsi="Times New Roman" w:cs="Times New Roman"/>
          <w:b w:val="0"/>
          <w:sz w:val="24"/>
          <w:szCs w:val="24"/>
        </w:rPr>
        <w:lastRenderedPageBreak/>
        <w:t>Accordingly extra height shall be provided but payment for design height will be made. The base width of the road will not be increased to maintain the design slopes indicated in the drawing for the additional height as settlement allowances, but the following procedure will be adopted. Settlement allowances will be calculated at various levels where the slopes is to be changed and the elevations including settlement allowances will be derived keeping the road widths of the designed levels unchanged. The edges of road at the increased elevations (including settlement) when joined with the point where the slope has changed earlier bellow, shall give the slope to be adopted for constructions.</w:t>
      </w:r>
    </w:p>
    <w:p w14:paraId="0A565093" w14:textId="77777777" w:rsidR="00956BB4" w:rsidRPr="00F866CE" w:rsidRDefault="00956BB4" w:rsidP="00956BB4">
      <w:pPr>
        <w:pStyle w:val="Bodytext410"/>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If the road is raised in more than one season, provision for settlement shall be made in the last season's construction as described above.</w:t>
      </w:r>
    </w:p>
    <w:p w14:paraId="2C5DD43F"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542" w:name="_Toc37517107"/>
      <w:bookmarkStart w:id="1543" w:name="_Toc37518384"/>
      <w:bookmarkStart w:id="1544" w:name="_Toc37521313"/>
      <w:r w:rsidRPr="00F866CE">
        <w:rPr>
          <w:rFonts w:ascii="Times New Roman" w:hAnsi="Times New Roman" w:cs="Times New Roman"/>
        </w:rPr>
        <w:t>MEASUREMENT AND PAYMENT</w:t>
      </w:r>
      <w:bookmarkEnd w:id="1542"/>
      <w:bookmarkEnd w:id="1543"/>
      <w:bookmarkEnd w:id="1544"/>
    </w:p>
    <w:p w14:paraId="26A43B3F" w14:textId="77777777" w:rsidR="00956BB4" w:rsidRPr="00F866CE" w:rsidRDefault="00956BB4" w:rsidP="00956BB4">
      <w:pPr>
        <w:pStyle w:val="Bodytext70"/>
        <w:numPr>
          <w:ilvl w:val="0"/>
          <w:numId w:val="223"/>
        </w:numPr>
        <w:shd w:val="clear" w:color="auto" w:fill="auto"/>
        <w:spacing w:before="160" w:after="160" w:line="288" w:lineRule="auto"/>
        <w:ind w:left="1440" w:hanging="540"/>
        <w:rPr>
          <w:rFonts w:ascii="Times New Roman" w:hAnsi="Times New Roman" w:cs="Times New Roman"/>
          <w:sz w:val="24"/>
          <w:szCs w:val="24"/>
        </w:rPr>
      </w:pPr>
      <w:r w:rsidRPr="00F866CE">
        <w:rPr>
          <w:rFonts w:ascii="Times New Roman" w:hAnsi="Times New Roman" w:cs="Times New Roman"/>
          <w:sz w:val="24"/>
          <w:szCs w:val="24"/>
        </w:rPr>
        <w:t>All works shall be measured by levels.</w:t>
      </w:r>
    </w:p>
    <w:p w14:paraId="0581A8DF" w14:textId="77777777" w:rsidR="00956BB4" w:rsidRPr="00F866CE" w:rsidRDefault="00956BB4" w:rsidP="00956BB4">
      <w:pPr>
        <w:pStyle w:val="Bodytext70"/>
        <w:numPr>
          <w:ilvl w:val="0"/>
          <w:numId w:val="223"/>
        </w:numPr>
        <w:shd w:val="clear" w:color="auto" w:fill="auto"/>
        <w:spacing w:before="160" w:after="160" w:line="288" w:lineRule="auto"/>
        <w:ind w:left="1440" w:hanging="540"/>
        <w:rPr>
          <w:rFonts w:ascii="Times New Roman" w:hAnsi="Times New Roman" w:cs="Times New Roman"/>
          <w:sz w:val="24"/>
          <w:szCs w:val="24"/>
        </w:rPr>
      </w:pPr>
      <w:r w:rsidRPr="00F866CE">
        <w:rPr>
          <w:rFonts w:ascii="Times New Roman" w:hAnsi="Times New Roman" w:cs="Times New Roman"/>
          <w:sz w:val="24"/>
          <w:szCs w:val="24"/>
        </w:rPr>
        <w:t>For payments the level books, field books, the cross section sheets and calculations sheets shall be treated as adjuncts to the measurement books. The quantities between the levels taken after stripping and cross sectional levels taken after construction of consolidated road will be recorded for payment. It shall be clearly understood that construction of road to extra width/height for settlement allowance as specified earlier will not include for payment. The measurement will be limited to the design section.</w:t>
      </w:r>
    </w:p>
    <w:p w14:paraId="5A382357" w14:textId="77777777" w:rsidR="00956BB4" w:rsidRPr="00F866CE" w:rsidRDefault="00956BB4" w:rsidP="00956BB4">
      <w:pPr>
        <w:pStyle w:val="Bodytext70"/>
        <w:numPr>
          <w:ilvl w:val="0"/>
          <w:numId w:val="223"/>
        </w:numPr>
        <w:shd w:val="clear" w:color="auto" w:fill="auto"/>
        <w:spacing w:before="160" w:after="160" w:line="288" w:lineRule="auto"/>
        <w:ind w:left="1440" w:right="158" w:hanging="540"/>
        <w:rPr>
          <w:rFonts w:ascii="Times New Roman" w:hAnsi="Times New Roman" w:cs="Times New Roman"/>
          <w:sz w:val="24"/>
          <w:szCs w:val="24"/>
        </w:rPr>
      </w:pPr>
      <w:r w:rsidRPr="00F866CE">
        <w:rPr>
          <w:rFonts w:ascii="Times New Roman" w:hAnsi="Times New Roman" w:cs="Times New Roman"/>
          <w:sz w:val="24"/>
          <w:szCs w:val="24"/>
        </w:rPr>
        <w:t>Final measurement and levels shall be taken at the cross sections of the completed compacted bank design section after the slopes dressed to ensure that work is completed as shown in the drawing plus settlement allowances.</w:t>
      </w:r>
    </w:p>
    <w:p w14:paraId="36B0A084" w14:textId="77777777" w:rsidR="00956BB4" w:rsidRPr="00F866CE" w:rsidRDefault="00956BB4" w:rsidP="00956BB4">
      <w:pPr>
        <w:pStyle w:val="Heading2"/>
        <w:spacing w:before="160" w:after="160" w:line="288" w:lineRule="auto"/>
        <w:ind w:left="792" w:firstLine="0"/>
        <w:jc w:val="left"/>
        <w:rPr>
          <w:rFonts w:ascii="Times New Roman" w:hAnsi="Times New Roman" w:cs="Times New Roman"/>
        </w:rPr>
      </w:pPr>
      <w:bookmarkStart w:id="1545" w:name="_Toc37517108"/>
      <w:bookmarkStart w:id="1546" w:name="_Toc37518385"/>
      <w:bookmarkStart w:id="1547" w:name="_Toc37521314"/>
      <w:r w:rsidRPr="00F866CE">
        <w:rPr>
          <w:rFonts w:ascii="Times New Roman" w:hAnsi="Times New Roman" w:cs="Times New Roman"/>
        </w:rPr>
        <w:t>RATE FOR PAYMENT</w:t>
      </w:r>
      <w:bookmarkEnd w:id="1545"/>
      <w:bookmarkEnd w:id="1546"/>
      <w:bookmarkEnd w:id="1547"/>
    </w:p>
    <w:p w14:paraId="310AAE9D" w14:textId="77777777" w:rsidR="00956BB4" w:rsidRPr="00F866CE" w:rsidRDefault="00956BB4" w:rsidP="00956BB4">
      <w:pPr>
        <w:pStyle w:val="Bodytext410"/>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The Unit rate for different items for Construction of road shall include all costs for labor, materials, tools and plants, machinery, excavation, transportation and incidental operations required for carrying out and completing the item of work in accordance with the specification, drawing and as directed by the Project Managerincluding all costs for (i) Site clearance (ii) Setting out works (iii) Marking out, providing and forming model section with strings and stakes as may be considered necessary by the Project Managerto guide the contractor in road construction (iv) compacting the original ground including preparation of seat under road (v) Scarifying and benching etc. (vi) Clearing trees stumps and bushes, stripping of the borrow area up to required depth including cost of arranging borrow area (vii) Maintaining borrow area free from vegetation growth, drainage arrangement and moisture control including watering </w:t>
      </w:r>
      <w:r w:rsidRPr="00F866CE">
        <w:rPr>
          <w:rFonts w:ascii="Times New Roman" w:hAnsi="Times New Roman" w:cs="Times New Roman"/>
          <w:b w:val="0"/>
          <w:sz w:val="24"/>
          <w:szCs w:val="24"/>
        </w:rPr>
        <w:lastRenderedPageBreak/>
        <w:t>(viii) Loading, conveyance from designated borrow area, unloading and spreading of suitable materials including rehandling (ix) Construction and maintenance of approach roads and haul roads, site illumination and borrow area illumination (x) Cutting and trimming as specified in dressing of slopes (xi) Restricted working near sites of structures (xii) Settlement allowance (xiii) Spreading in thinner layers at required places (xiv) Compaction with suitable compactors (xv) Removal of materials like bushes, roots, sods, other perishable materials and pebbles etc. from the fill materials (xvi) Providing labor for recording of levels and testing charge for testing of samples (xvii) All drainage and dewatering as required (xviii) The section of all work to be maintained in good order during execution and also in rainy season (xix) All safety measures.(xx) All taxes, royalties of materials (xxi) any other incidental expenditure to complete the work including mobilization and demobilization as per drawing, specification and direction of Project Manager.</w:t>
      </w:r>
    </w:p>
    <w:p w14:paraId="01D97B88"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548" w:name="_Toc37517109"/>
      <w:bookmarkStart w:id="1549" w:name="_Toc37518386"/>
      <w:bookmarkStart w:id="1550" w:name="_Toc37521315"/>
      <w:r w:rsidRPr="00F866CE">
        <w:rPr>
          <w:rFonts w:ascii="Times New Roman" w:hAnsi="Times New Roman" w:cs="Times New Roman"/>
        </w:rPr>
        <w:t>Materials</w:t>
      </w:r>
      <w:bookmarkEnd w:id="1548"/>
      <w:bookmarkEnd w:id="1549"/>
      <w:bookmarkEnd w:id="1550"/>
    </w:p>
    <w:p w14:paraId="0F64B041" w14:textId="77777777" w:rsidR="00956BB4" w:rsidRPr="00F866CE" w:rsidRDefault="00956BB4" w:rsidP="00956BB4">
      <w:pPr>
        <w:pStyle w:val="Bodytext410"/>
        <w:numPr>
          <w:ilvl w:val="0"/>
          <w:numId w:val="286"/>
        </w:numPr>
        <w:shd w:val="clear" w:color="auto" w:fill="auto"/>
        <w:tabs>
          <w:tab w:val="left" w:pos="720"/>
        </w:tabs>
        <w:spacing w:before="160" w:after="160" w:line="288" w:lineRule="auto"/>
        <w:ind w:hanging="1440"/>
        <w:jc w:val="both"/>
        <w:rPr>
          <w:rFonts w:ascii="Times New Roman" w:hAnsi="Times New Roman" w:cs="Times New Roman"/>
          <w:sz w:val="24"/>
          <w:szCs w:val="24"/>
        </w:rPr>
      </w:pPr>
      <w:bookmarkStart w:id="1551" w:name="_Toc37517110"/>
      <w:bookmarkStart w:id="1552" w:name="_Toc37518387"/>
      <w:bookmarkStart w:id="1553" w:name="_Toc37521316"/>
      <w:r w:rsidRPr="00F866CE">
        <w:rPr>
          <w:rFonts w:ascii="Times New Roman" w:hAnsi="Times New Roman" w:cs="Times New Roman"/>
          <w:sz w:val="24"/>
          <w:szCs w:val="24"/>
        </w:rPr>
        <w:t>Moorum And Sand</w:t>
      </w:r>
      <w:bookmarkEnd w:id="1551"/>
      <w:bookmarkEnd w:id="1552"/>
      <w:bookmarkEnd w:id="1553"/>
    </w:p>
    <w:p w14:paraId="24CA68A9"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The moorum shall have plasticity index not less than 6 as determined in accordance with I.S. 2720. It shall be free from all rubbish, dust and organic materials as well as clods of clay / black cotton soil. The moorum should be granular and gritty.</w:t>
      </w:r>
    </w:p>
    <w:p w14:paraId="041DEAF9" w14:textId="77777777" w:rsidR="00956BB4" w:rsidRPr="00F866CE" w:rsidRDefault="00956BB4" w:rsidP="00956BB4">
      <w:pPr>
        <w:pStyle w:val="Bodytext70"/>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Sand shall consist of hard, dense, durable and uncoated siliceous gritty materials. Sand to be used shall be natural as obtained from river bed from specified quarries. It shall be free from all rubbish, dust and organic materials as well as clods of earth loam and other deleterious substances.</w:t>
      </w:r>
    </w:p>
    <w:p w14:paraId="0ACC0231" w14:textId="77777777" w:rsidR="00956BB4" w:rsidRPr="00F866CE" w:rsidRDefault="00956BB4" w:rsidP="00956BB4">
      <w:pPr>
        <w:pStyle w:val="Bodytext410"/>
        <w:numPr>
          <w:ilvl w:val="0"/>
          <w:numId w:val="286"/>
        </w:numPr>
        <w:shd w:val="clear" w:color="auto" w:fill="auto"/>
        <w:tabs>
          <w:tab w:val="left" w:pos="720"/>
        </w:tabs>
        <w:spacing w:before="160" w:after="160" w:line="288" w:lineRule="auto"/>
        <w:ind w:hanging="1440"/>
        <w:jc w:val="both"/>
        <w:rPr>
          <w:rFonts w:ascii="Times New Roman" w:hAnsi="Times New Roman" w:cs="Times New Roman"/>
          <w:sz w:val="24"/>
          <w:szCs w:val="24"/>
        </w:rPr>
      </w:pPr>
      <w:bookmarkStart w:id="1554" w:name="_Toc37517111"/>
      <w:bookmarkStart w:id="1555" w:name="_Toc37518388"/>
      <w:bookmarkStart w:id="1556" w:name="_Toc37521317"/>
      <w:r w:rsidRPr="00F866CE">
        <w:rPr>
          <w:rFonts w:ascii="Times New Roman" w:hAnsi="Times New Roman" w:cs="Times New Roman"/>
          <w:sz w:val="24"/>
          <w:szCs w:val="24"/>
        </w:rPr>
        <w:t>STONE AGGREGATE</w:t>
      </w:r>
      <w:bookmarkEnd w:id="1554"/>
      <w:bookmarkEnd w:id="1555"/>
      <w:bookmarkEnd w:id="1556"/>
    </w:p>
    <w:p w14:paraId="4F7CB9F6" w14:textId="77777777" w:rsidR="00956BB4" w:rsidRPr="00F866CE" w:rsidRDefault="00956BB4" w:rsidP="00956BB4">
      <w:pPr>
        <w:pStyle w:val="Bodytext410"/>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Style w:val="Bodytext41NotBold"/>
          <w:rFonts w:ascii="Times New Roman" w:hAnsi="Times New Roman" w:cs="Times New Roman"/>
          <w:sz w:val="24"/>
          <w:szCs w:val="24"/>
        </w:rPr>
        <w:t>(</w:t>
      </w:r>
      <w:r w:rsidRPr="00F866CE">
        <w:rPr>
          <w:rFonts w:ascii="Times New Roman" w:hAnsi="Times New Roman" w:cs="Times New Roman"/>
          <w:b w:val="0"/>
          <w:sz w:val="24"/>
          <w:szCs w:val="24"/>
        </w:rPr>
        <w:t>a) METAL: The hard granite crusher broken stone metal shall be obtained from quarries containing hard, tough, sound, durable stone of close texture, free from decay and weathering. Pieces of the stone shall be angular and roughly cubical in shape. Round, elongated or flaky materials shall be rejected. The size of the metal shall be well graded as per specification.</w:t>
      </w:r>
    </w:p>
    <w:p w14:paraId="7EF6F9FD" w14:textId="77777777" w:rsidR="00956BB4" w:rsidRPr="00F866CE" w:rsidRDefault="00956BB4" w:rsidP="00956BB4">
      <w:pPr>
        <w:pStyle w:val="Bodytext410"/>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(b)</w:t>
      </w:r>
      <w:r w:rsidRPr="00F866CE">
        <w:rPr>
          <w:rFonts w:ascii="Times New Roman" w:hAnsi="Times New Roman" w:cs="Times New Roman"/>
          <w:b w:val="0"/>
          <w:sz w:val="24"/>
          <w:szCs w:val="24"/>
        </w:rPr>
        <w:tab/>
        <w:t>Sample metals, collected from the quarries shall be got tested by the Contractor at his cost in the laboratory. The test results shall conform to the standard requirement laid down for metal to be used for this work.</w:t>
      </w:r>
    </w:p>
    <w:p w14:paraId="63E16721" w14:textId="77777777" w:rsidR="00956BB4" w:rsidRPr="00F866CE" w:rsidRDefault="00956BB4" w:rsidP="00956BB4">
      <w:pPr>
        <w:pStyle w:val="Bodytext410"/>
        <w:shd w:val="clear" w:color="auto" w:fill="auto"/>
        <w:tabs>
          <w:tab w:val="left" w:pos="720"/>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The physical requirement for standard size metal shall conform to the test results as per IS</w:t>
      </w:r>
      <w:proofErr w:type="gramStart"/>
      <w:r w:rsidRPr="00F866CE">
        <w:rPr>
          <w:rFonts w:ascii="Times New Roman" w:hAnsi="Times New Roman" w:cs="Times New Roman"/>
          <w:b w:val="0"/>
          <w:sz w:val="24"/>
          <w:szCs w:val="24"/>
        </w:rPr>
        <w:t>:2386.The</w:t>
      </w:r>
      <w:proofErr w:type="gramEnd"/>
      <w:r w:rsidRPr="00F866CE">
        <w:rPr>
          <w:rFonts w:ascii="Times New Roman" w:hAnsi="Times New Roman" w:cs="Times New Roman"/>
          <w:b w:val="0"/>
          <w:sz w:val="24"/>
          <w:szCs w:val="24"/>
        </w:rPr>
        <w:t xml:space="preserve"> grading requirement of coarse aggregates shall confirm to IRC specification.</w:t>
      </w:r>
    </w:p>
    <w:p w14:paraId="593E3F85" w14:textId="77777777" w:rsidR="00956BB4" w:rsidRPr="00F866CE" w:rsidRDefault="00956BB4" w:rsidP="00956BB4">
      <w:pPr>
        <w:pStyle w:val="Bodytext410"/>
        <w:numPr>
          <w:ilvl w:val="0"/>
          <w:numId w:val="286"/>
        </w:numPr>
        <w:shd w:val="clear" w:color="auto" w:fill="auto"/>
        <w:tabs>
          <w:tab w:val="left" w:pos="720"/>
        </w:tabs>
        <w:spacing w:before="160" w:after="160" w:line="288" w:lineRule="auto"/>
        <w:ind w:hanging="1440"/>
        <w:jc w:val="both"/>
        <w:rPr>
          <w:rFonts w:ascii="Times New Roman" w:hAnsi="Times New Roman" w:cs="Times New Roman"/>
          <w:sz w:val="24"/>
          <w:szCs w:val="24"/>
        </w:rPr>
      </w:pPr>
      <w:bookmarkStart w:id="1557" w:name="_Toc37517112"/>
      <w:bookmarkStart w:id="1558" w:name="_Toc37518389"/>
      <w:bookmarkStart w:id="1559" w:name="_Toc37521318"/>
      <w:r w:rsidRPr="00F866CE">
        <w:rPr>
          <w:rFonts w:ascii="Times New Roman" w:hAnsi="Times New Roman" w:cs="Times New Roman"/>
          <w:sz w:val="24"/>
          <w:szCs w:val="24"/>
        </w:rPr>
        <w:lastRenderedPageBreak/>
        <w:t>Chips</w:t>
      </w:r>
      <w:bookmarkEnd w:id="1557"/>
      <w:bookmarkEnd w:id="1558"/>
      <w:bookmarkEnd w:id="1559"/>
    </w:p>
    <w:p w14:paraId="4417A5B0" w14:textId="77777777" w:rsidR="00956BB4" w:rsidRPr="00F866CE" w:rsidRDefault="00956BB4" w:rsidP="00956BB4">
      <w:pPr>
        <w:pStyle w:val="Bodytext70"/>
        <w:shd w:val="clear" w:color="auto" w:fill="auto"/>
        <w:spacing w:before="160" w:after="160" w:line="288" w:lineRule="auto"/>
        <w:ind w:left="720" w:right="180"/>
        <w:rPr>
          <w:rFonts w:ascii="Times New Roman" w:hAnsi="Times New Roman" w:cs="Times New Roman"/>
          <w:sz w:val="24"/>
          <w:szCs w:val="24"/>
        </w:rPr>
      </w:pPr>
      <w:r w:rsidRPr="00F866CE">
        <w:rPr>
          <w:rFonts w:ascii="Times New Roman" w:hAnsi="Times New Roman" w:cs="Times New Roman"/>
          <w:sz w:val="24"/>
          <w:szCs w:val="24"/>
        </w:rPr>
        <w:t>Stone chips shall consist of regular fragments of clean hard, tough and durable rock of uniform quality throughout by crushing granite rock, and shall be free of elongated and flaky pieces, soft and disintegrated materials, and vegetable or deleterious matter. They shall satisfy the physical requirements set-forth as under.</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00"/>
        <w:gridCol w:w="2966"/>
        <w:gridCol w:w="2118"/>
      </w:tblGrid>
      <w:tr w:rsidR="00956BB4" w:rsidRPr="00F866CE" w14:paraId="12A6B86C" w14:textId="77777777" w:rsidTr="00767340">
        <w:trPr>
          <w:trHeight w:val="20"/>
          <w:jc w:val="center"/>
        </w:trPr>
        <w:tc>
          <w:tcPr>
            <w:tcW w:w="3600" w:type="dxa"/>
          </w:tcPr>
          <w:p w14:paraId="5A3C18A5" w14:textId="77777777" w:rsidR="00956BB4" w:rsidRPr="00F866CE" w:rsidRDefault="00956BB4" w:rsidP="00767340">
            <w:pPr>
              <w:pStyle w:val="Bodytext410"/>
              <w:shd w:val="clear" w:color="auto" w:fill="auto"/>
              <w:spacing w:after="0" w:line="240" w:lineRule="auto"/>
              <w:ind w:left="260" w:firstLine="0"/>
              <w:jc w:val="both"/>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Test</w:t>
            </w:r>
          </w:p>
        </w:tc>
        <w:tc>
          <w:tcPr>
            <w:tcW w:w="2966" w:type="dxa"/>
          </w:tcPr>
          <w:p w14:paraId="4E8A4543" w14:textId="77777777" w:rsidR="00956BB4" w:rsidRPr="00F866CE" w:rsidRDefault="00956BB4" w:rsidP="00767340">
            <w:pPr>
              <w:pStyle w:val="Bodytext410"/>
              <w:shd w:val="clear" w:color="auto" w:fill="auto"/>
              <w:spacing w:after="0" w:line="240" w:lineRule="auto"/>
              <w:ind w:firstLine="0"/>
              <w:jc w:val="both"/>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IS for Test Method</w:t>
            </w:r>
          </w:p>
        </w:tc>
        <w:tc>
          <w:tcPr>
            <w:tcW w:w="2118" w:type="dxa"/>
          </w:tcPr>
          <w:p w14:paraId="298FF495" w14:textId="77777777" w:rsidR="00956BB4" w:rsidRPr="00F866CE" w:rsidRDefault="00956BB4" w:rsidP="00767340">
            <w:pPr>
              <w:pStyle w:val="Bodytext410"/>
              <w:shd w:val="clear" w:color="auto" w:fill="auto"/>
              <w:spacing w:after="0" w:line="240" w:lineRule="auto"/>
              <w:ind w:firstLine="0"/>
              <w:jc w:val="both"/>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Requirements.</w:t>
            </w:r>
          </w:p>
        </w:tc>
      </w:tr>
      <w:tr w:rsidR="00956BB4" w:rsidRPr="00F866CE" w14:paraId="1FC1A157" w14:textId="77777777" w:rsidTr="00767340">
        <w:trPr>
          <w:trHeight w:val="20"/>
          <w:jc w:val="center"/>
        </w:trPr>
        <w:tc>
          <w:tcPr>
            <w:tcW w:w="3600" w:type="dxa"/>
          </w:tcPr>
          <w:p w14:paraId="20FDB4DE" w14:textId="77777777" w:rsidR="00956BB4" w:rsidRPr="00F866CE" w:rsidRDefault="00956BB4" w:rsidP="00767340">
            <w:pPr>
              <w:pStyle w:val="Bodytext70"/>
              <w:shd w:val="clear" w:color="auto" w:fill="auto"/>
              <w:tabs>
                <w:tab w:val="left" w:pos="657"/>
              </w:tabs>
              <w:spacing w:line="240" w:lineRule="auto"/>
              <w:ind w:left="260"/>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Los Angeles Abrasion value</w:t>
            </w:r>
          </w:p>
        </w:tc>
        <w:tc>
          <w:tcPr>
            <w:tcW w:w="2966" w:type="dxa"/>
          </w:tcPr>
          <w:p w14:paraId="401073E0" w14:textId="77777777" w:rsidR="00956BB4" w:rsidRPr="00F866CE" w:rsidRDefault="00956BB4" w:rsidP="00767340">
            <w:pPr>
              <w:pStyle w:val="Bodytext70"/>
              <w:shd w:val="clear" w:color="auto" w:fill="auto"/>
              <w:spacing w:line="240" w:lineRule="auto"/>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 xml:space="preserve">IS:2386 (Part-IV) </w:t>
            </w:r>
          </w:p>
        </w:tc>
        <w:tc>
          <w:tcPr>
            <w:tcW w:w="2118" w:type="dxa"/>
          </w:tcPr>
          <w:p w14:paraId="523A404D" w14:textId="77777777" w:rsidR="00956BB4" w:rsidRPr="00F866CE" w:rsidRDefault="00956BB4" w:rsidP="00767340">
            <w:pPr>
              <w:pStyle w:val="Bodytext70"/>
              <w:shd w:val="clear" w:color="auto" w:fill="auto"/>
              <w:spacing w:line="240" w:lineRule="auto"/>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 xml:space="preserve">35% Maximum </w:t>
            </w:r>
          </w:p>
        </w:tc>
      </w:tr>
      <w:tr w:rsidR="00956BB4" w:rsidRPr="00F866CE" w14:paraId="7D97F854" w14:textId="77777777" w:rsidTr="00767340">
        <w:trPr>
          <w:trHeight w:val="20"/>
          <w:jc w:val="center"/>
        </w:trPr>
        <w:tc>
          <w:tcPr>
            <w:tcW w:w="3600" w:type="dxa"/>
          </w:tcPr>
          <w:p w14:paraId="62575880" w14:textId="77777777" w:rsidR="00956BB4" w:rsidRPr="00F866CE" w:rsidRDefault="00956BB4" w:rsidP="00767340">
            <w:pPr>
              <w:pStyle w:val="Bodytext70"/>
              <w:shd w:val="clear" w:color="auto" w:fill="auto"/>
              <w:tabs>
                <w:tab w:val="left" w:pos="705"/>
              </w:tabs>
              <w:spacing w:line="240" w:lineRule="auto"/>
              <w:ind w:left="260"/>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Aggregate impact value</w:t>
            </w:r>
          </w:p>
        </w:tc>
        <w:tc>
          <w:tcPr>
            <w:tcW w:w="2966" w:type="dxa"/>
          </w:tcPr>
          <w:p w14:paraId="4BEB14CB" w14:textId="77777777" w:rsidR="00956BB4" w:rsidRPr="00F866CE" w:rsidRDefault="00956BB4" w:rsidP="00767340">
            <w:pPr>
              <w:pStyle w:val="Bodytext70"/>
              <w:shd w:val="clear" w:color="auto" w:fill="auto"/>
              <w:spacing w:line="240" w:lineRule="auto"/>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 xml:space="preserve">IS:2386 (Part-IV) </w:t>
            </w:r>
          </w:p>
        </w:tc>
        <w:tc>
          <w:tcPr>
            <w:tcW w:w="2118" w:type="dxa"/>
          </w:tcPr>
          <w:p w14:paraId="148997F9" w14:textId="77777777" w:rsidR="00956BB4" w:rsidRPr="00F866CE" w:rsidRDefault="00956BB4" w:rsidP="00767340">
            <w:pPr>
              <w:pStyle w:val="Bodytext70"/>
              <w:shd w:val="clear" w:color="auto" w:fill="auto"/>
              <w:spacing w:after="206" w:line="240" w:lineRule="auto"/>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30% Maximum</w:t>
            </w:r>
          </w:p>
        </w:tc>
      </w:tr>
      <w:tr w:rsidR="00956BB4" w:rsidRPr="00F866CE" w14:paraId="36A714CD" w14:textId="77777777" w:rsidTr="00767340">
        <w:trPr>
          <w:trHeight w:val="20"/>
          <w:jc w:val="center"/>
        </w:trPr>
        <w:tc>
          <w:tcPr>
            <w:tcW w:w="3600" w:type="dxa"/>
          </w:tcPr>
          <w:p w14:paraId="4A1EBCA8" w14:textId="77777777" w:rsidR="00956BB4" w:rsidRPr="00F866CE" w:rsidRDefault="00956BB4" w:rsidP="00767340">
            <w:pPr>
              <w:pStyle w:val="Bodytext70"/>
              <w:shd w:val="clear" w:color="auto" w:fill="auto"/>
              <w:tabs>
                <w:tab w:val="left" w:pos="758"/>
              </w:tabs>
              <w:spacing w:line="240" w:lineRule="auto"/>
              <w:ind w:left="260"/>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Flakiness index</w:t>
            </w:r>
          </w:p>
        </w:tc>
        <w:tc>
          <w:tcPr>
            <w:tcW w:w="2966" w:type="dxa"/>
          </w:tcPr>
          <w:p w14:paraId="1838428A" w14:textId="77777777" w:rsidR="00956BB4" w:rsidRPr="00F866CE" w:rsidRDefault="00956BB4" w:rsidP="00767340">
            <w:pPr>
              <w:pStyle w:val="Bodytext70"/>
              <w:shd w:val="clear" w:color="auto" w:fill="auto"/>
              <w:spacing w:after="206" w:line="240" w:lineRule="auto"/>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IS:2385 (Part-l) IS:624</w:t>
            </w:r>
          </w:p>
        </w:tc>
        <w:tc>
          <w:tcPr>
            <w:tcW w:w="2118" w:type="dxa"/>
          </w:tcPr>
          <w:p w14:paraId="415D62E0" w14:textId="77777777" w:rsidR="00956BB4" w:rsidRPr="00F866CE" w:rsidRDefault="00956BB4" w:rsidP="00767340">
            <w:pPr>
              <w:pStyle w:val="Bodytext70"/>
              <w:shd w:val="clear" w:color="auto" w:fill="auto"/>
              <w:spacing w:after="206" w:line="240" w:lineRule="auto"/>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30% Maximum</w:t>
            </w:r>
          </w:p>
        </w:tc>
      </w:tr>
      <w:tr w:rsidR="00956BB4" w:rsidRPr="00F866CE" w14:paraId="3ED7AE5A" w14:textId="77777777" w:rsidTr="00767340">
        <w:trPr>
          <w:trHeight w:val="20"/>
          <w:jc w:val="center"/>
        </w:trPr>
        <w:tc>
          <w:tcPr>
            <w:tcW w:w="3600" w:type="dxa"/>
          </w:tcPr>
          <w:p w14:paraId="42D5C5C1" w14:textId="77777777" w:rsidR="00956BB4" w:rsidRPr="00F866CE" w:rsidRDefault="00956BB4" w:rsidP="00767340">
            <w:pPr>
              <w:pStyle w:val="Bodytext70"/>
              <w:shd w:val="clear" w:color="auto" w:fill="auto"/>
              <w:tabs>
                <w:tab w:val="left" w:pos="767"/>
              </w:tabs>
              <w:spacing w:line="240" w:lineRule="auto"/>
              <w:ind w:left="260"/>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Stripping value</w:t>
            </w:r>
          </w:p>
        </w:tc>
        <w:tc>
          <w:tcPr>
            <w:tcW w:w="2966" w:type="dxa"/>
          </w:tcPr>
          <w:p w14:paraId="1E104951" w14:textId="77777777" w:rsidR="00956BB4" w:rsidRPr="00F866CE" w:rsidRDefault="00956BB4" w:rsidP="00767340">
            <w:pPr>
              <w:pStyle w:val="Bodytext70"/>
              <w:shd w:val="clear" w:color="auto" w:fill="auto"/>
              <w:spacing w:after="206" w:line="240" w:lineRule="auto"/>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IS:624</w:t>
            </w:r>
          </w:p>
        </w:tc>
        <w:tc>
          <w:tcPr>
            <w:tcW w:w="2118" w:type="dxa"/>
          </w:tcPr>
          <w:p w14:paraId="71D977D9" w14:textId="77777777" w:rsidR="00956BB4" w:rsidRPr="00F866CE" w:rsidRDefault="00956BB4" w:rsidP="00767340">
            <w:pPr>
              <w:pStyle w:val="Bodytext70"/>
              <w:shd w:val="clear" w:color="auto" w:fill="auto"/>
              <w:spacing w:after="206" w:line="240" w:lineRule="auto"/>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25% Maximum</w:t>
            </w:r>
          </w:p>
        </w:tc>
      </w:tr>
      <w:tr w:rsidR="00956BB4" w:rsidRPr="00F866CE" w14:paraId="016739E9" w14:textId="77777777" w:rsidTr="00767340">
        <w:trPr>
          <w:trHeight w:val="20"/>
          <w:jc w:val="center"/>
        </w:trPr>
        <w:tc>
          <w:tcPr>
            <w:tcW w:w="3600" w:type="dxa"/>
          </w:tcPr>
          <w:p w14:paraId="73488989" w14:textId="77777777" w:rsidR="00956BB4" w:rsidRPr="00F866CE" w:rsidRDefault="00956BB4" w:rsidP="00767340">
            <w:pPr>
              <w:pStyle w:val="Bodytext70"/>
              <w:shd w:val="clear" w:color="auto" w:fill="auto"/>
              <w:tabs>
                <w:tab w:val="left" w:pos="719"/>
              </w:tabs>
              <w:spacing w:line="240" w:lineRule="auto"/>
              <w:ind w:left="260"/>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Water Absorption</w:t>
            </w:r>
          </w:p>
        </w:tc>
        <w:tc>
          <w:tcPr>
            <w:tcW w:w="2966" w:type="dxa"/>
          </w:tcPr>
          <w:p w14:paraId="40D13A9D" w14:textId="77777777" w:rsidR="00956BB4" w:rsidRPr="00F866CE" w:rsidRDefault="00956BB4" w:rsidP="00767340">
            <w:pPr>
              <w:pStyle w:val="Bodytext70"/>
              <w:shd w:val="clear" w:color="auto" w:fill="auto"/>
              <w:spacing w:line="240" w:lineRule="auto"/>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IS:3386 (Part-lll)</w:t>
            </w:r>
          </w:p>
        </w:tc>
        <w:tc>
          <w:tcPr>
            <w:tcW w:w="2118" w:type="dxa"/>
          </w:tcPr>
          <w:p w14:paraId="35C27DF7" w14:textId="77777777" w:rsidR="00956BB4" w:rsidRPr="00F866CE" w:rsidRDefault="00956BB4" w:rsidP="00767340">
            <w:pPr>
              <w:pStyle w:val="Bodytext70"/>
              <w:shd w:val="clear" w:color="auto" w:fill="auto"/>
              <w:spacing w:after="206" w:line="240" w:lineRule="auto"/>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2% Maximum.</w:t>
            </w:r>
          </w:p>
        </w:tc>
      </w:tr>
    </w:tbl>
    <w:p w14:paraId="70255690" w14:textId="77777777" w:rsidR="00956BB4" w:rsidRPr="00F866CE" w:rsidRDefault="00956BB4" w:rsidP="00956BB4">
      <w:pPr>
        <w:pStyle w:val="Bodytext70"/>
        <w:shd w:val="clear" w:color="auto" w:fill="auto"/>
        <w:spacing w:after="120" w:line="240" w:lineRule="auto"/>
        <w:rPr>
          <w:rFonts w:ascii="Times New Roman" w:hAnsi="Times New Roman" w:cs="Times New Roman"/>
          <w:sz w:val="24"/>
          <w:szCs w:val="24"/>
        </w:rPr>
      </w:pPr>
    </w:p>
    <w:p w14:paraId="6376D7FC" w14:textId="77777777" w:rsidR="00956BB4" w:rsidRPr="00F866CE" w:rsidRDefault="00956BB4" w:rsidP="00956BB4">
      <w:pPr>
        <w:pStyle w:val="Bodytext70"/>
        <w:widowControl/>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 xml:space="preserve">Size of stone chips shall be as </w:t>
      </w:r>
      <w:proofErr w:type="gramStart"/>
      <w:r w:rsidRPr="00F866CE">
        <w:rPr>
          <w:rFonts w:ascii="Times New Roman" w:hAnsi="Times New Roman" w:cs="Times New Roman"/>
          <w:sz w:val="24"/>
          <w:szCs w:val="24"/>
        </w:rPr>
        <w:t>under :</w:t>
      </w:r>
      <w:proofErr w:type="gramEnd"/>
    </w:p>
    <w:p w14:paraId="6148C5B9" w14:textId="77777777" w:rsidR="00956BB4" w:rsidRPr="00F866CE" w:rsidRDefault="00956BB4" w:rsidP="00956BB4">
      <w:pPr>
        <w:pStyle w:val="Bodytext70"/>
        <w:widowControl/>
        <w:numPr>
          <w:ilvl w:val="0"/>
          <w:numId w:val="224"/>
        </w:numPr>
        <w:shd w:val="clear" w:color="auto" w:fill="auto"/>
        <w:spacing w:before="160" w:after="160" w:line="288" w:lineRule="auto"/>
        <w:ind w:left="1350" w:hanging="630"/>
        <w:rPr>
          <w:rFonts w:ascii="Times New Roman" w:hAnsi="Times New Roman" w:cs="Times New Roman"/>
          <w:sz w:val="24"/>
          <w:szCs w:val="24"/>
        </w:rPr>
      </w:pPr>
      <w:r w:rsidRPr="00F866CE">
        <w:rPr>
          <w:rFonts w:ascii="Times New Roman" w:hAnsi="Times New Roman" w:cs="Times New Roman"/>
          <w:sz w:val="24"/>
          <w:szCs w:val="24"/>
        </w:rPr>
        <w:tab/>
        <w:t>For premix carpet 20mm to 12mm size: Passing 20mm sieve and retained on 10 mm sieve.</w:t>
      </w:r>
    </w:p>
    <w:p w14:paraId="3FD6289E" w14:textId="77777777" w:rsidR="00956BB4" w:rsidRPr="00F866CE" w:rsidRDefault="00956BB4" w:rsidP="00956BB4">
      <w:pPr>
        <w:pStyle w:val="Bodytext70"/>
        <w:widowControl/>
        <w:numPr>
          <w:ilvl w:val="0"/>
          <w:numId w:val="224"/>
        </w:numPr>
        <w:shd w:val="clear" w:color="auto" w:fill="auto"/>
        <w:spacing w:before="160" w:after="160" w:line="288" w:lineRule="auto"/>
        <w:ind w:left="1350" w:hanging="630"/>
        <w:rPr>
          <w:rFonts w:ascii="Times New Roman" w:hAnsi="Times New Roman" w:cs="Times New Roman"/>
          <w:sz w:val="24"/>
          <w:szCs w:val="24"/>
        </w:rPr>
      </w:pPr>
      <w:r w:rsidRPr="00F866CE">
        <w:rPr>
          <w:rFonts w:ascii="Times New Roman" w:hAnsi="Times New Roman" w:cs="Times New Roman"/>
          <w:sz w:val="24"/>
          <w:szCs w:val="24"/>
        </w:rPr>
        <w:t xml:space="preserve">For pre-coated seal coat 6mm and downgraded size: passing 10mm sieve and retained on 2.36mm. </w:t>
      </w:r>
      <w:proofErr w:type="gramStart"/>
      <w:r w:rsidRPr="00F866CE">
        <w:rPr>
          <w:rFonts w:ascii="Times New Roman" w:hAnsi="Times New Roman" w:cs="Times New Roman"/>
          <w:sz w:val="24"/>
          <w:szCs w:val="24"/>
        </w:rPr>
        <w:t>sieve</w:t>
      </w:r>
      <w:proofErr w:type="gramEnd"/>
      <w:r w:rsidRPr="00F866CE">
        <w:rPr>
          <w:rFonts w:ascii="Times New Roman" w:hAnsi="Times New Roman" w:cs="Times New Roman"/>
          <w:sz w:val="24"/>
          <w:szCs w:val="24"/>
        </w:rPr>
        <w:t>.</w:t>
      </w:r>
    </w:p>
    <w:p w14:paraId="15E10A25" w14:textId="77777777" w:rsidR="00956BB4" w:rsidRPr="00F866CE" w:rsidRDefault="00956BB4" w:rsidP="00956BB4">
      <w:pPr>
        <w:pStyle w:val="Bodytext70"/>
        <w:widowControl/>
        <w:numPr>
          <w:ilvl w:val="0"/>
          <w:numId w:val="224"/>
        </w:numPr>
        <w:shd w:val="clear" w:color="auto" w:fill="auto"/>
        <w:spacing w:before="160" w:after="160" w:line="288" w:lineRule="auto"/>
        <w:ind w:left="1350" w:hanging="630"/>
        <w:rPr>
          <w:rFonts w:ascii="Times New Roman" w:hAnsi="Times New Roman" w:cs="Times New Roman"/>
          <w:sz w:val="24"/>
          <w:szCs w:val="24"/>
        </w:rPr>
      </w:pPr>
      <w:r w:rsidRPr="00F866CE">
        <w:rPr>
          <w:rFonts w:ascii="Times New Roman" w:hAnsi="Times New Roman" w:cs="Times New Roman"/>
          <w:sz w:val="24"/>
          <w:szCs w:val="24"/>
        </w:rPr>
        <w:t>Samples of stone chips collected from the quarries shall be got tested by the Contractor at his cost in laboratory. The test results shall confirm to the standard requirement as per BIS.</w:t>
      </w:r>
    </w:p>
    <w:p w14:paraId="754EF1A0" w14:textId="77777777" w:rsidR="00956BB4" w:rsidRPr="00F866CE" w:rsidRDefault="00956BB4" w:rsidP="00956BB4">
      <w:pPr>
        <w:pStyle w:val="Bodytext70"/>
        <w:widowControl/>
        <w:numPr>
          <w:ilvl w:val="0"/>
          <w:numId w:val="224"/>
        </w:numPr>
        <w:shd w:val="clear" w:color="auto" w:fill="auto"/>
        <w:spacing w:before="160" w:after="160" w:line="288" w:lineRule="auto"/>
        <w:ind w:left="1350" w:hanging="630"/>
        <w:rPr>
          <w:rFonts w:ascii="Times New Roman" w:hAnsi="Times New Roman" w:cs="Times New Roman"/>
          <w:sz w:val="24"/>
          <w:szCs w:val="24"/>
        </w:rPr>
      </w:pPr>
      <w:r w:rsidRPr="00F866CE">
        <w:rPr>
          <w:rFonts w:ascii="Times New Roman" w:hAnsi="Times New Roman" w:cs="Times New Roman"/>
          <w:sz w:val="24"/>
          <w:szCs w:val="24"/>
        </w:rPr>
        <w:t>Control on quality of material will be exercised by the Project Managerby carrying out the following tests at frequencies shown against each.</w:t>
      </w:r>
    </w:p>
    <w:p w14:paraId="70986C33" w14:textId="77777777" w:rsidR="00956BB4" w:rsidRPr="00F866CE" w:rsidRDefault="00956BB4" w:rsidP="00956BB4">
      <w:pPr>
        <w:pStyle w:val="Bodytext410"/>
        <w:widowControl/>
        <w:numPr>
          <w:ilvl w:val="0"/>
          <w:numId w:val="286"/>
        </w:numPr>
        <w:shd w:val="clear" w:color="auto" w:fill="auto"/>
        <w:tabs>
          <w:tab w:val="left" w:pos="720"/>
        </w:tabs>
        <w:spacing w:before="160" w:after="160" w:line="288" w:lineRule="auto"/>
        <w:ind w:hanging="1440"/>
        <w:jc w:val="both"/>
        <w:rPr>
          <w:rFonts w:ascii="Times New Roman" w:hAnsi="Times New Roman" w:cs="Times New Roman"/>
          <w:b w:val="0"/>
          <w:sz w:val="24"/>
          <w:szCs w:val="24"/>
        </w:rPr>
      </w:pPr>
      <w:bookmarkStart w:id="1560" w:name="_Toc37517113"/>
      <w:bookmarkStart w:id="1561" w:name="_Toc37518390"/>
      <w:bookmarkStart w:id="1562" w:name="_Toc37521319"/>
      <w:r w:rsidRPr="00F866CE">
        <w:rPr>
          <w:rFonts w:ascii="Times New Roman" w:hAnsi="Times New Roman" w:cs="Times New Roman"/>
          <w:b w:val="0"/>
          <w:sz w:val="24"/>
          <w:szCs w:val="24"/>
        </w:rPr>
        <w:t>Measurements:</w:t>
      </w:r>
      <w:bookmarkEnd w:id="1560"/>
      <w:bookmarkEnd w:id="1561"/>
      <w:bookmarkEnd w:id="1562"/>
    </w:p>
    <w:p w14:paraId="227BE215" w14:textId="77777777" w:rsidR="00956BB4" w:rsidRPr="00F866CE" w:rsidRDefault="00956BB4" w:rsidP="00956BB4">
      <w:pPr>
        <w:pStyle w:val="Bodytext70"/>
        <w:widowControl/>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 xml:space="preserve">The materials such as sand, </w:t>
      </w:r>
      <w:proofErr w:type="gramStart"/>
      <w:r w:rsidRPr="00F866CE">
        <w:rPr>
          <w:rFonts w:ascii="Times New Roman" w:hAnsi="Times New Roman" w:cs="Times New Roman"/>
          <w:sz w:val="24"/>
          <w:szCs w:val="24"/>
        </w:rPr>
        <w:t>moorum ,</w:t>
      </w:r>
      <w:proofErr w:type="gramEnd"/>
      <w:r w:rsidRPr="00F866CE">
        <w:rPr>
          <w:rFonts w:ascii="Times New Roman" w:hAnsi="Times New Roman" w:cs="Times New Roman"/>
          <w:sz w:val="24"/>
          <w:szCs w:val="24"/>
        </w:rPr>
        <w:t xml:space="preserve"> and crusher broken granite metals are to be separately stacked at approved stack yard beyond trafficable berm in standard stacks of 1.5mX1.5mX1m. Accounting deduction of voids, each such stack is to be measured and paid as 1 cum.</w:t>
      </w:r>
    </w:p>
    <w:p w14:paraId="059CF55B" w14:textId="77777777" w:rsidR="00956BB4" w:rsidRPr="00F866CE" w:rsidRDefault="00956BB4" w:rsidP="00956BB4">
      <w:pPr>
        <w:pStyle w:val="Bodytext410"/>
        <w:widowControl/>
        <w:numPr>
          <w:ilvl w:val="0"/>
          <w:numId w:val="286"/>
        </w:numPr>
        <w:shd w:val="clear" w:color="auto" w:fill="auto"/>
        <w:tabs>
          <w:tab w:val="left" w:pos="720"/>
        </w:tabs>
        <w:spacing w:before="160" w:after="160" w:line="288" w:lineRule="auto"/>
        <w:ind w:hanging="1440"/>
        <w:jc w:val="both"/>
        <w:rPr>
          <w:rFonts w:ascii="Times New Roman" w:hAnsi="Times New Roman" w:cs="Times New Roman"/>
          <w:b w:val="0"/>
          <w:sz w:val="24"/>
          <w:szCs w:val="24"/>
        </w:rPr>
      </w:pPr>
      <w:bookmarkStart w:id="1563" w:name="_Toc37517114"/>
      <w:bookmarkStart w:id="1564" w:name="_Toc37518391"/>
      <w:bookmarkStart w:id="1565" w:name="_Toc37521320"/>
      <w:r w:rsidRPr="00F866CE">
        <w:rPr>
          <w:rFonts w:ascii="Times New Roman" w:hAnsi="Times New Roman" w:cs="Times New Roman"/>
          <w:b w:val="0"/>
          <w:sz w:val="24"/>
          <w:szCs w:val="24"/>
        </w:rPr>
        <w:t>Payment:</w:t>
      </w:r>
      <w:bookmarkEnd w:id="1563"/>
      <w:bookmarkEnd w:id="1564"/>
      <w:bookmarkEnd w:id="1565"/>
    </w:p>
    <w:p w14:paraId="717D6099" w14:textId="77777777" w:rsidR="00956BB4" w:rsidRPr="00F866CE" w:rsidRDefault="00956BB4" w:rsidP="00956BB4">
      <w:pPr>
        <w:pStyle w:val="Bodytext70"/>
        <w:widowControl/>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 xml:space="preserve">Rate for collection of materials under item provides all costs for labor, material, T&amp;P, machineries, excavation, transportation and incidental operations required for carrying out and completing the items of work with specification and includes all </w:t>
      </w:r>
      <w:r w:rsidRPr="00F866CE">
        <w:rPr>
          <w:rFonts w:ascii="Times New Roman" w:hAnsi="Times New Roman" w:cs="Times New Roman"/>
          <w:sz w:val="24"/>
          <w:szCs w:val="24"/>
        </w:rPr>
        <w:lastRenderedPageBreak/>
        <w:t>costs for 1) selection and permission for quarry operation, 2) all required tests for selection of materials as per BIS / IRC / MORTH, 3) Quarry operation and procurement of approved materials at approved stack yard and stacking, 4) Royalties of material and all other taxes pertaining to the operations, 5) storage charge and watch &amp; ward of materials and machineries, 6) all wastages during operations, 7) all safety operations, 8) insurance and compensation of labor, 9) any other incidental expenditure to complete the finished item of work.</w:t>
      </w:r>
      <w:bookmarkStart w:id="1566" w:name="_Toc37517115"/>
      <w:bookmarkStart w:id="1567" w:name="_Toc37518392"/>
      <w:bookmarkStart w:id="1568" w:name="_Toc37521321"/>
    </w:p>
    <w:p w14:paraId="71EFC4CA" w14:textId="77777777" w:rsidR="00956BB4" w:rsidRPr="00F866CE" w:rsidRDefault="00956BB4" w:rsidP="00956BB4">
      <w:pPr>
        <w:pStyle w:val="Heading2"/>
        <w:keepNext w:val="0"/>
        <w:numPr>
          <w:ilvl w:val="1"/>
          <w:numId w:val="260"/>
        </w:numPr>
        <w:spacing w:before="160" w:after="160" w:line="288" w:lineRule="auto"/>
        <w:ind w:right="0" w:hanging="792"/>
        <w:jc w:val="left"/>
        <w:rPr>
          <w:rFonts w:ascii="Times New Roman" w:hAnsi="Times New Roman" w:cs="Times New Roman"/>
        </w:rPr>
      </w:pPr>
      <w:r w:rsidRPr="00F866CE">
        <w:rPr>
          <w:rFonts w:ascii="Times New Roman" w:hAnsi="Times New Roman" w:cs="Times New Roman"/>
        </w:rPr>
        <w:t>CONSTRUCTION PROCEDURE</w:t>
      </w:r>
      <w:bookmarkEnd w:id="1566"/>
      <w:bookmarkEnd w:id="1567"/>
      <w:bookmarkEnd w:id="1568"/>
    </w:p>
    <w:p w14:paraId="165D794A" w14:textId="77777777" w:rsidR="00956BB4" w:rsidRPr="00F866CE" w:rsidRDefault="00956BB4" w:rsidP="00956BB4">
      <w:pPr>
        <w:pStyle w:val="Bodytext410"/>
        <w:widowControl/>
        <w:numPr>
          <w:ilvl w:val="0"/>
          <w:numId w:val="287"/>
        </w:numPr>
        <w:shd w:val="clear" w:color="auto" w:fill="auto"/>
        <w:spacing w:before="160" w:after="160" w:line="288" w:lineRule="auto"/>
        <w:ind w:hanging="720"/>
        <w:jc w:val="both"/>
        <w:rPr>
          <w:rFonts w:ascii="Times New Roman" w:hAnsi="Times New Roman" w:cs="Times New Roman"/>
          <w:sz w:val="24"/>
          <w:szCs w:val="24"/>
        </w:rPr>
      </w:pPr>
      <w:bookmarkStart w:id="1569" w:name="_Toc37517116"/>
      <w:bookmarkStart w:id="1570" w:name="_Toc37518393"/>
      <w:bookmarkStart w:id="1571" w:name="_Toc37521322"/>
      <w:r w:rsidRPr="00F866CE">
        <w:rPr>
          <w:rFonts w:ascii="Times New Roman" w:hAnsi="Times New Roman" w:cs="Times New Roman"/>
          <w:sz w:val="24"/>
          <w:szCs w:val="24"/>
        </w:rPr>
        <w:t>Sub-Base below Pavement</w:t>
      </w:r>
      <w:bookmarkEnd w:id="1569"/>
      <w:bookmarkEnd w:id="1570"/>
      <w:bookmarkEnd w:id="1571"/>
    </w:p>
    <w:p w14:paraId="1B02C1C2" w14:textId="77777777" w:rsidR="00956BB4" w:rsidRPr="00F866CE" w:rsidRDefault="00956BB4" w:rsidP="00956BB4">
      <w:pPr>
        <w:pStyle w:val="Bodytext70"/>
        <w:widowControl/>
        <w:numPr>
          <w:ilvl w:val="0"/>
          <w:numId w:val="222"/>
        </w:numPr>
        <w:shd w:val="clear" w:color="auto" w:fill="auto"/>
        <w:spacing w:before="160" w:after="160" w:line="288" w:lineRule="auto"/>
        <w:ind w:left="1170" w:hanging="450"/>
        <w:rPr>
          <w:rFonts w:ascii="Times New Roman" w:hAnsi="Times New Roman" w:cs="Times New Roman"/>
          <w:sz w:val="24"/>
          <w:szCs w:val="24"/>
        </w:rPr>
      </w:pPr>
      <w:r w:rsidRPr="00F866CE">
        <w:rPr>
          <w:rFonts w:ascii="Times New Roman" w:hAnsi="Times New Roman" w:cs="Times New Roman"/>
          <w:sz w:val="24"/>
          <w:szCs w:val="24"/>
        </w:rPr>
        <w:t>Moorum and sand stacked separately shall be conveyed and mixed properly to make an admixture of moorum and sand in proportion as per direction of Project Manager.</w:t>
      </w:r>
    </w:p>
    <w:p w14:paraId="53CFF9F4" w14:textId="77777777" w:rsidR="00956BB4" w:rsidRPr="00F866CE" w:rsidRDefault="00956BB4" w:rsidP="00956BB4">
      <w:pPr>
        <w:pStyle w:val="Bodytext70"/>
        <w:widowControl/>
        <w:numPr>
          <w:ilvl w:val="0"/>
          <w:numId w:val="222"/>
        </w:numPr>
        <w:shd w:val="clear" w:color="auto" w:fill="auto"/>
        <w:spacing w:before="160" w:after="160" w:line="288" w:lineRule="auto"/>
        <w:ind w:left="1170" w:hanging="450"/>
        <w:rPr>
          <w:rFonts w:ascii="Times New Roman" w:hAnsi="Times New Roman" w:cs="Times New Roman"/>
          <w:sz w:val="24"/>
          <w:szCs w:val="24"/>
        </w:rPr>
      </w:pPr>
      <w:r w:rsidRPr="00F866CE">
        <w:rPr>
          <w:rFonts w:ascii="Times New Roman" w:hAnsi="Times New Roman" w:cs="Times New Roman"/>
          <w:sz w:val="24"/>
          <w:szCs w:val="24"/>
        </w:rPr>
        <w:t>The formation after excavation or trimming shall be dressed to required camber and grade.</w:t>
      </w:r>
    </w:p>
    <w:p w14:paraId="6CB4F49B" w14:textId="77777777" w:rsidR="00956BB4" w:rsidRPr="00F866CE" w:rsidRDefault="00956BB4" w:rsidP="00956BB4">
      <w:pPr>
        <w:pStyle w:val="Bodytext70"/>
        <w:widowControl/>
        <w:numPr>
          <w:ilvl w:val="0"/>
          <w:numId w:val="222"/>
        </w:numPr>
        <w:shd w:val="clear" w:color="auto" w:fill="auto"/>
        <w:spacing w:before="160" w:after="160" w:line="288" w:lineRule="auto"/>
        <w:ind w:left="1170" w:hanging="450"/>
        <w:rPr>
          <w:rFonts w:ascii="Times New Roman" w:hAnsi="Times New Roman" w:cs="Times New Roman"/>
          <w:sz w:val="24"/>
          <w:szCs w:val="24"/>
        </w:rPr>
      </w:pPr>
      <w:r w:rsidRPr="00F866CE">
        <w:rPr>
          <w:rFonts w:ascii="Times New Roman" w:hAnsi="Times New Roman" w:cs="Times New Roman"/>
          <w:sz w:val="24"/>
          <w:szCs w:val="24"/>
        </w:rPr>
        <w:t>The admixture of moorum shall be spread in sub base and also side shoulders in layers not exceeding 15cm. in thickness and should be adequately watered.</w:t>
      </w:r>
    </w:p>
    <w:p w14:paraId="7518DEE2" w14:textId="77777777" w:rsidR="00956BB4" w:rsidRPr="00F866CE" w:rsidRDefault="00956BB4" w:rsidP="00956BB4">
      <w:pPr>
        <w:pStyle w:val="Bodytext70"/>
        <w:widowControl/>
        <w:numPr>
          <w:ilvl w:val="0"/>
          <w:numId w:val="222"/>
        </w:numPr>
        <w:shd w:val="clear" w:color="auto" w:fill="auto"/>
        <w:spacing w:before="160" w:after="160" w:line="288" w:lineRule="auto"/>
        <w:ind w:left="1170" w:hanging="450"/>
        <w:rPr>
          <w:rFonts w:ascii="Times New Roman" w:hAnsi="Times New Roman" w:cs="Times New Roman"/>
          <w:sz w:val="24"/>
          <w:szCs w:val="24"/>
        </w:rPr>
      </w:pPr>
      <w:r w:rsidRPr="00F866CE">
        <w:rPr>
          <w:rFonts w:ascii="Times New Roman" w:hAnsi="Times New Roman" w:cs="Times New Roman"/>
          <w:sz w:val="24"/>
          <w:szCs w:val="24"/>
        </w:rPr>
        <w:t>Immediately following spreading of moorum admixture rolling will be started with three wheeled roller of 8 to 10 tones capacity or equivalent vibratory roller. The rolling shall begin from edges and then progress gradually to centre, parallel to the centre line of the road and over lapping uniformly each preceding rear wheel track by one half width and shall continue until the entire area of the course has been rolled by the rear wheel. In case of super elevated portions rolling shall proceed from inner edge to the outer edge. Rolling to continue till the admixture of moorum is thoroughly keyed. During rolling sprinkling of water is to be done as required for a dense compacted mix layer.</w:t>
      </w:r>
    </w:p>
    <w:p w14:paraId="562B789D" w14:textId="77777777" w:rsidR="00956BB4" w:rsidRPr="00F866CE" w:rsidRDefault="00956BB4" w:rsidP="00956BB4">
      <w:pPr>
        <w:pStyle w:val="Bodytext70"/>
        <w:widowControl/>
        <w:numPr>
          <w:ilvl w:val="0"/>
          <w:numId w:val="222"/>
        </w:numPr>
        <w:shd w:val="clear" w:color="auto" w:fill="auto"/>
        <w:spacing w:before="160" w:after="160" w:line="288" w:lineRule="auto"/>
        <w:ind w:left="1170" w:hanging="450"/>
        <w:rPr>
          <w:rFonts w:ascii="Times New Roman" w:hAnsi="Times New Roman" w:cs="Times New Roman"/>
          <w:sz w:val="24"/>
          <w:szCs w:val="24"/>
        </w:rPr>
      </w:pPr>
      <w:r w:rsidRPr="00F866CE">
        <w:rPr>
          <w:rFonts w:ascii="Times New Roman" w:hAnsi="Times New Roman" w:cs="Times New Roman"/>
          <w:sz w:val="24"/>
          <w:szCs w:val="24"/>
        </w:rPr>
        <w:t>The rolled surface to be checked transversely and longitudinally and any irregularities, ruts and soft yielding places be corrected by loosening surface, adding or removing amount of admixture moorum and rolling entire surface to confirm desired grade and camber of 1 in 50 (not flatter than 1 in 72).</w:t>
      </w:r>
    </w:p>
    <w:p w14:paraId="5CBF0A42" w14:textId="77777777" w:rsidR="00956BB4" w:rsidRPr="00F866CE" w:rsidRDefault="00956BB4" w:rsidP="00956BB4">
      <w:pPr>
        <w:pStyle w:val="Bodytext410"/>
        <w:widowControl/>
        <w:numPr>
          <w:ilvl w:val="0"/>
          <w:numId w:val="287"/>
        </w:numPr>
        <w:shd w:val="clear" w:color="auto" w:fill="auto"/>
        <w:spacing w:before="160" w:after="160" w:line="288" w:lineRule="auto"/>
        <w:ind w:hanging="720"/>
        <w:jc w:val="both"/>
        <w:rPr>
          <w:rFonts w:ascii="Times New Roman" w:hAnsi="Times New Roman" w:cs="Times New Roman"/>
          <w:sz w:val="24"/>
          <w:szCs w:val="24"/>
        </w:rPr>
      </w:pPr>
      <w:bookmarkStart w:id="1572" w:name="_Toc37517117"/>
      <w:bookmarkStart w:id="1573" w:name="_Toc37518394"/>
      <w:bookmarkStart w:id="1574" w:name="_Toc37521323"/>
      <w:r w:rsidRPr="00F866CE">
        <w:rPr>
          <w:rFonts w:ascii="Times New Roman" w:hAnsi="Times New Roman" w:cs="Times New Roman"/>
          <w:b w:val="0"/>
          <w:sz w:val="24"/>
          <w:szCs w:val="24"/>
        </w:rPr>
        <w:t>`</w:t>
      </w:r>
      <w:r w:rsidRPr="00F866CE">
        <w:rPr>
          <w:rFonts w:ascii="Times New Roman" w:hAnsi="Times New Roman" w:cs="Times New Roman"/>
          <w:sz w:val="24"/>
          <w:szCs w:val="24"/>
        </w:rPr>
        <w:t>I.R.C. GRADE-I AND I.R.C. GRADE-III METALING</w:t>
      </w:r>
      <w:bookmarkEnd w:id="1572"/>
      <w:bookmarkEnd w:id="1573"/>
      <w:bookmarkEnd w:id="1574"/>
    </w:p>
    <w:p w14:paraId="27F95D0C" w14:textId="77777777" w:rsidR="00956BB4" w:rsidRPr="00F866CE" w:rsidRDefault="00956BB4" w:rsidP="00956BB4">
      <w:pPr>
        <w:pStyle w:val="Heading2"/>
        <w:keepNext w:val="0"/>
        <w:spacing w:before="160" w:after="160" w:line="288" w:lineRule="auto"/>
        <w:ind w:left="720" w:right="0" w:firstLine="0"/>
        <w:jc w:val="left"/>
        <w:rPr>
          <w:rFonts w:ascii="Times New Roman" w:hAnsi="Times New Roman" w:cs="Times New Roman"/>
        </w:rPr>
      </w:pPr>
      <w:bookmarkStart w:id="1575" w:name="_Toc37517118"/>
      <w:bookmarkStart w:id="1576" w:name="_Toc37518395"/>
      <w:bookmarkStart w:id="1577" w:name="_Toc37521324"/>
      <w:r w:rsidRPr="00F866CE">
        <w:rPr>
          <w:rFonts w:ascii="Times New Roman" w:hAnsi="Times New Roman" w:cs="Times New Roman"/>
        </w:rPr>
        <w:t>Spreading Of Coarse Aggregate</w:t>
      </w:r>
      <w:bookmarkEnd w:id="1575"/>
      <w:bookmarkEnd w:id="1576"/>
      <w:bookmarkEnd w:id="1577"/>
    </w:p>
    <w:p w14:paraId="24734B62" w14:textId="77777777" w:rsidR="00956BB4" w:rsidRPr="00F866CE" w:rsidRDefault="00956BB4" w:rsidP="00956BB4">
      <w:pPr>
        <w:pStyle w:val="Bodytext70"/>
        <w:widowControl/>
        <w:numPr>
          <w:ilvl w:val="0"/>
          <w:numId w:val="225"/>
        </w:numPr>
        <w:shd w:val="clear" w:color="auto" w:fill="auto"/>
        <w:spacing w:before="160" w:after="160" w:line="288" w:lineRule="auto"/>
        <w:ind w:left="1170" w:hanging="450"/>
        <w:rPr>
          <w:rFonts w:ascii="Times New Roman" w:hAnsi="Times New Roman" w:cs="Times New Roman"/>
          <w:sz w:val="24"/>
          <w:szCs w:val="24"/>
        </w:rPr>
      </w:pPr>
      <w:r w:rsidRPr="00F866CE">
        <w:rPr>
          <w:rFonts w:ascii="Times New Roman" w:hAnsi="Times New Roman" w:cs="Times New Roman"/>
          <w:sz w:val="24"/>
          <w:szCs w:val="24"/>
        </w:rPr>
        <w:t>I.R.C. Grade-III metal (size 40mm to 25mm .) shall satisfy criteria described under sub-head criteria “materials" in preceding paragraph</w:t>
      </w:r>
    </w:p>
    <w:p w14:paraId="761FC704" w14:textId="77777777" w:rsidR="00956BB4" w:rsidRPr="00F866CE" w:rsidRDefault="00956BB4" w:rsidP="00956BB4">
      <w:pPr>
        <w:pStyle w:val="Bodytext70"/>
        <w:widowControl/>
        <w:numPr>
          <w:ilvl w:val="0"/>
          <w:numId w:val="225"/>
        </w:numPr>
        <w:shd w:val="clear" w:color="auto" w:fill="auto"/>
        <w:spacing w:before="160" w:after="160" w:line="288" w:lineRule="auto"/>
        <w:ind w:left="1170" w:hanging="450"/>
        <w:rPr>
          <w:rFonts w:ascii="Times New Roman" w:hAnsi="Times New Roman" w:cs="Times New Roman"/>
          <w:sz w:val="24"/>
          <w:szCs w:val="24"/>
        </w:rPr>
      </w:pPr>
      <w:r w:rsidRPr="00F866CE">
        <w:rPr>
          <w:rFonts w:ascii="Times New Roman" w:hAnsi="Times New Roman" w:cs="Times New Roman"/>
          <w:sz w:val="24"/>
          <w:szCs w:val="24"/>
        </w:rPr>
        <w:lastRenderedPageBreak/>
        <w:t>Stacking for Gr.-III shall be done after the spreading of Gr.-I metal.</w:t>
      </w:r>
    </w:p>
    <w:p w14:paraId="3C22CB2E" w14:textId="77777777" w:rsidR="00956BB4" w:rsidRPr="00F866CE" w:rsidRDefault="00956BB4" w:rsidP="00956BB4">
      <w:pPr>
        <w:pStyle w:val="Bodytext70"/>
        <w:widowControl/>
        <w:numPr>
          <w:ilvl w:val="0"/>
          <w:numId w:val="225"/>
        </w:numPr>
        <w:shd w:val="clear" w:color="auto" w:fill="auto"/>
        <w:spacing w:before="160" w:after="160" w:line="288" w:lineRule="auto"/>
        <w:ind w:left="1170" w:hanging="450"/>
        <w:rPr>
          <w:rFonts w:ascii="Times New Roman" w:hAnsi="Times New Roman" w:cs="Times New Roman"/>
          <w:sz w:val="24"/>
          <w:szCs w:val="24"/>
        </w:rPr>
      </w:pPr>
      <w:r w:rsidRPr="00F866CE">
        <w:rPr>
          <w:rFonts w:ascii="Times New Roman" w:hAnsi="Times New Roman" w:cs="Times New Roman"/>
          <w:sz w:val="24"/>
          <w:szCs w:val="24"/>
        </w:rPr>
        <w:t>The surface to receive I.R.C. Gr-I or Gr.-III water bound macadam course (metaling) shall be made free from dust and other extraneous material.</w:t>
      </w:r>
    </w:p>
    <w:p w14:paraId="1DD97EC0" w14:textId="77777777" w:rsidR="00956BB4" w:rsidRPr="00F866CE" w:rsidRDefault="00956BB4" w:rsidP="00956BB4">
      <w:pPr>
        <w:pStyle w:val="Bodytext70"/>
        <w:widowControl/>
        <w:numPr>
          <w:ilvl w:val="0"/>
          <w:numId w:val="225"/>
        </w:numPr>
        <w:shd w:val="clear" w:color="auto" w:fill="auto"/>
        <w:spacing w:before="160" w:after="160" w:line="288" w:lineRule="auto"/>
        <w:ind w:left="1170" w:hanging="450"/>
        <w:rPr>
          <w:rFonts w:ascii="Times New Roman" w:hAnsi="Times New Roman" w:cs="Times New Roman"/>
          <w:sz w:val="24"/>
          <w:szCs w:val="24"/>
        </w:rPr>
      </w:pPr>
      <w:r w:rsidRPr="00F866CE">
        <w:rPr>
          <w:rFonts w:ascii="Times New Roman" w:hAnsi="Times New Roman" w:cs="Times New Roman"/>
          <w:sz w:val="24"/>
          <w:szCs w:val="24"/>
        </w:rPr>
        <w:t xml:space="preserve">The respective grade metals shall be spread uniformly to achieve compacted nominal thickness of 11.5cm. </w:t>
      </w:r>
      <w:proofErr w:type="gramStart"/>
      <w:r w:rsidRPr="00F866CE">
        <w:rPr>
          <w:rFonts w:ascii="Times New Roman" w:hAnsi="Times New Roman" w:cs="Times New Roman"/>
          <w:sz w:val="24"/>
          <w:szCs w:val="24"/>
        </w:rPr>
        <w:t>and</w:t>
      </w:r>
      <w:proofErr w:type="gramEnd"/>
      <w:r w:rsidRPr="00F866CE">
        <w:rPr>
          <w:rFonts w:ascii="Times New Roman" w:hAnsi="Times New Roman" w:cs="Times New Roman"/>
          <w:sz w:val="24"/>
          <w:szCs w:val="24"/>
        </w:rPr>
        <w:t xml:space="preserve"> 10 cm for I.R.C. Grade-1 and I.R.C Grade-III metaling respectively.</w:t>
      </w:r>
    </w:p>
    <w:p w14:paraId="3BE059D3" w14:textId="77777777" w:rsidR="00956BB4" w:rsidRPr="00F866CE" w:rsidRDefault="00956BB4" w:rsidP="00956BB4">
      <w:pPr>
        <w:pStyle w:val="Bodytext70"/>
        <w:widowControl/>
        <w:numPr>
          <w:ilvl w:val="0"/>
          <w:numId w:val="225"/>
        </w:numPr>
        <w:shd w:val="clear" w:color="auto" w:fill="auto"/>
        <w:spacing w:before="160" w:after="160" w:line="288" w:lineRule="auto"/>
        <w:ind w:left="1170" w:hanging="450"/>
        <w:rPr>
          <w:rFonts w:ascii="Times New Roman" w:hAnsi="Times New Roman" w:cs="Times New Roman"/>
          <w:sz w:val="24"/>
          <w:szCs w:val="24"/>
        </w:rPr>
      </w:pPr>
      <w:r w:rsidRPr="00F866CE">
        <w:rPr>
          <w:rFonts w:ascii="Times New Roman" w:hAnsi="Times New Roman" w:cs="Times New Roman"/>
          <w:sz w:val="24"/>
          <w:szCs w:val="24"/>
        </w:rPr>
        <w:t xml:space="preserve">The spreading shall be done from stacks along the side of the roadways or approved stock yards. In no case shall aggregates be dumped in heaps directly on the surface prepared for the metaling nor shall hauling over </w:t>
      </w:r>
      <w:proofErr w:type="gramStart"/>
      <w:r w:rsidRPr="00F866CE">
        <w:rPr>
          <w:rFonts w:ascii="Times New Roman" w:hAnsi="Times New Roman" w:cs="Times New Roman"/>
          <w:sz w:val="24"/>
          <w:szCs w:val="24"/>
        </w:rPr>
        <w:t>un</w:t>
      </w:r>
      <w:proofErr w:type="gramEnd"/>
      <w:r w:rsidRPr="00F866CE">
        <w:rPr>
          <w:rFonts w:ascii="Times New Roman" w:hAnsi="Times New Roman" w:cs="Times New Roman"/>
          <w:sz w:val="24"/>
          <w:szCs w:val="24"/>
        </w:rPr>
        <w:t xml:space="preserve"> compacted or partially completed base be permitted. No segregation of large or fine particles shall be allowed. The surface of the aggregates shall be carefully checked with Templates and all high or low spots remedied by removing or adding aggregates as may be required by hand packing the same to proper grade and camber.</w:t>
      </w:r>
    </w:p>
    <w:p w14:paraId="28E2D7D5" w14:textId="77777777" w:rsidR="00956BB4" w:rsidRPr="00F866CE" w:rsidRDefault="00956BB4" w:rsidP="00956BB4">
      <w:pPr>
        <w:pStyle w:val="Bodytext70"/>
        <w:widowControl/>
        <w:numPr>
          <w:ilvl w:val="0"/>
          <w:numId w:val="225"/>
        </w:numPr>
        <w:shd w:val="clear" w:color="auto" w:fill="auto"/>
        <w:spacing w:before="160" w:after="160" w:line="288" w:lineRule="auto"/>
        <w:ind w:left="1170" w:hanging="450"/>
        <w:rPr>
          <w:rFonts w:ascii="Times New Roman" w:hAnsi="Times New Roman" w:cs="Times New Roman"/>
          <w:sz w:val="24"/>
          <w:szCs w:val="24"/>
        </w:rPr>
      </w:pPr>
      <w:r w:rsidRPr="00F866CE">
        <w:rPr>
          <w:rFonts w:ascii="Times New Roman" w:hAnsi="Times New Roman" w:cs="Times New Roman"/>
          <w:sz w:val="24"/>
          <w:szCs w:val="24"/>
        </w:rPr>
        <w:t>The bunds of earth or moorum one on either side shall be made along the outer edge of metaling prior to or simultaneously with spreading of metal. In addition wherever required turf edging are to be provided. These bunds and turf edging are required to prevent loose metal from spreading out beyond width of road to be metalled. No extra payment will be made for the bunding or turf edging as the same are deemed to be included in the unit rate of respective items.</w:t>
      </w:r>
    </w:p>
    <w:p w14:paraId="217EDA9A" w14:textId="77777777" w:rsidR="00956BB4" w:rsidRPr="00F866CE" w:rsidRDefault="00956BB4" w:rsidP="00956BB4">
      <w:pPr>
        <w:pStyle w:val="Bodytext70"/>
        <w:widowControl/>
        <w:numPr>
          <w:ilvl w:val="0"/>
          <w:numId w:val="225"/>
        </w:numPr>
        <w:shd w:val="clear" w:color="auto" w:fill="auto"/>
        <w:spacing w:before="160" w:after="160" w:line="288" w:lineRule="auto"/>
        <w:ind w:left="1170" w:hanging="450"/>
        <w:rPr>
          <w:rFonts w:ascii="Times New Roman" w:hAnsi="Times New Roman" w:cs="Times New Roman"/>
          <w:sz w:val="24"/>
          <w:szCs w:val="24"/>
        </w:rPr>
      </w:pPr>
      <w:r w:rsidRPr="00F866CE">
        <w:rPr>
          <w:rFonts w:ascii="Times New Roman" w:hAnsi="Times New Roman" w:cs="Times New Roman"/>
          <w:sz w:val="24"/>
          <w:szCs w:val="24"/>
        </w:rPr>
        <w:t xml:space="preserve">Spreading of metal shall proceed only 200m. </w:t>
      </w:r>
      <w:proofErr w:type="gramStart"/>
      <w:r w:rsidRPr="00F866CE">
        <w:rPr>
          <w:rFonts w:ascii="Times New Roman" w:hAnsi="Times New Roman" w:cs="Times New Roman"/>
          <w:sz w:val="24"/>
          <w:szCs w:val="24"/>
        </w:rPr>
        <w:t>in</w:t>
      </w:r>
      <w:proofErr w:type="gramEnd"/>
      <w:r w:rsidRPr="00F866CE">
        <w:rPr>
          <w:rFonts w:ascii="Times New Roman" w:hAnsi="Times New Roman" w:cs="Times New Roman"/>
          <w:sz w:val="24"/>
          <w:szCs w:val="24"/>
        </w:rPr>
        <w:t xml:space="preserve"> advance of rolling operation.</w:t>
      </w:r>
    </w:p>
    <w:p w14:paraId="1A94FFB8" w14:textId="77777777" w:rsidR="00956BB4" w:rsidRPr="00F866CE" w:rsidRDefault="00956BB4" w:rsidP="00956BB4">
      <w:pPr>
        <w:pStyle w:val="Heading2"/>
        <w:keepNext w:val="0"/>
        <w:spacing w:before="160" w:after="160" w:line="288" w:lineRule="auto"/>
        <w:ind w:left="720" w:right="0" w:firstLine="0"/>
        <w:jc w:val="left"/>
        <w:rPr>
          <w:rFonts w:ascii="Times New Roman" w:hAnsi="Times New Roman" w:cs="Times New Roman"/>
        </w:rPr>
      </w:pPr>
      <w:bookmarkStart w:id="1578" w:name="_Toc37517119"/>
      <w:bookmarkStart w:id="1579" w:name="_Toc37518396"/>
      <w:bookmarkStart w:id="1580" w:name="_Toc37521325"/>
      <w:r w:rsidRPr="00F866CE">
        <w:rPr>
          <w:rFonts w:ascii="Times New Roman" w:hAnsi="Times New Roman" w:cs="Times New Roman"/>
        </w:rPr>
        <w:t>Consolidation</w:t>
      </w:r>
      <w:bookmarkEnd w:id="1578"/>
      <w:bookmarkEnd w:id="1579"/>
      <w:bookmarkEnd w:id="1580"/>
    </w:p>
    <w:p w14:paraId="6122EB0B" w14:textId="77777777" w:rsidR="00956BB4" w:rsidRPr="00F866CE" w:rsidRDefault="00956BB4" w:rsidP="00956BB4">
      <w:pPr>
        <w:pStyle w:val="Bodytext410"/>
        <w:widowControl/>
        <w:numPr>
          <w:ilvl w:val="0"/>
          <w:numId w:val="226"/>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Immediately following the spreading of the coarse aggregates, rolling shall be started with three wheeled power roller of 8 to 10 tone capacity or equivalent vibratory roller. The weight of the roller shall depend upon the type of the aggregate and shall be as indicated by Project Manager.</w:t>
      </w:r>
    </w:p>
    <w:p w14:paraId="139FDD7D" w14:textId="77777777" w:rsidR="00956BB4" w:rsidRPr="00F866CE" w:rsidRDefault="00956BB4" w:rsidP="00956BB4">
      <w:pPr>
        <w:pStyle w:val="Bodytext410"/>
        <w:widowControl/>
        <w:numPr>
          <w:ilvl w:val="0"/>
          <w:numId w:val="226"/>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Except on super elevated portions where the rolling shall proceed from inner edge to outer, rolling shall begin from the edges gradually progressing towards the centre. First the edge/edges shall be compacted with roller moving forward and backward. The roller shall then move inwards parallel to the centre one half wheel width.</w:t>
      </w:r>
    </w:p>
    <w:p w14:paraId="7700CBBD" w14:textId="77777777" w:rsidR="00956BB4" w:rsidRPr="00F866CE" w:rsidRDefault="00956BB4" w:rsidP="00956BB4">
      <w:pPr>
        <w:pStyle w:val="Bodytext410"/>
        <w:widowControl/>
        <w:numPr>
          <w:ilvl w:val="0"/>
          <w:numId w:val="226"/>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Rolling shall continue until the aggregate is thoroughly keyed and the creeping of the aggregate ahead of the roller is no longer visible. During, rolling slight sprinkling of water may be done, if necessary. Rolling shall not be done when </w:t>
      </w:r>
      <w:r w:rsidRPr="00F866CE">
        <w:rPr>
          <w:rFonts w:ascii="Times New Roman" w:hAnsi="Times New Roman" w:cs="Times New Roman"/>
          <w:b w:val="0"/>
          <w:sz w:val="24"/>
          <w:szCs w:val="24"/>
        </w:rPr>
        <w:lastRenderedPageBreak/>
        <w:t>the sub-grade is soft or yielding or when it causes a wave like motion in the sub-grade or sub-base course.</w:t>
      </w:r>
    </w:p>
    <w:p w14:paraId="74950EDD" w14:textId="77777777" w:rsidR="00956BB4" w:rsidRPr="00F866CE" w:rsidRDefault="00956BB4" w:rsidP="00956BB4">
      <w:pPr>
        <w:pStyle w:val="Bodytext410"/>
        <w:widowControl/>
        <w:numPr>
          <w:ilvl w:val="0"/>
          <w:numId w:val="226"/>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The rolled surface shall be checked transversely and longitudinally with Templates and any irregularities corrected by loosening the surface, addition or removing necessary amounts of aggregates and re rolling till the entire surface conforms to desired camber and grade. In no case shall use of screenings be permitted to make up depression.</w:t>
      </w:r>
    </w:p>
    <w:p w14:paraId="15682235" w14:textId="77777777" w:rsidR="00956BB4" w:rsidRPr="00F866CE" w:rsidRDefault="00956BB4" w:rsidP="00956BB4">
      <w:pPr>
        <w:pStyle w:val="Bodytext410"/>
        <w:widowControl/>
        <w:numPr>
          <w:ilvl w:val="0"/>
          <w:numId w:val="226"/>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Moorum as blinding material shall be applied, successively in two or more thin layers at a slow and uniform rate. After each application, the surface shall be copiously sprinkled with water, the resulting slurry swept in with hand brooms or mechanical brooms to fill the voids properly, and rolled, during which water shall be applied to the wheels of the rollers, if necessary to wash down the blinding materials sticking to them. These operations shall continue until the resulting slurry after filling the voids, forms a wave ahead of the wheels of the moving roller.</w:t>
      </w:r>
    </w:p>
    <w:p w14:paraId="56F510B6" w14:textId="77777777" w:rsidR="00956BB4" w:rsidRPr="00F866CE" w:rsidRDefault="00956BB4" w:rsidP="00956BB4">
      <w:pPr>
        <w:pStyle w:val="Bodytext410"/>
        <w:widowControl/>
        <w:numPr>
          <w:ilvl w:val="0"/>
          <w:numId w:val="226"/>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After final compaction of water bound macadam course, the road shall be allowed to dry overnight. Next morning hungry spots shall be filled with screenings or binding materials as directed, lightly sprinkled with water, if necessary &amp;rolled .No traffic shall be allowed on the road until the macadam has set. The Project Managershall have the discretion to stop hauling traffic from using the completed water bound macadam course if in his opinion it would cause damage to the surface.</w:t>
      </w:r>
    </w:p>
    <w:p w14:paraId="128EFE92" w14:textId="77777777" w:rsidR="00956BB4" w:rsidRPr="00F866CE" w:rsidRDefault="00956BB4" w:rsidP="00956BB4">
      <w:pPr>
        <w:pStyle w:val="Bodytext410"/>
        <w:widowControl/>
        <w:numPr>
          <w:ilvl w:val="0"/>
          <w:numId w:val="226"/>
        </w:numPr>
        <w:shd w:val="clear" w:color="auto" w:fill="auto"/>
        <w:spacing w:before="160" w:after="160" w:line="288" w:lineRule="auto"/>
        <w:ind w:left="1170" w:hanging="450"/>
        <w:jc w:val="both"/>
        <w:rPr>
          <w:rFonts w:ascii="Times New Roman" w:hAnsi="Times New Roman" w:cs="Times New Roman"/>
          <w:b w:val="0"/>
          <w:sz w:val="24"/>
          <w:szCs w:val="24"/>
        </w:rPr>
      </w:pPr>
      <w:r w:rsidRPr="00F866CE">
        <w:rPr>
          <w:rFonts w:ascii="Times New Roman" w:hAnsi="Times New Roman" w:cs="Times New Roman"/>
          <w:b w:val="0"/>
          <w:sz w:val="24"/>
          <w:szCs w:val="24"/>
        </w:rPr>
        <w:t>Material which crushed excessively during compaction or becomes segregated shall be removed &amp; replaced with suitable aggregate.</w:t>
      </w:r>
    </w:p>
    <w:p w14:paraId="12C8E276" w14:textId="77777777" w:rsidR="00956BB4" w:rsidRPr="00F866CE" w:rsidRDefault="00956BB4" w:rsidP="00956BB4">
      <w:pPr>
        <w:pStyle w:val="Bodytext410"/>
        <w:widowControl/>
        <w:numPr>
          <w:ilvl w:val="0"/>
          <w:numId w:val="226"/>
        </w:numPr>
        <w:shd w:val="clear" w:color="auto" w:fill="auto"/>
        <w:spacing w:before="160" w:after="160" w:line="288" w:lineRule="auto"/>
        <w:ind w:left="1260" w:hanging="540"/>
        <w:jc w:val="both"/>
        <w:rPr>
          <w:rFonts w:ascii="Times New Roman" w:hAnsi="Times New Roman" w:cs="Times New Roman"/>
          <w:b w:val="0"/>
          <w:sz w:val="24"/>
          <w:szCs w:val="24"/>
        </w:rPr>
      </w:pPr>
      <w:r w:rsidRPr="00F866CE">
        <w:rPr>
          <w:rFonts w:ascii="Times New Roman" w:hAnsi="Times New Roman" w:cs="Times New Roman"/>
          <w:b w:val="0"/>
          <w:sz w:val="24"/>
          <w:szCs w:val="24"/>
        </w:rPr>
        <w:t>It shall be ensured that shoulders are built up simultaneously along with water bound macadam courses.</w:t>
      </w:r>
    </w:p>
    <w:p w14:paraId="3FA47DEB" w14:textId="77777777" w:rsidR="00956BB4" w:rsidRPr="00F866CE" w:rsidRDefault="00956BB4" w:rsidP="00956BB4">
      <w:pPr>
        <w:spacing w:before="160" w:after="160" w:line="288" w:lineRule="auto"/>
        <w:ind w:left="720"/>
        <w:rPr>
          <w:b/>
        </w:rPr>
      </w:pPr>
      <w:bookmarkStart w:id="1581" w:name="_Toc37517120"/>
      <w:bookmarkStart w:id="1582" w:name="_Toc37518397"/>
      <w:bookmarkStart w:id="1583" w:name="_Toc37521326"/>
      <w:r w:rsidRPr="00F866CE">
        <w:rPr>
          <w:b/>
        </w:rPr>
        <w:t xml:space="preserve">Consumption </w:t>
      </w:r>
      <w:proofErr w:type="gramStart"/>
      <w:r w:rsidRPr="00F866CE">
        <w:rPr>
          <w:b/>
        </w:rPr>
        <w:t>Of</w:t>
      </w:r>
      <w:proofErr w:type="gramEnd"/>
      <w:r w:rsidRPr="00F866CE">
        <w:rPr>
          <w:b/>
        </w:rPr>
        <w:t xml:space="preserve"> Materials</w:t>
      </w:r>
      <w:bookmarkEnd w:id="1581"/>
      <w:bookmarkEnd w:id="1582"/>
      <w:bookmarkEnd w:id="1583"/>
    </w:p>
    <w:p w14:paraId="247F6AED" w14:textId="77777777" w:rsidR="00956BB4" w:rsidRPr="00F866CE" w:rsidRDefault="00956BB4" w:rsidP="00956BB4">
      <w:pPr>
        <w:pStyle w:val="Bodytext410"/>
        <w:widowControl/>
        <w:shd w:val="clear" w:color="auto" w:fill="auto"/>
        <w:tabs>
          <w:tab w:val="left" w:pos="797"/>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Consumption of material for specified thickness of pavement in case of both I.R.C. Gr.I and I.R.C. Gr. III metaling shall be as follows:</w:t>
      </w:r>
    </w:p>
    <w:tbl>
      <w:tblPr>
        <w:tblW w:w="0" w:type="auto"/>
        <w:tblInd w:w="5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911"/>
        <w:gridCol w:w="2084"/>
        <w:gridCol w:w="1663"/>
      </w:tblGrid>
      <w:tr w:rsidR="00956BB4" w:rsidRPr="00F866CE" w14:paraId="60272F82" w14:textId="77777777" w:rsidTr="00767340">
        <w:trPr>
          <w:trHeight w:val="432"/>
        </w:trPr>
        <w:tc>
          <w:tcPr>
            <w:tcW w:w="5079" w:type="dxa"/>
            <w:vAlign w:val="center"/>
          </w:tcPr>
          <w:p w14:paraId="4735D5AC" w14:textId="77777777" w:rsidR="00956BB4" w:rsidRPr="00F866CE" w:rsidRDefault="00956BB4" w:rsidP="00767340">
            <w:pPr>
              <w:pStyle w:val="Bodytext410"/>
              <w:widowControl/>
              <w:shd w:val="clear" w:color="auto" w:fill="auto"/>
              <w:tabs>
                <w:tab w:val="left" w:pos="797"/>
              </w:tabs>
              <w:spacing w:before="40" w:after="40" w:line="288" w:lineRule="auto"/>
              <w:ind w:firstLine="0"/>
              <w:jc w:val="both"/>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ITEM OF WORK</w:t>
            </w:r>
          </w:p>
        </w:tc>
        <w:tc>
          <w:tcPr>
            <w:tcW w:w="2126" w:type="dxa"/>
            <w:vAlign w:val="center"/>
          </w:tcPr>
          <w:p w14:paraId="7752FD93" w14:textId="77777777" w:rsidR="00956BB4" w:rsidRPr="00F866CE" w:rsidRDefault="00956BB4" w:rsidP="00767340">
            <w:pPr>
              <w:pStyle w:val="Bodytext410"/>
              <w:widowControl/>
              <w:shd w:val="clear" w:color="auto" w:fill="auto"/>
              <w:tabs>
                <w:tab w:val="left" w:pos="797"/>
              </w:tabs>
              <w:spacing w:before="40" w:after="40" w:line="288" w:lineRule="auto"/>
              <w:ind w:firstLine="0"/>
              <w:jc w:val="both"/>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I.R.C. Gr.I</w:t>
            </w:r>
          </w:p>
        </w:tc>
        <w:tc>
          <w:tcPr>
            <w:tcW w:w="1701" w:type="dxa"/>
            <w:vAlign w:val="center"/>
          </w:tcPr>
          <w:p w14:paraId="45D6E54A" w14:textId="77777777" w:rsidR="00956BB4" w:rsidRPr="00F866CE" w:rsidRDefault="00956BB4" w:rsidP="00767340">
            <w:pPr>
              <w:pStyle w:val="Bodytext410"/>
              <w:widowControl/>
              <w:shd w:val="clear" w:color="auto" w:fill="auto"/>
              <w:tabs>
                <w:tab w:val="left" w:pos="797"/>
              </w:tabs>
              <w:spacing w:before="40" w:after="40" w:line="288" w:lineRule="auto"/>
              <w:ind w:firstLine="0"/>
              <w:jc w:val="both"/>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I.R.C. Gr.111</w:t>
            </w:r>
          </w:p>
        </w:tc>
      </w:tr>
      <w:tr w:rsidR="00956BB4" w:rsidRPr="00F866CE" w14:paraId="0E1311A2" w14:textId="77777777" w:rsidTr="00767340">
        <w:trPr>
          <w:trHeight w:val="432"/>
        </w:trPr>
        <w:tc>
          <w:tcPr>
            <w:tcW w:w="5079" w:type="dxa"/>
            <w:vAlign w:val="center"/>
          </w:tcPr>
          <w:p w14:paraId="5A567015" w14:textId="77777777" w:rsidR="00956BB4" w:rsidRPr="00F866CE" w:rsidRDefault="00956BB4" w:rsidP="00767340">
            <w:pPr>
              <w:pStyle w:val="Bodytext70"/>
              <w:widowControl/>
              <w:shd w:val="clear" w:color="auto" w:fill="auto"/>
              <w:spacing w:before="40" w:after="40" w:line="288" w:lineRule="auto"/>
              <w:ind w:left="111"/>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Over all (Nominal) thickness of layer laid</w:t>
            </w:r>
          </w:p>
        </w:tc>
        <w:tc>
          <w:tcPr>
            <w:tcW w:w="2126" w:type="dxa"/>
            <w:vAlign w:val="center"/>
          </w:tcPr>
          <w:p w14:paraId="4116B803" w14:textId="77777777" w:rsidR="00956BB4" w:rsidRPr="00F866CE" w:rsidRDefault="00956BB4" w:rsidP="00767340">
            <w:pPr>
              <w:pStyle w:val="Bodytext70"/>
              <w:widowControl/>
              <w:shd w:val="clear" w:color="auto" w:fill="auto"/>
              <w:spacing w:before="40" w:after="40" w:line="288" w:lineRule="auto"/>
              <w:ind w:left="123"/>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115 mm.</w:t>
            </w:r>
          </w:p>
        </w:tc>
        <w:tc>
          <w:tcPr>
            <w:tcW w:w="1701" w:type="dxa"/>
            <w:vAlign w:val="center"/>
          </w:tcPr>
          <w:p w14:paraId="1F9E1186" w14:textId="77777777" w:rsidR="00956BB4" w:rsidRPr="00F866CE" w:rsidRDefault="00956BB4" w:rsidP="00767340">
            <w:pPr>
              <w:pStyle w:val="Bodytext70"/>
              <w:widowControl/>
              <w:shd w:val="clear" w:color="auto" w:fill="auto"/>
              <w:spacing w:before="40" w:after="40" w:line="288" w:lineRule="auto"/>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100 mm.</w:t>
            </w:r>
          </w:p>
        </w:tc>
      </w:tr>
      <w:tr w:rsidR="00956BB4" w:rsidRPr="00F866CE" w14:paraId="0E313C93" w14:textId="77777777" w:rsidTr="00767340">
        <w:trPr>
          <w:trHeight w:val="432"/>
        </w:trPr>
        <w:tc>
          <w:tcPr>
            <w:tcW w:w="5079" w:type="dxa"/>
            <w:vAlign w:val="center"/>
          </w:tcPr>
          <w:p w14:paraId="0C982010" w14:textId="77777777" w:rsidR="00956BB4" w:rsidRPr="00F866CE" w:rsidRDefault="00956BB4" w:rsidP="00767340">
            <w:pPr>
              <w:pStyle w:val="Bodytext70"/>
              <w:widowControl/>
              <w:shd w:val="clear" w:color="auto" w:fill="auto"/>
              <w:spacing w:before="40" w:after="40" w:line="288" w:lineRule="auto"/>
              <w:ind w:left="111"/>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Compacted thickness</w:t>
            </w:r>
          </w:p>
        </w:tc>
        <w:tc>
          <w:tcPr>
            <w:tcW w:w="2126" w:type="dxa"/>
            <w:vAlign w:val="center"/>
          </w:tcPr>
          <w:p w14:paraId="4312BFBB" w14:textId="77777777" w:rsidR="00956BB4" w:rsidRPr="00F866CE" w:rsidRDefault="00956BB4" w:rsidP="00767340">
            <w:pPr>
              <w:pStyle w:val="Bodytext70"/>
              <w:widowControl/>
              <w:shd w:val="clear" w:color="auto" w:fill="auto"/>
              <w:spacing w:before="40" w:after="40" w:line="288" w:lineRule="auto"/>
              <w:ind w:left="123"/>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 xml:space="preserve">  90 mm</w:t>
            </w:r>
          </w:p>
        </w:tc>
        <w:tc>
          <w:tcPr>
            <w:tcW w:w="1701" w:type="dxa"/>
            <w:vAlign w:val="center"/>
          </w:tcPr>
          <w:p w14:paraId="4152526F" w14:textId="77777777" w:rsidR="00956BB4" w:rsidRPr="00F866CE" w:rsidRDefault="00956BB4" w:rsidP="00767340">
            <w:pPr>
              <w:pStyle w:val="Bodytext70"/>
              <w:widowControl/>
              <w:shd w:val="clear" w:color="auto" w:fill="auto"/>
              <w:spacing w:before="40" w:after="40" w:line="288" w:lineRule="auto"/>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75mm.</w:t>
            </w:r>
          </w:p>
        </w:tc>
      </w:tr>
      <w:tr w:rsidR="00956BB4" w:rsidRPr="00F866CE" w14:paraId="039DCDC2" w14:textId="77777777" w:rsidTr="00767340">
        <w:trPr>
          <w:trHeight w:val="432"/>
        </w:trPr>
        <w:tc>
          <w:tcPr>
            <w:tcW w:w="5079" w:type="dxa"/>
            <w:vAlign w:val="center"/>
          </w:tcPr>
          <w:p w14:paraId="11ED9B7D" w14:textId="77777777" w:rsidR="00956BB4" w:rsidRPr="00F866CE" w:rsidRDefault="00956BB4" w:rsidP="00767340">
            <w:pPr>
              <w:pStyle w:val="Bodytext70"/>
              <w:widowControl/>
              <w:shd w:val="clear" w:color="auto" w:fill="auto"/>
              <w:spacing w:before="40" w:after="40" w:line="288" w:lineRule="auto"/>
              <w:ind w:left="111"/>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Consumption of metal</w:t>
            </w:r>
          </w:p>
        </w:tc>
        <w:tc>
          <w:tcPr>
            <w:tcW w:w="2126" w:type="dxa"/>
            <w:vAlign w:val="center"/>
          </w:tcPr>
          <w:p w14:paraId="6372B3D8" w14:textId="77777777" w:rsidR="00956BB4" w:rsidRPr="00F866CE" w:rsidRDefault="00956BB4" w:rsidP="00767340">
            <w:pPr>
              <w:pStyle w:val="Bodytext70"/>
              <w:widowControl/>
              <w:shd w:val="clear" w:color="auto" w:fill="auto"/>
              <w:spacing w:before="40" w:after="40" w:line="288" w:lineRule="auto"/>
              <w:ind w:left="123"/>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0.115 cum/Sqm</w:t>
            </w:r>
          </w:p>
        </w:tc>
        <w:tc>
          <w:tcPr>
            <w:tcW w:w="1701" w:type="dxa"/>
            <w:vAlign w:val="center"/>
          </w:tcPr>
          <w:p w14:paraId="426A5077" w14:textId="77777777" w:rsidR="00956BB4" w:rsidRPr="00F866CE" w:rsidRDefault="00956BB4" w:rsidP="00767340">
            <w:pPr>
              <w:pStyle w:val="Bodytext70"/>
              <w:widowControl/>
              <w:shd w:val="clear" w:color="auto" w:fill="auto"/>
              <w:spacing w:before="40" w:after="40" w:line="288" w:lineRule="auto"/>
              <w:ind w:left="111"/>
              <w:rPr>
                <w:rFonts w:ascii="Times New Roman" w:hAnsi="Times New Roman" w:cs="Times New Roman"/>
                <w:sz w:val="24"/>
                <w:szCs w:val="24"/>
                <w:lang w:val="en-IN" w:eastAsia="en-IN"/>
              </w:rPr>
            </w:pPr>
          </w:p>
        </w:tc>
      </w:tr>
      <w:tr w:rsidR="00956BB4" w:rsidRPr="00F866CE" w14:paraId="3A626EB8" w14:textId="77777777" w:rsidTr="00767340">
        <w:trPr>
          <w:trHeight w:val="432"/>
        </w:trPr>
        <w:tc>
          <w:tcPr>
            <w:tcW w:w="5079" w:type="dxa"/>
            <w:vAlign w:val="center"/>
          </w:tcPr>
          <w:p w14:paraId="57EB4DDD" w14:textId="77777777" w:rsidR="00956BB4" w:rsidRPr="00F866CE" w:rsidRDefault="00956BB4" w:rsidP="00767340">
            <w:pPr>
              <w:pStyle w:val="Bodytext70"/>
              <w:widowControl/>
              <w:shd w:val="clear" w:color="auto" w:fill="auto"/>
              <w:spacing w:before="40" w:after="40" w:line="288" w:lineRule="auto"/>
              <w:ind w:left="111"/>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lastRenderedPageBreak/>
              <w:t>Consumption of moorum as blinding material.</w:t>
            </w:r>
          </w:p>
        </w:tc>
        <w:tc>
          <w:tcPr>
            <w:tcW w:w="2126" w:type="dxa"/>
            <w:vAlign w:val="center"/>
          </w:tcPr>
          <w:p w14:paraId="7916EE93" w14:textId="77777777" w:rsidR="00956BB4" w:rsidRPr="00F866CE" w:rsidRDefault="00956BB4" w:rsidP="00767340">
            <w:pPr>
              <w:pStyle w:val="Bodytext70"/>
              <w:widowControl/>
              <w:shd w:val="clear" w:color="auto" w:fill="auto"/>
              <w:spacing w:before="40" w:after="40" w:line="288" w:lineRule="auto"/>
              <w:ind w:left="123"/>
              <w:rPr>
                <w:rFonts w:ascii="Times New Roman" w:hAnsi="Times New Roman" w:cs="Times New Roman"/>
                <w:sz w:val="24"/>
                <w:szCs w:val="24"/>
                <w:lang w:val="en-IN" w:eastAsia="en-IN"/>
              </w:rPr>
            </w:pPr>
            <w:r w:rsidRPr="00F866CE">
              <w:rPr>
                <w:rFonts w:ascii="Times New Roman" w:hAnsi="Times New Roman" w:cs="Times New Roman"/>
                <w:sz w:val="24"/>
                <w:szCs w:val="24"/>
                <w:lang w:val="en-IN" w:eastAsia="en-IN"/>
              </w:rPr>
              <w:t>0.028 cum/Sqm</w:t>
            </w:r>
          </w:p>
        </w:tc>
        <w:tc>
          <w:tcPr>
            <w:tcW w:w="1701" w:type="dxa"/>
            <w:vAlign w:val="center"/>
          </w:tcPr>
          <w:p w14:paraId="7FCB6EB1" w14:textId="77777777" w:rsidR="00956BB4" w:rsidRPr="00F866CE" w:rsidRDefault="00956BB4" w:rsidP="00767340">
            <w:pPr>
              <w:pStyle w:val="Bodytext70"/>
              <w:widowControl/>
              <w:shd w:val="clear" w:color="auto" w:fill="auto"/>
              <w:spacing w:before="40" w:after="40" w:line="288" w:lineRule="auto"/>
              <w:ind w:left="111"/>
              <w:rPr>
                <w:rFonts w:ascii="Times New Roman" w:hAnsi="Times New Roman" w:cs="Times New Roman"/>
                <w:sz w:val="24"/>
                <w:szCs w:val="24"/>
                <w:lang w:val="en-IN" w:eastAsia="en-IN"/>
              </w:rPr>
            </w:pPr>
          </w:p>
        </w:tc>
      </w:tr>
    </w:tbl>
    <w:p w14:paraId="6D3E4A67" w14:textId="77777777" w:rsidR="00956BB4" w:rsidRPr="00F866CE" w:rsidRDefault="00956BB4" w:rsidP="00956BB4">
      <w:pPr>
        <w:pStyle w:val="Bodytext410"/>
        <w:widowControl/>
        <w:shd w:val="clear" w:color="auto" w:fill="auto"/>
        <w:spacing w:before="160" w:after="160" w:line="288" w:lineRule="auto"/>
        <w:ind w:left="720" w:firstLine="0"/>
        <w:jc w:val="both"/>
        <w:rPr>
          <w:rFonts w:ascii="Times New Roman" w:hAnsi="Times New Roman" w:cs="Times New Roman"/>
          <w:b w:val="0"/>
          <w:sz w:val="24"/>
          <w:szCs w:val="24"/>
        </w:rPr>
      </w:pPr>
      <w:proofErr w:type="gramStart"/>
      <w:r w:rsidRPr="00F866CE">
        <w:rPr>
          <w:rFonts w:ascii="Times New Roman" w:hAnsi="Times New Roman" w:cs="Times New Roman"/>
          <w:b w:val="0"/>
          <w:sz w:val="24"/>
          <w:szCs w:val="24"/>
        </w:rPr>
        <w:t>Note :</w:t>
      </w:r>
      <w:proofErr w:type="gramEnd"/>
      <w:r w:rsidRPr="00F866CE">
        <w:rPr>
          <w:rFonts w:ascii="Times New Roman" w:hAnsi="Times New Roman" w:cs="Times New Roman"/>
          <w:b w:val="0"/>
          <w:sz w:val="24"/>
          <w:szCs w:val="24"/>
        </w:rPr>
        <w:t xml:space="preserve"> Quantity of metal and moorum is after deduction of void from stacked measurement.</w:t>
      </w:r>
    </w:p>
    <w:p w14:paraId="09B94F27" w14:textId="77777777" w:rsidR="00956BB4" w:rsidRPr="00F866CE" w:rsidRDefault="00956BB4" w:rsidP="00956BB4">
      <w:pPr>
        <w:pStyle w:val="Bodytext410"/>
        <w:widowControl/>
        <w:numPr>
          <w:ilvl w:val="0"/>
          <w:numId w:val="287"/>
        </w:numPr>
        <w:shd w:val="clear" w:color="auto" w:fill="auto"/>
        <w:spacing w:before="160" w:after="160" w:line="288" w:lineRule="auto"/>
        <w:ind w:hanging="720"/>
        <w:jc w:val="both"/>
        <w:rPr>
          <w:rFonts w:ascii="Times New Roman" w:hAnsi="Times New Roman" w:cs="Times New Roman"/>
          <w:sz w:val="24"/>
          <w:szCs w:val="24"/>
        </w:rPr>
      </w:pPr>
      <w:bookmarkStart w:id="1584" w:name="_Toc37517121"/>
      <w:bookmarkStart w:id="1585" w:name="_Toc37518398"/>
      <w:bookmarkStart w:id="1586" w:name="_Toc37521327"/>
      <w:r w:rsidRPr="00F866CE">
        <w:rPr>
          <w:rFonts w:ascii="Times New Roman" w:hAnsi="Times New Roman" w:cs="Times New Roman"/>
          <w:sz w:val="24"/>
          <w:szCs w:val="24"/>
        </w:rPr>
        <w:t>Measurement :</w:t>
      </w:r>
      <w:bookmarkEnd w:id="1584"/>
      <w:bookmarkEnd w:id="1585"/>
      <w:bookmarkEnd w:id="1586"/>
    </w:p>
    <w:p w14:paraId="251E36DA" w14:textId="77777777" w:rsidR="00956BB4" w:rsidRPr="00F866CE" w:rsidRDefault="00956BB4" w:rsidP="00956BB4">
      <w:pPr>
        <w:pStyle w:val="Bodytext70"/>
        <w:widowControl/>
        <w:shd w:val="clear" w:color="auto" w:fill="auto"/>
        <w:spacing w:before="160" w:after="160" w:line="288" w:lineRule="auto"/>
        <w:ind w:left="630"/>
        <w:rPr>
          <w:rFonts w:ascii="Times New Roman" w:hAnsi="Times New Roman" w:cs="Times New Roman"/>
          <w:sz w:val="24"/>
          <w:szCs w:val="24"/>
        </w:rPr>
      </w:pPr>
      <w:r w:rsidRPr="00F866CE">
        <w:rPr>
          <w:rFonts w:ascii="Times New Roman" w:hAnsi="Times New Roman" w:cs="Times New Roman"/>
          <w:sz w:val="24"/>
          <w:szCs w:val="24"/>
        </w:rPr>
        <w:t>Spreading of admixture of moorum and sand or Gr-I &amp; Gr-III metals are to be measured on level sections as indicated vide clause 8.7 in preceding paragraph. The volume quantities of different items calculated from level sections are totally with the corresponding stack measurement quantities computed vide items of BOQ respectively.</w:t>
      </w:r>
    </w:p>
    <w:p w14:paraId="132B1F11" w14:textId="77777777" w:rsidR="00956BB4" w:rsidRPr="00F866CE" w:rsidRDefault="00956BB4" w:rsidP="00956BB4">
      <w:pPr>
        <w:pStyle w:val="Bodytext70"/>
        <w:widowControl/>
        <w:shd w:val="clear" w:color="auto" w:fill="auto"/>
        <w:spacing w:before="160" w:after="160" w:line="288" w:lineRule="auto"/>
        <w:ind w:left="630"/>
        <w:rPr>
          <w:rFonts w:ascii="Times New Roman" w:hAnsi="Times New Roman" w:cs="Times New Roman"/>
          <w:sz w:val="24"/>
          <w:szCs w:val="24"/>
        </w:rPr>
      </w:pPr>
    </w:p>
    <w:p w14:paraId="785388CB" w14:textId="77777777" w:rsidR="00956BB4" w:rsidRPr="00F866CE" w:rsidRDefault="00956BB4" w:rsidP="00956BB4">
      <w:pPr>
        <w:pStyle w:val="Bodytext410"/>
        <w:widowControl/>
        <w:numPr>
          <w:ilvl w:val="0"/>
          <w:numId w:val="287"/>
        </w:numPr>
        <w:shd w:val="clear" w:color="auto" w:fill="auto"/>
        <w:spacing w:before="160" w:after="160" w:line="288" w:lineRule="auto"/>
        <w:ind w:hanging="720"/>
        <w:jc w:val="both"/>
        <w:rPr>
          <w:rFonts w:ascii="Times New Roman" w:hAnsi="Times New Roman" w:cs="Times New Roman"/>
          <w:sz w:val="24"/>
          <w:szCs w:val="24"/>
        </w:rPr>
      </w:pPr>
      <w:bookmarkStart w:id="1587" w:name="_Toc37517122"/>
      <w:bookmarkStart w:id="1588" w:name="_Toc37518399"/>
      <w:bookmarkStart w:id="1589" w:name="_Toc37521328"/>
      <w:r w:rsidRPr="00F866CE">
        <w:rPr>
          <w:rFonts w:ascii="Times New Roman" w:hAnsi="Times New Roman" w:cs="Times New Roman"/>
          <w:sz w:val="24"/>
          <w:szCs w:val="24"/>
        </w:rPr>
        <w:t>Payment :</w:t>
      </w:r>
      <w:bookmarkEnd w:id="1587"/>
      <w:bookmarkEnd w:id="1588"/>
      <w:bookmarkEnd w:id="1589"/>
    </w:p>
    <w:p w14:paraId="37B3C7BC" w14:textId="77777777" w:rsidR="00956BB4" w:rsidRPr="00F866CE" w:rsidRDefault="00956BB4" w:rsidP="00956BB4">
      <w:pPr>
        <w:pStyle w:val="Bodytext410"/>
        <w:widowControl/>
        <w:shd w:val="clear" w:color="auto" w:fill="auto"/>
        <w:tabs>
          <w:tab w:val="left" w:pos="797"/>
        </w:tabs>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Rate for conveying from stacks and spreading different items as per of BOQ provides all costs for labor, T&amp;P, machineries, transportation and incidental expenditure required for carrying out and completing the items of work with specifications and includes all costs of labor, materials, machineries T&amp;P, equipment and consumables for (a) operations described for conveying from stacks and spreading moorum sand admixture / metal IRC Gr-I / metal IRC Gr-III, compaction and watering (b) cost of road diversion and road signaling &amp; safety precautions (c) cost of procurement / storage and application of water and any other incidental expenditure required to complete the finished item of work.</w:t>
      </w:r>
    </w:p>
    <w:p w14:paraId="07025808" w14:textId="77777777" w:rsidR="00956BB4" w:rsidRPr="00F866CE" w:rsidRDefault="00956BB4" w:rsidP="00956BB4">
      <w:pPr>
        <w:pStyle w:val="Heading2"/>
        <w:keepNext w:val="0"/>
        <w:numPr>
          <w:ilvl w:val="0"/>
          <w:numId w:val="260"/>
        </w:numPr>
        <w:spacing w:before="160" w:after="160" w:line="288" w:lineRule="auto"/>
        <w:ind w:left="810" w:hanging="810"/>
        <w:jc w:val="left"/>
        <w:rPr>
          <w:rFonts w:ascii="Times New Roman" w:hAnsi="Times New Roman" w:cs="Times New Roman"/>
        </w:rPr>
      </w:pPr>
      <w:bookmarkStart w:id="1590" w:name="_Toc37517157"/>
      <w:bookmarkStart w:id="1591" w:name="_Toc37518434"/>
      <w:bookmarkStart w:id="1592" w:name="_Toc37521363"/>
      <w:r w:rsidRPr="00F866CE">
        <w:rPr>
          <w:rFonts w:ascii="Times New Roman" w:hAnsi="Times New Roman" w:cs="Times New Roman"/>
        </w:rPr>
        <w:t>REHABILITATION AND REPAIR WORKS</w:t>
      </w:r>
      <w:bookmarkEnd w:id="1590"/>
      <w:bookmarkEnd w:id="1591"/>
      <w:bookmarkEnd w:id="1592"/>
    </w:p>
    <w:p w14:paraId="7FF7F17C"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593" w:name="_Toc37517158"/>
      <w:bookmarkStart w:id="1594" w:name="_Toc37518435"/>
      <w:bookmarkStart w:id="1595" w:name="_Toc37521364"/>
      <w:r w:rsidRPr="00F866CE">
        <w:rPr>
          <w:rFonts w:ascii="Times New Roman" w:hAnsi="Times New Roman" w:cs="Times New Roman"/>
        </w:rPr>
        <w:t>General</w:t>
      </w:r>
      <w:bookmarkEnd w:id="1593"/>
      <w:bookmarkEnd w:id="1594"/>
      <w:bookmarkEnd w:id="1595"/>
    </w:p>
    <w:p w14:paraId="65F8264B" w14:textId="77777777" w:rsidR="00956BB4" w:rsidRPr="00F866CE" w:rsidRDefault="00956BB4" w:rsidP="00956BB4">
      <w:pPr>
        <w:pStyle w:val="Bodytext70"/>
        <w:widowControl/>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Repairing of different types of works is required after a long period of service, to restore the strength, flexibility, durability and characteristics of the original work. Depending on the level of the damage, the type of the components, works can be repaired and/or rehabilitated, or upgraded by different methods. It is of paramount importance to realize that in all repair works the instructions of the Project Managershall be followed. All soil, turf, gravel, stone, timber and other materials obtained in the excavation and clearing of the site of the Works shall belong to the Employer and shall not be removed from the Works or sold without the consent of the Project Manager. The Contractor may use for the construction of the Works any of the materials excavated, which the Project Managermay determine to be fit for such use.</w:t>
      </w:r>
    </w:p>
    <w:p w14:paraId="7BE1FC03"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596" w:name="_Toc37517159"/>
      <w:bookmarkStart w:id="1597" w:name="_Toc37518436"/>
      <w:bookmarkStart w:id="1598" w:name="_Toc37521365"/>
      <w:r w:rsidRPr="00F866CE">
        <w:rPr>
          <w:rFonts w:ascii="Times New Roman" w:hAnsi="Times New Roman" w:cs="Times New Roman"/>
        </w:rPr>
        <w:t>Requirement for Repairs</w:t>
      </w:r>
      <w:bookmarkEnd w:id="1596"/>
      <w:bookmarkEnd w:id="1597"/>
      <w:bookmarkEnd w:id="1598"/>
    </w:p>
    <w:p w14:paraId="278DE718" w14:textId="77777777" w:rsidR="00956BB4" w:rsidRPr="00F866CE" w:rsidRDefault="00956BB4" w:rsidP="00956BB4">
      <w:pPr>
        <w:pStyle w:val="Bodytext70"/>
        <w:widowControl/>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lastRenderedPageBreak/>
        <w:t>The Contractor shall ensure that certain requirements are satisfied for the repair works to be executed efficiently. The following requirements are necessary for the proper execution of the works: -</w:t>
      </w:r>
    </w:p>
    <w:p w14:paraId="09E73BB2" w14:textId="77777777" w:rsidR="00956BB4" w:rsidRPr="00F866CE" w:rsidRDefault="00956BB4" w:rsidP="00956BB4">
      <w:pPr>
        <w:pStyle w:val="Bodytext70"/>
        <w:widowControl/>
        <w:numPr>
          <w:ilvl w:val="0"/>
          <w:numId w:val="227"/>
        </w:numPr>
        <w:shd w:val="clear" w:color="auto" w:fill="auto"/>
        <w:spacing w:before="160" w:after="160" w:line="288" w:lineRule="auto"/>
        <w:ind w:left="1260"/>
        <w:rPr>
          <w:rFonts w:ascii="Times New Roman" w:hAnsi="Times New Roman" w:cs="Times New Roman"/>
          <w:sz w:val="24"/>
          <w:szCs w:val="24"/>
        </w:rPr>
      </w:pPr>
      <w:r w:rsidRPr="00F866CE">
        <w:rPr>
          <w:rFonts w:ascii="Times New Roman" w:hAnsi="Times New Roman" w:cs="Times New Roman"/>
          <w:sz w:val="24"/>
          <w:szCs w:val="24"/>
        </w:rPr>
        <w:t>Adequacy of tools and equipment used.</w:t>
      </w:r>
    </w:p>
    <w:p w14:paraId="06E9C315" w14:textId="77777777" w:rsidR="00956BB4" w:rsidRPr="00F866CE" w:rsidRDefault="00956BB4" w:rsidP="00956BB4">
      <w:pPr>
        <w:pStyle w:val="Bodytext70"/>
        <w:widowControl/>
        <w:numPr>
          <w:ilvl w:val="0"/>
          <w:numId w:val="227"/>
        </w:numPr>
        <w:shd w:val="clear" w:color="auto" w:fill="auto"/>
        <w:spacing w:before="160" w:after="160" w:line="288" w:lineRule="auto"/>
        <w:ind w:left="1260"/>
        <w:rPr>
          <w:rFonts w:ascii="Times New Roman" w:hAnsi="Times New Roman" w:cs="Times New Roman"/>
          <w:sz w:val="24"/>
          <w:szCs w:val="24"/>
        </w:rPr>
      </w:pPr>
      <w:r w:rsidRPr="00F866CE">
        <w:rPr>
          <w:rFonts w:ascii="Times New Roman" w:hAnsi="Times New Roman" w:cs="Times New Roman"/>
          <w:sz w:val="24"/>
          <w:szCs w:val="24"/>
        </w:rPr>
        <w:t>Safety measures taken to avoid unnecessary damage to the existing structures. - Sequence and methodology of work adopted.</w:t>
      </w:r>
    </w:p>
    <w:p w14:paraId="50ED9E92" w14:textId="77777777" w:rsidR="00956BB4" w:rsidRPr="00F866CE" w:rsidRDefault="00956BB4" w:rsidP="00956BB4">
      <w:pPr>
        <w:pStyle w:val="Bodytext70"/>
        <w:widowControl/>
        <w:numPr>
          <w:ilvl w:val="0"/>
          <w:numId w:val="227"/>
        </w:numPr>
        <w:shd w:val="clear" w:color="auto" w:fill="auto"/>
        <w:spacing w:before="160" w:after="160" w:line="288" w:lineRule="auto"/>
        <w:ind w:left="1260"/>
        <w:rPr>
          <w:rFonts w:ascii="Times New Roman" w:hAnsi="Times New Roman" w:cs="Times New Roman"/>
          <w:sz w:val="24"/>
          <w:szCs w:val="24"/>
        </w:rPr>
      </w:pPr>
      <w:r w:rsidRPr="00F866CE">
        <w:rPr>
          <w:rFonts w:ascii="Times New Roman" w:hAnsi="Times New Roman" w:cs="Times New Roman"/>
          <w:sz w:val="24"/>
          <w:szCs w:val="24"/>
        </w:rPr>
        <w:t>Suitability of materials used and quality of workmanship.</w:t>
      </w:r>
    </w:p>
    <w:p w14:paraId="46E92BBE"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b w:val="0"/>
        </w:rPr>
      </w:pPr>
      <w:bookmarkStart w:id="1599" w:name="_Toc37517160"/>
      <w:bookmarkStart w:id="1600" w:name="_Toc37518437"/>
      <w:bookmarkStart w:id="1601" w:name="_Toc37521366"/>
      <w:r w:rsidRPr="00F866CE">
        <w:rPr>
          <w:rFonts w:ascii="Times New Roman" w:hAnsi="Times New Roman" w:cs="Times New Roman"/>
        </w:rPr>
        <w:t xml:space="preserve">Tools and Equipment for dismantling old </w:t>
      </w:r>
      <w:proofErr w:type="gramStart"/>
      <w:r w:rsidRPr="00F866CE">
        <w:rPr>
          <w:rFonts w:ascii="Times New Roman" w:hAnsi="Times New Roman" w:cs="Times New Roman"/>
        </w:rPr>
        <w:t>structure</w:t>
      </w:r>
      <w:r w:rsidRPr="00F866CE">
        <w:rPr>
          <w:rFonts w:ascii="Times New Roman" w:hAnsi="Times New Roman" w:cs="Times New Roman"/>
          <w:b w:val="0"/>
        </w:rPr>
        <w:t xml:space="preserve"> :</w:t>
      </w:r>
      <w:bookmarkEnd w:id="1599"/>
      <w:bookmarkEnd w:id="1600"/>
      <w:bookmarkEnd w:id="1601"/>
      <w:proofErr w:type="gramEnd"/>
    </w:p>
    <w:p w14:paraId="7A3FF6A8"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 xml:space="preserve">In repairing the damaged works, the Contractor shall use simple hand tools, light devices and if necessary, mechanical means as may be required and approved by the Project Managerto avoid damages to existing structures and its surroundings. Damaged parts shall be removed with care to avoid causing vibrations and movements of the works under repair that may cause a threat to the existing structures or its surroundings. </w:t>
      </w:r>
      <w:r w:rsidRPr="00F866CE">
        <w:rPr>
          <w:rStyle w:val="Bodytext7Bold"/>
          <w:rFonts w:ascii="Times New Roman" w:hAnsi="Times New Roman" w:cs="Times New Roman"/>
          <w:sz w:val="24"/>
          <w:szCs w:val="24"/>
        </w:rPr>
        <w:t>Use of explosives shall not be allowed.</w:t>
      </w:r>
    </w:p>
    <w:p w14:paraId="02E674AF"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602" w:name="_Toc37517161"/>
      <w:bookmarkStart w:id="1603" w:name="_Toc37518438"/>
      <w:bookmarkStart w:id="1604" w:name="_Toc37521367"/>
      <w:r w:rsidRPr="00F866CE">
        <w:rPr>
          <w:rFonts w:ascii="Times New Roman" w:hAnsi="Times New Roman" w:cs="Times New Roman"/>
        </w:rPr>
        <w:t>Safety Measures</w:t>
      </w:r>
      <w:bookmarkEnd w:id="1602"/>
      <w:bookmarkEnd w:id="1603"/>
      <w:bookmarkEnd w:id="1604"/>
    </w:p>
    <w:p w14:paraId="5E17158B"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The Contractor shall explore the Site conditions and identify the nature and scope of the works under this Contract, its limitations and risks. The procedures and measures to be adopted in carrying out the repair works and handing over the site clean and neat shall be decided in consultation with the Project Manager. The provisions of clauses in earlier sections of this Specification shall apply in regard to safety measures needed for this kind of work. Temporary supports, scaffolding and all required shall be provided by the Contractor at his own cost to carry out the works efficiently and safely and finish the same in good condition. The Contractor shall safely dispose of all refuse matter within the haul distance as directed by Project Manager.</w:t>
      </w:r>
    </w:p>
    <w:p w14:paraId="36A269A3"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605" w:name="_Toc37517162"/>
      <w:bookmarkStart w:id="1606" w:name="_Toc37518439"/>
      <w:bookmarkStart w:id="1607" w:name="_Toc37521368"/>
      <w:r w:rsidRPr="00F866CE">
        <w:rPr>
          <w:rFonts w:ascii="Times New Roman" w:hAnsi="Times New Roman" w:cs="Times New Roman"/>
        </w:rPr>
        <w:t>Sequence of Works</w:t>
      </w:r>
      <w:bookmarkEnd w:id="1605"/>
      <w:bookmarkEnd w:id="1606"/>
      <w:bookmarkEnd w:id="1607"/>
    </w:p>
    <w:p w14:paraId="0FBB7187" w14:textId="77777777" w:rsidR="00956BB4" w:rsidRPr="00F866CE" w:rsidRDefault="00956BB4" w:rsidP="00956BB4">
      <w:pPr>
        <w:pStyle w:val="Bodytext410"/>
        <w:widowControl/>
        <w:shd w:val="clear" w:color="auto" w:fill="auto"/>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The Contractor shall strictly follow the adopted procedures and accepted practices related to the methodology of works and sequential execution of the different activities pertaining to repair works. Repair woks shall have the following sequential stages:</w:t>
      </w:r>
    </w:p>
    <w:p w14:paraId="24FEFD52" w14:textId="77777777" w:rsidR="00956BB4" w:rsidRPr="00F866CE" w:rsidRDefault="00956BB4" w:rsidP="00956BB4">
      <w:pPr>
        <w:pStyle w:val="Bodytext70"/>
        <w:widowControl/>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 Cleaning and Clearing the area.</w:t>
      </w:r>
    </w:p>
    <w:p w14:paraId="6548EBE2" w14:textId="77777777" w:rsidR="00956BB4" w:rsidRPr="00F866CE" w:rsidRDefault="00956BB4" w:rsidP="00956BB4">
      <w:pPr>
        <w:pStyle w:val="Bodytext70"/>
        <w:widowControl/>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 Removal of the damaged parts.</w:t>
      </w:r>
    </w:p>
    <w:p w14:paraId="398E26AD" w14:textId="77777777" w:rsidR="00956BB4" w:rsidRPr="00F866CE" w:rsidRDefault="00956BB4" w:rsidP="00956BB4">
      <w:pPr>
        <w:pStyle w:val="Bodytext70"/>
        <w:widowControl/>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 Application of the appropriate repair technique in the right sequential order.</w:t>
      </w:r>
    </w:p>
    <w:p w14:paraId="1D6E9211" w14:textId="77777777" w:rsidR="00956BB4" w:rsidRPr="00F866CE" w:rsidRDefault="00956BB4" w:rsidP="00956BB4">
      <w:pPr>
        <w:pStyle w:val="Bodytext70"/>
        <w:widowControl/>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lastRenderedPageBreak/>
        <w:t>- Restoration of work to its original condition.</w:t>
      </w:r>
    </w:p>
    <w:p w14:paraId="35E65A23" w14:textId="77777777" w:rsidR="00956BB4" w:rsidRPr="00F866CE" w:rsidRDefault="00956BB4" w:rsidP="00956BB4">
      <w:pPr>
        <w:pStyle w:val="Bodytext410"/>
        <w:widowControl/>
        <w:shd w:val="clear" w:color="auto" w:fill="auto"/>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The method of work, and sequence of implementing the works under repair shall be finalized by the Project Managerand shall be strictly followed by the Contractor. No permission shall be granted by the Project Managerto the Contractor to proceed from one stage of work to the next unless the previous works are inspected and accepted by the Project Manager.</w:t>
      </w:r>
    </w:p>
    <w:p w14:paraId="611CC0E3"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608" w:name="_Toc37517163"/>
      <w:bookmarkStart w:id="1609" w:name="_Toc37518440"/>
      <w:bookmarkStart w:id="1610" w:name="_Toc37521369"/>
      <w:r w:rsidRPr="00F866CE">
        <w:rPr>
          <w:rFonts w:ascii="Times New Roman" w:hAnsi="Times New Roman" w:cs="Times New Roman"/>
        </w:rPr>
        <w:t>Materials and Workmanship</w:t>
      </w:r>
      <w:bookmarkEnd w:id="1608"/>
      <w:bookmarkEnd w:id="1609"/>
      <w:bookmarkEnd w:id="1610"/>
    </w:p>
    <w:p w14:paraId="2720ABF1" w14:textId="77777777" w:rsidR="00956BB4" w:rsidRPr="00F866CE" w:rsidRDefault="00956BB4" w:rsidP="00956BB4">
      <w:pPr>
        <w:pStyle w:val="Bodytext410"/>
        <w:widowControl/>
        <w:shd w:val="clear" w:color="auto" w:fill="auto"/>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The Contractor shall furnish all materials and supplies and complete works required for repair works under this Contract in accordance with this Specification described herein and referred to elsewhere in the Specifications.</w:t>
      </w:r>
    </w:p>
    <w:p w14:paraId="2B711079"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611" w:name="_Toc37517164"/>
      <w:bookmarkStart w:id="1612" w:name="_Toc37518441"/>
      <w:bookmarkStart w:id="1613" w:name="_Toc37521370"/>
      <w:r w:rsidRPr="00F866CE">
        <w:rPr>
          <w:rFonts w:ascii="Times New Roman" w:hAnsi="Times New Roman" w:cs="Times New Roman"/>
        </w:rPr>
        <w:t>Repair Works</w:t>
      </w:r>
      <w:bookmarkEnd w:id="1611"/>
      <w:bookmarkEnd w:id="1612"/>
      <w:bookmarkEnd w:id="1613"/>
    </w:p>
    <w:p w14:paraId="2B91B638" w14:textId="77777777" w:rsidR="00956BB4" w:rsidRPr="00F866CE" w:rsidRDefault="00956BB4" w:rsidP="00956BB4">
      <w:pPr>
        <w:pStyle w:val="Bodytext410"/>
        <w:widowControl/>
        <w:shd w:val="clear" w:color="auto" w:fill="auto"/>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In carrying out repair works the contractor shall use the most efficient method that is suitable to remedy a specific damage.</w:t>
      </w:r>
    </w:p>
    <w:p w14:paraId="10084808"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Damaged works can be upgraded, rehabilitated and repaired by the following repairing techniques:</w:t>
      </w:r>
    </w:p>
    <w:p w14:paraId="28C00B89" w14:textId="77777777" w:rsidR="00956BB4" w:rsidRPr="00F866CE" w:rsidRDefault="00956BB4" w:rsidP="00956BB4">
      <w:pPr>
        <w:pStyle w:val="Bodytext70"/>
        <w:widowControl/>
        <w:shd w:val="clear" w:color="auto" w:fill="auto"/>
        <w:spacing w:before="160" w:after="160" w:line="288" w:lineRule="auto"/>
        <w:ind w:left="1080" w:hanging="360"/>
        <w:rPr>
          <w:rFonts w:ascii="Times New Roman" w:hAnsi="Times New Roman" w:cs="Times New Roman"/>
          <w:sz w:val="24"/>
          <w:szCs w:val="24"/>
        </w:rPr>
      </w:pPr>
      <w:r w:rsidRPr="00F866CE">
        <w:rPr>
          <w:rFonts w:ascii="Times New Roman" w:hAnsi="Times New Roman" w:cs="Times New Roman"/>
          <w:sz w:val="24"/>
          <w:szCs w:val="24"/>
        </w:rPr>
        <w:t>- Removal and Replacement of the damaged parts.</w:t>
      </w:r>
    </w:p>
    <w:p w14:paraId="6A875C2F" w14:textId="77777777" w:rsidR="00956BB4" w:rsidRPr="00F866CE" w:rsidRDefault="00956BB4" w:rsidP="00956BB4">
      <w:pPr>
        <w:pStyle w:val="Bodytext70"/>
        <w:widowControl/>
        <w:shd w:val="clear" w:color="auto" w:fill="auto"/>
        <w:spacing w:before="160" w:after="160" w:line="288" w:lineRule="auto"/>
        <w:ind w:left="1080" w:hanging="360"/>
        <w:rPr>
          <w:rFonts w:ascii="Times New Roman" w:hAnsi="Times New Roman" w:cs="Times New Roman"/>
          <w:sz w:val="24"/>
          <w:szCs w:val="24"/>
        </w:rPr>
      </w:pPr>
      <w:r w:rsidRPr="00F866CE">
        <w:rPr>
          <w:rFonts w:ascii="Times New Roman" w:hAnsi="Times New Roman" w:cs="Times New Roman"/>
          <w:sz w:val="24"/>
          <w:szCs w:val="24"/>
        </w:rPr>
        <w:t>- Jacketing.</w:t>
      </w:r>
    </w:p>
    <w:p w14:paraId="65E879F9" w14:textId="77777777" w:rsidR="00956BB4" w:rsidRPr="00F866CE" w:rsidRDefault="00956BB4" w:rsidP="00956BB4">
      <w:pPr>
        <w:pStyle w:val="Bodytext70"/>
        <w:widowControl/>
        <w:shd w:val="clear" w:color="auto" w:fill="auto"/>
        <w:spacing w:before="160" w:after="160" w:line="288" w:lineRule="auto"/>
        <w:ind w:left="1080" w:hanging="360"/>
        <w:rPr>
          <w:rFonts w:ascii="Times New Roman" w:hAnsi="Times New Roman" w:cs="Times New Roman"/>
          <w:sz w:val="24"/>
          <w:szCs w:val="24"/>
        </w:rPr>
      </w:pPr>
      <w:r w:rsidRPr="00F866CE">
        <w:rPr>
          <w:rFonts w:ascii="Times New Roman" w:hAnsi="Times New Roman" w:cs="Times New Roman"/>
          <w:sz w:val="24"/>
          <w:szCs w:val="24"/>
        </w:rPr>
        <w:t>- Injection</w:t>
      </w:r>
    </w:p>
    <w:p w14:paraId="229C2BD0" w14:textId="77777777" w:rsidR="00956BB4" w:rsidRPr="00F866CE" w:rsidRDefault="00956BB4" w:rsidP="00956BB4">
      <w:pPr>
        <w:pStyle w:val="Bodytext410"/>
        <w:widowControl/>
        <w:shd w:val="clear" w:color="auto" w:fill="auto"/>
        <w:spacing w:before="160" w:after="160" w:line="288" w:lineRule="auto"/>
        <w:ind w:left="72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The location, extent and type of major repair works are indicated on the Drawings. The contractor shall resort to the appropriate type of repair technique shown on the Drawings and shall strictly follow the procedures stipulated in the specifications to carry out the works under this item as described in the Bill of Quantities.</w:t>
      </w:r>
    </w:p>
    <w:p w14:paraId="5C4982AF"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614" w:name="_Toc37517165"/>
      <w:bookmarkStart w:id="1615" w:name="_Toc37518442"/>
      <w:bookmarkStart w:id="1616" w:name="_Toc37521371"/>
      <w:r w:rsidRPr="00F866CE">
        <w:rPr>
          <w:rFonts w:ascii="Times New Roman" w:hAnsi="Times New Roman" w:cs="Times New Roman"/>
        </w:rPr>
        <w:t>Removal and Replacement of Damaged Parts</w:t>
      </w:r>
      <w:bookmarkEnd w:id="1614"/>
      <w:bookmarkEnd w:id="1615"/>
      <w:bookmarkEnd w:id="1616"/>
    </w:p>
    <w:p w14:paraId="0B274F4A"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When the concrete / masonry is heavily damaged, the steel reinforcement is exposed, abraded or completely rusted, and/or the concrete is crushed, total removal and replacement of the damaged parts must be carried out. If only repair is required, the original cross- section size will be maintained. If strengthening is necessary, the area of the original cross section may increase; damaged and loose concrete must be removed, new reinforcement inserted and welded to existing sound reinforcement and new ties be placed. Special attention must be paid to achieve good bond between new and old concrete.</w:t>
      </w:r>
    </w:p>
    <w:p w14:paraId="7E1989F1" w14:textId="77777777" w:rsidR="00956BB4" w:rsidRPr="00F866CE" w:rsidRDefault="00956BB4" w:rsidP="00956BB4">
      <w:pPr>
        <w:pStyle w:val="Bodytext70"/>
        <w:widowControl/>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In carrying out of repair work in concrete, the Contractor shall follow the stages explained below:</w:t>
      </w:r>
    </w:p>
    <w:p w14:paraId="34CDEE5E" w14:textId="77777777" w:rsidR="00956BB4" w:rsidRPr="00F866CE" w:rsidRDefault="00956BB4" w:rsidP="00956BB4">
      <w:pPr>
        <w:pStyle w:val="Bodytext70"/>
        <w:widowControl/>
        <w:numPr>
          <w:ilvl w:val="0"/>
          <w:numId w:val="228"/>
        </w:numPr>
        <w:shd w:val="clear" w:color="auto" w:fill="auto"/>
        <w:spacing w:before="160" w:after="160" w:line="288" w:lineRule="auto"/>
        <w:ind w:left="1260" w:right="160" w:hanging="567"/>
        <w:rPr>
          <w:rFonts w:ascii="Times New Roman" w:hAnsi="Times New Roman" w:cs="Times New Roman"/>
          <w:sz w:val="24"/>
          <w:szCs w:val="24"/>
        </w:rPr>
      </w:pPr>
      <w:r w:rsidRPr="00F866CE">
        <w:rPr>
          <w:rFonts w:ascii="Times New Roman" w:hAnsi="Times New Roman" w:cs="Times New Roman"/>
          <w:sz w:val="24"/>
          <w:szCs w:val="24"/>
        </w:rPr>
        <w:lastRenderedPageBreak/>
        <w:t xml:space="preserve">The Contractor shall demolish and chip away the damaged parts of the concrete. </w:t>
      </w:r>
    </w:p>
    <w:p w14:paraId="5B3E63E3" w14:textId="77777777" w:rsidR="00956BB4" w:rsidRPr="00F866CE" w:rsidRDefault="00956BB4" w:rsidP="00956BB4">
      <w:pPr>
        <w:pStyle w:val="Bodytext70"/>
        <w:widowControl/>
        <w:numPr>
          <w:ilvl w:val="0"/>
          <w:numId w:val="228"/>
        </w:numPr>
        <w:shd w:val="clear" w:color="auto" w:fill="auto"/>
        <w:spacing w:before="160" w:after="160" w:line="288" w:lineRule="auto"/>
        <w:ind w:left="1260" w:right="160" w:hanging="567"/>
        <w:rPr>
          <w:rFonts w:ascii="Times New Roman" w:hAnsi="Times New Roman" w:cs="Times New Roman"/>
          <w:sz w:val="24"/>
          <w:szCs w:val="24"/>
        </w:rPr>
      </w:pPr>
      <w:r w:rsidRPr="00F866CE">
        <w:rPr>
          <w:rFonts w:ascii="Times New Roman" w:hAnsi="Times New Roman" w:cs="Times New Roman"/>
          <w:sz w:val="24"/>
          <w:szCs w:val="24"/>
        </w:rPr>
        <w:t>Chipping away the concrete surface shall be done to the levels required to remove the damaged, rusted reinforcement. The Contractor shall remove the damaged steel parts and ties and replace them with new ones of the same diameter or higher.</w:t>
      </w:r>
    </w:p>
    <w:p w14:paraId="038AF035" w14:textId="77777777" w:rsidR="00956BB4" w:rsidRPr="00F866CE" w:rsidRDefault="00956BB4" w:rsidP="00956BB4">
      <w:pPr>
        <w:pStyle w:val="Bodytext70"/>
        <w:widowControl/>
        <w:numPr>
          <w:ilvl w:val="0"/>
          <w:numId w:val="228"/>
        </w:numPr>
        <w:shd w:val="clear" w:color="auto" w:fill="auto"/>
        <w:spacing w:before="160" w:after="160" w:line="288" w:lineRule="auto"/>
        <w:ind w:left="1260" w:right="158" w:hanging="567"/>
        <w:rPr>
          <w:rFonts w:ascii="Times New Roman" w:hAnsi="Times New Roman" w:cs="Times New Roman"/>
          <w:sz w:val="24"/>
          <w:szCs w:val="24"/>
        </w:rPr>
      </w:pPr>
      <w:r w:rsidRPr="00F866CE">
        <w:rPr>
          <w:rFonts w:ascii="Times New Roman" w:hAnsi="Times New Roman" w:cs="Times New Roman"/>
          <w:sz w:val="24"/>
          <w:szCs w:val="24"/>
        </w:rPr>
        <w:t>The existing sound steel parts and ties shall be cleaned from rust by use of mechanical steel brushes or sand gun.</w:t>
      </w:r>
    </w:p>
    <w:p w14:paraId="042DD495" w14:textId="77777777" w:rsidR="00956BB4" w:rsidRPr="00F866CE" w:rsidRDefault="00956BB4" w:rsidP="00956BB4">
      <w:pPr>
        <w:pStyle w:val="Bodytext70"/>
        <w:widowControl/>
        <w:numPr>
          <w:ilvl w:val="0"/>
          <w:numId w:val="228"/>
        </w:numPr>
        <w:shd w:val="clear" w:color="auto" w:fill="auto"/>
        <w:spacing w:before="160" w:after="160" w:line="288" w:lineRule="auto"/>
        <w:ind w:left="1260" w:right="158" w:hanging="567"/>
        <w:rPr>
          <w:rFonts w:ascii="Times New Roman" w:hAnsi="Times New Roman" w:cs="Times New Roman"/>
          <w:sz w:val="24"/>
          <w:szCs w:val="24"/>
        </w:rPr>
      </w:pPr>
      <w:r w:rsidRPr="00F866CE">
        <w:rPr>
          <w:rFonts w:ascii="Times New Roman" w:hAnsi="Times New Roman" w:cs="Times New Roman"/>
          <w:sz w:val="24"/>
          <w:szCs w:val="24"/>
        </w:rPr>
        <w:t>The new reinforcement and ties shall be welded to the existing sound reinforcement and ties to restore the reinforcement level to its original condition before the damage as per the direction of Project Manager.</w:t>
      </w:r>
    </w:p>
    <w:p w14:paraId="6D411BDD" w14:textId="77777777" w:rsidR="00956BB4" w:rsidRPr="00F866CE" w:rsidRDefault="00956BB4" w:rsidP="00956BB4">
      <w:pPr>
        <w:pStyle w:val="Bodytext410"/>
        <w:widowControl/>
        <w:numPr>
          <w:ilvl w:val="0"/>
          <w:numId w:val="228"/>
        </w:numPr>
        <w:shd w:val="clear" w:color="auto" w:fill="auto"/>
        <w:spacing w:before="160" w:after="160" w:line="288" w:lineRule="auto"/>
        <w:ind w:left="1260" w:hanging="567"/>
        <w:jc w:val="both"/>
        <w:rPr>
          <w:rFonts w:ascii="Times New Roman" w:hAnsi="Times New Roman" w:cs="Times New Roman"/>
          <w:b w:val="0"/>
          <w:sz w:val="24"/>
          <w:szCs w:val="24"/>
        </w:rPr>
      </w:pPr>
      <w:r w:rsidRPr="00F866CE">
        <w:rPr>
          <w:rFonts w:ascii="Times New Roman" w:hAnsi="Times New Roman" w:cs="Times New Roman"/>
          <w:b w:val="0"/>
          <w:sz w:val="24"/>
          <w:szCs w:val="24"/>
        </w:rPr>
        <w:t>Prior to concreting, the rough surface shall be cleaned from dust and loose materials and shall be treated with suitable and approved bonding epoxy resin glue paint (NITOBOND or equivalent) to achieve bond between the old and new works. Applying cement mortar on the surface may be used as another option as per approval of the Project Manager.</w:t>
      </w:r>
    </w:p>
    <w:p w14:paraId="75D6CEEA" w14:textId="77777777" w:rsidR="00956BB4" w:rsidRPr="00F866CE" w:rsidRDefault="00956BB4" w:rsidP="00956BB4">
      <w:pPr>
        <w:pStyle w:val="Bodytext70"/>
        <w:widowControl/>
        <w:numPr>
          <w:ilvl w:val="0"/>
          <w:numId w:val="228"/>
        </w:numPr>
        <w:shd w:val="clear" w:color="auto" w:fill="auto"/>
        <w:spacing w:before="160" w:after="160" w:line="288" w:lineRule="auto"/>
        <w:ind w:left="1260" w:right="160" w:hanging="567"/>
        <w:rPr>
          <w:rFonts w:ascii="Times New Roman" w:hAnsi="Times New Roman" w:cs="Times New Roman"/>
          <w:sz w:val="24"/>
          <w:szCs w:val="24"/>
        </w:rPr>
      </w:pPr>
      <w:r w:rsidRPr="00F866CE">
        <w:rPr>
          <w:rFonts w:ascii="Times New Roman" w:hAnsi="Times New Roman" w:cs="Times New Roman"/>
          <w:sz w:val="24"/>
          <w:szCs w:val="24"/>
        </w:rPr>
        <w:t>Formwork for the concrete shall be placed to restore the shape, lines and dimensions as shown on the Drawings. Formwork shall comply with the relevant clauses in earlier sections.</w:t>
      </w:r>
    </w:p>
    <w:p w14:paraId="4CCCDAEC" w14:textId="77777777" w:rsidR="00956BB4" w:rsidRPr="00F866CE" w:rsidRDefault="00956BB4" w:rsidP="00956BB4">
      <w:pPr>
        <w:pStyle w:val="Bodytext70"/>
        <w:widowControl/>
        <w:numPr>
          <w:ilvl w:val="0"/>
          <w:numId w:val="228"/>
        </w:numPr>
        <w:shd w:val="clear" w:color="auto" w:fill="auto"/>
        <w:spacing w:before="160" w:after="160" w:line="288" w:lineRule="auto"/>
        <w:ind w:left="1260" w:right="160" w:hanging="567"/>
        <w:rPr>
          <w:rFonts w:ascii="Times New Roman" w:hAnsi="Times New Roman" w:cs="Times New Roman"/>
          <w:sz w:val="24"/>
          <w:szCs w:val="24"/>
        </w:rPr>
      </w:pPr>
      <w:r w:rsidRPr="00F866CE">
        <w:rPr>
          <w:rFonts w:ascii="Times New Roman" w:hAnsi="Times New Roman" w:cs="Times New Roman"/>
          <w:sz w:val="24"/>
          <w:szCs w:val="24"/>
        </w:rPr>
        <w:t>Concrete of specified grade shall be laid/ poured in the formwork to produce the required dimension. Concrete shall comply with the requirements of clauses in section-4 of the Specifications.</w:t>
      </w:r>
    </w:p>
    <w:p w14:paraId="69F76992"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When rendering and/or repair work is required along existing masonry structure all loose stones and defective joints shall be thoroughly raked out and cleaned back to expose a sound base for application of the repair work. All such exposures shall be inspected by the Project Manager. The Contractor shall not commence any repair work before the Project Manager's approval is obtained. The stone and mortar mix used for remedial works should be consistent with the general clauses of the Specifications described earlier and also with the general color and appearance of the existing structure.</w:t>
      </w:r>
    </w:p>
    <w:p w14:paraId="5399FE13" w14:textId="77777777" w:rsidR="00956BB4" w:rsidRPr="00F866CE" w:rsidRDefault="00956BB4" w:rsidP="00956BB4">
      <w:pPr>
        <w:pStyle w:val="Bodytext70"/>
        <w:widowControl/>
        <w:numPr>
          <w:ilvl w:val="0"/>
          <w:numId w:val="229"/>
        </w:numPr>
        <w:shd w:val="clear" w:color="auto" w:fill="auto"/>
        <w:spacing w:before="160" w:after="160" w:line="288" w:lineRule="auto"/>
        <w:ind w:left="1440" w:hanging="450"/>
        <w:rPr>
          <w:rFonts w:ascii="Times New Roman" w:hAnsi="Times New Roman" w:cs="Times New Roman"/>
          <w:sz w:val="24"/>
          <w:szCs w:val="24"/>
        </w:rPr>
      </w:pPr>
      <w:r w:rsidRPr="00F866CE">
        <w:rPr>
          <w:rFonts w:ascii="Times New Roman" w:hAnsi="Times New Roman" w:cs="Times New Roman"/>
          <w:sz w:val="24"/>
          <w:szCs w:val="24"/>
        </w:rPr>
        <w:t>The procedure to be followed by the Contractor for cracking repair shall be as follows:</w:t>
      </w:r>
    </w:p>
    <w:p w14:paraId="55B4F84A" w14:textId="77777777" w:rsidR="00956BB4" w:rsidRPr="00F866CE" w:rsidRDefault="00956BB4" w:rsidP="00956BB4">
      <w:pPr>
        <w:pStyle w:val="Bodytext70"/>
        <w:widowControl/>
        <w:numPr>
          <w:ilvl w:val="0"/>
          <w:numId w:val="229"/>
        </w:numPr>
        <w:shd w:val="clear" w:color="auto" w:fill="auto"/>
        <w:spacing w:before="160" w:after="160" w:line="288" w:lineRule="auto"/>
        <w:ind w:left="1440" w:hanging="450"/>
        <w:rPr>
          <w:rFonts w:ascii="Times New Roman" w:hAnsi="Times New Roman" w:cs="Times New Roman"/>
          <w:sz w:val="24"/>
          <w:szCs w:val="24"/>
        </w:rPr>
      </w:pPr>
      <w:r w:rsidRPr="00F866CE">
        <w:rPr>
          <w:rFonts w:ascii="Times New Roman" w:hAnsi="Times New Roman" w:cs="Times New Roman"/>
          <w:sz w:val="24"/>
          <w:szCs w:val="24"/>
        </w:rPr>
        <w:t xml:space="preserve">Clean out all cracks with water. Remove old mortar from any masonry joints and clean the joints. </w:t>
      </w:r>
    </w:p>
    <w:p w14:paraId="1AA62379" w14:textId="77777777" w:rsidR="00956BB4" w:rsidRPr="00F866CE" w:rsidRDefault="00956BB4" w:rsidP="00956BB4">
      <w:pPr>
        <w:pStyle w:val="Bodytext70"/>
        <w:widowControl/>
        <w:numPr>
          <w:ilvl w:val="0"/>
          <w:numId w:val="229"/>
        </w:numPr>
        <w:shd w:val="clear" w:color="auto" w:fill="auto"/>
        <w:spacing w:before="160" w:after="160" w:line="288" w:lineRule="auto"/>
        <w:ind w:left="1440" w:hanging="450"/>
        <w:rPr>
          <w:rFonts w:ascii="Times New Roman" w:hAnsi="Times New Roman" w:cs="Times New Roman"/>
          <w:sz w:val="24"/>
          <w:szCs w:val="24"/>
        </w:rPr>
      </w:pPr>
      <w:r w:rsidRPr="00F866CE">
        <w:rPr>
          <w:rFonts w:ascii="Times New Roman" w:hAnsi="Times New Roman" w:cs="Times New Roman"/>
          <w:sz w:val="24"/>
          <w:szCs w:val="24"/>
        </w:rPr>
        <w:lastRenderedPageBreak/>
        <w:t>Deposits in cracks can be easily removed by compressed air.</w:t>
      </w:r>
    </w:p>
    <w:p w14:paraId="72ABA4B5" w14:textId="77777777" w:rsidR="00956BB4" w:rsidRPr="00F866CE" w:rsidRDefault="00956BB4" w:rsidP="00956BB4">
      <w:pPr>
        <w:pStyle w:val="Bodytext70"/>
        <w:widowControl/>
        <w:numPr>
          <w:ilvl w:val="0"/>
          <w:numId w:val="229"/>
        </w:numPr>
        <w:shd w:val="clear" w:color="auto" w:fill="auto"/>
        <w:spacing w:before="160" w:after="160" w:line="288" w:lineRule="auto"/>
        <w:ind w:left="1440" w:hanging="450"/>
        <w:rPr>
          <w:rFonts w:ascii="Times New Roman" w:hAnsi="Times New Roman" w:cs="Times New Roman"/>
          <w:sz w:val="24"/>
          <w:szCs w:val="24"/>
        </w:rPr>
      </w:pPr>
      <w:r w:rsidRPr="00F866CE">
        <w:rPr>
          <w:rFonts w:ascii="Times New Roman" w:hAnsi="Times New Roman" w:cs="Times New Roman"/>
          <w:sz w:val="24"/>
          <w:szCs w:val="24"/>
        </w:rPr>
        <w:t>The contractor shall fill the cracks with mortar and finally fill the joints with mortar to replace the old mortar that has been removed from the joints. Then the mortar shall be trowelled smoothly after the cracks have been filled, and the joints treated.</w:t>
      </w:r>
    </w:p>
    <w:p w14:paraId="3DDAA618" w14:textId="77777777" w:rsidR="00956BB4" w:rsidRPr="00F866CE" w:rsidRDefault="00956BB4" w:rsidP="00956BB4">
      <w:pPr>
        <w:pStyle w:val="Bodytext70"/>
        <w:widowControl/>
        <w:numPr>
          <w:ilvl w:val="0"/>
          <w:numId w:val="229"/>
        </w:numPr>
        <w:shd w:val="clear" w:color="auto" w:fill="auto"/>
        <w:spacing w:before="160" w:after="160" w:line="288" w:lineRule="auto"/>
        <w:ind w:left="1440" w:hanging="450"/>
        <w:rPr>
          <w:rFonts w:ascii="Times New Roman" w:hAnsi="Times New Roman" w:cs="Times New Roman"/>
          <w:sz w:val="24"/>
          <w:szCs w:val="24"/>
        </w:rPr>
      </w:pPr>
      <w:r w:rsidRPr="00F866CE">
        <w:rPr>
          <w:rFonts w:ascii="Times New Roman" w:hAnsi="Times New Roman" w:cs="Times New Roman"/>
          <w:sz w:val="24"/>
          <w:szCs w:val="24"/>
        </w:rPr>
        <w:t>The Contractor shall remove all loose stones and rack defective joints using compressed air or a water spray, hammer and chisel. The Contractor shall clean all cavities defective joints of old mortar to establish a sound base for formation of the new repair works.</w:t>
      </w:r>
    </w:p>
    <w:p w14:paraId="0822C7C1"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The surface under repair shall be moistened with spray water, and the Contractor shall place a new mortar bed to receive the masonry stones, and shall also apply fresh mortar to the joints between the new stones and the old ones, and filling all space available, compacting with a suitable tamping tools. The joints shall be smoothened with suitable tool. The joints width shall be within 10 – 20mm.</w:t>
      </w:r>
    </w:p>
    <w:p w14:paraId="3955F335"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617" w:name="_Toc37517166"/>
      <w:bookmarkStart w:id="1618" w:name="_Toc37518443"/>
      <w:bookmarkStart w:id="1619" w:name="_Toc37521372"/>
      <w:r w:rsidRPr="00F866CE">
        <w:rPr>
          <w:rFonts w:ascii="Times New Roman" w:hAnsi="Times New Roman" w:cs="Times New Roman"/>
        </w:rPr>
        <w:t>Jacketing in Concrete work</w:t>
      </w:r>
      <w:bookmarkEnd w:id="1617"/>
      <w:bookmarkEnd w:id="1618"/>
      <w:bookmarkEnd w:id="1619"/>
    </w:p>
    <w:p w14:paraId="316005A8"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Jacketing should be applied in cases of heavily damaged concrete works or in cases of insufficient strength of concrete elements. Jacketing may be used for strengthening purposes of the concrete structures, although it can also be used for repairing. Jacketing can be performed by adding reinforced concrete, steel profiles (angles and straps) or steel encasement.</w:t>
      </w:r>
    </w:p>
    <w:p w14:paraId="4BC5C9DC"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In carrying out this type of repair technique, the contractor shall follow the procedures set below:</w:t>
      </w:r>
    </w:p>
    <w:p w14:paraId="7DDDCFDD" w14:textId="77777777" w:rsidR="00956BB4" w:rsidRPr="00F866CE" w:rsidRDefault="00956BB4" w:rsidP="00956BB4">
      <w:pPr>
        <w:pStyle w:val="Bodytext70"/>
        <w:widowControl/>
        <w:numPr>
          <w:ilvl w:val="0"/>
          <w:numId w:val="230"/>
        </w:numPr>
        <w:shd w:val="clear" w:color="auto" w:fill="auto"/>
        <w:spacing w:before="160" w:after="160" w:line="288" w:lineRule="auto"/>
        <w:ind w:left="1440" w:hanging="720"/>
        <w:rPr>
          <w:rFonts w:ascii="Times New Roman" w:hAnsi="Times New Roman" w:cs="Times New Roman"/>
          <w:sz w:val="24"/>
          <w:szCs w:val="24"/>
        </w:rPr>
      </w:pPr>
      <w:r w:rsidRPr="00F866CE">
        <w:rPr>
          <w:rFonts w:ascii="Times New Roman" w:hAnsi="Times New Roman" w:cs="Times New Roman"/>
          <w:sz w:val="24"/>
          <w:szCs w:val="24"/>
        </w:rPr>
        <w:t>Same procedure as in 1 of 9.3.1</w:t>
      </w:r>
    </w:p>
    <w:p w14:paraId="417C5469"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 xml:space="preserve">The Contractor shall remove the loose concrete and chip away the concrete cover manually or with suitable mechanical equipment under the supervision of the Project Managerwithout damaging portion of the structure in good condition.For protecting the edges where required, M.S. angles of suitable size (not less than </w:t>
      </w:r>
      <w:proofErr w:type="gramStart"/>
      <w:r w:rsidRPr="00F866CE">
        <w:rPr>
          <w:rFonts w:ascii="Times New Roman" w:hAnsi="Times New Roman" w:cs="Times New Roman"/>
          <w:sz w:val="24"/>
          <w:szCs w:val="24"/>
        </w:rPr>
        <w:t>50X50X5 )</w:t>
      </w:r>
      <w:proofErr w:type="gramEnd"/>
      <w:r w:rsidRPr="00F866CE">
        <w:rPr>
          <w:rFonts w:ascii="Times New Roman" w:hAnsi="Times New Roman" w:cs="Times New Roman"/>
          <w:sz w:val="24"/>
          <w:szCs w:val="24"/>
        </w:rPr>
        <w:t xml:space="preserve"> shall then be fixed in position by welding them to exposed reinforcement </w:t>
      </w:r>
      <w:r w:rsidRPr="00F866CE">
        <w:rPr>
          <w:rFonts w:ascii="Times New Roman" w:hAnsi="Times New Roman" w:cs="Times New Roman"/>
          <w:sz w:val="24"/>
          <w:szCs w:val="24"/>
        </w:rPr>
        <w:tab/>
        <w:t xml:space="preserve">with due care to achieve the correct finished lines as per the drawing.  Formwork shall </w:t>
      </w:r>
      <w:r w:rsidRPr="00F866CE">
        <w:rPr>
          <w:rFonts w:ascii="Times New Roman" w:hAnsi="Times New Roman" w:cs="Times New Roman"/>
          <w:sz w:val="24"/>
          <w:szCs w:val="24"/>
        </w:rPr>
        <w:tab/>
        <w:t xml:space="preserve">be placed as required confirming to the design profile </w:t>
      </w:r>
      <w:proofErr w:type="gramStart"/>
      <w:r w:rsidRPr="00F866CE">
        <w:rPr>
          <w:rFonts w:ascii="Times New Roman" w:hAnsi="Times New Roman" w:cs="Times New Roman"/>
          <w:sz w:val="24"/>
          <w:szCs w:val="24"/>
        </w:rPr>
        <w:t>complying  to</w:t>
      </w:r>
      <w:proofErr w:type="gramEnd"/>
      <w:r w:rsidRPr="00F866CE">
        <w:rPr>
          <w:rFonts w:ascii="Times New Roman" w:hAnsi="Times New Roman" w:cs="Times New Roman"/>
          <w:sz w:val="24"/>
          <w:szCs w:val="24"/>
        </w:rPr>
        <w:t xml:space="preserve"> the requirement of levant clauses of section-4 of the specification. The </w:t>
      </w:r>
      <w:r w:rsidRPr="00F866CE">
        <w:rPr>
          <w:rFonts w:ascii="Times New Roman" w:hAnsi="Times New Roman" w:cs="Times New Roman"/>
          <w:sz w:val="24"/>
          <w:szCs w:val="24"/>
        </w:rPr>
        <w:tab/>
        <w:t xml:space="preserve">concrete and steel surface </w:t>
      </w:r>
      <w:r w:rsidRPr="00F866CE">
        <w:rPr>
          <w:rFonts w:ascii="Times New Roman" w:hAnsi="Times New Roman" w:cs="Times New Roman"/>
          <w:sz w:val="24"/>
          <w:szCs w:val="24"/>
        </w:rPr>
        <w:tab/>
        <w:t xml:space="preserve">shall then be cleaned </w:t>
      </w:r>
      <w:proofErr w:type="gramStart"/>
      <w:r w:rsidRPr="00F866CE">
        <w:rPr>
          <w:rFonts w:ascii="Times New Roman" w:hAnsi="Times New Roman" w:cs="Times New Roman"/>
          <w:sz w:val="24"/>
          <w:szCs w:val="24"/>
        </w:rPr>
        <w:t>properly  and</w:t>
      </w:r>
      <w:proofErr w:type="gramEnd"/>
      <w:r w:rsidRPr="00F866CE">
        <w:rPr>
          <w:rFonts w:ascii="Times New Roman" w:hAnsi="Times New Roman" w:cs="Times New Roman"/>
          <w:sz w:val="24"/>
          <w:szCs w:val="24"/>
        </w:rPr>
        <w:t xml:space="preserve"> a layer of suitable grade of Epoxy resin adhesive </w:t>
      </w:r>
      <w:r w:rsidRPr="00F866CE">
        <w:rPr>
          <w:rFonts w:ascii="Times New Roman" w:hAnsi="Times New Roman" w:cs="Times New Roman"/>
          <w:sz w:val="24"/>
          <w:szCs w:val="24"/>
        </w:rPr>
        <w:tab/>
        <w:t xml:space="preserve">shall be applied, and concrete of suitable grade poured. The concrete to be used for </w:t>
      </w:r>
      <w:r w:rsidRPr="00F866CE">
        <w:rPr>
          <w:rFonts w:ascii="Times New Roman" w:hAnsi="Times New Roman" w:cs="Times New Roman"/>
          <w:sz w:val="24"/>
          <w:szCs w:val="24"/>
        </w:rPr>
        <w:tab/>
        <w:t xml:space="preserve">repair shall be of at least one grade higher </w:t>
      </w:r>
      <w:proofErr w:type="gramStart"/>
      <w:r w:rsidRPr="00F866CE">
        <w:rPr>
          <w:rFonts w:ascii="Times New Roman" w:hAnsi="Times New Roman" w:cs="Times New Roman"/>
          <w:sz w:val="24"/>
          <w:szCs w:val="24"/>
        </w:rPr>
        <w:t>than  the</w:t>
      </w:r>
      <w:proofErr w:type="gramEnd"/>
      <w:r w:rsidRPr="00F866CE">
        <w:rPr>
          <w:rFonts w:ascii="Times New Roman" w:hAnsi="Times New Roman" w:cs="Times New Roman"/>
          <w:sz w:val="24"/>
          <w:szCs w:val="24"/>
        </w:rPr>
        <w:t xml:space="preserve"> old concrete.</w:t>
      </w:r>
    </w:p>
    <w:p w14:paraId="59BF1530"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620" w:name="_Toc37517167"/>
      <w:bookmarkStart w:id="1621" w:name="_Toc37518444"/>
      <w:bookmarkStart w:id="1622" w:name="_Toc37521373"/>
      <w:r w:rsidRPr="00F866CE">
        <w:rPr>
          <w:rFonts w:ascii="Times New Roman" w:hAnsi="Times New Roman" w:cs="Times New Roman"/>
        </w:rPr>
        <w:lastRenderedPageBreak/>
        <w:t>Jacketing in masonry work</w:t>
      </w:r>
      <w:bookmarkEnd w:id="1620"/>
      <w:bookmarkEnd w:id="1621"/>
      <w:bookmarkEnd w:id="1622"/>
    </w:p>
    <w:p w14:paraId="129CB280"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For major repair works, where excessive stones is required to be removed, many repair operations are involved; strengthening the wall by steel jacketing; reconstruction of the damaged portion of the wall; filling the cavities inside the wall by grouting. The Contractor shall proceed as follows as per the direction of Project Manager:</w:t>
      </w:r>
    </w:p>
    <w:p w14:paraId="207886BC" w14:textId="77777777" w:rsidR="00956BB4" w:rsidRPr="00F866CE" w:rsidRDefault="00956BB4" w:rsidP="00956BB4">
      <w:pPr>
        <w:pStyle w:val="Bodytext70"/>
        <w:widowControl/>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 xml:space="preserve">-Prior to commencement of repair works, the Contractor shall make necessary arrangements to ensure the stability and safety of the structure under repair and its surroundings and the safety </w:t>
      </w:r>
      <w:r w:rsidRPr="00F866CE">
        <w:rPr>
          <w:rFonts w:ascii="Times New Roman" w:hAnsi="Times New Roman" w:cs="Times New Roman"/>
          <w:sz w:val="24"/>
          <w:szCs w:val="24"/>
        </w:rPr>
        <w:tab/>
        <w:t>of all persons working at the Site whether employed by him or not.</w:t>
      </w:r>
    </w:p>
    <w:p w14:paraId="4AD5908B" w14:textId="77777777" w:rsidR="00956BB4" w:rsidRPr="00F866CE" w:rsidRDefault="00956BB4" w:rsidP="00956BB4">
      <w:pPr>
        <w:pStyle w:val="Bodytext70"/>
        <w:widowControl/>
        <w:shd w:val="clear" w:color="auto" w:fill="auto"/>
        <w:spacing w:before="160" w:after="160" w:line="288" w:lineRule="auto"/>
        <w:ind w:left="1080" w:right="160" w:hanging="360"/>
        <w:rPr>
          <w:rFonts w:ascii="Times New Roman" w:hAnsi="Times New Roman" w:cs="Times New Roman"/>
          <w:sz w:val="24"/>
          <w:szCs w:val="24"/>
        </w:rPr>
      </w:pPr>
      <w:r w:rsidRPr="00F866CE">
        <w:rPr>
          <w:rFonts w:ascii="Times New Roman" w:hAnsi="Times New Roman" w:cs="Times New Roman"/>
          <w:sz w:val="24"/>
          <w:szCs w:val="24"/>
        </w:rPr>
        <w:t>-</w:t>
      </w:r>
      <w:r w:rsidRPr="00F866CE">
        <w:rPr>
          <w:rFonts w:ascii="Times New Roman" w:hAnsi="Times New Roman" w:cs="Times New Roman"/>
          <w:sz w:val="24"/>
          <w:szCs w:val="24"/>
        </w:rPr>
        <w:tab/>
        <w:t>The Contractor shall rack the joints, repair/remove the surface boulders and prepare surface to accommodate the new works.</w:t>
      </w:r>
    </w:p>
    <w:p w14:paraId="7E1711D0" w14:textId="77777777" w:rsidR="00956BB4" w:rsidRPr="00F866CE" w:rsidRDefault="00956BB4" w:rsidP="00956BB4">
      <w:pPr>
        <w:pStyle w:val="Bodytext70"/>
        <w:widowControl/>
        <w:shd w:val="clear" w:color="auto" w:fill="auto"/>
        <w:spacing w:before="160" w:after="160" w:line="288" w:lineRule="auto"/>
        <w:ind w:left="1080" w:hanging="360"/>
        <w:rPr>
          <w:rFonts w:ascii="Times New Roman" w:hAnsi="Times New Roman" w:cs="Times New Roman"/>
          <w:sz w:val="24"/>
          <w:szCs w:val="24"/>
        </w:rPr>
      </w:pPr>
      <w:r w:rsidRPr="00F866CE">
        <w:rPr>
          <w:rFonts w:ascii="Times New Roman" w:hAnsi="Times New Roman" w:cs="Times New Roman"/>
          <w:sz w:val="24"/>
          <w:szCs w:val="24"/>
        </w:rPr>
        <w:t>-</w:t>
      </w:r>
      <w:r w:rsidRPr="00F866CE">
        <w:rPr>
          <w:rFonts w:ascii="Times New Roman" w:hAnsi="Times New Roman" w:cs="Times New Roman"/>
          <w:sz w:val="24"/>
          <w:szCs w:val="24"/>
        </w:rPr>
        <w:tab/>
        <w:t>Vertical reinforced steel wire mesh comprising welded steel wire fabric shall be put in position close to the wall by 12/16 mm Dia anchors fixed in masonry at 75 to 100 cm apart. Form work shall be placed in position along-with arrangement of edge protection and concreting done.</w:t>
      </w:r>
    </w:p>
    <w:p w14:paraId="5613594A"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623" w:name="_Toc37517168"/>
      <w:bookmarkStart w:id="1624" w:name="_Toc37518445"/>
      <w:bookmarkStart w:id="1625" w:name="_Toc37521374"/>
      <w:r w:rsidRPr="00F866CE">
        <w:rPr>
          <w:rFonts w:ascii="Times New Roman" w:hAnsi="Times New Roman" w:cs="Times New Roman"/>
        </w:rPr>
        <w:t>Injection</w:t>
      </w:r>
      <w:bookmarkEnd w:id="1623"/>
      <w:bookmarkEnd w:id="1624"/>
      <w:bookmarkEnd w:id="1625"/>
    </w:p>
    <w:p w14:paraId="3F55481F"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Resin or cement grout injections are to be applied only for works with slight cracks, without damaging concrete or reinforcement.</w:t>
      </w:r>
    </w:p>
    <w:p w14:paraId="45BC97BE" w14:textId="77777777" w:rsidR="00956BB4" w:rsidRPr="00F866CE" w:rsidRDefault="00956BB4" w:rsidP="00956BB4">
      <w:pPr>
        <w:pStyle w:val="Heading2"/>
        <w:keepNext w:val="0"/>
        <w:numPr>
          <w:ilvl w:val="1"/>
          <w:numId w:val="260"/>
        </w:numPr>
        <w:spacing w:before="160" w:after="160" w:line="288" w:lineRule="auto"/>
        <w:ind w:hanging="792"/>
        <w:jc w:val="left"/>
        <w:rPr>
          <w:rFonts w:ascii="Times New Roman" w:hAnsi="Times New Roman" w:cs="Times New Roman"/>
        </w:rPr>
      </w:pPr>
      <w:bookmarkStart w:id="1626" w:name="_Toc37517169"/>
      <w:bookmarkStart w:id="1627" w:name="_Toc37518446"/>
      <w:bookmarkStart w:id="1628" w:name="_Toc37521375"/>
      <w:r w:rsidRPr="00F866CE">
        <w:rPr>
          <w:rFonts w:ascii="Times New Roman" w:hAnsi="Times New Roman" w:cs="Times New Roman"/>
        </w:rPr>
        <w:t>Grouting in Masonry</w:t>
      </w:r>
      <w:bookmarkEnd w:id="1626"/>
      <w:bookmarkEnd w:id="1627"/>
      <w:bookmarkEnd w:id="1628"/>
    </w:p>
    <w:p w14:paraId="6F161CA0"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Where felt necessary the old and distressed masonry works shall be grouted. After completion of the works in the manner described, a number of holes are drilled in the masonry wall at the rate of 1 holes per square meter taking care to drill the hole centrally. First water is injected in order to wash the wall inside and to improve the cohesion between the grouted mixture and the wall elements. Then cement grout and (1 cement; 1 water) shall be grouted at low pressure of 1 to 2kg/cm</w:t>
      </w:r>
      <w:r w:rsidRPr="00F866CE">
        <w:rPr>
          <w:rFonts w:ascii="Times New Roman" w:hAnsi="Times New Roman" w:cs="Times New Roman"/>
          <w:sz w:val="24"/>
          <w:szCs w:val="24"/>
          <w:vertAlign w:val="superscript"/>
        </w:rPr>
        <w:t>2</w:t>
      </w:r>
      <w:r w:rsidRPr="00F866CE">
        <w:rPr>
          <w:rFonts w:ascii="Times New Roman" w:hAnsi="Times New Roman" w:cs="Times New Roman"/>
          <w:sz w:val="24"/>
          <w:szCs w:val="24"/>
        </w:rPr>
        <w:t xml:space="preserve"> in the holes. In most cases the pressure needed for grouting can be obtained by gravity flow of the grout from supper elevated tanks.</w:t>
      </w:r>
    </w:p>
    <w:p w14:paraId="3E5526B4" w14:textId="77777777" w:rsidR="00956BB4" w:rsidRPr="00F866CE" w:rsidRDefault="00956BB4" w:rsidP="00956BB4">
      <w:pPr>
        <w:pStyle w:val="Heading2"/>
        <w:keepNext w:val="0"/>
        <w:numPr>
          <w:ilvl w:val="1"/>
          <w:numId w:val="260"/>
        </w:numPr>
        <w:spacing w:before="160" w:after="160" w:line="288" w:lineRule="auto"/>
        <w:ind w:left="720" w:hanging="720"/>
        <w:jc w:val="left"/>
        <w:rPr>
          <w:rFonts w:ascii="Times New Roman" w:hAnsi="Times New Roman" w:cs="Times New Roman"/>
        </w:rPr>
      </w:pPr>
      <w:r w:rsidRPr="00F866CE">
        <w:rPr>
          <w:rFonts w:ascii="Times New Roman" w:hAnsi="Times New Roman" w:cs="Times New Roman"/>
        </w:rPr>
        <w:t>Rehablitation of Hydromechanical equipment</w:t>
      </w:r>
    </w:p>
    <w:p w14:paraId="63BA958A"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 xml:space="preserve">It is not the intention of these specification to specify the complete details of equipment, however the contractor shall supply the equipment/finished material, which will meet in all respect, the requirements of the owner in regard to performance, durability and satisfactory operations. All the equipment /finished material supplied or works done shall conform to their relevant Indian/specified </w:t>
      </w:r>
      <w:r w:rsidRPr="00F866CE">
        <w:rPr>
          <w:rFonts w:ascii="Times New Roman" w:hAnsi="Times New Roman" w:cs="Times New Roman"/>
          <w:sz w:val="24"/>
          <w:szCs w:val="24"/>
        </w:rPr>
        <w:lastRenderedPageBreak/>
        <w:t>Standards. Wherever the Indian Standards are not existent or silent, i relevant ASTM, DIN, Japanese Industrial Standards (JIS) or BS standard shall be adopted. i The broad scope of the work for the equipment as specified in the work requirement and BOQ includes Design, preparation of detailed fabrication, sub assembly and assembly drawings, procurement, fabrication/manufacturing, inspection, shop assembly, testing, painting , transportation, site storage &amp; site erection, testing and commissioning including provision for all the required labor, plant &amp; material for the above, handing over to owner for  trouble free operation for all gates and their operating systems.</w:t>
      </w:r>
    </w:p>
    <w:p w14:paraId="0807BA49" w14:textId="77777777" w:rsidR="00956BB4" w:rsidRPr="00F866CE" w:rsidRDefault="00956BB4" w:rsidP="00956BB4">
      <w:pPr>
        <w:pStyle w:val="Bodytext70"/>
        <w:widowControl/>
        <w:shd w:val="clear" w:color="auto" w:fill="auto"/>
        <w:spacing w:before="160" w:after="160" w:line="288" w:lineRule="auto"/>
        <w:ind w:left="720" w:right="160"/>
        <w:rPr>
          <w:rFonts w:ascii="Times New Roman" w:hAnsi="Times New Roman" w:cs="Times New Roman"/>
          <w:sz w:val="24"/>
          <w:szCs w:val="24"/>
        </w:rPr>
      </w:pPr>
      <w:r w:rsidRPr="00F866CE">
        <w:rPr>
          <w:rFonts w:ascii="Times New Roman" w:hAnsi="Times New Roman" w:cs="Times New Roman"/>
          <w:sz w:val="24"/>
          <w:szCs w:val="24"/>
        </w:rPr>
        <w:t>Supply and installation of all incidentals not specified but necessary for the proper completion and satisfactory functioning of works and guarantee of the permanent equipment, along with all auxiliary equipment in the designated location of the project as specified in the technical specifications or BOQ, shall also be in the scope of work.</w:t>
      </w:r>
    </w:p>
    <w:p w14:paraId="2B822C42" w14:textId="77777777" w:rsidR="00956BB4" w:rsidRPr="00F866CE" w:rsidRDefault="00956BB4" w:rsidP="00956BB4">
      <w:pPr>
        <w:pStyle w:val="Bodytext70"/>
        <w:widowControl/>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 xml:space="preserve">Repairing of different types of works is required after a long period of service, to restore the strength, flexibility, durability and characteristics of the original work. Depending on the level of the damage, the type of the components, works can be repaired and/or rehabilitated, or upgraded by different methods. It is of paramount importance to realize that in all rehabilitation works, the instructions of the Project Manager shall be followed. </w:t>
      </w:r>
    </w:p>
    <w:p w14:paraId="3BE89A1F" w14:textId="77777777" w:rsidR="00956BB4" w:rsidRPr="00F866CE" w:rsidRDefault="00956BB4" w:rsidP="00956BB4">
      <w:pPr>
        <w:pStyle w:val="Bodytext70"/>
        <w:widowControl/>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 xml:space="preserve">The scope of work shall include all tools and  devices including lifting devices, ropes, etc. necessary for total assembly and disassembly (If required) of all parts of the supplied Works or  for repairing / replacement. The scope of work shall also include dismantling of existing equipment as necessary complete in all respect, for erection of new equipment, transportation of dismantled/non usable parts to specified storage location for proper facilitation of erection Works. Painting of all (newly supplied as well as already installed (except the dismantled items) Hydro mechanical equipment shall be carried out as per specification. </w:t>
      </w:r>
    </w:p>
    <w:p w14:paraId="656D6F4D" w14:textId="77777777" w:rsidR="00956BB4" w:rsidRPr="00F866CE" w:rsidRDefault="00956BB4" w:rsidP="00956BB4">
      <w:pPr>
        <w:pStyle w:val="Bodytext410"/>
        <w:widowControl/>
        <w:shd w:val="clear" w:color="auto" w:fill="auto"/>
        <w:tabs>
          <w:tab w:val="center" w:pos="4513"/>
        </w:tabs>
        <w:spacing w:before="160" w:after="160" w:line="288" w:lineRule="auto"/>
        <w:ind w:left="720" w:firstLine="0"/>
        <w:jc w:val="both"/>
        <w:rPr>
          <w:rFonts w:ascii="Times New Roman" w:hAnsi="Times New Roman" w:cs="Times New Roman"/>
          <w:sz w:val="24"/>
          <w:szCs w:val="24"/>
        </w:rPr>
      </w:pPr>
      <w:r w:rsidRPr="00F866CE">
        <w:rPr>
          <w:rFonts w:ascii="Times New Roman" w:hAnsi="Times New Roman" w:cs="Times New Roman"/>
          <w:sz w:val="24"/>
          <w:szCs w:val="24"/>
        </w:rPr>
        <w:t>Requirement for Rehabilitation</w:t>
      </w:r>
      <w:r w:rsidRPr="00F866CE">
        <w:rPr>
          <w:rFonts w:ascii="Times New Roman" w:hAnsi="Times New Roman" w:cs="Times New Roman"/>
          <w:sz w:val="24"/>
          <w:szCs w:val="24"/>
        </w:rPr>
        <w:tab/>
      </w:r>
    </w:p>
    <w:p w14:paraId="3253C739" w14:textId="77777777" w:rsidR="00956BB4" w:rsidRPr="00F866CE" w:rsidRDefault="00956BB4" w:rsidP="00956BB4">
      <w:pPr>
        <w:pStyle w:val="Bodytext70"/>
        <w:widowControl/>
        <w:shd w:val="clear" w:color="auto" w:fill="auto"/>
        <w:spacing w:before="160" w:after="160" w:line="288" w:lineRule="auto"/>
        <w:ind w:left="720"/>
        <w:rPr>
          <w:rFonts w:ascii="Times New Roman" w:hAnsi="Times New Roman" w:cs="Times New Roman"/>
          <w:sz w:val="24"/>
          <w:szCs w:val="24"/>
        </w:rPr>
      </w:pPr>
      <w:r w:rsidRPr="00F866CE">
        <w:rPr>
          <w:rFonts w:ascii="Times New Roman" w:hAnsi="Times New Roman" w:cs="Times New Roman"/>
          <w:sz w:val="24"/>
          <w:szCs w:val="24"/>
        </w:rPr>
        <w:t>The Contractor shall ensure that certain requirements are satisfied for the rehabilitation works to be executed efficiently. The following requirements are necessary for the proper execution of the works: -</w:t>
      </w:r>
    </w:p>
    <w:p w14:paraId="530E9EE9" w14:textId="77777777" w:rsidR="00956BB4" w:rsidRPr="00F866CE" w:rsidRDefault="00956BB4" w:rsidP="00956BB4">
      <w:pPr>
        <w:pStyle w:val="Bodytext70"/>
        <w:widowControl/>
        <w:numPr>
          <w:ilvl w:val="0"/>
          <w:numId w:val="298"/>
        </w:numPr>
        <w:shd w:val="clear" w:color="auto" w:fill="auto"/>
        <w:spacing w:before="160" w:after="160" w:line="288" w:lineRule="auto"/>
        <w:ind w:left="1080" w:firstLine="0"/>
        <w:rPr>
          <w:rFonts w:ascii="Times New Roman" w:hAnsi="Times New Roman" w:cs="Times New Roman"/>
          <w:sz w:val="24"/>
          <w:szCs w:val="24"/>
        </w:rPr>
      </w:pPr>
      <w:r w:rsidRPr="00F866CE">
        <w:rPr>
          <w:rFonts w:ascii="Times New Roman" w:hAnsi="Times New Roman" w:cs="Times New Roman"/>
          <w:sz w:val="24"/>
          <w:szCs w:val="24"/>
        </w:rPr>
        <w:t>Adequacy of tools and equipments used.</w:t>
      </w:r>
    </w:p>
    <w:p w14:paraId="72F33C3D" w14:textId="77777777" w:rsidR="00956BB4" w:rsidRPr="00F866CE" w:rsidRDefault="00956BB4" w:rsidP="00956BB4">
      <w:pPr>
        <w:pStyle w:val="Bodytext70"/>
        <w:widowControl/>
        <w:numPr>
          <w:ilvl w:val="0"/>
          <w:numId w:val="298"/>
        </w:numPr>
        <w:shd w:val="clear" w:color="auto" w:fill="auto"/>
        <w:spacing w:before="160" w:after="160" w:line="288" w:lineRule="auto"/>
        <w:ind w:left="1080" w:firstLine="0"/>
        <w:rPr>
          <w:rFonts w:ascii="Times New Roman" w:hAnsi="Times New Roman" w:cs="Times New Roman"/>
          <w:sz w:val="24"/>
          <w:szCs w:val="24"/>
        </w:rPr>
      </w:pPr>
      <w:r w:rsidRPr="00F866CE">
        <w:rPr>
          <w:rFonts w:ascii="Times New Roman" w:hAnsi="Times New Roman" w:cs="Times New Roman"/>
          <w:sz w:val="24"/>
          <w:szCs w:val="24"/>
        </w:rPr>
        <w:t>Safety measures taken to avoid unnecessary damage to the existing structures. - Sequence and methodology of work adopted.</w:t>
      </w:r>
    </w:p>
    <w:p w14:paraId="785AEA11" w14:textId="77777777" w:rsidR="00956BB4" w:rsidRPr="00F866CE" w:rsidRDefault="00956BB4" w:rsidP="00956BB4">
      <w:pPr>
        <w:pStyle w:val="Bodytext70"/>
        <w:widowControl/>
        <w:numPr>
          <w:ilvl w:val="0"/>
          <w:numId w:val="298"/>
        </w:numPr>
        <w:shd w:val="clear" w:color="auto" w:fill="auto"/>
        <w:spacing w:before="160" w:after="160" w:line="288" w:lineRule="auto"/>
        <w:ind w:left="1080" w:firstLine="0"/>
        <w:rPr>
          <w:rFonts w:ascii="Times New Roman" w:hAnsi="Times New Roman" w:cs="Times New Roman"/>
          <w:sz w:val="24"/>
          <w:szCs w:val="24"/>
        </w:rPr>
      </w:pPr>
      <w:r w:rsidRPr="00F866CE">
        <w:rPr>
          <w:rFonts w:ascii="Times New Roman" w:hAnsi="Times New Roman" w:cs="Times New Roman"/>
          <w:sz w:val="24"/>
          <w:szCs w:val="24"/>
        </w:rPr>
        <w:lastRenderedPageBreak/>
        <w:t>Suitability of materials used and quality of workmanship.</w:t>
      </w:r>
    </w:p>
    <w:p w14:paraId="52D27C65" w14:textId="77777777" w:rsidR="00956BB4" w:rsidRPr="00F866CE" w:rsidRDefault="00956BB4" w:rsidP="00956BB4">
      <w:pPr>
        <w:autoSpaceDE w:val="0"/>
        <w:autoSpaceDN w:val="0"/>
        <w:adjustRightInd w:val="0"/>
        <w:spacing w:before="160" w:after="160" w:line="288" w:lineRule="auto"/>
        <w:ind w:left="540" w:hanging="540"/>
        <w:jc w:val="both"/>
        <w:rPr>
          <w:color w:val="000000"/>
        </w:rPr>
      </w:pPr>
      <w:bookmarkStart w:id="1629" w:name="_Toc296959141"/>
      <w:bookmarkStart w:id="1630" w:name="_Toc343006104"/>
      <w:r w:rsidRPr="00F866CE">
        <w:rPr>
          <w:b/>
          <w:color w:val="000000"/>
        </w:rPr>
        <w:t>13,13,1 Fabrication of Steel Work</w:t>
      </w:r>
      <w:bookmarkEnd w:id="1629"/>
      <w:bookmarkEnd w:id="1630"/>
    </w:p>
    <w:p w14:paraId="6FFB1005" w14:textId="77777777" w:rsidR="00956BB4" w:rsidRPr="00F866CE" w:rsidRDefault="00956BB4" w:rsidP="00956BB4">
      <w:pPr>
        <w:autoSpaceDE w:val="0"/>
        <w:autoSpaceDN w:val="0"/>
        <w:adjustRightInd w:val="0"/>
        <w:spacing w:before="160" w:after="160" w:line="288" w:lineRule="auto"/>
        <w:ind w:left="720"/>
        <w:jc w:val="both"/>
        <w:rPr>
          <w:u w:val="single"/>
        </w:rPr>
      </w:pPr>
      <w:r w:rsidRPr="00F866CE">
        <w:rPr>
          <w:u w:val="single"/>
        </w:rPr>
        <w:t xml:space="preserve">Rounds, Chamfers and Edges: </w:t>
      </w:r>
    </w:p>
    <w:p w14:paraId="0DA28E26" w14:textId="77777777" w:rsidR="00956BB4" w:rsidRPr="00F866CE" w:rsidRDefault="00956BB4" w:rsidP="00956BB4">
      <w:pPr>
        <w:autoSpaceDE w:val="0"/>
        <w:autoSpaceDN w:val="0"/>
        <w:adjustRightInd w:val="0"/>
        <w:spacing w:before="160" w:after="160" w:line="288" w:lineRule="auto"/>
        <w:ind w:left="720"/>
        <w:jc w:val="both"/>
      </w:pPr>
      <w:r w:rsidRPr="00F866CE">
        <w:t>The edges of surfaces to be painted shall be rounded (minimum radius 2 mm) or chamfered accordingly. This requirement must be stated in all shop drawings for the relevant parts.</w:t>
      </w:r>
    </w:p>
    <w:p w14:paraId="303404DF" w14:textId="77777777" w:rsidR="00956BB4" w:rsidRPr="00F866CE" w:rsidRDefault="00956BB4" w:rsidP="00956BB4">
      <w:pPr>
        <w:autoSpaceDE w:val="0"/>
        <w:autoSpaceDN w:val="0"/>
        <w:adjustRightInd w:val="0"/>
        <w:spacing w:before="160" w:after="160" w:line="288" w:lineRule="auto"/>
        <w:ind w:left="720"/>
        <w:jc w:val="both"/>
        <w:rPr>
          <w:u w:val="single"/>
        </w:rPr>
      </w:pPr>
      <w:r w:rsidRPr="00F866CE">
        <w:rPr>
          <w:u w:val="single"/>
        </w:rPr>
        <w:t>Steel Work</w:t>
      </w:r>
    </w:p>
    <w:p w14:paraId="56ABBA46" w14:textId="77777777" w:rsidR="00956BB4" w:rsidRPr="00F866CE" w:rsidRDefault="00956BB4" w:rsidP="00956BB4">
      <w:pPr>
        <w:autoSpaceDE w:val="0"/>
        <w:autoSpaceDN w:val="0"/>
        <w:adjustRightInd w:val="0"/>
        <w:spacing w:before="160" w:after="160" w:line="288" w:lineRule="auto"/>
        <w:ind w:left="720"/>
        <w:jc w:val="both"/>
      </w:pPr>
      <w:r w:rsidRPr="00F866CE">
        <w:t>Work shall conform to the requirement hereinafter specified, unless otherwise called for in these specifications or on the drawings. Finished members shall be free from twists, bends and open joints. Compression joints shall have surfaces truly faced so as to have full contact bearing when aligned and welded or bolted.</w:t>
      </w:r>
    </w:p>
    <w:p w14:paraId="1515F26A" w14:textId="77777777" w:rsidR="00956BB4" w:rsidRPr="00F866CE" w:rsidRDefault="00956BB4" w:rsidP="00956BB4">
      <w:pPr>
        <w:autoSpaceDE w:val="0"/>
        <w:autoSpaceDN w:val="0"/>
        <w:adjustRightInd w:val="0"/>
        <w:spacing w:before="160" w:after="160" w:line="288" w:lineRule="auto"/>
        <w:ind w:left="720"/>
        <w:jc w:val="both"/>
      </w:pPr>
      <w:r w:rsidRPr="00F866CE">
        <w:t>All the joints shall be made by welding or bolting only.</w:t>
      </w:r>
    </w:p>
    <w:p w14:paraId="06017DF7" w14:textId="77777777" w:rsidR="00956BB4" w:rsidRPr="00F866CE" w:rsidRDefault="00956BB4" w:rsidP="00956BB4">
      <w:pPr>
        <w:autoSpaceDE w:val="0"/>
        <w:autoSpaceDN w:val="0"/>
        <w:adjustRightInd w:val="0"/>
        <w:spacing w:before="160" w:after="160" w:line="288" w:lineRule="auto"/>
        <w:ind w:left="720"/>
        <w:jc w:val="both"/>
      </w:pPr>
      <w:r w:rsidRPr="00F866CE">
        <w:rPr>
          <w:u w:val="single"/>
        </w:rPr>
        <w:t>Straightening of materials</w:t>
      </w:r>
      <w:r w:rsidRPr="00F866CE">
        <w:t>:</w:t>
      </w:r>
    </w:p>
    <w:p w14:paraId="024A1BB7" w14:textId="77777777" w:rsidR="00956BB4" w:rsidRPr="00F866CE" w:rsidRDefault="00956BB4" w:rsidP="00956BB4">
      <w:pPr>
        <w:autoSpaceDE w:val="0"/>
        <w:autoSpaceDN w:val="0"/>
        <w:adjustRightInd w:val="0"/>
        <w:spacing w:before="160" w:after="160" w:line="288" w:lineRule="auto"/>
        <w:ind w:left="720"/>
        <w:jc w:val="both"/>
      </w:pPr>
      <w:r w:rsidRPr="00F866CE">
        <w:t>Before being laid off or worked, rolled material shall be straightened and shall be cleaned of all rust and dirt. If straightening is necessary, it shall be done by methods that will not be cause for rejection of the material.</w:t>
      </w:r>
    </w:p>
    <w:p w14:paraId="7015EAAF" w14:textId="77777777" w:rsidR="00956BB4" w:rsidRPr="00F866CE" w:rsidRDefault="00956BB4" w:rsidP="00956BB4">
      <w:pPr>
        <w:autoSpaceDE w:val="0"/>
        <w:autoSpaceDN w:val="0"/>
        <w:adjustRightInd w:val="0"/>
        <w:spacing w:before="160" w:after="160" w:line="288" w:lineRule="auto"/>
        <w:ind w:left="720"/>
        <w:jc w:val="both"/>
        <w:rPr>
          <w:u w:val="single"/>
        </w:rPr>
      </w:pPr>
      <w:r w:rsidRPr="00F866CE">
        <w:rPr>
          <w:u w:val="single"/>
        </w:rPr>
        <w:t>Shearing and cutting:</w:t>
      </w:r>
    </w:p>
    <w:p w14:paraId="13D9260D" w14:textId="77777777" w:rsidR="00956BB4" w:rsidRPr="00F866CE" w:rsidRDefault="00956BB4" w:rsidP="00956BB4">
      <w:pPr>
        <w:autoSpaceDE w:val="0"/>
        <w:autoSpaceDN w:val="0"/>
        <w:adjustRightInd w:val="0"/>
        <w:spacing w:before="160" w:after="160" w:line="288" w:lineRule="auto"/>
        <w:ind w:left="720"/>
        <w:jc w:val="both"/>
      </w:pPr>
      <w:r w:rsidRPr="00F866CE">
        <w:t>Shearing and cutting by torch shall be performed carefully and in all work which will be exposed to view after completing shall be finished neatly. Sheared or cut edges of plates more than 16mm thick, which carry computed stresses shall be planed to a depth of 6mm. Re-entrant cuts shall be filleted before cutting.</w:t>
      </w:r>
    </w:p>
    <w:p w14:paraId="0C958F7A" w14:textId="77777777" w:rsidR="00956BB4" w:rsidRPr="00F866CE" w:rsidRDefault="00956BB4" w:rsidP="00956BB4">
      <w:pPr>
        <w:autoSpaceDE w:val="0"/>
        <w:autoSpaceDN w:val="0"/>
        <w:adjustRightInd w:val="0"/>
        <w:spacing w:before="160" w:after="160" w:line="288" w:lineRule="auto"/>
        <w:ind w:left="720"/>
        <w:jc w:val="both"/>
        <w:rPr>
          <w:u w:val="single"/>
        </w:rPr>
      </w:pPr>
      <w:r w:rsidRPr="00F866CE">
        <w:rPr>
          <w:u w:val="single"/>
        </w:rPr>
        <w:t>Holes:</w:t>
      </w:r>
    </w:p>
    <w:p w14:paraId="60ADEB1F" w14:textId="77777777" w:rsidR="00956BB4" w:rsidRPr="00F866CE" w:rsidRDefault="00956BB4" w:rsidP="00956BB4">
      <w:pPr>
        <w:tabs>
          <w:tab w:val="left" w:pos="-1440"/>
          <w:tab w:val="left" w:pos="-720"/>
          <w:tab w:val="left" w:pos="0"/>
          <w:tab w:val="left" w:pos="433"/>
          <w:tab w:val="left" w:pos="720"/>
          <w:tab w:val="left" w:pos="866"/>
          <w:tab w:val="left" w:pos="1299"/>
          <w:tab w:val="left" w:pos="1440"/>
          <w:tab w:val="left" w:pos="1732"/>
          <w:tab w:val="left" w:pos="2166"/>
          <w:tab w:val="left" w:pos="2599"/>
          <w:tab w:val="left" w:pos="2880"/>
          <w:tab w:val="left" w:pos="3032"/>
          <w:tab w:val="left" w:pos="3465"/>
          <w:tab w:val="left" w:pos="3600"/>
          <w:tab w:val="left" w:pos="3898"/>
          <w:tab w:val="left" w:pos="4332"/>
          <w:tab w:val="left" w:pos="4765"/>
          <w:tab w:val="left" w:pos="5040"/>
          <w:tab w:val="left" w:pos="5198"/>
          <w:tab w:val="left" w:pos="5631"/>
        </w:tabs>
        <w:spacing w:before="160" w:after="160" w:line="288" w:lineRule="auto"/>
        <w:ind w:left="720"/>
        <w:jc w:val="both"/>
      </w:pPr>
      <w:r w:rsidRPr="00F866CE">
        <w:t>Holes in structural steel members carrying calculated stresses shall be sub-punched to 3mm less than the nominal diameter and reamed to full size or drilled after assembly. All other members may be punched to full size. Main members shall be assembled in the shop prior to reaming or drilling holes for field connection.</w:t>
      </w:r>
    </w:p>
    <w:p w14:paraId="0B22001F" w14:textId="77777777" w:rsidR="00956BB4" w:rsidRPr="00F866CE" w:rsidRDefault="00956BB4" w:rsidP="00956BB4">
      <w:pPr>
        <w:autoSpaceDE w:val="0"/>
        <w:autoSpaceDN w:val="0"/>
        <w:adjustRightInd w:val="0"/>
        <w:spacing w:before="160" w:after="160" w:line="288" w:lineRule="auto"/>
        <w:ind w:left="720"/>
        <w:jc w:val="both"/>
        <w:rPr>
          <w:u w:val="single"/>
        </w:rPr>
      </w:pPr>
      <w:r w:rsidRPr="00F866CE">
        <w:rPr>
          <w:u w:val="single"/>
        </w:rPr>
        <w:t>Accuracy of punched holes</w:t>
      </w:r>
    </w:p>
    <w:p w14:paraId="326B6268" w14:textId="77777777" w:rsidR="00956BB4" w:rsidRPr="00F866CE" w:rsidRDefault="00956BB4" w:rsidP="00956BB4">
      <w:pPr>
        <w:autoSpaceDE w:val="0"/>
        <w:autoSpaceDN w:val="0"/>
        <w:adjustRightInd w:val="0"/>
        <w:spacing w:before="160" w:after="160" w:line="288" w:lineRule="auto"/>
        <w:ind w:left="720"/>
        <w:jc w:val="both"/>
      </w:pPr>
      <w:r w:rsidRPr="00F866CE">
        <w:t>Holes shall be punched so accurately that after assembling the component parts of a member, a cylindrical pin 3mm smaller in diameter than the nominal diameter of the punched hole may be entered</w:t>
      </w:r>
    </w:p>
    <w:p w14:paraId="5CAAEBA6" w14:textId="77777777" w:rsidR="00956BB4" w:rsidRPr="00F866CE" w:rsidRDefault="00956BB4" w:rsidP="00956BB4">
      <w:pPr>
        <w:autoSpaceDE w:val="0"/>
        <w:autoSpaceDN w:val="0"/>
        <w:adjustRightInd w:val="0"/>
        <w:spacing w:before="160" w:after="160" w:line="288" w:lineRule="auto"/>
        <w:ind w:left="720"/>
        <w:jc w:val="both"/>
      </w:pPr>
      <w:proofErr w:type="gramStart"/>
      <w:r w:rsidRPr="00F866CE">
        <w:lastRenderedPageBreak/>
        <w:t>perpendicular</w:t>
      </w:r>
      <w:proofErr w:type="gramEnd"/>
      <w:r w:rsidRPr="00F866CE">
        <w:t xml:space="preserve"> to the face of the member without drifting in not less than 75 per cent of any group of continuous holes in the same plane. All holes shall punch a pin 5mm smaller in diameter than the nominal diameter of the holes.</w:t>
      </w:r>
    </w:p>
    <w:p w14:paraId="241F1E2A" w14:textId="77777777" w:rsidR="00956BB4" w:rsidRPr="00F866CE" w:rsidRDefault="00956BB4" w:rsidP="00956BB4">
      <w:pPr>
        <w:autoSpaceDE w:val="0"/>
        <w:autoSpaceDN w:val="0"/>
        <w:adjustRightInd w:val="0"/>
        <w:spacing w:before="160" w:after="160" w:line="288" w:lineRule="auto"/>
        <w:ind w:left="720"/>
        <w:jc w:val="both"/>
        <w:rPr>
          <w:u w:val="single"/>
        </w:rPr>
      </w:pPr>
      <w:r w:rsidRPr="00F866CE">
        <w:rPr>
          <w:u w:val="single"/>
        </w:rPr>
        <w:t>Reaming</w:t>
      </w:r>
    </w:p>
    <w:p w14:paraId="58D50972" w14:textId="77777777" w:rsidR="00956BB4" w:rsidRPr="00F866CE" w:rsidRDefault="00956BB4" w:rsidP="00956BB4">
      <w:pPr>
        <w:autoSpaceDE w:val="0"/>
        <w:autoSpaceDN w:val="0"/>
        <w:adjustRightInd w:val="0"/>
        <w:spacing w:before="160" w:after="160" w:line="288" w:lineRule="auto"/>
        <w:ind w:left="720"/>
        <w:jc w:val="both"/>
      </w:pPr>
      <w:r w:rsidRPr="00F866CE">
        <w:t>Reamed holes shall be cylindrical, perpendicular to the member, and not less than 1.5 mm or more than 2.5 mm than the nominal diameter of the bolts. Built up members shall be assembled and firmly bolted together before any reaming is done. Reamed parts shall not be interchanged. Burrs and savings from reaming shall be removed and, if necessary, reamed pieces shall be taken apart before being joined and the shavings removed.</w:t>
      </w:r>
    </w:p>
    <w:p w14:paraId="7FD85298" w14:textId="77777777" w:rsidR="00956BB4" w:rsidRPr="00F866CE" w:rsidRDefault="00956BB4" w:rsidP="00956BB4">
      <w:pPr>
        <w:autoSpaceDE w:val="0"/>
        <w:autoSpaceDN w:val="0"/>
        <w:adjustRightInd w:val="0"/>
        <w:spacing w:before="160" w:after="160" w:line="288" w:lineRule="auto"/>
        <w:ind w:left="720"/>
        <w:jc w:val="both"/>
        <w:rPr>
          <w:u w:val="single"/>
        </w:rPr>
      </w:pPr>
      <w:r w:rsidRPr="00F866CE">
        <w:rPr>
          <w:u w:val="single"/>
        </w:rPr>
        <w:t>Drilling</w:t>
      </w:r>
    </w:p>
    <w:p w14:paraId="28E59EE9" w14:textId="77777777" w:rsidR="00956BB4" w:rsidRPr="00F866CE" w:rsidRDefault="00956BB4" w:rsidP="00956BB4">
      <w:pPr>
        <w:autoSpaceDE w:val="0"/>
        <w:autoSpaceDN w:val="0"/>
        <w:adjustRightInd w:val="0"/>
        <w:spacing w:before="160" w:after="160" w:line="288" w:lineRule="auto"/>
        <w:ind w:left="720"/>
        <w:jc w:val="both"/>
      </w:pPr>
      <w:r w:rsidRPr="00F866CE">
        <w:t>Drilled holes shall be cylindrical perpendicular to the member and 1.5mm larger than the nominal diameter of the rivet/bolt.</w:t>
      </w:r>
    </w:p>
    <w:p w14:paraId="0C0E16B5" w14:textId="77777777" w:rsidR="00956BB4" w:rsidRPr="00F866CE" w:rsidRDefault="00956BB4" w:rsidP="00956BB4">
      <w:pPr>
        <w:autoSpaceDE w:val="0"/>
        <w:autoSpaceDN w:val="0"/>
        <w:adjustRightInd w:val="0"/>
        <w:spacing w:before="160" w:after="160" w:line="288" w:lineRule="auto"/>
        <w:ind w:left="720"/>
        <w:jc w:val="both"/>
        <w:rPr>
          <w:u w:val="single"/>
        </w:rPr>
      </w:pPr>
      <w:r w:rsidRPr="00F866CE">
        <w:rPr>
          <w:u w:val="single"/>
        </w:rPr>
        <w:t>Accuracy of reamed and drilled holes</w:t>
      </w:r>
    </w:p>
    <w:p w14:paraId="1389CADD" w14:textId="77777777" w:rsidR="00956BB4" w:rsidRPr="00F866CE" w:rsidRDefault="00956BB4" w:rsidP="00956BB4">
      <w:pPr>
        <w:autoSpaceDE w:val="0"/>
        <w:autoSpaceDN w:val="0"/>
        <w:adjustRightInd w:val="0"/>
        <w:spacing w:before="160" w:after="160" w:line="288" w:lineRule="auto"/>
        <w:ind w:left="720"/>
        <w:jc w:val="both"/>
      </w:pPr>
      <w:r w:rsidRPr="00F866CE">
        <w:t xml:space="preserve">Holes shall be drilled and reamed so accurately after assembly that not less than 85 per cent of any group of continuous holes in the same plane shall show </w:t>
      </w:r>
      <w:proofErr w:type="gramStart"/>
      <w:r w:rsidRPr="00F866CE">
        <w:t>no</w:t>
      </w:r>
      <w:proofErr w:type="gramEnd"/>
      <w:r w:rsidRPr="00F866CE">
        <w:t xml:space="preserve"> off-set greater than 0.8mm between adjacent thickness of metal.</w:t>
      </w:r>
    </w:p>
    <w:p w14:paraId="2838411A" w14:textId="77777777" w:rsidR="00956BB4" w:rsidRPr="00F866CE" w:rsidRDefault="00956BB4" w:rsidP="00956BB4">
      <w:pPr>
        <w:autoSpaceDE w:val="0"/>
        <w:autoSpaceDN w:val="0"/>
        <w:adjustRightInd w:val="0"/>
        <w:spacing w:before="160" w:after="160" w:line="288" w:lineRule="auto"/>
        <w:ind w:left="720"/>
        <w:jc w:val="both"/>
        <w:rPr>
          <w:u w:val="single"/>
        </w:rPr>
      </w:pPr>
      <w:r w:rsidRPr="00F866CE">
        <w:rPr>
          <w:u w:val="single"/>
        </w:rPr>
        <w:t>Removal of burrs</w:t>
      </w:r>
    </w:p>
    <w:p w14:paraId="11263A7F" w14:textId="77777777" w:rsidR="00956BB4" w:rsidRPr="00F866CE" w:rsidRDefault="00956BB4" w:rsidP="00956BB4">
      <w:pPr>
        <w:autoSpaceDE w:val="0"/>
        <w:autoSpaceDN w:val="0"/>
        <w:adjustRightInd w:val="0"/>
        <w:spacing w:before="160" w:after="160" w:line="288" w:lineRule="auto"/>
        <w:ind w:left="720"/>
        <w:jc w:val="both"/>
      </w:pPr>
      <w:r w:rsidRPr="00F866CE">
        <w:t>Burrs resulting from reaming or drilling shall be removed with a tool making a 1.5mm level.</w:t>
      </w:r>
    </w:p>
    <w:p w14:paraId="029EC885" w14:textId="77777777" w:rsidR="00956BB4" w:rsidRPr="00F866CE" w:rsidRDefault="00956BB4" w:rsidP="00956BB4">
      <w:pPr>
        <w:pStyle w:val="Heading2"/>
        <w:keepNext w:val="0"/>
        <w:numPr>
          <w:ilvl w:val="2"/>
          <w:numId w:val="288"/>
        </w:numPr>
        <w:tabs>
          <w:tab w:val="left" w:pos="720"/>
        </w:tabs>
        <w:spacing w:before="160" w:after="160" w:line="288" w:lineRule="auto"/>
        <w:ind w:left="1350" w:right="0" w:hanging="1350"/>
        <w:jc w:val="both"/>
        <w:rPr>
          <w:rFonts w:ascii="Times New Roman" w:hAnsi="Times New Roman" w:cs="Times New Roman"/>
          <w:bCs w:val="0"/>
          <w:color w:val="000000"/>
        </w:rPr>
      </w:pPr>
      <w:bookmarkStart w:id="1631" w:name="_Toc296959142"/>
      <w:bookmarkStart w:id="1632" w:name="_Toc343006105"/>
      <w:r w:rsidRPr="00F866CE">
        <w:rPr>
          <w:rFonts w:ascii="Times New Roman" w:hAnsi="Times New Roman" w:cs="Times New Roman"/>
          <w:bCs w:val="0"/>
          <w:color w:val="000000"/>
        </w:rPr>
        <w:t>Surface Finish</w:t>
      </w:r>
      <w:bookmarkEnd w:id="1631"/>
      <w:bookmarkEnd w:id="1632"/>
    </w:p>
    <w:p w14:paraId="207F5A81" w14:textId="77777777" w:rsidR="00956BB4" w:rsidRPr="00F866CE" w:rsidRDefault="00956BB4" w:rsidP="00956BB4">
      <w:pPr>
        <w:pStyle w:val="Heading3"/>
        <w:keepNext w:val="0"/>
        <w:numPr>
          <w:ilvl w:val="2"/>
          <w:numId w:val="251"/>
        </w:numPr>
        <w:suppressAutoHyphens w:val="0"/>
        <w:spacing w:before="160" w:after="160" w:line="288" w:lineRule="auto"/>
        <w:ind w:left="1440"/>
        <w:jc w:val="left"/>
        <w:rPr>
          <w:rFonts w:eastAsia="Arial" w:cs="Times New Roman"/>
          <w:spacing w:val="0"/>
          <w:sz w:val="24"/>
          <w:lang w:bidi="hi-IN"/>
        </w:rPr>
      </w:pPr>
      <w:bookmarkStart w:id="1633" w:name="_Toc296959143"/>
      <w:bookmarkStart w:id="1634" w:name="_Toc343006106"/>
      <w:r w:rsidRPr="00F866CE">
        <w:rPr>
          <w:rFonts w:eastAsia="Arial" w:cs="Times New Roman"/>
          <w:spacing w:val="0"/>
          <w:sz w:val="24"/>
          <w:lang w:bidi="hi-IN"/>
        </w:rPr>
        <w:t>Finished Surfaces</w:t>
      </w:r>
      <w:bookmarkEnd w:id="1633"/>
      <w:bookmarkEnd w:id="1634"/>
    </w:p>
    <w:p w14:paraId="50BFC594" w14:textId="77777777" w:rsidR="00956BB4" w:rsidRPr="00F866CE" w:rsidRDefault="00956BB4" w:rsidP="00956BB4">
      <w:pPr>
        <w:autoSpaceDE w:val="0"/>
        <w:autoSpaceDN w:val="0"/>
        <w:adjustRightInd w:val="0"/>
        <w:spacing w:before="160" w:after="160" w:line="288" w:lineRule="auto"/>
        <w:ind w:left="720"/>
        <w:jc w:val="both"/>
      </w:pPr>
      <w:r w:rsidRPr="00F866CE">
        <w:t>Where the finish is not indicated or specified, the type of finish shall be provided as per Indian standard most suitable for the required function of surface and shall be consistent. Surface finish shall be indicated on the shop drawings by symbols. Compliance with the specified surface shall be determined by the sense of feel and by visual inspection of the facility compared to applicable "Standard Roughness Specimens", or with roughness filler gauge instruments. Both "Standard Roughness Specimens" and filler gauge instrument shall be provided by the Contractor at the request of the Engineer.</w:t>
      </w:r>
    </w:p>
    <w:p w14:paraId="680BB0E1" w14:textId="77777777" w:rsidR="00956BB4" w:rsidRPr="00F866CE" w:rsidRDefault="00956BB4" w:rsidP="00956BB4">
      <w:pPr>
        <w:pStyle w:val="Heading3"/>
        <w:keepNext w:val="0"/>
        <w:numPr>
          <w:ilvl w:val="2"/>
          <w:numId w:val="251"/>
        </w:numPr>
        <w:suppressAutoHyphens w:val="0"/>
        <w:spacing w:before="160" w:after="160" w:line="288" w:lineRule="auto"/>
        <w:ind w:left="1440"/>
        <w:jc w:val="left"/>
        <w:rPr>
          <w:rFonts w:eastAsia="Arial" w:cs="Times New Roman"/>
          <w:spacing w:val="0"/>
          <w:sz w:val="24"/>
          <w:lang w:bidi="hi-IN"/>
        </w:rPr>
      </w:pPr>
      <w:bookmarkStart w:id="1635" w:name="_Toc296959144"/>
      <w:bookmarkStart w:id="1636" w:name="_Toc343006107"/>
      <w:r w:rsidRPr="00F866CE">
        <w:rPr>
          <w:rFonts w:eastAsia="Arial" w:cs="Times New Roman"/>
          <w:spacing w:val="0"/>
          <w:sz w:val="24"/>
          <w:lang w:bidi="hi-IN"/>
        </w:rPr>
        <w:t>Unfinished Surfaces</w:t>
      </w:r>
      <w:bookmarkEnd w:id="1635"/>
      <w:bookmarkEnd w:id="1636"/>
    </w:p>
    <w:p w14:paraId="238D9A15" w14:textId="77777777" w:rsidR="00956BB4" w:rsidRPr="00F866CE" w:rsidRDefault="00956BB4" w:rsidP="00956BB4">
      <w:pPr>
        <w:autoSpaceDE w:val="0"/>
        <w:autoSpaceDN w:val="0"/>
        <w:adjustRightInd w:val="0"/>
        <w:spacing w:before="160" w:after="160" w:line="288" w:lineRule="auto"/>
        <w:ind w:left="720"/>
        <w:jc w:val="both"/>
      </w:pPr>
      <w:r w:rsidRPr="00F866CE">
        <w:t xml:space="preserve">As far as practicable, all facility shall be laid out to secure proper matching of adjoining unfinished surfaces. Where there is a large discrepancy between adjoining </w:t>
      </w:r>
      <w:r w:rsidRPr="00F866CE">
        <w:lastRenderedPageBreak/>
        <w:t>unfinished surfaces, they shall be chipped and ground smooth, or machined to secure proper alignment.</w:t>
      </w:r>
    </w:p>
    <w:p w14:paraId="0A5CD227" w14:textId="77777777" w:rsidR="00956BB4" w:rsidRPr="00F866CE" w:rsidRDefault="00956BB4" w:rsidP="00956BB4">
      <w:pPr>
        <w:autoSpaceDE w:val="0"/>
        <w:autoSpaceDN w:val="0"/>
        <w:adjustRightInd w:val="0"/>
        <w:spacing w:before="160" w:after="160" w:line="288" w:lineRule="auto"/>
        <w:ind w:left="720"/>
        <w:jc w:val="both"/>
      </w:pPr>
      <w:r w:rsidRPr="00F866CE">
        <w:t>Unfinished surfaces shall be true to the lines and dimensions shown on the drawings and shall be chipped or ground free of all projections and rough spots. Depressions or holes not affecting the strength or usefulness of the parts shall be filled in a manner approved by the Engineer.</w:t>
      </w:r>
    </w:p>
    <w:p w14:paraId="25F6D053" w14:textId="77777777" w:rsidR="00956BB4" w:rsidRPr="00F866CE" w:rsidRDefault="00956BB4" w:rsidP="00956BB4">
      <w:pPr>
        <w:pStyle w:val="Heading3"/>
        <w:keepNext w:val="0"/>
        <w:numPr>
          <w:ilvl w:val="2"/>
          <w:numId w:val="251"/>
        </w:numPr>
        <w:suppressAutoHyphens w:val="0"/>
        <w:spacing w:before="160" w:after="160" w:line="288" w:lineRule="auto"/>
        <w:ind w:left="1440"/>
        <w:jc w:val="left"/>
        <w:rPr>
          <w:rFonts w:eastAsia="Arial" w:cs="Times New Roman"/>
          <w:spacing w:val="0"/>
          <w:sz w:val="24"/>
          <w:lang w:bidi="hi-IN"/>
        </w:rPr>
      </w:pPr>
      <w:bookmarkStart w:id="1637" w:name="_Toc296959145"/>
      <w:bookmarkStart w:id="1638" w:name="_Toc343006108"/>
      <w:r w:rsidRPr="00F866CE">
        <w:rPr>
          <w:rFonts w:eastAsia="Arial" w:cs="Times New Roman"/>
          <w:spacing w:val="0"/>
          <w:sz w:val="24"/>
          <w:lang w:bidi="hi-IN"/>
        </w:rPr>
        <w:t>Protection of Finished Surface</w:t>
      </w:r>
      <w:bookmarkEnd w:id="1637"/>
      <w:bookmarkEnd w:id="1638"/>
    </w:p>
    <w:p w14:paraId="08A2D5CD" w14:textId="77777777" w:rsidR="00956BB4" w:rsidRPr="00F866CE" w:rsidRDefault="00956BB4" w:rsidP="00956BB4">
      <w:pPr>
        <w:autoSpaceDE w:val="0"/>
        <w:autoSpaceDN w:val="0"/>
        <w:adjustRightInd w:val="0"/>
        <w:spacing w:before="160" w:after="160" w:line="288" w:lineRule="auto"/>
        <w:ind w:left="720"/>
        <w:jc w:val="both"/>
      </w:pPr>
      <w:r w:rsidRPr="00F866CE">
        <w:t>Finished surfaces shall be thoroughly cleaned of foreign matter. Finished surfaces of large parts and other surfaces shall be protected with wooden pads or other suitable means. Unassembled pins or bolts shall be oiled or greased and wrapped with moisture-resistant paper or protected by other approved means.</w:t>
      </w:r>
    </w:p>
    <w:p w14:paraId="69F0BE2F" w14:textId="77777777" w:rsidR="00956BB4" w:rsidRPr="00F866CE" w:rsidRDefault="00956BB4" w:rsidP="00956BB4">
      <w:pPr>
        <w:pStyle w:val="Heading2"/>
        <w:keepNext w:val="0"/>
        <w:numPr>
          <w:ilvl w:val="2"/>
          <w:numId w:val="288"/>
        </w:numPr>
        <w:tabs>
          <w:tab w:val="left" w:pos="720"/>
        </w:tabs>
        <w:spacing w:before="160" w:after="160" w:line="288" w:lineRule="auto"/>
        <w:ind w:left="1350" w:right="0" w:hanging="1350"/>
        <w:jc w:val="both"/>
        <w:rPr>
          <w:rFonts w:ascii="Times New Roman" w:hAnsi="Times New Roman" w:cs="Times New Roman"/>
          <w:bCs w:val="0"/>
          <w:color w:val="000000"/>
        </w:rPr>
      </w:pPr>
      <w:bookmarkStart w:id="1639" w:name="_Toc296959146"/>
      <w:bookmarkStart w:id="1640" w:name="_Toc343006109"/>
      <w:r w:rsidRPr="00F866CE">
        <w:rPr>
          <w:rFonts w:ascii="Times New Roman" w:hAnsi="Times New Roman" w:cs="Times New Roman"/>
          <w:bCs w:val="0"/>
          <w:color w:val="000000"/>
        </w:rPr>
        <w:t>Fasteners</w:t>
      </w:r>
      <w:bookmarkEnd w:id="1639"/>
      <w:bookmarkEnd w:id="1640"/>
    </w:p>
    <w:p w14:paraId="53BD116D" w14:textId="77777777" w:rsidR="00956BB4" w:rsidRPr="00F866CE" w:rsidRDefault="00956BB4" w:rsidP="00956BB4">
      <w:pPr>
        <w:pStyle w:val="ListParagraph"/>
        <w:numPr>
          <w:ilvl w:val="2"/>
          <w:numId w:val="248"/>
        </w:numPr>
        <w:tabs>
          <w:tab w:val="clear" w:pos="720"/>
        </w:tabs>
        <w:autoSpaceDE w:val="0"/>
        <w:autoSpaceDN w:val="0"/>
        <w:adjustRightInd w:val="0"/>
        <w:spacing w:before="160" w:after="160" w:line="288" w:lineRule="auto"/>
        <w:ind w:left="1440"/>
        <w:contextualSpacing w:val="0"/>
        <w:jc w:val="both"/>
        <w:rPr>
          <w:i/>
          <w:color w:val="000000"/>
        </w:rPr>
      </w:pPr>
      <w:r w:rsidRPr="00F866CE">
        <w:rPr>
          <w:i/>
          <w:color w:val="000000"/>
        </w:rPr>
        <w:t>Bolts, Studs, Nuts and Screws</w:t>
      </w:r>
    </w:p>
    <w:p w14:paraId="17526235" w14:textId="77777777" w:rsidR="00956BB4" w:rsidRPr="00F866CE" w:rsidRDefault="00956BB4" w:rsidP="00956BB4">
      <w:pPr>
        <w:autoSpaceDE w:val="0"/>
        <w:autoSpaceDN w:val="0"/>
        <w:adjustRightInd w:val="0"/>
        <w:spacing w:before="160" w:after="160" w:line="288" w:lineRule="auto"/>
        <w:ind w:left="720"/>
        <w:jc w:val="both"/>
      </w:pPr>
      <w:r w:rsidRPr="00F866CE">
        <w:t>They shall have standard threads and be of high quality steel. All standard size bolts, studs, nuts and screws (including their washers) shall be supplied in 5 % extra quantity and heavily protected against corrosion or made of stainless steel if so specified in the technical Specifications. Nuts and bolts heads shall be hexagonal in shape &amp; truly faced. Nuts &amp; bolts and screws, which might become loose during operation, shall be locked in fastened position by means approved by the Project Manager.</w:t>
      </w:r>
    </w:p>
    <w:p w14:paraId="4E8E5C67" w14:textId="77777777" w:rsidR="00956BB4" w:rsidRPr="00F866CE" w:rsidRDefault="00956BB4" w:rsidP="00956BB4">
      <w:pPr>
        <w:autoSpaceDE w:val="0"/>
        <w:autoSpaceDN w:val="0"/>
        <w:adjustRightInd w:val="0"/>
        <w:spacing w:before="160" w:after="160" w:line="288" w:lineRule="auto"/>
        <w:ind w:left="720"/>
        <w:jc w:val="both"/>
        <w:rPr>
          <w:color w:val="000000"/>
        </w:rPr>
      </w:pPr>
      <w:r w:rsidRPr="00F866CE">
        <w:t>All bolts shall have unified threads. Bolts in tension shall have a net section at root of thread, 15 percent in excess of the net section required in tension</w:t>
      </w:r>
      <w:r w:rsidRPr="00F866CE">
        <w:rPr>
          <w:color w:val="000000"/>
        </w:rPr>
        <w:t>.</w:t>
      </w:r>
    </w:p>
    <w:p w14:paraId="467BAA64" w14:textId="77777777" w:rsidR="00956BB4" w:rsidRPr="00F866CE" w:rsidRDefault="00956BB4" w:rsidP="00956BB4">
      <w:pPr>
        <w:pStyle w:val="ListParagraph"/>
        <w:numPr>
          <w:ilvl w:val="2"/>
          <w:numId w:val="248"/>
        </w:numPr>
        <w:tabs>
          <w:tab w:val="clear" w:pos="720"/>
        </w:tabs>
        <w:autoSpaceDE w:val="0"/>
        <w:autoSpaceDN w:val="0"/>
        <w:adjustRightInd w:val="0"/>
        <w:spacing w:before="160" w:after="160" w:line="288" w:lineRule="auto"/>
        <w:ind w:left="1440"/>
        <w:contextualSpacing w:val="0"/>
        <w:jc w:val="both"/>
        <w:rPr>
          <w:i/>
          <w:color w:val="000000"/>
          <w:u w:val="single"/>
        </w:rPr>
      </w:pPr>
      <w:r w:rsidRPr="00F866CE">
        <w:rPr>
          <w:i/>
          <w:color w:val="000000"/>
          <w:u w:val="single"/>
        </w:rPr>
        <w:t>Field Jointing</w:t>
      </w:r>
    </w:p>
    <w:p w14:paraId="1144A967" w14:textId="77777777" w:rsidR="00956BB4" w:rsidRPr="00F866CE" w:rsidRDefault="00956BB4" w:rsidP="00956BB4">
      <w:pPr>
        <w:autoSpaceDE w:val="0"/>
        <w:autoSpaceDN w:val="0"/>
        <w:adjustRightInd w:val="0"/>
        <w:spacing w:before="160" w:after="160" w:line="288" w:lineRule="auto"/>
        <w:ind w:left="720"/>
        <w:jc w:val="both"/>
      </w:pPr>
      <w:r w:rsidRPr="00F866CE">
        <w:t>All fasteners for field joint shall be supplied 5 per cent in excess of actual requirements. This should be indicated in the drawings/bill of material</w:t>
      </w:r>
    </w:p>
    <w:p w14:paraId="12239D8D" w14:textId="77777777" w:rsidR="00956BB4" w:rsidRPr="00F866CE" w:rsidRDefault="00956BB4" w:rsidP="00956BB4">
      <w:pPr>
        <w:pStyle w:val="Heading2"/>
        <w:keepNext w:val="0"/>
        <w:numPr>
          <w:ilvl w:val="2"/>
          <w:numId w:val="288"/>
        </w:numPr>
        <w:tabs>
          <w:tab w:val="left" w:pos="720"/>
        </w:tabs>
        <w:spacing w:before="160" w:after="160" w:line="288" w:lineRule="auto"/>
        <w:ind w:left="1350" w:right="0" w:hanging="1350"/>
        <w:jc w:val="both"/>
        <w:rPr>
          <w:rFonts w:ascii="Times New Roman" w:hAnsi="Times New Roman" w:cs="Times New Roman"/>
          <w:bCs w:val="0"/>
          <w:color w:val="000000"/>
        </w:rPr>
      </w:pPr>
      <w:bookmarkStart w:id="1641" w:name="_Toc296959147"/>
      <w:bookmarkStart w:id="1642" w:name="_Toc343006110"/>
      <w:r w:rsidRPr="00F866CE">
        <w:rPr>
          <w:rFonts w:ascii="Times New Roman" w:hAnsi="Times New Roman" w:cs="Times New Roman"/>
          <w:bCs w:val="0"/>
          <w:color w:val="000000"/>
        </w:rPr>
        <w:t>Welding</w:t>
      </w:r>
      <w:bookmarkEnd w:id="1641"/>
      <w:bookmarkEnd w:id="1642"/>
    </w:p>
    <w:p w14:paraId="7B5FE87C" w14:textId="77777777" w:rsidR="00956BB4" w:rsidRPr="00F866CE" w:rsidRDefault="00956BB4" w:rsidP="00956BB4">
      <w:pPr>
        <w:autoSpaceDE w:val="0"/>
        <w:autoSpaceDN w:val="0"/>
        <w:adjustRightInd w:val="0"/>
        <w:spacing w:before="160" w:after="160" w:line="288" w:lineRule="auto"/>
        <w:ind w:left="720"/>
        <w:jc w:val="both"/>
      </w:pPr>
      <w:r w:rsidRPr="00F866CE">
        <w:t xml:space="preserve">Members to be joined by welding shall be cut accurately to size, and where required, shall be rolled or pressed to proper curvature in accordance with the approved drawings. Flattening of curvature along edges by blows for correction will not be permitted. The dimensions and shape of edges to be joined shall be such as to allow thorough fusion and complete penetration and plates shall be planed if necessary and edges to be formed/prepared properly, to accomplish this result. Members to be welded together shall be in sufficient intimate contact at the time of welding so that </w:t>
      </w:r>
      <w:r w:rsidRPr="00F866CE">
        <w:lastRenderedPageBreak/>
        <w:t>members will not be forced more closely together with the cooling of the weld, thus setting up additional strains and distortions in the weld and parent metal.</w:t>
      </w:r>
    </w:p>
    <w:p w14:paraId="2966DB14" w14:textId="77777777" w:rsidR="00956BB4" w:rsidRPr="00F866CE" w:rsidRDefault="00956BB4" w:rsidP="00956BB4">
      <w:pPr>
        <w:autoSpaceDE w:val="0"/>
        <w:autoSpaceDN w:val="0"/>
        <w:adjustRightInd w:val="0"/>
        <w:spacing w:before="160" w:after="160" w:line="288" w:lineRule="auto"/>
        <w:ind w:left="720"/>
        <w:jc w:val="both"/>
      </w:pPr>
      <w:r w:rsidRPr="00F866CE">
        <w:t>The cut surface shall be free from all visible defects such as lamination, surface defects caused due to shearing or cutting or flame cutting operations. The surfaces of plates to be welded shall be free from dust, grease and scale for a distance of 12 mm from the welding edge at the time of welding. Flame cutting may be used in the preparation of the various members provided the operation is performed carefully and the edge so cut are cleaned thoroughly after being cut so as to expose clean metal. Any contour irregularities at points of critical stress shall be removed by grinding.</w:t>
      </w:r>
    </w:p>
    <w:p w14:paraId="69EF55D2" w14:textId="77777777" w:rsidR="00956BB4" w:rsidRPr="00F866CE" w:rsidRDefault="00956BB4" w:rsidP="00956BB4">
      <w:pPr>
        <w:autoSpaceDE w:val="0"/>
        <w:autoSpaceDN w:val="0"/>
        <w:adjustRightInd w:val="0"/>
        <w:spacing w:before="160" w:after="160" w:line="288" w:lineRule="auto"/>
        <w:ind w:left="720"/>
        <w:jc w:val="both"/>
      </w:pPr>
      <w:r w:rsidRPr="00F866CE">
        <w:t>All welding shall be carried out using a suitable welding sequence/procedures approved by the Engineer and in such a way that harmful effects of welding are avoided.</w:t>
      </w:r>
    </w:p>
    <w:p w14:paraId="1DBC450A" w14:textId="77777777" w:rsidR="00956BB4" w:rsidRPr="00F866CE" w:rsidRDefault="00956BB4" w:rsidP="00956BB4">
      <w:pPr>
        <w:autoSpaceDE w:val="0"/>
        <w:autoSpaceDN w:val="0"/>
        <w:adjustRightInd w:val="0"/>
        <w:spacing w:before="160" w:after="160" w:line="288" w:lineRule="auto"/>
        <w:ind w:left="720"/>
        <w:jc w:val="both"/>
      </w:pPr>
      <w:r w:rsidRPr="00F866CE">
        <w:t>When the welding process has been approved by the Engineer, the contractor shall produce a record drawing to show the approved process. The drawing shall include details such as the form of edges to be welded, electrodes and other welding materials, welding sequence etc. Changes in the welding process after the welding method has been approved shall require the consent of the Engineer.</w:t>
      </w:r>
    </w:p>
    <w:p w14:paraId="5AB14BC0" w14:textId="77777777" w:rsidR="00956BB4" w:rsidRPr="00F866CE" w:rsidRDefault="00956BB4" w:rsidP="00956BB4">
      <w:pPr>
        <w:autoSpaceDE w:val="0"/>
        <w:autoSpaceDN w:val="0"/>
        <w:adjustRightInd w:val="0"/>
        <w:spacing w:before="160" w:after="160" w:line="288" w:lineRule="auto"/>
        <w:ind w:left="720"/>
        <w:jc w:val="both"/>
      </w:pPr>
      <w:r w:rsidRPr="00F866CE">
        <w:t>Additional copies of all records of all welding procedures, including preheating and stress relieving, chemical analysis and physical properties, shall be made available to the Project Manager upon request.</w:t>
      </w:r>
    </w:p>
    <w:p w14:paraId="5EB3EAA7" w14:textId="77777777" w:rsidR="00956BB4" w:rsidRPr="00F866CE" w:rsidRDefault="00956BB4" w:rsidP="00956BB4">
      <w:pPr>
        <w:autoSpaceDE w:val="0"/>
        <w:autoSpaceDN w:val="0"/>
        <w:adjustRightInd w:val="0"/>
        <w:spacing w:before="160" w:after="160" w:line="288" w:lineRule="auto"/>
        <w:ind w:left="720"/>
        <w:jc w:val="both"/>
      </w:pPr>
      <w:r w:rsidRPr="00F866CE">
        <w:t>Unless otherwise allowed by the Engineer all welded parts to be welded shall be manufactured of steel produced by open-hearth or electric furnace with carbon content not more than 0.20% and a Phosphorous content not more than 0.05%.</w:t>
      </w:r>
    </w:p>
    <w:p w14:paraId="373DE3B5" w14:textId="77777777" w:rsidR="00956BB4" w:rsidRPr="00F866CE" w:rsidRDefault="00956BB4" w:rsidP="00956BB4">
      <w:pPr>
        <w:autoSpaceDE w:val="0"/>
        <w:autoSpaceDN w:val="0"/>
        <w:adjustRightInd w:val="0"/>
        <w:spacing w:before="160" w:after="160" w:line="288" w:lineRule="auto"/>
        <w:ind w:left="720"/>
        <w:jc w:val="both"/>
      </w:pPr>
      <w:r w:rsidRPr="00F866CE">
        <w:t>A welding process approved by the Engineer generally in accordance with the standards specified in the Technical Specification shall be followed. Approval of the welding procedure shall not relieve the Contractor of his responsibility for correct welding and correct selection of electrodes and minimizing of defects in the finished structure.</w:t>
      </w:r>
    </w:p>
    <w:p w14:paraId="5C5564D4" w14:textId="77777777" w:rsidR="00956BB4" w:rsidRPr="00F866CE" w:rsidRDefault="00956BB4" w:rsidP="00956BB4">
      <w:pPr>
        <w:autoSpaceDE w:val="0"/>
        <w:autoSpaceDN w:val="0"/>
        <w:adjustRightInd w:val="0"/>
        <w:spacing w:before="160" w:after="160" w:line="288" w:lineRule="auto"/>
        <w:ind w:left="720"/>
        <w:jc w:val="both"/>
      </w:pPr>
      <w:r w:rsidRPr="00F866CE">
        <w:t xml:space="preserve">All welding shall be done by the electric arc method or by a process, which will exclude the atmosphere from the molten metal, except where otherwise specifically permitted. The welding electrodes shall be heavily coated type designed for all position welding. Welding electrodes to be used in welding shall be of reputed /standard certified make and make shall be got approved before its use. In assembling and during welding, the component parts of built up members shall be held in place </w:t>
      </w:r>
      <w:r w:rsidRPr="00F866CE">
        <w:lastRenderedPageBreak/>
        <w:t>by sufficient number of clamps or other adequate means to keep all parts in proper position.</w:t>
      </w:r>
    </w:p>
    <w:p w14:paraId="5309FD32" w14:textId="77777777" w:rsidR="00956BB4" w:rsidRPr="00F866CE" w:rsidRDefault="00956BB4" w:rsidP="00956BB4">
      <w:pPr>
        <w:autoSpaceDE w:val="0"/>
        <w:autoSpaceDN w:val="0"/>
        <w:adjustRightInd w:val="0"/>
        <w:spacing w:before="160" w:after="160" w:line="288" w:lineRule="auto"/>
        <w:ind w:left="720"/>
        <w:jc w:val="both"/>
      </w:pPr>
      <w:r w:rsidRPr="00F866CE">
        <w:t>The Contractor shall follow the steel manufacturers instructions/ recommendations concerning electrodes and other materials and post &amp; preheat treatment. Notwithstanding the above, the suitability of electrodes to be used for welding for both shop and field welding shall be demonstrated by trials to the satisfaction of the Project Manager.</w:t>
      </w:r>
    </w:p>
    <w:p w14:paraId="41433B62" w14:textId="77777777" w:rsidR="00956BB4" w:rsidRPr="00F866CE" w:rsidRDefault="00956BB4" w:rsidP="00956BB4">
      <w:pPr>
        <w:autoSpaceDE w:val="0"/>
        <w:autoSpaceDN w:val="0"/>
        <w:adjustRightInd w:val="0"/>
        <w:spacing w:before="160" w:after="160" w:line="288" w:lineRule="auto"/>
        <w:ind w:left="720"/>
        <w:jc w:val="both"/>
      </w:pPr>
      <w:r w:rsidRPr="00F866CE">
        <w:t>The strength of welding of all equipment subject to high and/ or alternating stresses, vibrations etc. shall be at least equal to the strength of the parts being welded. Between plates and other sections where such stresses are to be transmitted only butt welds shall be permitted. At welded butt joints, where the weld material is required to be deposited on both sides of the joints, the weld shall be chipped thoroughly to obtain a clean surface prior to the application on the first run of the welding on the opposite side of the joint. Where fillet welds are used, the lapped sections shall fit closely and shall be held together during the welding operation. Surfaces to be welded shall be cleaned of loose scale, slag, rust, paint and other foreign matter, except that a thin coat of linseed oil need not be removed before welding. When weld metal is deposited in two or more layers, each layer shall be brushed with a wire brush or otherwise cleaned before subsequent layer is deposited. In welding precautions shall be taken to minimize stresses due to expansion or contraction by peening the welds while hot, or by other satisfactory methods. After welding is completed and the place is cold, correction of distortion by blows will not be permitted. Upon completion, the welds shall be brushed with wire brushes and shall show uniform section, smoothness of weld metal, feather edges without excessive overlaps and freedom from porosity and clinkers. Visual inspection at edges and ends of fillets and butt joints welds shall indicate good fusion and penetration into base metals.</w:t>
      </w:r>
    </w:p>
    <w:p w14:paraId="4B49FEBC" w14:textId="77777777" w:rsidR="00956BB4" w:rsidRPr="00F866CE" w:rsidRDefault="00956BB4" w:rsidP="00956BB4">
      <w:pPr>
        <w:autoSpaceDE w:val="0"/>
        <w:autoSpaceDN w:val="0"/>
        <w:adjustRightInd w:val="0"/>
        <w:spacing w:before="160" w:after="160" w:line="288" w:lineRule="auto"/>
        <w:ind w:left="720"/>
        <w:jc w:val="both"/>
      </w:pPr>
      <w:r w:rsidRPr="00F866CE">
        <w:t>The specification regarding welding including the technique of welding employed, the appearance and quality of welds made, and the methods used in testing of the welds, and in correcting defective work shall conform to relevant Indian Standard or other standards specified.</w:t>
      </w:r>
    </w:p>
    <w:p w14:paraId="70BE4DDB" w14:textId="77777777" w:rsidR="00956BB4" w:rsidRPr="00F866CE" w:rsidRDefault="00956BB4" w:rsidP="00956BB4">
      <w:pPr>
        <w:autoSpaceDE w:val="0"/>
        <w:autoSpaceDN w:val="0"/>
        <w:adjustRightInd w:val="0"/>
        <w:spacing w:before="160" w:after="160" w:line="288" w:lineRule="auto"/>
        <w:ind w:left="720"/>
        <w:jc w:val="both"/>
      </w:pPr>
      <w:r w:rsidRPr="00F866CE">
        <w:t xml:space="preserve">All shop and field welding performed on the facility shall be subject to inspection by Project Manager when welding plates, of which one or both exceed 25 mm in thickness. Contiguous areas of plates around the welding operation shall be preheated to not less than 70º C and kept at a substantially uniform temperature throughout the process. The temperature shall be measured by Tempil sticks or other approved means. Low hydrogen electrodes shall be used wherever necessary, particularly if the temperatures are below 10º C. Peening of multiple pass welds to control distortion or </w:t>
      </w:r>
      <w:r w:rsidRPr="00F866CE">
        <w:lastRenderedPageBreak/>
        <w:t>to minimize residual stresses may be carried out with light blows from a power hammer using an elongated round nosed tool. Peening shall be done after the weld has cooled to a temperature warm to the hand. Care shall be exercised to prevent scaling, flaking or rupturing of weld and base metal from over peening. Neither the first nor the last pass of a multiple pass weld shall be peened.</w:t>
      </w:r>
    </w:p>
    <w:p w14:paraId="4FBDC969" w14:textId="77777777" w:rsidR="00956BB4" w:rsidRPr="00F866CE" w:rsidRDefault="00956BB4" w:rsidP="00956BB4">
      <w:pPr>
        <w:autoSpaceDE w:val="0"/>
        <w:autoSpaceDN w:val="0"/>
        <w:adjustRightInd w:val="0"/>
        <w:spacing w:before="160" w:after="160" w:line="288" w:lineRule="auto"/>
        <w:ind w:left="720"/>
        <w:jc w:val="both"/>
      </w:pPr>
      <w:r w:rsidRPr="00F866CE">
        <w:t>All welds on stress-carrying members shall be done in Manufacturer's shop unless otherwise agreed by Project Manager. In general, only non-load- carrying seal welds will be permitted in the field. All field welding shall have prior agreement of Project Manager. Tack welds shall be permitted only as a temporary welds required for assembly purposes.</w:t>
      </w:r>
    </w:p>
    <w:p w14:paraId="3EE4AEEA" w14:textId="77777777" w:rsidR="00956BB4" w:rsidRPr="00F866CE" w:rsidRDefault="00956BB4" w:rsidP="00956BB4">
      <w:pPr>
        <w:autoSpaceDE w:val="0"/>
        <w:autoSpaceDN w:val="0"/>
        <w:adjustRightInd w:val="0"/>
        <w:spacing w:before="160" w:after="160" w:line="288" w:lineRule="auto"/>
        <w:ind w:left="720"/>
        <w:jc w:val="both"/>
      </w:pPr>
      <w:r w:rsidRPr="00F866CE">
        <w:t>The welding sequence shall be planned to control and minimize distortion and, where necessary, shall include stress relief to minimize residual stresses. Minimum stress-relieving requirements are specified in the appropriate sections of these specifications.</w:t>
      </w:r>
    </w:p>
    <w:p w14:paraId="661724D1" w14:textId="77777777" w:rsidR="00956BB4" w:rsidRPr="00F866CE" w:rsidRDefault="00956BB4" w:rsidP="00956BB4">
      <w:pPr>
        <w:autoSpaceDE w:val="0"/>
        <w:autoSpaceDN w:val="0"/>
        <w:adjustRightInd w:val="0"/>
        <w:spacing w:before="160" w:after="160" w:line="288" w:lineRule="auto"/>
        <w:ind w:left="720"/>
        <w:jc w:val="both"/>
      </w:pPr>
      <w:r w:rsidRPr="00F866CE">
        <w:t>Welded components subject to vibration and stress reversals shall be fabricated with full-penetration welds.</w:t>
      </w:r>
    </w:p>
    <w:p w14:paraId="20EC4FA7" w14:textId="77777777" w:rsidR="00956BB4" w:rsidRPr="00F866CE" w:rsidRDefault="00956BB4" w:rsidP="00956BB4">
      <w:pPr>
        <w:autoSpaceDE w:val="0"/>
        <w:autoSpaceDN w:val="0"/>
        <w:adjustRightInd w:val="0"/>
        <w:spacing w:before="160" w:after="160" w:line="288" w:lineRule="auto"/>
        <w:ind w:left="720"/>
        <w:jc w:val="both"/>
        <w:rPr>
          <w:color w:val="000000"/>
        </w:rPr>
      </w:pPr>
      <w:r w:rsidRPr="00F866CE">
        <w:t>For welding of principal stress carrying parts the standards of welding procedures, qualification of welders and welding accessories shall conform to relevant Indian Standards or equivalent to the requirements of the ASME Boiler and pressure vessel codes section VIII and IX, or DIN EN 287. All welders assigned to the facility shall have passed a performance qualification test. If more than one year has elapsed since the welder passed his last test, then he shall be tested and qualified again. The required certificates for welder qualifications shall be submitted to Project Manager prior to start of welding</w:t>
      </w:r>
      <w:r w:rsidRPr="00F866CE">
        <w:rPr>
          <w:color w:val="000000"/>
        </w:rPr>
        <w:t xml:space="preserve">. </w:t>
      </w:r>
    </w:p>
    <w:p w14:paraId="24B87876" w14:textId="77777777" w:rsidR="00956BB4" w:rsidRPr="00F866CE" w:rsidRDefault="00956BB4" w:rsidP="00956BB4">
      <w:pPr>
        <w:pStyle w:val="Heading2"/>
        <w:keepNext w:val="0"/>
        <w:numPr>
          <w:ilvl w:val="2"/>
          <w:numId w:val="288"/>
        </w:numPr>
        <w:tabs>
          <w:tab w:val="left" w:pos="720"/>
        </w:tabs>
        <w:spacing w:before="160" w:after="160" w:line="288" w:lineRule="auto"/>
        <w:ind w:left="1350" w:right="0" w:hanging="1350"/>
        <w:jc w:val="both"/>
        <w:rPr>
          <w:rFonts w:ascii="Times New Roman" w:hAnsi="Times New Roman" w:cs="Times New Roman"/>
          <w:bCs w:val="0"/>
          <w:color w:val="000000"/>
        </w:rPr>
      </w:pPr>
      <w:bookmarkStart w:id="1643" w:name="_Toc318895485"/>
      <w:bookmarkStart w:id="1644" w:name="_Toc343006111"/>
      <w:r w:rsidRPr="00F866CE">
        <w:rPr>
          <w:rFonts w:ascii="Times New Roman" w:hAnsi="Times New Roman" w:cs="Times New Roman"/>
          <w:bCs w:val="0"/>
          <w:color w:val="000000"/>
        </w:rPr>
        <w:t>Stress Relieving</w:t>
      </w:r>
      <w:bookmarkEnd w:id="1643"/>
      <w:bookmarkEnd w:id="1644"/>
    </w:p>
    <w:p w14:paraId="53F20296" w14:textId="77777777" w:rsidR="00956BB4" w:rsidRPr="00F866CE" w:rsidRDefault="00956BB4" w:rsidP="00956BB4">
      <w:pPr>
        <w:autoSpaceDE w:val="0"/>
        <w:autoSpaceDN w:val="0"/>
        <w:adjustRightInd w:val="0"/>
        <w:spacing w:before="160" w:after="160" w:line="288" w:lineRule="auto"/>
        <w:ind w:left="720"/>
        <w:jc w:val="both"/>
      </w:pPr>
      <w:r w:rsidRPr="00F866CE">
        <w:t>The post weld thermal stress relieving shall be part of approved welding procedure and shall be carried out in accordance with the relevant provision ASME boiler and pressure vessel code section VIII division–2 or IS: 2825. The method statement procedure for conducting thermal stress relieving shall depend upon the particular structure, grade and composition of steel and thickness involved. The contractor shall obtain prior approval regarding the above from Project Manager.</w:t>
      </w:r>
    </w:p>
    <w:p w14:paraId="065A056B" w14:textId="77777777" w:rsidR="00956BB4" w:rsidRPr="00F866CE" w:rsidRDefault="00956BB4" w:rsidP="00956BB4">
      <w:pPr>
        <w:autoSpaceDE w:val="0"/>
        <w:autoSpaceDN w:val="0"/>
        <w:adjustRightInd w:val="0"/>
        <w:spacing w:before="160" w:after="160" w:line="288" w:lineRule="auto"/>
        <w:ind w:left="720"/>
        <w:jc w:val="both"/>
      </w:pPr>
      <w:r w:rsidRPr="00F866CE">
        <w:t xml:space="preserve">Stress relieving of the parts where required shall be accomplished by heating the member in closed stress relieving furnace to a temperature of 580 º C to 620 º C for one hour for each 25 mm of metal thickness and allowing the member to cool slowly </w:t>
      </w:r>
      <w:r w:rsidRPr="00F866CE">
        <w:lastRenderedPageBreak/>
        <w:t>in the furnace. Below 315º C, the member may be removed from the furnace and allowed to cool in still air.</w:t>
      </w:r>
    </w:p>
    <w:p w14:paraId="468E93F1" w14:textId="77777777" w:rsidR="00956BB4" w:rsidRPr="00F866CE" w:rsidRDefault="00956BB4" w:rsidP="00956BB4">
      <w:pPr>
        <w:autoSpaceDE w:val="0"/>
        <w:autoSpaceDN w:val="0"/>
        <w:adjustRightInd w:val="0"/>
        <w:spacing w:before="160" w:after="160" w:line="288" w:lineRule="auto"/>
        <w:ind w:left="720"/>
        <w:jc w:val="both"/>
        <w:rPr>
          <w:color w:val="000000"/>
        </w:rPr>
      </w:pPr>
      <w:r w:rsidRPr="00F866CE">
        <w:t>All plates to be welded above the thickness of 28mm shall be stress relieved except if specified otherwise. All forgings shall be normalised and all castings shall be annealed</w:t>
      </w:r>
      <w:r w:rsidRPr="00F866CE">
        <w:rPr>
          <w:color w:val="000000"/>
        </w:rPr>
        <w:t>.</w:t>
      </w:r>
    </w:p>
    <w:p w14:paraId="66CE559F" w14:textId="77777777" w:rsidR="00956BB4" w:rsidRPr="00F866CE" w:rsidRDefault="00956BB4" w:rsidP="00956BB4">
      <w:pPr>
        <w:pStyle w:val="Heading2"/>
        <w:keepNext w:val="0"/>
        <w:numPr>
          <w:ilvl w:val="2"/>
          <w:numId w:val="288"/>
        </w:numPr>
        <w:tabs>
          <w:tab w:val="left" w:pos="720"/>
        </w:tabs>
        <w:spacing w:before="160" w:after="160" w:line="288" w:lineRule="auto"/>
        <w:ind w:left="1350" w:right="0" w:hanging="1350"/>
        <w:jc w:val="both"/>
        <w:rPr>
          <w:rFonts w:ascii="Times New Roman" w:hAnsi="Times New Roman" w:cs="Times New Roman"/>
          <w:bCs w:val="0"/>
          <w:color w:val="000000"/>
        </w:rPr>
      </w:pPr>
      <w:bookmarkStart w:id="1645" w:name="_Toc318895486"/>
      <w:bookmarkStart w:id="1646" w:name="_Toc343006112"/>
      <w:r w:rsidRPr="00F866CE">
        <w:rPr>
          <w:rFonts w:ascii="Times New Roman" w:hAnsi="Times New Roman" w:cs="Times New Roman"/>
          <w:bCs w:val="0"/>
          <w:color w:val="000000"/>
        </w:rPr>
        <w:t>Corrosion Protection</w:t>
      </w:r>
      <w:bookmarkEnd w:id="1645"/>
      <w:bookmarkEnd w:id="1646"/>
    </w:p>
    <w:p w14:paraId="14B7A322" w14:textId="77777777" w:rsidR="00956BB4" w:rsidRPr="00F866CE" w:rsidRDefault="00956BB4" w:rsidP="00956BB4">
      <w:pPr>
        <w:pStyle w:val="Heading3"/>
        <w:keepNext w:val="0"/>
        <w:numPr>
          <w:ilvl w:val="3"/>
          <w:numId w:val="245"/>
        </w:numPr>
        <w:suppressAutoHyphens w:val="0"/>
        <w:spacing w:before="160" w:after="160" w:line="288" w:lineRule="auto"/>
        <w:ind w:left="1440" w:hanging="720"/>
        <w:jc w:val="left"/>
        <w:rPr>
          <w:rFonts w:eastAsia="Arial" w:cs="Times New Roman"/>
          <w:spacing w:val="0"/>
          <w:sz w:val="24"/>
          <w:lang w:bidi="hi-IN"/>
        </w:rPr>
      </w:pPr>
      <w:bookmarkStart w:id="1647" w:name="_Toc318895487"/>
      <w:bookmarkStart w:id="1648" w:name="_Toc343006113"/>
      <w:r w:rsidRPr="00F866CE">
        <w:rPr>
          <w:rFonts w:eastAsia="Arial" w:cs="Times New Roman"/>
          <w:spacing w:val="0"/>
          <w:sz w:val="24"/>
          <w:lang w:bidi="hi-IN"/>
        </w:rPr>
        <w:t>Surface Treatment and Protection</w:t>
      </w:r>
      <w:bookmarkEnd w:id="1647"/>
      <w:bookmarkEnd w:id="1648"/>
    </w:p>
    <w:p w14:paraId="63FA182E" w14:textId="77777777" w:rsidR="00956BB4" w:rsidRPr="00F866CE" w:rsidRDefault="00956BB4" w:rsidP="00956BB4">
      <w:pPr>
        <w:autoSpaceDE w:val="0"/>
        <w:autoSpaceDN w:val="0"/>
        <w:adjustRightInd w:val="0"/>
        <w:spacing w:before="160" w:after="160" w:line="288" w:lineRule="auto"/>
        <w:ind w:left="720"/>
        <w:jc w:val="both"/>
      </w:pPr>
      <w:r w:rsidRPr="00F866CE">
        <w:t>The manufacturer shall provide as part of his work/supply the surface treatment, priming, corrosion protection and painting of the equipment furnished. Such work shall include the coating and painting work at the workshop and at the site unto and including the finish painting. Unless otherwise specified the coating and painting shall be carried out in accordance with the latest Indian Standards or International standards.</w:t>
      </w:r>
    </w:p>
    <w:p w14:paraId="0C7E8BD5" w14:textId="77777777" w:rsidR="00956BB4" w:rsidRPr="00F866CE" w:rsidRDefault="00956BB4" w:rsidP="00956BB4">
      <w:pPr>
        <w:autoSpaceDE w:val="0"/>
        <w:autoSpaceDN w:val="0"/>
        <w:adjustRightInd w:val="0"/>
        <w:spacing w:before="160" w:after="160" w:line="288" w:lineRule="auto"/>
        <w:ind w:left="720"/>
        <w:jc w:val="both"/>
      </w:pPr>
      <w:r w:rsidRPr="00F866CE">
        <w:t>All primer and painting material shall satisfactorily fulfill the requirements imposed by the site conditions, as well as the stresses to which the respective equipment is subjected during operation of the facilities. Shades of the finished coatings shall be as approved by the Project Manager.</w:t>
      </w:r>
    </w:p>
    <w:p w14:paraId="6DC72C2A" w14:textId="77777777" w:rsidR="00956BB4" w:rsidRPr="00F866CE" w:rsidRDefault="00956BB4" w:rsidP="00956BB4">
      <w:pPr>
        <w:autoSpaceDE w:val="0"/>
        <w:autoSpaceDN w:val="0"/>
        <w:adjustRightInd w:val="0"/>
        <w:spacing w:before="160" w:after="160" w:line="288" w:lineRule="auto"/>
        <w:ind w:left="720"/>
        <w:jc w:val="both"/>
      </w:pPr>
      <w:r w:rsidRPr="00F866CE">
        <w:t>Only primer coating shall be carried out in shop and finished coat shall be applied at site after erection of parts.</w:t>
      </w:r>
    </w:p>
    <w:p w14:paraId="0CF63388" w14:textId="77777777" w:rsidR="00956BB4" w:rsidRPr="00F866CE" w:rsidRDefault="00956BB4" w:rsidP="00956BB4">
      <w:pPr>
        <w:autoSpaceDE w:val="0"/>
        <w:autoSpaceDN w:val="0"/>
        <w:adjustRightInd w:val="0"/>
        <w:spacing w:before="160" w:after="160" w:line="288" w:lineRule="auto"/>
        <w:ind w:left="720"/>
        <w:jc w:val="both"/>
      </w:pPr>
      <w:r w:rsidRPr="00F866CE">
        <w:t xml:space="preserve">Surfaces shall be prepared and accepted as per standards (SA 2.5) before application of paints. </w:t>
      </w:r>
    </w:p>
    <w:p w14:paraId="5C23AE03" w14:textId="77777777" w:rsidR="00956BB4" w:rsidRPr="00F866CE" w:rsidRDefault="00956BB4" w:rsidP="00956BB4">
      <w:pPr>
        <w:autoSpaceDE w:val="0"/>
        <w:autoSpaceDN w:val="0"/>
        <w:adjustRightInd w:val="0"/>
        <w:spacing w:before="160" w:after="160" w:line="288" w:lineRule="auto"/>
        <w:ind w:left="720"/>
        <w:jc w:val="both"/>
      </w:pPr>
      <w:r w:rsidRPr="00F866CE">
        <w:t>Each coat of primer and paint shall be compatible with the previous and subsequent coats. All pigmented primers and paints which will be used for primer and painting at the site shall be delivered in original and sealed containers packed by the manufacturer bearing brand name, colour designation, storage and handling instructions.</w:t>
      </w:r>
    </w:p>
    <w:p w14:paraId="5FD79F7A" w14:textId="77777777" w:rsidR="00956BB4" w:rsidRPr="00F866CE" w:rsidRDefault="00956BB4" w:rsidP="00956BB4">
      <w:pPr>
        <w:autoSpaceDE w:val="0"/>
        <w:autoSpaceDN w:val="0"/>
        <w:adjustRightInd w:val="0"/>
        <w:spacing w:before="160" w:after="160" w:line="288" w:lineRule="auto"/>
        <w:ind w:left="720"/>
        <w:jc w:val="both"/>
      </w:pPr>
      <w:r w:rsidRPr="00F866CE">
        <w:t xml:space="preserve">The manufacturer shall supply full details regarding the extent to which sand-blasting, primer and paintings will be carried out in his workshops (or his sub-contractors, as the case may be) at the site and after erection. A properly equipped paint shop shall be set up at the site using a specialist </w:t>
      </w:r>
      <w:proofErr w:type="gramStart"/>
      <w:r w:rsidRPr="00F866CE">
        <w:t>organization ,</w:t>
      </w:r>
      <w:proofErr w:type="gramEnd"/>
      <w:r w:rsidRPr="00F866CE">
        <w:t xml:space="preserve"> experienced and skilled in the preparation and application of protective coatings at the conditions prevailing at the site.</w:t>
      </w:r>
    </w:p>
    <w:p w14:paraId="6E0DE4DB" w14:textId="77777777" w:rsidR="00956BB4" w:rsidRPr="00F866CE" w:rsidRDefault="00956BB4" w:rsidP="00956BB4">
      <w:pPr>
        <w:autoSpaceDE w:val="0"/>
        <w:autoSpaceDN w:val="0"/>
        <w:adjustRightInd w:val="0"/>
        <w:spacing w:before="160" w:after="160" w:line="288" w:lineRule="auto"/>
        <w:ind w:left="720"/>
        <w:jc w:val="both"/>
      </w:pPr>
      <w:r w:rsidRPr="00F866CE">
        <w:t xml:space="preserve">Materials shall be thoroughly mixed at the time of application. It is essential that before any primer and coat of paint is applied, the surface is properly prepared. Such </w:t>
      </w:r>
      <w:r w:rsidRPr="00F866CE">
        <w:lastRenderedPageBreak/>
        <w:t>preparation shall include sand-blasting, cleaning, soothing, drying and similar operation that may be required to ensure that the primer and/or paint is applied on suitable surfaces. Clean cloths and clean fluids shall be used to avoid having film or grease residue on the surfaces being cleaned.</w:t>
      </w:r>
    </w:p>
    <w:p w14:paraId="2611A816" w14:textId="77777777" w:rsidR="00956BB4" w:rsidRPr="00F866CE" w:rsidRDefault="00956BB4" w:rsidP="00956BB4">
      <w:pPr>
        <w:autoSpaceDE w:val="0"/>
        <w:autoSpaceDN w:val="0"/>
        <w:adjustRightInd w:val="0"/>
        <w:spacing w:before="160" w:after="160" w:line="288" w:lineRule="auto"/>
        <w:ind w:left="720"/>
        <w:jc w:val="both"/>
      </w:pPr>
      <w:r w:rsidRPr="00F866CE">
        <w:t>Each coat shall be free from runs, drops, pinholes, waves, laps, sags and unnecessary brush marks and shall be allowed to dry or to harden before the succeeding coat is applied.</w:t>
      </w:r>
    </w:p>
    <w:p w14:paraId="0E6A17A8" w14:textId="77777777" w:rsidR="00956BB4" w:rsidRPr="00F866CE" w:rsidRDefault="00956BB4" w:rsidP="00956BB4">
      <w:pPr>
        <w:autoSpaceDE w:val="0"/>
        <w:autoSpaceDN w:val="0"/>
        <w:adjustRightInd w:val="0"/>
        <w:spacing w:before="160" w:after="160" w:line="288" w:lineRule="auto"/>
        <w:ind w:left="720"/>
        <w:jc w:val="both"/>
      </w:pPr>
      <w:r w:rsidRPr="00F866CE">
        <w:t>Machinery paint may be thinned, if necessary to permit satisfactory application, but the amount of thinner shall be kept to a minimum.</w:t>
      </w:r>
    </w:p>
    <w:p w14:paraId="171A3C56" w14:textId="77777777" w:rsidR="00956BB4" w:rsidRPr="00F866CE" w:rsidRDefault="00956BB4" w:rsidP="00956BB4">
      <w:pPr>
        <w:autoSpaceDE w:val="0"/>
        <w:autoSpaceDN w:val="0"/>
        <w:adjustRightInd w:val="0"/>
        <w:spacing w:before="160" w:after="160" w:line="288" w:lineRule="auto"/>
        <w:ind w:left="720"/>
        <w:jc w:val="both"/>
      </w:pPr>
      <w:r w:rsidRPr="00F866CE">
        <w:t>For removing rust and mill scale from structural steel, plate sheets, piping and other steel surfaces, as well as from other parts blast cleaning shall be carried out to clean bare metal. The average surface roughness after sand blasting shall not exceed 40 microns. Sand blasting shall be performed with corundum or sand of type approved by Project Manager. Parts which cannot be blast- cleaned shall be cleaned free from rust and scale by power tool cleaning to the highest possible degree.</w:t>
      </w:r>
    </w:p>
    <w:p w14:paraId="64895A79" w14:textId="77777777" w:rsidR="00956BB4" w:rsidRPr="00F866CE" w:rsidRDefault="00956BB4" w:rsidP="00956BB4">
      <w:pPr>
        <w:autoSpaceDE w:val="0"/>
        <w:autoSpaceDN w:val="0"/>
        <w:adjustRightInd w:val="0"/>
        <w:spacing w:before="160" w:after="160" w:line="288" w:lineRule="auto"/>
        <w:ind w:left="720"/>
        <w:jc w:val="both"/>
      </w:pPr>
      <w:r w:rsidRPr="00F866CE">
        <w:t>Stainless steel and bronze surfaces shall only be cleaned but not painted. All surfaces of the embedded parts, which are to come in contact with concrete, shall be cleaned as mentioned above and given two coats of cement latex to prevent rusting during shipment and while awaiting installation. All finished surfaces of the gates and stop logs that will be exposed to atmosphere during shipment or while awaiting installation shall be given a coat of gasoline soluble rust preventive compound. For preservation of hydraulic cylinders during shipment and while awaiting installation these shall be filled minimum 10% with hydraulic oil suited to temperature range for the particular Project, and 2% VSI or equivalent corrosion inhibitor shall be added prior to dispatch to site .The grade of oil shall be got approved from employer.</w:t>
      </w:r>
    </w:p>
    <w:p w14:paraId="0460CCBF" w14:textId="77777777" w:rsidR="00956BB4" w:rsidRPr="00F866CE" w:rsidRDefault="00956BB4" w:rsidP="00956BB4">
      <w:pPr>
        <w:autoSpaceDE w:val="0"/>
        <w:autoSpaceDN w:val="0"/>
        <w:adjustRightInd w:val="0"/>
        <w:spacing w:before="160" w:after="160" w:line="288" w:lineRule="auto"/>
        <w:ind w:left="720"/>
        <w:jc w:val="both"/>
      </w:pPr>
      <w:r w:rsidRPr="00F866CE">
        <w:t>All precautions and requirements as per IS: 14177 shall be followed. The paints used shall be of reputed “make” and the “make” shall be got approved from Project Manager prior to painting. The paints should be consumed within its validity period as per standard norms and paint manufacturer’s recommendations.</w:t>
      </w:r>
    </w:p>
    <w:p w14:paraId="109B675F" w14:textId="77777777" w:rsidR="00956BB4" w:rsidRPr="00F866CE" w:rsidRDefault="00956BB4" w:rsidP="00956BB4">
      <w:pPr>
        <w:pStyle w:val="Heading3"/>
        <w:keepNext w:val="0"/>
        <w:numPr>
          <w:ilvl w:val="3"/>
          <w:numId w:val="245"/>
        </w:numPr>
        <w:suppressAutoHyphens w:val="0"/>
        <w:spacing w:before="160" w:after="160" w:line="288" w:lineRule="auto"/>
        <w:ind w:left="1440" w:hanging="720"/>
        <w:jc w:val="left"/>
        <w:rPr>
          <w:rFonts w:eastAsia="Arial" w:cs="Times New Roman"/>
          <w:spacing w:val="0"/>
          <w:sz w:val="24"/>
          <w:lang w:bidi="hi-IN"/>
        </w:rPr>
      </w:pPr>
      <w:bookmarkStart w:id="1649" w:name="_Toc318895488"/>
      <w:bookmarkStart w:id="1650" w:name="_Toc343006114"/>
      <w:r w:rsidRPr="00F866CE">
        <w:rPr>
          <w:rFonts w:eastAsia="Arial" w:cs="Times New Roman"/>
          <w:spacing w:val="0"/>
          <w:sz w:val="24"/>
          <w:lang w:bidi="hi-IN"/>
        </w:rPr>
        <w:t>Painting Systems</w:t>
      </w:r>
      <w:bookmarkEnd w:id="1649"/>
      <w:bookmarkEnd w:id="1650"/>
    </w:p>
    <w:p w14:paraId="34D972E4" w14:textId="77777777" w:rsidR="00956BB4" w:rsidRPr="00F866CE" w:rsidRDefault="00956BB4" w:rsidP="00956BB4">
      <w:pPr>
        <w:autoSpaceDE w:val="0"/>
        <w:autoSpaceDN w:val="0"/>
        <w:adjustRightInd w:val="0"/>
        <w:spacing w:before="160" w:after="160" w:line="288" w:lineRule="auto"/>
        <w:ind w:firstLine="720"/>
        <w:jc w:val="both"/>
        <w:rPr>
          <w:i/>
          <w:color w:val="000000"/>
          <w:u w:val="single"/>
        </w:rPr>
      </w:pPr>
      <w:r w:rsidRPr="00F866CE">
        <w:rPr>
          <w:i/>
          <w:color w:val="000000"/>
          <w:u w:val="single"/>
        </w:rPr>
        <w:t>Gates</w:t>
      </w:r>
    </w:p>
    <w:p w14:paraId="15196454" w14:textId="77777777" w:rsidR="00956BB4" w:rsidRPr="00F866CE" w:rsidRDefault="00956BB4" w:rsidP="00956BB4">
      <w:pPr>
        <w:autoSpaceDE w:val="0"/>
        <w:autoSpaceDN w:val="0"/>
        <w:adjustRightInd w:val="0"/>
        <w:spacing w:before="160" w:after="160" w:line="288" w:lineRule="auto"/>
        <w:ind w:left="720"/>
        <w:jc w:val="both"/>
      </w:pPr>
      <w:r w:rsidRPr="00F866CE">
        <w:t>Perfect cleaning of all surfaces which are not to be covered with concrete shall be carried out by sand blasting to the requirements of SA 2½ of Swedish Standard.</w:t>
      </w:r>
    </w:p>
    <w:p w14:paraId="0A2AB9A5" w14:textId="77777777" w:rsidR="00956BB4" w:rsidRPr="00F866CE" w:rsidRDefault="00956BB4" w:rsidP="00956BB4">
      <w:pPr>
        <w:autoSpaceDE w:val="0"/>
        <w:autoSpaceDN w:val="0"/>
        <w:adjustRightInd w:val="0"/>
        <w:spacing w:before="160" w:after="160" w:line="288" w:lineRule="auto"/>
        <w:ind w:left="720"/>
        <w:jc w:val="both"/>
      </w:pPr>
      <w:r w:rsidRPr="00F866CE">
        <w:lastRenderedPageBreak/>
        <w:t>Over the prepared surfaces one coat of inorganic zinc rich primer by spray (preferably airless spray) should be applied giving a dry film thickness of 70 ± 5 microns.</w:t>
      </w:r>
    </w:p>
    <w:p w14:paraId="24209B3A" w14:textId="77777777" w:rsidR="00956BB4" w:rsidRPr="00F866CE" w:rsidRDefault="00956BB4" w:rsidP="00956BB4">
      <w:pPr>
        <w:autoSpaceDE w:val="0"/>
        <w:autoSpaceDN w:val="0"/>
        <w:adjustRightInd w:val="0"/>
        <w:spacing w:before="160" w:after="160" w:line="288" w:lineRule="auto"/>
        <w:ind w:left="720"/>
        <w:jc w:val="both"/>
        <w:rPr>
          <w:color w:val="000000"/>
        </w:rPr>
      </w:pPr>
      <w:r w:rsidRPr="00F866CE">
        <w:t>The interval between surface preparation and painting shall be as short as practicable and in no case longer than 4 hours. Over the primer, two coats of solvent-less coaltar epoxy paint shall be provided at an interval of about 24 hours. Each coat shall give a dry film thickness of 150 microns. The total dry film thickness of all the coats shall not be less than 350 microns</w:t>
      </w:r>
      <w:r w:rsidRPr="00F866CE">
        <w:rPr>
          <w:color w:val="000000"/>
        </w:rPr>
        <w:t>.</w:t>
      </w:r>
    </w:p>
    <w:p w14:paraId="11EFC0F6" w14:textId="77777777" w:rsidR="00956BB4" w:rsidRPr="00F866CE" w:rsidRDefault="00956BB4" w:rsidP="00956BB4">
      <w:pPr>
        <w:autoSpaceDE w:val="0"/>
        <w:autoSpaceDN w:val="0"/>
        <w:adjustRightInd w:val="0"/>
        <w:spacing w:before="160" w:after="160" w:line="288" w:lineRule="auto"/>
        <w:ind w:left="720"/>
        <w:jc w:val="both"/>
        <w:rPr>
          <w:color w:val="000000"/>
        </w:rPr>
      </w:pPr>
    </w:p>
    <w:p w14:paraId="35CA5C62" w14:textId="77777777" w:rsidR="00956BB4" w:rsidRPr="00F866CE" w:rsidRDefault="00956BB4" w:rsidP="00956BB4">
      <w:pPr>
        <w:autoSpaceDE w:val="0"/>
        <w:autoSpaceDN w:val="0"/>
        <w:adjustRightInd w:val="0"/>
        <w:spacing w:before="160" w:after="160" w:line="288" w:lineRule="auto"/>
        <w:ind w:firstLine="720"/>
        <w:jc w:val="both"/>
        <w:rPr>
          <w:i/>
          <w:color w:val="000000"/>
          <w:u w:val="single"/>
        </w:rPr>
      </w:pPr>
      <w:r w:rsidRPr="00F866CE">
        <w:rPr>
          <w:i/>
          <w:color w:val="000000"/>
          <w:u w:val="single"/>
        </w:rPr>
        <w:t>Embedded Parts</w:t>
      </w:r>
    </w:p>
    <w:p w14:paraId="2F46EC3A" w14:textId="77777777" w:rsidR="00956BB4" w:rsidRPr="00F866CE" w:rsidRDefault="00956BB4" w:rsidP="00956BB4">
      <w:pPr>
        <w:tabs>
          <w:tab w:val="left" w:pos="-1440"/>
          <w:tab w:val="left" w:pos="-720"/>
          <w:tab w:val="left" w:pos="0"/>
          <w:tab w:val="left" w:pos="433"/>
          <w:tab w:val="left" w:pos="720"/>
          <w:tab w:val="left" w:pos="866"/>
          <w:tab w:val="left" w:pos="1299"/>
          <w:tab w:val="left" w:pos="1440"/>
          <w:tab w:val="left" w:pos="1732"/>
          <w:tab w:val="left" w:pos="2166"/>
          <w:tab w:val="left" w:pos="2599"/>
          <w:tab w:val="left" w:pos="2880"/>
          <w:tab w:val="left" w:pos="3032"/>
          <w:tab w:val="left" w:pos="3465"/>
          <w:tab w:val="left" w:pos="3600"/>
          <w:tab w:val="left" w:pos="3898"/>
          <w:tab w:val="left" w:pos="4332"/>
          <w:tab w:val="left" w:pos="4765"/>
          <w:tab w:val="left" w:pos="5040"/>
          <w:tab w:val="left" w:pos="5198"/>
          <w:tab w:val="left" w:pos="5631"/>
        </w:tabs>
        <w:spacing w:before="160" w:after="160" w:line="288" w:lineRule="auto"/>
        <w:jc w:val="both"/>
        <w:rPr>
          <w:color w:val="000000"/>
        </w:rPr>
      </w:pPr>
    </w:p>
    <w:p w14:paraId="4EE131A1" w14:textId="77777777" w:rsidR="00956BB4" w:rsidRPr="00F866CE" w:rsidRDefault="00956BB4" w:rsidP="00956BB4">
      <w:pPr>
        <w:autoSpaceDE w:val="0"/>
        <w:autoSpaceDN w:val="0"/>
        <w:adjustRightInd w:val="0"/>
        <w:spacing w:before="160" w:after="160" w:line="288" w:lineRule="auto"/>
        <w:ind w:left="720"/>
        <w:jc w:val="both"/>
      </w:pPr>
      <w:r w:rsidRPr="00F866CE">
        <w:t>All unfinished surfaces of embedded parts exposed to atmosphere or water shall be sand blasted to Sa 2½ of Swedish Standard and given 2 coats of zinc rich epoxy primer giving a dry film thickness of about 35-40 microns.</w:t>
      </w:r>
    </w:p>
    <w:p w14:paraId="3039CF0C" w14:textId="77777777" w:rsidR="00956BB4" w:rsidRPr="00F866CE" w:rsidRDefault="00956BB4" w:rsidP="00956BB4">
      <w:pPr>
        <w:autoSpaceDE w:val="0"/>
        <w:autoSpaceDN w:val="0"/>
        <w:adjustRightInd w:val="0"/>
        <w:spacing w:before="160" w:after="160" w:line="288" w:lineRule="auto"/>
        <w:ind w:firstLine="720"/>
        <w:jc w:val="both"/>
        <w:rPr>
          <w:i/>
          <w:color w:val="000000"/>
          <w:u w:val="single"/>
        </w:rPr>
      </w:pPr>
      <w:r w:rsidRPr="00F866CE">
        <w:rPr>
          <w:i/>
          <w:color w:val="000000"/>
          <w:u w:val="single"/>
        </w:rPr>
        <w:t xml:space="preserve">Hoists </w:t>
      </w:r>
    </w:p>
    <w:p w14:paraId="34C8C5DE" w14:textId="77777777" w:rsidR="00956BB4" w:rsidRPr="00F866CE" w:rsidRDefault="00956BB4" w:rsidP="00956BB4">
      <w:pPr>
        <w:numPr>
          <w:ilvl w:val="0"/>
          <w:numId w:val="301"/>
        </w:numPr>
        <w:tabs>
          <w:tab w:val="clear" w:pos="720"/>
        </w:tabs>
        <w:autoSpaceDE w:val="0"/>
        <w:autoSpaceDN w:val="0"/>
        <w:adjustRightInd w:val="0"/>
        <w:spacing w:before="160" w:after="160" w:line="288" w:lineRule="auto"/>
        <w:ind w:left="1440" w:hanging="720"/>
        <w:jc w:val="both"/>
        <w:rPr>
          <w:color w:val="000000"/>
        </w:rPr>
      </w:pPr>
      <w:r w:rsidRPr="00F866CE">
        <w:rPr>
          <w:color w:val="000000"/>
        </w:rPr>
        <w:t xml:space="preserve">Structural components: </w:t>
      </w:r>
    </w:p>
    <w:p w14:paraId="155BAC91" w14:textId="77777777" w:rsidR="00956BB4" w:rsidRPr="00F866CE" w:rsidRDefault="00956BB4" w:rsidP="00956BB4">
      <w:pPr>
        <w:autoSpaceDE w:val="0"/>
        <w:autoSpaceDN w:val="0"/>
        <w:adjustRightInd w:val="0"/>
        <w:spacing w:before="160" w:after="160" w:line="288" w:lineRule="auto"/>
        <w:ind w:left="720"/>
        <w:jc w:val="both"/>
      </w:pPr>
      <w:r w:rsidRPr="00F866CE">
        <w:t>Cleaning of all the surfaces shall be done by sand blasting to SA 2½. In such areas where it is not possible the parts shall be cleaned by brushing and scraping.</w:t>
      </w:r>
    </w:p>
    <w:p w14:paraId="78F8051F" w14:textId="77777777" w:rsidR="00956BB4" w:rsidRPr="00F866CE" w:rsidRDefault="00956BB4" w:rsidP="00956BB4">
      <w:pPr>
        <w:autoSpaceDE w:val="0"/>
        <w:autoSpaceDN w:val="0"/>
        <w:adjustRightInd w:val="0"/>
        <w:spacing w:before="160" w:after="160" w:line="288" w:lineRule="auto"/>
        <w:ind w:left="720"/>
        <w:jc w:val="both"/>
      </w:pPr>
      <w:r w:rsidRPr="00F866CE">
        <w:t>The parts after surface preparation shall be given one coat of zinc silicate / zinc chromate primer paint in the shop before dispatch. One further coat of primer shall be applied after erection. The primer coats shall give a minimum dry film thickness of 40 microns per coat. The finish paint shall consist of   coats of micaceous iron oxide paint or synthetic enamel paint. Each coat of paint shall give a dry film thickness of 50 microns. The interval between coats of</w:t>
      </w:r>
      <w:r w:rsidRPr="00F866CE">
        <w:rPr>
          <w:color w:val="000000"/>
        </w:rPr>
        <w:t xml:space="preserve"> micaceous iron oxide paint or synthetic </w:t>
      </w:r>
      <w:r w:rsidRPr="00F866CE">
        <w:t>enamel paint shall be 24 hours. The total dry film thickness should not be less than 175 microns.</w:t>
      </w:r>
    </w:p>
    <w:p w14:paraId="5DE97D48" w14:textId="77777777" w:rsidR="00956BB4" w:rsidRPr="00F866CE" w:rsidRDefault="00956BB4" w:rsidP="00956BB4">
      <w:pPr>
        <w:numPr>
          <w:ilvl w:val="0"/>
          <w:numId w:val="301"/>
        </w:numPr>
        <w:tabs>
          <w:tab w:val="clear" w:pos="720"/>
        </w:tabs>
        <w:autoSpaceDE w:val="0"/>
        <w:autoSpaceDN w:val="0"/>
        <w:adjustRightInd w:val="0"/>
        <w:spacing w:before="160" w:after="160" w:line="288" w:lineRule="auto"/>
        <w:ind w:left="1440" w:hanging="720"/>
        <w:jc w:val="both"/>
        <w:rPr>
          <w:color w:val="000000"/>
        </w:rPr>
      </w:pPr>
      <w:r w:rsidRPr="00F866CE">
        <w:rPr>
          <w:color w:val="000000"/>
        </w:rPr>
        <w:t>Machinery:</w:t>
      </w:r>
    </w:p>
    <w:p w14:paraId="61781948" w14:textId="77777777" w:rsidR="00956BB4" w:rsidRPr="00F866CE" w:rsidRDefault="00956BB4" w:rsidP="00956BB4">
      <w:pPr>
        <w:autoSpaceDE w:val="0"/>
        <w:autoSpaceDN w:val="0"/>
        <w:adjustRightInd w:val="0"/>
        <w:spacing w:before="160" w:after="160" w:line="288" w:lineRule="auto"/>
        <w:ind w:left="720"/>
        <w:jc w:val="both"/>
      </w:pPr>
      <w:r w:rsidRPr="00F866CE">
        <w:t>All surfaces of machinery (except machined surfaces) including motor, gearing, housing, shafting bearing pedestals shall be given two heavy duty chemically resistant epoxy coatings (thick), each of having thickness more than 60 microns followed by another heavy duty chemically resistant epoxy coatings (thin) of thickness not less than 40 microns. Total DFT of paint should not be less than 160 microns. Unfinished interior surfaces of oil reservoir and gearboxes and unfinished surfaces of gears which will run in oil need not be painted</w:t>
      </w:r>
    </w:p>
    <w:p w14:paraId="576ECF19" w14:textId="77777777" w:rsidR="00956BB4" w:rsidRPr="00F866CE" w:rsidRDefault="00956BB4" w:rsidP="00956BB4">
      <w:pPr>
        <w:autoSpaceDE w:val="0"/>
        <w:autoSpaceDN w:val="0"/>
        <w:adjustRightInd w:val="0"/>
        <w:spacing w:before="160" w:after="160" w:line="288" w:lineRule="auto"/>
        <w:ind w:firstLine="720"/>
        <w:jc w:val="both"/>
        <w:rPr>
          <w:i/>
          <w:color w:val="000000"/>
          <w:u w:val="single"/>
        </w:rPr>
      </w:pPr>
      <w:r w:rsidRPr="00F866CE">
        <w:rPr>
          <w:i/>
          <w:color w:val="000000"/>
          <w:u w:val="single"/>
        </w:rPr>
        <w:lastRenderedPageBreak/>
        <w:t xml:space="preserve">Machined Surfaces </w:t>
      </w:r>
    </w:p>
    <w:p w14:paraId="510BDA28" w14:textId="77777777" w:rsidR="00956BB4" w:rsidRPr="00F866CE" w:rsidRDefault="00956BB4" w:rsidP="00956BB4">
      <w:pPr>
        <w:autoSpaceDE w:val="0"/>
        <w:autoSpaceDN w:val="0"/>
        <w:adjustRightInd w:val="0"/>
        <w:spacing w:before="160" w:after="160" w:line="288" w:lineRule="auto"/>
        <w:ind w:left="720"/>
        <w:jc w:val="both"/>
        <w:rPr>
          <w:color w:val="000000"/>
        </w:rPr>
      </w:pPr>
      <w:r w:rsidRPr="00F866CE">
        <w:t>Machined surfaces shall be protected with adhesive tapes/or other suitable means during the cleaning and painting operations. All machined surfaces of ferrous metal including screw threads, which will be exposed during shipment or while awaiting installation, shall be cleaned with solvent and coated with a gasoline soluble rust preventive compound</w:t>
      </w:r>
      <w:r w:rsidRPr="00F866CE">
        <w:rPr>
          <w:color w:val="000000"/>
        </w:rPr>
        <w:t>.</w:t>
      </w:r>
    </w:p>
    <w:p w14:paraId="4EBD15D5" w14:textId="77777777" w:rsidR="00956BB4" w:rsidRPr="00F866CE" w:rsidRDefault="00956BB4" w:rsidP="00956BB4">
      <w:pPr>
        <w:autoSpaceDE w:val="0"/>
        <w:autoSpaceDN w:val="0"/>
        <w:adjustRightInd w:val="0"/>
        <w:spacing w:before="160" w:after="160" w:line="288" w:lineRule="auto"/>
        <w:ind w:left="720"/>
        <w:jc w:val="both"/>
        <w:rPr>
          <w:color w:val="000000"/>
        </w:rPr>
      </w:pPr>
    </w:p>
    <w:p w14:paraId="46FB7C66" w14:textId="77777777" w:rsidR="00956BB4" w:rsidRPr="00F866CE" w:rsidRDefault="00956BB4" w:rsidP="00956BB4">
      <w:pPr>
        <w:autoSpaceDE w:val="0"/>
        <w:autoSpaceDN w:val="0"/>
        <w:adjustRightInd w:val="0"/>
        <w:spacing w:before="160" w:after="160" w:line="288" w:lineRule="auto"/>
        <w:ind w:left="720"/>
        <w:jc w:val="both"/>
        <w:rPr>
          <w:color w:val="000000"/>
        </w:rPr>
      </w:pPr>
    </w:p>
    <w:p w14:paraId="38E01DBC" w14:textId="77777777" w:rsidR="00956BB4" w:rsidRPr="00F866CE" w:rsidRDefault="00956BB4" w:rsidP="00956BB4">
      <w:pPr>
        <w:pStyle w:val="Heading3"/>
        <w:keepNext w:val="0"/>
        <w:suppressAutoHyphens w:val="0"/>
        <w:spacing w:before="160" w:after="160" w:line="288" w:lineRule="auto"/>
        <w:ind w:left="720" w:hanging="720"/>
        <w:jc w:val="left"/>
        <w:rPr>
          <w:rFonts w:cs="Times New Roman"/>
          <w:sz w:val="24"/>
        </w:rPr>
      </w:pPr>
      <w:bookmarkStart w:id="1651" w:name="_Toc318895489"/>
      <w:bookmarkStart w:id="1652" w:name="_Toc343006115"/>
      <w:r w:rsidRPr="00F866CE">
        <w:rPr>
          <w:rFonts w:cs="Times New Roman"/>
          <w:sz w:val="24"/>
        </w:rPr>
        <w:t>Colour Scheme</w:t>
      </w:r>
      <w:bookmarkEnd w:id="1651"/>
      <w:bookmarkEnd w:id="1652"/>
    </w:p>
    <w:p w14:paraId="08E1967C" w14:textId="77777777" w:rsidR="00956BB4" w:rsidRPr="00F866CE" w:rsidRDefault="00956BB4" w:rsidP="00956BB4">
      <w:pPr>
        <w:tabs>
          <w:tab w:val="left" w:pos="720"/>
          <w:tab w:val="left" w:pos="6480"/>
        </w:tabs>
        <w:autoSpaceDE w:val="0"/>
        <w:autoSpaceDN w:val="0"/>
        <w:adjustRightInd w:val="0"/>
        <w:spacing w:before="160" w:after="160" w:line="288" w:lineRule="auto"/>
        <w:jc w:val="both"/>
        <w:rPr>
          <w:b/>
          <w:color w:val="000000"/>
        </w:rPr>
      </w:pPr>
      <w:r w:rsidRPr="00F866CE">
        <w:rPr>
          <w:b/>
          <w:color w:val="000000"/>
        </w:rPr>
        <w:t>S.No. /Item</w:t>
      </w:r>
      <w:r w:rsidRPr="00F866CE">
        <w:rPr>
          <w:b/>
          <w:color w:val="000000"/>
        </w:rPr>
        <w:tab/>
        <w:t xml:space="preserve">            Colour / Scheme</w:t>
      </w:r>
    </w:p>
    <w:p w14:paraId="5156B6B6" w14:textId="77777777" w:rsidR="00956BB4" w:rsidRPr="00F866CE" w:rsidRDefault="00956BB4" w:rsidP="00956BB4">
      <w:pPr>
        <w:numPr>
          <w:ilvl w:val="0"/>
          <w:numId w:val="302"/>
        </w:numPr>
        <w:tabs>
          <w:tab w:val="clear" w:pos="1080"/>
          <w:tab w:val="num" w:pos="720"/>
          <w:tab w:val="left" w:pos="6480"/>
        </w:tabs>
        <w:autoSpaceDE w:val="0"/>
        <w:autoSpaceDN w:val="0"/>
        <w:adjustRightInd w:val="0"/>
        <w:spacing w:before="160" w:after="160" w:line="288" w:lineRule="auto"/>
        <w:ind w:left="720" w:hanging="540"/>
        <w:jc w:val="both"/>
      </w:pPr>
      <w:r w:rsidRPr="00F866CE">
        <w:t>Super structure columns, trestles, platform &amp; staircase</w:t>
      </w:r>
      <w:r w:rsidRPr="00F866CE">
        <w:tab/>
        <w:t xml:space="preserve">           : Grey</w:t>
      </w:r>
    </w:p>
    <w:p w14:paraId="06AC4FA5" w14:textId="77777777" w:rsidR="00956BB4" w:rsidRPr="00F866CE" w:rsidRDefault="00956BB4" w:rsidP="00956BB4">
      <w:pPr>
        <w:numPr>
          <w:ilvl w:val="0"/>
          <w:numId w:val="302"/>
        </w:numPr>
        <w:tabs>
          <w:tab w:val="clear" w:pos="1080"/>
          <w:tab w:val="num" w:pos="720"/>
          <w:tab w:val="left" w:pos="6480"/>
        </w:tabs>
        <w:autoSpaceDE w:val="0"/>
        <w:autoSpaceDN w:val="0"/>
        <w:adjustRightInd w:val="0"/>
        <w:spacing w:before="160" w:after="160" w:line="288" w:lineRule="auto"/>
        <w:ind w:left="720" w:hanging="540"/>
        <w:jc w:val="both"/>
      </w:pPr>
      <w:r w:rsidRPr="00F866CE">
        <w:t>Hoist Machinery</w:t>
      </w:r>
      <w:r w:rsidRPr="00F866CE">
        <w:tab/>
        <w:t xml:space="preserve">           : Yellow</w:t>
      </w:r>
    </w:p>
    <w:p w14:paraId="1B781328" w14:textId="77777777" w:rsidR="00956BB4" w:rsidRPr="00F866CE" w:rsidRDefault="00956BB4" w:rsidP="00956BB4">
      <w:pPr>
        <w:numPr>
          <w:ilvl w:val="0"/>
          <w:numId w:val="302"/>
        </w:numPr>
        <w:tabs>
          <w:tab w:val="clear" w:pos="1080"/>
          <w:tab w:val="num" w:pos="720"/>
          <w:tab w:val="left" w:pos="6480"/>
        </w:tabs>
        <w:autoSpaceDE w:val="0"/>
        <w:autoSpaceDN w:val="0"/>
        <w:adjustRightInd w:val="0"/>
        <w:spacing w:before="160" w:after="160" w:line="288" w:lineRule="auto"/>
        <w:ind w:left="720" w:hanging="540"/>
        <w:jc w:val="both"/>
      </w:pPr>
      <w:r w:rsidRPr="00F866CE">
        <w:t>Handrails</w:t>
      </w:r>
      <w:r w:rsidRPr="00F866CE">
        <w:tab/>
        <w:t xml:space="preserve">           : Black &amp; white</w:t>
      </w:r>
    </w:p>
    <w:p w14:paraId="6883B16E" w14:textId="77777777" w:rsidR="00956BB4" w:rsidRPr="00F866CE" w:rsidRDefault="00956BB4" w:rsidP="00956BB4">
      <w:pPr>
        <w:autoSpaceDE w:val="0"/>
        <w:autoSpaceDN w:val="0"/>
        <w:adjustRightInd w:val="0"/>
        <w:spacing w:before="160" w:after="160" w:line="288" w:lineRule="auto"/>
        <w:ind w:left="270"/>
        <w:jc w:val="both"/>
      </w:pPr>
    </w:p>
    <w:p w14:paraId="1F3AC93E" w14:textId="77777777" w:rsidR="00956BB4" w:rsidRPr="00F866CE" w:rsidRDefault="00956BB4" w:rsidP="00956BB4">
      <w:pPr>
        <w:pStyle w:val="Heading2"/>
        <w:keepNext w:val="0"/>
        <w:numPr>
          <w:ilvl w:val="2"/>
          <w:numId w:val="288"/>
        </w:numPr>
        <w:tabs>
          <w:tab w:val="left" w:pos="720"/>
        </w:tabs>
        <w:spacing w:before="160" w:after="160" w:line="288" w:lineRule="auto"/>
        <w:ind w:left="1350" w:right="0" w:hanging="1350"/>
        <w:jc w:val="both"/>
        <w:rPr>
          <w:rFonts w:ascii="Times New Roman" w:hAnsi="Times New Roman" w:cs="Times New Roman"/>
          <w:b w:val="0"/>
          <w:bCs w:val="0"/>
          <w:color w:val="000000"/>
        </w:rPr>
      </w:pPr>
      <w:bookmarkStart w:id="1653" w:name="_Toc318895501"/>
      <w:bookmarkStart w:id="1654" w:name="_Toc343006162"/>
      <w:r w:rsidRPr="00F866CE">
        <w:rPr>
          <w:rFonts w:ascii="Times New Roman" w:hAnsi="Times New Roman" w:cs="Times New Roman"/>
          <w:bCs w:val="0"/>
          <w:color w:val="000000"/>
        </w:rPr>
        <w:t>Rubber Seals</w:t>
      </w:r>
      <w:bookmarkEnd w:id="1653"/>
      <w:bookmarkEnd w:id="1654"/>
    </w:p>
    <w:p w14:paraId="2D4701CD" w14:textId="77777777" w:rsidR="00956BB4" w:rsidRPr="00F866CE" w:rsidRDefault="00956BB4" w:rsidP="00956BB4">
      <w:pPr>
        <w:autoSpaceDE w:val="0"/>
        <w:autoSpaceDN w:val="0"/>
        <w:adjustRightInd w:val="0"/>
        <w:spacing w:before="160" w:after="160" w:line="288" w:lineRule="auto"/>
        <w:ind w:left="720"/>
        <w:jc w:val="both"/>
        <w:rPr>
          <w:color w:val="000000"/>
        </w:rPr>
      </w:pPr>
      <w:r w:rsidRPr="00F866CE">
        <w:t>Rubber seals shall be of the moulded type only. The materials used for rubber seals shall be compound of neoprene rubber, a copolymer of butadiene and styrene, or a blend of both, and shall contain reinforcing carbon black, zinc oxide, accelerators, anti-oxidants, vulcanizing agents and plasticizers. For Clad seals, sheath of cladding material with rubber shall be inserted in mould with raw non vulcanized rubber compound and then moulded and vulcanized. The thickness of clad sheath shall be in the range of 1.0 mm to 1.5 mm and will have good bonding strength with rubber. Fluoro carbon sheath shall have minimum tensile strength as 13.7 MPa and minimum elongation as 250 %.  The contractor shall provide all seal with adequate temperature and age resistant properties which will provide, in the moulded form, suitable sealing properties</w:t>
      </w:r>
      <w:r w:rsidRPr="00F866CE">
        <w:rPr>
          <w:color w:val="000000"/>
        </w:rPr>
        <w:t>.</w:t>
      </w:r>
    </w:p>
    <w:p w14:paraId="181CEABE" w14:textId="77777777" w:rsidR="00956BB4" w:rsidRPr="00F866CE" w:rsidRDefault="00956BB4" w:rsidP="00956BB4">
      <w:pPr>
        <w:autoSpaceDE w:val="0"/>
        <w:autoSpaceDN w:val="0"/>
        <w:adjustRightInd w:val="0"/>
        <w:spacing w:before="160" w:after="160" w:line="288" w:lineRule="auto"/>
        <w:ind w:left="720"/>
        <w:jc w:val="both"/>
      </w:pPr>
      <w:r w:rsidRPr="00F866CE">
        <w:t xml:space="preserve">The seals shall meet the properties as per IS: 11855. </w:t>
      </w:r>
    </w:p>
    <w:p w14:paraId="286649A0" w14:textId="77777777" w:rsidR="00956BB4" w:rsidRPr="00F866CE" w:rsidRDefault="00956BB4" w:rsidP="00956BB4">
      <w:pPr>
        <w:autoSpaceDE w:val="0"/>
        <w:autoSpaceDN w:val="0"/>
        <w:adjustRightInd w:val="0"/>
        <w:spacing w:before="160" w:after="160" w:line="288" w:lineRule="auto"/>
        <w:ind w:left="720"/>
        <w:jc w:val="both"/>
      </w:pPr>
      <w:r w:rsidRPr="00F866CE">
        <w:t>All corners shall be remoulded and have a suitable radius on the inside edge. All joints, shop and field, shall be located at reasonable distance from the corners and shall meet the following requirements:</w:t>
      </w:r>
    </w:p>
    <w:p w14:paraId="7723475A" w14:textId="77777777" w:rsidR="00956BB4" w:rsidRPr="00F866CE" w:rsidRDefault="00956BB4" w:rsidP="00956BB4">
      <w:pPr>
        <w:pStyle w:val="ListParagraph"/>
        <w:numPr>
          <w:ilvl w:val="0"/>
          <w:numId w:val="300"/>
        </w:numPr>
        <w:tabs>
          <w:tab w:val="clear" w:pos="1980"/>
        </w:tabs>
        <w:autoSpaceDE w:val="0"/>
        <w:autoSpaceDN w:val="0"/>
        <w:adjustRightInd w:val="0"/>
        <w:spacing w:before="160" w:after="160" w:line="288" w:lineRule="auto"/>
        <w:ind w:left="1350"/>
        <w:contextualSpacing w:val="0"/>
        <w:jc w:val="both"/>
      </w:pPr>
      <w:r w:rsidRPr="00F866CE">
        <w:t xml:space="preserve">All shop joints shall be vulcanized. Joint geometry shall be such as to avoid feather </w:t>
      </w:r>
      <w:proofErr w:type="gramStart"/>
      <w:r w:rsidRPr="00F866CE">
        <w:t>edges  on</w:t>
      </w:r>
      <w:proofErr w:type="gramEnd"/>
      <w:r w:rsidRPr="00F866CE">
        <w:t xml:space="preserve"> the sealing surfaces.</w:t>
      </w:r>
    </w:p>
    <w:p w14:paraId="1F754BCC" w14:textId="77777777" w:rsidR="00956BB4" w:rsidRPr="00F866CE" w:rsidRDefault="00956BB4" w:rsidP="00956BB4">
      <w:pPr>
        <w:pStyle w:val="ListParagraph"/>
        <w:numPr>
          <w:ilvl w:val="0"/>
          <w:numId w:val="300"/>
        </w:numPr>
        <w:tabs>
          <w:tab w:val="clear" w:pos="1980"/>
        </w:tabs>
        <w:autoSpaceDE w:val="0"/>
        <w:autoSpaceDN w:val="0"/>
        <w:adjustRightInd w:val="0"/>
        <w:spacing w:before="160" w:after="160" w:line="288" w:lineRule="auto"/>
        <w:ind w:left="1350"/>
        <w:contextualSpacing w:val="0"/>
        <w:jc w:val="both"/>
      </w:pPr>
      <w:r w:rsidRPr="00F866CE">
        <w:lastRenderedPageBreak/>
        <w:t>Field joints shall be kept to a minimum and shall be accurately machine cut and carefully butted during assembly to an interference fit. The field joints shall be held with double fasteners on each side of the joint.</w:t>
      </w:r>
    </w:p>
    <w:p w14:paraId="71E98D93" w14:textId="77777777" w:rsidR="00956BB4" w:rsidRPr="00F866CE" w:rsidRDefault="00956BB4" w:rsidP="00956BB4">
      <w:pPr>
        <w:pStyle w:val="ListParagraph"/>
        <w:numPr>
          <w:ilvl w:val="0"/>
          <w:numId w:val="300"/>
        </w:numPr>
        <w:tabs>
          <w:tab w:val="clear" w:pos="1980"/>
        </w:tabs>
        <w:autoSpaceDE w:val="0"/>
        <w:autoSpaceDN w:val="0"/>
        <w:adjustRightInd w:val="0"/>
        <w:spacing w:before="160" w:after="160" w:line="288" w:lineRule="auto"/>
        <w:ind w:left="1350"/>
        <w:contextualSpacing w:val="0"/>
        <w:jc w:val="both"/>
      </w:pPr>
      <w:r w:rsidRPr="00F866CE">
        <w:t>Vulcanized joints shall not break on tear when bent 1800 around a mandrel of a diameter equal to the maximum cross section thickness of the seal.</w:t>
      </w:r>
    </w:p>
    <w:p w14:paraId="27E930A6" w14:textId="77777777" w:rsidR="00956BB4" w:rsidRPr="00F866CE" w:rsidRDefault="00956BB4" w:rsidP="00956BB4">
      <w:pPr>
        <w:pStyle w:val="ListParagraph"/>
        <w:numPr>
          <w:ilvl w:val="0"/>
          <w:numId w:val="300"/>
        </w:numPr>
        <w:tabs>
          <w:tab w:val="clear" w:pos="1980"/>
        </w:tabs>
        <w:autoSpaceDE w:val="0"/>
        <w:autoSpaceDN w:val="0"/>
        <w:adjustRightInd w:val="0"/>
        <w:spacing w:before="160" w:after="160" w:line="288" w:lineRule="auto"/>
        <w:ind w:left="1350"/>
        <w:contextualSpacing w:val="0"/>
        <w:jc w:val="both"/>
      </w:pPr>
      <w:r w:rsidRPr="00F866CE">
        <w:t>The longitudinal strength in tension of vulcanized joints shall be not less than 71.4 kg/cm2 as verified by tests on a tensile specimen prepared from one joint in accordance with ASTM D15 Part C. The joint tested shall be located at the midpoint of the test specimen and its strength determined in accordance with ASTM D 412.</w:t>
      </w:r>
    </w:p>
    <w:p w14:paraId="37FC07AD" w14:textId="77777777" w:rsidR="00956BB4" w:rsidRPr="00F866CE" w:rsidRDefault="00956BB4" w:rsidP="00956BB4">
      <w:pPr>
        <w:pStyle w:val="ListParagraph"/>
        <w:numPr>
          <w:ilvl w:val="0"/>
          <w:numId w:val="300"/>
        </w:numPr>
        <w:tabs>
          <w:tab w:val="clear" w:pos="1980"/>
        </w:tabs>
        <w:autoSpaceDE w:val="0"/>
        <w:autoSpaceDN w:val="0"/>
        <w:adjustRightInd w:val="0"/>
        <w:spacing w:before="160" w:after="160" w:line="288" w:lineRule="auto"/>
        <w:ind w:left="1350"/>
        <w:contextualSpacing w:val="0"/>
        <w:jc w:val="both"/>
      </w:pPr>
      <w:r w:rsidRPr="00F866CE">
        <w:t>The joints in the rubber seal shall be vulcanized butt joints and at right angle to the rubber seal. Oblique joints at the corner shall not be permitted in the rubber seal. Vertically placed strips of rubber seals shall be formed in one piece and no joints of any sort shall be permitted.</w:t>
      </w:r>
    </w:p>
    <w:p w14:paraId="5ABF5A9A" w14:textId="77777777" w:rsidR="00956BB4" w:rsidRPr="00F866CE" w:rsidRDefault="00956BB4" w:rsidP="00956BB4">
      <w:pPr>
        <w:pStyle w:val="ListParagraph"/>
        <w:numPr>
          <w:ilvl w:val="0"/>
          <w:numId w:val="300"/>
        </w:numPr>
        <w:tabs>
          <w:tab w:val="clear" w:pos="1980"/>
        </w:tabs>
        <w:autoSpaceDE w:val="0"/>
        <w:autoSpaceDN w:val="0"/>
        <w:adjustRightInd w:val="0"/>
        <w:spacing w:before="160" w:after="160" w:line="288" w:lineRule="auto"/>
        <w:ind w:left="1350"/>
        <w:contextualSpacing w:val="0"/>
        <w:jc w:val="both"/>
      </w:pPr>
      <w:r w:rsidRPr="00F866CE">
        <w:t xml:space="preserve">Sufficient quantity of seal jointing compound shall be supplied with rubber seals. </w:t>
      </w:r>
    </w:p>
    <w:p w14:paraId="7A03AF37" w14:textId="77777777" w:rsidR="00956BB4" w:rsidRPr="00F866CE" w:rsidRDefault="00956BB4" w:rsidP="00956BB4">
      <w:pPr>
        <w:pStyle w:val="ListParagraph"/>
        <w:numPr>
          <w:ilvl w:val="0"/>
          <w:numId w:val="300"/>
        </w:numPr>
        <w:tabs>
          <w:tab w:val="clear" w:pos="1980"/>
        </w:tabs>
        <w:autoSpaceDE w:val="0"/>
        <w:autoSpaceDN w:val="0"/>
        <w:adjustRightInd w:val="0"/>
        <w:spacing w:before="160" w:after="160" w:line="288" w:lineRule="auto"/>
        <w:ind w:left="1350"/>
        <w:contextualSpacing w:val="0"/>
        <w:jc w:val="both"/>
      </w:pPr>
      <w:r w:rsidRPr="00F866CE">
        <w:t>Joints shall be water tight and seal materials shall have following physical properties as determined by tests made in accordance with the relevant Standards.</w:t>
      </w:r>
    </w:p>
    <w:p w14:paraId="7A65D90C" w14:textId="77777777" w:rsidR="00956BB4" w:rsidRPr="00F866CE" w:rsidRDefault="00956BB4" w:rsidP="00956BB4">
      <w:pPr>
        <w:pStyle w:val="ListParagraph"/>
        <w:widowControl w:val="0"/>
        <w:autoSpaceDE w:val="0"/>
        <w:autoSpaceDN w:val="0"/>
        <w:adjustRightInd w:val="0"/>
        <w:spacing w:after="120"/>
        <w:ind w:left="1170"/>
        <w:jc w:val="both"/>
      </w:pPr>
    </w:p>
    <w:p w14:paraId="30449C2B" w14:textId="77777777" w:rsidR="00956BB4" w:rsidRPr="00F866CE" w:rsidRDefault="00956BB4" w:rsidP="00956BB4">
      <w:pPr>
        <w:tabs>
          <w:tab w:val="left" w:pos="5040"/>
        </w:tabs>
        <w:autoSpaceDE w:val="0"/>
        <w:autoSpaceDN w:val="0"/>
        <w:adjustRightInd w:val="0"/>
        <w:spacing w:before="120" w:after="120" w:line="360" w:lineRule="auto"/>
        <w:ind w:left="720" w:firstLine="360"/>
        <w:jc w:val="both"/>
        <w:rPr>
          <w:b/>
          <w:color w:val="000000"/>
        </w:rPr>
      </w:pPr>
      <w:r w:rsidRPr="00F866CE">
        <w:rPr>
          <w:b/>
          <w:color w:val="000000"/>
        </w:rPr>
        <w:t xml:space="preserve"> Property</w:t>
      </w:r>
      <w:r w:rsidRPr="00F866CE">
        <w:rPr>
          <w:b/>
          <w:color w:val="000000"/>
        </w:rPr>
        <w:tab/>
      </w:r>
      <w:r w:rsidRPr="00F866CE">
        <w:rPr>
          <w:b/>
          <w:color w:val="000000"/>
        </w:rPr>
        <w:tab/>
        <w:t xml:space="preserve">          Limits</w:t>
      </w:r>
    </w:p>
    <w:p w14:paraId="5327EC5F" w14:textId="77777777" w:rsidR="00956BB4" w:rsidRPr="00F866CE" w:rsidRDefault="00956BB4" w:rsidP="00956BB4">
      <w:pPr>
        <w:tabs>
          <w:tab w:val="left" w:pos="5040"/>
        </w:tabs>
        <w:autoSpaceDE w:val="0"/>
        <w:autoSpaceDN w:val="0"/>
        <w:adjustRightInd w:val="0"/>
        <w:spacing w:before="120" w:after="120" w:line="276" w:lineRule="auto"/>
        <w:ind w:left="1260" w:hanging="270"/>
        <w:jc w:val="both"/>
      </w:pPr>
      <w:r w:rsidRPr="00F866CE">
        <w:rPr>
          <w:color w:val="000000"/>
        </w:rPr>
        <w:tab/>
      </w:r>
      <w:r w:rsidRPr="00F866CE">
        <w:t>Tensile strength</w:t>
      </w:r>
      <w:r w:rsidRPr="00F866CE">
        <w:tab/>
      </w:r>
      <w:r w:rsidRPr="00F866CE">
        <w:tab/>
        <w:t>14.5 Mpa minimum</w:t>
      </w:r>
    </w:p>
    <w:p w14:paraId="3DA3CEAE" w14:textId="77777777" w:rsidR="00956BB4" w:rsidRPr="00F866CE" w:rsidRDefault="00956BB4" w:rsidP="00956BB4">
      <w:pPr>
        <w:tabs>
          <w:tab w:val="left" w:pos="5040"/>
        </w:tabs>
        <w:autoSpaceDE w:val="0"/>
        <w:autoSpaceDN w:val="0"/>
        <w:adjustRightInd w:val="0"/>
        <w:spacing w:before="120" w:after="120" w:line="276" w:lineRule="auto"/>
        <w:ind w:left="1260"/>
        <w:jc w:val="both"/>
      </w:pPr>
      <w:r w:rsidRPr="00F866CE">
        <w:t>Ultimate elongation</w:t>
      </w:r>
      <w:r w:rsidRPr="00F866CE">
        <w:tab/>
      </w:r>
      <w:r w:rsidRPr="00F866CE">
        <w:tab/>
        <w:t>450% minimum</w:t>
      </w:r>
    </w:p>
    <w:p w14:paraId="503CBEB4" w14:textId="77777777" w:rsidR="00956BB4" w:rsidRPr="00F866CE" w:rsidRDefault="00956BB4" w:rsidP="00956BB4">
      <w:pPr>
        <w:tabs>
          <w:tab w:val="left" w:pos="5040"/>
        </w:tabs>
        <w:autoSpaceDE w:val="0"/>
        <w:autoSpaceDN w:val="0"/>
        <w:adjustRightInd w:val="0"/>
        <w:spacing w:before="120" w:after="120" w:line="276" w:lineRule="auto"/>
        <w:ind w:left="1260"/>
        <w:jc w:val="both"/>
      </w:pPr>
      <w:r w:rsidRPr="00F866CE">
        <w:t>Durometer hardness (Shore, Type A)</w:t>
      </w:r>
      <w:r w:rsidRPr="00F866CE">
        <w:tab/>
        <w:t>60 - 70</w:t>
      </w:r>
    </w:p>
    <w:p w14:paraId="456CE2E5" w14:textId="77777777" w:rsidR="00956BB4" w:rsidRPr="00F866CE" w:rsidRDefault="00956BB4" w:rsidP="00956BB4">
      <w:pPr>
        <w:tabs>
          <w:tab w:val="left" w:pos="5040"/>
        </w:tabs>
        <w:autoSpaceDE w:val="0"/>
        <w:autoSpaceDN w:val="0"/>
        <w:adjustRightInd w:val="0"/>
        <w:spacing w:before="120" w:after="120" w:line="276" w:lineRule="auto"/>
        <w:ind w:left="1260"/>
        <w:jc w:val="both"/>
      </w:pPr>
      <w:r w:rsidRPr="00F866CE">
        <w:t>Specific gravity</w:t>
      </w:r>
      <w:r w:rsidRPr="00F866CE">
        <w:tab/>
      </w:r>
      <w:r w:rsidRPr="00F866CE">
        <w:tab/>
        <w:t>1.1 to 1.3</w:t>
      </w:r>
    </w:p>
    <w:p w14:paraId="7D494D6B" w14:textId="77777777" w:rsidR="00956BB4" w:rsidRPr="00F866CE" w:rsidRDefault="00956BB4" w:rsidP="00956BB4">
      <w:pPr>
        <w:tabs>
          <w:tab w:val="left" w:pos="5040"/>
        </w:tabs>
        <w:autoSpaceDE w:val="0"/>
        <w:autoSpaceDN w:val="0"/>
        <w:adjustRightInd w:val="0"/>
        <w:spacing w:before="120" w:after="120" w:line="276" w:lineRule="auto"/>
        <w:ind w:left="1260"/>
        <w:jc w:val="both"/>
      </w:pPr>
      <w:r w:rsidRPr="00F866CE">
        <w:t>Water absorption (700C for 48 hours)</w:t>
      </w:r>
      <w:r w:rsidRPr="00F866CE">
        <w:tab/>
      </w:r>
      <w:r w:rsidRPr="00F866CE">
        <w:tab/>
        <w:t>5% by weight (max.)</w:t>
      </w:r>
    </w:p>
    <w:p w14:paraId="002C0719" w14:textId="77777777" w:rsidR="00956BB4" w:rsidRPr="00F866CE" w:rsidRDefault="00956BB4" w:rsidP="00956BB4">
      <w:pPr>
        <w:tabs>
          <w:tab w:val="left" w:pos="5040"/>
        </w:tabs>
        <w:autoSpaceDE w:val="0"/>
        <w:autoSpaceDN w:val="0"/>
        <w:adjustRightInd w:val="0"/>
        <w:spacing w:before="120" w:after="120" w:line="276" w:lineRule="auto"/>
        <w:ind w:left="720" w:firstLine="540"/>
        <w:jc w:val="both"/>
      </w:pPr>
      <w:r w:rsidRPr="00F866CE">
        <w:t>Compression set</w:t>
      </w:r>
      <w:r w:rsidRPr="00F866CE">
        <w:tab/>
      </w:r>
      <w:r w:rsidRPr="00F866CE">
        <w:tab/>
        <w:t>30% maximum</w:t>
      </w:r>
    </w:p>
    <w:p w14:paraId="3418FC0F" w14:textId="77777777" w:rsidR="00956BB4" w:rsidRPr="00F866CE" w:rsidRDefault="00956BB4" w:rsidP="00956BB4">
      <w:pPr>
        <w:tabs>
          <w:tab w:val="left" w:pos="1260"/>
          <w:tab w:val="left" w:pos="5040"/>
        </w:tabs>
        <w:autoSpaceDE w:val="0"/>
        <w:autoSpaceDN w:val="0"/>
        <w:adjustRightInd w:val="0"/>
        <w:spacing w:before="120"/>
        <w:ind w:left="5580" w:hanging="4320"/>
        <w:jc w:val="both"/>
      </w:pPr>
      <w:r w:rsidRPr="00F866CE">
        <w:t xml:space="preserve"> Tensile strength after accelerated ageing in </w:t>
      </w:r>
      <w:r w:rsidRPr="00F866CE">
        <w:tab/>
        <w:t>80% (min.) of tensile strength</w:t>
      </w:r>
    </w:p>
    <w:p w14:paraId="3D8AAB36" w14:textId="77777777" w:rsidR="00956BB4" w:rsidRPr="00F866CE" w:rsidRDefault="00956BB4" w:rsidP="00956BB4">
      <w:pPr>
        <w:ind w:firstLine="720"/>
      </w:pPr>
      <w:proofErr w:type="gramStart"/>
      <w:r w:rsidRPr="00F866CE">
        <w:t>oxygen</w:t>
      </w:r>
      <w:proofErr w:type="gramEnd"/>
      <w:r w:rsidRPr="00F866CE">
        <w:t xml:space="preserve"> (48 hours at 700C)  </w:t>
      </w:r>
    </w:p>
    <w:p w14:paraId="0BD6FDBA" w14:textId="77777777" w:rsidR="00956BB4" w:rsidRPr="00F866CE" w:rsidRDefault="00956BB4" w:rsidP="00956BB4">
      <w:pPr>
        <w:ind w:firstLine="720"/>
      </w:pPr>
    </w:p>
    <w:p w14:paraId="51D08A82" w14:textId="77777777" w:rsidR="00956BB4" w:rsidRPr="00F866CE" w:rsidRDefault="00956BB4" w:rsidP="00956BB4">
      <w:pPr>
        <w:pStyle w:val="Heading2"/>
        <w:keepLines/>
        <w:numPr>
          <w:ilvl w:val="2"/>
          <w:numId w:val="288"/>
        </w:numPr>
        <w:tabs>
          <w:tab w:val="left" w:pos="720"/>
        </w:tabs>
        <w:spacing w:after="240" w:line="360" w:lineRule="auto"/>
        <w:ind w:left="1350" w:right="0" w:hanging="1350"/>
        <w:jc w:val="both"/>
        <w:rPr>
          <w:rFonts w:ascii="Times New Roman" w:hAnsi="Times New Roman" w:cs="Times New Roman"/>
          <w:b w:val="0"/>
          <w:color w:val="000000"/>
        </w:rPr>
      </w:pPr>
      <w:bookmarkStart w:id="1655" w:name="_Toc343006157"/>
      <w:r w:rsidRPr="00F866CE">
        <w:rPr>
          <w:rFonts w:ascii="Times New Roman" w:hAnsi="Times New Roman" w:cs="Times New Roman"/>
          <w:bCs w:val="0"/>
          <w:color w:val="000000"/>
        </w:rPr>
        <w:t>Screw Hoaist for Canal H</w:t>
      </w:r>
      <w:bookmarkStart w:id="1656" w:name="_Toc17358006"/>
      <w:bookmarkStart w:id="1657" w:name="_Toc240383455"/>
      <w:r w:rsidRPr="00F866CE">
        <w:rPr>
          <w:rFonts w:ascii="Times New Roman" w:hAnsi="Times New Roman" w:cs="Times New Roman"/>
          <w:bCs w:val="0"/>
          <w:color w:val="000000"/>
        </w:rPr>
        <w:t>ead Regulator gates</w:t>
      </w:r>
    </w:p>
    <w:p w14:paraId="485E7112" w14:textId="77777777" w:rsidR="00956BB4" w:rsidRPr="00F866CE" w:rsidRDefault="00956BB4" w:rsidP="00956BB4">
      <w:pPr>
        <w:pStyle w:val="ListParagraph"/>
        <w:numPr>
          <w:ilvl w:val="0"/>
          <w:numId w:val="305"/>
        </w:numPr>
        <w:autoSpaceDE w:val="0"/>
        <w:autoSpaceDN w:val="0"/>
        <w:adjustRightInd w:val="0"/>
        <w:spacing w:before="160" w:after="160" w:line="288" w:lineRule="auto"/>
        <w:ind w:left="1440" w:hanging="720"/>
        <w:jc w:val="both"/>
        <w:rPr>
          <w:color w:val="000000"/>
        </w:rPr>
      </w:pPr>
      <w:r w:rsidRPr="00F866CE">
        <w:rPr>
          <w:b/>
        </w:rPr>
        <w:t>General</w:t>
      </w:r>
      <w:bookmarkEnd w:id="1656"/>
      <w:bookmarkEnd w:id="1657"/>
    </w:p>
    <w:p w14:paraId="6A24A331" w14:textId="77777777" w:rsidR="00956BB4" w:rsidRPr="00F866CE" w:rsidRDefault="00956BB4" w:rsidP="00956BB4">
      <w:pPr>
        <w:pStyle w:val="Text"/>
        <w:spacing w:before="160" w:after="160" w:line="288" w:lineRule="auto"/>
        <w:ind w:left="720"/>
        <w:rPr>
          <w:rFonts w:eastAsia="Arial"/>
          <w:noProof w:val="0"/>
          <w:kern w:val="0"/>
          <w:sz w:val="24"/>
          <w:szCs w:val="24"/>
          <w:lang w:val="en-US" w:eastAsia="en-US"/>
        </w:rPr>
      </w:pPr>
      <w:r w:rsidRPr="00F866CE">
        <w:rPr>
          <w:rFonts w:eastAsia="Arial"/>
          <w:noProof w:val="0"/>
          <w:kern w:val="0"/>
          <w:sz w:val="24"/>
          <w:szCs w:val="24"/>
          <w:lang w:val="en-US" w:eastAsia="en-US"/>
        </w:rPr>
        <w:lastRenderedPageBreak/>
        <w:t xml:space="preserve">Six (6) nos. </w:t>
      </w:r>
      <w:proofErr w:type="gramStart"/>
      <w:r w:rsidRPr="00F866CE">
        <w:rPr>
          <w:rFonts w:eastAsia="Arial"/>
          <w:noProof w:val="0"/>
          <w:kern w:val="0"/>
          <w:sz w:val="24"/>
          <w:szCs w:val="24"/>
          <w:lang w:val="en-US" w:eastAsia="en-US"/>
        </w:rPr>
        <w:t>( 1</w:t>
      </w:r>
      <w:proofErr w:type="gramEnd"/>
      <w:r w:rsidRPr="00F866CE">
        <w:rPr>
          <w:rFonts w:eastAsia="Arial"/>
          <w:noProof w:val="0"/>
          <w:kern w:val="0"/>
          <w:sz w:val="24"/>
          <w:szCs w:val="24"/>
          <w:lang w:val="en-US" w:eastAsia="en-US"/>
        </w:rPr>
        <w:t xml:space="preserve"> no. per gate ) of Screw hoist shall be provided for operation of 6 nos. slide type Gate at 3 nos.  </w:t>
      </w:r>
      <w:proofErr w:type="gramStart"/>
      <w:r w:rsidRPr="00F866CE">
        <w:rPr>
          <w:rFonts w:eastAsia="Arial"/>
          <w:noProof w:val="0"/>
          <w:kern w:val="0"/>
          <w:sz w:val="24"/>
          <w:szCs w:val="24"/>
          <w:lang w:val="en-US" w:eastAsia="en-US"/>
        </w:rPr>
        <w:t>sluices ..</w:t>
      </w:r>
      <w:proofErr w:type="gramEnd"/>
      <w:r w:rsidRPr="00F866CE">
        <w:rPr>
          <w:rFonts w:eastAsia="Arial"/>
          <w:noProof w:val="0"/>
          <w:kern w:val="0"/>
          <w:sz w:val="24"/>
          <w:szCs w:val="24"/>
          <w:lang w:val="en-US" w:eastAsia="en-US"/>
        </w:rPr>
        <w:t xml:space="preserve"> The gate shall be opened and closed by means of </w:t>
      </w:r>
      <w:proofErr w:type="gramStart"/>
      <w:r w:rsidRPr="00F866CE">
        <w:rPr>
          <w:rFonts w:eastAsia="Arial"/>
          <w:noProof w:val="0"/>
          <w:kern w:val="0"/>
          <w:sz w:val="24"/>
          <w:szCs w:val="24"/>
          <w:lang w:val="en-US" w:eastAsia="en-US"/>
        </w:rPr>
        <w:t>electrically  operated</w:t>
      </w:r>
      <w:proofErr w:type="gramEnd"/>
      <w:r w:rsidRPr="00F866CE">
        <w:rPr>
          <w:rFonts w:eastAsia="Arial"/>
          <w:noProof w:val="0"/>
          <w:kern w:val="0"/>
          <w:sz w:val="24"/>
          <w:szCs w:val="24"/>
          <w:lang w:val="en-US" w:eastAsia="en-US"/>
        </w:rPr>
        <w:t xml:space="preserve"> double acting type screw spindle hoist under unbalanced water pressure. The scope of supply shall also include dogging </w:t>
      </w:r>
      <w:proofErr w:type="gramStart"/>
      <w:r w:rsidRPr="00F866CE">
        <w:rPr>
          <w:rFonts w:eastAsia="Arial"/>
          <w:noProof w:val="0"/>
          <w:kern w:val="0"/>
          <w:sz w:val="24"/>
          <w:szCs w:val="24"/>
          <w:lang w:val="en-US" w:eastAsia="en-US"/>
        </w:rPr>
        <w:t>devices ,</w:t>
      </w:r>
      <w:proofErr w:type="gramEnd"/>
      <w:r w:rsidRPr="00F866CE">
        <w:rPr>
          <w:rFonts w:eastAsia="Arial"/>
          <w:noProof w:val="0"/>
          <w:kern w:val="0"/>
          <w:sz w:val="24"/>
          <w:szCs w:val="24"/>
          <w:lang w:val="en-US" w:eastAsia="en-US"/>
        </w:rPr>
        <w:t xml:space="preserve"> covers and position transmitter with indicator for each gate.</w:t>
      </w:r>
    </w:p>
    <w:p w14:paraId="1A957EF9" w14:textId="77777777" w:rsidR="00956BB4" w:rsidRPr="00F866CE" w:rsidRDefault="00956BB4" w:rsidP="00956BB4">
      <w:pPr>
        <w:pStyle w:val="Text"/>
        <w:spacing w:before="160" w:after="160" w:line="288" w:lineRule="auto"/>
        <w:ind w:left="720"/>
        <w:rPr>
          <w:rFonts w:eastAsia="Arial"/>
          <w:noProof w:val="0"/>
          <w:kern w:val="0"/>
          <w:sz w:val="24"/>
          <w:szCs w:val="24"/>
          <w:lang w:val="en-US" w:eastAsia="en-US"/>
        </w:rPr>
      </w:pPr>
      <w:r w:rsidRPr="00F866CE">
        <w:rPr>
          <w:rFonts w:eastAsia="Arial"/>
          <w:noProof w:val="0"/>
          <w:kern w:val="0"/>
          <w:sz w:val="24"/>
          <w:szCs w:val="24"/>
          <w:lang w:val="en-US" w:eastAsia="en-US"/>
        </w:rPr>
        <w:t>Under normal operation the gate will be designed for raising under maximum water head at the upstream side and be lowered under maximum flow condition design. Indian standard IS</w:t>
      </w:r>
      <w:proofErr w:type="gramStart"/>
      <w:r w:rsidRPr="00F866CE">
        <w:rPr>
          <w:rFonts w:eastAsia="Arial"/>
          <w:noProof w:val="0"/>
          <w:kern w:val="0"/>
          <w:sz w:val="24"/>
          <w:szCs w:val="24"/>
          <w:lang w:val="en-US" w:eastAsia="en-US"/>
        </w:rPr>
        <w:t>:11288</w:t>
      </w:r>
      <w:proofErr w:type="gramEnd"/>
      <w:r w:rsidRPr="00F866CE">
        <w:rPr>
          <w:rFonts w:eastAsia="Arial"/>
          <w:noProof w:val="0"/>
          <w:kern w:val="0"/>
          <w:sz w:val="24"/>
          <w:szCs w:val="24"/>
          <w:lang w:val="en-US" w:eastAsia="en-US"/>
        </w:rPr>
        <w:t xml:space="preserve"> (latest vesion) shall be followed for design . </w:t>
      </w:r>
      <w:proofErr w:type="gramStart"/>
      <w:r w:rsidRPr="00F866CE">
        <w:rPr>
          <w:rFonts w:eastAsia="Arial"/>
          <w:noProof w:val="0"/>
          <w:kern w:val="0"/>
          <w:sz w:val="24"/>
          <w:szCs w:val="24"/>
          <w:lang w:val="en-US" w:eastAsia="en-US"/>
        </w:rPr>
        <w:t>selection</w:t>
      </w:r>
      <w:proofErr w:type="gramEnd"/>
      <w:r w:rsidRPr="00F866CE">
        <w:rPr>
          <w:rFonts w:eastAsia="Arial"/>
          <w:noProof w:val="0"/>
          <w:kern w:val="0"/>
          <w:sz w:val="24"/>
          <w:szCs w:val="24"/>
          <w:lang w:val="en-US" w:eastAsia="en-US"/>
        </w:rPr>
        <w:t xml:space="preserve"> of material , manufacture and installation of screw hoist.</w:t>
      </w:r>
    </w:p>
    <w:p w14:paraId="7434C6B5" w14:textId="77777777" w:rsidR="00956BB4" w:rsidRPr="00F866CE" w:rsidRDefault="00956BB4" w:rsidP="00956BB4">
      <w:pPr>
        <w:pStyle w:val="Text"/>
        <w:spacing w:before="160" w:after="160" w:line="288" w:lineRule="auto"/>
        <w:ind w:left="720"/>
        <w:rPr>
          <w:rFonts w:eastAsia="Arial"/>
          <w:noProof w:val="0"/>
          <w:kern w:val="0"/>
          <w:sz w:val="24"/>
          <w:szCs w:val="24"/>
          <w:lang w:val="en-US" w:eastAsia="en-US"/>
        </w:rPr>
      </w:pPr>
      <w:r w:rsidRPr="00F866CE">
        <w:rPr>
          <w:rFonts w:eastAsia="Arial"/>
          <w:noProof w:val="0"/>
          <w:kern w:val="0"/>
          <w:sz w:val="24"/>
          <w:szCs w:val="24"/>
          <w:lang w:val="en-US" w:eastAsia="en-US"/>
        </w:rPr>
        <w:t xml:space="preserve">For inspection and repair, the design of screw hoist shall be such that facilitate the gate to lifted above the deck level by lifting devices such as Gantry cranes /mobile crane etc. following the dismantling of the screw hoist, lifting rods &amp; couplings etc. </w:t>
      </w:r>
      <w:bookmarkStart w:id="1658" w:name="_Toc17358016"/>
      <w:bookmarkStart w:id="1659" w:name="_Toc240383465"/>
      <w:bookmarkEnd w:id="1658"/>
      <w:bookmarkEnd w:id="1659"/>
    </w:p>
    <w:p w14:paraId="27B80D0F" w14:textId="77777777" w:rsidR="00956BB4" w:rsidRPr="00F866CE" w:rsidRDefault="00956BB4" w:rsidP="00956BB4">
      <w:pPr>
        <w:pStyle w:val="Text"/>
        <w:spacing w:before="160" w:after="160" w:line="288" w:lineRule="auto"/>
        <w:ind w:left="720"/>
        <w:rPr>
          <w:rFonts w:eastAsia="Arial"/>
          <w:noProof w:val="0"/>
          <w:kern w:val="0"/>
          <w:sz w:val="24"/>
          <w:szCs w:val="24"/>
          <w:lang w:val="en-US" w:eastAsia="en-US"/>
        </w:rPr>
      </w:pPr>
      <w:r w:rsidRPr="00F866CE">
        <w:rPr>
          <w:rFonts w:eastAsia="Arial"/>
          <w:noProof w:val="0"/>
          <w:kern w:val="0"/>
          <w:sz w:val="24"/>
          <w:szCs w:val="24"/>
          <w:lang w:val="en-US" w:eastAsia="en-US"/>
        </w:rPr>
        <w:t>The screw spindle hoist shall be supported at deck level.</w:t>
      </w:r>
    </w:p>
    <w:p w14:paraId="5AD9C34D" w14:textId="77777777" w:rsidR="00956BB4" w:rsidRPr="00F866CE" w:rsidRDefault="00956BB4" w:rsidP="00956BB4">
      <w:pPr>
        <w:pStyle w:val="Text"/>
        <w:spacing w:before="160" w:after="160" w:line="288" w:lineRule="auto"/>
        <w:ind w:left="720"/>
        <w:rPr>
          <w:rFonts w:eastAsia="Arial"/>
          <w:noProof w:val="0"/>
          <w:kern w:val="0"/>
          <w:sz w:val="24"/>
          <w:szCs w:val="24"/>
          <w:lang w:val="en-US" w:eastAsia="en-US"/>
        </w:rPr>
      </w:pPr>
      <w:r w:rsidRPr="00F866CE">
        <w:rPr>
          <w:rFonts w:eastAsia="Arial"/>
          <w:noProof w:val="0"/>
          <w:kern w:val="0"/>
          <w:sz w:val="24"/>
          <w:szCs w:val="24"/>
          <w:lang w:val="en-US" w:eastAsia="en-US"/>
        </w:rPr>
        <w:t xml:space="preserve">Electric Screw Hoists shall be from the reputed and experienced manufacturer </w:t>
      </w:r>
      <w:r w:rsidRPr="00F866CE">
        <w:rPr>
          <w:rFonts w:eastAsia="Arial"/>
          <w:kern w:val="0"/>
          <w:sz w:val="24"/>
          <w:szCs w:val="24"/>
          <w:lang w:val="en-IN" w:eastAsia="en-IN"/>
        </w:rPr>
        <w:drawing>
          <wp:inline distT="0" distB="0" distL="0" distR="0" wp14:anchorId="09C545A3" wp14:editId="700D30F0">
            <wp:extent cx="4292" cy="4291"/>
            <wp:effectExtent l="0" t="0" r="0" b="0"/>
            <wp:docPr id="2003" name="Picture 2003"/>
            <wp:cNvGraphicFramePr/>
            <a:graphic xmlns:a="http://schemas.openxmlformats.org/drawingml/2006/main">
              <a:graphicData uri="http://schemas.openxmlformats.org/drawingml/2006/picture">
                <pic:pic xmlns:pic="http://schemas.openxmlformats.org/drawingml/2006/picture">
                  <pic:nvPicPr>
                    <pic:cNvPr id="2003" name="Picture 2003"/>
                    <pic:cNvPicPr/>
                  </pic:nvPicPr>
                  <pic:blipFill>
                    <a:blip r:embed="rId24"/>
                    <a:stretch>
                      <a:fillRect/>
                    </a:stretch>
                  </pic:blipFill>
                  <pic:spPr>
                    <a:xfrm>
                      <a:off x="0" y="0"/>
                      <a:ext cx="4292" cy="4291"/>
                    </a:xfrm>
                    <a:prstGeom prst="rect">
                      <a:avLst/>
                    </a:prstGeom>
                  </pic:spPr>
                </pic:pic>
              </a:graphicData>
            </a:graphic>
          </wp:inline>
        </w:drawing>
      </w:r>
      <w:r w:rsidRPr="00F866CE">
        <w:rPr>
          <w:rFonts w:eastAsia="Arial"/>
          <w:noProof w:val="0"/>
          <w:kern w:val="0"/>
          <w:sz w:val="24"/>
          <w:szCs w:val="24"/>
          <w:lang w:val="en-US" w:eastAsia="en-US"/>
        </w:rPr>
        <w:t>as approved by Engineer/Purchaser. The hoists shall be operated both manually and electrically. The hoists shall be installed on base frame suitably anchored at deck level. The stem of the screw hoist shall be supported intermediately with the help of removable support brackets bolted with steel plate anchored on the downstream concrete wall.</w:t>
      </w:r>
    </w:p>
    <w:p w14:paraId="6F264C6B" w14:textId="77777777" w:rsidR="00956BB4" w:rsidRPr="00F866CE" w:rsidRDefault="00956BB4" w:rsidP="00956BB4">
      <w:pPr>
        <w:spacing w:before="160" w:after="160" w:line="288" w:lineRule="auto"/>
        <w:ind w:left="720" w:right="147" w:hanging="3"/>
        <w:jc w:val="both"/>
        <w:rPr>
          <w:rFonts w:eastAsiaTheme="minorHAnsi"/>
          <w:lang w:val="en-GB"/>
        </w:rPr>
      </w:pPr>
      <w:r w:rsidRPr="00F866CE">
        <w:rPr>
          <w:rFonts w:eastAsiaTheme="minorHAnsi"/>
          <w:lang w:val="en-GB"/>
        </w:rPr>
        <w:t>General design of the Electric Screw Hoist involves design of its components viz:</w:t>
      </w:r>
    </w:p>
    <w:p w14:paraId="2B4E90D8" w14:textId="77777777" w:rsidR="00956BB4" w:rsidRPr="00F866CE" w:rsidRDefault="00956BB4" w:rsidP="00956BB4">
      <w:pPr>
        <w:spacing w:before="160" w:after="160" w:line="288" w:lineRule="auto"/>
        <w:ind w:left="720" w:right="147" w:hanging="3"/>
        <w:jc w:val="both"/>
        <w:rPr>
          <w:rFonts w:eastAsia="Arial"/>
        </w:rPr>
      </w:pPr>
      <w:r w:rsidRPr="00F866CE">
        <w:rPr>
          <w:rFonts w:eastAsia="Arial"/>
        </w:rPr>
        <w:t xml:space="preserve">Stem, Nut, Gearing, Shafts, Keys and keyways, coupling, Bearings, Pedestal, Gate Position Indicator and Electrical System. The determination of hoist capacity, design of the Hoist components and the principal requirements shall be as per IS: 11228. </w:t>
      </w:r>
    </w:p>
    <w:p w14:paraId="00177E92" w14:textId="77777777" w:rsidR="00956BB4" w:rsidRPr="00F866CE" w:rsidRDefault="00956BB4" w:rsidP="00956BB4">
      <w:pPr>
        <w:spacing w:before="160" w:after="160" w:line="288" w:lineRule="auto"/>
        <w:ind w:left="720" w:right="5"/>
        <w:jc w:val="both"/>
        <w:rPr>
          <w:rFonts w:eastAsia="Arial"/>
        </w:rPr>
      </w:pPr>
      <w:r w:rsidRPr="00F866CE">
        <w:rPr>
          <w:rFonts w:eastAsia="Arial"/>
        </w:rPr>
        <w:t>Each hoist shall include the following components:</w:t>
      </w:r>
    </w:p>
    <w:p w14:paraId="205F6130" w14:textId="77777777" w:rsidR="00956BB4" w:rsidRPr="00F866CE" w:rsidRDefault="00956BB4" w:rsidP="00956BB4">
      <w:pPr>
        <w:pStyle w:val="ListParagraph"/>
        <w:numPr>
          <w:ilvl w:val="0"/>
          <w:numId w:val="304"/>
        </w:numPr>
        <w:tabs>
          <w:tab w:val="clear" w:pos="1980"/>
        </w:tabs>
        <w:spacing w:before="160" w:after="160" w:line="288" w:lineRule="auto"/>
        <w:ind w:left="1350" w:right="147"/>
        <w:jc w:val="both"/>
        <w:rPr>
          <w:rFonts w:eastAsiaTheme="minorHAnsi"/>
          <w:lang w:val="en-GB"/>
        </w:rPr>
      </w:pPr>
      <w:r w:rsidRPr="00F866CE">
        <w:rPr>
          <w:rFonts w:eastAsiaTheme="minorHAnsi"/>
          <w:lang w:val="en-GB"/>
        </w:rPr>
        <w:t>A reversible 415 volt three phase electric motor driving a threaded stem by way of an adequate reduction system.</w:t>
      </w:r>
      <w:r w:rsidRPr="00F866CE">
        <w:rPr>
          <w:rFonts w:eastAsiaTheme="minorHAnsi"/>
          <w:lang w:val="en-GB"/>
        </w:rPr>
        <w:tab/>
      </w:r>
    </w:p>
    <w:p w14:paraId="0620201F" w14:textId="77777777" w:rsidR="00956BB4" w:rsidRPr="00F866CE" w:rsidRDefault="00956BB4" w:rsidP="00956BB4">
      <w:pPr>
        <w:pStyle w:val="ListParagraph"/>
        <w:numPr>
          <w:ilvl w:val="0"/>
          <w:numId w:val="304"/>
        </w:numPr>
        <w:spacing w:before="160" w:after="160" w:line="288" w:lineRule="auto"/>
        <w:ind w:left="1350" w:right="147"/>
        <w:jc w:val="both"/>
        <w:rPr>
          <w:rFonts w:eastAsiaTheme="minorHAnsi"/>
          <w:lang w:val="en-GB"/>
        </w:rPr>
      </w:pPr>
      <w:r w:rsidRPr="00F866CE">
        <w:rPr>
          <w:rFonts w:eastAsiaTheme="minorHAnsi"/>
          <w:lang w:val="en-GB"/>
        </w:rPr>
        <w:t>A motor-integrated brake serving to hold the gate in its partially or fully open position (if required, depending on the component characteristics).</w:t>
      </w:r>
    </w:p>
    <w:p w14:paraId="197CF06C" w14:textId="77777777" w:rsidR="00956BB4" w:rsidRPr="00F866CE" w:rsidRDefault="00956BB4" w:rsidP="00956BB4">
      <w:pPr>
        <w:pStyle w:val="ListParagraph"/>
        <w:numPr>
          <w:ilvl w:val="0"/>
          <w:numId w:val="304"/>
        </w:numPr>
        <w:spacing w:before="160" w:after="160" w:line="288" w:lineRule="auto"/>
        <w:ind w:left="1350" w:right="147"/>
        <w:jc w:val="both"/>
        <w:rPr>
          <w:rFonts w:eastAsiaTheme="minorHAnsi"/>
          <w:lang w:val="en-GB"/>
        </w:rPr>
      </w:pPr>
      <w:r w:rsidRPr="00F866CE">
        <w:rPr>
          <w:rFonts w:eastAsiaTheme="minorHAnsi"/>
          <w:lang w:val="en-GB"/>
        </w:rPr>
        <w:t>Adjustable upper and lower limit switches.</w:t>
      </w:r>
    </w:p>
    <w:p w14:paraId="69202AAF" w14:textId="77777777" w:rsidR="00956BB4" w:rsidRPr="00F866CE" w:rsidRDefault="00956BB4" w:rsidP="00956BB4">
      <w:pPr>
        <w:pStyle w:val="ListParagraph"/>
        <w:numPr>
          <w:ilvl w:val="0"/>
          <w:numId w:val="304"/>
        </w:numPr>
        <w:spacing w:before="160" w:after="160" w:line="288" w:lineRule="auto"/>
        <w:ind w:left="1350" w:right="147"/>
        <w:jc w:val="both"/>
        <w:rPr>
          <w:rFonts w:eastAsiaTheme="minorHAnsi"/>
          <w:lang w:val="en-GB"/>
        </w:rPr>
      </w:pPr>
      <w:r w:rsidRPr="00F866CE">
        <w:rPr>
          <w:rFonts w:eastAsiaTheme="minorHAnsi"/>
          <w:lang w:val="en-GB"/>
        </w:rPr>
        <w:t>A hand wheel along with detachable coupling, connected to the output of the reducer to permit manual operation of the gates in case of power failure.</w:t>
      </w:r>
    </w:p>
    <w:p w14:paraId="12127868" w14:textId="77777777" w:rsidR="00956BB4" w:rsidRPr="00F866CE" w:rsidRDefault="00956BB4" w:rsidP="00956BB4">
      <w:pPr>
        <w:pStyle w:val="ListParagraph"/>
        <w:numPr>
          <w:ilvl w:val="0"/>
          <w:numId w:val="304"/>
        </w:numPr>
        <w:spacing w:before="160" w:after="160" w:line="288" w:lineRule="auto"/>
        <w:ind w:left="1350" w:right="147"/>
        <w:jc w:val="both"/>
        <w:rPr>
          <w:rFonts w:eastAsiaTheme="minorHAnsi"/>
          <w:lang w:val="en-GB"/>
        </w:rPr>
      </w:pPr>
      <w:r w:rsidRPr="00F866CE">
        <w:rPr>
          <w:rFonts w:eastAsiaTheme="minorHAnsi"/>
          <w:lang w:val="en-GB"/>
        </w:rPr>
        <w:t>A position indicator to show the position of the gate at any time.</w:t>
      </w:r>
    </w:p>
    <w:p w14:paraId="69A1F8C8" w14:textId="77777777" w:rsidR="00956BB4" w:rsidRPr="00F866CE" w:rsidRDefault="00956BB4" w:rsidP="00956BB4">
      <w:pPr>
        <w:pStyle w:val="ListParagraph"/>
        <w:numPr>
          <w:ilvl w:val="0"/>
          <w:numId w:val="304"/>
        </w:numPr>
        <w:spacing w:before="160" w:after="160" w:line="288" w:lineRule="auto"/>
        <w:ind w:left="1350" w:right="147"/>
        <w:jc w:val="both"/>
        <w:rPr>
          <w:rFonts w:eastAsiaTheme="minorHAnsi"/>
          <w:lang w:val="en-GB"/>
        </w:rPr>
      </w:pPr>
      <w:r w:rsidRPr="00F866CE">
        <w:rPr>
          <w:rFonts w:eastAsiaTheme="minorHAnsi"/>
          <w:lang w:val="en-GB"/>
        </w:rPr>
        <w:t>A local push button station in a lockable cabinet.</w:t>
      </w:r>
      <w:r w:rsidRPr="00F866CE">
        <w:rPr>
          <w:rFonts w:eastAsiaTheme="minorHAnsi"/>
          <w:noProof/>
          <w:lang w:val="en-IN" w:eastAsia="en-IN"/>
        </w:rPr>
        <w:drawing>
          <wp:inline distT="0" distB="0" distL="0" distR="0" wp14:anchorId="451B6644" wp14:editId="472F1AF1">
            <wp:extent cx="4292" cy="4291"/>
            <wp:effectExtent l="0" t="0" r="0" b="0"/>
            <wp:docPr id="4748" name="Picture 4748"/>
            <wp:cNvGraphicFramePr/>
            <a:graphic xmlns:a="http://schemas.openxmlformats.org/drawingml/2006/main">
              <a:graphicData uri="http://schemas.openxmlformats.org/drawingml/2006/picture">
                <pic:pic xmlns:pic="http://schemas.openxmlformats.org/drawingml/2006/picture">
                  <pic:nvPicPr>
                    <pic:cNvPr id="4748" name="Picture 4748"/>
                    <pic:cNvPicPr/>
                  </pic:nvPicPr>
                  <pic:blipFill>
                    <a:blip r:embed="rId25"/>
                    <a:stretch>
                      <a:fillRect/>
                    </a:stretch>
                  </pic:blipFill>
                  <pic:spPr>
                    <a:xfrm>
                      <a:off x="0" y="0"/>
                      <a:ext cx="4292" cy="4291"/>
                    </a:xfrm>
                    <a:prstGeom prst="rect">
                      <a:avLst/>
                    </a:prstGeom>
                  </pic:spPr>
                </pic:pic>
              </a:graphicData>
            </a:graphic>
          </wp:inline>
        </w:drawing>
      </w:r>
    </w:p>
    <w:p w14:paraId="05D20A0B" w14:textId="77777777" w:rsidR="00956BB4" w:rsidRPr="00F866CE" w:rsidRDefault="00956BB4" w:rsidP="00956BB4">
      <w:pPr>
        <w:pStyle w:val="Text"/>
        <w:spacing w:before="160" w:after="160" w:line="288" w:lineRule="auto"/>
        <w:ind w:left="720"/>
        <w:rPr>
          <w:rFonts w:eastAsia="Arial"/>
          <w:noProof w:val="0"/>
          <w:kern w:val="0"/>
          <w:sz w:val="24"/>
          <w:szCs w:val="24"/>
          <w:lang w:val="en-US" w:eastAsia="en-US"/>
        </w:rPr>
      </w:pPr>
      <w:r w:rsidRPr="00F866CE">
        <w:rPr>
          <w:rFonts w:eastAsia="Arial"/>
          <w:noProof w:val="0"/>
          <w:kern w:val="0"/>
          <w:sz w:val="24"/>
          <w:szCs w:val="24"/>
          <w:lang w:val="en-US" w:eastAsia="en-US"/>
        </w:rPr>
        <w:lastRenderedPageBreak/>
        <w:t>The hoist screw shall be connected to a rigid lifting rod. The lifting rod shall be connected to the gate. Both connections shall be designed and manufactured to allow dismantling and reassembling of the hoist equipment if required in the future. The connections shall be able to withstand the driving forces resulting from the gate operation and double-acting hoist (tension and compression) under all possible load conditions. The supply includes also the necessary accessories, frames, fixed or movable pieces, even if not mentioned above, required for warranting a trouble-free and safe operation, inspection, maintenance of the gates and control / monitoring by the control system.</w:t>
      </w:r>
    </w:p>
    <w:p w14:paraId="65D8055C" w14:textId="77777777" w:rsidR="00956BB4" w:rsidRPr="00F866CE" w:rsidRDefault="00956BB4" w:rsidP="00956BB4">
      <w:pPr>
        <w:pStyle w:val="ListParagraph"/>
        <w:numPr>
          <w:ilvl w:val="0"/>
          <w:numId w:val="305"/>
        </w:numPr>
        <w:autoSpaceDE w:val="0"/>
        <w:autoSpaceDN w:val="0"/>
        <w:adjustRightInd w:val="0"/>
        <w:spacing w:before="160" w:after="160" w:line="288" w:lineRule="auto"/>
        <w:ind w:left="1440" w:hanging="720"/>
        <w:jc w:val="both"/>
        <w:rPr>
          <w:b/>
        </w:rPr>
      </w:pPr>
      <w:r w:rsidRPr="00F866CE">
        <w:rPr>
          <w:b/>
        </w:rPr>
        <w:t>Hoist Capacity</w:t>
      </w:r>
    </w:p>
    <w:p w14:paraId="2B52918F" w14:textId="77777777" w:rsidR="00956BB4" w:rsidRPr="00F866CE" w:rsidRDefault="00956BB4" w:rsidP="00956BB4">
      <w:pPr>
        <w:spacing w:before="160" w:after="160" w:line="288" w:lineRule="auto"/>
        <w:ind w:left="720" w:right="5"/>
        <w:jc w:val="both"/>
        <w:rPr>
          <w:rFonts w:eastAsia="Arial"/>
        </w:rPr>
      </w:pPr>
      <w:r w:rsidRPr="00F866CE">
        <w:rPr>
          <w:rFonts w:eastAsia="Arial"/>
        </w:rPr>
        <w:t>The hoists capacity shall be determined by taking into consideration the following forces which might be required to be overcome:</w:t>
      </w:r>
    </w:p>
    <w:p w14:paraId="19A6ED73" w14:textId="77777777" w:rsidR="00956BB4" w:rsidRPr="00F866CE" w:rsidRDefault="00956BB4" w:rsidP="00956BB4">
      <w:pPr>
        <w:pStyle w:val="ListParagraph"/>
        <w:numPr>
          <w:ilvl w:val="0"/>
          <w:numId w:val="304"/>
        </w:numPr>
        <w:tabs>
          <w:tab w:val="clear" w:pos="1980"/>
        </w:tabs>
        <w:spacing w:before="160" w:after="160" w:line="288" w:lineRule="auto"/>
        <w:ind w:left="1350" w:right="147"/>
        <w:jc w:val="both"/>
        <w:rPr>
          <w:rFonts w:eastAsiaTheme="minorHAnsi"/>
          <w:lang w:val="en-GB"/>
        </w:rPr>
      </w:pPr>
      <w:r w:rsidRPr="00F866CE">
        <w:rPr>
          <w:rFonts w:eastAsiaTheme="minorHAnsi"/>
          <w:lang w:val="en-GB"/>
        </w:rPr>
        <w:t>Weight of the gate along with all its components including the weight of stem and intermediate stem, if any.</w:t>
      </w:r>
    </w:p>
    <w:p w14:paraId="33F007BB" w14:textId="77777777" w:rsidR="00956BB4" w:rsidRPr="00F866CE" w:rsidRDefault="00956BB4" w:rsidP="00956BB4">
      <w:pPr>
        <w:pStyle w:val="ListParagraph"/>
        <w:numPr>
          <w:ilvl w:val="0"/>
          <w:numId w:val="304"/>
        </w:numPr>
        <w:tabs>
          <w:tab w:val="clear" w:pos="1980"/>
        </w:tabs>
        <w:spacing w:before="160" w:after="160" w:line="288" w:lineRule="auto"/>
        <w:ind w:left="1350" w:right="147"/>
        <w:jc w:val="both"/>
        <w:rPr>
          <w:rFonts w:eastAsiaTheme="minorHAnsi"/>
          <w:lang w:val="en-GB"/>
        </w:rPr>
      </w:pPr>
      <w:r w:rsidRPr="00F866CE">
        <w:rPr>
          <w:rFonts w:eastAsiaTheme="minorHAnsi"/>
          <w:lang w:val="en-GB"/>
        </w:rPr>
        <w:t>All frictional forces comprising of Guide friction, Seal friction including friction due to initial interference,</w:t>
      </w:r>
    </w:p>
    <w:p w14:paraId="1A655831" w14:textId="77777777" w:rsidR="00956BB4" w:rsidRPr="00F866CE" w:rsidRDefault="00956BB4" w:rsidP="00956BB4">
      <w:pPr>
        <w:pStyle w:val="ListParagraph"/>
        <w:numPr>
          <w:ilvl w:val="0"/>
          <w:numId w:val="304"/>
        </w:numPr>
        <w:tabs>
          <w:tab w:val="clear" w:pos="1980"/>
        </w:tabs>
        <w:spacing w:before="160" w:after="160" w:line="288" w:lineRule="auto"/>
        <w:ind w:left="1350" w:right="147"/>
        <w:jc w:val="both"/>
        <w:rPr>
          <w:rFonts w:eastAsiaTheme="minorHAnsi"/>
          <w:lang w:val="en-GB"/>
        </w:rPr>
      </w:pPr>
      <w:r w:rsidRPr="00F866CE">
        <w:rPr>
          <w:rFonts w:eastAsiaTheme="minorHAnsi"/>
          <w:lang w:val="en-GB"/>
        </w:rPr>
        <w:t>Any hydrodynamic load, like down pull force/uplift, etc.</w:t>
      </w:r>
    </w:p>
    <w:p w14:paraId="3CF51FAD" w14:textId="77777777" w:rsidR="00956BB4" w:rsidRPr="00F866CE" w:rsidRDefault="00956BB4" w:rsidP="00956BB4">
      <w:pPr>
        <w:pStyle w:val="ListParagraph"/>
        <w:numPr>
          <w:ilvl w:val="0"/>
          <w:numId w:val="304"/>
        </w:numPr>
        <w:tabs>
          <w:tab w:val="clear" w:pos="1980"/>
        </w:tabs>
        <w:spacing w:before="160" w:after="160" w:line="288" w:lineRule="auto"/>
        <w:ind w:left="1350" w:right="147"/>
        <w:jc w:val="both"/>
        <w:rPr>
          <w:rFonts w:eastAsiaTheme="minorHAnsi"/>
          <w:lang w:val="en-GB"/>
        </w:rPr>
      </w:pPr>
      <w:r w:rsidRPr="00F866CE">
        <w:rPr>
          <w:rFonts w:eastAsiaTheme="minorHAnsi"/>
          <w:lang w:val="en-GB"/>
        </w:rPr>
        <w:t>Silt load wherever encountered</w:t>
      </w:r>
    </w:p>
    <w:p w14:paraId="22CCFB74" w14:textId="77777777" w:rsidR="00956BB4" w:rsidRPr="00F866CE" w:rsidRDefault="00956BB4" w:rsidP="00956BB4">
      <w:pPr>
        <w:pStyle w:val="ListParagraph"/>
        <w:numPr>
          <w:ilvl w:val="0"/>
          <w:numId w:val="304"/>
        </w:numPr>
        <w:tabs>
          <w:tab w:val="clear" w:pos="1980"/>
        </w:tabs>
        <w:spacing w:before="160" w:after="160" w:line="288" w:lineRule="auto"/>
        <w:ind w:left="1350" w:right="147"/>
        <w:jc w:val="both"/>
        <w:rPr>
          <w:rFonts w:eastAsiaTheme="minorHAnsi"/>
          <w:lang w:val="en-GB"/>
        </w:rPr>
      </w:pPr>
      <w:r w:rsidRPr="00F866CE">
        <w:rPr>
          <w:rFonts w:eastAsiaTheme="minorHAnsi"/>
          <w:lang w:val="en-GB"/>
        </w:rPr>
        <w:t>Minimum Seating pressure as prescribed in IS: 11228 ( or 2.5 KN/M length of seal)</w:t>
      </w:r>
    </w:p>
    <w:p w14:paraId="2CD74F2F" w14:textId="77777777" w:rsidR="00956BB4" w:rsidRPr="00F866CE" w:rsidRDefault="00956BB4" w:rsidP="00956BB4">
      <w:pPr>
        <w:pStyle w:val="ListParagraph"/>
        <w:numPr>
          <w:ilvl w:val="0"/>
          <w:numId w:val="304"/>
        </w:numPr>
        <w:tabs>
          <w:tab w:val="clear" w:pos="1980"/>
        </w:tabs>
        <w:spacing w:before="160" w:after="160" w:line="288" w:lineRule="auto"/>
        <w:ind w:left="1350" w:right="147"/>
        <w:jc w:val="both"/>
        <w:rPr>
          <w:rFonts w:eastAsiaTheme="minorHAnsi"/>
          <w:lang w:val="en-GB"/>
        </w:rPr>
      </w:pPr>
      <w:r w:rsidRPr="00F866CE">
        <w:rPr>
          <w:rFonts w:eastAsiaTheme="minorHAnsi"/>
          <w:lang w:val="en-GB"/>
        </w:rPr>
        <w:t>Any other consideration specific to a particular site.</w:t>
      </w:r>
    </w:p>
    <w:p w14:paraId="5B0580D6" w14:textId="77777777" w:rsidR="00956BB4" w:rsidRPr="00F866CE" w:rsidRDefault="00956BB4" w:rsidP="00956BB4">
      <w:pPr>
        <w:spacing w:before="160" w:after="160" w:line="288" w:lineRule="auto"/>
        <w:ind w:left="720" w:right="5"/>
        <w:jc w:val="both"/>
        <w:rPr>
          <w:rFonts w:eastAsiaTheme="minorHAnsi"/>
          <w:lang w:val="en-GB"/>
        </w:rPr>
      </w:pPr>
      <w:r w:rsidRPr="00F866CE">
        <w:rPr>
          <w:rFonts w:eastAsia="Arial"/>
        </w:rPr>
        <w:t xml:space="preserve">The worst combination of the above forces, during either lowering cycle or raising cycle, shall be considered. The hoist capacity thus arrived at shall be increased by 30 percent to cater for the reserve hoist capacity unless otherwise specified by the Engineer/Purchaser. The gates shall be designed for the downward forces closing the gates while lowering shall be at least 20 percent higher than the </w:t>
      </w:r>
      <w:r w:rsidRPr="00F866CE">
        <w:rPr>
          <w:rFonts w:eastAsia="Arial"/>
          <w:noProof/>
          <w:lang w:val="en-IN" w:eastAsia="en-IN"/>
        </w:rPr>
        <w:drawing>
          <wp:inline distT="0" distB="0" distL="0" distR="0" wp14:anchorId="75295A07" wp14:editId="4E6FAD83">
            <wp:extent cx="4292" cy="4291"/>
            <wp:effectExtent l="0" t="0" r="0" b="0"/>
            <wp:docPr id="4749" name="Picture 4749"/>
            <wp:cNvGraphicFramePr/>
            <a:graphic xmlns:a="http://schemas.openxmlformats.org/drawingml/2006/main">
              <a:graphicData uri="http://schemas.openxmlformats.org/drawingml/2006/picture">
                <pic:pic xmlns:pic="http://schemas.openxmlformats.org/drawingml/2006/picture">
                  <pic:nvPicPr>
                    <pic:cNvPr id="4749" name="Picture 4749"/>
                    <pic:cNvPicPr/>
                  </pic:nvPicPr>
                  <pic:blipFill>
                    <a:blip r:embed="rId26"/>
                    <a:stretch>
                      <a:fillRect/>
                    </a:stretch>
                  </pic:blipFill>
                  <pic:spPr>
                    <a:xfrm>
                      <a:off x="0" y="0"/>
                      <a:ext cx="4292" cy="4291"/>
                    </a:xfrm>
                    <a:prstGeom prst="rect">
                      <a:avLst/>
                    </a:prstGeom>
                  </pic:spPr>
                </pic:pic>
              </a:graphicData>
            </a:graphic>
          </wp:inline>
        </w:drawing>
      </w:r>
      <w:r w:rsidRPr="00F866CE">
        <w:rPr>
          <w:rFonts w:eastAsia="Arial"/>
        </w:rPr>
        <w:t xml:space="preserve">frictional or other forces opposing the downward motion. The necessary closing/seating load shall be calculated considering the net cross-sectional area of the bottom seal. However, </w:t>
      </w:r>
      <w:proofErr w:type="gramStart"/>
      <w:r w:rsidRPr="00F866CE">
        <w:rPr>
          <w:rFonts w:eastAsiaTheme="minorHAnsi"/>
          <w:lang w:val="en-GB"/>
        </w:rPr>
        <w:t>The</w:t>
      </w:r>
      <w:proofErr w:type="gramEnd"/>
      <w:r w:rsidRPr="00F866CE">
        <w:rPr>
          <w:rFonts w:eastAsiaTheme="minorHAnsi"/>
          <w:lang w:val="en-GB"/>
        </w:rPr>
        <w:t xml:space="preserve"> usual operating speed for raising and lowering of such hoists shall be 500 mm per minute.</w:t>
      </w:r>
    </w:p>
    <w:p w14:paraId="7D2C6582" w14:textId="77777777" w:rsidR="00956BB4" w:rsidRPr="00F866CE" w:rsidRDefault="00956BB4" w:rsidP="00956BB4">
      <w:pPr>
        <w:pStyle w:val="ListParagraph"/>
        <w:numPr>
          <w:ilvl w:val="0"/>
          <w:numId w:val="305"/>
        </w:numPr>
        <w:autoSpaceDE w:val="0"/>
        <w:autoSpaceDN w:val="0"/>
        <w:adjustRightInd w:val="0"/>
        <w:spacing w:before="160" w:after="160" w:line="288" w:lineRule="auto"/>
        <w:ind w:left="1440" w:hanging="720"/>
        <w:jc w:val="both"/>
        <w:rPr>
          <w:b/>
        </w:rPr>
      </w:pPr>
      <w:bookmarkStart w:id="1660" w:name="_Toc17358017"/>
      <w:bookmarkStart w:id="1661" w:name="_Toc240383466"/>
      <w:r w:rsidRPr="00F866CE">
        <w:rPr>
          <w:b/>
        </w:rPr>
        <w:t>Lifting Rod</w:t>
      </w:r>
      <w:bookmarkEnd w:id="1660"/>
      <w:bookmarkEnd w:id="1661"/>
      <w:r w:rsidRPr="00F866CE">
        <w:rPr>
          <w:b/>
        </w:rPr>
        <w:t>/Stem</w:t>
      </w:r>
    </w:p>
    <w:p w14:paraId="2B3F2F47" w14:textId="77777777" w:rsidR="00956BB4" w:rsidRPr="00F866CE" w:rsidRDefault="00956BB4" w:rsidP="00956BB4">
      <w:pPr>
        <w:spacing w:before="160" w:after="160" w:line="288" w:lineRule="auto"/>
        <w:ind w:left="720"/>
        <w:jc w:val="both"/>
        <w:rPr>
          <w:rFonts w:eastAsia="Arial"/>
        </w:rPr>
      </w:pPr>
      <w:r w:rsidRPr="00F866CE">
        <w:rPr>
          <w:rFonts w:eastAsia="Arial"/>
        </w:rPr>
        <w:t xml:space="preserve">The stem shall normally be made of mild steel. It shall be galvanized in the unthreaded portion. The stem shall be provided with standard metric thread conforming to IS: 4218 (latest revision) at one end for connection with the gate. It shall be connected to the horizontal girders and shall be required to be tightened against a minimum of two girders. The bottom end shell be provided with an </w:t>
      </w:r>
      <w:r w:rsidRPr="00F866CE">
        <w:rPr>
          <w:rFonts w:eastAsia="Arial"/>
        </w:rPr>
        <w:lastRenderedPageBreak/>
        <w:t>additional lock nut. In case the gate does not require positive thrust for closing, pin jointing the stem to the gate shall be considered. Standard square threads conforming to IS: 4694 (latest revision) or acme threads shall be cut on the stem at the other end for transmission of power. The minimum length for which the threads may be provided shall be the sum of the following:</w:t>
      </w:r>
    </w:p>
    <w:p w14:paraId="320584CB" w14:textId="77777777" w:rsidR="00956BB4" w:rsidRPr="00F866CE" w:rsidRDefault="00956BB4" w:rsidP="00956BB4">
      <w:pPr>
        <w:pStyle w:val="ListParagraph"/>
        <w:numPr>
          <w:ilvl w:val="0"/>
          <w:numId w:val="304"/>
        </w:numPr>
        <w:spacing w:before="160" w:after="160" w:line="288" w:lineRule="auto"/>
        <w:ind w:right="147"/>
        <w:jc w:val="both"/>
        <w:rPr>
          <w:rFonts w:eastAsiaTheme="minorHAnsi"/>
          <w:lang w:val="en-GB"/>
        </w:rPr>
      </w:pPr>
      <w:r w:rsidRPr="00F866CE">
        <w:rPr>
          <w:rFonts w:eastAsiaTheme="minorHAnsi"/>
          <w:lang w:val="en-GB"/>
        </w:rPr>
        <w:t>Total lift of the gate,</w:t>
      </w:r>
    </w:p>
    <w:p w14:paraId="18C43CF6" w14:textId="77777777" w:rsidR="00956BB4" w:rsidRPr="00F866CE" w:rsidRDefault="00956BB4" w:rsidP="00956BB4">
      <w:pPr>
        <w:pStyle w:val="ListParagraph"/>
        <w:numPr>
          <w:ilvl w:val="0"/>
          <w:numId w:val="304"/>
        </w:numPr>
        <w:spacing w:before="160" w:after="160" w:line="288" w:lineRule="auto"/>
        <w:ind w:right="147"/>
        <w:jc w:val="both"/>
        <w:rPr>
          <w:rFonts w:eastAsiaTheme="minorHAnsi"/>
          <w:lang w:val="en-GB"/>
        </w:rPr>
      </w:pPr>
      <w:r w:rsidRPr="00F866CE">
        <w:rPr>
          <w:rFonts w:eastAsiaTheme="minorHAnsi"/>
          <w:lang w:val="en-GB"/>
        </w:rPr>
        <w:t>Length of the nut in contact with the stem, and</w:t>
      </w:r>
    </w:p>
    <w:p w14:paraId="3B635B58" w14:textId="77777777" w:rsidR="00956BB4" w:rsidRPr="00F866CE" w:rsidRDefault="00956BB4" w:rsidP="00956BB4">
      <w:pPr>
        <w:pStyle w:val="ListParagraph"/>
        <w:numPr>
          <w:ilvl w:val="0"/>
          <w:numId w:val="304"/>
        </w:numPr>
        <w:spacing w:before="160" w:after="160" w:line="288" w:lineRule="auto"/>
        <w:ind w:right="147"/>
        <w:jc w:val="both"/>
      </w:pPr>
      <w:r w:rsidRPr="00F866CE">
        <w:rPr>
          <w:rFonts w:eastAsiaTheme="minorHAnsi"/>
          <w:lang w:val="en-GB"/>
        </w:rPr>
        <w:t>Extra allowance of 300 mm</w:t>
      </w:r>
      <w:r w:rsidRPr="00F866CE">
        <w:t>.</w:t>
      </w:r>
    </w:p>
    <w:p w14:paraId="6DB41EBA" w14:textId="77777777" w:rsidR="00956BB4" w:rsidRPr="00F866CE" w:rsidRDefault="00956BB4" w:rsidP="00956BB4">
      <w:pPr>
        <w:spacing w:before="160" w:after="160" w:line="288" w:lineRule="auto"/>
        <w:ind w:left="720"/>
        <w:jc w:val="both"/>
        <w:rPr>
          <w:rFonts w:eastAsia="Arial"/>
        </w:rPr>
      </w:pPr>
      <w:r w:rsidRPr="00F866CE">
        <w:rPr>
          <w:rFonts w:eastAsia="Arial"/>
        </w:rPr>
        <w:t xml:space="preserve">More than one start of the screw threads shall be provided in order to achieve </w:t>
      </w:r>
      <w:r w:rsidRPr="00F866CE">
        <w:rPr>
          <w:rFonts w:eastAsia="Arial"/>
          <w:noProof/>
          <w:lang w:val="en-IN" w:eastAsia="en-IN"/>
        </w:rPr>
        <w:drawing>
          <wp:inline distT="0" distB="0" distL="0" distR="0" wp14:anchorId="2D6054E1" wp14:editId="63A510DB">
            <wp:extent cx="21459" cy="17164"/>
            <wp:effectExtent l="0" t="0" r="0" b="0"/>
            <wp:docPr id="14450" name="Picture 14450"/>
            <wp:cNvGraphicFramePr/>
            <a:graphic xmlns:a="http://schemas.openxmlformats.org/drawingml/2006/main">
              <a:graphicData uri="http://schemas.openxmlformats.org/drawingml/2006/picture">
                <pic:pic xmlns:pic="http://schemas.openxmlformats.org/drawingml/2006/picture">
                  <pic:nvPicPr>
                    <pic:cNvPr id="14450" name="Picture 14450"/>
                    <pic:cNvPicPr/>
                  </pic:nvPicPr>
                  <pic:blipFill>
                    <a:blip r:embed="rId27" cstate="print"/>
                    <a:stretch>
                      <a:fillRect/>
                    </a:stretch>
                  </pic:blipFill>
                  <pic:spPr>
                    <a:xfrm>
                      <a:off x="0" y="0"/>
                      <a:ext cx="21459" cy="17164"/>
                    </a:xfrm>
                    <a:prstGeom prst="rect">
                      <a:avLst/>
                    </a:prstGeom>
                  </pic:spPr>
                </pic:pic>
              </a:graphicData>
            </a:graphic>
          </wp:inline>
        </w:drawing>
      </w:r>
      <w:r w:rsidRPr="00F866CE">
        <w:rPr>
          <w:rFonts w:eastAsia="Arial"/>
        </w:rPr>
        <w:t>quick linear movement. The screw stem rod shall be designed for direct torsional compressive load by taking the root diameter at the minimum cross-section. The diameter so arrived at shall be checked for torsional shear stress, buckling and for combined maximum shear and maximum tensile compressive stresses. Suitable supports shall be provided at intermediate points, if required.</w:t>
      </w:r>
    </w:p>
    <w:p w14:paraId="320BA4A8" w14:textId="77777777" w:rsidR="00956BB4" w:rsidRPr="00F866CE" w:rsidRDefault="00956BB4" w:rsidP="00956BB4">
      <w:pPr>
        <w:spacing w:before="160" w:after="160" w:line="288" w:lineRule="auto"/>
        <w:ind w:left="720"/>
        <w:jc w:val="both"/>
      </w:pPr>
      <w:r w:rsidRPr="00F866CE">
        <w:rPr>
          <w:rFonts w:eastAsia="Arial"/>
        </w:rPr>
        <w:t>The maximum length and weight of the lifting rod shall be such, that it can be properly handled at deck level by means of mobile / Gantry crane and/or personnel. The lifting rod shall be of corrosion resistant material and the coupling or connections shall be made of corrosion-resistant steel. The lifting rod shall be designed and manufactured to withstand the compression and tension forces during operation without any possible instability. The rod shall be guided as required, to provide proper slenderness and to guarantee a free-trouble operation mechanism</w:t>
      </w:r>
      <w:r w:rsidRPr="00F866CE">
        <w:t>.</w:t>
      </w:r>
    </w:p>
    <w:p w14:paraId="03B887D8" w14:textId="77777777" w:rsidR="00956BB4" w:rsidRPr="00F866CE" w:rsidRDefault="00956BB4" w:rsidP="00956BB4">
      <w:pPr>
        <w:pStyle w:val="ListParagraph"/>
        <w:numPr>
          <w:ilvl w:val="0"/>
          <w:numId w:val="305"/>
        </w:numPr>
        <w:autoSpaceDE w:val="0"/>
        <w:autoSpaceDN w:val="0"/>
        <w:adjustRightInd w:val="0"/>
        <w:spacing w:before="160" w:after="160" w:line="288" w:lineRule="auto"/>
        <w:ind w:left="1440" w:hanging="720"/>
        <w:jc w:val="both"/>
        <w:rPr>
          <w:b/>
        </w:rPr>
      </w:pPr>
      <w:bookmarkStart w:id="1662" w:name="_Toc17358018"/>
      <w:bookmarkStart w:id="1663" w:name="_Toc240383467"/>
      <w:r w:rsidRPr="00F866CE">
        <w:rPr>
          <w:b/>
        </w:rPr>
        <w:t>Nut</w:t>
      </w:r>
    </w:p>
    <w:p w14:paraId="59400F88" w14:textId="77777777" w:rsidR="00956BB4" w:rsidRPr="00F866CE" w:rsidRDefault="00956BB4" w:rsidP="00956BB4">
      <w:pPr>
        <w:spacing w:before="160" w:after="160" w:line="288" w:lineRule="auto"/>
        <w:ind w:left="720"/>
        <w:jc w:val="both"/>
        <w:rPr>
          <w:rFonts w:eastAsia="Arial"/>
        </w:rPr>
      </w:pPr>
      <w:r w:rsidRPr="00F866CE">
        <w:rPr>
          <w:rFonts w:eastAsia="Arial"/>
        </w:rPr>
        <w:t xml:space="preserve">The nut, through which the power is to be transmitted to the stem, shall generally be of a material having lesser wear resistance than the material of the stem. Square or acme threads matching with those provided on the screw stem shall be provided on the inner surface of the nut. The total number of threads to be cut on the nut shall be calculated on the basis of the total bearing area to be provided. The bearing pressure on the threads of phosphor bronze nut shall not exceed 0.04 UTS. The total length of the nut shall also be governed accordingly. The number of threads provided on the basis of the bearing stress shall be checked for shear stress at the threads cross section. The minimum outside diameter of </w:t>
      </w:r>
      <w:proofErr w:type="gramStart"/>
      <w:r w:rsidRPr="00F866CE">
        <w:rPr>
          <w:rFonts w:eastAsia="Arial"/>
        </w:rPr>
        <w:t>the  nut</w:t>
      </w:r>
      <w:proofErr w:type="gramEnd"/>
      <w:r w:rsidRPr="00F866CE">
        <w:rPr>
          <w:rFonts w:eastAsia="Arial"/>
        </w:rPr>
        <w:t xml:space="preserve"> shall be at least twice the minimum inside diameter.</w:t>
      </w:r>
    </w:p>
    <w:p w14:paraId="09A0B8BD" w14:textId="77777777" w:rsidR="00956BB4" w:rsidRPr="00F866CE" w:rsidRDefault="00956BB4" w:rsidP="00956BB4">
      <w:pPr>
        <w:pStyle w:val="ListParagraph"/>
        <w:numPr>
          <w:ilvl w:val="0"/>
          <w:numId w:val="305"/>
        </w:numPr>
        <w:autoSpaceDE w:val="0"/>
        <w:autoSpaceDN w:val="0"/>
        <w:adjustRightInd w:val="0"/>
        <w:spacing w:before="160" w:after="160" w:line="288" w:lineRule="auto"/>
        <w:ind w:left="1440" w:hanging="720"/>
        <w:jc w:val="both"/>
        <w:rPr>
          <w:b/>
        </w:rPr>
      </w:pPr>
      <w:r w:rsidRPr="00F866CE">
        <w:rPr>
          <w:b/>
        </w:rPr>
        <w:t>Gearing</w:t>
      </w:r>
    </w:p>
    <w:p w14:paraId="75DBE673" w14:textId="77777777" w:rsidR="00956BB4" w:rsidRPr="00F866CE" w:rsidRDefault="00956BB4" w:rsidP="00956BB4">
      <w:pPr>
        <w:spacing w:before="160" w:after="160" w:line="288" w:lineRule="auto"/>
        <w:ind w:left="720"/>
        <w:jc w:val="both"/>
        <w:rPr>
          <w:rFonts w:eastAsia="Arial"/>
        </w:rPr>
      </w:pPr>
      <w:r w:rsidRPr="00F866CE">
        <w:rPr>
          <w:rFonts w:eastAsia="Arial"/>
        </w:rPr>
        <w:t xml:space="preserve">Standard helical reducer shall be used for the first stage reduction at the drive unit and it shall be of high grade suitable for the service intended. Rating and efficiency of the </w:t>
      </w:r>
      <w:r w:rsidRPr="00F866CE">
        <w:rPr>
          <w:rFonts w:eastAsia="Arial"/>
        </w:rPr>
        <w:lastRenderedPageBreak/>
        <w:t>reducer used in calculation shell be as per manufacturer's recommendations. Bevel gears as the second stage reduction shall be used for electric screw hoist. Worm and worm wheel gearing shell be used for manual screw hoist.</w:t>
      </w:r>
    </w:p>
    <w:p w14:paraId="1024C809" w14:textId="77777777" w:rsidR="00956BB4" w:rsidRPr="00F866CE" w:rsidRDefault="00956BB4" w:rsidP="00956BB4">
      <w:pPr>
        <w:spacing w:before="160" w:after="160" w:line="288" w:lineRule="auto"/>
        <w:ind w:left="720"/>
        <w:jc w:val="both"/>
        <w:rPr>
          <w:rFonts w:eastAsia="Arial"/>
        </w:rPr>
      </w:pPr>
      <w:r w:rsidRPr="00F866CE">
        <w:rPr>
          <w:rFonts w:eastAsia="Arial"/>
        </w:rPr>
        <w:t>Design of Gears shall be as per the relevant IS codes (latest revision). The allowable stress shall be taken as 20 percent of the ultimate tensile strength of material used for the manufacture of the gear for the normal operating condition.</w:t>
      </w:r>
    </w:p>
    <w:p w14:paraId="6E1AB74A" w14:textId="77777777" w:rsidR="00956BB4" w:rsidRPr="00F866CE" w:rsidRDefault="00956BB4" w:rsidP="00956BB4">
      <w:pPr>
        <w:spacing w:before="160" w:after="160" w:line="288" w:lineRule="auto"/>
        <w:ind w:left="720"/>
        <w:jc w:val="both"/>
        <w:rPr>
          <w:rFonts w:eastAsia="Arial"/>
        </w:rPr>
      </w:pPr>
      <w:r w:rsidRPr="00F866CE">
        <w:rPr>
          <w:rFonts w:eastAsia="Arial"/>
        </w:rPr>
        <w:t xml:space="preserve">For breakdown torque condition, the allowable stress shall be taken as 80 percent of the yield point stress of the materiel. Manual drive system shall be provided in case of power failure/emergency. </w:t>
      </w:r>
      <w:r w:rsidRPr="00F866CE">
        <w:rPr>
          <w:rFonts w:eastAsia="Arial"/>
          <w:noProof/>
          <w:lang w:val="en-IN" w:eastAsia="en-IN"/>
        </w:rPr>
        <w:drawing>
          <wp:inline distT="0" distB="0" distL="0" distR="0" wp14:anchorId="4E848896" wp14:editId="4D78B2F7">
            <wp:extent cx="4292" cy="4291"/>
            <wp:effectExtent l="0" t="0" r="0" b="0"/>
            <wp:docPr id="2483" name="Picture 2483"/>
            <wp:cNvGraphicFramePr/>
            <a:graphic xmlns:a="http://schemas.openxmlformats.org/drawingml/2006/main">
              <a:graphicData uri="http://schemas.openxmlformats.org/drawingml/2006/picture">
                <pic:pic xmlns:pic="http://schemas.openxmlformats.org/drawingml/2006/picture">
                  <pic:nvPicPr>
                    <pic:cNvPr id="2483" name="Picture 2483"/>
                    <pic:cNvPicPr/>
                  </pic:nvPicPr>
                  <pic:blipFill>
                    <a:blip r:embed="rId28"/>
                    <a:stretch>
                      <a:fillRect/>
                    </a:stretch>
                  </pic:blipFill>
                  <pic:spPr>
                    <a:xfrm>
                      <a:off x="0" y="0"/>
                      <a:ext cx="4292" cy="4291"/>
                    </a:xfrm>
                    <a:prstGeom prst="rect">
                      <a:avLst/>
                    </a:prstGeom>
                  </pic:spPr>
                </pic:pic>
              </a:graphicData>
            </a:graphic>
          </wp:inline>
        </w:drawing>
      </w:r>
      <w:r w:rsidRPr="00F866CE">
        <w:rPr>
          <w:rFonts w:eastAsia="Arial"/>
        </w:rPr>
        <w:t xml:space="preserve">Rating and efficiency of the reducers used in calculations shall be according to the manufacturer's recommendation. </w:t>
      </w:r>
    </w:p>
    <w:p w14:paraId="11F690AA" w14:textId="77777777" w:rsidR="00956BB4" w:rsidRPr="00F866CE" w:rsidRDefault="00956BB4" w:rsidP="00956BB4">
      <w:pPr>
        <w:spacing w:before="160" w:after="160" w:line="288" w:lineRule="auto"/>
        <w:ind w:left="720"/>
        <w:jc w:val="both"/>
        <w:rPr>
          <w:rFonts w:eastAsiaTheme="minorHAnsi"/>
          <w:lang w:val="en-GB"/>
        </w:rPr>
      </w:pPr>
      <w:r w:rsidRPr="00F866CE">
        <w:rPr>
          <w:rFonts w:eastAsia="Arial"/>
        </w:rPr>
        <w:t>Gear boxes shall be of rigid construction fitted with inspection covers and lifting handles. The gear boxes shall be so designed that the gears can be easily removed or replaced and shall be such that the gears are suitably lubricated. Facilities for oil filling and draining, connection for oil level indication and adequate breathing shall be provided where necessary. Allowable stresses for hoists supporting structure shall be in accordance with IS 800 (latest revision) and an impact factor of 1.1 shall be considered. For breakdown torque condition, the allowable stress shall be taken as 80% of the yield point stress of the material. The shafts shall be designed for appropriate load/torque that is being transmitted. Shafts shall have ample strength and rigidity and adequate bearing surfaces</w:t>
      </w:r>
      <w:r w:rsidRPr="00F866CE">
        <w:rPr>
          <w:rFonts w:eastAsiaTheme="minorHAnsi"/>
          <w:lang w:val="en-GB"/>
        </w:rPr>
        <w:t>.</w:t>
      </w:r>
    </w:p>
    <w:p w14:paraId="3B188A1F" w14:textId="77777777" w:rsidR="00956BB4" w:rsidRPr="00F866CE" w:rsidRDefault="00956BB4" w:rsidP="00956BB4">
      <w:pPr>
        <w:pStyle w:val="ListParagraph"/>
        <w:numPr>
          <w:ilvl w:val="0"/>
          <w:numId w:val="305"/>
        </w:numPr>
        <w:autoSpaceDE w:val="0"/>
        <w:autoSpaceDN w:val="0"/>
        <w:adjustRightInd w:val="0"/>
        <w:spacing w:before="160" w:after="160" w:line="288" w:lineRule="auto"/>
        <w:ind w:left="1440" w:hanging="720"/>
        <w:jc w:val="both"/>
        <w:rPr>
          <w:b/>
        </w:rPr>
      </w:pPr>
      <w:r w:rsidRPr="00F866CE">
        <w:rPr>
          <w:b/>
        </w:rPr>
        <w:t>Shafts, Key and Keyways</w:t>
      </w:r>
    </w:p>
    <w:p w14:paraId="3777A23A" w14:textId="77777777" w:rsidR="00956BB4" w:rsidRPr="00F866CE" w:rsidRDefault="00956BB4" w:rsidP="00956BB4">
      <w:pPr>
        <w:spacing w:before="160" w:after="160" w:line="288" w:lineRule="auto"/>
        <w:ind w:left="720"/>
        <w:jc w:val="both"/>
        <w:rPr>
          <w:rFonts w:eastAsia="Arial"/>
        </w:rPr>
      </w:pPr>
      <w:r w:rsidRPr="00F866CE">
        <w:rPr>
          <w:rFonts w:eastAsia="Arial"/>
        </w:rPr>
        <w:t>The shafts shall be designed for appropriate load/ torque that is being transmitted. Shafts shall have ample strength and rigidity and adequate bearing surfaces. They shall be finished smoothly and provided with suitable changes of cross-section for easy assembly and disassembly.</w:t>
      </w:r>
    </w:p>
    <w:p w14:paraId="0397522E" w14:textId="77777777" w:rsidR="00956BB4" w:rsidRPr="00F866CE" w:rsidRDefault="00956BB4" w:rsidP="00956BB4">
      <w:pPr>
        <w:spacing w:before="160" w:after="160" w:line="288" w:lineRule="auto"/>
        <w:ind w:left="720"/>
        <w:jc w:val="both"/>
        <w:rPr>
          <w:rFonts w:eastAsia="Arial"/>
        </w:rPr>
      </w:pPr>
      <w:r w:rsidRPr="00F866CE">
        <w:rPr>
          <w:rFonts w:eastAsia="Arial"/>
        </w:rPr>
        <w:t xml:space="preserve">In dimensioning the shafts with ratio of length/diameter greater than 50, the angle of twist and the revolutions/minute shell be taken into account, in addition to simple </w:t>
      </w:r>
      <w:proofErr w:type="gramStart"/>
      <w:r w:rsidRPr="00F866CE">
        <w:rPr>
          <w:rFonts w:eastAsia="Arial"/>
        </w:rPr>
        <w:t>bending ,</w:t>
      </w:r>
      <w:proofErr w:type="gramEnd"/>
      <w:r w:rsidRPr="00F866CE">
        <w:rPr>
          <w:rFonts w:eastAsia="Arial"/>
        </w:rPr>
        <w:t xml:space="preserve"> pure torsion, or the combined effect of bending end torsion. The twist that shall be permitted is 1/4 0 to 1/3 0per meter. Linear deflection in the shaft shall not exceed 1.0 mm/m length.</w:t>
      </w:r>
    </w:p>
    <w:p w14:paraId="5F3870A5" w14:textId="77777777" w:rsidR="00956BB4" w:rsidRPr="00F866CE" w:rsidRDefault="00956BB4" w:rsidP="00956BB4">
      <w:pPr>
        <w:pStyle w:val="ListParagraph"/>
        <w:numPr>
          <w:ilvl w:val="0"/>
          <w:numId w:val="305"/>
        </w:numPr>
        <w:autoSpaceDE w:val="0"/>
        <w:autoSpaceDN w:val="0"/>
        <w:adjustRightInd w:val="0"/>
        <w:spacing w:before="160" w:after="160" w:line="288" w:lineRule="auto"/>
        <w:ind w:left="1440" w:hanging="720"/>
        <w:jc w:val="both"/>
        <w:rPr>
          <w:b/>
        </w:rPr>
      </w:pPr>
      <w:r w:rsidRPr="00F866CE">
        <w:rPr>
          <w:b/>
        </w:rPr>
        <w:t>Bearings</w:t>
      </w:r>
    </w:p>
    <w:p w14:paraId="13466427" w14:textId="77777777" w:rsidR="00956BB4" w:rsidRPr="00F866CE" w:rsidRDefault="00956BB4" w:rsidP="00956BB4">
      <w:pPr>
        <w:spacing w:before="160" w:after="160" w:line="288" w:lineRule="auto"/>
        <w:ind w:left="720"/>
        <w:jc w:val="both"/>
        <w:rPr>
          <w:rFonts w:eastAsia="Arial"/>
        </w:rPr>
      </w:pPr>
      <w:r w:rsidRPr="00F866CE">
        <w:rPr>
          <w:rFonts w:eastAsia="Arial"/>
        </w:rPr>
        <w:t xml:space="preserve">All the running shafts shall be provided with either roller bearings or ball bearings or sleeve type removable bronze bushings with flanges at both ends. Bearings shall be easily accessible for lubrication &amp; or replacement. In case of more than one bearing on one shaft, every bearing shall be provided with separate &amp; individual lubrication </w:t>
      </w:r>
      <w:r w:rsidRPr="00F866CE">
        <w:rPr>
          <w:rFonts w:eastAsia="Arial"/>
        </w:rPr>
        <w:lastRenderedPageBreak/>
        <w:t>arrangements. The minimum thickness of bronze bush shall be calculated by formula given in IS: 6938 (latest revision).</w:t>
      </w:r>
    </w:p>
    <w:p w14:paraId="0E7CE976" w14:textId="77777777" w:rsidR="00956BB4" w:rsidRPr="00F866CE" w:rsidRDefault="00956BB4" w:rsidP="00956BB4">
      <w:pPr>
        <w:spacing w:before="160" w:after="160" w:line="288" w:lineRule="auto"/>
        <w:ind w:left="720"/>
        <w:jc w:val="both"/>
        <w:rPr>
          <w:rFonts w:eastAsia="Arial"/>
        </w:rPr>
      </w:pPr>
      <w:r w:rsidRPr="00F866CE">
        <w:rPr>
          <w:rFonts w:eastAsia="Arial"/>
        </w:rPr>
        <w:t>The special thrust bearings required for taking the entire hoisting/lowering load shall be provided between the nut and the pedestal body.</w:t>
      </w:r>
      <w:r w:rsidRPr="00F866CE">
        <w:rPr>
          <w:rFonts w:eastAsia="Arial"/>
          <w:noProof/>
          <w:lang w:val="en-IN" w:eastAsia="en-IN"/>
        </w:rPr>
        <w:drawing>
          <wp:inline distT="0" distB="0" distL="0" distR="0" wp14:anchorId="2A768AB8" wp14:editId="20B47848">
            <wp:extent cx="4292" cy="4291"/>
            <wp:effectExtent l="0" t="0" r="0" b="0"/>
            <wp:docPr id="4919" name="Picture 4919"/>
            <wp:cNvGraphicFramePr/>
            <a:graphic xmlns:a="http://schemas.openxmlformats.org/drawingml/2006/main">
              <a:graphicData uri="http://schemas.openxmlformats.org/drawingml/2006/picture">
                <pic:pic xmlns:pic="http://schemas.openxmlformats.org/drawingml/2006/picture">
                  <pic:nvPicPr>
                    <pic:cNvPr id="4919" name="Picture 4919"/>
                    <pic:cNvPicPr/>
                  </pic:nvPicPr>
                  <pic:blipFill>
                    <a:blip r:embed="rId28"/>
                    <a:stretch>
                      <a:fillRect/>
                    </a:stretch>
                  </pic:blipFill>
                  <pic:spPr>
                    <a:xfrm>
                      <a:off x="0" y="0"/>
                      <a:ext cx="4292" cy="4291"/>
                    </a:xfrm>
                    <a:prstGeom prst="rect">
                      <a:avLst/>
                    </a:prstGeom>
                  </pic:spPr>
                </pic:pic>
              </a:graphicData>
            </a:graphic>
          </wp:inline>
        </w:drawing>
      </w:r>
    </w:p>
    <w:p w14:paraId="69151DAB" w14:textId="77777777" w:rsidR="00956BB4" w:rsidRPr="00F866CE" w:rsidRDefault="00956BB4" w:rsidP="00956BB4">
      <w:pPr>
        <w:pStyle w:val="ListParagraph"/>
        <w:numPr>
          <w:ilvl w:val="0"/>
          <w:numId w:val="305"/>
        </w:numPr>
        <w:autoSpaceDE w:val="0"/>
        <w:autoSpaceDN w:val="0"/>
        <w:adjustRightInd w:val="0"/>
        <w:spacing w:before="160" w:after="160" w:line="288" w:lineRule="auto"/>
        <w:ind w:left="1440" w:hanging="720"/>
        <w:jc w:val="both"/>
        <w:rPr>
          <w:b/>
        </w:rPr>
      </w:pPr>
      <w:r w:rsidRPr="00F866CE">
        <w:rPr>
          <w:b/>
        </w:rPr>
        <w:t>Couplings</w:t>
      </w:r>
    </w:p>
    <w:p w14:paraId="6A202619" w14:textId="77777777" w:rsidR="00956BB4" w:rsidRPr="00F866CE" w:rsidRDefault="00956BB4" w:rsidP="00956BB4">
      <w:pPr>
        <w:spacing w:before="160" w:after="160" w:line="288" w:lineRule="auto"/>
        <w:ind w:left="720"/>
        <w:jc w:val="both"/>
        <w:rPr>
          <w:rFonts w:eastAsia="Arial"/>
        </w:rPr>
      </w:pPr>
      <w:r w:rsidRPr="00F866CE">
        <w:rPr>
          <w:rFonts w:eastAsia="Arial"/>
          <w:noProof/>
          <w:lang w:val="en-IN" w:eastAsia="en-IN"/>
        </w:rPr>
        <w:drawing>
          <wp:anchor distT="0" distB="0" distL="114300" distR="114300" simplePos="0" relativeHeight="251663360" behindDoc="0" locked="0" layoutInCell="1" allowOverlap="0" wp14:anchorId="467727EA" wp14:editId="644319F7">
            <wp:simplePos x="0" y="0"/>
            <wp:positionH relativeFrom="page">
              <wp:posOffset>1193113</wp:posOffset>
            </wp:positionH>
            <wp:positionV relativeFrom="page">
              <wp:posOffset>8341950</wp:posOffset>
            </wp:positionV>
            <wp:extent cx="4292" cy="4291"/>
            <wp:effectExtent l="0" t="0" r="0" b="0"/>
            <wp:wrapSquare wrapText="bothSides"/>
            <wp:docPr id="4923" name="Picture 4923"/>
            <wp:cNvGraphicFramePr/>
            <a:graphic xmlns:a="http://schemas.openxmlformats.org/drawingml/2006/main">
              <a:graphicData uri="http://schemas.openxmlformats.org/drawingml/2006/picture">
                <pic:pic xmlns:pic="http://schemas.openxmlformats.org/drawingml/2006/picture">
                  <pic:nvPicPr>
                    <pic:cNvPr id="4923" name="Picture 4923"/>
                    <pic:cNvPicPr/>
                  </pic:nvPicPr>
                  <pic:blipFill>
                    <a:blip r:embed="rId29"/>
                    <a:stretch>
                      <a:fillRect/>
                    </a:stretch>
                  </pic:blipFill>
                  <pic:spPr>
                    <a:xfrm>
                      <a:off x="0" y="0"/>
                      <a:ext cx="4292" cy="4291"/>
                    </a:xfrm>
                    <a:prstGeom prst="rect">
                      <a:avLst/>
                    </a:prstGeom>
                  </pic:spPr>
                </pic:pic>
              </a:graphicData>
            </a:graphic>
          </wp:anchor>
        </w:drawing>
      </w:r>
      <w:r w:rsidRPr="00F866CE">
        <w:rPr>
          <w:rFonts w:eastAsia="Arial"/>
        </w:rPr>
        <w:t>All couplings shall be of forged steel or cast steel designed to transmit torque which may develop. Solid couplings shall be aligned in such a way that they meet accurately. The flexible couplings shall be initially with the same accuracy as solid couplings. Flexible couplings shall be fitted between motor shafts and extension shafts.</w:t>
      </w:r>
    </w:p>
    <w:p w14:paraId="6E628C62" w14:textId="77777777" w:rsidR="00956BB4" w:rsidRPr="00F866CE" w:rsidRDefault="00956BB4" w:rsidP="00956BB4">
      <w:pPr>
        <w:pStyle w:val="ListParagraph"/>
        <w:numPr>
          <w:ilvl w:val="0"/>
          <w:numId w:val="305"/>
        </w:numPr>
        <w:autoSpaceDE w:val="0"/>
        <w:autoSpaceDN w:val="0"/>
        <w:adjustRightInd w:val="0"/>
        <w:spacing w:before="160" w:after="160" w:line="288" w:lineRule="auto"/>
        <w:ind w:left="1440" w:hanging="720"/>
        <w:jc w:val="both"/>
        <w:rPr>
          <w:b/>
        </w:rPr>
      </w:pPr>
      <w:r w:rsidRPr="00F866CE">
        <w:rPr>
          <w:b/>
        </w:rPr>
        <w:t>Pedestal</w:t>
      </w:r>
    </w:p>
    <w:p w14:paraId="55B07CBE" w14:textId="77777777" w:rsidR="00956BB4" w:rsidRPr="00F866CE" w:rsidRDefault="00956BB4" w:rsidP="00956BB4">
      <w:pPr>
        <w:spacing w:before="160" w:after="160" w:line="288" w:lineRule="auto"/>
        <w:ind w:left="720"/>
        <w:jc w:val="both"/>
        <w:rPr>
          <w:rFonts w:eastAsia="Arial"/>
        </w:rPr>
      </w:pPr>
      <w:r w:rsidRPr="00F866CE">
        <w:rPr>
          <w:rFonts w:eastAsia="Arial"/>
        </w:rPr>
        <w:t>The pedestal shall be fabricated or cast and shall be mounted on hoisting platform. The pedestal shall be designed as a column against crippling due to total hoist end shall preferably have tapered sides in order to achieve greater stability.</w:t>
      </w:r>
    </w:p>
    <w:p w14:paraId="6EAE69A6" w14:textId="77777777" w:rsidR="00956BB4" w:rsidRPr="00F866CE" w:rsidRDefault="00956BB4" w:rsidP="00956BB4">
      <w:pPr>
        <w:pStyle w:val="ListParagraph"/>
        <w:numPr>
          <w:ilvl w:val="0"/>
          <w:numId w:val="305"/>
        </w:numPr>
        <w:autoSpaceDE w:val="0"/>
        <w:autoSpaceDN w:val="0"/>
        <w:adjustRightInd w:val="0"/>
        <w:spacing w:before="160" w:after="160" w:line="288" w:lineRule="auto"/>
        <w:ind w:left="1440" w:hanging="720"/>
        <w:jc w:val="both"/>
        <w:rPr>
          <w:b/>
        </w:rPr>
      </w:pPr>
      <w:r w:rsidRPr="00F866CE">
        <w:rPr>
          <w:b/>
        </w:rPr>
        <w:t>Manual Operation</w:t>
      </w:r>
    </w:p>
    <w:p w14:paraId="34180356" w14:textId="77777777" w:rsidR="00956BB4" w:rsidRPr="00F866CE" w:rsidRDefault="00956BB4" w:rsidP="00956BB4">
      <w:pPr>
        <w:spacing w:before="160" w:after="160" w:line="288" w:lineRule="auto"/>
        <w:ind w:left="720"/>
        <w:jc w:val="both"/>
        <w:rPr>
          <w:rFonts w:eastAsia="Arial"/>
        </w:rPr>
      </w:pPr>
      <w:r w:rsidRPr="00F866CE">
        <w:rPr>
          <w:rFonts w:eastAsia="Arial"/>
        </w:rPr>
        <w:t xml:space="preserve">The manual operation arrangement shall be so designed thet the continuous effect per man does not exceed a crank force of 100 N at 400mm crank radius at </w:t>
      </w:r>
      <w:r w:rsidRPr="00F866CE">
        <w:rPr>
          <w:rFonts w:eastAsia="Arial"/>
          <w:noProof/>
          <w:lang w:val="en-IN" w:eastAsia="en-IN"/>
        </w:rPr>
        <w:drawing>
          <wp:inline distT="0" distB="0" distL="0" distR="0" wp14:anchorId="7D481063" wp14:editId="50A9A93D">
            <wp:extent cx="8584" cy="21455"/>
            <wp:effectExtent l="0" t="0" r="0" b="0"/>
            <wp:docPr id="10812" name="Picture 10812"/>
            <wp:cNvGraphicFramePr/>
            <a:graphic xmlns:a="http://schemas.openxmlformats.org/drawingml/2006/main">
              <a:graphicData uri="http://schemas.openxmlformats.org/drawingml/2006/picture">
                <pic:pic xmlns:pic="http://schemas.openxmlformats.org/drawingml/2006/picture">
                  <pic:nvPicPr>
                    <pic:cNvPr id="10812" name="Picture 10812"/>
                    <pic:cNvPicPr/>
                  </pic:nvPicPr>
                  <pic:blipFill>
                    <a:blip r:embed="rId30" cstate="print"/>
                    <a:stretch>
                      <a:fillRect/>
                    </a:stretch>
                  </pic:blipFill>
                  <pic:spPr>
                    <a:xfrm>
                      <a:off x="0" y="0"/>
                      <a:ext cx="8584" cy="21455"/>
                    </a:xfrm>
                    <a:prstGeom prst="rect">
                      <a:avLst/>
                    </a:prstGeom>
                  </pic:spPr>
                </pic:pic>
              </a:graphicData>
            </a:graphic>
          </wp:inline>
        </w:drawing>
      </w:r>
      <w:r w:rsidRPr="00F866CE">
        <w:rPr>
          <w:rFonts w:eastAsia="Arial"/>
        </w:rPr>
        <w:t>a continuous rating of 24 revolutions per minute. Suitable electrical interlocks shall be provided to prevent operation by electrical power when the manual drive is engaged.</w:t>
      </w:r>
    </w:p>
    <w:p w14:paraId="1844C1CD" w14:textId="77777777" w:rsidR="00956BB4" w:rsidRPr="00F866CE" w:rsidRDefault="00956BB4" w:rsidP="00956BB4">
      <w:pPr>
        <w:pStyle w:val="ListParagraph"/>
        <w:numPr>
          <w:ilvl w:val="0"/>
          <w:numId w:val="305"/>
        </w:numPr>
        <w:autoSpaceDE w:val="0"/>
        <w:autoSpaceDN w:val="0"/>
        <w:adjustRightInd w:val="0"/>
        <w:spacing w:before="160" w:after="160" w:line="288" w:lineRule="auto"/>
        <w:ind w:left="1440" w:hanging="720"/>
        <w:jc w:val="both"/>
        <w:rPr>
          <w:b/>
        </w:rPr>
      </w:pPr>
      <w:r w:rsidRPr="00F866CE">
        <w:rPr>
          <w:b/>
        </w:rPr>
        <w:t>Gates Position Indicator</w:t>
      </w:r>
    </w:p>
    <w:p w14:paraId="20CB9ADC" w14:textId="77777777" w:rsidR="00956BB4" w:rsidRPr="00F866CE" w:rsidRDefault="00956BB4" w:rsidP="00956BB4">
      <w:pPr>
        <w:spacing w:before="160" w:after="160" w:line="288" w:lineRule="auto"/>
        <w:ind w:left="720"/>
        <w:jc w:val="both"/>
        <w:rPr>
          <w:rFonts w:eastAsia="Arial"/>
        </w:rPr>
      </w:pPr>
      <w:r w:rsidRPr="00F866CE">
        <w:rPr>
          <w:rFonts w:eastAsia="Arial"/>
        </w:rPr>
        <w:t xml:space="preserve">A mechanical gate position indicator shall be installed on each hoist. Its dial shall have a minimum diameter of 300 mm and shall be easily </w:t>
      </w:r>
      <w:proofErr w:type="gramStart"/>
      <w:r w:rsidRPr="00F866CE">
        <w:rPr>
          <w:rFonts w:eastAsia="Arial"/>
        </w:rPr>
        <w:t>readable .</w:t>
      </w:r>
      <w:proofErr w:type="gramEnd"/>
      <w:r w:rsidRPr="00F866CE">
        <w:rPr>
          <w:rFonts w:eastAsia="Arial"/>
        </w:rPr>
        <w:t xml:space="preserve"> It shall be graduated in meters and centimeters end shall indicate the position of the bottom of each gate above the sill up to its highest position.</w:t>
      </w:r>
    </w:p>
    <w:p w14:paraId="3E00A50A" w14:textId="77777777" w:rsidR="00956BB4" w:rsidRPr="00F866CE" w:rsidRDefault="00956BB4" w:rsidP="00956BB4">
      <w:pPr>
        <w:pStyle w:val="ListParagraph"/>
        <w:numPr>
          <w:ilvl w:val="0"/>
          <w:numId w:val="305"/>
        </w:numPr>
        <w:autoSpaceDE w:val="0"/>
        <w:autoSpaceDN w:val="0"/>
        <w:adjustRightInd w:val="0"/>
        <w:spacing w:before="160" w:after="160" w:line="288" w:lineRule="auto"/>
        <w:ind w:left="1440" w:hanging="720"/>
        <w:jc w:val="both"/>
        <w:rPr>
          <w:b/>
        </w:rPr>
      </w:pPr>
      <w:r w:rsidRPr="00F866CE">
        <w:rPr>
          <w:b/>
        </w:rPr>
        <w:t>Lifting Rod Dismantling and Storage Devices</w:t>
      </w:r>
      <w:bookmarkEnd w:id="1662"/>
      <w:bookmarkEnd w:id="1663"/>
    </w:p>
    <w:p w14:paraId="39C85689" w14:textId="77777777" w:rsidR="00956BB4" w:rsidRPr="00F866CE" w:rsidRDefault="00956BB4" w:rsidP="00956BB4">
      <w:pPr>
        <w:spacing w:before="160" w:after="160" w:line="288" w:lineRule="auto"/>
        <w:ind w:left="720"/>
        <w:jc w:val="both"/>
        <w:rPr>
          <w:rFonts w:eastAsia="Arial"/>
        </w:rPr>
      </w:pPr>
      <w:r w:rsidRPr="00F866CE">
        <w:rPr>
          <w:rFonts w:eastAsia="Arial"/>
        </w:rPr>
        <w:t xml:space="preserve">Devices shall be provided to dismantle the lifting rod, to bring the gate in its highest position (above deck) for repair. The lifting rod may be stored temporarily in the nearby facilities. </w:t>
      </w:r>
    </w:p>
    <w:p w14:paraId="55ACA0CE" w14:textId="77777777" w:rsidR="00956BB4" w:rsidRPr="00F866CE" w:rsidRDefault="00956BB4" w:rsidP="00956BB4">
      <w:pPr>
        <w:pStyle w:val="ListParagraph"/>
        <w:numPr>
          <w:ilvl w:val="0"/>
          <w:numId w:val="305"/>
        </w:numPr>
        <w:autoSpaceDE w:val="0"/>
        <w:autoSpaceDN w:val="0"/>
        <w:adjustRightInd w:val="0"/>
        <w:spacing w:before="160" w:after="160" w:line="288" w:lineRule="auto"/>
        <w:ind w:left="1440" w:hanging="720"/>
        <w:jc w:val="both"/>
        <w:rPr>
          <w:b/>
        </w:rPr>
      </w:pPr>
      <w:bookmarkStart w:id="1664" w:name="_Toc17358019"/>
      <w:bookmarkStart w:id="1665" w:name="_Toc240383468"/>
      <w:r w:rsidRPr="00F866CE">
        <w:rPr>
          <w:b/>
        </w:rPr>
        <w:t>Control Equipment</w:t>
      </w:r>
      <w:bookmarkEnd w:id="1664"/>
      <w:bookmarkEnd w:id="1665"/>
    </w:p>
    <w:p w14:paraId="5AA1F346" w14:textId="77777777" w:rsidR="00956BB4" w:rsidRPr="00F866CE" w:rsidRDefault="00956BB4" w:rsidP="00956BB4">
      <w:pPr>
        <w:spacing w:before="160" w:after="160" w:line="288" w:lineRule="auto"/>
        <w:ind w:left="720"/>
        <w:jc w:val="both"/>
      </w:pPr>
      <w:r w:rsidRPr="00F866CE">
        <w:t xml:space="preserve">The gate operation will be from </w:t>
      </w:r>
      <w:r w:rsidRPr="00F866CE">
        <w:rPr>
          <w:rFonts w:eastAsia="Arial"/>
        </w:rPr>
        <w:t>existing</w:t>
      </w:r>
      <w:r w:rsidRPr="00F866CE">
        <w:t xml:space="preserve"> control panel and the Contractor shall furnish the required cabling for connection to the control system. Cables shall be laid in covered ducts or installed in PVC conduits. The gate opening at deck elevation </w:t>
      </w:r>
      <w:r w:rsidRPr="00F866CE">
        <w:lastRenderedPageBreak/>
        <w:t>shall be covered by heavy duty galvanized steel gratings. The gratings shall be designed for a load of 5.0 kN/m2</w:t>
      </w:r>
    </w:p>
    <w:p w14:paraId="11FEA89D" w14:textId="77777777" w:rsidR="00956BB4" w:rsidRPr="00F866CE" w:rsidRDefault="00956BB4" w:rsidP="00956BB4">
      <w:pPr>
        <w:pStyle w:val="Heading2"/>
        <w:keepLines/>
        <w:numPr>
          <w:ilvl w:val="2"/>
          <w:numId w:val="288"/>
        </w:numPr>
        <w:tabs>
          <w:tab w:val="left" w:pos="720"/>
        </w:tabs>
        <w:spacing w:after="240" w:line="360" w:lineRule="auto"/>
        <w:ind w:left="1350" w:right="0" w:hanging="1350"/>
        <w:jc w:val="both"/>
        <w:rPr>
          <w:rFonts w:ascii="Times New Roman" w:hAnsi="Times New Roman" w:cs="Times New Roman"/>
          <w:b w:val="0"/>
          <w:color w:val="000000"/>
        </w:rPr>
      </w:pPr>
      <w:bookmarkStart w:id="1666" w:name="_Toc323137542"/>
      <w:bookmarkStart w:id="1667" w:name="_Toc323138017"/>
      <w:bookmarkStart w:id="1668" w:name="_Toc323138398"/>
      <w:bookmarkStart w:id="1669" w:name="_Toc323139160"/>
      <w:bookmarkStart w:id="1670" w:name="_Toc323139541"/>
      <w:bookmarkStart w:id="1671" w:name="_Toc323208712"/>
      <w:bookmarkStart w:id="1672" w:name="_Toc323214779"/>
      <w:bookmarkStart w:id="1673" w:name="_Toc323215650"/>
      <w:bookmarkStart w:id="1674" w:name="_Toc323216800"/>
      <w:bookmarkEnd w:id="1655"/>
      <w:bookmarkEnd w:id="1666"/>
      <w:bookmarkEnd w:id="1667"/>
      <w:bookmarkEnd w:id="1668"/>
      <w:bookmarkEnd w:id="1669"/>
      <w:bookmarkEnd w:id="1670"/>
      <w:bookmarkEnd w:id="1671"/>
      <w:bookmarkEnd w:id="1672"/>
      <w:bookmarkEnd w:id="1673"/>
      <w:bookmarkEnd w:id="1674"/>
      <w:r w:rsidRPr="00F866CE">
        <w:rPr>
          <w:rFonts w:ascii="Times New Roman" w:hAnsi="Times New Roman" w:cs="Times New Roman"/>
          <w:bCs w:val="0"/>
          <w:color w:val="000000"/>
        </w:rPr>
        <w:t>Oiling / greasing and General Maintenance of Equipment</w:t>
      </w:r>
    </w:p>
    <w:p w14:paraId="71973CE3" w14:textId="77777777" w:rsidR="00956BB4" w:rsidRPr="00F866CE" w:rsidRDefault="00956BB4" w:rsidP="00956BB4">
      <w:pPr>
        <w:spacing w:before="160" w:after="160" w:line="288" w:lineRule="auto"/>
        <w:ind w:left="720"/>
        <w:jc w:val="both"/>
      </w:pPr>
      <w:r w:rsidRPr="00F866CE">
        <w:t xml:space="preserve">Contractor shall carry out the general repair. Oiling, greasing and maintenance of all spillway/overflow and sluiceVertical gates as necessary including electrical for safe and proper functioning of equipment. The roller wheels / guide wheels in the gates shall be lubricated through the grease nipple provided. Gear box in the hoist assembly shall be topped up with additional gear oil up to the maximum level as recommended by the manufacturer. The gear assembly and plumber blocks in the transmission shaft shall be cleaned to remove old spoiled grease and then new good quality grease shall be applied. The ropes in the hoist and cranes shall also be cleaned of dust and other foreign particles using water jet cleaning machine and then new lubricant oil shall be applied. The gates and </w:t>
      </w:r>
      <w:r w:rsidRPr="00F866CE">
        <w:rPr>
          <w:rFonts w:eastAsia="Arial"/>
        </w:rPr>
        <w:t>associated</w:t>
      </w:r>
      <w:r w:rsidRPr="00F866CE">
        <w:t xml:space="preserve"> steel structure / embedded parts shall be inspected for any erosion / corrosion and then it shall be cleaned properly and thoroughly. The drain holes in the stiffeners in the rear side of the gates shall be cleaned for easy draining of water. The rubber seals shall be inspected for any foreign particles and then cleaned thoroughly. All fasteners shall be checked for its effectiveness. Steel structural if found damaged or corroded, shall be suitably replaced or got corrected as approved by dam authority.The details indicated herein are the minimum guidelinesThorough Inspection with maintenance of all gates and hoists/crane as per relevant Indian standard including ropes and  hoisting mechanism , bearings , shafts, sheaves, couplings, gearing arrangement, oil , seals , brakes, motors, pump , valves gate position indicator, limit switches, control panels, cables and wiring , covers, manual operating arrangements, trestles, hoist housing, foundation anchors, ladders, walk ways, (chequered plates, grating and removable hatch covers) hand railings, instrumentation and control system shall be carried out for their good condition with smooth, safe and trouble free operation. </w:t>
      </w:r>
    </w:p>
    <w:p w14:paraId="5207D6F6"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bookmarkStart w:id="1675" w:name="_Toc37517170"/>
      <w:bookmarkStart w:id="1676" w:name="_Toc37518447"/>
      <w:bookmarkStart w:id="1677" w:name="_Toc37521376"/>
      <w:r w:rsidRPr="00F866CE">
        <w:rPr>
          <w:rFonts w:ascii="Times New Roman" w:hAnsi="Times New Roman" w:cs="Times New Roman"/>
        </w:rPr>
        <w:t>Measurement and Payment</w:t>
      </w:r>
      <w:bookmarkEnd w:id="1675"/>
      <w:bookmarkEnd w:id="1676"/>
      <w:bookmarkEnd w:id="1677"/>
    </w:p>
    <w:p w14:paraId="11CE7702" w14:textId="77777777" w:rsidR="00956BB4" w:rsidRPr="00F866CE" w:rsidRDefault="00956BB4" w:rsidP="00956BB4">
      <w:pPr>
        <w:spacing w:before="160" w:after="160" w:line="288" w:lineRule="auto"/>
        <w:ind w:left="720"/>
        <w:jc w:val="both"/>
      </w:pPr>
      <w:r w:rsidRPr="00F866CE">
        <w:t xml:space="preserve">Recording of measurements for rehabilitation works are similar to the measurement of different items like </w:t>
      </w:r>
      <w:r w:rsidRPr="00F866CE">
        <w:rPr>
          <w:rFonts w:eastAsia="Arial"/>
        </w:rPr>
        <w:t>concrete</w:t>
      </w:r>
      <w:r w:rsidRPr="00F866CE">
        <w:t>, masonry, centering, shuttering, reinforcement and plastering / pointing etc. Similarly, payment will be made at the rates provided for different items of work in the BOQ.</w:t>
      </w:r>
    </w:p>
    <w:p w14:paraId="38B840D3" w14:textId="77777777" w:rsidR="00956BB4" w:rsidRPr="00F866CE" w:rsidRDefault="00956BB4" w:rsidP="00956BB4">
      <w:pPr>
        <w:pStyle w:val="Bodytext70"/>
        <w:shd w:val="clear" w:color="auto" w:fill="auto"/>
        <w:spacing w:before="160" w:after="160" w:line="288" w:lineRule="auto"/>
        <w:ind w:left="720" w:right="160"/>
        <w:rPr>
          <w:rFonts w:ascii="Times New Roman" w:hAnsi="Times New Roman" w:cs="Times New Roman"/>
          <w:sz w:val="24"/>
          <w:szCs w:val="24"/>
        </w:rPr>
      </w:pPr>
      <w:proofErr w:type="gramStart"/>
      <w:r w:rsidRPr="00F866CE">
        <w:rPr>
          <w:rFonts w:ascii="Times New Roman" w:hAnsi="Times New Roman" w:cs="Times New Roman"/>
          <w:sz w:val="24"/>
          <w:szCs w:val="24"/>
        </w:rPr>
        <w:t>The for</w:t>
      </w:r>
      <w:proofErr w:type="gramEnd"/>
      <w:r w:rsidRPr="00F866CE">
        <w:rPr>
          <w:rFonts w:ascii="Times New Roman" w:hAnsi="Times New Roman" w:cs="Times New Roman"/>
          <w:sz w:val="24"/>
          <w:szCs w:val="24"/>
        </w:rPr>
        <w:t xml:space="preserve"> the dismantling items required for execution of rehabilitation work will be measured under Item of BOQ. The payment for the items includes all cost for labor, materials, T &amp; P, Machinery, equipments and consumables required for carrying out the following operations.</w:t>
      </w:r>
    </w:p>
    <w:p w14:paraId="0F9BA1DE" w14:textId="77777777" w:rsidR="00956BB4" w:rsidRPr="00F866CE" w:rsidRDefault="00956BB4" w:rsidP="00956BB4">
      <w:pPr>
        <w:pStyle w:val="Bodytext410"/>
        <w:numPr>
          <w:ilvl w:val="0"/>
          <w:numId w:val="231"/>
        </w:numPr>
        <w:shd w:val="clear" w:color="auto" w:fill="auto"/>
        <w:spacing w:before="160" w:after="160" w:line="288" w:lineRule="auto"/>
        <w:ind w:left="117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lastRenderedPageBreak/>
        <w:t>Cleaning of surface area.</w:t>
      </w:r>
    </w:p>
    <w:p w14:paraId="609D7280" w14:textId="77777777" w:rsidR="00956BB4" w:rsidRPr="00F866CE" w:rsidRDefault="00956BB4" w:rsidP="00956BB4">
      <w:pPr>
        <w:pStyle w:val="Bodytext410"/>
        <w:numPr>
          <w:ilvl w:val="0"/>
          <w:numId w:val="231"/>
        </w:numPr>
        <w:shd w:val="clear" w:color="auto" w:fill="auto"/>
        <w:spacing w:before="160" w:after="160" w:line="288" w:lineRule="auto"/>
        <w:ind w:left="117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t>Carrying out dismantling work as per instruction of Project Manager.</w:t>
      </w:r>
    </w:p>
    <w:p w14:paraId="133E82D4" w14:textId="77777777" w:rsidR="00956BB4" w:rsidRPr="00F866CE" w:rsidRDefault="00956BB4" w:rsidP="00956BB4">
      <w:pPr>
        <w:pStyle w:val="Bodytext410"/>
        <w:numPr>
          <w:ilvl w:val="0"/>
          <w:numId w:val="231"/>
        </w:numPr>
        <w:shd w:val="clear" w:color="auto" w:fill="auto"/>
        <w:spacing w:before="160" w:after="160" w:line="288" w:lineRule="auto"/>
        <w:ind w:left="117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t>Removing dismantled debris away from work site and stacking useful materials for reuse.</w:t>
      </w:r>
    </w:p>
    <w:p w14:paraId="602DA8D3" w14:textId="77777777" w:rsidR="00956BB4" w:rsidRPr="00F866CE" w:rsidRDefault="00956BB4" w:rsidP="00956BB4">
      <w:pPr>
        <w:pStyle w:val="Bodytext410"/>
        <w:numPr>
          <w:ilvl w:val="0"/>
          <w:numId w:val="231"/>
        </w:numPr>
        <w:shd w:val="clear" w:color="auto" w:fill="auto"/>
        <w:spacing w:before="160" w:after="160" w:line="288" w:lineRule="auto"/>
        <w:ind w:left="1170" w:right="16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Laboratory testing of sample of aggregates, </w:t>
      </w:r>
      <w:proofErr w:type="gramStart"/>
      <w:r w:rsidRPr="00F866CE">
        <w:rPr>
          <w:rFonts w:ascii="Times New Roman" w:hAnsi="Times New Roman" w:cs="Times New Roman"/>
          <w:b w:val="0"/>
          <w:sz w:val="24"/>
          <w:szCs w:val="24"/>
        </w:rPr>
        <w:t>cement ,</w:t>
      </w:r>
      <w:proofErr w:type="gramEnd"/>
      <w:r w:rsidRPr="00F866CE">
        <w:rPr>
          <w:rFonts w:ascii="Times New Roman" w:hAnsi="Times New Roman" w:cs="Times New Roman"/>
          <w:b w:val="0"/>
          <w:sz w:val="24"/>
          <w:szCs w:val="24"/>
        </w:rPr>
        <w:t xml:space="preserve"> water. (</w:t>
      </w:r>
      <w:proofErr w:type="gramStart"/>
      <w:r w:rsidRPr="00F866CE">
        <w:rPr>
          <w:rFonts w:ascii="Times New Roman" w:hAnsi="Times New Roman" w:cs="Times New Roman"/>
          <w:b w:val="0"/>
          <w:sz w:val="24"/>
          <w:szCs w:val="24"/>
        </w:rPr>
        <w:t>excluding</w:t>
      </w:r>
      <w:proofErr w:type="gramEnd"/>
      <w:r w:rsidRPr="00F866CE">
        <w:rPr>
          <w:rFonts w:ascii="Times New Roman" w:hAnsi="Times New Roman" w:cs="Times New Roman"/>
          <w:b w:val="0"/>
          <w:sz w:val="24"/>
          <w:szCs w:val="24"/>
        </w:rPr>
        <w:t xml:space="preserve"> items specified in BOQ .</w:t>
      </w:r>
    </w:p>
    <w:p w14:paraId="52B28E21" w14:textId="77777777" w:rsidR="00956BB4" w:rsidRPr="00F866CE" w:rsidRDefault="00956BB4" w:rsidP="00956BB4">
      <w:pPr>
        <w:pStyle w:val="Bodytext410"/>
        <w:numPr>
          <w:ilvl w:val="0"/>
          <w:numId w:val="231"/>
        </w:numPr>
        <w:shd w:val="clear" w:color="auto" w:fill="auto"/>
        <w:spacing w:before="160" w:after="160" w:line="288" w:lineRule="auto"/>
        <w:ind w:left="1170" w:right="16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t>Procurement of fine aggregates, coarse aggregates, cement, admixtures, water and all other materials at site of work. (Procurement cost of Reinforcement bars &amp; placement are excluded )</w:t>
      </w:r>
    </w:p>
    <w:p w14:paraId="27035BE9" w14:textId="77777777" w:rsidR="00956BB4" w:rsidRPr="00F866CE" w:rsidRDefault="00956BB4" w:rsidP="00956BB4">
      <w:pPr>
        <w:pStyle w:val="Bodytext410"/>
        <w:numPr>
          <w:ilvl w:val="0"/>
          <w:numId w:val="231"/>
        </w:numPr>
        <w:shd w:val="clear" w:color="auto" w:fill="auto"/>
        <w:spacing w:before="160" w:after="160" w:line="288" w:lineRule="auto"/>
        <w:ind w:left="1170" w:right="16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t>Batching, mixing, laying of concrete, vibrating and curing as per Specifications.</w:t>
      </w:r>
    </w:p>
    <w:p w14:paraId="46E9BDE7" w14:textId="77777777" w:rsidR="00956BB4" w:rsidRPr="00F866CE" w:rsidRDefault="00956BB4" w:rsidP="00956BB4">
      <w:pPr>
        <w:pStyle w:val="Bodytext410"/>
        <w:numPr>
          <w:ilvl w:val="0"/>
          <w:numId w:val="231"/>
        </w:numPr>
        <w:shd w:val="clear" w:color="auto" w:fill="auto"/>
        <w:spacing w:before="160" w:after="160" w:line="288" w:lineRule="auto"/>
        <w:ind w:left="1170" w:right="16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t>Erection of gangways, scaffolding, chutes and dismantling the same after completion of work.</w:t>
      </w:r>
    </w:p>
    <w:p w14:paraId="102732F8" w14:textId="77777777" w:rsidR="00956BB4" w:rsidRPr="00F866CE" w:rsidRDefault="00956BB4" w:rsidP="00956BB4">
      <w:pPr>
        <w:pStyle w:val="Bodytext410"/>
        <w:numPr>
          <w:ilvl w:val="0"/>
          <w:numId w:val="231"/>
        </w:numPr>
        <w:shd w:val="clear" w:color="auto" w:fill="auto"/>
        <w:spacing w:before="160" w:after="160" w:line="288" w:lineRule="auto"/>
        <w:ind w:left="1170" w:right="16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t>Construction of approach road, haul road, site illumination, construction of coffer dam till completion of the work and subsequent removal at appropriate time, and all mobilization and demobilization cost to complete the above operations.</w:t>
      </w:r>
    </w:p>
    <w:p w14:paraId="4ADB04B9" w14:textId="77777777" w:rsidR="00956BB4" w:rsidRPr="00F866CE" w:rsidRDefault="00956BB4" w:rsidP="00956BB4">
      <w:pPr>
        <w:pStyle w:val="Bodytext410"/>
        <w:numPr>
          <w:ilvl w:val="0"/>
          <w:numId w:val="231"/>
        </w:numPr>
        <w:shd w:val="clear" w:color="auto" w:fill="auto"/>
        <w:spacing w:before="160" w:after="160" w:line="288" w:lineRule="auto"/>
        <w:ind w:left="1170" w:right="16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t>Recording of photographs. Quality control works.</w:t>
      </w:r>
    </w:p>
    <w:p w14:paraId="4F5102A0" w14:textId="44B7C60B" w:rsidR="00956BB4" w:rsidRPr="00F866CE" w:rsidRDefault="00956BB4" w:rsidP="00956BB4">
      <w:pPr>
        <w:pStyle w:val="Bodytext410"/>
        <w:numPr>
          <w:ilvl w:val="0"/>
          <w:numId w:val="231"/>
        </w:numPr>
        <w:shd w:val="clear" w:color="auto" w:fill="auto"/>
        <w:spacing w:before="160" w:after="160" w:line="288" w:lineRule="auto"/>
        <w:ind w:left="117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Payment of all taxes, royalties, </w:t>
      </w:r>
      <w:r w:rsidR="003B27DD" w:rsidRPr="00F866CE">
        <w:rPr>
          <w:rFonts w:ascii="Times New Roman" w:hAnsi="Times New Roman" w:cs="Times New Roman"/>
          <w:b w:val="0"/>
          <w:sz w:val="24"/>
          <w:szCs w:val="24"/>
        </w:rPr>
        <w:t>GST</w:t>
      </w:r>
      <w:r w:rsidRPr="00F866CE">
        <w:rPr>
          <w:rFonts w:ascii="Times New Roman" w:hAnsi="Times New Roman" w:cs="Times New Roman"/>
          <w:b w:val="0"/>
          <w:sz w:val="24"/>
          <w:szCs w:val="24"/>
        </w:rPr>
        <w:t xml:space="preserve"> etc.</w:t>
      </w:r>
    </w:p>
    <w:p w14:paraId="71DE90A9" w14:textId="77777777" w:rsidR="00956BB4" w:rsidRPr="00F866CE" w:rsidRDefault="00956BB4" w:rsidP="00956BB4">
      <w:pPr>
        <w:pStyle w:val="Bodytext410"/>
        <w:numPr>
          <w:ilvl w:val="0"/>
          <w:numId w:val="231"/>
        </w:numPr>
        <w:shd w:val="clear" w:color="auto" w:fill="auto"/>
        <w:spacing w:before="160" w:after="160" w:line="288" w:lineRule="auto"/>
        <w:ind w:left="1170" w:right="16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t>Cost of all safety precautions.</w:t>
      </w:r>
    </w:p>
    <w:p w14:paraId="026089C0" w14:textId="77777777" w:rsidR="00956BB4" w:rsidRPr="00F866CE" w:rsidRDefault="00956BB4" w:rsidP="00956BB4">
      <w:pPr>
        <w:pStyle w:val="Bodytext410"/>
        <w:numPr>
          <w:ilvl w:val="0"/>
          <w:numId w:val="231"/>
        </w:numPr>
        <w:shd w:val="clear" w:color="auto" w:fill="auto"/>
        <w:spacing w:before="160" w:after="160" w:line="288" w:lineRule="auto"/>
        <w:ind w:left="1170" w:right="160" w:hanging="360"/>
        <w:jc w:val="both"/>
        <w:rPr>
          <w:rFonts w:ascii="Times New Roman" w:hAnsi="Times New Roman" w:cs="Times New Roman"/>
          <w:b w:val="0"/>
          <w:sz w:val="24"/>
          <w:szCs w:val="24"/>
        </w:rPr>
      </w:pPr>
      <w:r w:rsidRPr="00F866CE">
        <w:rPr>
          <w:rFonts w:ascii="Times New Roman" w:hAnsi="Times New Roman" w:cs="Times New Roman"/>
          <w:b w:val="0"/>
          <w:sz w:val="24"/>
          <w:szCs w:val="24"/>
        </w:rPr>
        <w:t>Any other incidental cost to complete the items of work as per specification and direction of Project Manager.</w:t>
      </w:r>
    </w:p>
    <w:p w14:paraId="4C914305" w14:textId="77777777" w:rsidR="00956BB4" w:rsidRPr="00F866CE" w:rsidRDefault="00956BB4" w:rsidP="00956BB4">
      <w:pPr>
        <w:pStyle w:val="Bodytext410"/>
        <w:shd w:val="clear" w:color="auto" w:fill="auto"/>
        <w:spacing w:before="160" w:after="160" w:line="288" w:lineRule="auto"/>
        <w:ind w:left="720" w:right="160" w:firstLine="0"/>
        <w:jc w:val="both"/>
        <w:rPr>
          <w:rFonts w:ascii="Times New Roman" w:hAnsi="Times New Roman" w:cs="Times New Roman"/>
          <w:b w:val="0"/>
          <w:sz w:val="24"/>
          <w:szCs w:val="24"/>
        </w:rPr>
      </w:pPr>
      <w:r w:rsidRPr="00F866CE">
        <w:rPr>
          <w:rFonts w:ascii="Times New Roman" w:hAnsi="Times New Roman" w:cs="Times New Roman"/>
          <w:b w:val="0"/>
          <w:sz w:val="24"/>
          <w:szCs w:val="24"/>
        </w:rPr>
        <w:t xml:space="preserve">To ensure the quality standards of the work to be executed a Third Party will be engaged to do testing and submission of reports in light of the IS standards. </w:t>
      </w:r>
    </w:p>
    <w:p w14:paraId="7BC50077" w14:textId="77777777" w:rsidR="00956BB4" w:rsidRPr="00F866CE" w:rsidRDefault="00956BB4" w:rsidP="00956BB4">
      <w:pPr>
        <w:pStyle w:val="Heading2"/>
        <w:numPr>
          <w:ilvl w:val="0"/>
          <w:numId w:val="260"/>
        </w:numPr>
        <w:spacing w:before="160" w:after="160" w:line="288" w:lineRule="auto"/>
        <w:ind w:left="810" w:hanging="810"/>
        <w:jc w:val="left"/>
        <w:rPr>
          <w:rFonts w:ascii="Times New Roman" w:hAnsi="Times New Roman" w:cs="Times New Roman"/>
        </w:rPr>
      </w:pPr>
      <w:bookmarkStart w:id="1678" w:name="_Toc37517185"/>
      <w:bookmarkStart w:id="1679" w:name="_Toc37518462"/>
      <w:bookmarkStart w:id="1680" w:name="_Toc37521391"/>
      <w:r w:rsidRPr="00F866CE">
        <w:rPr>
          <w:rFonts w:ascii="Times New Roman" w:hAnsi="Times New Roman" w:cs="Times New Roman"/>
        </w:rPr>
        <w:t>QUALITY CONTROL MEASURES &amp;FREQUENCY OF TESTING</w:t>
      </w:r>
      <w:bookmarkEnd w:id="1678"/>
      <w:bookmarkEnd w:id="1679"/>
      <w:bookmarkEnd w:id="1680"/>
    </w:p>
    <w:p w14:paraId="4FAFCA6B" w14:textId="77777777" w:rsidR="00956BB4" w:rsidRPr="00F866CE" w:rsidRDefault="00956BB4" w:rsidP="00956BB4">
      <w:pPr>
        <w:pStyle w:val="Heading2"/>
        <w:numPr>
          <w:ilvl w:val="1"/>
          <w:numId w:val="260"/>
        </w:numPr>
        <w:spacing w:before="160" w:after="160" w:line="288" w:lineRule="auto"/>
        <w:ind w:hanging="792"/>
        <w:jc w:val="left"/>
        <w:rPr>
          <w:rFonts w:ascii="Times New Roman" w:hAnsi="Times New Roman" w:cs="Times New Roman"/>
        </w:rPr>
      </w:pPr>
      <w:r w:rsidRPr="00F866CE">
        <w:rPr>
          <w:rFonts w:ascii="Times New Roman" w:hAnsi="Times New Roman" w:cs="Times New Roman"/>
        </w:rPr>
        <w:t>General</w:t>
      </w:r>
    </w:p>
    <w:p w14:paraId="25F54802" w14:textId="77777777" w:rsidR="00956BB4" w:rsidRPr="00F866CE" w:rsidRDefault="00956BB4" w:rsidP="00956BB4">
      <w:pPr>
        <w:pStyle w:val="ListParagraph"/>
        <w:widowControl w:val="0"/>
        <w:numPr>
          <w:ilvl w:val="0"/>
          <w:numId w:val="236"/>
        </w:numPr>
        <w:spacing w:before="160" w:after="160" w:line="288" w:lineRule="auto"/>
        <w:ind w:left="1350" w:right="29" w:hanging="630"/>
        <w:contextualSpacing w:val="0"/>
        <w:jc w:val="both"/>
      </w:pPr>
      <w:r w:rsidRPr="00F866CE">
        <w:t>For all field test contractor shall established a fully equipped field laboratory at site at his own cost with all testing equipment</w:t>
      </w:r>
      <w:proofErr w:type="gramStart"/>
      <w:r w:rsidRPr="00F866CE">
        <w:t>,laboratory</w:t>
      </w:r>
      <w:proofErr w:type="gramEnd"/>
      <w:r w:rsidRPr="00F866CE">
        <w:t xml:space="preserve"> personnel as desired by Project Managerfor smooth working of quality control lab. The Contractor will maintain the record of testing.</w:t>
      </w:r>
    </w:p>
    <w:p w14:paraId="4DD84619" w14:textId="77777777" w:rsidR="00956BB4" w:rsidRPr="00F866CE" w:rsidRDefault="00956BB4" w:rsidP="00956BB4">
      <w:pPr>
        <w:pStyle w:val="ListParagraph"/>
        <w:widowControl w:val="0"/>
        <w:numPr>
          <w:ilvl w:val="0"/>
          <w:numId w:val="236"/>
        </w:numPr>
        <w:spacing w:before="160" w:after="160" w:line="288" w:lineRule="auto"/>
        <w:ind w:left="1350" w:right="29" w:hanging="630"/>
        <w:contextualSpacing w:val="0"/>
        <w:jc w:val="both"/>
      </w:pPr>
      <w:r w:rsidRPr="00F866CE">
        <w:t xml:space="preserve">Also the contractor will provide all necessary laboratory personnel labor, tools, </w:t>
      </w:r>
      <w:r w:rsidRPr="00F866CE">
        <w:lastRenderedPageBreak/>
        <w:t>equipment etc for observing the testing of material and other as and when demand at site at his own level.</w:t>
      </w:r>
    </w:p>
    <w:p w14:paraId="7D0610F5" w14:textId="77777777" w:rsidR="00956BB4" w:rsidRPr="00F866CE" w:rsidRDefault="00956BB4" w:rsidP="00956BB4">
      <w:pPr>
        <w:pStyle w:val="ListParagraph"/>
        <w:widowControl w:val="0"/>
        <w:numPr>
          <w:ilvl w:val="0"/>
          <w:numId w:val="236"/>
        </w:numPr>
        <w:spacing w:before="160" w:after="160" w:line="288" w:lineRule="auto"/>
        <w:ind w:left="1350" w:right="29" w:hanging="630"/>
        <w:contextualSpacing w:val="0"/>
        <w:jc w:val="both"/>
      </w:pPr>
      <w:r w:rsidRPr="00F866CE">
        <w:t>Any test / periodically test which are being conducted time to time outside field laboratory will be got conducted by contractor at his own cost, as per direction of Project Managerfrom recognized laboratory.</w:t>
      </w:r>
    </w:p>
    <w:p w14:paraId="6CC58C13" w14:textId="77777777" w:rsidR="00956BB4" w:rsidRPr="00F866CE" w:rsidRDefault="00956BB4" w:rsidP="00956BB4">
      <w:pPr>
        <w:spacing w:before="160" w:after="160" w:line="288" w:lineRule="auto"/>
        <w:ind w:left="1350" w:right="29" w:hanging="630"/>
        <w:jc w:val="both"/>
      </w:pPr>
      <w:proofErr w:type="gramStart"/>
      <w:r w:rsidRPr="00F866CE">
        <w:t xml:space="preserve">(iv) </w:t>
      </w:r>
      <w:r w:rsidRPr="00F866CE">
        <w:tab/>
        <w:t>The</w:t>
      </w:r>
      <w:proofErr w:type="gramEnd"/>
      <w:r w:rsidRPr="00F866CE">
        <w:t xml:space="preserve"> quality control manual and relevant IS Code shall be basis of conducting all such tests.</w:t>
      </w:r>
    </w:p>
    <w:p w14:paraId="719BA584" w14:textId="77777777" w:rsidR="00956BB4" w:rsidRPr="00F866CE" w:rsidRDefault="00956BB4" w:rsidP="00956BB4">
      <w:pPr>
        <w:pStyle w:val="ListParagraph"/>
        <w:widowControl w:val="0"/>
        <w:numPr>
          <w:ilvl w:val="0"/>
          <w:numId w:val="236"/>
        </w:numPr>
        <w:spacing w:before="160" w:after="160" w:line="288" w:lineRule="auto"/>
        <w:ind w:left="1350" w:right="29" w:hanging="630"/>
        <w:contextualSpacing w:val="0"/>
        <w:jc w:val="both"/>
      </w:pPr>
      <w:r w:rsidRPr="00F866CE">
        <w:t>The sample of each specimen shall be preserved under the sealed cover duly signed by the site Engineer and Authorized representative of contractor. The sample shall be preserved and deposited in the office of the executive wing by the Contractor.</w:t>
      </w:r>
    </w:p>
    <w:p w14:paraId="7B29B974" w14:textId="77777777" w:rsidR="00956BB4" w:rsidRPr="00F866CE" w:rsidRDefault="00956BB4" w:rsidP="00956BB4">
      <w:pPr>
        <w:spacing w:before="160" w:after="160" w:line="288" w:lineRule="auto"/>
        <w:ind w:left="1350" w:right="29" w:hanging="630"/>
        <w:jc w:val="both"/>
      </w:pPr>
      <w:proofErr w:type="gramStart"/>
      <w:r w:rsidRPr="00F866CE">
        <w:t xml:space="preserve">(vi) </w:t>
      </w:r>
      <w:r w:rsidRPr="00F866CE">
        <w:tab/>
        <w:t>The</w:t>
      </w:r>
      <w:proofErr w:type="gramEnd"/>
      <w:r w:rsidRPr="00F866CE">
        <w:t xml:space="preserve"> contractor shall have to exercise quality control measures and frequency of testing as defined in the specification.</w:t>
      </w:r>
    </w:p>
    <w:p w14:paraId="0ABC84C4" w14:textId="77777777" w:rsidR="00956BB4" w:rsidRPr="00F866CE" w:rsidRDefault="00956BB4" w:rsidP="00956BB4">
      <w:pPr>
        <w:pStyle w:val="ListParagraph"/>
        <w:widowControl w:val="0"/>
        <w:numPr>
          <w:ilvl w:val="0"/>
          <w:numId w:val="225"/>
        </w:numPr>
        <w:spacing w:before="160" w:after="160" w:line="288" w:lineRule="auto"/>
        <w:ind w:left="1350" w:right="29" w:hanging="630"/>
        <w:contextualSpacing w:val="0"/>
        <w:jc w:val="both"/>
      </w:pPr>
      <w:r w:rsidRPr="00F866CE">
        <w:t>The Quality control of the department and relevant specification and IS Code shall be basis for  testing of materials, Civil work and required testing after completion of the work in case of any discrepancy relevant IS Code shall be final.</w:t>
      </w:r>
    </w:p>
    <w:p w14:paraId="7D3DFCC9" w14:textId="77777777" w:rsidR="00956BB4" w:rsidRPr="00F866CE" w:rsidRDefault="00956BB4" w:rsidP="00956BB4">
      <w:pPr>
        <w:pStyle w:val="BodyText3"/>
        <w:spacing w:before="160" w:after="160" w:line="288" w:lineRule="auto"/>
        <w:ind w:left="720"/>
        <w:rPr>
          <w:rFonts w:ascii="Times New Roman" w:hAnsi="Times New Roman"/>
          <w:sz w:val="24"/>
          <w:szCs w:val="24"/>
        </w:rPr>
      </w:pPr>
      <w:r w:rsidRPr="00F866CE">
        <w:rPr>
          <w:rFonts w:ascii="Times New Roman" w:hAnsi="Times New Roman"/>
          <w:sz w:val="24"/>
          <w:szCs w:val="24"/>
        </w:rPr>
        <w:t>The actual frequencies shall be determined by the Project Manager to suit the nature and variability of material placed and the rate of fill placement with the objective of ensuring best quality control and quality construction.</w:t>
      </w:r>
    </w:p>
    <w:p w14:paraId="4E17A3F4" w14:textId="77777777" w:rsidR="00956BB4" w:rsidRPr="00F866CE" w:rsidRDefault="00956BB4" w:rsidP="00956BB4">
      <w:pPr>
        <w:pStyle w:val="Heading2"/>
        <w:numPr>
          <w:ilvl w:val="1"/>
          <w:numId w:val="303"/>
        </w:numPr>
        <w:spacing w:before="160" w:after="160" w:line="288" w:lineRule="auto"/>
        <w:ind w:hanging="792"/>
        <w:jc w:val="left"/>
        <w:rPr>
          <w:rFonts w:ascii="Times New Roman" w:hAnsi="Times New Roman" w:cs="Times New Roman"/>
        </w:rPr>
      </w:pPr>
      <w:bookmarkStart w:id="1681" w:name="_Toc37517186"/>
      <w:bookmarkStart w:id="1682" w:name="_Toc37518463"/>
      <w:bookmarkStart w:id="1683" w:name="_Toc37521392"/>
      <w:r w:rsidRPr="00F866CE">
        <w:rPr>
          <w:rFonts w:ascii="Times New Roman" w:hAnsi="Times New Roman" w:cs="Times New Roman"/>
        </w:rPr>
        <w:t>Quality Control Measures”</w:t>
      </w:r>
      <w:bookmarkEnd w:id="1681"/>
      <w:bookmarkEnd w:id="1682"/>
      <w:bookmarkEnd w:id="1683"/>
    </w:p>
    <w:p w14:paraId="7BF9A812" w14:textId="77777777" w:rsidR="00956BB4" w:rsidRPr="00F866CE" w:rsidRDefault="00956BB4" w:rsidP="00956BB4">
      <w:pPr>
        <w:spacing w:before="160" w:after="160" w:line="288" w:lineRule="auto"/>
        <w:ind w:left="720"/>
        <w:jc w:val="both"/>
      </w:pPr>
      <w:r w:rsidRPr="00F866CE">
        <w:t xml:space="preserve">A Central Quality Control Laboratory and field labs with requisite equipments as per requirement satisfactory to the Project Manager, to be established by the contractor at convenient location as per direction of Project Manager, along with the required number of mobile testing units with requisite testing equipment relevant to the tests required to be performed in the Package. </w:t>
      </w:r>
      <w:proofErr w:type="gramStart"/>
      <w:r w:rsidRPr="00F866CE">
        <w:t>vehicles</w:t>
      </w:r>
      <w:proofErr w:type="gramEnd"/>
      <w:r w:rsidRPr="00F866CE">
        <w:t xml:space="preserve"> and personnel regarding testing of material and other test concerning with specification of work, shall be arranged by the bidder. Tests which cannot be conducted at central laboratory will have to be got done at ID&amp;R Raipur or at such other laboratory of repute as directed by Project Manager by the bidder at his own cost. No separate payment will be made to the bidder on this account by the Department.</w:t>
      </w:r>
    </w:p>
    <w:p w14:paraId="33B1B1FA" w14:textId="77777777" w:rsidR="00956BB4" w:rsidRPr="00F866CE" w:rsidRDefault="00956BB4" w:rsidP="00956BB4">
      <w:pPr>
        <w:spacing w:before="160" w:after="160" w:line="288" w:lineRule="auto"/>
        <w:ind w:left="720"/>
        <w:jc w:val="both"/>
      </w:pPr>
      <w:r w:rsidRPr="00F866CE">
        <w:t xml:space="preserve">O.K. cards shall have to be maintained by contractor for each major activity specified in bid document, bidder shall get it issued from Project Manager. The O.K. cards </w:t>
      </w:r>
      <w:r w:rsidRPr="00F866CE">
        <w:lastRenderedPageBreak/>
        <w:t>contain important entries/ information during execution of work at all stages and liable to be referred/ perused at a later stage also.</w:t>
      </w:r>
    </w:p>
    <w:p w14:paraId="43058BFA" w14:textId="77777777" w:rsidR="00956BB4" w:rsidRPr="00F866CE" w:rsidRDefault="00956BB4" w:rsidP="00956BB4">
      <w:pPr>
        <w:spacing w:before="160" w:after="160" w:line="288" w:lineRule="auto"/>
        <w:ind w:left="720"/>
        <w:jc w:val="both"/>
      </w:pPr>
      <w:r w:rsidRPr="00F866CE">
        <w:t xml:space="preserve">The O.K. card is condensed form of specifications and essential requirement for achieving specified workmanship and quality level of output. Each work is sub divided into various construction activities in proper sequence/order methodology for construction of work. </w:t>
      </w:r>
    </w:p>
    <w:p w14:paraId="46D7CC96" w14:textId="77777777" w:rsidR="00956BB4" w:rsidRPr="00F866CE" w:rsidRDefault="00956BB4" w:rsidP="00956BB4">
      <w:pPr>
        <w:spacing w:before="160" w:after="160" w:line="288" w:lineRule="auto"/>
        <w:ind w:left="720"/>
        <w:jc w:val="both"/>
      </w:pPr>
    </w:p>
    <w:p w14:paraId="5FD07D5E" w14:textId="77777777" w:rsidR="00956BB4" w:rsidRPr="00F866CE" w:rsidRDefault="00956BB4" w:rsidP="00956BB4">
      <w:pPr>
        <w:spacing w:before="160" w:after="160" w:line="288" w:lineRule="auto"/>
        <w:ind w:left="720"/>
        <w:jc w:val="both"/>
      </w:pPr>
      <w:r w:rsidRPr="00F866CE">
        <w:t>Besides the location and type of work</w:t>
      </w:r>
      <w:r w:rsidRPr="00F866CE">
        <w:rPr>
          <w:u w:val="single"/>
        </w:rPr>
        <w:t>, the first column of O.K. card is to be filled by the construction agency</w:t>
      </w:r>
      <w:r w:rsidRPr="00F866CE">
        <w:t xml:space="preserve"> (Contractor) by preparing each feature and making it ready for inspection by project construction engineer who okay through his signatures and then puts up to Q.C. engineer for his final O.K. If. Q.C. Engineer is not available at site then O.K.  </w:t>
      </w:r>
      <w:proofErr w:type="gramStart"/>
      <w:r w:rsidRPr="00F866CE">
        <w:t>given</w:t>
      </w:r>
      <w:proofErr w:type="gramEnd"/>
      <w:r w:rsidRPr="00F866CE">
        <w:t xml:space="preserve"> by construction engineer will be treated as final, if anything otherwise is not observed. If </w:t>
      </w:r>
      <w:proofErr w:type="gramStart"/>
      <w:r w:rsidRPr="00F866CE">
        <w:t>anything  otherwise</w:t>
      </w:r>
      <w:proofErr w:type="gramEnd"/>
      <w:r w:rsidRPr="00F866CE">
        <w:t xml:space="preserve"> be found, the O.K. card shall not be signed by him and ask the construction engineer/Agency for necessary rectification before start the work. </w:t>
      </w:r>
    </w:p>
    <w:p w14:paraId="5C66680C" w14:textId="77777777" w:rsidR="00956BB4" w:rsidRPr="00F866CE" w:rsidRDefault="00956BB4" w:rsidP="00956BB4">
      <w:pPr>
        <w:spacing w:before="160" w:after="160" w:line="288" w:lineRule="auto"/>
        <w:ind w:left="720"/>
        <w:jc w:val="both"/>
      </w:pPr>
      <w:r w:rsidRPr="00F866CE">
        <w:t>Subsequently, O.K. card should refer to defects removed, if pointed out previously in O.K. card and counter reference to the previous check and should be singed of Okayed.</w:t>
      </w:r>
    </w:p>
    <w:p w14:paraId="5FB27996" w14:textId="77777777" w:rsidR="00956BB4" w:rsidRPr="00F866CE" w:rsidRDefault="00956BB4" w:rsidP="00956BB4">
      <w:pPr>
        <w:spacing w:before="160" w:after="160" w:line="288" w:lineRule="auto"/>
        <w:ind w:left="720"/>
        <w:jc w:val="both"/>
      </w:pPr>
      <w:r w:rsidRPr="00F866CE">
        <w:t xml:space="preserve">The O.K. cards shall be maintained in triplicate in three colors. After processing through various levels and entering observations and rectification. O.K. card will be closed at the time of taking measurement for releasing payment to the contractor. Confirmation regarding rectification of defects be obtained from Q.C. unit before making payment once in three bills and final bill of contractor. </w:t>
      </w:r>
    </w:p>
    <w:p w14:paraId="5CEF588A" w14:textId="77777777" w:rsidR="00956BB4" w:rsidRPr="00F866CE" w:rsidRDefault="00956BB4" w:rsidP="00956BB4">
      <w:pPr>
        <w:spacing w:before="160" w:after="160" w:line="288" w:lineRule="auto"/>
        <w:ind w:left="720"/>
        <w:jc w:val="both"/>
      </w:pPr>
      <w:r w:rsidRPr="00F866CE">
        <w:t>Specimen of O.K. cards for various work such as embankment, concrete masonry etc. have been enclosed herewith. However O.K. cards other then above if found necessary during course of execution will be prescribe in consultation with Q.C. unit of W.R. Department. Shall have to be maintained by the contractor.</w:t>
      </w:r>
    </w:p>
    <w:p w14:paraId="6524994C" w14:textId="77777777" w:rsidR="00956BB4" w:rsidRPr="00F866CE" w:rsidRDefault="00956BB4" w:rsidP="00956BB4">
      <w:pPr>
        <w:spacing w:before="160" w:after="160" w:line="288" w:lineRule="auto"/>
        <w:ind w:left="720"/>
        <w:jc w:val="both"/>
        <w:rPr>
          <w:bCs/>
        </w:rPr>
      </w:pPr>
      <w:r w:rsidRPr="00F866CE">
        <w:rPr>
          <w:bCs/>
        </w:rPr>
        <w:t>Note: All expenditure towards testing before commencement of work, doing work and after completion to test finished section shall have to be borne by bidder. The expenditure towards laboratory testing, transportation of samples, vehicles requires for supervision of work etc. shall have to be borne by bidder. The bidder should quote his rate accordingly. Separate payment for their activity shall not be payable.</w:t>
      </w:r>
    </w:p>
    <w:p w14:paraId="4819D96B" w14:textId="77777777" w:rsidR="00956BB4" w:rsidRPr="00F866CE" w:rsidRDefault="00956BB4" w:rsidP="00956BB4">
      <w:pPr>
        <w:ind w:left="720"/>
        <w:jc w:val="both"/>
        <w:rPr>
          <w:bCs/>
        </w:rPr>
      </w:pPr>
    </w:p>
    <w:p w14:paraId="22B6AB6D" w14:textId="77777777" w:rsidR="00956BB4" w:rsidRPr="00F866CE" w:rsidRDefault="00956BB4" w:rsidP="00956BB4">
      <w:pPr>
        <w:ind w:left="720"/>
        <w:jc w:val="both"/>
        <w:rPr>
          <w:bCs/>
        </w:rPr>
      </w:pPr>
    </w:p>
    <w:p w14:paraId="54DB27FF" w14:textId="77777777" w:rsidR="00956BB4" w:rsidRPr="00F866CE" w:rsidRDefault="00956BB4" w:rsidP="00956BB4">
      <w:pPr>
        <w:ind w:left="720"/>
        <w:jc w:val="both"/>
        <w:rPr>
          <w:bCs/>
        </w:rPr>
      </w:pPr>
    </w:p>
    <w:p w14:paraId="769A52B3" w14:textId="77777777" w:rsidR="00956BB4" w:rsidRPr="00F866CE" w:rsidRDefault="00956BB4" w:rsidP="00956BB4">
      <w:pPr>
        <w:ind w:left="720"/>
        <w:jc w:val="both"/>
        <w:rPr>
          <w:bCs/>
        </w:rPr>
      </w:pPr>
    </w:p>
    <w:p w14:paraId="1963A0E7" w14:textId="77777777" w:rsidR="00956BB4" w:rsidRPr="00F866CE" w:rsidRDefault="00956BB4" w:rsidP="00956BB4">
      <w:pPr>
        <w:pStyle w:val="Heading2"/>
        <w:numPr>
          <w:ilvl w:val="1"/>
          <w:numId w:val="303"/>
        </w:numPr>
        <w:ind w:hanging="792"/>
        <w:jc w:val="left"/>
        <w:rPr>
          <w:rFonts w:ascii="Times New Roman" w:hAnsi="Times New Roman" w:cs="Times New Roman"/>
        </w:rPr>
      </w:pPr>
      <w:bookmarkStart w:id="1684" w:name="_Toc37517187"/>
      <w:bookmarkStart w:id="1685" w:name="_Toc37518464"/>
      <w:bookmarkStart w:id="1686" w:name="_Toc37521393"/>
      <w:r w:rsidRPr="00F866CE">
        <w:rPr>
          <w:rFonts w:ascii="Times New Roman" w:hAnsi="Times New Roman" w:cs="Times New Roman"/>
        </w:rPr>
        <w:t>O.K. Card for Quality Control of Works</w:t>
      </w:r>
      <w:bookmarkEnd w:id="1684"/>
      <w:bookmarkEnd w:id="1685"/>
      <w:bookmarkEnd w:id="1686"/>
    </w:p>
    <w:p w14:paraId="1E208BC5" w14:textId="77777777" w:rsidR="00956BB4" w:rsidRPr="00F866CE" w:rsidRDefault="00956BB4" w:rsidP="00956BB4">
      <w:pPr>
        <w:pStyle w:val="Heading6"/>
        <w:numPr>
          <w:ilvl w:val="0"/>
          <w:numId w:val="0"/>
        </w:numPr>
        <w:rPr>
          <w:rFonts w:ascii="Times New Roman" w:hAnsi="Times New Roman"/>
          <w:sz w:val="24"/>
          <w:szCs w:val="24"/>
        </w:rPr>
      </w:pPr>
      <w:r w:rsidRPr="00F866CE">
        <w:rPr>
          <w:rFonts w:ascii="Times New Roman" w:hAnsi="Times New Roman"/>
          <w:sz w:val="24"/>
          <w:szCs w:val="24"/>
        </w:rPr>
        <w:t>PLAIN &amp; REINFORCED CEMENT CONCRETE</w:t>
      </w:r>
    </w:p>
    <w:p w14:paraId="619ED3D7" w14:textId="77777777" w:rsidR="00956BB4" w:rsidRPr="00F866CE" w:rsidRDefault="00956BB4" w:rsidP="00956BB4">
      <w:pPr>
        <w:tabs>
          <w:tab w:val="left" w:pos="0"/>
        </w:tabs>
        <w:jc w:val="both"/>
      </w:pPr>
      <w:r w:rsidRPr="00F866CE">
        <w:t>Name of Division:-</w:t>
      </w:r>
    </w:p>
    <w:p w14:paraId="2531BFB1" w14:textId="77777777" w:rsidR="00956BB4" w:rsidRPr="00F866CE" w:rsidRDefault="00956BB4" w:rsidP="00956BB4">
      <w:pPr>
        <w:tabs>
          <w:tab w:val="left" w:pos="0"/>
        </w:tabs>
        <w:jc w:val="both"/>
        <w:rPr>
          <w:b/>
          <w:u w:val="single"/>
        </w:rPr>
      </w:pPr>
      <w:r w:rsidRPr="00F866CE">
        <w:t xml:space="preserve">Name of </w:t>
      </w:r>
      <w:proofErr w:type="gramStart"/>
      <w:r w:rsidRPr="00F866CE">
        <w:t>work :</w:t>
      </w:r>
      <w:proofErr w:type="gramEnd"/>
    </w:p>
    <w:p w14:paraId="0093A1F3" w14:textId="77777777" w:rsidR="00956BB4" w:rsidRPr="00F866CE" w:rsidRDefault="00956BB4" w:rsidP="00956BB4">
      <w:pPr>
        <w:tabs>
          <w:tab w:val="left" w:pos="0"/>
        </w:tabs>
        <w:jc w:val="both"/>
      </w:pPr>
      <w:r w:rsidRPr="00F866CE">
        <w:t>Agreement No.</w:t>
      </w:r>
    </w:p>
    <w:p w14:paraId="3AB8A70B" w14:textId="77777777" w:rsidR="00956BB4" w:rsidRPr="00F866CE" w:rsidRDefault="00956BB4" w:rsidP="00956BB4">
      <w:pPr>
        <w:tabs>
          <w:tab w:val="left" w:pos="0"/>
        </w:tabs>
        <w:jc w:val="both"/>
      </w:pPr>
      <w:r w:rsidRPr="00F866CE">
        <w:t xml:space="preserve">Name of </w:t>
      </w:r>
      <w:proofErr w:type="gramStart"/>
      <w:r w:rsidRPr="00F866CE">
        <w:t>Agency :</w:t>
      </w:r>
      <w:proofErr w:type="gramEnd"/>
    </w:p>
    <w:p w14:paraId="58ED1A93" w14:textId="77777777" w:rsidR="00956BB4" w:rsidRPr="00F866CE" w:rsidRDefault="00956BB4" w:rsidP="00956BB4">
      <w:pPr>
        <w:tabs>
          <w:tab w:val="left" w:pos="0"/>
        </w:tabs>
        <w:jc w:val="both"/>
      </w:pPr>
      <w:proofErr w:type="gramStart"/>
      <w:r w:rsidRPr="00F866CE">
        <w:t>Date :</w:t>
      </w:r>
      <w:proofErr w:type="gramEnd"/>
    </w:p>
    <w:p w14:paraId="1B216CF2" w14:textId="77777777" w:rsidR="00956BB4" w:rsidRPr="00F866CE" w:rsidRDefault="00956BB4" w:rsidP="00956BB4">
      <w:pPr>
        <w:tabs>
          <w:tab w:val="left" w:pos="0"/>
        </w:tabs>
        <w:jc w:val="both"/>
      </w:pPr>
      <w:proofErr w:type="gramStart"/>
      <w:r w:rsidRPr="00F866CE">
        <w:t>Location :</w:t>
      </w:r>
      <w:proofErr w:type="gram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530"/>
        <w:gridCol w:w="1350"/>
        <w:gridCol w:w="1260"/>
        <w:gridCol w:w="1186"/>
        <w:gridCol w:w="1762"/>
      </w:tblGrid>
      <w:tr w:rsidR="00956BB4" w:rsidRPr="00F866CE" w14:paraId="477F3250" w14:textId="77777777" w:rsidTr="00767340">
        <w:trPr>
          <w:trHeight w:val="432"/>
          <w:tblHeader/>
        </w:trPr>
        <w:tc>
          <w:tcPr>
            <w:tcW w:w="2518" w:type="dxa"/>
            <w:vMerge w:val="restart"/>
            <w:vAlign w:val="center"/>
          </w:tcPr>
          <w:p w14:paraId="6C5D36D6" w14:textId="77777777" w:rsidR="00956BB4" w:rsidRPr="00F866CE" w:rsidRDefault="00956BB4" w:rsidP="00767340">
            <w:pPr>
              <w:tabs>
                <w:tab w:val="left" w:pos="0"/>
              </w:tabs>
              <w:jc w:val="center"/>
              <w:rPr>
                <w:b/>
                <w:sz w:val="22"/>
                <w:szCs w:val="22"/>
              </w:rPr>
            </w:pPr>
            <w:r w:rsidRPr="00F866CE">
              <w:rPr>
                <w:b/>
                <w:sz w:val="22"/>
                <w:szCs w:val="22"/>
              </w:rPr>
              <w:t>Description of activities</w:t>
            </w:r>
          </w:p>
        </w:tc>
        <w:tc>
          <w:tcPr>
            <w:tcW w:w="1530" w:type="dxa"/>
            <w:vMerge w:val="restart"/>
            <w:vAlign w:val="center"/>
          </w:tcPr>
          <w:p w14:paraId="4F0D8F0D" w14:textId="77777777" w:rsidR="00956BB4" w:rsidRPr="00F866CE" w:rsidRDefault="00956BB4" w:rsidP="00767340">
            <w:pPr>
              <w:tabs>
                <w:tab w:val="left" w:pos="0"/>
              </w:tabs>
              <w:jc w:val="center"/>
              <w:rPr>
                <w:b/>
                <w:sz w:val="22"/>
                <w:szCs w:val="22"/>
              </w:rPr>
            </w:pPr>
            <w:r w:rsidRPr="00F866CE">
              <w:rPr>
                <w:b/>
                <w:sz w:val="22"/>
                <w:szCs w:val="22"/>
              </w:rPr>
              <w:t>Remarks &amp; Dated Signature</w:t>
            </w:r>
          </w:p>
        </w:tc>
        <w:tc>
          <w:tcPr>
            <w:tcW w:w="3796" w:type="dxa"/>
            <w:gridSpan w:val="3"/>
            <w:vAlign w:val="center"/>
          </w:tcPr>
          <w:p w14:paraId="5635C15C" w14:textId="77777777" w:rsidR="00956BB4" w:rsidRPr="00F866CE" w:rsidRDefault="00956BB4" w:rsidP="00767340">
            <w:pPr>
              <w:tabs>
                <w:tab w:val="left" w:pos="0"/>
              </w:tabs>
              <w:jc w:val="center"/>
              <w:rPr>
                <w:b/>
                <w:sz w:val="22"/>
                <w:szCs w:val="22"/>
              </w:rPr>
            </w:pPr>
            <w:r w:rsidRPr="00F866CE">
              <w:rPr>
                <w:b/>
                <w:sz w:val="22"/>
                <w:szCs w:val="22"/>
              </w:rPr>
              <w:t>Remarks &amp; Dated Signature of Construction Staff</w:t>
            </w:r>
          </w:p>
        </w:tc>
        <w:tc>
          <w:tcPr>
            <w:tcW w:w="1762" w:type="dxa"/>
            <w:vMerge w:val="restart"/>
            <w:vAlign w:val="center"/>
          </w:tcPr>
          <w:p w14:paraId="6747C5E1" w14:textId="77777777" w:rsidR="00956BB4" w:rsidRPr="00F866CE" w:rsidRDefault="00956BB4" w:rsidP="00767340">
            <w:pPr>
              <w:jc w:val="center"/>
              <w:rPr>
                <w:b/>
                <w:sz w:val="22"/>
                <w:szCs w:val="22"/>
              </w:rPr>
            </w:pPr>
            <w:r w:rsidRPr="00F866CE">
              <w:rPr>
                <w:b/>
                <w:sz w:val="22"/>
                <w:szCs w:val="22"/>
              </w:rPr>
              <w:t>Remarks &amp; Dated Signature of Q.C/.inspection Engineer</w:t>
            </w:r>
          </w:p>
        </w:tc>
      </w:tr>
      <w:tr w:rsidR="00956BB4" w:rsidRPr="00F866CE" w14:paraId="0DD2B0F9" w14:textId="77777777" w:rsidTr="00767340">
        <w:trPr>
          <w:trHeight w:val="432"/>
          <w:tblHeader/>
        </w:trPr>
        <w:tc>
          <w:tcPr>
            <w:tcW w:w="2518" w:type="dxa"/>
            <w:vMerge/>
            <w:vAlign w:val="center"/>
          </w:tcPr>
          <w:p w14:paraId="75B9FE47" w14:textId="77777777" w:rsidR="00956BB4" w:rsidRPr="00F866CE" w:rsidRDefault="00956BB4" w:rsidP="00767340">
            <w:pPr>
              <w:tabs>
                <w:tab w:val="left" w:pos="0"/>
              </w:tabs>
              <w:jc w:val="both"/>
              <w:rPr>
                <w:b/>
                <w:sz w:val="22"/>
                <w:szCs w:val="22"/>
              </w:rPr>
            </w:pPr>
          </w:p>
        </w:tc>
        <w:tc>
          <w:tcPr>
            <w:tcW w:w="1530" w:type="dxa"/>
            <w:vMerge/>
            <w:vAlign w:val="center"/>
          </w:tcPr>
          <w:p w14:paraId="7B5CD41D" w14:textId="77777777" w:rsidR="00956BB4" w:rsidRPr="00F866CE" w:rsidRDefault="00956BB4" w:rsidP="00767340">
            <w:pPr>
              <w:tabs>
                <w:tab w:val="left" w:pos="0"/>
              </w:tabs>
              <w:jc w:val="both"/>
              <w:rPr>
                <w:b/>
                <w:sz w:val="22"/>
                <w:szCs w:val="22"/>
              </w:rPr>
            </w:pPr>
          </w:p>
        </w:tc>
        <w:tc>
          <w:tcPr>
            <w:tcW w:w="1350" w:type="dxa"/>
            <w:vAlign w:val="center"/>
          </w:tcPr>
          <w:p w14:paraId="33425326" w14:textId="77777777" w:rsidR="00956BB4" w:rsidRPr="00F866CE" w:rsidRDefault="00956BB4" w:rsidP="00767340">
            <w:pPr>
              <w:tabs>
                <w:tab w:val="left" w:pos="0"/>
              </w:tabs>
              <w:jc w:val="center"/>
              <w:rPr>
                <w:b/>
                <w:sz w:val="22"/>
                <w:szCs w:val="22"/>
              </w:rPr>
            </w:pPr>
            <w:r w:rsidRPr="00F866CE">
              <w:rPr>
                <w:b/>
                <w:sz w:val="22"/>
                <w:szCs w:val="22"/>
              </w:rPr>
              <w:t>Supervisor</w:t>
            </w:r>
          </w:p>
        </w:tc>
        <w:tc>
          <w:tcPr>
            <w:tcW w:w="1260" w:type="dxa"/>
            <w:vAlign w:val="center"/>
          </w:tcPr>
          <w:p w14:paraId="127CA0F7" w14:textId="77777777" w:rsidR="00956BB4" w:rsidRPr="00F866CE" w:rsidRDefault="00956BB4" w:rsidP="00767340">
            <w:pPr>
              <w:tabs>
                <w:tab w:val="left" w:pos="0"/>
              </w:tabs>
              <w:jc w:val="center"/>
              <w:rPr>
                <w:b/>
                <w:sz w:val="22"/>
                <w:szCs w:val="22"/>
              </w:rPr>
            </w:pPr>
            <w:r w:rsidRPr="00F866CE">
              <w:rPr>
                <w:b/>
                <w:sz w:val="22"/>
                <w:szCs w:val="22"/>
              </w:rPr>
              <w:t>JEN</w:t>
            </w:r>
          </w:p>
        </w:tc>
        <w:tc>
          <w:tcPr>
            <w:tcW w:w="1186" w:type="dxa"/>
            <w:vAlign w:val="center"/>
          </w:tcPr>
          <w:p w14:paraId="5237D422" w14:textId="77777777" w:rsidR="00956BB4" w:rsidRPr="00F866CE" w:rsidRDefault="00956BB4" w:rsidP="00767340">
            <w:pPr>
              <w:tabs>
                <w:tab w:val="left" w:pos="0"/>
              </w:tabs>
              <w:jc w:val="center"/>
              <w:rPr>
                <w:b/>
                <w:sz w:val="22"/>
                <w:szCs w:val="22"/>
              </w:rPr>
            </w:pPr>
            <w:r w:rsidRPr="00F866CE">
              <w:rPr>
                <w:b/>
                <w:sz w:val="22"/>
                <w:szCs w:val="22"/>
              </w:rPr>
              <w:t>AEN</w:t>
            </w:r>
          </w:p>
        </w:tc>
        <w:tc>
          <w:tcPr>
            <w:tcW w:w="1762" w:type="dxa"/>
            <w:vMerge/>
            <w:vAlign w:val="center"/>
          </w:tcPr>
          <w:p w14:paraId="42D2033A" w14:textId="77777777" w:rsidR="00956BB4" w:rsidRPr="00F866CE" w:rsidRDefault="00956BB4" w:rsidP="00767340">
            <w:pPr>
              <w:tabs>
                <w:tab w:val="left" w:pos="0"/>
              </w:tabs>
              <w:jc w:val="both"/>
              <w:rPr>
                <w:b/>
                <w:sz w:val="22"/>
                <w:szCs w:val="22"/>
              </w:rPr>
            </w:pPr>
          </w:p>
        </w:tc>
      </w:tr>
      <w:tr w:rsidR="00956BB4" w:rsidRPr="00F866CE" w14:paraId="30FD2210" w14:textId="77777777" w:rsidTr="00767340">
        <w:trPr>
          <w:trHeight w:val="432"/>
        </w:trPr>
        <w:tc>
          <w:tcPr>
            <w:tcW w:w="2518" w:type="dxa"/>
            <w:vAlign w:val="center"/>
          </w:tcPr>
          <w:p w14:paraId="66DBFF52" w14:textId="77777777" w:rsidR="00956BB4" w:rsidRPr="00F866CE" w:rsidRDefault="00956BB4" w:rsidP="00767340">
            <w:pPr>
              <w:tabs>
                <w:tab w:val="left" w:pos="0"/>
              </w:tabs>
              <w:jc w:val="both"/>
              <w:rPr>
                <w:b/>
                <w:sz w:val="22"/>
                <w:szCs w:val="22"/>
              </w:rPr>
            </w:pPr>
            <w:r w:rsidRPr="00F866CE">
              <w:rPr>
                <w:b/>
                <w:sz w:val="22"/>
                <w:szCs w:val="22"/>
              </w:rPr>
              <w:t>MATERIAL SUITABILITY</w:t>
            </w:r>
          </w:p>
        </w:tc>
        <w:tc>
          <w:tcPr>
            <w:tcW w:w="1530" w:type="dxa"/>
            <w:vAlign w:val="center"/>
          </w:tcPr>
          <w:p w14:paraId="20DED5D7" w14:textId="77777777" w:rsidR="00956BB4" w:rsidRPr="00F866CE" w:rsidRDefault="00956BB4" w:rsidP="00767340">
            <w:pPr>
              <w:tabs>
                <w:tab w:val="left" w:pos="0"/>
              </w:tabs>
              <w:jc w:val="both"/>
              <w:rPr>
                <w:sz w:val="22"/>
                <w:szCs w:val="22"/>
              </w:rPr>
            </w:pPr>
          </w:p>
        </w:tc>
        <w:tc>
          <w:tcPr>
            <w:tcW w:w="1350" w:type="dxa"/>
            <w:vAlign w:val="center"/>
          </w:tcPr>
          <w:p w14:paraId="1FBE65E9" w14:textId="77777777" w:rsidR="00956BB4" w:rsidRPr="00F866CE" w:rsidRDefault="00956BB4" w:rsidP="00767340">
            <w:pPr>
              <w:tabs>
                <w:tab w:val="left" w:pos="0"/>
              </w:tabs>
              <w:jc w:val="both"/>
              <w:rPr>
                <w:sz w:val="22"/>
                <w:szCs w:val="22"/>
              </w:rPr>
            </w:pPr>
          </w:p>
        </w:tc>
        <w:tc>
          <w:tcPr>
            <w:tcW w:w="1260" w:type="dxa"/>
            <w:vAlign w:val="center"/>
          </w:tcPr>
          <w:p w14:paraId="66585616" w14:textId="77777777" w:rsidR="00956BB4" w:rsidRPr="00F866CE" w:rsidRDefault="00956BB4" w:rsidP="00767340">
            <w:pPr>
              <w:tabs>
                <w:tab w:val="left" w:pos="0"/>
              </w:tabs>
              <w:jc w:val="both"/>
              <w:rPr>
                <w:sz w:val="22"/>
                <w:szCs w:val="22"/>
              </w:rPr>
            </w:pPr>
          </w:p>
        </w:tc>
        <w:tc>
          <w:tcPr>
            <w:tcW w:w="1186" w:type="dxa"/>
            <w:vAlign w:val="center"/>
          </w:tcPr>
          <w:p w14:paraId="65EB7DE7" w14:textId="77777777" w:rsidR="00956BB4" w:rsidRPr="00F866CE" w:rsidRDefault="00956BB4" w:rsidP="00767340">
            <w:pPr>
              <w:tabs>
                <w:tab w:val="left" w:pos="0"/>
              </w:tabs>
              <w:jc w:val="both"/>
              <w:rPr>
                <w:sz w:val="22"/>
                <w:szCs w:val="22"/>
              </w:rPr>
            </w:pPr>
          </w:p>
        </w:tc>
        <w:tc>
          <w:tcPr>
            <w:tcW w:w="1762" w:type="dxa"/>
            <w:vAlign w:val="center"/>
          </w:tcPr>
          <w:p w14:paraId="164A070C" w14:textId="77777777" w:rsidR="00956BB4" w:rsidRPr="00F866CE" w:rsidRDefault="00956BB4" w:rsidP="00767340">
            <w:pPr>
              <w:tabs>
                <w:tab w:val="left" w:pos="0"/>
              </w:tabs>
              <w:jc w:val="both"/>
              <w:rPr>
                <w:sz w:val="22"/>
                <w:szCs w:val="22"/>
              </w:rPr>
            </w:pPr>
          </w:p>
        </w:tc>
      </w:tr>
      <w:tr w:rsidR="00956BB4" w:rsidRPr="00F866CE" w14:paraId="6E332C45" w14:textId="77777777" w:rsidTr="00767340">
        <w:trPr>
          <w:trHeight w:val="432"/>
        </w:trPr>
        <w:tc>
          <w:tcPr>
            <w:tcW w:w="2518" w:type="dxa"/>
            <w:vAlign w:val="center"/>
          </w:tcPr>
          <w:p w14:paraId="7A109D52" w14:textId="77777777" w:rsidR="00956BB4" w:rsidRPr="00F866CE" w:rsidRDefault="00956BB4" w:rsidP="00767340">
            <w:pPr>
              <w:ind w:left="180" w:hanging="180"/>
              <w:jc w:val="both"/>
              <w:rPr>
                <w:sz w:val="22"/>
                <w:szCs w:val="22"/>
              </w:rPr>
            </w:pPr>
            <w:r w:rsidRPr="00F866CE">
              <w:rPr>
                <w:sz w:val="22"/>
                <w:szCs w:val="22"/>
              </w:rPr>
              <w:t>1.Cement</w:t>
            </w:r>
          </w:p>
        </w:tc>
        <w:tc>
          <w:tcPr>
            <w:tcW w:w="1530" w:type="dxa"/>
            <w:vAlign w:val="center"/>
          </w:tcPr>
          <w:p w14:paraId="6A704700" w14:textId="77777777" w:rsidR="00956BB4" w:rsidRPr="00F866CE" w:rsidRDefault="00956BB4" w:rsidP="00767340">
            <w:pPr>
              <w:tabs>
                <w:tab w:val="left" w:pos="0"/>
              </w:tabs>
              <w:jc w:val="both"/>
              <w:rPr>
                <w:sz w:val="22"/>
                <w:szCs w:val="22"/>
              </w:rPr>
            </w:pPr>
          </w:p>
        </w:tc>
        <w:tc>
          <w:tcPr>
            <w:tcW w:w="1350" w:type="dxa"/>
            <w:vAlign w:val="center"/>
          </w:tcPr>
          <w:p w14:paraId="7060C0B6" w14:textId="77777777" w:rsidR="00956BB4" w:rsidRPr="00F866CE" w:rsidRDefault="00956BB4" w:rsidP="00767340">
            <w:pPr>
              <w:tabs>
                <w:tab w:val="left" w:pos="0"/>
              </w:tabs>
              <w:jc w:val="both"/>
              <w:rPr>
                <w:sz w:val="22"/>
                <w:szCs w:val="22"/>
              </w:rPr>
            </w:pPr>
          </w:p>
        </w:tc>
        <w:tc>
          <w:tcPr>
            <w:tcW w:w="1260" w:type="dxa"/>
            <w:vAlign w:val="center"/>
          </w:tcPr>
          <w:p w14:paraId="4ACDEDAB" w14:textId="77777777" w:rsidR="00956BB4" w:rsidRPr="00F866CE" w:rsidRDefault="00956BB4" w:rsidP="00767340">
            <w:pPr>
              <w:tabs>
                <w:tab w:val="left" w:pos="0"/>
              </w:tabs>
              <w:jc w:val="both"/>
              <w:rPr>
                <w:sz w:val="22"/>
                <w:szCs w:val="22"/>
              </w:rPr>
            </w:pPr>
          </w:p>
        </w:tc>
        <w:tc>
          <w:tcPr>
            <w:tcW w:w="1186" w:type="dxa"/>
            <w:vAlign w:val="center"/>
          </w:tcPr>
          <w:p w14:paraId="59239428" w14:textId="77777777" w:rsidR="00956BB4" w:rsidRPr="00F866CE" w:rsidRDefault="00956BB4" w:rsidP="00767340">
            <w:pPr>
              <w:tabs>
                <w:tab w:val="left" w:pos="0"/>
              </w:tabs>
              <w:jc w:val="both"/>
              <w:rPr>
                <w:sz w:val="22"/>
                <w:szCs w:val="22"/>
              </w:rPr>
            </w:pPr>
          </w:p>
        </w:tc>
        <w:tc>
          <w:tcPr>
            <w:tcW w:w="1762" w:type="dxa"/>
            <w:vAlign w:val="center"/>
          </w:tcPr>
          <w:p w14:paraId="44F7B6F8" w14:textId="77777777" w:rsidR="00956BB4" w:rsidRPr="00F866CE" w:rsidRDefault="00956BB4" w:rsidP="00767340">
            <w:pPr>
              <w:tabs>
                <w:tab w:val="left" w:pos="0"/>
              </w:tabs>
              <w:jc w:val="both"/>
              <w:rPr>
                <w:sz w:val="22"/>
                <w:szCs w:val="22"/>
              </w:rPr>
            </w:pPr>
          </w:p>
        </w:tc>
      </w:tr>
      <w:tr w:rsidR="00956BB4" w:rsidRPr="00F866CE" w14:paraId="608DEE66" w14:textId="77777777" w:rsidTr="00767340">
        <w:trPr>
          <w:trHeight w:val="432"/>
        </w:trPr>
        <w:tc>
          <w:tcPr>
            <w:tcW w:w="2518" w:type="dxa"/>
            <w:vAlign w:val="center"/>
          </w:tcPr>
          <w:p w14:paraId="3C364DA6" w14:textId="77777777" w:rsidR="00956BB4" w:rsidRPr="00F866CE" w:rsidRDefault="00956BB4" w:rsidP="00767340">
            <w:pPr>
              <w:ind w:left="180" w:hanging="180"/>
              <w:jc w:val="both"/>
              <w:rPr>
                <w:sz w:val="22"/>
                <w:szCs w:val="22"/>
              </w:rPr>
            </w:pPr>
            <w:r w:rsidRPr="00F866CE">
              <w:rPr>
                <w:sz w:val="22"/>
                <w:szCs w:val="22"/>
              </w:rPr>
              <w:t>2.Steel</w:t>
            </w:r>
          </w:p>
        </w:tc>
        <w:tc>
          <w:tcPr>
            <w:tcW w:w="1530" w:type="dxa"/>
            <w:vAlign w:val="center"/>
          </w:tcPr>
          <w:p w14:paraId="0A4DB971" w14:textId="77777777" w:rsidR="00956BB4" w:rsidRPr="00F866CE" w:rsidRDefault="00956BB4" w:rsidP="00767340">
            <w:pPr>
              <w:tabs>
                <w:tab w:val="left" w:pos="0"/>
              </w:tabs>
              <w:jc w:val="both"/>
              <w:rPr>
                <w:sz w:val="22"/>
                <w:szCs w:val="22"/>
              </w:rPr>
            </w:pPr>
          </w:p>
        </w:tc>
        <w:tc>
          <w:tcPr>
            <w:tcW w:w="1350" w:type="dxa"/>
            <w:vAlign w:val="center"/>
          </w:tcPr>
          <w:p w14:paraId="62CFD940" w14:textId="77777777" w:rsidR="00956BB4" w:rsidRPr="00F866CE" w:rsidRDefault="00956BB4" w:rsidP="00767340">
            <w:pPr>
              <w:tabs>
                <w:tab w:val="left" w:pos="0"/>
              </w:tabs>
              <w:jc w:val="both"/>
              <w:rPr>
                <w:sz w:val="22"/>
                <w:szCs w:val="22"/>
              </w:rPr>
            </w:pPr>
          </w:p>
        </w:tc>
        <w:tc>
          <w:tcPr>
            <w:tcW w:w="1260" w:type="dxa"/>
            <w:vAlign w:val="center"/>
          </w:tcPr>
          <w:p w14:paraId="5ACE44BD" w14:textId="77777777" w:rsidR="00956BB4" w:rsidRPr="00F866CE" w:rsidRDefault="00956BB4" w:rsidP="00767340">
            <w:pPr>
              <w:tabs>
                <w:tab w:val="left" w:pos="0"/>
              </w:tabs>
              <w:jc w:val="both"/>
              <w:rPr>
                <w:sz w:val="22"/>
                <w:szCs w:val="22"/>
              </w:rPr>
            </w:pPr>
          </w:p>
        </w:tc>
        <w:tc>
          <w:tcPr>
            <w:tcW w:w="1186" w:type="dxa"/>
            <w:vAlign w:val="center"/>
          </w:tcPr>
          <w:p w14:paraId="362FF45B" w14:textId="77777777" w:rsidR="00956BB4" w:rsidRPr="00F866CE" w:rsidRDefault="00956BB4" w:rsidP="00767340">
            <w:pPr>
              <w:tabs>
                <w:tab w:val="left" w:pos="0"/>
              </w:tabs>
              <w:jc w:val="both"/>
              <w:rPr>
                <w:sz w:val="22"/>
                <w:szCs w:val="22"/>
              </w:rPr>
            </w:pPr>
          </w:p>
        </w:tc>
        <w:tc>
          <w:tcPr>
            <w:tcW w:w="1762" w:type="dxa"/>
            <w:vAlign w:val="center"/>
          </w:tcPr>
          <w:p w14:paraId="68BE1DE6" w14:textId="77777777" w:rsidR="00956BB4" w:rsidRPr="00F866CE" w:rsidRDefault="00956BB4" w:rsidP="00767340">
            <w:pPr>
              <w:tabs>
                <w:tab w:val="left" w:pos="0"/>
              </w:tabs>
              <w:jc w:val="both"/>
              <w:rPr>
                <w:sz w:val="22"/>
                <w:szCs w:val="22"/>
              </w:rPr>
            </w:pPr>
          </w:p>
        </w:tc>
      </w:tr>
      <w:tr w:rsidR="00956BB4" w:rsidRPr="00F866CE" w14:paraId="34D19D29" w14:textId="77777777" w:rsidTr="00767340">
        <w:trPr>
          <w:trHeight w:val="432"/>
        </w:trPr>
        <w:tc>
          <w:tcPr>
            <w:tcW w:w="2518" w:type="dxa"/>
            <w:vAlign w:val="center"/>
          </w:tcPr>
          <w:p w14:paraId="3FFFA3D5" w14:textId="77777777" w:rsidR="00956BB4" w:rsidRPr="00F866CE" w:rsidRDefault="00956BB4" w:rsidP="00767340">
            <w:pPr>
              <w:ind w:left="180" w:hanging="180"/>
              <w:jc w:val="both"/>
              <w:rPr>
                <w:sz w:val="22"/>
                <w:szCs w:val="22"/>
              </w:rPr>
            </w:pPr>
            <w:r w:rsidRPr="00F866CE">
              <w:rPr>
                <w:sz w:val="22"/>
                <w:szCs w:val="22"/>
              </w:rPr>
              <w:t>3.Aggregate 20 mm</w:t>
            </w:r>
          </w:p>
        </w:tc>
        <w:tc>
          <w:tcPr>
            <w:tcW w:w="1530" w:type="dxa"/>
            <w:vAlign w:val="center"/>
          </w:tcPr>
          <w:p w14:paraId="4D3D07FB" w14:textId="77777777" w:rsidR="00956BB4" w:rsidRPr="00F866CE" w:rsidRDefault="00956BB4" w:rsidP="00767340">
            <w:pPr>
              <w:tabs>
                <w:tab w:val="left" w:pos="0"/>
              </w:tabs>
              <w:jc w:val="both"/>
              <w:rPr>
                <w:sz w:val="22"/>
                <w:szCs w:val="22"/>
              </w:rPr>
            </w:pPr>
          </w:p>
        </w:tc>
        <w:tc>
          <w:tcPr>
            <w:tcW w:w="1350" w:type="dxa"/>
            <w:vAlign w:val="center"/>
          </w:tcPr>
          <w:p w14:paraId="39680DB6" w14:textId="77777777" w:rsidR="00956BB4" w:rsidRPr="00F866CE" w:rsidRDefault="00956BB4" w:rsidP="00767340">
            <w:pPr>
              <w:tabs>
                <w:tab w:val="left" w:pos="0"/>
              </w:tabs>
              <w:jc w:val="both"/>
              <w:rPr>
                <w:sz w:val="22"/>
                <w:szCs w:val="22"/>
              </w:rPr>
            </w:pPr>
          </w:p>
        </w:tc>
        <w:tc>
          <w:tcPr>
            <w:tcW w:w="1260" w:type="dxa"/>
            <w:vAlign w:val="center"/>
          </w:tcPr>
          <w:p w14:paraId="67E2DDAD" w14:textId="77777777" w:rsidR="00956BB4" w:rsidRPr="00F866CE" w:rsidRDefault="00956BB4" w:rsidP="00767340">
            <w:pPr>
              <w:tabs>
                <w:tab w:val="left" w:pos="0"/>
              </w:tabs>
              <w:jc w:val="both"/>
              <w:rPr>
                <w:sz w:val="22"/>
                <w:szCs w:val="22"/>
              </w:rPr>
            </w:pPr>
          </w:p>
        </w:tc>
        <w:tc>
          <w:tcPr>
            <w:tcW w:w="1186" w:type="dxa"/>
            <w:vAlign w:val="center"/>
          </w:tcPr>
          <w:p w14:paraId="055F1888" w14:textId="77777777" w:rsidR="00956BB4" w:rsidRPr="00F866CE" w:rsidRDefault="00956BB4" w:rsidP="00767340">
            <w:pPr>
              <w:tabs>
                <w:tab w:val="left" w:pos="0"/>
              </w:tabs>
              <w:jc w:val="both"/>
              <w:rPr>
                <w:sz w:val="22"/>
                <w:szCs w:val="22"/>
              </w:rPr>
            </w:pPr>
          </w:p>
        </w:tc>
        <w:tc>
          <w:tcPr>
            <w:tcW w:w="1762" w:type="dxa"/>
            <w:vAlign w:val="center"/>
          </w:tcPr>
          <w:p w14:paraId="2C3CD55A" w14:textId="77777777" w:rsidR="00956BB4" w:rsidRPr="00F866CE" w:rsidRDefault="00956BB4" w:rsidP="00767340">
            <w:pPr>
              <w:tabs>
                <w:tab w:val="left" w:pos="0"/>
              </w:tabs>
              <w:jc w:val="both"/>
              <w:rPr>
                <w:sz w:val="22"/>
                <w:szCs w:val="22"/>
              </w:rPr>
            </w:pPr>
          </w:p>
        </w:tc>
      </w:tr>
      <w:tr w:rsidR="00956BB4" w:rsidRPr="00F866CE" w14:paraId="66B9BDB6" w14:textId="77777777" w:rsidTr="00767340">
        <w:trPr>
          <w:trHeight w:val="432"/>
        </w:trPr>
        <w:tc>
          <w:tcPr>
            <w:tcW w:w="2518" w:type="dxa"/>
            <w:vAlign w:val="center"/>
          </w:tcPr>
          <w:p w14:paraId="688701F6" w14:textId="77777777" w:rsidR="00956BB4" w:rsidRPr="00F866CE" w:rsidRDefault="00956BB4" w:rsidP="00767340">
            <w:pPr>
              <w:ind w:left="180" w:hanging="180"/>
              <w:jc w:val="both"/>
              <w:rPr>
                <w:sz w:val="22"/>
                <w:szCs w:val="22"/>
              </w:rPr>
            </w:pPr>
            <w:r w:rsidRPr="00F866CE">
              <w:rPr>
                <w:sz w:val="22"/>
                <w:szCs w:val="22"/>
              </w:rPr>
              <w:t>4.Sand</w:t>
            </w:r>
          </w:p>
        </w:tc>
        <w:tc>
          <w:tcPr>
            <w:tcW w:w="1530" w:type="dxa"/>
            <w:vAlign w:val="center"/>
          </w:tcPr>
          <w:p w14:paraId="1E6332EE" w14:textId="77777777" w:rsidR="00956BB4" w:rsidRPr="00F866CE" w:rsidRDefault="00956BB4" w:rsidP="00767340">
            <w:pPr>
              <w:tabs>
                <w:tab w:val="left" w:pos="0"/>
              </w:tabs>
              <w:jc w:val="both"/>
              <w:rPr>
                <w:sz w:val="22"/>
                <w:szCs w:val="22"/>
              </w:rPr>
            </w:pPr>
          </w:p>
        </w:tc>
        <w:tc>
          <w:tcPr>
            <w:tcW w:w="1350" w:type="dxa"/>
            <w:vAlign w:val="center"/>
          </w:tcPr>
          <w:p w14:paraId="5EA591E7" w14:textId="77777777" w:rsidR="00956BB4" w:rsidRPr="00F866CE" w:rsidRDefault="00956BB4" w:rsidP="00767340">
            <w:pPr>
              <w:tabs>
                <w:tab w:val="left" w:pos="0"/>
              </w:tabs>
              <w:jc w:val="both"/>
              <w:rPr>
                <w:sz w:val="22"/>
                <w:szCs w:val="22"/>
              </w:rPr>
            </w:pPr>
          </w:p>
        </w:tc>
        <w:tc>
          <w:tcPr>
            <w:tcW w:w="1260" w:type="dxa"/>
            <w:vAlign w:val="center"/>
          </w:tcPr>
          <w:p w14:paraId="10DB22AA" w14:textId="77777777" w:rsidR="00956BB4" w:rsidRPr="00F866CE" w:rsidRDefault="00956BB4" w:rsidP="00767340">
            <w:pPr>
              <w:tabs>
                <w:tab w:val="left" w:pos="0"/>
              </w:tabs>
              <w:jc w:val="both"/>
              <w:rPr>
                <w:sz w:val="22"/>
                <w:szCs w:val="22"/>
              </w:rPr>
            </w:pPr>
          </w:p>
        </w:tc>
        <w:tc>
          <w:tcPr>
            <w:tcW w:w="1186" w:type="dxa"/>
            <w:vAlign w:val="center"/>
          </w:tcPr>
          <w:p w14:paraId="41CD7BC5" w14:textId="77777777" w:rsidR="00956BB4" w:rsidRPr="00F866CE" w:rsidRDefault="00956BB4" w:rsidP="00767340">
            <w:pPr>
              <w:tabs>
                <w:tab w:val="left" w:pos="0"/>
              </w:tabs>
              <w:jc w:val="both"/>
              <w:rPr>
                <w:sz w:val="22"/>
                <w:szCs w:val="22"/>
              </w:rPr>
            </w:pPr>
          </w:p>
        </w:tc>
        <w:tc>
          <w:tcPr>
            <w:tcW w:w="1762" w:type="dxa"/>
            <w:vAlign w:val="center"/>
          </w:tcPr>
          <w:p w14:paraId="03120E42" w14:textId="77777777" w:rsidR="00956BB4" w:rsidRPr="00F866CE" w:rsidRDefault="00956BB4" w:rsidP="00767340">
            <w:pPr>
              <w:tabs>
                <w:tab w:val="left" w:pos="0"/>
              </w:tabs>
              <w:jc w:val="both"/>
              <w:rPr>
                <w:sz w:val="22"/>
                <w:szCs w:val="22"/>
              </w:rPr>
            </w:pPr>
          </w:p>
        </w:tc>
      </w:tr>
      <w:tr w:rsidR="00956BB4" w:rsidRPr="00F866CE" w14:paraId="5B3EDC08" w14:textId="77777777" w:rsidTr="00767340">
        <w:trPr>
          <w:trHeight w:val="432"/>
        </w:trPr>
        <w:tc>
          <w:tcPr>
            <w:tcW w:w="2518" w:type="dxa"/>
            <w:vAlign w:val="center"/>
          </w:tcPr>
          <w:p w14:paraId="7EAFD0BF" w14:textId="77777777" w:rsidR="00956BB4" w:rsidRPr="00F866CE" w:rsidRDefault="00956BB4" w:rsidP="00767340">
            <w:pPr>
              <w:ind w:left="180" w:hanging="180"/>
              <w:jc w:val="both"/>
              <w:rPr>
                <w:sz w:val="22"/>
                <w:szCs w:val="22"/>
              </w:rPr>
            </w:pPr>
            <w:r w:rsidRPr="00F866CE">
              <w:rPr>
                <w:sz w:val="22"/>
                <w:szCs w:val="22"/>
              </w:rPr>
              <w:t>5.Water</w:t>
            </w:r>
          </w:p>
        </w:tc>
        <w:tc>
          <w:tcPr>
            <w:tcW w:w="1530" w:type="dxa"/>
            <w:vAlign w:val="center"/>
          </w:tcPr>
          <w:p w14:paraId="39E83A3B" w14:textId="77777777" w:rsidR="00956BB4" w:rsidRPr="00F866CE" w:rsidRDefault="00956BB4" w:rsidP="00767340">
            <w:pPr>
              <w:tabs>
                <w:tab w:val="left" w:pos="0"/>
              </w:tabs>
              <w:jc w:val="both"/>
              <w:rPr>
                <w:sz w:val="22"/>
                <w:szCs w:val="22"/>
              </w:rPr>
            </w:pPr>
          </w:p>
        </w:tc>
        <w:tc>
          <w:tcPr>
            <w:tcW w:w="1350" w:type="dxa"/>
            <w:vAlign w:val="center"/>
          </w:tcPr>
          <w:p w14:paraId="1D0EB33E" w14:textId="77777777" w:rsidR="00956BB4" w:rsidRPr="00F866CE" w:rsidRDefault="00956BB4" w:rsidP="00767340">
            <w:pPr>
              <w:tabs>
                <w:tab w:val="left" w:pos="0"/>
              </w:tabs>
              <w:jc w:val="both"/>
              <w:rPr>
                <w:sz w:val="22"/>
                <w:szCs w:val="22"/>
              </w:rPr>
            </w:pPr>
          </w:p>
        </w:tc>
        <w:tc>
          <w:tcPr>
            <w:tcW w:w="1260" w:type="dxa"/>
            <w:vAlign w:val="center"/>
          </w:tcPr>
          <w:p w14:paraId="57FF01C7" w14:textId="77777777" w:rsidR="00956BB4" w:rsidRPr="00F866CE" w:rsidRDefault="00956BB4" w:rsidP="00767340">
            <w:pPr>
              <w:tabs>
                <w:tab w:val="left" w:pos="0"/>
              </w:tabs>
              <w:jc w:val="both"/>
              <w:rPr>
                <w:sz w:val="22"/>
                <w:szCs w:val="22"/>
              </w:rPr>
            </w:pPr>
          </w:p>
        </w:tc>
        <w:tc>
          <w:tcPr>
            <w:tcW w:w="1186" w:type="dxa"/>
            <w:vAlign w:val="center"/>
          </w:tcPr>
          <w:p w14:paraId="6CF4083B" w14:textId="77777777" w:rsidR="00956BB4" w:rsidRPr="00F866CE" w:rsidRDefault="00956BB4" w:rsidP="00767340">
            <w:pPr>
              <w:tabs>
                <w:tab w:val="left" w:pos="0"/>
              </w:tabs>
              <w:jc w:val="both"/>
              <w:rPr>
                <w:sz w:val="22"/>
                <w:szCs w:val="22"/>
              </w:rPr>
            </w:pPr>
          </w:p>
        </w:tc>
        <w:tc>
          <w:tcPr>
            <w:tcW w:w="1762" w:type="dxa"/>
            <w:vAlign w:val="center"/>
          </w:tcPr>
          <w:p w14:paraId="68ECB093" w14:textId="77777777" w:rsidR="00956BB4" w:rsidRPr="00F866CE" w:rsidRDefault="00956BB4" w:rsidP="00767340">
            <w:pPr>
              <w:tabs>
                <w:tab w:val="left" w:pos="0"/>
              </w:tabs>
              <w:jc w:val="both"/>
              <w:rPr>
                <w:sz w:val="22"/>
                <w:szCs w:val="22"/>
              </w:rPr>
            </w:pPr>
          </w:p>
        </w:tc>
      </w:tr>
      <w:tr w:rsidR="00956BB4" w:rsidRPr="00F866CE" w14:paraId="6CC1284F" w14:textId="77777777" w:rsidTr="00767340">
        <w:trPr>
          <w:trHeight w:val="432"/>
        </w:trPr>
        <w:tc>
          <w:tcPr>
            <w:tcW w:w="2518" w:type="dxa"/>
            <w:vAlign w:val="center"/>
          </w:tcPr>
          <w:p w14:paraId="158BF693" w14:textId="77777777" w:rsidR="00956BB4" w:rsidRPr="00F866CE" w:rsidRDefault="00956BB4" w:rsidP="00767340">
            <w:pPr>
              <w:ind w:left="180" w:hanging="180"/>
              <w:jc w:val="both"/>
              <w:rPr>
                <w:sz w:val="22"/>
                <w:szCs w:val="22"/>
              </w:rPr>
            </w:pPr>
            <w:r w:rsidRPr="00F866CE">
              <w:rPr>
                <w:sz w:val="22"/>
                <w:szCs w:val="22"/>
              </w:rPr>
              <w:t>6.Admixture</w:t>
            </w:r>
          </w:p>
        </w:tc>
        <w:tc>
          <w:tcPr>
            <w:tcW w:w="1530" w:type="dxa"/>
            <w:vAlign w:val="center"/>
          </w:tcPr>
          <w:p w14:paraId="357F2CCF" w14:textId="77777777" w:rsidR="00956BB4" w:rsidRPr="00F866CE" w:rsidRDefault="00956BB4" w:rsidP="00767340">
            <w:pPr>
              <w:tabs>
                <w:tab w:val="left" w:pos="0"/>
              </w:tabs>
              <w:jc w:val="both"/>
              <w:rPr>
                <w:sz w:val="22"/>
                <w:szCs w:val="22"/>
              </w:rPr>
            </w:pPr>
          </w:p>
        </w:tc>
        <w:tc>
          <w:tcPr>
            <w:tcW w:w="1350" w:type="dxa"/>
            <w:vAlign w:val="center"/>
          </w:tcPr>
          <w:p w14:paraId="6AE6DF02" w14:textId="77777777" w:rsidR="00956BB4" w:rsidRPr="00F866CE" w:rsidRDefault="00956BB4" w:rsidP="00767340">
            <w:pPr>
              <w:tabs>
                <w:tab w:val="left" w:pos="0"/>
              </w:tabs>
              <w:jc w:val="both"/>
              <w:rPr>
                <w:sz w:val="22"/>
                <w:szCs w:val="22"/>
              </w:rPr>
            </w:pPr>
          </w:p>
        </w:tc>
        <w:tc>
          <w:tcPr>
            <w:tcW w:w="1260" w:type="dxa"/>
            <w:vAlign w:val="center"/>
          </w:tcPr>
          <w:p w14:paraId="36063974" w14:textId="77777777" w:rsidR="00956BB4" w:rsidRPr="00F866CE" w:rsidRDefault="00956BB4" w:rsidP="00767340">
            <w:pPr>
              <w:tabs>
                <w:tab w:val="left" w:pos="0"/>
              </w:tabs>
              <w:jc w:val="both"/>
              <w:rPr>
                <w:sz w:val="22"/>
                <w:szCs w:val="22"/>
              </w:rPr>
            </w:pPr>
          </w:p>
        </w:tc>
        <w:tc>
          <w:tcPr>
            <w:tcW w:w="1186" w:type="dxa"/>
            <w:vAlign w:val="center"/>
          </w:tcPr>
          <w:p w14:paraId="27D6D602" w14:textId="77777777" w:rsidR="00956BB4" w:rsidRPr="00F866CE" w:rsidRDefault="00956BB4" w:rsidP="00767340">
            <w:pPr>
              <w:tabs>
                <w:tab w:val="left" w:pos="0"/>
              </w:tabs>
              <w:jc w:val="both"/>
              <w:rPr>
                <w:sz w:val="22"/>
                <w:szCs w:val="22"/>
              </w:rPr>
            </w:pPr>
          </w:p>
        </w:tc>
        <w:tc>
          <w:tcPr>
            <w:tcW w:w="1762" w:type="dxa"/>
            <w:vAlign w:val="center"/>
          </w:tcPr>
          <w:p w14:paraId="77DCCD69" w14:textId="77777777" w:rsidR="00956BB4" w:rsidRPr="00F866CE" w:rsidRDefault="00956BB4" w:rsidP="00767340">
            <w:pPr>
              <w:tabs>
                <w:tab w:val="left" w:pos="0"/>
              </w:tabs>
              <w:jc w:val="both"/>
              <w:rPr>
                <w:sz w:val="22"/>
                <w:szCs w:val="22"/>
              </w:rPr>
            </w:pPr>
          </w:p>
        </w:tc>
      </w:tr>
      <w:tr w:rsidR="00956BB4" w:rsidRPr="00F866CE" w14:paraId="11937F27" w14:textId="77777777" w:rsidTr="00767340">
        <w:trPr>
          <w:trHeight w:val="432"/>
        </w:trPr>
        <w:tc>
          <w:tcPr>
            <w:tcW w:w="2518" w:type="dxa"/>
            <w:vAlign w:val="center"/>
          </w:tcPr>
          <w:p w14:paraId="49343F95" w14:textId="77777777" w:rsidR="00956BB4" w:rsidRPr="00F866CE" w:rsidRDefault="00956BB4" w:rsidP="00767340">
            <w:pPr>
              <w:jc w:val="both"/>
              <w:rPr>
                <w:sz w:val="22"/>
                <w:szCs w:val="22"/>
              </w:rPr>
            </w:pPr>
            <w:r w:rsidRPr="00F866CE">
              <w:rPr>
                <w:b/>
                <w:sz w:val="22"/>
                <w:szCs w:val="22"/>
              </w:rPr>
              <w:t>OK FOR MATERIALS</w:t>
            </w:r>
          </w:p>
        </w:tc>
        <w:tc>
          <w:tcPr>
            <w:tcW w:w="1530" w:type="dxa"/>
            <w:vAlign w:val="center"/>
          </w:tcPr>
          <w:p w14:paraId="74780BB8" w14:textId="77777777" w:rsidR="00956BB4" w:rsidRPr="00F866CE" w:rsidRDefault="00956BB4" w:rsidP="00767340">
            <w:pPr>
              <w:tabs>
                <w:tab w:val="left" w:pos="0"/>
              </w:tabs>
              <w:jc w:val="both"/>
              <w:rPr>
                <w:sz w:val="22"/>
                <w:szCs w:val="22"/>
              </w:rPr>
            </w:pPr>
          </w:p>
        </w:tc>
        <w:tc>
          <w:tcPr>
            <w:tcW w:w="1350" w:type="dxa"/>
            <w:vAlign w:val="center"/>
          </w:tcPr>
          <w:p w14:paraId="3C6694D2" w14:textId="77777777" w:rsidR="00956BB4" w:rsidRPr="00F866CE" w:rsidRDefault="00956BB4" w:rsidP="00767340">
            <w:pPr>
              <w:tabs>
                <w:tab w:val="left" w:pos="0"/>
              </w:tabs>
              <w:jc w:val="both"/>
              <w:rPr>
                <w:sz w:val="22"/>
                <w:szCs w:val="22"/>
              </w:rPr>
            </w:pPr>
          </w:p>
        </w:tc>
        <w:tc>
          <w:tcPr>
            <w:tcW w:w="1260" w:type="dxa"/>
            <w:vAlign w:val="center"/>
          </w:tcPr>
          <w:p w14:paraId="4668033F" w14:textId="77777777" w:rsidR="00956BB4" w:rsidRPr="00F866CE" w:rsidRDefault="00956BB4" w:rsidP="00767340">
            <w:pPr>
              <w:tabs>
                <w:tab w:val="left" w:pos="0"/>
              </w:tabs>
              <w:jc w:val="both"/>
              <w:rPr>
                <w:sz w:val="22"/>
                <w:szCs w:val="22"/>
              </w:rPr>
            </w:pPr>
          </w:p>
        </w:tc>
        <w:tc>
          <w:tcPr>
            <w:tcW w:w="1186" w:type="dxa"/>
            <w:vAlign w:val="center"/>
          </w:tcPr>
          <w:p w14:paraId="1F516241" w14:textId="77777777" w:rsidR="00956BB4" w:rsidRPr="00F866CE" w:rsidRDefault="00956BB4" w:rsidP="00767340">
            <w:pPr>
              <w:tabs>
                <w:tab w:val="left" w:pos="0"/>
              </w:tabs>
              <w:jc w:val="both"/>
              <w:rPr>
                <w:sz w:val="22"/>
                <w:szCs w:val="22"/>
              </w:rPr>
            </w:pPr>
          </w:p>
        </w:tc>
        <w:tc>
          <w:tcPr>
            <w:tcW w:w="1762" w:type="dxa"/>
            <w:vAlign w:val="center"/>
          </w:tcPr>
          <w:p w14:paraId="10330D57" w14:textId="77777777" w:rsidR="00956BB4" w:rsidRPr="00F866CE" w:rsidRDefault="00956BB4" w:rsidP="00767340">
            <w:pPr>
              <w:tabs>
                <w:tab w:val="left" w:pos="0"/>
              </w:tabs>
              <w:jc w:val="both"/>
              <w:rPr>
                <w:sz w:val="22"/>
                <w:szCs w:val="22"/>
              </w:rPr>
            </w:pPr>
          </w:p>
        </w:tc>
      </w:tr>
      <w:tr w:rsidR="00956BB4" w:rsidRPr="00F866CE" w14:paraId="2E6213D3" w14:textId="77777777" w:rsidTr="00767340">
        <w:trPr>
          <w:trHeight w:val="432"/>
        </w:trPr>
        <w:tc>
          <w:tcPr>
            <w:tcW w:w="2518" w:type="dxa"/>
            <w:vAlign w:val="center"/>
          </w:tcPr>
          <w:p w14:paraId="6281A5A7" w14:textId="77777777" w:rsidR="00956BB4" w:rsidRPr="00F866CE" w:rsidRDefault="00956BB4" w:rsidP="00767340">
            <w:pPr>
              <w:jc w:val="both"/>
              <w:rPr>
                <w:b/>
                <w:sz w:val="22"/>
                <w:szCs w:val="22"/>
                <w:u w:val="single"/>
              </w:rPr>
            </w:pPr>
            <w:r w:rsidRPr="00F866CE">
              <w:rPr>
                <w:b/>
                <w:sz w:val="22"/>
                <w:szCs w:val="22"/>
                <w:u w:val="single"/>
              </w:rPr>
              <w:t>Form work &amp; Centering</w:t>
            </w:r>
          </w:p>
        </w:tc>
        <w:tc>
          <w:tcPr>
            <w:tcW w:w="1530" w:type="dxa"/>
            <w:vAlign w:val="center"/>
          </w:tcPr>
          <w:p w14:paraId="22BCD122" w14:textId="77777777" w:rsidR="00956BB4" w:rsidRPr="00F866CE" w:rsidRDefault="00956BB4" w:rsidP="00767340">
            <w:pPr>
              <w:tabs>
                <w:tab w:val="left" w:pos="0"/>
              </w:tabs>
              <w:jc w:val="both"/>
              <w:rPr>
                <w:sz w:val="22"/>
                <w:szCs w:val="22"/>
              </w:rPr>
            </w:pPr>
          </w:p>
        </w:tc>
        <w:tc>
          <w:tcPr>
            <w:tcW w:w="1350" w:type="dxa"/>
            <w:vAlign w:val="center"/>
          </w:tcPr>
          <w:p w14:paraId="40AFDA8C" w14:textId="77777777" w:rsidR="00956BB4" w:rsidRPr="00F866CE" w:rsidRDefault="00956BB4" w:rsidP="00767340">
            <w:pPr>
              <w:tabs>
                <w:tab w:val="left" w:pos="0"/>
              </w:tabs>
              <w:jc w:val="both"/>
              <w:rPr>
                <w:sz w:val="22"/>
                <w:szCs w:val="22"/>
              </w:rPr>
            </w:pPr>
          </w:p>
        </w:tc>
        <w:tc>
          <w:tcPr>
            <w:tcW w:w="1260" w:type="dxa"/>
            <w:vAlign w:val="center"/>
          </w:tcPr>
          <w:p w14:paraId="355FF47E" w14:textId="77777777" w:rsidR="00956BB4" w:rsidRPr="00F866CE" w:rsidRDefault="00956BB4" w:rsidP="00767340">
            <w:pPr>
              <w:tabs>
                <w:tab w:val="left" w:pos="0"/>
              </w:tabs>
              <w:jc w:val="both"/>
              <w:rPr>
                <w:sz w:val="22"/>
                <w:szCs w:val="22"/>
              </w:rPr>
            </w:pPr>
          </w:p>
        </w:tc>
        <w:tc>
          <w:tcPr>
            <w:tcW w:w="1186" w:type="dxa"/>
            <w:vAlign w:val="center"/>
          </w:tcPr>
          <w:p w14:paraId="3D335220" w14:textId="77777777" w:rsidR="00956BB4" w:rsidRPr="00F866CE" w:rsidRDefault="00956BB4" w:rsidP="00767340">
            <w:pPr>
              <w:tabs>
                <w:tab w:val="left" w:pos="0"/>
              </w:tabs>
              <w:jc w:val="both"/>
              <w:rPr>
                <w:sz w:val="22"/>
                <w:szCs w:val="22"/>
              </w:rPr>
            </w:pPr>
          </w:p>
        </w:tc>
        <w:tc>
          <w:tcPr>
            <w:tcW w:w="1762" w:type="dxa"/>
            <w:vAlign w:val="center"/>
          </w:tcPr>
          <w:p w14:paraId="74E272FC" w14:textId="77777777" w:rsidR="00956BB4" w:rsidRPr="00F866CE" w:rsidRDefault="00956BB4" w:rsidP="00767340">
            <w:pPr>
              <w:tabs>
                <w:tab w:val="left" w:pos="0"/>
              </w:tabs>
              <w:jc w:val="both"/>
              <w:rPr>
                <w:sz w:val="22"/>
                <w:szCs w:val="22"/>
              </w:rPr>
            </w:pPr>
          </w:p>
        </w:tc>
      </w:tr>
      <w:tr w:rsidR="00956BB4" w:rsidRPr="00F866CE" w14:paraId="1C0136EB" w14:textId="77777777" w:rsidTr="00767340">
        <w:trPr>
          <w:trHeight w:val="432"/>
        </w:trPr>
        <w:tc>
          <w:tcPr>
            <w:tcW w:w="2518" w:type="dxa"/>
            <w:vAlign w:val="center"/>
          </w:tcPr>
          <w:p w14:paraId="039F5D3F" w14:textId="77777777" w:rsidR="00956BB4" w:rsidRPr="00F866CE" w:rsidRDefault="00956BB4" w:rsidP="00767340">
            <w:pPr>
              <w:jc w:val="both"/>
              <w:rPr>
                <w:sz w:val="22"/>
                <w:szCs w:val="22"/>
                <w:u w:val="single"/>
              </w:rPr>
            </w:pPr>
            <w:r w:rsidRPr="00F866CE">
              <w:rPr>
                <w:sz w:val="22"/>
                <w:szCs w:val="22"/>
              </w:rPr>
              <w:t>(i)Tightness, Stability, Smoothness</w:t>
            </w:r>
          </w:p>
        </w:tc>
        <w:tc>
          <w:tcPr>
            <w:tcW w:w="1530" w:type="dxa"/>
            <w:vAlign w:val="center"/>
          </w:tcPr>
          <w:p w14:paraId="13C8FA54" w14:textId="77777777" w:rsidR="00956BB4" w:rsidRPr="00F866CE" w:rsidRDefault="00956BB4" w:rsidP="00767340">
            <w:pPr>
              <w:tabs>
                <w:tab w:val="left" w:pos="0"/>
              </w:tabs>
              <w:jc w:val="both"/>
              <w:rPr>
                <w:sz w:val="22"/>
                <w:szCs w:val="22"/>
              </w:rPr>
            </w:pPr>
          </w:p>
        </w:tc>
        <w:tc>
          <w:tcPr>
            <w:tcW w:w="1350" w:type="dxa"/>
            <w:vAlign w:val="center"/>
          </w:tcPr>
          <w:p w14:paraId="20382416" w14:textId="77777777" w:rsidR="00956BB4" w:rsidRPr="00F866CE" w:rsidRDefault="00956BB4" w:rsidP="00767340">
            <w:pPr>
              <w:tabs>
                <w:tab w:val="left" w:pos="0"/>
              </w:tabs>
              <w:jc w:val="both"/>
              <w:rPr>
                <w:sz w:val="22"/>
                <w:szCs w:val="22"/>
              </w:rPr>
            </w:pPr>
          </w:p>
        </w:tc>
        <w:tc>
          <w:tcPr>
            <w:tcW w:w="1260" w:type="dxa"/>
            <w:vAlign w:val="center"/>
          </w:tcPr>
          <w:p w14:paraId="24CD22FB" w14:textId="77777777" w:rsidR="00956BB4" w:rsidRPr="00F866CE" w:rsidRDefault="00956BB4" w:rsidP="00767340">
            <w:pPr>
              <w:tabs>
                <w:tab w:val="left" w:pos="0"/>
              </w:tabs>
              <w:jc w:val="both"/>
              <w:rPr>
                <w:sz w:val="22"/>
                <w:szCs w:val="22"/>
              </w:rPr>
            </w:pPr>
          </w:p>
        </w:tc>
        <w:tc>
          <w:tcPr>
            <w:tcW w:w="1186" w:type="dxa"/>
            <w:vAlign w:val="center"/>
          </w:tcPr>
          <w:p w14:paraId="6CC3B97E" w14:textId="77777777" w:rsidR="00956BB4" w:rsidRPr="00F866CE" w:rsidRDefault="00956BB4" w:rsidP="00767340">
            <w:pPr>
              <w:tabs>
                <w:tab w:val="left" w:pos="0"/>
              </w:tabs>
              <w:jc w:val="both"/>
              <w:rPr>
                <w:sz w:val="22"/>
                <w:szCs w:val="22"/>
              </w:rPr>
            </w:pPr>
          </w:p>
        </w:tc>
        <w:tc>
          <w:tcPr>
            <w:tcW w:w="1762" w:type="dxa"/>
            <w:vAlign w:val="center"/>
          </w:tcPr>
          <w:p w14:paraId="2BB00D76" w14:textId="77777777" w:rsidR="00956BB4" w:rsidRPr="00F866CE" w:rsidRDefault="00956BB4" w:rsidP="00767340">
            <w:pPr>
              <w:tabs>
                <w:tab w:val="left" w:pos="0"/>
              </w:tabs>
              <w:jc w:val="both"/>
              <w:rPr>
                <w:sz w:val="22"/>
                <w:szCs w:val="22"/>
              </w:rPr>
            </w:pPr>
          </w:p>
        </w:tc>
      </w:tr>
      <w:tr w:rsidR="00956BB4" w:rsidRPr="00F866CE" w14:paraId="2EA0FEB2" w14:textId="77777777" w:rsidTr="00767340">
        <w:trPr>
          <w:trHeight w:val="432"/>
        </w:trPr>
        <w:tc>
          <w:tcPr>
            <w:tcW w:w="2518" w:type="dxa"/>
            <w:vAlign w:val="center"/>
          </w:tcPr>
          <w:p w14:paraId="75A4A10C" w14:textId="77777777" w:rsidR="00956BB4" w:rsidRPr="00F866CE" w:rsidRDefault="00956BB4" w:rsidP="00767340">
            <w:pPr>
              <w:jc w:val="both"/>
              <w:rPr>
                <w:sz w:val="22"/>
                <w:szCs w:val="22"/>
              </w:rPr>
            </w:pPr>
            <w:r w:rsidRPr="00F866CE">
              <w:rPr>
                <w:sz w:val="22"/>
                <w:szCs w:val="22"/>
              </w:rPr>
              <w:t>(ii) Cleaning, oiling, Perfectness of form work</w:t>
            </w:r>
          </w:p>
        </w:tc>
        <w:tc>
          <w:tcPr>
            <w:tcW w:w="1530" w:type="dxa"/>
            <w:vAlign w:val="center"/>
          </w:tcPr>
          <w:p w14:paraId="47C334BB" w14:textId="77777777" w:rsidR="00956BB4" w:rsidRPr="00F866CE" w:rsidRDefault="00956BB4" w:rsidP="00767340">
            <w:pPr>
              <w:tabs>
                <w:tab w:val="left" w:pos="0"/>
              </w:tabs>
              <w:jc w:val="both"/>
              <w:rPr>
                <w:sz w:val="22"/>
                <w:szCs w:val="22"/>
              </w:rPr>
            </w:pPr>
          </w:p>
        </w:tc>
        <w:tc>
          <w:tcPr>
            <w:tcW w:w="1350" w:type="dxa"/>
            <w:vAlign w:val="center"/>
          </w:tcPr>
          <w:p w14:paraId="26CACF04" w14:textId="77777777" w:rsidR="00956BB4" w:rsidRPr="00F866CE" w:rsidRDefault="00956BB4" w:rsidP="00767340">
            <w:pPr>
              <w:tabs>
                <w:tab w:val="left" w:pos="0"/>
              </w:tabs>
              <w:jc w:val="both"/>
              <w:rPr>
                <w:sz w:val="22"/>
                <w:szCs w:val="22"/>
              </w:rPr>
            </w:pPr>
          </w:p>
        </w:tc>
        <w:tc>
          <w:tcPr>
            <w:tcW w:w="1260" w:type="dxa"/>
            <w:vAlign w:val="center"/>
          </w:tcPr>
          <w:p w14:paraId="4D748134" w14:textId="77777777" w:rsidR="00956BB4" w:rsidRPr="00F866CE" w:rsidRDefault="00956BB4" w:rsidP="00767340">
            <w:pPr>
              <w:tabs>
                <w:tab w:val="left" w:pos="0"/>
              </w:tabs>
              <w:jc w:val="both"/>
              <w:rPr>
                <w:sz w:val="22"/>
                <w:szCs w:val="22"/>
              </w:rPr>
            </w:pPr>
          </w:p>
        </w:tc>
        <w:tc>
          <w:tcPr>
            <w:tcW w:w="1186" w:type="dxa"/>
            <w:vAlign w:val="center"/>
          </w:tcPr>
          <w:p w14:paraId="098D7CF0" w14:textId="77777777" w:rsidR="00956BB4" w:rsidRPr="00F866CE" w:rsidRDefault="00956BB4" w:rsidP="00767340">
            <w:pPr>
              <w:tabs>
                <w:tab w:val="left" w:pos="0"/>
              </w:tabs>
              <w:jc w:val="both"/>
              <w:rPr>
                <w:sz w:val="22"/>
                <w:szCs w:val="22"/>
              </w:rPr>
            </w:pPr>
          </w:p>
        </w:tc>
        <w:tc>
          <w:tcPr>
            <w:tcW w:w="1762" w:type="dxa"/>
            <w:vAlign w:val="center"/>
          </w:tcPr>
          <w:p w14:paraId="13FEBCE3" w14:textId="77777777" w:rsidR="00956BB4" w:rsidRPr="00F866CE" w:rsidRDefault="00956BB4" w:rsidP="00767340">
            <w:pPr>
              <w:tabs>
                <w:tab w:val="left" w:pos="0"/>
              </w:tabs>
              <w:jc w:val="both"/>
              <w:rPr>
                <w:sz w:val="22"/>
                <w:szCs w:val="22"/>
              </w:rPr>
            </w:pPr>
          </w:p>
        </w:tc>
      </w:tr>
      <w:tr w:rsidR="00956BB4" w:rsidRPr="00F866CE" w14:paraId="6F346DED" w14:textId="77777777" w:rsidTr="00767340">
        <w:trPr>
          <w:trHeight w:val="432"/>
        </w:trPr>
        <w:tc>
          <w:tcPr>
            <w:tcW w:w="2518" w:type="dxa"/>
            <w:vAlign w:val="center"/>
          </w:tcPr>
          <w:p w14:paraId="7157CF46" w14:textId="77777777" w:rsidR="00956BB4" w:rsidRPr="00F866CE" w:rsidRDefault="00956BB4" w:rsidP="00767340">
            <w:pPr>
              <w:jc w:val="both"/>
              <w:rPr>
                <w:sz w:val="22"/>
                <w:szCs w:val="22"/>
              </w:rPr>
            </w:pPr>
            <w:r w:rsidRPr="00F866CE">
              <w:rPr>
                <w:sz w:val="22"/>
                <w:szCs w:val="22"/>
              </w:rPr>
              <w:t>(iii)R.L.of Centering/lift and its alignment</w:t>
            </w:r>
          </w:p>
        </w:tc>
        <w:tc>
          <w:tcPr>
            <w:tcW w:w="1530" w:type="dxa"/>
            <w:vAlign w:val="center"/>
          </w:tcPr>
          <w:p w14:paraId="50B79DC0" w14:textId="77777777" w:rsidR="00956BB4" w:rsidRPr="00F866CE" w:rsidRDefault="00956BB4" w:rsidP="00767340">
            <w:pPr>
              <w:tabs>
                <w:tab w:val="left" w:pos="0"/>
              </w:tabs>
              <w:jc w:val="both"/>
              <w:rPr>
                <w:sz w:val="22"/>
                <w:szCs w:val="22"/>
              </w:rPr>
            </w:pPr>
          </w:p>
        </w:tc>
        <w:tc>
          <w:tcPr>
            <w:tcW w:w="1350" w:type="dxa"/>
            <w:vAlign w:val="center"/>
          </w:tcPr>
          <w:p w14:paraId="2F2BA931" w14:textId="77777777" w:rsidR="00956BB4" w:rsidRPr="00F866CE" w:rsidRDefault="00956BB4" w:rsidP="00767340">
            <w:pPr>
              <w:tabs>
                <w:tab w:val="left" w:pos="0"/>
              </w:tabs>
              <w:jc w:val="both"/>
              <w:rPr>
                <w:sz w:val="22"/>
                <w:szCs w:val="22"/>
              </w:rPr>
            </w:pPr>
          </w:p>
        </w:tc>
        <w:tc>
          <w:tcPr>
            <w:tcW w:w="1260" w:type="dxa"/>
            <w:vAlign w:val="center"/>
          </w:tcPr>
          <w:p w14:paraId="3906797E" w14:textId="77777777" w:rsidR="00956BB4" w:rsidRPr="00F866CE" w:rsidRDefault="00956BB4" w:rsidP="00767340">
            <w:pPr>
              <w:tabs>
                <w:tab w:val="left" w:pos="0"/>
              </w:tabs>
              <w:jc w:val="both"/>
              <w:rPr>
                <w:sz w:val="22"/>
                <w:szCs w:val="22"/>
              </w:rPr>
            </w:pPr>
          </w:p>
        </w:tc>
        <w:tc>
          <w:tcPr>
            <w:tcW w:w="1186" w:type="dxa"/>
            <w:vAlign w:val="center"/>
          </w:tcPr>
          <w:p w14:paraId="486FB58F" w14:textId="77777777" w:rsidR="00956BB4" w:rsidRPr="00F866CE" w:rsidRDefault="00956BB4" w:rsidP="00767340">
            <w:pPr>
              <w:tabs>
                <w:tab w:val="left" w:pos="0"/>
              </w:tabs>
              <w:jc w:val="both"/>
              <w:rPr>
                <w:sz w:val="22"/>
                <w:szCs w:val="22"/>
              </w:rPr>
            </w:pPr>
          </w:p>
        </w:tc>
        <w:tc>
          <w:tcPr>
            <w:tcW w:w="1762" w:type="dxa"/>
            <w:vAlign w:val="center"/>
          </w:tcPr>
          <w:p w14:paraId="0095002D" w14:textId="77777777" w:rsidR="00956BB4" w:rsidRPr="00F866CE" w:rsidRDefault="00956BB4" w:rsidP="00767340">
            <w:pPr>
              <w:tabs>
                <w:tab w:val="left" w:pos="0"/>
              </w:tabs>
              <w:jc w:val="both"/>
              <w:rPr>
                <w:sz w:val="22"/>
                <w:szCs w:val="22"/>
              </w:rPr>
            </w:pPr>
          </w:p>
        </w:tc>
      </w:tr>
      <w:tr w:rsidR="00956BB4" w:rsidRPr="00F866CE" w14:paraId="5BDCBB6C" w14:textId="77777777" w:rsidTr="00767340">
        <w:trPr>
          <w:trHeight w:val="432"/>
        </w:trPr>
        <w:tc>
          <w:tcPr>
            <w:tcW w:w="2518" w:type="dxa"/>
            <w:vAlign w:val="center"/>
          </w:tcPr>
          <w:p w14:paraId="496A040D" w14:textId="77777777" w:rsidR="00956BB4" w:rsidRPr="00F866CE" w:rsidRDefault="00956BB4" w:rsidP="00767340">
            <w:pPr>
              <w:jc w:val="both"/>
              <w:rPr>
                <w:sz w:val="22"/>
                <w:szCs w:val="22"/>
              </w:rPr>
            </w:pPr>
            <w:r w:rsidRPr="00F866CE">
              <w:rPr>
                <w:sz w:val="22"/>
                <w:szCs w:val="22"/>
              </w:rPr>
              <w:t>(iv)Checking of reinforcement</w:t>
            </w:r>
          </w:p>
        </w:tc>
        <w:tc>
          <w:tcPr>
            <w:tcW w:w="1530" w:type="dxa"/>
            <w:vAlign w:val="center"/>
          </w:tcPr>
          <w:p w14:paraId="032A3BC5" w14:textId="77777777" w:rsidR="00956BB4" w:rsidRPr="00F866CE" w:rsidRDefault="00956BB4" w:rsidP="00767340">
            <w:pPr>
              <w:tabs>
                <w:tab w:val="left" w:pos="0"/>
              </w:tabs>
              <w:jc w:val="both"/>
              <w:rPr>
                <w:sz w:val="22"/>
                <w:szCs w:val="22"/>
              </w:rPr>
            </w:pPr>
          </w:p>
        </w:tc>
        <w:tc>
          <w:tcPr>
            <w:tcW w:w="1350" w:type="dxa"/>
            <w:vAlign w:val="center"/>
          </w:tcPr>
          <w:p w14:paraId="0643AE44" w14:textId="77777777" w:rsidR="00956BB4" w:rsidRPr="00F866CE" w:rsidRDefault="00956BB4" w:rsidP="00767340">
            <w:pPr>
              <w:tabs>
                <w:tab w:val="left" w:pos="0"/>
              </w:tabs>
              <w:jc w:val="both"/>
              <w:rPr>
                <w:sz w:val="22"/>
                <w:szCs w:val="22"/>
              </w:rPr>
            </w:pPr>
          </w:p>
        </w:tc>
        <w:tc>
          <w:tcPr>
            <w:tcW w:w="1260" w:type="dxa"/>
            <w:vAlign w:val="center"/>
          </w:tcPr>
          <w:p w14:paraId="6D8114EF" w14:textId="77777777" w:rsidR="00956BB4" w:rsidRPr="00F866CE" w:rsidRDefault="00956BB4" w:rsidP="00767340">
            <w:pPr>
              <w:tabs>
                <w:tab w:val="left" w:pos="0"/>
              </w:tabs>
              <w:jc w:val="both"/>
              <w:rPr>
                <w:sz w:val="22"/>
                <w:szCs w:val="22"/>
              </w:rPr>
            </w:pPr>
          </w:p>
        </w:tc>
        <w:tc>
          <w:tcPr>
            <w:tcW w:w="1186" w:type="dxa"/>
            <w:vAlign w:val="center"/>
          </w:tcPr>
          <w:p w14:paraId="0C0D086F" w14:textId="77777777" w:rsidR="00956BB4" w:rsidRPr="00F866CE" w:rsidRDefault="00956BB4" w:rsidP="00767340">
            <w:pPr>
              <w:tabs>
                <w:tab w:val="left" w:pos="0"/>
              </w:tabs>
              <w:jc w:val="both"/>
              <w:rPr>
                <w:sz w:val="22"/>
                <w:szCs w:val="22"/>
              </w:rPr>
            </w:pPr>
          </w:p>
        </w:tc>
        <w:tc>
          <w:tcPr>
            <w:tcW w:w="1762" w:type="dxa"/>
            <w:vAlign w:val="center"/>
          </w:tcPr>
          <w:p w14:paraId="6B093901" w14:textId="77777777" w:rsidR="00956BB4" w:rsidRPr="00F866CE" w:rsidRDefault="00956BB4" w:rsidP="00767340">
            <w:pPr>
              <w:tabs>
                <w:tab w:val="left" w:pos="0"/>
              </w:tabs>
              <w:jc w:val="both"/>
              <w:rPr>
                <w:sz w:val="22"/>
                <w:szCs w:val="22"/>
              </w:rPr>
            </w:pPr>
          </w:p>
        </w:tc>
      </w:tr>
      <w:tr w:rsidR="00956BB4" w:rsidRPr="00F866CE" w14:paraId="3934A799" w14:textId="77777777" w:rsidTr="00767340">
        <w:trPr>
          <w:trHeight w:val="432"/>
        </w:trPr>
        <w:tc>
          <w:tcPr>
            <w:tcW w:w="2518" w:type="dxa"/>
            <w:vAlign w:val="center"/>
          </w:tcPr>
          <w:p w14:paraId="3E0EF2FB" w14:textId="77777777" w:rsidR="00956BB4" w:rsidRPr="00F866CE" w:rsidRDefault="00956BB4" w:rsidP="00767340">
            <w:pPr>
              <w:jc w:val="both"/>
              <w:rPr>
                <w:sz w:val="22"/>
                <w:szCs w:val="22"/>
              </w:rPr>
            </w:pPr>
            <w:r w:rsidRPr="00F866CE">
              <w:rPr>
                <w:b/>
                <w:sz w:val="22"/>
                <w:szCs w:val="22"/>
              </w:rPr>
              <w:t>OK FOR REINFORCEMENT</w:t>
            </w:r>
          </w:p>
        </w:tc>
        <w:tc>
          <w:tcPr>
            <w:tcW w:w="1530" w:type="dxa"/>
            <w:vAlign w:val="center"/>
          </w:tcPr>
          <w:p w14:paraId="5E8C4B5E" w14:textId="77777777" w:rsidR="00956BB4" w:rsidRPr="00F866CE" w:rsidRDefault="00956BB4" w:rsidP="00767340">
            <w:pPr>
              <w:tabs>
                <w:tab w:val="left" w:pos="0"/>
              </w:tabs>
              <w:jc w:val="both"/>
              <w:rPr>
                <w:sz w:val="22"/>
                <w:szCs w:val="22"/>
              </w:rPr>
            </w:pPr>
          </w:p>
        </w:tc>
        <w:tc>
          <w:tcPr>
            <w:tcW w:w="1350" w:type="dxa"/>
            <w:vAlign w:val="center"/>
          </w:tcPr>
          <w:p w14:paraId="47343A3A" w14:textId="77777777" w:rsidR="00956BB4" w:rsidRPr="00F866CE" w:rsidRDefault="00956BB4" w:rsidP="00767340">
            <w:pPr>
              <w:tabs>
                <w:tab w:val="left" w:pos="0"/>
              </w:tabs>
              <w:jc w:val="both"/>
              <w:rPr>
                <w:sz w:val="22"/>
                <w:szCs w:val="22"/>
              </w:rPr>
            </w:pPr>
          </w:p>
        </w:tc>
        <w:tc>
          <w:tcPr>
            <w:tcW w:w="1260" w:type="dxa"/>
            <w:vAlign w:val="center"/>
          </w:tcPr>
          <w:p w14:paraId="39AA9E2F" w14:textId="77777777" w:rsidR="00956BB4" w:rsidRPr="00F866CE" w:rsidRDefault="00956BB4" w:rsidP="00767340">
            <w:pPr>
              <w:tabs>
                <w:tab w:val="left" w:pos="0"/>
              </w:tabs>
              <w:jc w:val="both"/>
              <w:rPr>
                <w:sz w:val="22"/>
                <w:szCs w:val="22"/>
              </w:rPr>
            </w:pPr>
          </w:p>
        </w:tc>
        <w:tc>
          <w:tcPr>
            <w:tcW w:w="1186" w:type="dxa"/>
            <w:vAlign w:val="center"/>
          </w:tcPr>
          <w:p w14:paraId="6183461E" w14:textId="77777777" w:rsidR="00956BB4" w:rsidRPr="00F866CE" w:rsidRDefault="00956BB4" w:rsidP="00767340">
            <w:pPr>
              <w:tabs>
                <w:tab w:val="left" w:pos="0"/>
              </w:tabs>
              <w:jc w:val="both"/>
              <w:rPr>
                <w:sz w:val="22"/>
                <w:szCs w:val="22"/>
              </w:rPr>
            </w:pPr>
          </w:p>
        </w:tc>
        <w:tc>
          <w:tcPr>
            <w:tcW w:w="1762" w:type="dxa"/>
            <w:vAlign w:val="center"/>
          </w:tcPr>
          <w:p w14:paraId="0425CCF6" w14:textId="77777777" w:rsidR="00956BB4" w:rsidRPr="00F866CE" w:rsidRDefault="00956BB4" w:rsidP="00767340">
            <w:pPr>
              <w:tabs>
                <w:tab w:val="left" w:pos="0"/>
              </w:tabs>
              <w:jc w:val="both"/>
              <w:rPr>
                <w:sz w:val="22"/>
                <w:szCs w:val="22"/>
              </w:rPr>
            </w:pPr>
          </w:p>
        </w:tc>
      </w:tr>
      <w:tr w:rsidR="00956BB4" w:rsidRPr="00F866CE" w14:paraId="4A4FBA82" w14:textId="77777777" w:rsidTr="00767340">
        <w:trPr>
          <w:trHeight w:val="432"/>
        </w:trPr>
        <w:tc>
          <w:tcPr>
            <w:tcW w:w="2518" w:type="dxa"/>
            <w:vAlign w:val="center"/>
          </w:tcPr>
          <w:p w14:paraId="340E7532" w14:textId="77777777" w:rsidR="00956BB4" w:rsidRPr="00F866CE" w:rsidRDefault="00956BB4" w:rsidP="00767340">
            <w:pPr>
              <w:ind w:left="720" w:hanging="810"/>
              <w:jc w:val="both"/>
              <w:rPr>
                <w:b/>
                <w:sz w:val="22"/>
                <w:szCs w:val="22"/>
                <w:u w:val="single"/>
              </w:rPr>
            </w:pPr>
            <w:r w:rsidRPr="00F866CE">
              <w:rPr>
                <w:b/>
                <w:sz w:val="22"/>
                <w:szCs w:val="22"/>
                <w:u w:val="single"/>
              </w:rPr>
              <w:t>Tool &amp; Plants</w:t>
            </w:r>
          </w:p>
        </w:tc>
        <w:tc>
          <w:tcPr>
            <w:tcW w:w="1530" w:type="dxa"/>
            <w:vAlign w:val="center"/>
          </w:tcPr>
          <w:p w14:paraId="29B2C61F" w14:textId="77777777" w:rsidR="00956BB4" w:rsidRPr="00F866CE" w:rsidRDefault="00956BB4" w:rsidP="00767340">
            <w:pPr>
              <w:tabs>
                <w:tab w:val="left" w:pos="0"/>
              </w:tabs>
              <w:jc w:val="both"/>
              <w:rPr>
                <w:sz w:val="22"/>
                <w:szCs w:val="22"/>
              </w:rPr>
            </w:pPr>
          </w:p>
        </w:tc>
        <w:tc>
          <w:tcPr>
            <w:tcW w:w="1350" w:type="dxa"/>
            <w:vAlign w:val="center"/>
          </w:tcPr>
          <w:p w14:paraId="4A676DA0" w14:textId="77777777" w:rsidR="00956BB4" w:rsidRPr="00F866CE" w:rsidRDefault="00956BB4" w:rsidP="00767340">
            <w:pPr>
              <w:tabs>
                <w:tab w:val="left" w:pos="0"/>
              </w:tabs>
              <w:jc w:val="both"/>
              <w:rPr>
                <w:sz w:val="22"/>
                <w:szCs w:val="22"/>
              </w:rPr>
            </w:pPr>
          </w:p>
        </w:tc>
        <w:tc>
          <w:tcPr>
            <w:tcW w:w="1260" w:type="dxa"/>
            <w:vAlign w:val="center"/>
          </w:tcPr>
          <w:p w14:paraId="7CE56F35" w14:textId="77777777" w:rsidR="00956BB4" w:rsidRPr="00F866CE" w:rsidRDefault="00956BB4" w:rsidP="00767340">
            <w:pPr>
              <w:tabs>
                <w:tab w:val="left" w:pos="0"/>
              </w:tabs>
              <w:jc w:val="both"/>
              <w:rPr>
                <w:sz w:val="22"/>
                <w:szCs w:val="22"/>
              </w:rPr>
            </w:pPr>
          </w:p>
        </w:tc>
        <w:tc>
          <w:tcPr>
            <w:tcW w:w="1186" w:type="dxa"/>
            <w:vAlign w:val="center"/>
          </w:tcPr>
          <w:p w14:paraId="08E84D87" w14:textId="77777777" w:rsidR="00956BB4" w:rsidRPr="00F866CE" w:rsidRDefault="00956BB4" w:rsidP="00767340">
            <w:pPr>
              <w:tabs>
                <w:tab w:val="left" w:pos="0"/>
              </w:tabs>
              <w:jc w:val="both"/>
              <w:rPr>
                <w:sz w:val="22"/>
                <w:szCs w:val="22"/>
              </w:rPr>
            </w:pPr>
          </w:p>
        </w:tc>
        <w:tc>
          <w:tcPr>
            <w:tcW w:w="1762" w:type="dxa"/>
            <w:vAlign w:val="center"/>
          </w:tcPr>
          <w:p w14:paraId="52F2DE87" w14:textId="77777777" w:rsidR="00956BB4" w:rsidRPr="00F866CE" w:rsidRDefault="00956BB4" w:rsidP="00767340">
            <w:pPr>
              <w:tabs>
                <w:tab w:val="left" w:pos="0"/>
              </w:tabs>
              <w:jc w:val="both"/>
              <w:rPr>
                <w:sz w:val="22"/>
                <w:szCs w:val="22"/>
              </w:rPr>
            </w:pPr>
          </w:p>
        </w:tc>
      </w:tr>
      <w:tr w:rsidR="00956BB4" w:rsidRPr="00F866CE" w14:paraId="38D7DF55" w14:textId="77777777" w:rsidTr="00767340">
        <w:trPr>
          <w:trHeight w:val="432"/>
        </w:trPr>
        <w:tc>
          <w:tcPr>
            <w:tcW w:w="2518" w:type="dxa"/>
            <w:vAlign w:val="center"/>
          </w:tcPr>
          <w:p w14:paraId="6FB2E26B" w14:textId="77777777" w:rsidR="00956BB4" w:rsidRPr="00F866CE" w:rsidRDefault="00956BB4" w:rsidP="00767340">
            <w:pPr>
              <w:ind w:left="720" w:hanging="810"/>
              <w:jc w:val="both"/>
              <w:rPr>
                <w:sz w:val="22"/>
                <w:szCs w:val="22"/>
                <w:u w:val="single"/>
              </w:rPr>
            </w:pPr>
            <w:r w:rsidRPr="00F866CE">
              <w:rPr>
                <w:sz w:val="22"/>
                <w:szCs w:val="22"/>
              </w:rPr>
              <w:t>(i) Mixers &amp; Vibrator</w:t>
            </w:r>
          </w:p>
        </w:tc>
        <w:tc>
          <w:tcPr>
            <w:tcW w:w="1530" w:type="dxa"/>
            <w:vAlign w:val="center"/>
          </w:tcPr>
          <w:p w14:paraId="3CA510DE" w14:textId="77777777" w:rsidR="00956BB4" w:rsidRPr="00F866CE" w:rsidRDefault="00956BB4" w:rsidP="00767340">
            <w:pPr>
              <w:tabs>
                <w:tab w:val="left" w:pos="0"/>
              </w:tabs>
              <w:jc w:val="both"/>
              <w:rPr>
                <w:sz w:val="22"/>
                <w:szCs w:val="22"/>
              </w:rPr>
            </w:pPr>
          </w:p>
        </w:tc>
        <w:tc>
          <w:tcPr>
            <w:tcW w:w="1350" w:type="dxa"/>
            <w:vAlign w:val="center"/>
          </w:tcPr>
          <w:p w14:paraId="2384E101" w14:textId="77777777" w:rsidR="00956BB4" w:rsidRPr="00F866CE" w:rsidRDefault="00956BB4" w:rsidP="00767340">
            <w:pPr>
              <w:tabs>
                <w:tab w:val="left" w:pos="0"/>
              </w:tabs>
              <w:jc w:val="both"/>
              <w:rPr>
                <w:sz w:val="22"/>
                <w:szCs w:val="22"/>
              </w:rPr>
            </w:pPr>
          </w:p>
        </w:tc>
        <w:tc>
          <w:tcPr>
            <w:tcW w:w="1260" w:type="dxa"/>
            <w:vAlign w:val="center"/>
          </w:tcPr>
          <w:p w14:paraId="3BB89A5C" w14:textId="77777777" w:rsidR="00956BB4" w:rsidRPr="00F866CE" w:rsidRDefault="00956BB4" w:rsidP="00767340">
            <w:pPr>
              <w:tabs>
                <w:tab w:val="left" w:pos="0"/>
              </w:tabs>
              <w:jc w:val="both"/>
              <w:rPr>
                <w:sz w:val="22"/>
                <w:szCs w:val="22"/>
              </w:rPr>
            </w:pPr>
          </w:p>
        </w:tc>
        <w:tc>
          <w:tcPr>
            <w:tcW w:w="1186" w:type="dxa"/>
            <w:vAlign w:val="center"/>
          </w:tcPr>
          <w:p w14:paraId="3406A1B3" w14:textId="77777777" w:rsidR="00956BB4" w:rsidRPr="00F866CE" w:rsidRDefault="00956BB4" w:rsidP="00767340">
            <w:pPr>
              <w:tabs>
                <w:tab w:val="left" w:pos="0"/>
              </w:tabs>
              <w:jc w:val="both"/>
              <w:rPr>
                <w:sz w:val="22"/>
                <w:szCs w:val="22"/>
              </w:rPr>
            </w:pPr>
          </w:p>
        </w:tc>
        <w:tc>
          <w:tcPr>
            <w:tcW w:w="1762" w:type="dxa"/>
            <w:vAlign w:val="center"/>
          </w:tcPr>
          <w:p w14:paraId="7D76278A" w14:textId="77777777" w:rsidR="00956BB4" w:rsidRPr="00F866CE" w:rsidRDefault="00956BB4" w:rsidP="00767340">
            <w:pPr>
              <w:tabs>
                <w:tab w:val="left" w:pos="0"/>
              </w:tabs>
              <w:jc w:val="both"/>
              <w:rPr>
                <w:sz w:val="22"/>
                <w:szCs w:val="22"/>
              </w:rPr>
            </w:pPr>
          </w:p>
        </w:tc>
      </w:tr>
      <w:tr w:rsidR="00956BB4" w:rsidRPr="00F866CE" w14:paraId="00B15578" w14:textId="77777777" w:rsidTr="00767340">
        <w:trPr>
          <w:trHeight w:val="432"/>
        </w:trPr>
        <w:tc>
          <w:tcPr>
            <w:tcW w:w="2518" w:type="dxa"/>
            <w:vAlign w:val="center"/>
          </w:tcPr>
          <w:p w14:paraId="4C9F7FA4" w14:textId="77777777" w:rsidR="00956BB4" w:rsidRPr="00F866CE" w:rsidRDefault="00956BB4" w:rsidP="00767340">
            <w:pPr>
              <w:ind w:left="90" w:hanging="180"/>
              <w:jc w:val="both"/>
              <w:rPr>
                <w:sz w:val="22"/>
                <w:szCs w:val="22"/>
              </w:rPr>
            </w:pPr>
            <w:r w:rsidRPr="00F866CE">
              <w:rPr>
                <w:sz w:val="22"/>
                <w:szCs w:val="22"/>
              </w:rPr>
              <w:t>(ii)Adequacy of concrete production/transportation, placement, consolidation</w:t>
            </w:r>
          </w:p>
        </w:tc>
        <w:tc>
          <w:tcPr>
            <w:tcW w:w="1530" w:type="dxa"/>
            <w:vAlign w:val="center"/>
          </w:tcPr>
          <w:p w14:paraId="1DF0A686" w14:textId="77777777" w:rsidR="00956BB4" w:rsidRPr="00F866CE" w:rsidRDefault="00956BB4" w:rsidP="00767340">
            <w:pPr>
              <w:tabs>
                <w:tab w:val="left" w:pos="0"/>
              </w:tabs>
              <w:jc w:val="both"/>
              <w:rPr>
                <w:sz w:val="22"/>
                <w:szCs w:val="22"/>
              </w:rPr>
            </w:pPr>
          </w:p>
        </w:tc>
        <w:tc>
          <w:tcPr>
            <w:tcW w:w="1350" w:type="dxa"/>
            <w:vAlign w:val="center"/>
          </w:tcPr>
          <w:p w14:paraId="34312465" w14:textId="77777777" w:rsidR="00956BB4" w:rsidRPr="00F866CE" w:rsidRDefault="00956BB4" w:rsidP="00767340">
            <w:pPr>
              <w:tabs>
                <w:tab w:val="left" w:pos="0"/>
              </w:tabs>
              <w:jc w:val="both"/>
              <w:rPr>
                <w:sz w:val="22"/>
                <w:szCs w:val="22"/>
              </w:rPr>
            </w:pPr>
          </w:p>
        </w:tc>
        <w:tc>
          <w:tcPr>
            <w:tcW w:w="1260" w:type="dxa"/>
            <w:vAlign w:val="center"/>
          </w:tcPr>
          <w:p w14:paraId="5C4DF5A1" w14:textId="77777777" w:rsidR="00956BB4" w:rsidRPr="00F866CE" w:rsidRDefault="00956BB4" w:rsidP="00767340">
            <w:pPr>
              <w:tabs>
                <w:tab w:val="left" w:pos="0"/>
              </w:tabs>
              <w:jc w:val="both"/>
              <w:rPr>
                <w:sz w:val="22"/>
                <w:szCs w:val="22"/>
              </w:rPr>
            </w:pPr>
          </w:p>
        </w:tc>
        <w:tc>
          <w:tcPr>
            <w:tcW w:w="1186" w:type="dxa"/>
            <w:vAlign w:val="center"/>
          </w:tcPr>
          <w:p w14:paraId="35D51182" w14:textId="77777777" w:rsidR="00956BB4" w:rsidRPr="00F866CE" w:rsidRDefault="00956BB4" w:rsidP="00767340">
            <w:pPr>
              <w:tabs>
                <w:tab w:val="left" w:pos="0"/>
              </w:tabs>
              <w:jc w:val="both"/>
              <w:rPr>
                <w:sz w:val="22"/>
                <w:szCs w:val="22"/>
              </w:rPr>
            </w:pPr>
          </w:p>
        </w:tc>
        <w:tc>
          <w:tcPr>
            <w:tcW w:w="1762" w:type="dxa"/>
            <w:vAlign w:val="center"/>
          </w:tcPr>
          <w:p w14:paraId="4A0D70E8" w14:textId="77777777" w:rsidR="00956BB4" w:rsidRPr="00F866CE" w:rsidRDefault="00956BB4" w:rsidP="00767340">
            <w:pPr>
              <w:tabs>
                <w:tab w:val="left" w:pos="0"/>
              </w:tabs>
              <w:jc w:val="both"/>
              <w:rPr>
                <w:sz w:val="22"/>
                <w:szCs w:val="22"/>
              </w:rPr>
            </w:pPr>
          </w:p>
        </w:tc>
      </w:tr>
      <w:tr w:rsidR="00956BB4" w:rsidRPr="00F866CE" w14:paraId="19E25474" w14:textId="77777777" w:rsidTr="00767340">
        <w:trPr>
          <w:trHeight w:val="432"/>
        </w:trPr>
        <w:tc>
          <w:tcPr>
            <w:tcW w:w="2518" w:type="dxa"/>
            <w:vAlign w:val="center"/>
          </w:tcPr>
          <w:p w14:paraId="2E288043" w14:textId="77777777" w:rsidR="00956BB4" w:rsidRPr="00F866CE" w:rsidRDefault="00956BB4" w:rsidP="00767340">
            <w:pPr>
              <w:jc w:val="both"/>
              <w:rPr>
                <w:sz w:val="22"/>
                <w:szCs w:val="22"/>
              </w:rPr>
            </w:pPr>
            <w:r w:rsidRPr="00F866CE">
              <w:rPr>
                <w:b/>
                <w:sz w:val="22"/>
                <w:szCs w:val="22"/>
              </w:rPr>
              <w:lastRenderedPageBreak/>
              <w:t>OK FOR PLACEMENT</w:t>
            </w:r>
          </w:p>
        </w:tc>
        <w:tc>
          <w:tcPr>
            <w:tcW w:w="1530" w:type="dxa"/>
            <w:vAlign w:val="center"/>
          </w:tcPr>
          <w:p w14:paraId="62CD4F7F" w14:textId="77777777" w:rsidR="00956BB4" w:rsidRPr="00F866CE" w:rsidRDefault="00956BB4" w:rsidP="00767340">
            <w:pPr>
              <w:tabs>
                <w:tab w:val="left" w:pos="0"/>
              </w:tabs>
              <w:jc w:val="both"/>
              <w:rPr>
                <w:sz w:val="22"/>
                <w:szCs w:val="22"/>
              </w:rPr>
            </w:pPr>
          </w:p>
        </w:tc>
        <w:tc>
          <w:tcPr>
            <w:tcW w:w="1350" w:type="dxa"/>
            <w:vAlign w:val="center"/>
          </w:tcPr>
          <w:p w14:paraId="796FB993" w14:textId="77777777" w:rsidR="00956BB4" w:rsidRPr="00F866CE" w:rsidRDefault="00956BB4" w:rsidP="00767340">
            <w:pPr>
              <w:tabs>
                <w:tab w:val="left" w:pos="0"/>
              </w:tabs>
              <w:jc w:val="both"/>
              <w:rPr>
                <w:sz w:val="22"/>
                <w:szCs w:val="22"/>
              </w:rPr>
            </w:pPr>
          </w:p>
        </w:tc>
        <w:tc>
          <w:tcPr>
            <w:tcW w:w="1260" w:type="dxa"/>
            <w:vAlign w:val="center"/>
          </w:tcPr>
          <w:p w14:paraId="4E2F3D47" w14:textId="77777777" w:rsidR="00956BB4" w:rsidRPr="00F866CE" w:rsidRDefault="00956BB4" w:rsidP="00767340">
            <w:pPr>
              <w:tabs>
                <w:tab w:val="left" w:pos="0"/>
              </w:tabs>
              <w:jc w:val="both"/>
              <w:rPr>
                <w:sz w:val="22"/>
                <w:szCs w:val="22"/>
              </w:rPr>
            </w:pPr>
          </w:p>
        </w:tc>
        <w:tc>
          <w:tcPr>
            <w:tcW w:w="1186" w:type="dxa"/>
            <w:vAlign w:val="center"/>
          </w:tcPr>
          <w:p w14:paraId="054EB6D2" w14:textId="77777777" w:rsidR="00956BB4" w:rsidRPr="00F866CE" w:rsidRDefault="00956BB4" w:rsidP="00767340">
            <w:pPr>
              <w:tabs>
                <w:tab w:val="left" w:pos="0"/>
              </w:tabs>
              <w:jc w:val="both"/>
              <w:rPr>
                <w:sz w:val="22"/>
                <w:szCs w:val="22"/>
              </w:rPr>
            </w:pPr>
          </w:p>
        </w:tc>
        <w:tc>
          <w:tcPr>
            <w:tcW w:w="1762" w:type="dxa"/>
            <w:vAlign w:val="center"/>
          </w:tcPr>
          <w:p w14:paraId="37C84A97" w14:textId="77777777" w:rsidR="00956BB4" w:rsidRPr="00F866CE" w:rsidRDefault="00956BB4" w:rsidP="00767340">
            <w:pPr>
              <w:tabs>
                <w:tab w:val="left" w:pos="0"/>
              </w:tabs>
              <w:jc w:val="both"/>
              <w:rPr>
                <w:sz w:val="22"/>
                <w:szCs w:val="22"/>
              </w:rPr>
            </w:pPr>
          </w:p>
        </w:tc>
      </w:tr>
      <w:tr w:rsidR="00956BB4" w:rsidRPr="00F866CE" w14:paraId="6E606877" w14:textId="77777777" w:rsidTr="00767340">
        <w:trPr>
          <w:trHeight w:val="432"/>
        </w:trPr>
        <w:tc>
          <w:tcPr>
            <w:tcW w:w="2518" w:type="dxa"/>
            <w:vAlign w:val="center"/>
          </w:tcPr>
          <w:p w14:paraId="1ACEB890" w14:textId="77777777" w:rsidR="00956BB4" w:rsidRPr="00F866CE" w:rsidRDefault="00956BB4" w:rsidP="00767340">
            <w:pPr>
              <w:jc w:val="both"/>
              <w:rPr>
                <w:sz w:val="22"/>
                <w:szCs w:val="22"/>
              </w:rPr>
            </w:pPr>
            <w:proofErr w:type="gramStart"/>
            <w:r w:rsidRPr="00F866CE">
              <w:rPr>
                <w:sz w:val="22"/>
                <w:szCs w:val="22"/>
              </w:rPr>
              <w:t>1.Design</w:t>
            </w:r>
            <w:proofErr w:type="gramEnd"/>
            <w:r w:rsidRPr="00F866CE">
              <w:rPr>
                <w:sz w:val="22"/>
                <w:szCs w:val="22"/>
              </w:rPr>
              <w:t xml:space="preserve"> mix. measurement</w:t>
            </w:r>
          </w:p>
        </w:tc>
        <w:tc>
          <w:tcPr>
            <w:tcW w:w="1530" w:type="dxa"/>
            <w:vAlign w:val="center"/>
          </w:tcPr>
          <w:p w14:paraId="078B3EAA" w14:textId="77777777" w:rsidR="00956BB4" w:rsidRPr="00F866CE" w:rsidRDefault="00956BB4" w:rsidP="00767340">
            <w:pPr>
              <w:tabs>
                <w:tab w:val="left" w:pos="0"/>
              </w:tabs>
              <w:jc w:val="both"/>
              <w:rPr>
                <w:sz w:val="22"/>
                <w:szCs w:val="22"/>
              </w:rPr>
            </w:pPr>
          </w:p>
        </w:tc>
        <w:tc>
          <w:tcPr>
            <w:tcW w:w="1350" w:type="dxa"/>
            <w:vAlign w:val="center"/>
          </w:tcPr>
          <w:p w14:paraId="03EFA4C7" w14:textId="77777777" w:rsidR="00956BB4" w:rsidRPr="00F866CE" w:rsidRDefault="00956BB4" w:rsidP="00767340">
            <w:pPr>
              <w:tabs>
                <w:tab w:val="left" w:pos="0"/>
              </w:tabs>
              <w:jc w:val="both"/>
              <w:rPr>
                <w:sz w:val="22"/>
                <w:szCs w:val="22"/>
              </w:rPr>
            </w:pPr>
          </w:p>
        </w:tc>
        <w:tc>
          <w:tcPr>
            <w:tcW w:w="1260" w:type="dxa"/>
            <w:vAlign w:val="center"/>
          </w:tcPr>
          <w:p w14:paraId="1B910F6E" w14:textId="77777777" w:rsidR="00956BB4" w:rsidRPr="00F866CE" w:rsidRDefault="00956BB4" w:rsidP="00767340">
            <w:pPr>
              <w:tabs>
                <w:tab w:val="left" w:pos="0"/>
              </w:tabs>
              <w:jc w:val="both"/>
              <w:rPr>
                <w:sz w:val="22"/>
                <w:szCs w:val="22"/>
              </w:rPr>
            </w:pPr>
          </w:p>
        </w:tc>
        <w:tc>
          <w:tcPr>
            <w:tcW w:w="1186" w:type="dxa"/>
            <w:vAlign w:val="center"/>
          </w:tcPr>
          <w:p w14:paraId="2709BE16" w14:textId="77777777" w:rsidR="00956BB4" w:rsidRPr="00F866CE" w:rsidRDefault="00956BB4" w:rsidP="00767340">
            <w:pPr>
              <w:tabs>
                <w:tab w:val="left" w:pos="0"/>
              </w:tabs>
              <w:jc w:val="both"/>
              <w:rPr>
                <w:sz w:val="22"/>
                <w:szCs w:val="22"/>
              </w:rPr>
            </w:pPr>
          </w:p>
        </w:tc>
        <w:tc>
          <w:tcPr>
            <w:tcW w:w="1762" w:type="dxa"/>
            <w:vAlign w:val="center"/>
          </w:tcPr>
          <w:p w14:paraId="3BCE24A4" w14:textId="77777777" w:rsidR="00956BB4" w:rsidRPr="00F866CE" w:rsidRDefault="00956BB4" w:rsidP="00767340">
            <w:pPr>
              <w:tabs>
                <w:tab w:val="left" w:pos="0"/>
              </w:tabs>
              <w:jc w:val="both"/>
              <w:rPr>
                <w:sz w:val="22"/>
                <w:szCs w:val="22"/>
              </w:rPr>
            </w:pPr>
          </w:p>
        </w:tc>
      </w:tr>
      <w:tr w:rsidR="00956BB4" w:rsidRPr="00F866CE" w14:paraId="2D4D23B3" w14:textId="77777777" w:rsidTr="00767340">
        <w:trPr>
          <w:trHeight w:val="432"/>
        </w:trPr>
        <w:tc>
          <w:tcPr>
            <w:tcW w:w="2518" w:type="dxa"/>
            <w:vAlign w:val="center"/>
          </w:tcPr>
          <w:p w14:paraId="0394829D" w14:textId="77777777" w:rsidR="00956BB4" w:rsidRPr="00F866CE" w:rsidRDefault="00956BB4" w:rsidP="00767340">
            <w:pPr>
              <w:jc w:val="both"/>
              <w:rPr>
                <w:sz w:val="22"/>
                <w:szCs w:val="22"/>
              </w:rPr>
            </w:pPr>
            <w:r w:rsidRPr="00F866CE">
              <w:rPr>
                <w:sz w:val="22"/>
                <w:szCs w:val="22"/>
              </w:rPr>
              <w:t>2.Mixing/Consistency</w:t>
            </w:r>
          </w:p>
        </w:tc>
        <w:tc>
          <w:tcPr>
            <w:tcW w:w="1530" w:type="dxa"/>
            <w:vAlign w:val="center"/>
          </w:tcPr>
          <w:p w14:paraId="73636B5E" w14:textId="77777777" w:rsidR="00956BB4" w:rsidRPr="00F866CE" w:rsidRDefault="00956BB4" w:rsidP="00767340">
            <w:pPr>
              <w:tabs>
                <w:tab w:val="left" w:pos="0"/>
              </w:tabs>
              <w:jc w:val="both"/>
              <w:rPr>
                <w:sz w:val="22"/>
                <w:szCs w:val="22"/>
              </w:rPr>
            </w:pPr>
          </w:p>
        </w:tc>
        <w:tc>
          <w:tcPr>
            <w:tcW w:w="1350" w:type="dxa"/>
            <w:vAlign w:val="center"/>
          </w:tcPr>
          <w:p w14:paraId="481AE70A" w14:textId="77777777" w:rsidR="00956BB4" w:rsidRPr="00F866CE" w:rsidRDefault="00956BB4" w:rsidP="00767340">
            <w:pPr>
              <w:tabs>
                <w:tab w:val="left" w:pos="0"/>
              </w:tabs>
              <w:jc w:val="both"/>
              <w:rPr>
                <w:sz w:val="22"/>
                <w:szCs w:val="22"/>
              </w:rPr>
            </w:pPr>
          </w:p>
        </w:tc>
        <w:tc>
          <w:tcPr>
            <w:tcW w:w="1260" w:type="dxa"/>
            <w:vAlign w:val="center"/>
          </w:tcPr>
          <w:p w14:paraId="4B1E4811" w14:textId="77777777" w:rsidR="00956BB4" w:rsidRPr="00F866CE" w:rsidRDefault="00956BB4" w:rsidP="00767340">
            <w:pPr>
              <w:tabs>
                <w:tab w:val="left" w:pos="0"/>
              </w:tabs>
              <w:jc w:val="both"/>
              <w:rPr>
                <w:sz w:val="22"/>
                <w:szCs w:val="22"/>
              </w:rPr>
            </w:pPr>
          </w:p>
        </w:tc>
        <w:tc>
          <w:tcPr>
            <w:tcW w:w="1186" w:type="dxa"/>
            <w:vAlign w:val="center"/>
          </w:tcPr>
          <w:p w14:paraId="63BFA16B" w14:textId="77777777" w:rsidR="00956BB4" w:rsidRPr="00F866CE" w:rsidRDefault="00956BB4" w:rsidP="00767340">
            <w:pPr>
              <w:tabs>
                <w:tab w:val="left" w:pos="0"/>
              </w:tabs>
              <w:jc w:val="both"/>
              <w:rPr>
                <w:sz w:val="22"/>
                <w:szCs w:val="22"/>
              </w:rPr>
            </w:pPr>
          </w:p>
        </w:tc>
        <w:tc>
          <w:tcPr>
            <w:tcW w:w="1762" w:type="dxa"/>
            <w:vAlign w:val="center"/>
          </w:tcPr>
          <w:p w14:paraId="49A07FA1" w14:textId="77777777" w:rsidR="00956BB4" w:rsidRPr="00F866CE" w:rsidRDefault="00956BB4" w:rsidP="00767340">
            <w:pPr>
              <w:tabs>
                <w:tab w:val="left" w:pos="0"/>
              </w:tabs>
              <w:jc w:val="both"/>
              <w:rPr>
                <w:sz w:val="22"/>
                <w:szCs w:val="22"/>
              </w:rPr>
            </w:pPr>
          </w:p>
        </w:tc>
      </w:tr>
      <w:tr w:rsidR="00956BB4" w:rsidRPr="00F866CE" w14:paraId="6AD13BF6" w14:textId="77777777" w:rsidTr="00767340">
        <w:trPr>
          <w:trHeight w:val="432"/>
        </w:trPr>
        <w:tc>
          <w:tcPr>
            <w:tcW w:w="2518" w:type="dxa"/>
            <w:vAlign w:val="center"/>
          </w:tcPr>
          <w:p w14:paraId="035F4633" w14:textId="77777777" w:rsidR="00956BB4" w:rsidRPr="00F866CE" w:rsidRDefault="00956BB4" w:rsidP="00767340">
            <w:pPr>
              <w:jc w:val="both"/>
              <w:rPr>
                <w:sz w:val="22"/>
                <w:szCs w:val="22"/>
              </w:rPr>
            </w:pPr>
            <w:r w:rsidRPr="00F866CE">
              <w:rPr>
                <w:sz w:val="22"/>
                <w:szCs w:val="22"/>
              </w:rPr>
              <w:t>3.Slump</w:t>
            </w:r>
          </w:p>
        </w:tc>
        <w:tc>
          <w:tcPr>
            <w:tcW w:w="1530" w:type="dxa"/>
            <w:vAlign w:val="center"/>
          </w:tcPr>
          <w:p w14:paraId="7914C088" w14:textId="77777777" w:rsidR="00956BB4" w:rsidRPr="00F866CE" w:rsidRDefault="00956BB4" w:rsidP="00767340">
            <w:pPr>
              <w:tabs>
                <w:tab w:val="left" w:pos="0"/>
              </w:tabs>
              <w:jc w:val="both"/>
              <w:rPr>
                <w:sz w:val="22"/>
                <w:szCs w:val="22"/>
              </w:rPr>
            </w:pPr>
          </w:p>
        </w:tc>
        <w:tc>
          <w:tcPr>
            <w:tcW w:w="1350" w:type="dxa"/>
            <w:vAlign w:val="center"/>
          </w:tcPr>
          <w:p w14:paraId="2C2B0F7A" w14:textId="77777777" w:rsidR="00956BB4" w:rsidRPr="00F866CE" w:rsidRDefault="00956BB4" w:rsidP="00767340">
            <w:pPr>
              <w:tabs>
                <w:tab w:val="left" w:pos="0"/>
              </w:tabs>
              <w:jc w:val="both"/>
              <w:rPr>
                <w:sz w:val="22"/>
                <w:szCs w:val="22"/>
              </w:rPr>
            </w:pPr>
          </w:p>
        </w:tc>
        <w:tc>
          <w:tcPr>
            <w:tcW w:w="1260" w:type="dxa"/>
            <w:vAlign w:val="center"/>
          </w:tcPr>
          <w:p w14:paraId="0AFD8EB8" w14:textId="77777777" w:rsidR="00956BB4" w:rsidRPr="00F866CE" w:rsidRDefault="00956BB4" w:rsidP="00767340">
            <w:pPr>
              <w:tabs>
                <w:tab w:val="left" w:pos="0"/>
              </w:tabs>
              <w:jc w:val="both"/>
              <w:rPr>
                <w:sz w:val="22"/>
                <w:szCs w:val="22"/>
              </w:rPr>
            </w:pPr>
          </w:p>
        </w:tc>
        <w:tc>
          <w:tcPr>
            <w:tcW w:w="1186" w:type="dxa"/>
            <w:vAlign w:val="center"/>
          </w:tcPr>
          <w:p w14:paraId="3C58E2B0" w14:textId="77777777" w:rsidR="00956BB4" w:rsidRPr="00F866CE" w:rsidRDefault="00956BB4" w:rsidP="00767340">
            <w:pPr>
              <w:tabs>
                <w:tab w:val="left" w:pos="0"/>
              </w:tabs>
              <w:jc w:val="both"/>
              <w:rPr>
                <w:sz w:val="22"/>
                <w:szCs w:val="22"/>
              </w:rPr>
            </w:pPr>
          </w:p>
        </w:tc>
        <w:tc>
          <w:tcPr>
            <w:tcW w:w="1762" w:type="dxa"/>
            <w:vAlign w:val="center"/>
          </w:tcPr>
          <w:p w14:paraId="38FD5C78" w14:textId="77777777" w:rsidR="00956BB4" w:rsidRPr="00F866CE" w:rsidRDefault="00956BB4" w:rsidP="00767340">
            <w:pPr>
              <w:tabs>
                <w:tab w:val="left" w:pos="0"/>
              </w:tabs>
              <w:jc w:val="both"/>
              <w:rPr>
                <w:sz w:val="22"/>
                <w:szCs w:val="22"/>
              </w:rPr>
            </w:pPr>
          </w:p>
        </w:tc>
      </w:tr>
      <w:tr w:rsidR="00956BB4" w:rsidRPr="00F866CE" w14:paraId="165A9767" w14:textId="77777777" w:rsidTr="00767340">
        <w:trPr>
          <w:trHeight w:val="432"/>
        </w:trPr>
        <w:tc>
          <w:tcPr>
            <w:tcW w:w="2518" w:type="dxa"/>
            <w:vAlign w:val="center"/>
          </w:tcPr>
          <w:p w14:paraId="77F63A6F" w14:textId="77777777" w:rsidR="00956BB4" w:rsidRPr="00F866CE" w:rsidRDefault="00956BB4" w:rsidP="00767340">
            <w:pPr>
              <w:jc w:val="both"/>
              <w:rPr>
                <w:sz w:val="22"/>
                <w:szCs w:val="22"/>
              </w:rPr>
            </w:pPr>
            <w:r w:rsidRPr="00F866CE">
              <w:rPr>
                <w:sz w:val="22"/>
                <w:szCs w:val="22"/>
              </w:rPr>
              <w:t>4.Compaction of concrete</w:t>
            </w:r>
          </w:p>
        </w:tc>
        <w:tc>
          <w:tcPr>
            <w:tcW w:w="1530" w:type="dxa"/>
            <w:vAlign w:val="center"/>
          </w:tcPr>
          <w:p w14:paraId="3C2CAE15" w14:textId="77777777" w:rsidR="00956BB4" w:rsidRPr="00F866CE" w:rsidRDefault="00956BB4" w:rsidP="00767340">
            <w:pPr>
              <w:tabs>
                <w:tab w:val="left" w:pos="0"/>
              </w:tabs>
              <w:jc w:val="both"/>
              <w:rPr>
                <w:sz w:val="22"/>
                <w:szCs w:val="22"/>
              </w:rPr>
            </w:pPr>
          </w:p>
        </w:tc>
        <w:tc>
          <w:tcPr>
            <w:tcW w:w="1350" w:type="dxa"/>
            <w:vAlign w:val="center"/>
          </w:tcPr>
          <w:p w14:paraId="191F3BEA" w14:textId="77777777" w:rsidR="00956BB4" w:rsidRPr="00F866CE" w:rsidRDefault="00956BB4" w:rsidP="00767340">
            <w:pPr>
              <w:tabs>
                <w:tab w:val="left" w:pos="0"/>
              </w:tabs>
              <w:jc w:val="both"/>
              <w:rPr>
                <w:sz w:val="22"/>
                <w:szCs w:val="22"/>
              </w:rPr>
            </w:pPr>
          </w:p>
        </w:tc>
        <w:tc>
          <w:tcPr>
            <w:tcW w:w="1260" w:type="dxa"/>
            <w:vAlign w:val="center"/>
          </w:tcPr>
          <w:p w14:paraId="5E4A4324" w14:textId="77777777" w:rsidR="00956BB4" w:rsidRPr="00F866CE" w:rsidRDefault="00956BB4" w:rsidP="00767340">
            <w:pPr>
              <w:tabs>
                <w:tab w:val="left" w:pos="0"/>
              </w:tabs>
              <w:jc w:val="both"/>
              <w:rPr>
                <w:sz w:val="22"/>
                <w:szCs w:val="22"/>
              </w:rPr>
            </w:pPr>
          </w:p>
        </w:tc>
        <w:tc>
          <w:tcPr>
            <w:tcW w:w="1186" w:type="dxa"/>
            <w:vAlign w:val="center"/>
          </w:tcPr>
          <w:p w14:paraId="61FEB2B0" w14:textId="77777777" w:rsidR="00956BB4" w:rsidRPr="00F866CE" w:rsidRDefault="00956BB4" w:rsidP="00767340">
            <w:pPr>
              <w:tabs>
                <w:tab w:val="left" w:pos="0"/>
              </w:tabs>
              <w:jc w:val="both"/>
              <w:rPr>
                <w:sz w:val="22"/>
                <w:szCs w:val="22"/>
              </w:rPr>
            </w:pPr>
          </w:p>
        </w:tc>
        <w:tc>
          <w:tcPr>
            <w:tcW w:w="1762" w:type="dxa"/>
            <w:vAlign w:val="center"/>
          </w:tcPr>
          <w:p w14:paraId="0319F863" w14:textId="77777777" w:rsidR="00956BB4" w:rsidRPr="00F866CE" w:rsidRDefault="00956BB4" w:rsidP="00767340">
            <w:pPr>
              <w:tabs>
                <w:tab w:val="left" w:pos="0"/>
              </w:tabs>
              <w:jc w:val="both"/>
              <w:rPr>
                <w:sz w:val="22"/>
                <w:szCs w:val="22"/>
              </w:rPr>
            </w:pPr>
          </w:p>
        </w:tc>
      </w:tr>
      <w:tr w:rsidR="00956BB4" w:rsidRPr="00F866CE" w14:paraId="011F0343" w14:textId="77777777" w:rsidTr="00767340">
        <w:trPr>
          <w:trHeight w:val="432"/>
        </w:trPr>
        <w:tc>
          <w:tcPr>
            <w:tcW w:w="2518" w:type="dxa"/>
            <w:vAlign w:val="center"/>
          </w:tcPr>
          <w:p w14:paraId="2C6F0F0E" w14:textId="77777777" w:rsidR="00956BB4" w:rsidRPr="00F866CE" w:rsidRDefault="00956BB4" w:rsidP="00767340">
            <w:pPr>
              <w:jc w:val="both"/>
              <w:rPr>
                <w:sz w:val="22"/>
                <w:szCs w:val="22"/>
              </w:rPr>
            </w:pPr>
            <w:r w:rsidRPr="00F866CE">
              <w:rPr>
                <w:sz w:val="22"/>
                <w:szCs w:val="22"/>
              </w:rPr>
              <w:t>5.Joints</w:t>
            </w:r>
          </w:p>
        </w:tc>
        <w:tc>
          <w:tcPr>
            <w:tcW w:w="1530" w:type="dxa"/>
            <w:vAlign w:val="center"/>
          </w:tcPr>
          <w:p w14:paraId="3BA16540" w14:textId="77777777" w:rsidR="00956BB4" w:rsidRPr="00F866CE" w:rsidRDefault="00956BB4" w:rsidP="00767340">
            <w:pPr>
              <w:tabs>
                <w:tab w:val="left" w:pos="0"/>
              </w:tabs>
              <w:jc w:val="both"/>
              <w:rPr>
                <w:sz w:val="22"/>
                <w:szCs w:val="22"/>
              </w:rPr>
            </w:pPr>
          </w:p>
        </w:tc>
        <w:tc>
          <w:tcPr>
            <w:tcW w:w="1350" w:type="dxa"/>
            <w:vAlign w:val="center"/>
          </w:tcPr>
          <w:p w14:paraId="39B627EF" w14:textId="77777777" w:rsidR="00956BB4" w:rsidRPr="00F866CE" w:rsidRDefault="00956BB4" w:rsidP="00767340">
            <w:pPr>
              <w:tabs>
                <w:tab w:val="left" w:pos="0"/>
              </w:tabs>
              <w:jc w:val="both"/>
              <w:rPr>
                <w:sz w:val="22"/>
                <w:szCs w:val="22"/>
              </w:rPr>
            </w:pPr>
          </w:p>
        </w:tc>
        <w:tc>
          <w:tcPr>
            <w:tcW w:w="1260" w:type="dxa"/>
            <w:vAlign w:val="center"/>
          </w:tcPr>
          <w:p w14:paraId="1C26D3F1" w14:textId="77777777" w:rsidR="00956BB4" w:rsidRPr="00F866CE" w:rsidRDefault="00956BB4" w:rsidP="00767340">
            <w:pPr>
              <w:tabs>
                <w:tab w:val="left" w:pos="0"/>
              </w:tabs>
              <w:jc w:val="both"/>
              <w:rPr>
                <w:sz w:val="22"/>
                <w:szCs w:val="22"/>
              </w:rPr>
            </w:pPr>
          </w:p>
        </w:tc>
        <w:tc>
          <w:tcPr>
            <w:tcW w:w="1186" w:type="dxa"/>
            <w:vAlign w:val="center"/>
          </w:tcPr>
          <w:p w14:paraId="189D8F68" w14:textId="77777777" w:rsidR="00956BB4" w:rsidRPr="00F866CE" w:rsidRDefault="00956BB4" w:rsidP="00767340">
            <w:pPr>
              <w:tabs>
                <w:tab w:val="left" w:pos="0"/>
              </w:tabs>
              <w:jc w:val="both"/>
              <w:rPr>
                <w:sz w:val="22"/>
                <w:szCs w:val="22"/>
              </w:rPr>
            </w:pPr>
          </w:p>
        </w:tc>
        <w:tc>
          <w:tcPr>
            <w:tcW w:w="1762" w:type="dxa"/>
            <w:vAlign w:val="center"/>
          </w:tcPr>
          <w:p w14:paraId="6F934DDD" w14:textId="77777777" w:rsidR="00956BB4" w:rsidRPr="00F866CE" w:rsidRDefault="00956BB4" w:rsidP="00767340">
            <w:pPr>
              <w:tabs>
                <w:tab w:val="left" w:pos="0"/>
              </w:tabs>
              <w:jc w:val="both"/>
              <w:rPr>
                <w:sz w:val="22"/>
                <w:szCs w:val="22"/>
              </w:rPr>
            </w:pPr>
          </w:p>
        </w:tc>
      </w:tr>
      <w:tr w:rsidR="00956BB4" w:rsidRPr="00F866CE" w14:paraId="58E337B0" w14:textId="77777777" w:rsidTr="00767340">
        <w:trPr>
          <w:trHeight w:val="432"/>
        </w:trPr>
        <w:tc>
          <w:tcPr>
            <w:tcW w:w="2518" w:type="dxa"/>
            <w:vAlign w:val="center"/>
          </w:tcPr>
          <w:p w14:paraId="1DCCCB14" w14:textId="77777777" w:rsidR="00956BB4" w:rsidRPr="00F866CE" w:rsidRDefault="00956BB4" w:rsidP="00767340">
            <w:pPr>
              <w:jc w:val="both"/>
              <w:rPr>
                <w:sz w:val="22"/>
                <w:szCs w:val="22"/>
              </w:rPr>
            </w:pPr>
            <w:r w:rsidRPr="00F866CE">
              <w:rPr>
                <w:sz w:val="22"/>
                <w:szCs w:val="22"/>
              </w:rPr>
              <w:t>6.Finishing</w:t>
            </w:r>
          </w:p>
        </w:tc>
        <w:tc>
          <w:tcPr>
            <w:tcW w:w="1530" w:type="dxa"/>
            <w:vAlign w:val="center"/>
          </w:tcPr>
          <w:p w14:paraId="54977869" w14:textId="77777777" w:rsidR="00956BB4" w:rsidRPr="00F866CE" w:rsidRDefault="00956BB4" w:rsidP="00767340">
            <w:pPr>
              <w:tabs>
                <w:tab w:val="left" w:pos="0"/>
              </w:tabs>
              <w:jc w:val="both"/>
              <w:rPr>
                <w:sz w:val="22"/>
                <w:szCs w:val="22"/>
              </w:rPr>
            </w:pPr>
          </w:p>
        </w:tc>
        <w:tc>
          <w:tcPr>
            <w:tcW w:w="1350" w:type="dxa"/>
            <w:vAlign w:val="center"/>
          </w:tcPr>
          <w:p w14:paraId="51F337B0" w14:textId="77777777" w:rsidR="00956BB4" w:rsidRPr="00F866CE" w:rsidRDefault="00956BB4" w:rsidP="00767340">
            <w:pPr>
              <w:tabs>
                <w:tab w:val="left" w:pos="0"/>
              </w:tabs>
              <w:jc w:val="both"/>
              <w:rPr>
                <w:sz w:val="22"/>
                <w:szCs w:val="22"/>
              </w:rPr>
            </w:pPr>
          </w:p>
        </w:tc>
        <w:tc>
          <w:tcPr>
            <w:tcW w:w="1260" w:type="dxa"/>
            <w:vAlign w:val="center"/>
          </w:tcPr>
          <w:p w14:paraId="7AAC2D81" w14:textId="77777777" w:rsidR="00956BB4" w:rsidRPr="00F866CE" w:rsidRDefault="00956BB4" w:rsidP="00767340">
            <w:pPr>
              <w:tabs>
                <w:tab w:val="left" w:pos="0"/>
              </w:tabs>
              <w:jc w:val="both"/>
              <w:rPr>
                <w:sz w:val="22"/>
                <w:szCs w:val="22"/>
              </w:rPr>
            </w:pPr>
          </w:p>
        </w:tc>
        <w:tc>
          <w:tcPr>
            <w:tcW w:w="1186" w:type="dxa"/>
            <w:vAlign w:val="center"/>
          </w:tcPr>
          <w:p w14:paraId="3A5AB483" w14:textId="77777777" w:rsidR="00956BB4" w:rsidRPr="00F866CE" w:rsidRDefault="00956BB4" w:rsidP="00767340">
            <w:pPr>
              <w:tabs>
                <w:tab w:val="left" w:pos="0"/>
              </w:tabs>
              <w:jc w:val="both"/>
              <w:rPr>
                <w:sz w:val="22"/>
                <w:szCs w:val="22"/>
              </w:rPr>
            </w:pPr>
          </w:p>
        </w:tc>
        <w:tc>
          <w:tcPr>
            <w:tcW w:w="1762" w:type="dxa"/>
            <w:vAlign w:val="center"/>
          </w:tcPr>
          <w:p w14:paraId="44CBC8CD" w14:textId="77777777" w:rsidR="00956BB4" w:rsidRPr="00F866CE" w:rsidRDefault="00956BB4" w:rsidP="00767340">
            <w:pPr>
              <w:tabs>
                <w:tab w:val="left" w:pos="0"/>
              </w:tabs>
              <w:jc w:val="both"/>
              <w:rPr>
                <w:sz w:val="22"/>
                <w:szCs w:val="22"/>
              </w:rPr>
            </w:pPr>
          </w:p>
        </w:tc>
      </w:tr>
      <w:tr w:rsidR="00956BB4" w:rsidRPr="00F866CE" w14:paraId="786E01A8" w14:textId="77777777" w:rsidTr="00767340">
        <w:trPr>
          <w:trHeight w:val="432"/>
        </w:trPr>
        <w:tc>
          <w:tcPr>
            <w:tcW w:w="2518" w:type="dxa"/>
            <w:vAlign w:val="center"/>
          </w:tcPr>
          <w:p w14:paraId="1FDC4543" w14:textId="77777777" w:rsidR="00956BB4" w:rsidRPr="00F866CE" w:rsidRDefault="00956BB4" w:rsidP="00767340">
            <w:pPr>
              <w:jc w:val="both"/>
              <w:rPr>
                <w:sz w:val="22"/>
                <w:szCs w:val="22"/>
              </w:rPr>
            </w:pPr>
            <w:r w:rsidRPr="00F866CE">
              <w:rPr>
                <w:sz w:val="22"/>
                <w:szCs w:val="22"/>
              </w:rPr>
              <w:t>7.Casting of cubes</w:t>
            </w:r>
          </w:p>
        </w:tc>
        <w:tc>
          <w:tcPr>
            <w:tcW w:w="1530" w:type="dxa"/>
            <w:vAlign w:val="center"/>
          </w:tcPr>
          <w:p w14:paraId="6059EB83" w14:textId="77777777" w:rsidR="00956BB4" w:rsidRPr="00F866CE" w:rsidRDefault="00956BB4" w:rsidP="00767340">
            <w:pPr>
              <w:tabs>
                <w:tab w:val="left" w:pos="0"/>
              </w:tabs>
              <w:jc w:val="both"/>
              <w:rPr>
                <w:sz w:val="22"/>
                <w:szCs w:val="22"/>
              </w:rPr>
            </w:pPr>
          </w:p>
        </w:tc>
        <w:tc>
          <w:tcPr>
            <w:tcW w:w="1350" w:type="dxa"/>
            <w:vAlign w:val="center"/>
          </w:tcPr>
          <w:p w14:paraId="74ACE810" w14:textId="77777777" w:rsidR="00956BB4" w:rsidRPr="00F866CE" w:rsidRDefault="00956BB4" w:rsidP="00767340">
            <w:pPr>
              <w:tabs>
                <w:tab w:val="left" w:pos="0"/>
              </w:tabs>
              <w:jc w:val="both"/>
              <w:rPr>
                <w:sz w:val="22"/>
                <w:szCs w:val="22"/>
              </w:rPr>
            </w:pPr>
          </w:p>
        </w:tc>
        <w:tc>
          <w:tcPr>
            <w:tcW w:w="1260" w:type="dxa"/>
            <w:vAlign w:val="center"/>
          </w:tcPr>
          <w:p w14:paraId="284FA819" w14:textId="77777777" w:rsidR="00956BB4" w:rsidRPr="00F866CE" w:rsidRDefault="00956BB4" w:rsidP="00767340">
            <w:pPr>
              <w:tabs>
                <w:tab w:val="left" w:pos="0"/>
              </w:tabs>
              <w:jc w:val="both"/>
              <w:rPr>
                <w:sz w:val="22"/>
                <w:szCs w:val="22"/>
              </w:rPr>
            </w:pPr>
          </w:p>
        </w:tc>
        <w:tc>
          <w:tcPr>
            <w:tcW w:w="1186" w:type="dxa"/>
            <w:vAlign w:val="center"/>
          </w:tcPr>
          <w:p w14:paraId="12F08B58" w14:textId="77777777" w:rsidR="00956BB4" w:rsidRPr="00F866CE" w:rsidRDefault="00956BB4" w:rsidP="00767340">
            <w:pPr>
              <w:tabs>
                <w:tab w:val="left" w:pos="0"/>
              </w:tabs>
              <w:jc w:val="both"/>
              <w:rPr>
                <w:sz w:val="22"/>
                <w:szCs w:val="22"/>
              </w:rPr>
            </w:pPr>
          </w:p>
        </w:tc>
        <w:tc>
          <w:tcPr>
            <w:tcW w:w="1762" w:type="dxa"/>
            <w:vAlign w:val="center"/>
          </w:tcPr>
          <w:p w14:paraId="311E74A7" w14:textId="77777777" w:rsidR="00956BB4" w:rsidRPr="00F866CE" w:rsidRDefault="00956BB4" w:rsidP="00767340">
            <w:pPr>
              <w:tabs>
                <w:tab w:val="left" w:pos="0"/>
              </w:tabs>
              <w:jc w:val="both"/>
              <w:rPr>
                <w:sz w:val="22"/>
                <w:szCs w:val="22"/>
              </w:rPr>
            </w:pPr>
          </w:p>
        </w:tc>
      </w:tr>
      <w:tr w:rsidR="00956BB4" w:rsidRPr="00F866CE" w14:paraId="0B4D68E3" w14:textId="77777777" w:rsidTr="00767340">
        <w:trPr>
          <w:trHeight w:val="432"/>
        </w:trPr>
        <w:tc>
          <w:tcPr>
            <w:tcW w:w="2518" w:type="dxa"/>
            <w:vAlign w:val="center"/>
          </w:tcPr>
          <w:p w14:paraId="2F4285D0" w14:textId="77777777" w:rsidR="00956BB4" w:rsidRPr="00F866CE" w:rsidRDefault="00956BB4" w:rsidP="00767340">
            <w:pPr>
              <w:jc w:val="both"/>
              <w:rPr>
                <w:sz w:val="22"/>
                <w:szCs w:val="22"/>
              </w:rPr>
            </w:pPr>
            <w:r w:rsidRPr="00F866CE">
              <w:rPr>
                <w:sz w:val="22"/>
                <w:szCs w:val="22"/>
              </w:rPr>
              <w:t>8.Curing</w:t>
            </w:r>
          </w:p>
        </w:tc>
        <w:tc>
          <w:tcPr>
            <w:tcW w:w="1530" w:type="dxa"/>
            <w:vAlign w:val="center"/>
          </w:tcPr>
          <w:p w14:paraId="2614591A" w14:textId="77777777" w:rsidR="00956BB4" w:rsidRPr="00F866CE" w:rsidRDefault="00956BB4" w:rsidP="00767340">
            <w:pPr>
              <w:tabs>
                <w:tab w:val="left" w:pos="0"/>
              </w:tabs>
              <w:jc w:val="both"/>
              <w:rPr>
                <w:sz w:val="22"/>
                <w:szCs w:val="22"/>
              </w:rPr>
            </w:pPr>
          </w:p>
        </w:tc>
        <w:tc>
          <w:tcPr>
            <w:tcW w:w="1350" w:type="dxa"/>
            <w:vAlign w:val="center"/>
          </w:tcPr>
          <w:p w14:paraId="75AAFA6E" w14:textId="77777777" w:rsidR="00956BB4" w:rsidRPr="00F866CE" w:rsidRDefault="00956BB4" w:rsidP="00767340">
            <w:pPr>
              <w:tabs>
                <w:tab w:val="left" w:pos="0"/>
              </w:tabs>
              <w:jc w:val="both"/>
              <w:rPr>
                <w:sz w:val="22"/>
                <w:szCs w:val="22"/>
              </w:rPr>
            </w:pPr>
          </w:p>
        </w:tc>
        <w:tc>
          <w:tcPr>
            <w:tcW w:w="1260" w:type="dxa"/>
            <w:vAlign w:val="center"/>
          </w:tcPr>
          <w:p w14:paraId="3B5652CF" w14:textId="77777777" w:rsidR="00956BB4" w:rsidRPr="00F866CE" w:rsidRDefault="00956BB4" w:rsidP="00767340">
            <w:pPr>
              <w:tabs>
                <w:tab w:val="left" w:pos="0"/>
              </w:tabs>
              <w:jc w:val="both"/>
              <w:rPr>
                <w:sz w:val="22"/>
                <w:szCs w:val="22"/>
              </w:rPr>
            </w:pPr>
          </w:p>
        </w:tc>
        <w:tc>
          <w:tcPr>
            <w:tcW w:w="1186" w:type="dxa"/>
            <w:vAlign w:val="center"/>
          </w:tcPr>
          <w:p w14:paraId="79B3AAFC" w14:textId="77777777" w:rsidR="00956BB4" w:rsidRPr="00F866CE" w:rsidRDefault="00956BB4" w:rsidP="00767340">
            <w:pPr>
              <w:tabs>
                <w:tab w:val="left" w:pos="0"/>
              </w:tabs>
              <w:jc w:val="both"/>
              <w:rPr>
                <w:sz w:val="22"/>
                <w:szCs w:val="22"/>
              </w:rPr>
            </w:pPr>
          </w:p>
        </w:tc>
        <w:tc>
          <w:tcPr>
            <w:tcW w:w="1762" w:type="dxa"/>
            <w:vAlign w:val="center"/>
          </w:tcPr>
          <w:p w14:paraId="7CB372F0" w14:textId="77777777" w:rsidR="00956BB4" w:rsidRPr="00F866CE" w:rsidRDefault="00956BB4" w:rsidP="00767340">
            <w:pPr>
              <w:tabs>
                <w:tab w:val="left" w:pos="0"/>
              </w:tabs>
              <w:jc w:val="both"/>
              <w:rPr>
                <w:sz w:val="22"/>
                <w:szCs w:val="22"/>
              </w:rPr>
            </w:pPr>
          </w:p>
        </w:tc>
      </w:tr>
      <w:tr w:rsidR="00956BB4" w:rsidRPr="00F866CE" w14:paraId="2B8B5313" w14:textId="77777777" w:rsidTr="00767340">
        <w:trPr>
          <w:trHeight w:val="432"/>
        </w:trPr>
        <w:tc>
          <w:tcPr>
            <w:tcW w:w="2518" w:type="dxa"/>
            <w:vAlign w:val="center"/>
          </w:tcPr>
          <w:p w14:paraId="33BD7E25" w14:textId="77777777" w:rsidR="00956BB4" w:rsidRPr="00F866CE" w:rsidRDefault="00956BB4" w:rsidP="00767340">
            <w:pPr>
              <w:jc w:val="both"/>
              <w:rPr>
                <w:sz w:val="22"/>
                <w:szCs w:val="22"/>
              </w:rPr>
            </w:pPr>
            <w:r w:rsidRPr="00F866CE">
              <w:rPr>
                <w:sz w:val="22"/>
                <w:szCs w:val="22"/>
              </w:rPr>
              <w:t>9.Compressive strength 28 days</w:t>
            </w:r>
          </w:p>
        </w:tc>
        <w:tc>
          <w:tcPr>
            <w:tcW w:w="1530" w:type="dxa"/>
            <w:vAlign w:val="center"/>
          </w:tcPr>
          <w:p w14:paraId="079D1555" w14:textId="77777777" w:rsidR="00956BB4" w:rsidRPr="00F866CE" w:rsidRDefault="00956BB4" w:rsidP="00767340">
            <w:pPr>
              <w:tabs>
                <w:tab w:val="left" w:pos="0"/>
              </w:tabs>
              <w:jc w:val="both"/>
              <w:rPr>
                <w:sz w:val="22"/>
                <w:szCs w:val="22"/>
              </w:rPr>
            </w:pPr>
          </w:p>
        </w:tc>
        <w:tc>
          <w:tcPr>
            <w:tcW w:w="1350" w:type="dxa"/>
            <w:vAlign w:val="center"/>
          </w:tcPr>
          <w:p w14:paraId="304800B9" w14:textId="77777777" w:rsidR="00956BB4" w:rsidRPr="00F866CE" w:rsidRDefault="00956BB4" w:rsidP="00767340">
            <w:pPr>
              <w:tabs>
                <w:tab w:val="left" w:pos="0"/>
              </w:tabs>
              <w:jc w:val="both"/>
              <w:rPr>
                <w:sz w:val="22"/>
                <w:szCs w:val="22"/>
              </w:rPr>
            </w:pPr>
          </w:p>
        </w:tc>
        <w:tc>
          <w:tcPr>
            <w:tcW w:w="1260" w:type="dxa"/>
            <w:vAlign w:val="center"/>
          </w:tcPr>
          <w:p w14:paraId="55507E71" w14:textId="77777777" w:rsidR="00956BB4" w:rsidRPr="00F866CE" w:rsidRDefault="00956BB4" w:rsidP="00767340">
            <w:pPr>
              <w:tabs>
                <w:tab w:val="left" w:pos="0"/>
              </w:tabs>
              <w:jc w:val="both"/>
              <w:rPr>
                <w:sz w:val="22"/>
                <w:szCs w:val="22"/>
              </w:rPr>
            </w:pPr>
          </w:p>
        </w:tc>
        <w:tc>
          <w:tcPr>
            <w:tcW w:w="1186" w:type="dxa"/>
            <w:vAlign w:val="center"/>
          </w:tcPr>
          <w:p w14:paraId="0C0F8899" w14:textId="77777777" w:rsidR="00956BB4" w:rsidRPr="00F866CE" w:rsidRDefault="00956BB4" w:rsidP="00767340">
            <w:pPr>
              <w:tabs>
                <w:tab w:val="left" w:pos="0"/>
              </w:tabs>
              <w:jc w:val="both"/>
              <w:rPr>
                <w:sz w:val="22"/>
                <w:szCs w:val="22"/>
              </w:rPr>
            </w:pPr>
          </w:p>
        </w:tc>
        <w:tc>
          <w:tcPr>
            <w:tcW w:w="1762" w:type="dxa"/>
            <w:vAlign w:val="center"/>
          </w:tcPr>
          <w:p w14:paraId="4AF81D5D" w14:textId="77777777" w:rsidR="00956BB4" w:rsidRPr="00F866CE" w:rsidRDefault="00956BB4" w:rsidP="00767340">
            <w:pPr>
              <w:tabs>
                <w:tab w:val="left" w:pos="0"/>
              </w:tabs>
              <w:jc w:val="both"/>
              <w:rPr>
                <w:sz w:val="22"/>
                <w:szCs w:val="22"/>
              </w:rPr>
            </w:pPr>
          </w:p>
        </w:tc>
      </w:tr>
      <w:tr w:rsidR="00956BB4" w:rsidRPr="00F866CE" w14:paraId="1D3B6226" w14:textId="77777777" w:rsidTr="00767340">
        <w:trPr>
          <w:trHeight w:val="432"/>
        </w:trPr>
        <w:tc>
          <w:tcPr>
            <w:tcW w:w="2518" w:type="dxa"/>
            <w:vAlign w:val="center"/>
          </w:tcPr>
          <w:p w14:paraId="1AFED506" w14:textId="77777777" w:rsidR="00956BB4" w:rsidRPr="00F866CE" w:rsidRDefault="00956BB4" w:rsidP="00767340">
            <w:pPr>
              <w:jc w:val="both"/>
              <w:rPr>
                <w:b/>
                <w:sz w:val="22"/>
                <w:szCs w:val="22"/>
              </w:rPr>
            </w:pPr>
            <w:r w:rsidRPr="00F866CE">
              <w:rPr>
                <w:b/>
                <w:sz w:val="22"/>
                <w:szCs w:val="22"/>
              </w:rPr>
              <w:t>FINAL O.K</w:t>
            </w:r>
          </w:p>
        </w:tc>
        <w:tc>
          <w:tcPr>
            <w:tcW w:w="1530" w:type="dxa"/>
            <w:vAlign w:val="center"/>
          </w:tcPr>
          <w:p w14:paraId="3D3F07D8" w14:textId="77777777" w:rsidR="00956BB4" w:rsidRPr="00F866CE" w:rsidRDefault="00956BB4" w:rsidP="00767340">
            <w:pPr>
              <w:tabs>
                <w:tab w:val="left" w:pos="0"/>
              </w:tabs>
              <w:jc w:val="both"/>
              <w:rPr>
                <w:sz w:val="22"/>
                <w:szCs w:val="22"/>
              </w:rPr>
            </w:pPr>
          </w:p>
        </w:tc>
        <w:tc>
          <w:tcPr>
            <w:tcW w:w="1350" w:type="dxa"/>
            <w:vAlign w:val="center"/>
          </w:tcPr>
          <w:p w14:paraId="361CB9F1" w14:textId="77777777" w:rsidR="00956BB4" w:rsidRPr="00F866CE" w:rsidRDefault="00956BB4" w:rsidP="00767340">
            <w:pPr>
              <w:tabs>
                <w:tab w:val="left" w:pos="0"/>
              </w:tabs>
              <w:jc w:val="both"/>
              <w:rPr>
                <w:sz w:val="22"/>
                <w:szCs w:val="22"/>
              </w:rPr>
            </w:pPr>
          </w:p>
        </w:tc>
        <w:tc>
          <w:tcPr>
            <w:tcW w:w="1260" w:type="dxa"/>
            <w:vAlign w:val="center"/>
          </w:tcPr>
          <w:p w14:paraId="07162F8A" w14:textId="77777777" w:rsidR="00956BB4" w:rsidRPr="00F866CE" w:rsidRDefault="00956BB4" w:rsidP="00767340">
            <w:pPr>
              <w:tabs>
                <w:tab w:val="left" w:pos="0"/>
              </w:tabs>
              <w:jc w:val="both"/>
              <w:rPr>
                <w:sz w:val="22"/>
                <w:szCs w:val="22"/>
              </w:rPr>
            </w:pPr>
          </w:p>
        </w:tc>
        <w:tc>
          <w:tcPr>
            <w:tcW w:w="1186" w:type="dxa"/>
            <w:vAlign w:val="center"/>
          </w:tcPr>
          <w:p w14:paraId="792A8491" w14:textId="77777777" w:rsidR="00956BB4" w:rsidRPr="00F866CE" w:rsidRDefault="00956BB4" w:rsidP="00767340">
            <w:pPr>
              <w:tabs>
                <w:tab w:val="left" w:pos="0"/>
              </w:tabs>
              <w:jc w:val="both"/>
              <w:rPr>
                <w:sz w:val="22"/>
                <w:szCs w:val="22"/>
              </w:rPr>
            </w:pPr>
          </w:p>
        </w:tc>
        <w:tc>
          <w:tcPr>
            <w:tcW w:w="1762" w:type="dxa"/>
            <w:vAlign w:val="center"/>
          </w:tcPr>
          <w:p w14:paraId="6F2C9ACB" w14:textId="77777777" w:rsidR="00956BB4" w:rsidRPr="00F866CE" w:rsidRDefault="00956BB4" w:rsidP="00767340">
            <w:pPr>
              <w:tabs>
                <w:tab w:val="left" w:pos="0"/>
              </w:tabs>
              <w:jc w:val="both"/>
              <w:rPr>
                <w:sz w:val="22"/>
                <w:szCs w:val="22"/>
              </w:rPr>
            </w:pPr>
          </w:p>
        </w:tc>
      </w:tr>
    </w:tbl>
    <w:p w14:paraId="0A30FDC9" w14:textId="77777777" w:rsidR="00956BB4" w:rsidRPr="00F866CE" w:rsidRDefault="00956BB4" w:rsidP="00956BB4">
      <w:pPr>
        <w:tabs>
          <w:tab w:val="left" w:pos="0"/>
        </w:tabs>
        <w:jc w:val="both"/>
      </w:pPr>
      <w:r w:rsidRPr="00F866CE">
        <w:t xml:space="preserve">Note: Before pouring of concrete the reinforcement should be checked </w:t>
      </w:r>
      <w:proofErr w:type="gramStart"/>
      <w:r w:rsidRPr="00F866CE">
        <w:t>by  Q.C</w:t>
      </w:r>
      <w:proofErr w:type="gramEnd"/>
      <w:r w:rsidRPr="00F866CE">
        <w:t>. Unit working stand by vibrator &amp; mixer  should be kept at site before start of concreting.</w:t>
      </w:r>
    </w:p>
    <w:p w14:paraId="1484C16B" w14:textId="77777777" w:rsidR="00956BB4" w:rsidRPr="00F866CE" w:rsidRDefault="00956BB4" w:rsidP="00956BB4">
      <w:pPr>
        <w:tabs>
          <w:tab w:val="left" w:pos="0"/>
        </w:tabs>
        <w:jc w:val="both"/>
      </w:pPr>
    </w:p>
    <w:p w14:paraId="43FCDE98" w14:textId="77777777" w:rsidR="00956BB4" w:rsidRPr="00F866CE" w:rsidRDefault="00956BB4" w:rsidP="00956BB4">
      <w:pPr>
        <w:ind w:left="1440"/>
        <w:jc w:val="center"/>
        <w:rPr>
          <w:b/>
          <w:u w:val="single"/>
        </w:rPr>
      </w:pPr>
      <w:r w:rsidRPr="00F866CE">
        <w:rPr>
          <w:b/>
          <w:i/>
          <w:iCs/>
        </w:rPr>
        <w:br w:type="page"/>
      </w:r>
      <w:r w:rsidRPr="00F866CE">
        <w:rPr>
          <w:b/>
        </w:rPr>
        <w:lastRenderedPageBreak/>
        <w:t>O.K Card for Random Rubble Stone Masonry</w:t>
      </w:r>
    </w:p>
    <w:p w14:paraId="56F433F3" w14:textId="77777777" w:rsidR="00956BB4" w:rsidRPr="00F866CE" w:rsidRDefault="00956BB4" w:rsidP="00956BB4">
      <w:pPr>
        <w:tabs>
          <w:tab w:val="left" w:pos="0"/>
        </w:tabs>
        <w:jc w:val="both"/>
      </w:pPr>
      <w:r w:rsidRPr="00F866CE">
        <w:t>Name of Division:-</w:t>
      </w:r>
    </w:p>
    <w:p w14:paraId="7179DD19" w14:textId="77777777" w:rsidR="00956BB4" w:rsidRPr="00F866CE" w:rsidRDefault="00956BB4" w:rsidP="00956BB4">
      <w:pPr>
        <w:tabs>
          <w:tab w:val="left" w:pos="0"/>
        </w:tabs>
        <w:jc w:val="both"/>
        <w:rPr>
          <w:b/>
          <w:u w:val="single"/>
        </w:rPr>
      </w:pPr>
      <w:r w:rsidRPr="00F866CE">
        <w:t xml:space="preserve">Name of </w:t>
      </w:r>
      <w:proofErr w:type="gramStart"/>
      <w:r w:rsidRPr="00F866CE">
        <w:t>work :</w:t>
      </w:r>
      <w:proofErr w:type="gramEnd"/>
    </w:p>
    <w:p w14:paraId="6B23F088" w14:textId="77777777" w:rsidR="00956BB4" w:rsidRPr="00F866CE" w:rsidRDefault="00956BB4" w:rsidP="00956BB4">
      <w:pPr>
        <w:tabs>
          <w:tab w:val="left" w:pos="0"/>
        </w:tabs>
        <w:jc w:val="both"/>
      </w:pPr>
      <w:r w:rsidRPr="00F866CE">
        <w:t>Agreement No.</w:t>
      </w:r>
    </w:p>
    <w:p w14:paraId="5CCF7356" w14:textId="77777777" w:rsidR="00956BB4" w:rsidRPr="00F866CE" w:rsidRDefault="00956BB4" w:rsidP="00956BB4">
      <w:pPr>
        <w:tabs>
          <w:tab w:val="left" w:pos="0"/>
        </w:tabs>
        <w:jc w:val="both"/>
      </w:pPr>
      <w:r w:rsidRPr="00F866CE">
        <w:t xml:space="preserve">Name of </w:t>
      </w:r>
      <w:proofErr w:type="gramStart"/>
      <w:r w:rsidRPr="00F866CE">
        <w:t>Agency :</w:t>
      </w:r>
      <w:proofErr w:type="gramEnd"/>
    </w:p>
    <w:p w14:paraId="1D8893AB" w14:textId="77777777" w:rsidR="00956BB4" w:rsidRPr="00F866CE" w:rsidRDefault="00956BB4" w:rsidP="00956BB4">
      <w:pPr>
        <w:tabs>
          <w:tab w:val="left" w:pos="0"/>
        </w:tabs>
        <w:jc w:val="both"/>
      </w:pPr>
      <w:proofErr w:type="gramStart"/>
      <w:r w:rsidRPr="00F866CE">
        <w:t>Date :</w:t>
      </w:r>
      <w:proofErr w:type="gramEnd"/>
    </w:p>
    <w:p w14:paraId="1B95D067" w14:textId="77777777" w:rsidR="00956BB4" w:rsidRPr="00F866CE" w:rsidRDefault="00956BB4" w:rsidP="00956BB4">
      <w:pPr>
        <w:tabs>
          <w:tab w:val="left" w:pos="0"/>
        </w:tabs>
        <w:jc w:val="both"/>
      </w:pPr>
      <w:proofErr w:type="gramStart"/>
      <w:r w:rsidRPr="00F866CE">
        <w:t>Location :</w:t>
      </w:r>
      <w:proofErr w:type="gramEnd"/>
    </w:p>
    <w:tbl>
      <w:tblPr>
        <w:tblW w:w="9748"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2"/>
        <w:gridCol w:w="1538"/>
        <w:gridCol w:w="1342"/>
        <w:gridCol w:w="720"/>
        <w:gridCol w:w="914"/>
        <w:gridCol w:w="2142"/>
      </w:tblGrid>
      <w:tr w:rsidR="00956BB4" w:rsidRPr="00F866CE" w14:paraId="553E1E6C" w14:textId="77777777" w:rsidTr="00767340">
        <w:trPr>
          <w:tblHeader/>
        </w:trPr>
        <w:tc>
          <w:tcPr>
            <w:tcW w:w="3092" w:type="dxa"/>
            <w:vMerge w:val="restart"/>
            <w:vAlign w:val="center"/>
          </w:tcPr>
          <w:p w14:paraId="5D68CB9E" w14:textId="77777777" w:rsidR="00956BB4" w:rsidRPr="00F866CE" w:rsidRDefault="00956BB4" w:rsidP="00767340">
            <w:pPr>
              <w:tabs>
                <w:tab w:val="left" w:pos="0"/>
              </w:tabs>
              <w:jc w:val="center"/>
              <w:rPr>
                <w:b/>
                <w:sz w:val="22"/>
                <w:szCs w:val="22"/>
              </w:rPr>
            </w:pPr>
            <w:r w:rsidRPr="00F866CE">
              <w:rPr>
                <w:b/>
                <w:sz w:val="22"/>
                <w:szCs w:val="22"/>
              </w:rPr>
              <w:t>Description of activities</w:t>
            </w:r>
          </w:p>
        </w:tc>
        <w:tc>
          <w:tcPr>
            <w:tcW w:w="1538" w:type="dxa"/>
            <w:vMerge w:val="restart"/>
            <w:vAlign w:val="center"/>
          </w:tcPr>
          <w:p w14:paraId="18586230" w14:textId="77777777" w:rsidR="00956BB4" w:rsidRPr="00F866CE" w:rsidRDefault="00956BB4" w:rsidP="00767340">
            <w:pPr>
              <w:tabs>
                <w:tab w:val="left" w:pos="0"/>
              </w:tabs>
              <w:jc w:val="center"/>
              <w:rPr>
                <w:b/>
                <w:sz w:val="22"/>
                <w:szCs w:val="22"/>
              </w:rPr>
            </w:pPr>
            <w:r w:rsidRPr="00F866CE">
              <w:rPr>
                <w:b/>
                <w:sz w:val="22"/>
                <w:szCs w:val="22"/>
              </w:rPr>
              <w:t>Dated Signature of agency or authorized Signatory</w:t>
            </w:r>
          </w:p>
        </w:tc>
        <w:tc>
          <w:tcPr>
            <w:tcW w:w="2976" w:type="dxa"/>
            <w:gridSpan w:val="3"/>
            <w:vAlign w:val="center"/>
          </w:tcPr>
          <w:p w14:paraId="11BB9399" w14:textId="77777777" w:rsidR="00956BB4" w:rsidRPr="00F866CE" w:rsidRDefault="00956BB4" w:rsidP="00767340">
            <w:pPr>
              <w:tabs>
                <w:tab w:val="left" w:pos="0"/>
              </w:tabs>
              <w:jc w:val="center"/>
              <w:rPr>
                <w:b/>
                <w:sz w:val="22"/>
                <w:szCs w:val="22"/>
              </w:rPr>
            </w:pPr>
            <w:r w:rsidRPr="00F866CE">
              <w:rPr>
                <w:b/>
                <w:sz w:val="22"/>
                <w:szCs w:val="22"/>
              </w:rPr>
              <w:t>Remarks &amp; Dated Signature of Construction Staff</w:t>
            </w:r>
          </w:p>
        </w:tc>
        <w:tc>
          <w:tcPr>
            <w:tcW w:w="2142" w:type="dxa"/>
            <w:vMerge w:val="restart"/>
            <w:vAlign w:val="center"/>
          </w:tcPr>
          <w:p w14:paraId="641A04FC" w14:textId="77777777" w:rsidR="00956BB4" w:rsidRPr="00F866CE" w:rsidRDefault="00956BB4" w:rsidP="00767340">
            <w:pPr>
              <w:tabs>
                <w:tab w:val="left" w:pos="0"/>
              </w:tabs>
              <w:jc w:val="center"/>
              <w:rPr>
                <w:b/>
                <w:sz w:val="22"/>
                <w:szCs w:val="22"/>
              </w:rPr>
            </w:pPr>
            <w:r w:rsidRPr="00F866CE">
              <w:rPr>
                <w:b/>
                <w:sz w:val="22"/>
                <w:szCs w:val="22"/>
              </w:rPr>
              <w:t>Remarks &amp; Dated Signature of Q.C/.inspection Engineer</w:t>
            </w:r>
          </w:p>
        </w:tc>
      </w:tr>
      <w:tr w:rsidR="00956BB4" w:rsidRPr="00F866CE" w14:paraId="1725508E" w14:textId="77777777" w:rsidTr="00767340">
        <w:trPr>
          <w:tblHeader/>
        </w:trPr>
        <w:tc>
          <w:tcPr>
            <w:tcW w:w="3092" w:type="dxa"/>
            <w:vMerge/>
          </w:tcPr>
          <w:p w14:paraId="4B21FE22" w14:textId="77777777" w:rsidR="00956BB4" w:rsidRPr="00F866CE" w:rsidRDefault="00956BB4" w:rsidP="00767340">
            <w:pPr>
              <w:tabs>
                <w:tab w:val="left" w:pos="0"/>
              </w:tabs>
              <w:jc w:val="both"/>
              <w:rPr>
                <w:b/>
                <w:sz w:val="22"/>
                <w:szCs w:val="22"/>
              </w:rPr>
            </w:pPr>
          </w:p>
        </w:tc>
        <w:tc>
          <w:tcPr>
            <w:tcW w:w="1538" w:type="dxa"/>
            <w:vMerge/>
          </w:tcPr>
          <w:p w14:paraId="721F4394" w14:textId="77777777" w:rsidR="00956BB4" w:rsidRPr="00F866CE" w:rsidRDefault="00956BB4" w:rsidP="00767340">
            <w:pPr>
              <w:tabs>
                <w:tab w:val="left" w:pos="0"/>
              </w:tabs>
              <w:jc w:val="both"/>
              <w:rPr>
                <w:b/>
                <w:sz w:val="22"/>
                <w:szCs w:val="22"/>
              </w:rPr>
            </w:pPr>
          </w:p>
        </w:tc>
        <w:tc>
          <w:tcPr>
            <w:tcW w:w="1342" w:type="dxa"/>
            <w:vAlign w:val="center"/>
          </w:tcPr>
          <w:p w14:paraId="34706DD1" w14:textId="77777777" w:rsidR="00956BB4" w:rsidRPr="00F866CE" w:rsidRDefault="00956BB4" w:rsidP="00767340">
            <w:pPr>
              <w:tabs>
                <w:tab w:val="left" w:pos="0"/>
              </w:tabs>
              <w:jc w:val="center"/>
              <w:rPr>
                <w:b/>
                <w:sz w:val="22"/>
                <w:szCs w:val="22"/>
              </w:rPr>
            </w:pPr>
            <w:r w:rsidRPr="00F866CE">
              <w:rPr>
                <w:b/>
                <w:sz w:val="22"/>
                <w:szCs w:val="22"/>
              </w:rPr>
              <w:t>Supervisor</w:t>
            </w:r>
          </w:p>
        </w:tc>
        <w:tc>
          <w:tcPr>
            <w:tcW w:w="720" w:type="dxa"/>
            <w:vAlign w:val="center"/>
          </w:tcPr>
          <w:p w14:paraId="5831B7E0" w14:textId="77777777" w:rsidR="00956BB4" w:rsidRPr="00F866CE" w:rsidRDefault="00956BB4" w:rsidP="00767340">
            <w:pPr>
              <w:tabs>
                <w:tab w:val="left" w:pos="0"/>
              </w:tabs>
              <w:jc w:val="center"/>
              <w:rPr>
                <w:b/>
                <w:sz w:val="22"/>
                <w:szCs w:val="22"/>
              </w:rPr>
            </w:pPr>
            <w:r w:rsidRPr="00F866CE">
              <w:rPr>
                <w:b/>
                <w:sz w:val="22"/>
                <w:szCs w:val="22"/>
              </w:rPr>
              <w:t>JEn</w:t>
            </w:r>
          </w:p>
        </w:tc>
        <w:tc>
          <w:tcPr>
            <w:tcW w:w="914" w:type="dxa"/>
            <w:vAlign w:val="center"/>
          </w:tcPr>
          <w:p w14:paraId="0667FB1F" w14:textId="77777777" w:rsidR="00956BB4" w:rsidRPr="00F866CE" w:rsidRDefault="00956BB4" w:rsidP="00767340">
            <w:pPr>
              <w:tabs>
                <w:tab w:val="left" w:pos="0"/>
              </w:tabs>
              <w:jc w:val="center"/>
              <w:rPr>
                <w:b/>
                <w:sz w:val="22"/>
                <w:szCs w:val="22"/>
              </w:rPr>
            </w:pPr>
            <w:r w:rsidRPr="00F866CE">
              <w:rPr>
                <w:b/>
                <w:sz w:val="22"/>
                <w:szCs w:val="22"/>
              </w:rPr>
              <w:t>AEn</w:t>
            </w:r>
          </w:p>
        </w:tc>
        <w:tc>
          <w:tcPr>
            <w:tcW w:w="2142" w:type="dxa"/>
            <w:vMerge/>
          </w:tcPr>
          <w:p w14:paraId="5E199992" w14:textId="77777777" w:rsidR="00956BB4" w:rsidRPr="00F866CE" w:rsidRDefault="00956BB4" w:rsidP="00767340">
            <w:pPr>
              <w:tabs>
                <w:tab w:val="left" w:pos="0"/>
              </w:tabs>
              <w:jc w:val="both"/>
              <w:rPr>
                <w:b/>
                <w:sz w:val="22"/>
                <w:szCs w:val="22"/>
              </w:rPr>
            </w:pPr>
          </w:p>
        </w:tc>
      </w:tr>
      <w:tr w:rsidR="00956BB4" w:rsidRPr="00F866CE" w14:paraId="615214AE" w14:textId="77777777" w:rsidTr="00767340">
        <w:tc>
          <w:tcPr>
            <w:tcW w:w="3092" w:type="dxa"/>
          </w:tcPr>
          <w:p w14:paraId="0D901B40" w14:textId="77777777" w:rsidR="00956BB4" w:rsidRPr="00F866CE" w:rsidRDefault="00956BB4" w:rsidP="00767340">
            <w:pPr>
              <w:jc w:val="both"/>
              <w:rPr>
                <w:sz w:val="22"/>
                <w:szCs w:val="22"/>
              </w:rPr>
            </w:pPr>
            <w:r w:rsidRPr="00F866CE">
              <w:rPr>
                <w:sz w:val="22"/>
                <w:szCs w:val="22"/>
              </w:rPr>
              <w:t>Stone – quality /Size</w:t>
            </w:r>
          </w:p>
          <w:p w14:paraId="6C721A8C" w14:textId="77777777" w:rsidR="00956BB4" w:rsidRPr="00F866CE" w:rsidRDefault="00956BB4" w:rsidP="00767340">
            <w:pPr>
              <w:jc w:val="both"/>
              <w:rPr>
                <w:sz w:val="22"/>
                <w:szCs w:val="22"/>
              </w:rPr>
            </w:pPr>
          </w:p>
        </w:tc>
        <w:tc>
          <w:tcPr>
            <w:tcW w:w="1538" w:type="dxa"/>
          </w:tcPr>
          <w:p w14:paraId="707164D1" w14:textId="77777777" w:rsidR="00956BB4" w:rsidRPr="00F866CE" w:rsidRDefault="00956BB4" w:rsidP="00767340">
            <w:pPr>
              <w:tabs>
                <w:tab w:val="left" w:pos="0"/>
              </w:tabs>
              <w:jc w:val="both"/>
              <w:rPr>
                <w:sz w:val="22"/>
                <w:szCs w:val="22"/>
              </w:rPr>
            </w:pPr>
          </w:p>
        </w:tc>
        <w:tc>
          <w:tcPr>
            <w:tcW w:w="1342" w:type="dxa"/>
          </w:tcPr>
          <w:p w14:paraId="49359EC9" w14:textId="77777777" w:rsidR="00956BB4" w:rsidRPr="00F866CE" w:rsidRDefault="00956BB4" w:rsidP="00767340">
            <w:pPr>
              <w:tabs>
                <w:tab w:val="left" w:pos="0"/>
              </w:tabs>
              <w:jc w:val="both"/>
              <w:rPr>
                <w:sz w:val="22"/>
                <w:szCs w:val="22"/>
              </w:rPr>
            </w:pPr>
          </w:p>
        </w:tc>
        <w:tc>
          <w:tcPr>
            <w:tcW w:w="720" w:type="dxa"/>
          </w:tcPr>
          <w:p w14:paraId="29195E69" w14:textId="77777777" w:rsidR="00956BB4" w:rsidRPr="00F866CE" w:rsidRDefault="00956BB4" w:rsidP="00767340">
            <w:pPr>
              <w:tabs>
                <w:tab w:val="left" w:pos="0"/>
              </w:tabs>
              <w:jc w:val="both"/>
              <w:rPr>
                <w:sz w:val="22"/>
                <w:szCs w:val="22"/>
              </w:rPr>
            </w:pPr>
          </w:p>
        </w:tc>
        <w:tc>
          <w:tcPr>
            <w:tcW w:w="914" w:type="dxa"/>
          </w:tcPr>
          <w:p w14:paraId="4D47B05F" w14:textId="77777777" w:rsidR="00956BB4" w:rsidRPr="00F866CE" w:rsidRDefault="00956BB4" w:rsidP="00767340">
            <w:pPr>
              <w:tabs>
                <w:tab w:val="left" w:pos="0"/>
              </w:tabs>
              <w:jc w:val="both"/>
              <w:rPr>
                <w:sz w:val="22"/>
                <w:szCs w:val="22"/>
              </w:rPr>
            </w:pPr>
          </w:p>
        </w:tc>
        <w:tc>
          <w:tcPr>
            <w:tcW w:w="2142" w:type="dxa"/>
          </w:tcPr>
          <w:p w14:paraId="5245F843" w14:textId="77777777" w:rsidR="00956BB4" w:rsidRPr="00F866CE" w:rsidRDefault="00956BB4" w:rsidP="00767340">
            <w:pPr>
              <w:tabs>
                <w:tab w:val="left" w:pos="0"/>
              </w:tabs>
              <w:jc w:val="both"/>
              <w:rPr>
                <w:sz w:val="22"/>
                <w:szCs w:val="22"/>
              </w:rPr>
            </w:pPr>
          </w:p>
        </w:tc>
      </w:tr>
      <w:tr w:rsidR="00956BB4" w:rsidRPr="00F866CE" w14:paraId="6A79B1AD" w14:textId="77777777" w:rsidTr="00767340">
        <w:tc>
          <w:tcPr>
            <w:tcW w:w="3092" w:type="dxa"/>
          </w:tcPr>
          <w:p w14:paraId="24F03818" w14:textId="77777777" w:rsidR="00956BB4" w:rsidRPr="00F866CE" w:rsidRDefault="00956BB4" w:rsidP="00767340">
            <w:pPr>
              <w:ind w:left="180" w:hanging="180"/>
              <w:jc w:val="both"/>
              <w:rPr>
                <w:sz w:val="22"/>
                <w:szCs w:val="22"/>
              </w:rPr>
            </w:pPr>
            <w:r w:rsidRPr="00F866CE">
              <w:rPr>
                <w:sz w:val="22"/>
                <w:szCs w:val="22"/>
              </w:rPr>
              <w:t>SUITABILITY OF :</w:t>
            </w:r>
          </w:p>
          <w:p w14:paraId="2EA4C53D" w14:textId="77777777" w:rsidR="00956BB4" w:rsidRPr="00F866CE" w:rsidRDefault="00956BB4" w:rsidP="00767340">
            <w:pPr>
              <w:ind w:left="180" w:hanging="180"/>
              <w:jc w:val="both"/>
              <w:rPr>
                <w:sz w:val="22"/>
                <w:szCs w:val="22"/>
              </w:rPr>
            </w:pPr>
          </w:p>
        </w:tc>
        <w:tc>
          <w:tcPr>
            <w:tcW w:w="1538" w:type="dxa"/>
          </w:tcPr>
          <w:p w14:paraId="022F8ACF" w14:textId="77777777" w:rsidR="00956BB4" w:rsidRPr="00F866CE" w:rsidRDefault="00956BB4" w:rsidP="00767340">
            <w:pPr>
              <w:tabs>
                <w:tab w:val="left" w:pos="0"/>
              </w:tabs>
              <w:jc w:val="both"/>
              <w:rPr>
                <w:sz w:val="22"/>
                <w:szCs w:val="22"/>
              </w:rPr>
            </w:pPr>
          </w:p>
        </w:tc>
        <w:tc>
          <w:tcPr>
            <w:tcW w:w="1342" w:type="dxa"/>
          </w:tcPr>
          <w:p w14:paraId="74ECCBE9" w14:textId="77777777" w:rsidR="00956BB4" w:rsidRPr="00F866CE" w:rsidRDefault="00956BB4" w:rsidP="00767340">
            <w:pPr>
              <w:tabs>
                <w:tab w:val="left" w:pos="0"/>
              </w:tabs>
              <w:jc w:val="both"/>
              <w:rPr>
                <w:sz w:val="22"/>
                <w:szCs w:val="22"/>
              </w:rPr>
            </w:pPr>
          </w:p>
        </w:tc>
        <w:tc>
          <w:tcPr>
            <w:tcW w:w="720" w:type="dxa"/>
          </w:tcPr>
          <w:p w14:paraId="3B57AA00" w14:textId="77777777" w:rsidR="00956BB4" w:rsidRPr="00F866CE" w:rsidRDefault="00956BB4" w:rsidP="00767340">
            <w:pPr>
              <w:tabs>
                <w:tab w:val="left" w:pos="0"/>
              </w:tabs>
              <w:jc w:val="both"/>
              <w:rPr>
                <w:sz w:val="22"/>
                <w:szCs w:val="22"/>
              </w:rPr>
            </w:pPr>
          </w:p>
        </w:tc>
        <w:tc>
          <w:tcPr>
            <w:tcW w:w="914" w:type="dxa"/>
          </w:tcPr>
          <w:p w14:paraId="2D219240" w14:textId="77777777" w:rsidR="00956BB4" w:rsidRPr="00F866CE" w:rsidRDefault="00956BB4" w:rsidP="00767340">
            <w:pPr>
              <w:tabs>
                <w:tab w:val="left" w:pos="0"/>
              </w:tabs>
              <w:jc w:val="both"/>
              <w:rPr>
                <w:sz w:val="22"/>
                <w:szCs w:val="22"/>
              </w:rPr>
            </w:pPr>
          </w:p>
        </w:tc>
        <w:tc>
          <w:tcPr>
            <w:tcW w:w="2142" w:type="dxa"/>
          </w:tcPr>
          <w:p w14:paraId="7BF46954" w14:textId="77777777" w:rsidR="00956BB4" w:rsidRPr="00F866CE" w:rsidRDefault="00956BB4" w:rsidP="00767340">
            <w:pPr>
              <w:tabs>
                <w:tab w:val="left" w:pos="0"/>
              </w:tabs>
              <w:jc w:val="both"/>
              <w:rPr>
                <w:sz w:val="22"/>
                <w:szCs w:val="22"/>
              </w:rPr>
            </w:pPr>
          </w:p>
        </w:tc>
      </w:tr>
      <w:tr w:rsidR="00956BB4" w:rsidRPr="00F866CE" w14:paraId="3064773C" w14:textId="77777777" w:rsidTr="00767340">
        <w:tc>
          <w:tcPr>
            <w:tcW w:w="3092" w:type="dxa"/>
          </w:tcPr>
          <w:p w14:paraId="59A224EB" w14:textId="77777777" w:rsidR="00956BB4" w:rsidRPr="00F866CE" w:rsidRDefault="00956BB4" w:rsidP="00767340">
            <w:pPr>
              <w:ind w:left="180" w:hanging="180"/>
              <w:jc w:val="both"/>
              <w:rPr>
                <w:sz w:val="22"/>
                <w:szCs w:val="22"/>
              </w:rPr>
            </w:pPr>
            <w:r w:rsidRPr="00F866CE">
              <w:rPr>
                <w:sz w:val="22"/>
                <w:szCs w:val="22"/>
              </w:rPr>
              <w:t>(a)  Cement</w:t>
            </w:r>
          </w:p>
          <w:p w14:paraId="3C6F3ADD" w14:textId="77777777" w:rsidR="00956BB4" w:rsidRPr="00F866CE" w:rsidRDefault="00956BB4" w:rsidP="00767340">
            <w:pPr>
              <w:ind w:left="180" w:hanging="180"/>
              <w:jc w:val="both"/>
              <w:rPr>
                <w:sz w:val="22"/>
                <w:szCs w:val="22"/>
              </w:rPr>
            </w:pPr>
          </w:p>
        </w:tc>
        <w:tc>
          <w:tcPr>
            <w:tcW w:w="1538" w:type="dxa"/>
          </w:tcPr>
          <w:p w14:paraId="123214EB" w14:textId="77777777" w:rsidR="00956BB4" w:rsidRPr="00F866CE" w:rsidRDefault="00956BB4" w:rsidP="00767340">
            <w:pPr>
              <w:tabs>
                <w:tab w:val="left" w:pos="0"/>
              </w:tabs>
              <w:jc w:val="both"/>
              <w:rPr>
                <w:sz w:val="22"/>
                <w:szCs w:val="22"/>
              </w:rPr>
            </w:pPr>
          </w:p>
        </w:tc>
        <w:tc>
          <w:tcPr>
            <w:tcW w:w="1342" w:type="dxa"/>
          </w:tcPr>
          <w:p w14:paraId="26592CAD" w14:textId="77777777" w:rsidR="00956BB4" w:rsidRPr="00F866CE" w:rsidRDefault="00956BB4" w:rsidP="00767340">
            <w:pPr>
              <w:tabs>
                <w:tab w:val="left" w:pos="0"/>
              </w:tabs>
              <w:jc w:val="both"/>
              <w:rPr>
                <w:sz w:val="22"/>
                <w:szCs w:val="22"/>
              </w:rPr>
            </w:pPr>
          </w:p>
        </w:tc>
        <w:tc>
          <w:tcPr>
            <w:tcW w:w="720" w:type="dxa"/>
          </w:tcPr>
          <w:p w14:paraId="4613B041" w14:textId="77777777" w:rsidR="00956BB4" w:rsidRPr="00F866CE" w:rsidRDefault="00956BB4" w:rsidP="00767340">
            <w:pPr>
              <w:tabs>
                <w:tab w:val="left" w:pos="0"/>
              </w:tabs>
              <w:jc w:val="both"/>
              <w:rPr>
                <w:sz w:val="22"/>
                <w:szCs w:val="22"/>
              </w:rPr>
            </w:pPr>
          </w:p>
        </w:tc>
        <w:tc>
          <w:tcPr>
            <w:tcW w:w="914" w:type="dxa"/>
          </w:tcPr>
          <w:p w14:paraId="7C5D8B6C" w14:textId="77777777" w:rsidR="00956BB4" w:rsidRPr="00F866CE" w:rsidRDefault="00956BB4" w:rsidP="00767340">
            <w:pPr>
              <w:tabs>
                <w:tab w:val="left" w:pos="0"/>
              </w:tabs>
              <w:jc w:val="both"/>
              <w:rPr>
                <w:sz w:val="22"/>
                <w:szCs w:val="22"/>
              </w:rPr>
            </w:pPr>
          </w:p>
        </w:tc>
        <w:tc>
          <w:tcPr>
            <w:tcW w:w="2142" w:type="dxa"/>
          </w:tcPr>
          <w:p w14:paraId="2BBA97F6" w14:textId="77777777" w:rsidR="00956BB4" w:rsidRPr="00F866CE" w:rsidRDefault="00956BB4" w:rsidP="00767340">
            <w:pPr>
              <w:tabs>
                <w:tab w:val="left" w:pos="0"/>
              </w:tabs>
              <w:jc w:val="both"/>
              <w:rPr>
                <w:sz w:val="22"/>
                <w:szCs w:val="22"/>
              </w:rPr>
            </w:pPr>
          </w:p>
        </w:tc>
      </w:tr>
      <w:tr w:rsidR="00956BB4" w:rsidRPr="00F866CE" w14:paraId="3571488A" w14:textId="77777777" w:rsidTr="00767340">
        <w:tc>
          <w:tcPr>
            <w:tcW w:w="3092" w:type="dxa"/>
          </w:tcPr>
          <w:p w14:paraId="193EFB7C" w14:textId="77777777" w:rsidR="00956BB4" w:rsidRPr="00F866CE" w:rsidRDefault="00956BB4" w:rsidP="00767340">
            <w:pPr>
              <w:ind w:left="180" w:hanging="180"/>
              <w:jc w:val="both"/>
              <w:rPr>
                <w:sz w:val="22"/>
                <w:szCs w:val="22"/>
              </w:rPr>
            </w:pPr>
            <w:r w:rsidRPr="00F866CE">
              <w:rPr>
                <w:sz w:val="22"/>
                <w:szCs w:val="22"/>
              </w:rPr>
              <w:t>(b)  Sand</w:t>
            </w:r>
          </w:p>
          <w:p w14:paraId="204290DA" w14:textId="77777777" w:rsidR="00956BB4" w:rsidRPr="00F866CE" w:rsidRDefault="00956BB4" w:rsidP="00767340">
            <w:pPr>
              <w:ind w:left="180" w:hanging="180"/>
              <w:jc w:val="both"/>
              <w:rPr>
                <w:sz w:val="22"/>
                <w:szCs w:val="22"/>
              </w:rPr>
            </w:pPr>
          </w:p>
        </w:tc>
        <w:tc>
          <w:tcPr>
            <w:tcW w:w="1538" w:type="dxa"/>
          </w:tcPr>
          <w:p w14:paraId="34BBB5A4" w14:textId="77777777" w:rsidR="00956BB4" w:rsidRPr="00F866CE" w:rsidRDefault="00956BB4" w:rsidP="00767340">
            <w:pPr>
              <w:tabs>
                <w:tab w:val="left" w:pos="0"/>
              </w:tabs>
              <w:jc w:val="both"/>
              <w:rPr>
                <w:sz w:val="22"/>
                <w:szCs w:val="22"/>
              </w:rPr>
            </w:pPr>
          </w:p>
        </w:tc>
        <w:tc>
          <w:tcPr>
            <w:tcW w:w="1342" w:type="dxa"/>
          </w:tcPr>
          <w:p w14:paraId="20342222" w14:textId="77777777" w:rsidR="00956BB4" w:rsidRPr="00F866CE" w:rsidRDefault="00956BB4" w:rsidP="00767340">
            <w:pPr>
              <w:tabs>
                <w:tab w:val="left" w:pos="0"/>
              </w:tabs>
              <w:jc w:val="both"/>
              <w:rPr>
                <w:sz w:val="22"/>
                <w:szCs w:val="22"/>
              </w:rPr>
            </w:pPr>
          </w:p>
        </w:tc>
        <w:tc>
          <w:tcPr>
            <w:tcW w:w="720" w:type="dxa"/>
          </w:tcPr>
          <w:p w14:paraId="0B0E25C2" w14:textId="77777777" w:rsidR="00956BB4" w:rsidRPr="00F866CE" w:rsidRDefault="00956BB4" w:rsidP="00767340">
            <w:pPr>
              <w:tabs>
                <w:tab w:val="left" w:pos="0"/>
              </w:tabs>
              <w:jc w:val="both"/>
              <w:rPr>
                <w:sz w:val="22"/>
                <w:szCs w:val="22"/>
              </w:rPr>
            </w:pPr>
          </w:p>
        </w:tc>
        <w:tc>
          <w:tcPr>
            <w:tcW w:w="914" w:type="dxa"/>
          </w:tcPr>
          <w:p w14:paraId="38CB27D1" w14:textId="77777777" w:rsidR="00956BB4" w:rsidRPr="00F866CE" w:rsidRDefault="00956BB4" w:rsidP="00767340">
            <w:pPr>
              <w:tabs>
                <w:tab w:val="left" w:pos="0"/>
              </w:tabs>
              <w:jc w:val="both"/>
              <w:rPr>
                <w:sz w:val="22"/>
                <w:szCs w:val="22"/>
              </w:rPr>
            </w:pPr>
          </w:p>
        </w:tc>
        <w:tc>
          <w:tcPr>
            <w:tcW w:w="2142" w:type="dxa"/>
          </w:tcPr>
          <w:p w14:paraId="64C35A6F" w14:textId="77777777" w:rsidR="00956BB4" w:rsidRPr="00F866CE" w:rsidRDefault="00956BB4" w:rsidP="00767340">
            <w:pPr>
              <w:tabs>
                <w:tab w:val="left" w:pos="0"/>
              </w:tabs>
              <w:jc w:val="both"/>
              <w:rPr>
                <w:sz w:val="22"/>
                <w:szCs w:val="22"/>
              </w:rPr>
            </w:pPr>
          </w:p>
        </w:tc>
      </w:tr>
      <w:tr w:rsidR="00956BB4" w:rsidRPr="00F866CE" w14:paraId="2B8235AD" w14:textId="77777777" w:rsidTr="00767340">
        <w:tc>
          <w:tcPr>
            <w:tcW w:w="3092" w:type="dxa"/>
          </w:tcPr>
          <w:p w14:paraId="55F8A568" w14:textId="77777777" w:rsidR="00956BB4" w:rsidRPr="00F866CE" w:rsidRDefault="00956BB4" w:rsidP="00767340">
            <w:pPr>
              <w:ind w:left="180" w:hanging="180"/>
              <w:jc w:val="both"/>
              <w:rPr>
                <w:sz w:val="22"/>
                <w:szCs w:val="22"/>
              </w:rPr>
            </w:pPr>
            <w:r w:rsidRPr="00F866CE">
              <w:rPr>
                <w:sz w:val="22"/>
                <w:szCs w:val="22"/>
              </w:rPr>
              <w:t>(c )  Water</w:t>
            </w:r>
          </w:p>
        </w:tc>
        <w:tc>
          <w:tcPr>
            <w:tcW w:w="1538" w:type="dxa"/>
          </w:tcPr>
          <w:p w14:paraId="3EEE675D" w14:textId="77777777" w:rsidR="00956BB4" w:rsidRPr="00F866CE" w:rsidRDefault="00956BB4" w:rsidP="00767340">
            <w:pPr>
              <w:tabs>
                <w:tab w:val="left" w:pos="0"/>
              </w:tabs>
              <w:jc w:val="both"/>
              <w:rPr>
                <w:sz w:val="22"/>
                <w:szCs w:val="22"/>
              </w:rPr>
            </w:pPr>
          </w:p>
          <w:p w14:paraId="5B0039CB" w14:textId="77777777" w:rsidR="00956BB4" w:rsidRPr="00F866CE" w:rsidRDefault="00956BB4" w:rsidP="00767340">
            <w:pPr>
              <w:tabs>
                <w:tab w:val="left" w:pos="0"/>
              </w:tabs>
              <w:jc w:val="both"/>
              <w:rPr>
                <w:sz w:val="22"/>
                <w:szCs w:val="22"/>
              </w:rPr>
            </w:pPr>
          </w:p>
        </w:tc>
        <w:tc>
          <w:tcPr>
            <w:tcW w:w="1342" w:type="dxa"/>
          </w:tcPr>
          <w:p w14:paraId="32B606E0" w14:textId="77777777" w:rsidR="00956BB4" w:rsidRPr="00F866CE" w:rsidRDefault="00956BB4" w:rsidP="00767340">
            <w:pPr>
              <w:tabs>
                <w:tab w:val="left" w:pos="0"/>
              </w:tabs>
              <w:jc w:val="both"/>
              <w:rPr>
                <w:sz w:val="22"/>
                <w:szCs w:val="22"/>
              </w:rPr>
            </w:pPr>
          </w:p>
        </w:tc>
        <w:tc>
          <w:tcPr>
            <w:tcW w:w="720" w:type="dxa"/>
          </w:tcPr>
          <w:p w14:paraId="0C3288F5" w14:textId="77777777" w:rsidR="00956BB4" w:rsidRPr="00F866CE" w:rsidRDefault="00956BB4" w:rsidP="00767340">
            <w:pPr>
              <w:tabs>
                <w:tab w:val="left" w:pos="0"/>
              </w:tabs>
              <w:jc w:val="both"/>
              <w:rPr>
                <w:sz w:val="22"/>
                <w:szCs w:val="22"/>
              </w:rPr>
            </w:pPr>
          </w:p>
        </w:tc>
        <w:tc>
          <w:tcPr>
            <w:tcW w:w="914" w:type="dxa"/>
          </w:tcPr>
          <w:p w14:paraId="09BCE0B8" w14:textId="77777777" w:rsidR="00956BB4" w:rsidRPr="00F866CE" w:rsidRDefault="00956BB4" w:rsidP="00767340">
            <w:pPr>
              <w:tabs>
                <w:tab w:val="left" w:pos="0"/>
              </w:tabs>
              <w:jc w:val="both"/>
              <w:rPr>
                <w:sz w:val="22"/>
                <w:szCs w:val="22"/>
              </w:rPr>
            </w:pPr>
          </w:p>
        </w:tc>
        <w:tc>
          <w:tcPr>
            <w:tcW w:w="2142" w:type="dxa"/>
          </w:tcPr>
          <w:p w14:paraId="2E05B1C9" w14:textId="77777777" w:rsidR="00956BB4" w:rsidRPr="00F866CE" w:rsidRDefault="00956BB4" w:rsidP="00767340">
            <w:pPr>
              <w:tabs>
                <w:tab w:val="left" w:pos="0"/>
              </w:tabs>
              <w:jc w:val="both"/>
              <w:rPr>
                <w:sz w:val="22"/>
                <w:szCs w:val="22"/>
              </w:rPr>
            </w:pPr>
          </w:p>
        </w:tc>
      </w:tr>
      <w:tr w:rsidR="00956BB4" w:rsidRPr="00F866CE" w14:paraId="15046F75" w14:textId="77777777" w:rsidTr="00767340">
        <w:tc>
          <w:tcPr>
            <w:tcW w:w="3092" w:type="dxa"/>
          </w:tcPr>
          <w:p w14:paraId="3D51F687" w14:textId="77777777" w:rsidR="00956BB4" w:rsidRPr="00F866CE" w:rsidRDefault="00956BB4" w:rsidP="00956BB4">
            <w:pPr>
              <w:numPr>
                <w:ilvl w:val="0"/>
                <w:numId w:val="232"/>
              </w:numPr>
              <w:spacing w:after="200"/>
              <w:jc w:val="both"/>
              <w:rPr>
                <w:sz w:val="22"/>
                <w:szCs w:val="22"/>
              </w:rPr>
            </w:pPr>
            <w:r w:rsidRPr="00F866CE">
              <w:rPr>
                <w:sz w:val="22"/>
                <w:szCs w:val="22"/>
              </w:rPr>
              <w:t>Mortar</w:t>
            </w:r>
          </w:p>
        </w:tc>
        <w:tc>
          <w:tcPr>
            <w:tcW w:w="1538" w:type="dxa"/>
          </w:tcPr>
          <w:p w14:paraId="0C6B7A3A" w14:textId="77777777" w:rsidR="00956BB4" w:rsidRPr="00F866CE" w:rsidRDefault="00956BB4" w:rsidP="00767340">
            <w:pPr>
              <w:tabs>
                <w:tab w:val="left" w:pos="0"/>
              </w:tabs>
              <w:jc w:val="both"/>
              <w:rPr>
                <w:sz w:val="22"/>
                <w:szCs w:val="22"/>
              </w:rPr>
            </w:pPr>
          </w:p>
          <w:p w14:paraId="123CCD1A" w14:textId="77777777" w:rsidR="00956BB4" w:rsidRPr="00F866CE" w:rsidRDefault="00956BB4" w:rsidP="00767340">
            <w:pPr>
              <w:tabs>
                <w:tab w:val="left" w:pos="0"/>
              </w:tabs>
              <w:jc w:val="both"/>
              <w:rPr>
                <w:sz w:val="22"/>
                <w:szCs w:val="22"/>
              </w:rPr>
            </w:pPr>
          </w:p>
        </w:tc>
        <w:tc>
          <w:tcPr>
            <w:tcW w:w="1342" w:type="dxa"/>
          </w:tcPr>
          <w:p w14:paraId="4195239B" w14:textId="77777777" w:rsidR="00956BB4" w:rsidRPr="00F866CE" w:rsidRDefault="00956BB4" w:rsidP="00767340">
            <w:pPr>
              <w:tabs>
                <w:tab w:val="left" w:pos="0"/>
              </w:tabs>
              <w:jc w:val="both"/>
              <w:rPr>
                <w:sz w:val="22"/>
                <w:szCs w:val="22"/>
              </w:rPr>
            </w:pPr>
          </w:p>
        </w:tc>
        <w:tc>
          <w:tcPr>
            <w:tcW w:w="720" w:type="dxa"/>
          </w:tcPr>
          <w:p w14:paraId="1183BDE3" w14:textId="77777777" w:rsidR="00956BB4" w:rsidRPr="00F866CE" w:rsidRDefault="00956BB4" w:rsidP="00767340">
            <w:pPr>
              <w:tabs>
                <w:tab w:val="left" w:pos="0"/>
              </w:tabs>
              <w:jc w:val="both"/>
              <w:rPr>
                <w:sz w:val="22"/>
                <w:szCs w:val="22"/>
              </w:rPr>
            </w:pPr>
          </w:p>
        </w:tc>
        <w:tc>
          <w:tcPr>
            <w:tcW w:w="914" w:type="dxa"/>
          </w:tcPr>
          <w:p w14:paraId="0618795F" w14:textId="77777777" w:rsidR="00956BB4" w:rsidRPr="00F866CE" w:rsidRDefault="00956BB4" w:rsidP="00767340">
            <w:pPr>
              <w:tabs>
                <w:tab w:val="left" w:pos="0"/>
              </w:tabs>
              <w:jc w:val="both"/>
              <w:rPr>
                <w:sz w:val="22"/>
                <w:szCs w:val="22"/>
              </w:rPr>
            </w:pPr>
          </w:p>
        </w:tc>
        <w:tc>
          <w:tcPr>
            <w:tcW w:w="2142" w:type="dxa"/>
          </w:tcPr>
          <w:p w14:paraId="73F4E50F" w14:textId="77777777" w:rsidR="00956BB4" w:rsidRPr="00F866CE" w:rsidRDefault="00956BB4" w:rsidP="00767340">
            <w:pPr>
              <w:tabs>
                <w:tab w:val="left" w:pos="0"/>
              </w:tabs>
              <w:jc w:val="both"/>
              <w:rPr>
                <w:sz w:val="22"/>
                <w:szCs w:val="22"/>
              </w:rPr>
            </w:pPr>
          </w:p>
        </w:tc>
      </w:tr>
      <w:tr w:rsidR="00956BB4" w:rsidRPr="00F866CE" w14:paraId="0D32D59D" w14:textId="77777777" w:rsidTr="00767340">
        <w:tc>
          <w:tcPr>
            <w:tcW w:w="3092" w:type="dxa"/>
          </w:tcPr>
          <w:p w14:paraId="66348A7B" w14:textId="77777777" w:rsidR="00956BB4" w:rsidRPr="00F866CE" w:rsidRDefault="00956BB4" w:rsidP="00767340">
            <w:pPr>
              <w:jc w:val="both"/>
              <w:rPr>
                <w:sz w:val="22"/>
                <w:szCs w:val="22"/>
              </w:rPr>
            </w:pPr>
            <w:r w:rsidRPr="00F866CE">
              <w:rPr>
                <w:sz w:val="22"/>
                <w:szCs w:val="22"/>
              </w:rPr>
              <w:t xml:space="preserve">(i)  Mix measurement </w:t>
            </w:r>
          </w:p>
        </w:tc>
        <w:tc>
          <w:tcPr>
            <w:tcW w:w="1538" w:type="dxa"/>
          </w:tcPr>
          <w:p w14:paraId="08B18C9E" w14:textId="77777777" w:rsidR="00956BB4" w:rsidRPr="00F866CE" w:rsidRDefault="00956BB4" w:rsidP="00767340">
            <w:pPr>
              <w:tabs>
                <w:tab w:val="left" w:pos="0"/>
              </w:tabs>
              <w:jc w:val="both"/>
              <w:rPr>
                <w:sz w:val="22"/>
                <w:szCs w:val="22"/>
              </w:rPr>
            </w:pPr>
          </w:p>
          <w:p w14:paraId="1E6C4D83" w14:textId="77777777" w:rsidR="00956BB4" w:rsidRPr="00F866CE" w:rsidRDefault="00956BB4" w:rsidP="00767340">
            <w:pPr>
              <w:tabs>
                <w:tab w:val="left" w:pos="0"/>
              </w:tabs>
              <w:jc w:val="both"/>
              <w:rPr>
                <w:sz w:val="22"/>
                <w:szCs w:val="22"/>
              </w:rPr>
            </w:pPr>
          </w:p>
        </w:tc>
        <w:tc>
          <w:tcPr>
            <w:tcW w:w="1342" w:type="dxa"/>
          </w:tcPr>
          <w:p w14:paraId="3BE65256" w14:textId="77777777" w:rsidR="00956BB4" w:rsidRPr="00F866CE" w:rsidRDefault="00956BB4" w:rsidP="00767340">
            <w:pPr>
              <w:tabs>
                <w:tab w:val="left" w:pos="0"/>
              </w:tabs>
              <w:jc w:val="both"/>
              <w:rPr>
                <w:sz w:val="22"/>
                <w:szCs w:val="22"/>
              </w:rPr>
            </w:pPr>
          </w:p>
        </w:tc>
        <w:tc>
          <w:tcPr>
            <w:tcW w:w="720" w:type="dxa"/>
          </w:tcPr>
          <w:p w14:paraId="0DF18C7B" w14:textId="77777777" w:rsidR="00956BB4" w:rsidRPr="00F866CE" w:rsidRDefault="00956BB4" w:rsidP="00767340">
            <w:pPr>
              <w:tabs>
                <w:tab w:val="left" w:pos="0"/>
              </w:tabs>
              <w:jc w:val="both"/>
              <w:rPr>
                <w:sz w:val="22"/>
                <w:szCs w:val="22"/>
              </w:rPr>
            </w:pPr>
          </w:p>
        </w:tc>
        <w:tc>
          <w:tcPr>
            <w:tcW w:w="914" w:type="dxa"/>
          </w:tcPr>
          <w:p w14:paraId="06A6F8FE" w14:textId="77777777" w:rsidR="00956BB4" w:rsidRPr="00F866CE" w:rsidRDefault="00956BB4" w:rsidP="00767340">
            <w:pPr>
              <w:tabs>
                <w:tab w:val="left" w:pos="0"/>
              </w:tabs>
              <w:jc w:val="both"/>
              <w:rPr>
                <w:sz w:val="22"/>
                <w:szCs w:val="22"/>
              </w:rPr>
            </w:pPr>
          </w:p>
        </w:tc>
        <w:tc>
          <w:tcPr>
            <w:tcW w:w="2142" w:type="dxa"/>
          </w:tcPr>
          <w:p w14:paraId="4EAAE57D" w14:textId="77777777" w:rsidR="00956BB4" w:rsidRPr="00F866CE" w:rsidRDefault="00956BB4" w:rsidP="00767340">
            <w:pPr>
              <w:tabs>
                <w:tab w:val="left" w:pos="0"/>
              </w:tabs>
              <w:jc w:val="both"/>
              <w:rPr>
                <w:sz w:val="22"/>
                <w:szCs w:val="22"/>
              </w:rPr>
            </w:pPr>
          </w:p>
        </w:tc>
      </w:tr>
      <w:tr w:rsidR="00956BB4" w:rsidRPr="00F866CE" w14:paraId="51AFFD0B" w14:textId="77777777" w:rsidTr="00767340">
        <w:tc>
          <w:tcPr>
            <w:tcW w:w="3092" w:type="dxa"/>
          </w:tcPr>
          <w:p w14:paraId="72399C68" w14:textId="77777777" w:rsidR="00956BB4" w:rsidRPr="00F866CE" w:rsidRDefault="00956BB4" w:rsidP="00767340">
            <w:pPr>
              <w:jc w:val="both"/>
              <w:rPr>
                <w:sz w:val="22"/>
                <w:szCs w:val="22"/>
              </w:rPr>
            </w:pPr>
            <w:r w:rsidRPr="00F866CE">
              <w:rPr>
                <w:sz w:val="22"/>
                <w:szCs w:val="22"/>
              </w:rPr>
              <w:t>(ii)  Mixing consistency</w:t>
            </w:r>
          </w:p>
        </w:tc>
        <w:tc>
          <w:tcPr>
            <w:tcW w:w="1538" w:type="dxa"/>
          </w:tcPr>
          <w:p w14:paraId="273240B6" w14:textId="77777777" w:rsidR="00956BB4" w:rsidRPr="00F866CE" w:rsidRDefault="00956BB4" w:rsidP="00767340">
            <w:pPr>
              <w:tabs>
                <w:tab w:val="left" w:pos="0"/>
              </w:tabs>
              <w:jc w:val="both"/>
              <w:rPr>
                <w:sz w:val="22"/>
                <w:szCs w:val="22"/>
              </w:rPr>
            </w:pPr>
          </w:p>
          <w:p w14:paraId="4DE95491" w14:textId="77777777" w:rsidR="00956BB4" w:rsidRPr="00F866CE" w:rsidRDefault="00956BB4" w:rsidP="00767340">
            <w:pPr>
              <w:tabs>
                <w:tab w:val="left" w:pos="0"/>
              </w:tabs>
              <w:jc w:val="both"/>
              <w:rPr>
                <w:sz w:val="22"/>
                <w:szCs w:val="22"/>
              </w:rPr>
            </w:pPr>
          </w:p>
        </w:tc>
        <w:tc>
          <w:tcPr>
            <w:tcW w:w="1342" w:type="dxa"/>
          </w:tcPr>
          <w:p w14:paraId="0B5E1F56" w14:textId="77777777" w:rsidR="00956BB4" w:rsidRPr="00F866CE" w:rsidRDefault="00956BB4" w:rsidP="00767340">
            <w:pPr>
              <w:tabs>
                <w:tab w:val="left" w:pos="0"/>
              </w:tabs>
              <w:jc w:val="both"/>
              <w:rPr>
                <w:sz w:val="22"/>
                <w:szCs w:val="22"/>
              </w:rPr>
            </w:pPr>
          </w:p>
        </w:tc>
        <w:tc>
          <w:tcPr>
            <w:tcW w:w="720" w:type="dxa"/>
          </w:tcPr>
          <w:p w14:paraId="34E4E5DB" w14:textId="77777777" w:rsidR="00956BB4" w:rsidRPr="00F866CE" w:rsidRDefault="00956BB4" w:rsidP="00767340">
            <w:pPr>
              <w:tabs>
                <w:tab w:val="left" w:pos="0"/>
              </w:tabs>
              <w:jc w:val="both"/>
              <w:rPr>
                <w:sz w:val="22"/>
                <w:szCs w:val="22"/>
              </w:rPr>
            </w:pPr>
          </w:p>
        </w:tc>
        <w:tc>
          <w:tcPr>
            <w:tcW w:w="914" w:type="dxa"/>
          </w:tcPr>
          <w:p w14:paraId="4C52E490" w14:textId="77777777" w:rsidR="00956BB4" w:rsidRPr="00F866CE" w:rsidRDefault="00956BB4" w:rsidP="00767340">
            <w:pPr>
              <w:tabs>
                <w:tab w:val="left" w:pos="0"/>
              </w:tabs>
              <w:jc w:val="both"/>
              <w:rPr>
                <w:sz w:val="22"/>
                <w:szCs w:val="22"/>
              </w:rPr>
            </w:pPr>
          </w:p>
        </w:tc>
        <w:tc>
          <w:tcPr>
            <w:tcW w:w="2142" w:type="dxa"/>
          </w:tcPr>
          <w:p w14:paraId="231758A2" w14:textId="77777777" w:rsidR="00956BB4" w:rsidRPr="00F866CE" w:rsidRDefault="00956BB4" w:rsidP="00767340">
            <w:pPr>
              <w:tabs>
                <w:tab w:val="left" w:pos="0"/>
              </w:tabs>
              <w:jc w:val="both"/>
              <w:rPr>
                <w:sz w:val="22"/>
                <w:szCs w:val="22"/>
              </w:rPr>
            </w:pPr>
          </w:p>
        </w:tc>
      </w:tr>
      <w:tr w:rsidR="00956BB4" w:rsidRPr="00F866CE" w14:paraId="64E8924C" w14:textId="77777777" w:rsidTr="00767340">
        <w:tc>
          <w:tcPr>
            <w:tcW w:w="3092" w:type="dxa"/>
          </w:tcPr>
          <w:p w14:paraId="678B5FB1" w14:textId="77777777" w:rsidR="00956BB4" w:rsidRPr="00F866CE" w:rsidRDefault="00956BB4" w:rsidP="00767340">
            <w:pPr>
              <w:jc w:val="both"/>
              <w:rPr>
                <w:sz w:val="22"/>
                <w:szCs w:val="22"/>
              </w:rPr>
            </w:pPr>
            <w:r w:rsidRPr="00F866CE">
              <w:rPr>
                <w:sz w:val="22"/>
                <w:szCs w:val="22"/>
              </w:rPr>
              <w:t>Pointing Thickness of joints, staggering of joints, laying of stones, Hearting stones, Bond  Stones spacing</w:t>
            </w:r>
          </w:p>
        </w:tc>
        <w:tc>
          <w:tcPr>
            <w:tcW w:w="1538" w:type="dxa"/>
          </w:tcPr>
          <w:p w14:paraId="68E2FB31" w14:textId="77777777" w:rsidR="00956BB4" w:rsidRPr="00F866CE" w:rsidRDefault="00956BB4" w:rsidP="00767340">
            <w:pPr>
              <w:tabs>
                <w:tab w:val="left" w:pos="0"/>
              </w:tabs>
              <w:jc w:val="both"/>
              <w:rPr>
                <w:sz w:val="22"/>
                <w:szCs w:val="22"/>
              </w:rPr>
            </w:pPr>
          </w:p>
        </w:tc>
        <w:tc>
          <w:tcPr>
            <w:tcW w:w="1342" w:type="dxa"/>
          </w:tcPr>
          <w:p w14:paraId="66CB643C" w14:textId="77777777" w:rsidR="00956BB4" w:rsidRPr="00F866CE" w:rsidRDefault="00956BB4" w:rsidP="00767340">
            <w:pPr>
              <w:tabs>
                <w:tab w:val="left" w:pos="0"/>
              </w:tabs>
              <w:jc w:val="both"/>
              <w:rPr>
                <w:sz w:val="22"/>
                <w:szCs w:val="22"/>
              </w:rPr>
            </w:pPr>
          </w:p>
        </w:tc>
        <w:tc>
          <w:tcPr>
            <w:tcW w:w="720" w:type="dxa"/>
          </w:tcPr>
          <w:p w14:paraId="23D13F0B" w14:textId="77777777" w:rsidR="00956BB4" w:rsidRPr="00F866CE" w:rsidRDefault="00956BB4" w:rsidP="00767340">
            <w:pPr>
              <w:tabs>
                <w:tab w:val="left" w:pos="0"/>
              </w:tabs>
              <w:jc w:val="both"/>
              <w:rPr>
                <w:sz w:val="22"/>
                <w:szCs w:val="22"/>
              </w:rPr>
            </w:pPr>
          </w:p>
        </w:tc>
        <w:tc>
          <w:tcPr>
            <w:tcW w:w="914" w:type="dxa"/>
          </w:tcPr>
          <w:p w14:paraId="2D6C5C65" w14:textId="77777777" w:rsidR="00956BB4" w:rsidRPr="00F866CE" w:rsidRDefault="00956BB4" w:rsidP="00767340">
            <w:pPr>
              <w:tabs>
                <w:tab w:val="left" w:pos="0"/>
              </w:tabs>
              <w:jc w:val="both"/>
              <w:rPr>
                <w:sz w:val="22"/>
                <w:szCs w:val="22"/>
              </w:rPr>
            </w:pPr>
          </w:p>
        </w:tc>
        <w:tc>
          <w:tcPr>
            <w:tcW w:w="2142" w:type="dxa"/>
          </w:tcPr>
          <w:p w14:paraId="3121488A" w14:textId="77777777" w:rsidR="00956BB4" w:rsidRPr="00F866CE" w:rsidRDefault="00956BB4" w:rsidP="00767340">
            <w:pPr>
              <w:tabs>
                <w:tab w:val="left" w:pos="0"/>
              </w:tabs>
              <w:jc w:val="both"/>
              <w:rPr>
                <w:sz w:val="22"/>
                <w:szCs w:val="22"/>
              </w:rPr>
            </w:pPr>
          </w:p>
        </w:tc>
      </w:tr>
      <w:tr w:rsidR="00956BB4" w:rsidRPr="00F866CE" w14:paraId="3094F649" w14:textId="77777777" w:rsidTr="00767340">
        <w:tc>
          <w:tcPr>
            <w:tcW w:w="3092" w:type="dxa"/>
          </w:tcPr>
          <w:p w14:paraId="49416857" w14:textId="77777777" w:rsidR="00956BB4" w:rsidRPr="00F866CE" w:rsidRDefault="00956BB4" w:rsidP="00767340">
            <w:pPr>
              <w:jc w:val="both"/>
              <w:rPr>
                <w:sz w:val="22"/>
                <w:szCs w:val="22"/>
              </w:rPr>
            </w:pPr>
            <w:r w:rsidRPr="00F866CE">
              <w:rPr>
                <w:sz w:val="22"/>
                <w:szCs w:val="22"/>
              </w:rPr>
              <w:t>Whether samples of mortar collected in cubes for testing</w:t>
            </w:r>
          </w:p>
        </w:tc>
        <w:tc>
          <w:tcPr>
            <w:tcW w:w="1538" w:type="dxa"/>
          </w:tcPr>
          <w:p w14:paraId="6D4CBFAC" w14:textId="77777777" w:rsidR="00956BB4" w:rsidRPr="00F866CE" w:rsidRDefault="00956BB4" w:rsidP="00767340">
            <w:pPr>
              <w:tabs>
                <w:tab w:val="left" w:pos="0"/>
              </w:tabs>
              <w:jc w:val="both"/>
              <w:rPr>
                <w:sz w:val="22"/>
                <w:szCs w:val="22"/>
              </w:rPr>
            </w:pPr>
          </w:p>
        </w:tc>
        <w:tc>
          <w:tcPr>
            <w:tcW w:w="1342" w:type="dxa"/>
          </w:tcPr>
          <w:p w14:paraId="3462232B" w14:textId="77777777" w:rsidR="00956BB4" w:rsidRPr="00F866CE" w:rsidRDefault="00956BB4" w:rsidP="00767340">
            <w:pPr>
              <w:tabs>
                <w:tab w:val="left" w:pos="0"/>
              </w:tabs>
              <w:jc w:val="both"/>
              <w:rPr>
                <w:sz w:val="22"/>
                <w:szCs w:val="22"/>
              </w:rPr>
            </w:pPr>
          </w:p>
        </w:tc>
        <w:tc>
          <w:tcPr>
            <w:tcW w:w="720" w:type="dxa"/>
          </w:tcPr>
          <w:p w14:paraId="33EC01DD" w14:textId="77777777" w:rsidR="00956BB4" w:rsidRPr="00F866CE" w:rsidRDefault="00956BB4" w:rsidP="00767340">
            <w:pPr>
              <w:tabs>
                <w:tab w:val="left" w:pos="0"/>
              </w:tabs>
              <w:jc w:val="both"/>
              <w:rPr>
                <w:sz w:val="22"/>
                <w:szCs w:val="22"/>
              </w:rPr>
            </w:pPr>
          </w:p>
        </w:tc>
        <w:tc>
          <w:tcPr>
            <w:tcW w:w="914" w:type="dxa"/>
          </w:tcPr>
          <w:p w14:paraId="00103B94" w14:textId="77777777" w:rsidR="00956BB4" w:rsidRPr="00F866CE" w:rsidRDefault="00956BB4" w:rsidP="00767340">
            <w:pPr>
              <w:tabs>
                <w:tab w:val="left" w:pos="0"/>
              </w:tabs>
              <w:jc w:val="both"/>
              <w:rPr>
                <w:sz w:val="22"/>
                <w:szCs w:val="22"/>
              </w:rPr>
            </w:pPr>
          </w:p>
        </w:tc>
        <w:tc>
          <w:tcPr>
            <w:tcW w:w="2142" w:type="dxa"/>
          </w:tcPr>
          <w:p w14:paraId="09CA4A67" w14:textId="77777777" w:rsidR="00956BB4" w:rsidRPr="00F866CE" w:rsidRDefault="00956BB4" w:rsidP="00767340">
            <w:pPr>
              <w:tabs>
                <w:tab w:val="left" w:pos="0"/>
              </w:tabs>
              <w:jc w:val="both"/>
              <w:rPr>
                <w:sz w:val="22"/>
                <w:szCs w:val="22"/>
              </w:rPr>
            </w:pPr>
          </w:p>
        </w:tc>
      </w:tr>
      <w:tr w:rsidR="00956BB4" w:rsidRPr="00F866CE" w14:paraId="00EE2C81" w14:textId="77777777" w:rsidTr="00767340">
        <w:trPr>
          <w:trHeight w:val="332"/>
        </w:trPr>
        <w:tc>
          <w:tcPr>
            <w:tcW w:w="3092" w:type="dxa"/>
          </w:tcPr>
          <w:p w14:paraId="5DB91DBC" w14:textId="77777777" w:rsidR="00956BB4" w:rsidRPr="00F866CE" w:rsidRDefault="00956BB4" w:rsidP="00767340">
            <w:pPr>
              <w:jc w:val="both"/>
              <w:rPr>
                <w:sz w:val="22"/>
                <w:szCs w:val="22"/>
              </w:rPr>
            </w:pPr>
            <w:r w:rsidRPr="00F866CE">
              <w:rPr>
                <w:sz w:val="22"/>
                <w:szCs w:val="22"/>
              </w:rPr>
              <w:t>Green cutting with proper air, water gun / sand blasting.</w:t>
            </w:r>
          </w:p>
        </w:tc>
        <w:tc>
          <w:tcPr>
            <w:tcW w:w="1538" w:type="dxa"/>
          </w:tcPr>
          <w:p w14:paraId="21B6AD69" w14:textId="77777777" w:rsidR="00956BB4" w:rsidRPr="00F866CE" w:rsidRDefault="00956BB4" w:rsidP="00767340">
            <w:pPr>
              <w:tabs>
                <w:tab w:val="left" w:pos="0"/>
              </w:tabs>
              <w:jc w:val="both"/>
              <w:rPr>
                <w:sz w:val="22"/>
                <w:szCs w:val="22"/>
              </w:rPr>
            </w:pPr>
          </w:p>
        </w:tc>
        <w:tc>
          <w:tcPr>
            <w:tcW w:w="1342" w:type="dxa"/>
          </w:tcPr>
          <w:p w14:paraId="78274F23" w14:textId="77777777" w:rsidR="00956BB4" w:rsidRPr="00F866CE" w:rsidRDefault="00956BB4" w:rsidP="00767340">
            <w:pPr>
              <w:tabs>
                <w:tab w:val="left" w:pos="0"/>
              </w:tabs>
              <w:jc w:val="both"/>
              <w:rPr>
                <w:sz w:val="22"/>
                <w:szCs w:val="22"/>
              </w:rPr>
            </w:pPr>
          </w:p>
        </w:tc>
        <w:tc>
          <w:tcPr>
            <w:tcW w:w="720" w:type="dxa"/>
          </w:tcPr>
          <w:p w14:paraId="1713E22F" w14:textId="77777777" w:rsidR="00956BB4" w:rsidRPr="00F866CE" w:rsidRDefault="00956BB4" w:rsidP="00767340">
            <w:pPr>
              <w:tabs>
                <w:tab w:val="left" w:pos="0"/>
              </w:tabs>
              <w:jc w:val="both"/>
              <w:rPr>
                <w:sz w:val="22"/>
                <w:szCs w:val="22"/>
              </w:rPr>
            </w:pPr>
          </w:p>
        </w:tc>
        <w:tc>
          <w:tcPr>
            <w:tcW w:w="914" w:type="dxa"/>
          </w:tcPr>
          <w:p w14:paraId="70D8F146" w14:textId="77777777" w:rsidR="00956BB4" w:rsidRPr="00F866CE" w:rsidRDefault="00956BB4" w:rsidP="00767340">
            <w:pPr>
              <w:tabs>
                <w:tab w:val="left" w:pos="0"/>
              </w:tabs>
              <w:jc w:val="both"/>
              <w:rPr>
                <w:sz w:val="22"/>
                <w:szCs w:val="22"/>
              </w:rPr>
            </w:pPr>
          </w:p>
        </w:tc>
        <w:tc>
          <w:tcPr>
            <w:tcW w:w="2142" w:type="dxa"/>
          </w:tcPr>
          <w:p w14:paraId="4DAD0037" w14:textId="77777777" w:rsidR="00956BB4" w:rsidRPr="00F866CE" w:rsidRDefault="00956BB4" w:rsidP="00767340">
            <w:pPr>
              <w:tabs>
                <w:tab w:val="left" w:pos="0"/>
              </w:tabs>
              <w:jc w:val="both"/>
              <w:rPr>
                <w:sz w:val="22"/>
                <w:szCs w:val="22"/>
              </w:rPr>
            </w:pPr>
          </w:p>
        </w:tc>
      </w:tr>
      <w:tr w:rsidR="00956BB4" w:rsidRPr="00F866CE" w14:paraId="54D915DD" w14:textId="77777777" w:rsidTr="00767340">
        <w:tc>
          <w:tcPr>
            <w:tcW w:w="3092" w:type="dxa"/>
          </w:tcPr>
          <w:p w14:paraId="4C2E0144" w14:textId="77777777" w:rsidR="00956BB4" w:rsidRPr="00F866CE" w:rsidRDefault="00956BB4" w:rsidP="00767340">
            <w:pPr>
              <w:jc w:val="both"/>
              <w:rPr>
                <w:sz w:val="22"/>
                <w:szCs w:val="22"/>
              </w:rPr>
            </w:pPr>
            <w:r w:rsidRPr="00F866CE">
              <w:rPr>
                <w:sz w:val="22"/>
                <w:szCs w:val="22"/>
              </w:rPr>
              <w:t>Adequacy of curing for masonry work</w:t>
            </w:r>
          </w:p>
        </w:tc>
        <w:tc>
          <w:tcPr>
            <w:tcW w:w="1538" w:type="dxa"/>
          </w:tcPr>
          <w:p w14:paraId="1BF37495" w14:textId="77777777" w:rsidR="00956BB4" w:rsidRPr="00F866CE" w:rsidRDefault="00956BB4" w:rsidP="00767340">
            <w:pPr>
              <w:tabs>
                <w:tab w:val="left" w:pos="0"/>
              </w:tabs>
              <w:jc w:val="both"/>
              <w:rPr>
                <w:sz w:val="22"/>
                <w:szCs w:val="22"/>
              </w:rPr>
            </w:pPr>
          </w:p>
        </w:tc>
        <w:tc>
          <w:tcPr>
            <w:tcW w:w="1342" w:type="dxa"/>
          </w:tcPr>
          <w:p w14:paraId="65CC4621" w14:textId="77777777" w:rsidR="00956BB4" w:rsidRPr="00F866CE" w:rsidRDefault="00956BB4" w:rsidP="00767340">
            <w:pPr>
              <w:tabs>
                <w:tab w:val="left" w:pos="0"/>
              </w:tabs>
              <w:jc w:val="both"/>
              <w:rPr>
                <w:sz w:val="22"/>
                <w:szCs w:val="22"/>
              </w:rPr>
            </w:pPr>
          </w:p>
        </w:tc>
        <w:tc>
          <w:tcPr>
            <w:tcW w:w="720" w:type="dxa"/>
          </w:tcPr>
          <w:p w14:paraId="68AB3D32" w14:textId="77777777" w:rsidR="00956BB4" w:rsidRPr="00F866CE" w:rsidRDefault="00956BB4" w:rsidP="00767340">
            <w:pPr>
              <w:tabs>
                <w:tab w:val="left" w:pos="0"/>
              </w:tabs>
              <w:jc w:val="both"/>
              <w:rPr>
                <w:sz w:val="22"/>
                <w:szCs w:val="22"/>
              </w:rPr>
            </w:pPr>
          </w:p>
        </w:tc>
        <w:tc>
          <w:tcPr>
            <w:tcW w:w="914" w:type="dxa"/>
          </w:tcPr>
          <w:p w14:paraId="0C57A5DF" w14:textId="77777777" w:rsidR="00956BB4" w:rsidRPr="00F866CE" w:rsidRDefault="00956BB4" w:rsidP="00767340">
            <w:pPr>
              <w:tabs>
                <w:tab w:val="left" w:pos="0"/>
              </w:tabs>
              <w:jc w:val="both"/>
              <w:rPr>
                <w:sz w:val="22"/>
                <w:szCs w:val="22"/>
              </w:rPr>
            </w:pPr>
          </w:p>
        </w:tc>
        <w:tc>
          <w:tcPr>
            <w:tcW w:w="2142" w:type="dxa"/>
          </w:tcPr>
          <w:p w14:paraId="19831569" w14:textId="77777777" w:rsidR="00956BB4" w:rsidRPr="00F866CE" w:rsidRDefault="00956BB4" w:rsidP="00767340">
            <w:pPr>
              <w:tabs>
                <w:tab w:val="left" w:pos="0"/>
              </w:tabs>
              <w:jc w:val="both"/>
              <w:rPr>
                <w:sz w:val="22"/>
                <w:szCs w:val="22"/>
              </w:rPr>
            </w:pPr>
          </w:p>
        </w:tc>
      </w:tr>
      <w:tr w:rsidR="00956BB4" w:rsidRPr="00F866CE" w14:paraId="18A8E412" w14:textId="77777777" w:rsidTr="00767340">
        <w:tc>
          <w:tcPr>
            <w:tcW w:w="3092" w:type="dxa"/>
          </w:tcPr>
          <w:p w14:paraId="2728AC62" w14:textId="77777777" w:rsidR="00956BB4" w:rsidRPr="00F866CE" w:rsidRDefault="00956BB4" w:rsidP="00767340">
            <w:pPr>
              <w:jc w:val="both"/>
              <w:rPr>
                <w:sz w:val="22"/>
                <w:szCs w:val="22"/>
              </w:rPr>
            </w:pPr>
            <w:r w:rsidRPr="00F866CE">
              <w:rPr>
                <w:sz w:val="22"/>
                <w:szCs w:val="22"/>
              </w:rPr>
              <w:t>Verticality of structure check by using plumb rod</w:t>
            </w:r>
          </w:p>
        </w:tc>
        <w:tc>
          <w:tcPr>
            <w:tcW w:w="1538" w:type="dxa"/>
          </w:tcPr>
          <w:p w14:paraId="5E69F10F" w14:textId="77777777" w:rsidR="00956BB4" w:rsidRPr="00F866CE" w:rsidRDefault="00956BB4" w:rsidP="00767340">
            <w:pPr>
              <w:tabs>
                <w:tab w:val="left" w:pos="0"/>
              </w:tabs>
              <w:jc w:val="both"/>
              <w:rPr>
                <w:sz w:val="22"/>
                <w:szCs w:val="22"/>
              </w:rPr>
            </w:pPr>
          </w:p>
        </w:tc>
        <w:tc>
          <w:tcPr>
            <w:tcW w:w="1342" w:type="dxa"/>
          </w:tcPr>
          <w:p w14:paraId="2151B4E7" w14:textId="77777777" w:rsidR="00956BB4" w:rsidRPr="00F866CE" w:rsidRDefault="00956BB4" w:rsidP="00767340">
            <w:pPr>
              <w:tabs>
                <w:tab w:val="left" w:pos="0"/>
              </w:tabs>
              <w:jc w:val="both"/>
              <w:rPr>
                <w:sz w:val="22"/>
                <w:szCs w:val="22"/>
              </w:rPr>
            </w:pPr>
          </w:p>
        </w:tc>
        <w:tc>
          <w:tcPr>
            <w:tcW w:w="720" w:type="dxa"/>
          </w:tcPr>
          <w:p w14:paraId="5695BD56" w14:textId="77777777" w:rsidR="00956BB4" w:rsidRPr="00F866CE" w:rsidRDefault="00956BB4" w:rsidP="00767340">
            <w:pPr>
              <w:tabs>
                <w:tab w:val="left" w:pos="0"/>
              </w:tabs>
              <w:jc w:val="both"/>
              <w:rPr>
                <w:sz w:val="22"/>
                <w:szCs w:val="22"/>
              </w:rPr>
            </w:pPr>
          </w:p>
        </w:tc>
        <w:tc>
          <w:tcPr>
            <w:tcW w:w="914" w:type="dxa"/>
          </w:tcPr>
          <w:p w14:paraId="498D67A8" w14:textId="77777777" w:rsidR="00956BB4" w:rsidRPr="00F866CE" w:rsidRDefault="00956BB4" w:rsidP="00767340">
            <w:pPr>
              <w:tabs>
                <w:tab w:val="left" w:pos="0"/>
              </w:tabs>
              <w:jc w:val="both"/>
              <w:rPr>
                <w:sz w:val="22"/>
                <w:szCs w:val="22"/>
              </w:rPr>
            </w:pPr>
          </w:p>
        </w:tc>
        <w:tc>
          <w:tcPr>
            <w:tcW w:w="2142" w:type="dxa"/>
          </w:tcPr>
          <w:p w14:paraId="50CE6296" w14:textId="77777777" w:rsidR="00956BB4" w:rsidRPr="00F866CE" w:rsidRDefault="00956BB4" w:rsidP="00767340">
            <w:pPr>
              <w:tabs>
                <w:tab w:val="left" w:pos="0"/>
              </w:tabs>
              <w:jc w:val="both"/>
              <w:rPr>
                <w:sz w:val="22"/>
                <w:szCs w:val="22"/>
              </w:rPr>
            </w:pPr>
          </w:p>
        </w:tc>
      </w:tr>
      <w:tr w:rsidR="00956BB4" w:rsidRPr="00F866CE" w14:paraId="7A013EB1" w14:textId="77777777" w:rsidTr="00767340">
        <w:tc>
          <w:tcPr>
            <w:tcW w:w="3092" w:type="dxa"/>
          </w:tcPr>
          <w:p w14:paraId="22423645" w14:textId="77777777" w:rsidR="00956BB4" w:rsidRPr="00F866CE" w:rsidRDefault="00956BB4" w:rsidP="00767340">
            <w:pPr>
              <w:jc w:val="both"/>
              <w:rPr>
                <w:sz w:val="22"/>
                <w:szCs w:val="22"/>
              </w:rPr>
            </w:pPr>
            <w:r w:rsidRPr="00F866CE">
              <w:rPr>
                <w:sz w:val="22"/>
                <w:szCs w:val="22"/>
              </w:rPr>
              <w:t>Embedded material</w:t>
            </w:r>
          </w:p>
        </w:tc>
        <w:tc>
          <w:tcPr>
            <w:tcW w:w="1538" w:type="dxa"/>
          </w:tcPr>
          <w:p w14:paraId="6128C397" w14:textId="77777777" w:rsidR="00956BB4" w:rsidRPr="00F866CE" w:rsidRDefault="00956BB4" w:rsidP="00767340">
            <w:pPr>
              <w:tabs>
                <w:tab w:val="left" w:pos="0"/>
              </w:tabs>
              <w:jc w:val="both"/>
              <w:rPr>
                <w:sz w:val="22"/>
                <w:szCs w:val="22"/>
              </w:rPr>
            </w:pPr>
          </w:p>
        </w:tc>
        <w:tc>
          <w:tcPr>
            <w:tcW w:w="1342" w:type="dxa"/>
          </w:tcPr>
          <w:p w14:paraId="73E45F7A" w14:textId="77777777" w:rsidR="00956BB4" w:rsidRPr="00F866CE" w:rsidRDefault="00956BB4" w:rsidP="00767340">
            <w:pPr>
              <w:tabs>
                <w:tab w:val="left" w:pos="0"/>
              </w:tabs>
              <w:jc w:val="both"/>
              <w:rPr>
                <w:sz w:val="22"/>
                <w:szCs w:val="22"/>
              </w:rPr>
            </w:pPr>
          </w:p>
        </w:tc>
        <w:tc>
          <w:tcPr>
            <w:tcW w:w="720" w:type="dxa"/>
          </w:tcPr>
          <w:p w14:paraId="1B2FD38B" w14:textId="77777777" w:rsidR="00956BB4" w:rsidRPr="00F866CE" w:rsidRDefault="00956BB4" w:rsidP="00767340">
            <w:pPr>
              <w:tabs>
                <w:tab w:val="left" w:pos="0"/>
              </w:tabs>
              <w:jc w:val="both"/>
              <w:rPr>
                <w:sz w:val="22"/>
                <w:szCs w:val="22"/>
              </w:rPr>
            </w:pPr>
          </w:p>
        </w:tc>
        <w:tc>
          <w:tcPr>
            <w:tcW w:w="914" w:type="dxa"/>
          </w:tcPr>
          <w:p w14:paraId="14D337AB" w14:textId="77777777" w:rsidR="00956BB4" w:rsidRPr="00F866CE" w:rsidRDefault="00956BB4" w:rsidP="00767340">
            <w:pPr>
              <w:tabs>
                <w:tab w:val="left" w:pos="0"/>
              </w:tabs>
              <w:jc w:val="both"/>
              <w:rPr>
                <w:sz w:val="22"/>
                <w:szCs w:val="22"/>
              </w:rPr>
            </w:pPr>
          </w:p>
        </w:tc>
        <w:tc>
          <w:tcPr>
            <w:tcW w:w="2142" w:type="dxa"/>
          </w:tcPr>
          <w:p w14:paraId="060B4922" w14:textId="77777777" w:rsidR="00956BB4" w:rsidRPr="00F866CE" w:rsidRDefault="00956BB4" w:rsidP="00767340">
            <w:pPr>
              <w:tabs>
                <w:tab w:val="left" w:pos="0"/>
              </w:tabs>
              <w:jc w:val="both"/>
              <w:rPr>
                <w:sz w:val="22"/>
                <w:szCs w:val="22"/>
              </w:rPr>
            </w:pPr>
          </w:p>
        </w:tc>
      </w:tr>
      <w:tr w:rsidR="00956BB4" w:rsidRPr="00F866CE" w14:paraId="2D2BC368" w14:textId="77777777" w:rsidTr="00767340">
        <w:tc>
          <w:tcPr>
            <w:tcW w:w="3092" w:type="dxa"/>
          </w:tcPr>
          <w:p w14:paraId="1CCF05FD" w14:textId="77777777" w:rsidR="00956BB4" w:rsidRPr="00F866CE" w:rsidRDefault="00956BB4" w:rsidP="00767340">
            <w:pPr>
              <w:jc w:val="both"/>
              <w:rPr>
                <w:sz w:val="22"/>
                <w:szCs w:val="22"/>
              </w:rPr>
            </w:pPr>
            <w:r w:rsidRPr="00F866CE">
              <w:rPr>
                <w:sz w:val="22"/>
                <w:szCs w:val="22"/>
              </w:rPr>
              <w:t>FINAL OK FOR MASONRY WORK</w:t>
            </w:r>
          </w:p>
        </w:tc>
        <w:tc>
          <w:tcPr>
            <w:tcW w:w="1538" w:type="dxa"/>
          </w:tcPr>
          <w:p w14:paraId="4D256DC9" w14:textId="77777777" w:rsidR="00956BB4" w:rsidRPr="00F866CE" w:rsidRDefault="00956BB4" w:rsidP="00767340">
            <w:pPr>
              <w:tabs>
                <w:tab w:val="left" w:pos="0"/>
              </w:tabs>
              <w:jc w:val="both"/>
              <w:rPr>
                <w:sz w:val="22"/>
                <w:szCs w:val="22"/>
              </w:rPr>
            </w:pPr>
          </w:p>
        </w:tc>
        <w:tc>
          <w:tcPr>
            <w:tcW w:w="1342" w:type="dxa"/>
          </w:tcPr>
          <w:p w14:paraId="2FF19EAC" w14:textId="77777777" w:rsidR="00956BB4" w:rsidRPr="00F866CE" w:rsidRDefault="00956BB4" w:rsidP="00767340">
            <w:pPr>
              <w:tabs>
                <w:tab w:val="left" w:pos="0"/>
              </w:tabs>
              <w:jc w:val="both"/>
              <w:rPr>
                <w:sz w:val="22"/>
                <w:szCs w:val="22"/>
              </w:rPr>
            </w:pPr>
          </w:p>
        </w:tc>
        <w:tc>
          <w:tcPr>
            <w:tcW w:w="720" w:type="dxa"/>
          </w:tcPr>
          <w:p w14:paraId="6361007A" w14:textId="77777777" w:rsidR="00956BB4" w:rsidRPr="00F866CE" w:rsidRDefault="00956BB4" w:rsidP="00767340">
            <w:pPr>
              <w:tabs>
                <w:tab w:val="left" w:pos="0"/>
              </w:tabs>
              <w:jc w:val="both"/>
              <w:rPr>
                <w:sz w:val="22"/>
                <w:szCs w:val="22"/>
              </w:rPr>
            </w:pPr>
          </w:p>
        </w:tc>
        <w:tc>
          <w:tcPr>
            <w:tcW w:w="914" w:type="dxa"/>
          </w:tcPr>
          <w:p w14:paraId="1B5C39EA" w14:textId="77777777" w:rsidR="00956BB4" w:rsidRPr="00F866CE" w:rsidRDefault="00956BB4" w:rsidP="00767340">
            <w:pPr>
              <w:tabs>
                <w:tab w:val="left" w:pos="0"/>
              </w:tabs>
              <w:jc w:val="both"/>
              <w:rPr>
                <w:sz w:val="22"/>
                <w:szCs w:val="22"/>
              </w:rPr>
            </w:pPr>
          </w:p>
        </w:tc>
        <w:tc>
          <w:tcPr>
            <w:tcW w:w="2142" w:type="dxa"/>
          </w:tcPr>
          <w:p w14:paraId="3C268792" w14:textId="77777777" w:rsidR="00956BB4" w:rsidRPr="00F866CE" w:rsidRDefault="00956BB4" w:rsidP="00767340">
            <w:pPr>
              <w:tabs>
                <w:tab w:val="left" w:pos="0"/>
              </w:tabs>
              <w:jc w:val="both"/>
              <w:rPr>
                <w:sz w:val="22"/>
                <w:szCs w:val="22"/>
              </w:rPr>
            </w:pPr>
          </w:p>
        </w:tc>
      </w:tr>
    </w:tbl>
    <w:p w14:paraId="02F43EAF" w14:textId="77777777" w:rsidR="00956BB4" w:rsidRPr="00F866CE" w:rsidRDefault="00956BB4" w:rsidP="00956BB4">
      <w:pPr>
        <w:numPr>
          <w:ilvl w:val="0"/>
          <w:numId w:val="259"/>
        </w:numPr>
        <w:spacing w:after="200" w:line="276" w:lineRule="auto"/>
        <w:ind w:left="360"/>
        <w:jc w:val="center"/>
        <w:rPr>
          <w:b/>
        </w:rPr>
      </w:pPr>
      <w:proofErr w:type="gramStart"/>
      <w:r w:rsidRPr="00F866CE">
        <w:t>Note :</w:t>
      </w:r>
      <w:proofErr w:type="gramEnd"/>
      <w:r w:rsidRPr="00F866CE">
        <w:t xml:space="preserve"> The OK card shall be maintained by agency and to be submitted to construction staff. The agency required to obtained approval before start of the activity.</w:t>
      </w:r>
      <w:r w:rsidRPr="00F866CE">
        <w:rPr>
          <w:b/>
          <w:u w:val="single"/>
        </w:rPr>
        <w:br w:type="page"/>
      </w:r>
      <w:r w:rsidRPr="00F866CE">
        <w:rPr>
          <w:b/>
        </w:rPr>
        <w:lastRenderedPageBreak/>
        <w:t>LOAD REGISTER</w:t>
      </w:r>
    </w:p>
    <w:p w14:paraId="6F156124" w14:textId="77777777" w:rsidR="00956BB4" w:rsidRPr="00F866CE" w:rsidRDefault="00956BB4" w:rsidP="00956BB4">
      <w:pPr>
        <w:tabs>
          <w:tab w:val="left" w:pos="0"/>
        </w:tabs>
        <w:jc w:val="both"/>
      </w:pPr>
      <w:r w:rsidRPr="00F866CE">
        <w:t>Name of Division:-</w:t>
      </w:r>
    </w:p>
    <w:p w14:paraId="223C8A4F" w14:textId="77777777" w:rsidR="00956BB4" w:rsidRPr="00F866CE" w:rsidRDefault="00956BB4" w:rsidP="00956BB4">
      <w:pPr>
        <w:tabs>
          <w:tab w:val="left" w:pos="0"/>
        </w:tabs>
        <w:jc w:val="both"/>
        <w:rPr>
          <w:b/>
          <w:u w:val="single"/>
        </w:rPr>
      </w:pPr>
      <w:r w:rsidRPr="00F866CE">
        <w:t xml:space="preserve">Name of </w:t>
      </w:r>
      <w:proofErr w:type="gramStart"/>
      <w:r w:rsidRPr="00F866CE">
        <w:t>work :</w:t>
      </w:r>
      <w:proofErr w:type="gramEnd"/>
    </w:p>
    <w:p w14:paraId="0792B638" w14:textId="77777777" w:rsidR="00956BB4" w:rsidRPr="00F866CE" w:rsidRDefault="00956BB4" w:rsidP="00956BB4">
      <w:pPr>
        <w:tabs>
          <w:tab w:val="left" w:pos="0"/>
        </w:tabs>
        <w:jc w:val="both"/>
      </w:pPr>
      <w:r w:rsidRPr="00F866CE">
        <w:t>Agreement No.</w:t>
      </w:r>
    </w:p>
    <w:p w14:paraId="22653AB1" w14:textId="77777777" w:rsidR="00956BB4" w:rsidRPr="00F866CE" w:rsidRDefault="00956BB4" w:rsidP="00956BB4">
      <w:pPr>
        <w:tabs>
          <w:tab w:val="left" w:pos="0"/>
        </w:tabs>
        <w:jc w:val="both"/>
      </w:pPr>
      <w:r w:rsidRPr="00F866CE">
        <w:t xml:space="preserve">Name of </w:t>
      </w:r>
      <w:proofErr w:type="gramStart"/>
      <w:r w:rsidRPr="00F866CE">
        <w:t>Agency :</w:t>
      </w:r>
      <w:proofErr w:type="gramEnd"/>
    </w:p>
    <w:p w14:paraId="2089628F" w14:textId="77777777" w:rsidR="00956BB4" w:rsidRPr="00F866CE" w:rsidRDefault="00956BB4" w:rsidP="00956BB4">
      <w:pPr>
        <w:tabs>
          <w:tab w:val="left" w:pos="0"/>
        </w:tabs>
        <w:jc w:val="both"/>
      </w:pPr>
      <w:proofErr w:type="gramStart"/>
      <w:r w:rsidRPr="00F866CE">
        <w:t>Date :</w:t>
      </w:r>
      <w:proofErr w:type="gramEnd"/>
    </w:p>
    <w:p w14:paraId="5196BBA6" w14:textId="77777777" w:rsidR="00956BB4" w:rsidRPr="00F866CE" w:rsidRDefault="00956BB4" w:rsidP="00956BB4">
      <w:pPr>
        <w:tabs>
          <w:tab w:val="left" w:pos="0"/>
        </w:tabs>
        <w:jc w:val="both"/>
      </w:pPr>
      <w:proofErr w:type="gramStart"/>
      <w:r w:rsidRPr="00F866CE">
        <w:t>Location :</w:t>
      </w:r>
      <w:proofErr w:type="gramEnd"/>
    </w:p>
    <w:tbl>
      <w:tblPr>
        <w:tblW w:w="948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1056"/>
        <w:gridCol w:w="744"/>
        <w:gridCol w:w="1046"/>
        <w:gridCol w:w="993"/>
        <w:gridCol w:w="850"/>
        <w:gridCol w:w="1418"/>
        <w:gridCol w:w="708"/>
        <w:gridCol w:w="2115"/>
      </w:tblGrid>
      <w:tr w:rsidR="00956BB4" w:rsidRPr="00F866CE" w14:paraId="246CC03B" w14:textId="77777777" w:rsidTr="00767340">
        <w:trPr>
          <w:trHeight w:val="557"/>
        </w:trPr>
        <w:tc>
          <w:tcPr>
            <w:tcW w:w="556" w:type="dxa"/>
            <w:vAlign w:val="center"/>
          </w:tcPr>
          <w:p w14:paraId="1EA9B5E2" w14:textId="77777777" w:rsidR="00956BB4" w:rsidRPr="00F866CE" w:rsidRDefault="00956BB4" w:rsidP="00767340">
            <w:pPr>
              <w:tabs>
                <w:tab w:val="left" w:pos="0"/>
              </w:tabs>
              <w:jc w:val="center"/>
              <w:rPr>
                <w:b/>
                <w:bCs/>
              </w:rPr>
            </w:pPr>
            <w:r w:rsidRPr="00F866CE">
              <w:rPr>
                <w:b/>
                <w:bCs/>
              </w:rPr>
              <w:t>S. No</w:t>
            </w:r>
          </w:p>
        </w:tc>
        <w:tc>
          <w:tcPr>
            <w:tcW w:w="1056" w:type="dxa"/>
            <w:vAlign w:val="center"/>
          </w:tcPr>
          <w:p w14:paraId="6FB36C20" w14:textId="77777777" w:rsidR="00956BB4" w:rsidRPr="00F866CE" w:rsidRDefault="00956BB4" w:rsidP="00767340">
            <w:pPr>
              <w:tabs>
                <w:tab w:val="left" w:pos="0"/>
              </w:tabs>
              <w:ind w:right="-156"/>
              <w:jc w:val="center"/>
              <w:rPr>
                <w:b/>
                <w:bCs/>
              </w:rPr>
            </w:pPr>
            <w:r w:rsidRPr="00F866CE">
              <w:rPr>
                <w:b/>
                <w:bCs/>
              </w:rPr>
              <w:t>Cement</w:t>
            </w:r>
          </w:p>
        </w:tc>
        <w:tc>
          <w:tcPr>
            <w:tcW w:w="744" w:type="dxa"/>
            <w:vAlign w:val="center"/>
          </w:tcPr>
          <w:p w14:paraId="5147FD56" w14:textId="77777777" w:rsidR="00956BB4" w:rsidRPr="00F866CE" w:rsidRDefault="00956BB4" w:rsidP="00767340">
            <w:pPr>
              <w:tabs>
                <w:tab w:val="left" w:pos="0"/>
              </w:tabs>
              <w:jc w:val="center"/>
              <w:rPr>
                <w:b/>
                <w:bCs/>
              </w:rPr>
            </w:pPr>
            <w:r w:rsidRPr="00F866CE">
              <w:rPr>
                <w:b/>
                <w:bCs/>
              </w:rPr>
              <w:t>Sand</w:t>
            </w:r>
          </w:p>
        </w:tc>
        <w:tc>
          <w:tcPr>
            <w:tcW w:w="1046" w:type="dxa"/>
            <w:vAlign w:val="center"/>
          </w:tcPr>
          <w:p w14:paraId="51CEB3DE" w14:textId="77777777" w:rsidR="00956BB4" w:rsidRPr="00F866CE" w:rsidRDefault="00956BB4" w:rsidP="00767340">
            <w:pPr>
              <w:tabs>
                <w:tab w:val="left" w:pos="0"/>
              </w:tabs>
              <w:jc w:val="center"/>
              <w:rPr>
                <w:b/>
                <w:bCs/>
              </w:rPr>
            </w:pPr>
            <w:r w:rsidRPr="00F866CE">
              <w:rPr>
                <w:b/>
                <w:bCs/>
              </w:rPr>
              <w:t>Agg</w:t>
            </w:r>
          </w:p>
          <w:p w14:paraId="01D72D82" w14:textId="77777777" w:rsidR="00956BB4" w:rsidRPr="00F866CE" w:rsidRDefault="00956BB4" w:rsidP="00767340">
            <w:pPr>
              <w:tabs>
                <w:tab w:val="left" w:pos="0"/>
              </w:tabs>
              <w:jc w:val="center"/>
              <w:rPr>
                <w:b/>
                <w:bCs/>
              </w:rPr>
            </w:pPr>
            <w:r w:rsidRPr="00F866CE">
              <w:rPr>
                <w:b/>
                <w:bCs/>
              </w:rPr>
              <w:t>10mm</w:t>
            </w:r>
          </w:p>
        </w:tc>
        <w:tc>
          <w:tcPr>
            <w:tcW w:w="993" w:type="dxa"/>
            <w:vAlign w:val="center"/>
          </w:tcPr>
          <w:p w14:paraId="36F9903F" w14:textId="77777777" w:rsidR="00956BB4" w:rsidRPr="00F866CE" w:rsidRDefault="00956BB4" w:rsidP="00767340">
            <w:pPr>
              <w:tabs>
                <w:tab w:val="left" w:pos="0"/>
              </w:tabs>
              <w:jc w:val="center"/>
              <w:rPr>
                <w:b/>
                <w:bCs/>
              </w:rPr>
            </w:pPr>
            <w:r w:rsidRPr="00F866CE">
              <w:rPr>
                <w:b/>
                <w:bCs/>
              </w:rPr>
              <w:t>Agg 20mm</w:t>
            </w:r>
          </w:p>
        </w:tc>
        <w:tc>
          <w:tcPr>
            <w:tcW w:w="850" w:type="dxa"/>
            <w:vAlign w:val="center"/>
          </w:tcPr>
          <w:p w14:paraId="1F1F8753" w14:textId="77777777" w:rsidR="00956BB4" w:rsidRPr="00F866CE" w:rsidRDefault="00956BB4" w:rsidP="00767340">
            <w:pPr>
              <w:tabs>
                <w:tab w:val="left" w:pos="0"/>
              </w:tabs>
              <w:jc w:val="center"/>
              <w:rPr>
                <w:b/>
                <w:bCs/>
              </w:rPr>
            </w:pPr>
            <w:r w:rsidRPr="00F866CE">
              <w:rPr>
                <w:b/>
                <w:bCs/>
              </w:rPr>
              <w:t>Water</w:t>
            </w:r>
          </w:p>
        </w:tc>
        <w:tc>
          <w:tcPr>
            <w:tcW w:w="1418" w:type="dxa"/>
            <w:vAlign w:val="center"/>
          </w:tcPr>
          <w:p w14:paraId="17973BBE" w14:textId="77777777" w:rsidR="00956BB4" w:rsidRPr="00F866CE" w:rsidRDefault="00956BB4" w:rsidP="00767340">
            <w:pPr>
              <w:tabs>
                <w:tab w:val="left" w:pos="0"/>
              </w:tabs>
              <w:jc w:val="center"/>
              <w:rPr>
                <w:b/>
                <w:bCs/>
              </w:rPr>
            </w:pPr>
            <w:r w:rsidRPr="00F866CE">
              <w:rPr>
                <w:b/>
                <w:bCs/>
              </w:rPr>
              <w:t>AEA / Other</w:t>
            </w:r>
          </w:p>
        </w:tc>
        <w:tc>
          <w:tcPr>
            <w:tcW w:w="708" w:type="dxa"/>
            <w:vAlign w:val="center"/>
          </w:tcPr>
          <w:p w14:paraId="1FDBB188" w14:textId="77777777" w:rsidR="00956BB4" w:rsidRPr="00F866CE" w:rsidRDefault="00956BB4" w:rsidP="00767340">
            <w:pPr>
              <w:tabs>
                <w:tab w:val="left" w:pos="0"/>
              </w:tabs>
              <w:jc w:val="center"/>
              <w:rPr>
                <w:b/>
                <w:bCs/>
              </w:rPr>
            </w:pPr>
            <w:r w:rsidRPr="00F866CE">
              <w:rPr>
                <w:b/>
                <w:bCs/>
              </w:rPr>
              <w:t>Sig.</w:t>
            </w:r>
          </w:p>
        </w:tc>
        <w:tc>
          <w:tcPr>
            <w:tcW w:w="2115" w:type="dxa"/>
            <w:vAlign w:val="center"/>
          </w:tcPr>
          <w:p w14:paraId="4A366926" w14:textId="77777777" w:rsidR="00956BB4" w:rsidRPr="00F866CE" w:rsidRDefault="00956BB4" w:rsidP="00767340">
            <w:pPr>
              <w:tabs>
                <w:tab w:val="left" w:pos="0"/>
              </w:tabs>
              <w:jc w:val="center"/>
              <w:rPr>
                <w:b/>
                <w:bCs/>
              </w:rPr>
            </w:pPr>
            <w:r w:rsidRPr="00F866CE">
              <w:rPr>
                <w:b/>
                <w:bCs/>
              </w:rPr>
              <w:t>Remarks</w:t>
            </w:r>
          </w:p>
        </w:tc>
      </w:tr>
      <w:tr w:rsidR="00956BB4" w:rsidRPr="00F866CE" w14:paraId="72A45BB6" w14:textId="77777777" w:rsidTr="00767340">
        <w:trPr>
          <w:trHeight w:val="580"/>
        </w:trPr>
        <w:tc>
          <w:tcPr>
            <w:tcW w:w="556" w:type="dxa"/>
          </w:tcPr>
          <w:p w14:paraId="7B1760B6" w14:textId="77777777" w:rsidR="00956BB4" w:rsidRPr="00F866CE" w:rsidRDefault="00956BB4" w:rsidP="00767340">
            <w:pPr>
              <w:tabs>
                <w:tab w:val="left" w:pos="0"/>
              </w:tabs>
              <w:jc w:val="both"/>
              <w:rPr>
                <w:bCs/>
              </w:rPr>
            </w:pPr>
          </w:p>
        </w:tc>
        <w:tc>
          <w:tcPr>
            <w:tcW w:w="1056" w:type="dxa"/>
          </w:tcPr>
          <w:p w14:paraId="4AE618AF" w14:textId="77777777" w:rsidR="00956BB4" w:rsidRPr="00F866CE" w:rsidRDefault="00956BB4" w:rsidP="00767340">
            <w:pPr>
              <w:tabs>
                <w:tab w:val="left" w:pos="0"/>
              </w:tabs>
              <w:jc w:val="both"/>
              <w:rPr>
                <w:bCs/>
              </w:rPr>
            </w:pPr>
          </w:p>
        </w:tc>
        <w:tc>
          <w:tcPr>
            <w:tcW w:w="744" w:type="dxa"/>
          </w:tcPr>
          <w:p w14:paraId="784DC112" w14:textId="77777777" w:rsidR="00956BB4" w:rsidRPr="00F866CE" w:rsidRDefault="00956BB4" w:rsidP="00767340">
            <w:pPr>
              <w:tabs>
                <w:tab w:val="left" w:pos="0"/>
              </w:tabs>
              <w:jc w:val="both"/>
              <w:rPr>
                <w:bCs/>
              </w:rPr>
            </w:pPr>
          </w:p>
        </w:tc>
        <w:tc>
          <w:tcPr>
            <w:tcW w:w="1046" w:type="dxa"/>
          </w:tcPr>
          <w:p w14:paraId="59F4C506" w14:textId="77777777" w:rsidR="00956BB4" w:rsidRPr="00F866CE" w:rsidRDefault="00956BB4" w:rsidP="00767340">
            <w:pPr>
              <w:tabs>
                <w:tab w:val="left" w:pos="0"/>
              </w:tabs>
              <w:jc w:val="both"/>
              <w:rPr>
                <w:bCs/>
              </w:rPr>
            </w:pPr>
          </w:p>
        </w:tc>
        <w:tc>
          <w:tcPr>
            <w:tcW w:w="993" w:type="dxa"/>
          </w:tcPr>
          <w:p w14:paraId="1E377031" w14:textId="77777777" w:rsidR="00956BB4" w:rsidRPr="00F866CE" w:rsidRDefault="00956BB4" w:rsidP="00767340">
            <w:pPr>
              <w:tabs>
                <w:tab w:val="left" w:pos="0"/>
              </w:tabs>
              <w:jc w:val="both"/>
              <w:rPr>
                <w:bCs/>
              </w:rPr>
            </w:pPr>
          </w:p>
        </w:tc>
        <w:tc>
          <w:tcPr>
            <w:tcW w:w="850" w:type="dxa"/>
          </w:tcPr>
          <w:p w14:paraId="4FD7C8B0" w14:textId="77777777" w:rsidR="00956BB4" w:rsidRPr="00F866CE" w:rsidRDefault="00956BB4" w:rsidP="00767340">
            <w:pPr>
              <w:tabs>
                <w:tab w:val="left" w:pos="0"/>
              </w:tabs>
              <w:jc w:val="both"/>
              <w:rPr>
                <w:bCs/>
              </w:rPr>
            </w:pPr>
          </w:p>
        </w:tc>
        <w:tc>
          <w:tcPr>
            <w:tcW w:w="1418" w:type="dxa"/>
          </w:tcPr>
          <w:p w14:paraId="243AED51" w14:textId="77777777" w:rsidR="00956BB4" w:rsidRPr="00F866CE" w:rsidRDefault="00956BB4" w:rsidP="00767340">
            <w:pPr>
              <w:tabs>
                <w:tab w:val="left" w:pos="0"/>
              </w:tabs>
              <w:jc w:val="both"/>
              <w:rPr>
                <w:bCs/>
              </w:rPr>
            </w:pPr>
          </w:p>
        </w:tc>
        <w:tc>
          <w:tcPr>
            <w:tcW w:w="708" w:type="dxa"/>
          </w:tcPr>
          <w:p w14:paraId="03AF0D0D" w14:textId="77777777" w:rsidR="00956BB4" w:rsidRPr="00F866CE" w:rsidRDefault="00956BB4" w:rsidP="00767340">
            <w:pPr>
              <w:tabs>
                <w:tab w:val="left" w:pos="0"/>
              </w:tabs>
              <w:jc w:val="both"/>
              <w:rPr>
                <w:bCs/>
              </w:rPr>
            </w:pPr>
          </w:p>
        </w:tc>
        <w:tc>
          <w:tcPr>
            <w:tcW w:w="2115" w:type="dxa"/>
          </w:tcPr>
          <w:p w14:paraId="6D947048" w14:textId="77777777" w:rsidR="00956BB4" w:rsidRPr="00F866CE" w:rsidRDefault="00956BB4" w:rsidP="00767340">
            <w:pPr>
              <w:tabs>
                <w:tab w:val="left" w:pos="0"/>
              </w:tabs>
              <w:jc w:val="both"/>
              <w:rPr>
                <w:bCs/>
              </w:rPr>
            </w:pPr>
          </w:p>
        </w:tc>
      </w:tr>
      <w:tr w:rsidR="00956BB4" w:rsidRPr="00F866CE" w14:paraId="2BEA19CF" w14:textId="77777777" w:rsidTr="00767340">
        <w:trPr>
          <w:trHeight w:val="580"/>
        </w:trPr>
        <w:tc>
          <w:tcPr>
            <w:tcW w:w="556" w:type="dxa"/>
          </w:tcPr>
          <w:p w14:paraId="265F4224" w14:textId="77777777" w:rsidR="00956BB4" w:rsidRPr="00F866CE" w:rsidRDefault="00956BB4" w:rsidP="00767340">
            <w:pPr>
              <w:tabs>
                <w:tab w:val="left" w:pos="0"/>
              </w:tabs>
              <w:jc w:val="both"/>
              <w:rPr>
                <w:bCs/>
              </w:rPr>
            </w:pPr>
          </w:p>
        </w:tc>
        <w:tc>
          <w:tcPr>
            <w:tcW w:w="1056" w:type="dxa"/>
          </w:tcPr>
          <w:p w14:paraId="2F791DA5" w14:textId="77777777" w:rsidR="00956BB4" w:rsidRPr="00F866CE" w:rsidRDefault="00956BB4" w:rsidP="00767340">
            <w:pPr>
              <w:tabs>
                <w:tab w:val="left" w:pos="0"/>
              </w:tabs>
              <w:jc w:val="both"/>
              <w:rPr>
                <w:bCs/>
              </w:rPr>
            </w:pPr>
          </w:p>
        </w:tc>
        <w:tc>
          <w:tcPr>
            <w:tcW w:w="744" w:type="dxa"/>
          </w:tcPr>
          <w:p w14:paraId="5473101E" w14:textId="77777777" w:rsidR="00956BB4" w:rsidRPr="00F866CE" w:rsidRDefault="00956BB4" w:rsidP="00767340">
            <w:pPr>
              <w:tabs>
                <w:tab w:val="left" w:pos="0"/>
              </w:tabs>
              <w:jc w:val="both"/>
              <w:rPr>
                <w:bCs/>
              </w:rPr>
            </w:pPr>
          </w:p>
        </w:tc>
        <w:tc>
          <w:tcPr>
            <w:tcW w:w="1046" w:type="dxa"/>
          </w:tcPr>
          <w:p w14:paraId="5D3E2C2F" w14:textId="77777777" w:rsidR="00956BB4" w:rsidRPr="00F866CE" w:rsidRDefault="00956BB4" w:rsidP="00767340">
            <w:pPr>
              <w:tabs>
                <w:tab w:val="left" w:pos="0"/>
              </w:tabs>
              <w:jc w:val="both"/>
              <w:rPr>
                <w:bCs/>
              </w:rPr>
            </w:pPr>
          </w:p>
        </w:tc>
        <w:tc>
          <w:tcPr>
            <w:tcW w:w="993" w:type="dxa"/>
          </w:tcPr>
          <w:p w14:paraId="3531E662" w14:textId="77777777" w:rsidR="00956BB4" w:rsidRPr="00F866CE" w:rsidRDefault="00956BB4" w:rsidP="00767340">
            <w:pPr>
              <w:tabs>
                <w:tab w:val="left" w:pos="0"/>
              </w:tabs>
              <w:jc w:val="both"/>
              <w:rPr>
                <w:bCs/>
              </w:rPr>
            </w:pPr>
          </w:p>
        </w:tc>
        <w:tc>
          <w:tcPr>
            <w:tcW w:w="850" w:type="dxa"/>
          </w:tcPr>
          <w:p w14:paraId="5660193D" w14:textId="77777777" w:rsidR="00956BB4" w:rsidRPr="00F866CE" w:rsidRDefault="00956BB4" w:rsidP="00767340">
            <w:pPr>
              <w:tabs>
                <w:tab w:val="left" w:pos="0"/>
              </w:tabs>
              <w:jc w:val="both"/>
              <w:rPr>
                <w:bCs/>
              </w:rPr>
            </w:pPr>
          </w:p>
        </w:tc>
        <w:tc>
          <w:tcPr>
            <w:tcW w:w="1418" w:type="dxa"/>
          </w:tcPr>
          <w:p w14:paraId="3FB5189F" w14:textId="77777777" w:rsidR="00956BB4" w:rsidRPr="00F866CE" w:rsidRDefault="00956BB4" w:rsidP="00767340">
            <w:pPr>
              <w:tabs>
                <w:tab w:val="left" w:pos="0"/>
              </w:tabs>
              <w:jc w:val="both"/>
              <w:rPr>
                <w:bCs/>
              </w:rPr>
            </w:pPr>
          </w:p>
        </w:tc>
        <w:tc>
          <w:tcPr>
            <w:tcW w:w="708" w:type="dxa"/>
          </w:tcPr>
          <w:p w14:paraId="217E4EF9" w14:textId="77777777" w:rsidR="00956BB4" w:rsidRPr="00F866CE" w:rsidRDefault="00956BB4" w:rsidP="00767340">
            <w:pPr>
              <w:tabs>
                <w:tab w:val="left" w:pos="0"/>
              </w:tabs>
              <w:jc w:val="both"/>
              <w:rPr>
                <w:bCs/>
              </w:rPr>
            </w:pPr>
          </w:p>
        </w:tc>
        <w:tc>
          <w:tcPr>
            <w:tcW w:w="2115" w:type="dxa"/>
          </w:tcPr>
          <w:p w14:paraId="05A87DAD" w14:textId="77777777" w:rsidR="00956BB4" w:rsidRPr="00F866CE" w:rsidRDefault="00956BB4" w:rsidP="00767340">
            <w:pPr>
              <w:tabs>
                <w:tab w:val="left" w:pos="0"/>
              </w:tabs>
              <w:jc w:val="both"/>
              <w:rPr>
                <w:bCs/>
              </w:rPr>
            </w:pPr>
          </w:p>
        </w:tc>
      </w:tr>
      <w:tr w:rsidR="00956BB4" w:rsidRPr="00F866CE" w14:paraId="63EA7E81" w14:textId="77777777" w:rsidTr="00767340">
        <w:trPr>
          <w:trHeight w:val="580"/>
        </w:trPr>
        <w:tc>
          <w:tcPr>
            <w:tcW w:w="556" w:type="dxa"/>
          </w:tcPr>
          <w:p w14:paraId="4EECEA5F" w14:textId="77777777" w:rsidR="00956BB4" w:rsidRPr="00F866CE" w:rsidRDefault="00956BB4" w:rsidP="00767340">
            <w:pPr>
              <w:tabs>
                <w:tab w:val="left" w:pos="0"/>
              </w:tabs>
              <w:jc w:val="both"/>
              <w:rPr>
                <w:bCs/>
              </w:rPr>
            </w:pPr>
          </w:p>
        </w:tc>
        <w:tc>
          <w:tcPr>
            <w:tcW w:w="1056" w:type="dxa"/>
          </w:tcPr>
          <w:p w14:paraId="71E825FC" w14:textId="77777777" w:rsidR="00956BB4" w:rsidRPr="00F866CE" w:rsidRDefault="00956BB4" w:rsidP="00767340">
            <w:pPr>
              <w:tabs>
                <w:tab w:val="left" w:pos="0"/>
              </w:tabs>
              <w:jc w:val="both"/>
              <w:rPr>
                <w:bCs/>
              </w:rPr>
            </w:pPr>
          </w:p>
        </w:tc>
        <w:tc>
          <w:tcPr>
            <w:tcW w:w="744" w:type="dxa"/>
          </w:tcPr>
          <w:p w14:paraId="72062ED4" w14:textId="77777777" w:rsidR="00956BB4" w:rsidRPr="00F866CE" w:rsidRDefault="00956BB4" w:rsidP="00767340">
            <w:pPr>
              <w:tabs>
                <w:tab w:val="left" w:pos="0"/>
              </w:tabs>
              <w:jc w:val="both"/>
              <w:rPr>
                <w:bCs/>
              </w:rPr>
            </w:pPr>
          </w:p>
        </w:tc>
        <w:tc>
          <w:tcPr>
            <w:tcW w:w="1046" w:type="dxa"/>
          </w:tcPr>
          <w:p w14:paraId="723F65A3" w14:textId="77777777" w:rsidR="00956BB4" w:rsidRPr="00F866CE" w:rsidRDefault="00956BB4" w:rsidP="00767340">
            <w:pPr>
              <w:tabs>
                <w:tab w:val="left" w:pos="0"/>
              </w:tabs>
              <w:jc w:val="both"/>
              <w:rPr>
                <w:bCs/>
              </w:rPr>
            </w:pPr>
          </w:p>
        </w:tc>
        <w:tc>
          <w:tcPr>
            <w:tcW w:w="993" w:type="dxa"/>
          </w:tcPr>
          <w:p w14:paraId="052B0A57" w14:textId="77777777" w:rsidR="00956BB4" w:rsidRPr="00F866CE" w:rsidRDefault="00956BB4" w:rsidP="00767340">
            <w:pPr>
              <w:tabs>
                <w:tab w:val="left" w:pos="0"/>
              </w:tabs>
              <w:jc w:val="both"/>
              <w:rPr>
                <w:bCs/>
              </w:rPr>
            </w:pPr>
          </w:p>
        </w:tc>
        <w:tc>
          <w:tcPr>
            <w:tcW w:w="850" w:type="dxa"/>
          </w:tcPr>
          <w:p w14:paraId="5F386347" w14:textId="77777777" w:rsidR="00956BB4" w:rsidRPr="00F866CE" w:rsidRDefault="00956BB4" w:rsidP="00767340">
            <w:pPr>
              <w:tabs>
                <w:tab w:val="left" w:pos="0"/>
              </w:tabs>
              <w:jc w:val="both"/>
              <w:rPr>
                <w:bCs/>
              </w:rPr>
            </w:pPr>
          </w:p>
        </w:tc>
        <w:tc>
          <w:tcPr>
            <w:tcW w:w="1418" w:type="dxa"/>
          </w:tcPr>
          <w:p w14:paraId="11457310" w14:textId="77777777" w:rsidR="00956BB4" w:rsidRPr="00F866CE" w:rsidRDefault="00956BB4" w:rsidP="00767340">
            <w:pPr>
              <w:tabs>
                <w:tab w:val="left" w:pos="0"/>
              </w:tabs>
              <w:jc w:val="both"/>
              <w:rPr>
                <w:bCs/>
              </w:rPr>
            </w:pPr>
          </w:p>
        </w:tc>
        <w:tc>
          <w:tcPr>
            <w:tcW w:w="708" w:type="dxa"/>
          </w:tcPr>
          <w:p w14:paraId="305BDF3E" w14:textId="77777777" w:rsidR="00956BB4" w:rsidRPr="00F866CE" w:rsidRDefault="00956BB4" w:rsidP="00767340">
            <w:pPr>
              <w:tabs>
                <w:tab w:val="left" w:pos="0"/>
              </w:tabs>
              <w:jc w:val="both"/>
              <w:rPr>
                <w:bCs/>
              </w:rPr>
            </w:pPr>
          </w:p>
        </w:tc>
        <w:tc>
          <w:tcPr>
            <w:tcW w:w="2115" w:type="dxa"/>
          </w:tcPr>
          <w:p w14:paraId="4F900A5D" w14:textId="77777777" w:rsidR="00956BB4" w:rsidRPr="00F866CE" w:rsidRDefault="00956BB4" w:rsidP="00767340">
            <w:pPr>
              <w:tabs>
                <w:tab w:val="left" w:pos="0"/>
              </w:tabs>
              <w:jc w:val="both"/>
              <w:rPr>
                <w:bCs/>
              </w:rPr>
            </w:pPr>
          </w:p>
        </w:tc>
      </w:tr>
      <w:tr w:rsidR="00956BB4" w:rsidRPr="00F866CE" w14:paraId="397DED03" w14:textId="77777777" w:rsidTr="00767340">
        <w:trPr>
          <w:trHeight w:val="580"/>
        </w:trPr>
        <w:tc>
          <w:tcPr>
            <w:tcW w:w="556" w:type="dxa"/>
          </w:tcPr>
          <w:p w14:paraId="36040A35" w14:textId="77777777" w:rsidR="00956BB4" w:rsidRPr="00F866CE" w:rsidRDefault="00956BB4" w:rsidP="00767340">
            <w:pPr>
              <w:tabs>
                <w:tab w:val="left" w:pos="0"/>
              </w:tabs>
              <w:jc w:val="both"/>
              <w:rPr>
                <w:bCs/>
              </w:rPr>
            </w:pPr>
          </w:p>
        </w:tc>
        <w:tc>
          <w:tcPr>
            <w:tcW w:w="1056" w:type="dxa"/>
          </w:tcPr>
          <w:p w14:paraId="540869F2" w14:textId="77777777" w:rsidR="00956BB4" w:rsidRPr="00F866CE" w:rsidRDefault="00956BB4" w:rsidP="00767340">
            <w:pPr>
              <w:tabs>
                <w:tab w:val="left" w:pos="0"/>
              </w:tabs>
              <w:jc w:val="both"/>
              <w:rPr>
                <w:bCs/>
              </w:rPr>
            </w:pPr>
          </w:p>
        </w:tc>
        <w:tc>
          <w:tcPr>
            <w:tcW w:w="744" w:type="dxa"/>
          </w:tcPr>
          <w:p w14:paraId="61D548D2" w14:textId="77777777" w:rsidR="00956BB4" w:rsidRPr="00F866CE" w:rsidRDefault="00956BB4" w:rsidP="00767340">
            <w:pPr>
              <w:tabs>
                <w:tab w:val="left" w:pos="0"/>
              </w:tabs>
              <w:jc w:val="both"/>
              <w:rPr>
                <w:bCs/>
              </w:rPr>
            </w:pPr>
          </w:p>
        </w:tc>
        <w:tc>
          <w:tcPr>
            <w:tcW w:w="1046" w:type="dxa"/>
          </w:tcPr>
          <w:p w14:paraId="4E578D4F" w14:textId="77777777" w:rsidR="00956BB4" w:rsidRPr="00F866CE" w:rsidRDefault="00956BB4" w:rsidP="00767340">
            <w:pPr>
              <w:tabs>
                <w:tab w:val="left" w:pos="0"/>
              </w:tabs>
              <w:jc w:val="both"/>
              <w:rPr>
                <w:bCs/>
              </w:rPr>
            </w:pPr>
          </w:p>
        </w:tc>
        <w:tc>
          <w:tcPr>
            <w:tcW w:w="993" w:type="dxa"/>
          </w:tcPr>
          <w:p w14:paraId="0FD4F48E" w14:textId="77777777" w:rsidR="00956BB4" w:rsidRPr="00F866CE" w:rsidRDefault="00956BB4" w:rsidP="00767340">
            <w:pPr>
              <w:tabs>
                <w:tab w:val="left" w:pos="0"/>
              </w:tabs>
              <w:jc w:val="both"/>
              <w:rPr>
                <w:bCs/>
              </w:rPr>
            </w:pPr>
          </w:p>
        </w:tc>
        <w:tc>
          <w:tcPr>
            <w:tcW w:w="850" w:type="dxa"/>
          </w:tcPr>
          <w:p w14:paraId="77B6B1CA" w14:textId="77777777" w:rsidR="00956BB4" w:rsidRPr="00F866CE" w:rsidRDefault="00956BB4" w:rsidP="00767340">
            <w:pPr>
              <w:tabs>
                <w:tab w:val="left" w:pos="0"/>
              </w:tabs>
              <w:jc w:val="both"/>
              <w:rPr>
                <w:bCs/>
              </w:rPr>
            </w:pPr>
          </w:p>
        </w:tc>
        <w:tc>
          <w:tcPr>
            <w:tcW w:w="1418" w:type="dxa"/>
          </w:tcPr>
          <w:p w14:paraId="36CF9A27" w14:textId="77777777" w:rsidR="00956BB4" w:rsidRPr="00F866CE" w:rsidRDefault="00956BB4" w:rsidP="00767340">
            <w:pPr>
              <w:tabs>
                <w:tab w:val="left" w:pos="0"/>
              </w:tabs>
              <w:jc w:val="both"/>
              <w:rPr>
                <w:bCs/>
              </w:rPr>
            </w:pPr>
          </w:p>
        </w:tc>
        <w:tc>
          <w:tcPr>
            <w:tcW w:w="708" w:type="dxa"/>
          </w:tcPr>
          <w:p w14:paraId="5559A91A" w14:textId="77777777" w:rsidR="00956BB4" w:rsidRPr="00F866CE" w:rsidRDefault="00956BB4" w:rsidP="00767340">
            <w:pPr>
              <w:tabs>
                <w:tab w:val="left" w:pos="0"/>
              </w:tabs>
              <w:jc w:val="both"/>
              <w:rPr>
                <w:bCs/>
              </w:rPr>
            </w:pPr>
          </w:p>
        </w:tc>
        <w:tc>
          <w:tcPr>
            <w:tcW w:w="2115" w:type="dxa"/>
          </w:tcPr>
          <w:p w14:paraId="6BB9299A" w14:textId="77777777" w:rsidR="00956BB4" w:rsidRPr="00F866CE" w:rsidRDefault="00956BB4" w:rsidP="00767340">
            <w:pPr>
              <w:tabs>
                <w:tab w:val="left" w:pos="0"/>
              </w:tabs>
              <w:jc w:val="both"/>
              <w:rPr>
                <w:bCs/>
              </w:rPr>
            </w:pPr>
          </w:p>
        </w:tc>
      </w:tr>
      <w:tr w:rsidR="00956BB4" w:rsidRPr="00F866CE" w14:paraId="72BB06FA" w14:textId="77777777" w:rsidTr="00767340">
        <w:trPr>
          <w:trHeight w:val="580"/>
        </w:trPr>
        <w:tc>
          <w:tcPr>
            <w:tcW w:w="556" w:type="dxa"/>
          </w:tcPr>
          <w:p w14:paraId="2EFA4D81" w14:textId="77777777" w:rsidR="00956BB4" w:rsidRPr="00F866CE" w:rsidRDefault="00956BB4" w:rsidP="00767340">
            <w:pPr>
              <w:tabs>
                <w:tab w:val="left" w:pos="0"/>
              </w:tabs>
              <w:jc w:val="both"/>
              <w:rPr>
                <w:bCs/>
              </w:rPr>
            </w:pPr>
          </w:p>
        </w:tc>
        <w:tc>
          <w:tcPr>
            <w:tcW w:w="1056" w:type="dxa"/>
          </w:tcPr>
          <w:p w14:paraId="537C174B" w14:textId="77777777" w:rsidR="00956BB4" w:rsidRPr="00F866CE" w:rsidRDefault="00956BB4" w:rsidP="00767340">
            <w:pPr>
              <w:tabs>
                <w:tab w:val="left" w:pos="0"/>
              </w:tabs>
              <w:jc w:val="both"/>
              <w:rPr>
                <w:bCs/>
              </w:rPr>
            </w:pPr>
          </w:p>
        </w:tc>
        <w:tc>
          <w:tcPr>
            <w:tcW w:w="744" w:type="dxa"/>
          </w:tcPr>
          <w:p w14:paraId="5A967262" w14:textId="77777777" w:rsidR="00956BB4" w:rsidRPr="00F866CE" w:rsidRDefault="00956BB4" w:rsidP="00767340">
            <w:pPr>
              <w:tabs>
                <w:tab w:val="left" w:pos="0"/>
              </w:tabs>
              <w:jc w:val="both"/>
              <w:rPr>
                <w:bCs/>
              </w:rPr>
            </w:pPr>
          </w:p>
        </w:tc>
        <w:tc>
          <w:tcPr>
            <w:tcW w:w="1046" w:type="dxa"/>
          </w:tcPr>
          <w:p w14:paraId="58AF0725" w14:textId="77777777" w:rsidR="00956BB4" w:rsidRPr="00F866CE" w:rsidRDefault="00956BB4" w:rsidP="00767340">
            <w:pPr>
              <w:tabs>
                <w:tab w:val="left" w:pos="0"/>
              </w:tabs>
              <w:jc w:val="both"/>
              <w:rPr>
                <w:bCs/>
              </w:rPr>
            </w:pPr>
          </w:p>
        </w:tc>
        <w:tc>
          <w:tcPr>
            <w:tcW w:w="993" w:type="dxa"/>
          </w:tcPr>
          <w:p w14:paraId="4DB205B6" w14:textId="77777777" w:rsidR="00956BB4" w:rsidRPr="00F866CE" w:rsidRDefault="00956BB4" w:rsidP="00767340">
            <w:pPr>
              <w:tabs>
                <w:tab w:val="left" w:pos="0"/>
              </w:tabs>
              <w:jc w:val="both"/>
              <w:rPr>
                <w:bCs/>
              </w:rPr>
            </w:pPr>
          </w:p>
        </w:tc>
        <w:tc>
          <w:tcPr>
            <w:tcW w:w="850" w:type="dxa"/>
          </w:tcPr>
          <w:p w14:paraId="4191E6D7" w14:textId="77777777" w:rsidR="00956BB4" w:rsidRPr="00F866CE" w:rsidRDefault="00956BB4" w:rsidP="00767340">
            <w:pPr>
              <w:tabs>
                <w:tab w:val="left" w:pos="0"/>
              </w:tabs>
              <w:jc w:val="both"/>
              <w:rPr>
                <w:bCs/>
              </w:rPr>
            </w:pPr>
          </w:p>
        </w:tc>
        <w:tc>
          <w:tcPr>
            <w:tcW w:w="1418" w:type="dxa"/>
          </w:tcPr>
          <w:p w14:paraId="1551AA23" w14:textId="77777777" w:rsidR="00956BB4" w:rsidRPr="00F866CE" w:rsidRDefault="00956BB4" w:rsidP="00767340">
            <w:pPr>
              <w:tabs>
                <w:tab w:val="left" w:pos="0"/>
              </w:tabs>
              <w:jc w:val="both"/>
              <w:rPr>
                <w:bCs/>
              </w:rPr>
            </w:pPr>
          </w:p>
        </w:tc>
        <w:tc>
          <w:tcPr>
            <w:tcW w:w="708" w:type="dxa"/>
          </w:tcPr>
          <w:p w14:paraId="78F8C6FF" w14:textId="77777777" w:rsidR="00956BB4" w:rsidRPr="00F866CE" w:rsidRDefault="00956BB4" w:rsidP="00767340">
            <w:pPr>
              <w:tabs>
                <w:tab w:val="left" w:pos="0"/>
              </w:tabs>
              <w:jc w:val="both"/>
              <w:rPr>
                <w:bCs/>
              </w:rPr>
            </w:pPr>
          </w:p>
        </w:tc>
        <w:tc>
          <w:tcPr>
            <w:tcW w:w="2115" w:type="dxa"/>
          </w:tcPr>
          <w:p w14:paraId="7AF70D02" w14:textId="77777777" w:rsidR="00956BB4" w:rsidRPr="00F866CE" w:rsidRDefault="00956BB4" w:rsidP="00767340">
            <w:pPr>
              <w:tabs>
                <w:tab w:val="left" w:pos="0"/>
              </w:tabs>
              <w:jc w:val="both"/>
              <w:rPr>
                <w:bCs/>
              </w:rPr>
            </w:pPr>
          </w:p>
        </w:tc>
      </w:tr>
      <w:tr w:rsidR="00956BB4" w:rsidRPr="00F866CE" w14:paraId="7A5413AE" w14:textId="77777777" w:rsidTr="00767340">
        <w:trPr>
          <w:trHeight w:val="580"/>
        </w:trPr>
        <w:tc>
          <w:tcPr>
            <w:tcW w:w="556" w:type="dxa"/>
          </w:tcPr>
          <w:p w14:paraId="0C078B67" w14:textId="77777777" w:rsidR="00956BB4" w:rsidRPr="00F866CE" w:rsidRDefault="00956BB4" w:rsidP="00767340">
            <w:pPr>
              <w:tabs>
                <w:tab w:val="left" w:pos="0"/>
              </w:tabs>
              <w:jc w:val="both"/>
              <w:rPr>
                <w:bCs/>
              </w:rPr>
            </w:pPr>
          </w:p>
        </w:tc>
        <w:tc>
          <w:tcPr>
            <w:tcW w:w="1056" w:type="dxa"/>
          </w:tcPr>
          <w:p w14:paraId="187B9529" w14:textId="77777777" w:rsidR="00956BB4" w:rsidRPr="00F866CE" w:rsidRDefault="00956BB4" w:rsidP="00767340">
            <w:pPr>
              <w:tabs>
                <w:tab w:val="left" w:pos="0"/>
              </w:tabs>
              <w:jc w:val="both"/>
              <w:rPr>
                <w:bCs/>
              </w:rPr>
            </w:pPr>
          </w:p>
        </w:tc>
        <w:tc>
          <w:tcPr>
            <w:tcW w:w="744" w:type="dxa"/>
          </w:tcPr>
          <w:p w14:paraId="5815F5D9" w14:textId="77777777" w:rsidR="00956BB4" w:rsidRPr="00F866CE" w:rsidRDefault="00956BB4" w:rsidP="00767340">
            <w:pPr>
              <w:tabs>
                <w:tab w:val="left" w:pos="0"/>
              </w:tabs>
              <w:jc w:val="both"/>
              <w:rPr>
                <w:bCs/>
              </w:rPr>
            </w:pPr>
          </w:p>
        </w:tc>
        <w:tc>
          <w:tcPr>
            <w:tcW w:w="1046" w:type="dxa"/>
          </w:tcPr>
          <w:p w14:paraId="5D856943" w14:textId="77777777" w:rsidR="00956BB4" w:rsidRPr="00F866CE" w:rsidRDefault="00956BB4" w:rsidP="00767340">
            <w:pPr>
              <w:tabs>
                <w:tab w:val="left" w:pos="0"/>
              </w:tabs>
              <w:jc w:val="both"/>
              <w:rPr>
                <w:bCs/>
              </w:rPr>
            </w:pPr>
          </w:p>
        </w:tc>
        <w:tc>
          <w:tcPr>
            <w:tcW w:w="993" w:type="dxa"/>
          </w:tcPr>
          <w:p w14:paraId="62240A9A" w14:textId="77777777" w:rsidR="00956BB4" w:rsidRPr="00F866CE" w:rsidRDefault="00956BB4" w:rsidP="00767340">
            <w:pPr>
              <w:tabs>
                <w:tab w:val="left" w:pos="0"/>
              </w:tabs>
              <w:jc w:val="both"/>
              <w:rPr>
                <w:bCs/>
              </w:rPr>
            </w:pPr>
          </w:p>
        </w:tc>
        <w:tc>
          <w:tcPr>
            <w:tcW w:w="850" w:type="dxa"/>
          </w:tcPr>
          <w:p w14:paraId="1BB798EE" w14:textId="77777777" w:rsidR="00956BB4" w:rsidRPr="00F866CE" w:rsidRDefault="00956BB4" w:rsidP="00767340">
            <w:pPr>
              <w:tabs>
                <w:tab w:val="left" w:pos="0"/>
              </w:tabs>
              <w:jc w:val="both"/>
              <w:rPr>
                <w:bCs/>
              </w:rPr>
            </w:pPr>
          </w:p>
        </w:tc>
        <w:tc>
          <w:tcPr>
            <w:tcW w:w="1418" w:type="dxa"/>
          </w:tcPr>
          <w:p w14:paraId="6D7293E9" w14:textId="77777777" w:rsidR="00956BB4" w:rsidRPr="00F866CE" w:rsidRDefault="00956BB4" w:rsidP="00767340">
            <w:pPr>
              <w:tabs>
                <w:tab w:val="left" w:pos="0"/>
              </w:tabs>
              <w:jc w:val="both"/>
              <w:rPr>
                <w:bCs/>
              </w:rPr>
            </w:pPr>
          </w:p>
        </w:tc>
        <w:tc>
          <w:tcPr>
            <w:tcW w:w="708" w:type="dxa"/>
          </w:tcPr>
          <w:p w14:paraId="5FA14D59" w14:textId="77777777" w:rsidR="00956BB4" w:rsidRPr="00F866CE" w:rsidRDefault="00956BB4" w:rsidP="00767340">
            <w:pPr>
              <w:tabs>
                <w:tab w:val="left" w:pos="0"/>
              </w:tabs>
              <w:jc w:val="both"/>
              <w:rPr>
                <w:bCs/>
              </w:rPr>
            </w:pPr>
          </w:p>
        </w:tc>
        <w:tc>
          <w:tcPr>
            <w:tcW w:w="2115" w:type="dxa"/>
          </w:tcPr>
          <w:p w14:paraId="4A214B57" w14:textId="77777777" w:rsidR="00956BB4" w:rsidRPr="00F866CE" w:rsidRDefault="00956BB4" w:rsidP="00767340">
            <w:pPr>
              <w:tabs>
                <w:tab w:val="left" w:pos="0"/>
              </w:tabs>
              <w:jc w:val="both"/>
              <w:rPr>
                <w:bCs/>
              </w:rPr>
            </w:pPr>
          </w:p>
        </w:tc>
      </w:tr>
      <w:tr w:rsidR="00956BB4" w:rsidRPr="00F866CE" w14:paraId="4561092F" w14:textId="77777777" w:rsidTr="00767340">
        <w:trPr>
          <w:trHeight w:val="580"/>
        </w:trPr>
        <w:tc>
          <w:tcPr>
            <w:tcW w:w="556" w:type="dxa"/>
          </w:tcPr>
          <w:p w14:paraId="0683FA91" w14:textId="77777777" w:rsidR="00956BB4" w:rsidRPr="00F866CE" w:rsidRDefault="00956BB4" w:rsidP="00767340">
            <w:pPr>
              <w:tabs>
                <w:tab w:val="left" w:pos="0"/>
              </w:tabs>
              <w:jc w:val="both"/>
              <w:rPr>
                <w:bCs/>
              </w:rPr>
            </w:pPr>
          </w:p>
        </w:tc>
        <w:tc>
          <w:tcPr>
            <w:tcW w:w="1056" w:type="dxa"/>
          </w:tcPr>
          <w:p w14:paraId="10304600" w14:textId="77777777" w:rsidR="00956BB4" w:rsidRPr="00F866CE" w:rsidRDefault="00956BB4" w:rsidP="00767340">
            <w:pPr>
              <w:tabs>
                <w:tab w:val="left" w:pos="0"/>
              </w:tabs>
              <w:jc w:val="both"/>
              <w:rPr>
                <w:bCs/>
              </w:rPr>
            </w:pPr>
          </w:p>
        </w:tc>
        <w:tc>
          <w:tcPr>
            <w:tcW w:w="744" w:type="dxa"/>
          </w:tcPr>
          <w:p w14:paraId="26FA1FC1" w14:textId="77777777" w:rsidR="00956BB4" w:rsidRPr="00F866CE" w:rsidRDefault="00956BB4" w:rsidP="00767340">
            <w:pPr>
              <w:tabs>
                <w:tab w:val="left" w:pos="0"/>
              </w:tabs>
              <w:jc w:val="both"/>
              <w:rPr>
                <w:bCs/>
              </w:rPr>
            </w:pPr>
          </w:p>
        </w:tc>
        <w:tc>
          <w:tcPr>
            <w:tcW w:w="1046" w:type="dxa"/>
          </w:tcPr>
          <w:p w14:paraId="64A0F9F7" w14:textId="77777777" w:rsidR="00956BB4" w:rsidRPr="00F866CE" w:rsidRDefault="00956BB4" w:rsidP="00767340">
            <w:pPr>
              <w:tabs>
                <w:tab w:val="left" w:pos="0"/>
              </w:tabs>
              <w:jc w:val="both"/>
              <w:rPr>
                <w:bCs/>
              </w:rPr>
            </w:pPr>
          </w:p>
        </w:tc>
        <w:tc>
          <w:tcPr>
            <w:tcW w:w="993" w:type="dxa"/>
          </w:tcPr>
          <w:p w14:paraId="0EA2642E" w14:textId="77777777" w:rsidR="00956BB4" w:rsidRPr="00F866CE" w:rsidRDefault="00956BB4" w:rsidP="00767340">
            <w:pPr>
              <w:tabs>
                <w:tab w:val="left" w:pos="0"/>
              </w:tabs>
              <w:jc w:val="both"/>
              <w:rPr>
                <w:bCs/>
              </w:rPr>
            </w:pPr>
          </w:p>
        </w:tc>
        <w:tc>
          <w:tcPr>
            <w:tcW w:w="850" w:type="dxa"/>
          </w:tcPr>
          <w:p w14:paraId="06E9FE53" w14:textId="77777777" w:rsidR="00956BB4" w:rsidRPr="00F866CE" w:rsidRDefault="00956BB4" w:rsidP="00767340">
            <w:pPr>
              <w:tabs>
                <w:tab w:val="left" w:pos="0"/>
              </w:tabs>
              <w:jc w:val="both"/>
              <w:rPr>
                <w:bCs/>
              </w:rPr>
            </w:pPr>
          </w:p>
        </w:tc>
        <w:tc>
          <w:tcPr>
            <w:tcW w:w="1418" w:type="dxa"/>
          </w:tcPr>
          <w:p w14:paraId="59CE5FD0" w14:textId="77777777" w:rsidR="00956BB4" w:rsidRPr="00F866CE" w:rsidRDefault="00956BB4" w:rsidP="00767340">
            <w:pPr>
              <w:tabs>
                <w:tab w:val="left" w:pos="0"/>
              </w:tabs>
              <w:jc w:val="both"/>
              <w:rPr>
                <w:bCs/>
              </w:rPr>
            </w:pPr>
          </w:p>
        </w:tc>
        <w:tc>
          <w:tcPr>
            <w:tcW w:w="708" w:type="dxa"/>
          </w:tcPr>
          <w:p w14:paraId="5D3E881A" w14:textId="77777777" w:rsidR="00956BB4" w:rsidRPr="00F866CE" w:rsidRDefault="00956BB4" w:rsidP="00767340">
            <w:pPr>
              <w:tabs>
                <w:tab w:val="left" w:pos="0"/>
              </w:tabs>
              <w:jc w:val="both"/>
              <w:rPr>
                <w:bCs/>
              </w:rPr>
            </w:pPr>
          </w:p>
        </w:tc>
        <w:tc>
          <w:tcPr>
            <w:tcW w:w="2115" w:type="dxa"/>
          </w:tcPr>
          <w:p w14:paraId="42F8299B" w14:textId="77777777" w:rsidR="00956BB4" w:rsidRPr="00F866CE" w:rsidRDefault="00956BB4" w:rsidP="00767340">
            <w:pPr>
              <w:tabs>
                <w:tab w:val="left" w:pos="0"/>
              </w:tabs>
              <w:jc w:val="both"/>
              <w:rPr>
                <w:bCs/>
              </w:rPr>
            </w:pPr>
          </w:p>
        </w:tc>
      </w:tr>
      <w:tr w:rsidR="00956BB4" w:rsidRPr="00F866CE" w14:paraId="3B64F4BD" w14:textId="77777777" w:rsidTr="00767340">
        <w:trPr>
          <w:trHeight w:val="580"/>
        </w:trPr>
        <w:tc>
          <w:tcPr>
            <w:tcW w:w="556" w:type="dxa"/>
          </w:tcPr>
          <w:p w14:paraId="36AA1CCD" w14:textId="77777777" w:rsidR="00956BB4" w:rsidRPr="00F866CE" w:rsidRDefault="00956BB4" w:rsidP="00767340">
            <w:pPr>
              <w:tabs>
                <w:tab w:val="left" w:pos="0"/>
              </w:tabs>
              <w:jc w:val="both"/>
              <w:rPr>
                <w:bCs/>
              </w:rPr>
            </w:pPr>
          </w:p>
        </w:tc>
        <w:tc>
          <w:tcPr>
            <w:tcW w:w="1056" w:type="dxa"/>
          </w:tcPr>
          <w:p w14:paraId="371FBE50" w14:textId="77777777" w:rsidR="00956BB4" w:rsidRPr="00F866CE" w:rsidRDefault="00956BB4" w:rsidP="00767340">
            <w:pPr>
              <w:tabs>
                <w:tab w:val="left" w:pos="0"/>
              </w:tabs>
              <w:jc w:val="both"/>
              <w:rPr>
                <w:bCs/>
              </w:rPr>
            </w:pPr>
          </w:p>
        </w:tc>
        <w:tc>
          <w:tcPr>
            <w:tcW w:w="744" w:type="dxa"/>
          </w:tcPr>
          <w:p w14:paraId="57D4D4BC" w14:textId="77777777" w:rsidR="00956BB4" w:rsidRPr="00F866CE" w:rsidRDefault="00956BB4" w:rsidP="00767340">
            <w:pPr>
              <w:tabs>
                <w:tab w:val="left" w:pos="0"/>
              </w:tabs>
              <w:jc w:val="both"/>
              <w:rPr>
                <w:bCs/>
              </w:rPr>
            </w:pPr>
          </w:p>
        </w:tc>
        <w:tc>
          <w:tcPr>
            <w:tcW w:w="1046" w:type="dxa"/>
          </w:tcPr>
          <w:p w14:paraId="1AF209B0" w14:textId="77777777" w:rsidR="00956BB4" w:rsidRPr="00F866CE" w:rsidRDefault="00956BB4" w:rsidP="00767340">
            <w:pPr>
              <w:tabs>
                <w:tab w:val="left" w:pos="0"/>
              </w:tabs>
              <w:jc w:val="both"/>
              <w:rPr>
                <w:bCs/>
              </w:rPr>
            </w:pPr>
          </w:p>
        </w:tc>
        <w:tc>
          <w:tcPr>
            <w:tcW w:w="993" w:type="dxa"/>
          </w:tcPr>
          <w:p w14:paraId="526A7329" w14:textId="77777777" w:rsidR="00956BB4" w:rsidRPr="00F866CE" w:rsidRDefault="00956BB4" w:rsidP="00767340">
            <w:pPr>
              <w:tabs>
                <w:tab w:val="left" w:pos="0"/>
              </w:tabs>
              <w:jc w:val="both"/>
              <w:rPr>
                <w:bCs/>
              </w:rPr>
            </w:pPr>
          </w:p>
        </w:tc>
        <w:tc>
          <w:tcPr>
            <w:tcW w:w="850" w:type="dxa"/>
          </w:tcPr>
          <w:p w14:paraId="58D0DE02" w14:textId="77777777" w:rsidR="00956BB4" w:rsidRPr="00F866CE" w:rsidRDefault="00956BB4" w:rsidP="00767340">
            <w:pPr>
              <w:tabs>
                <w:tab w:val="left" w:pos="0"/>
              </w:tabs>
              <w:jc w:val="both"/>
              <w:rPr>
                <w:bCs/>
              </w:rPr>
            </w:pPr>
          </w:p>
        </w:tc>
        <w:tc>
          <w:tcPr>
            <w:tcW w:w="1418" w:type="dxa"/>
          </w:tcPr>
          <w:p w14:paraId="5FE1E511" w14:textId="77777777" w:rsidR="00956BB4" w:rsidRPr="00F866CE" w:rsidRDefault="00956BB4" w:rsidP="00767340">
            <w:pPr>
              <w:tabs>
                <w:tab w:val="left" w:pos="0"/>
              </w:tabs>
              <w:jc w:val="both"/>
              <w:rPr>
                <w:bCs/>
              </w:rPr>
            </w:pPr>
          </w:p>
        </w:tc>
        <w:tc>
          <w:tcPr>
            <w:tcW w:w="708" w:type="dxa"/>
          </w:tcPr>
          <w:p w14:paraId="781D9E0E" w14:textId="77777777" w:rsidR="00956BB4" w:rsidRPr="00F866CE" w:rsidRDefault="00956BB4" w:rsidP="00767340">
            <w:pPr>
              <w:tabs>
                <w:tab w:val="left" w:pos="0"/>
              </w:tabs>
              <w:jc w:val="both"/>
              <w:rPr>
                <w:bCs/>
              </w:rPr>
            </w:pPr>
          </w:p>
        </w:tc>
        <w:tc>
          <w:tcPr>
            <w:tcW w:w="2115" w:type="dxa"/>
          </w:tcPr>
          <w:p w14:paraId="234579F8" w14:textId="77777777" w:rsidR="00956BB4" w:rsidRPr="00F866CE" w:rsidRDefault="00956BB4" w:rsidP="00767340">
            <w:pPr>
              <w:tabs>
                <w:tab w:val="left" w:pos="0"/>
              </w:tabs>
              <w:jc w:val="both"/>
              <w:rPr>
                <w:bCs/>
              </w:rPr>
            </w:pPr>
          </w:p>
        </w:tc>
      </w:tr>
      <w:tr w:rsidR="00956BB4" w:rsidRPr="00F866CE" w14:paraId="2504C986" w14:textId="77777777" w:rsidTr="00767340">
        <w:trPr>
          <w:trHeight w:val="580"/>
        </w:trPr>
        <w:tc>
          <w:tcPr>
            <w:tcW w:w="556" w:type="dxa"/>
          </w:tcPr>
          <w:p w14:paraId="2B0DC1BD" w14:textId="77777777" w:rsidR="00956BB4" w:rsidRPr="00F866CE" w:rsidRDefault="00956BB4" w:rsidP="00767340">
            <w:pPr>
              <w:tabs>
                <w:tab w:val="left" w:pos="0"/>
              </w:tabs>
              <w:jc w:val="both"/>
              <w:rPr>
                <w:bCs/>
              </w:rPr>
            </w:pPr>
          </w:p>
        </w:tc>
        <w:tc>
          <w:tcPr>
            <w:tcW w:w="1056" w:type="dxa"/>
          </w:tcPr>
          <w:p w14:paraId="49CE49A6" w14:textId="77777777" w:rsidR="00956BB4" w:rsidRPr="00F866CE" w:rsidRDefault="00956BB4" w:rsidP="00767340">
            <w:pPr>
              <w:tabs>
                <w:tab w:val="left" w:pos="0"/>
              </w:tabs>
              <w:jc w:val="both"/>
              <w:rPr>
                <w:bCs/>
              </w:rPr>
            </w:pPr>
          </w:p>
        </w:tc>
        <w:tc>
          <w:tcPr>
            <w:tcW w:w="744" w:type="dxa"/>
          </w:tcPr>
          <w:p w14:paraId="09EC44EB" w14:textId="77777777" w:rsidR="00956BB4" w:rsidRPr="00F866CE" w:rsidRDefault="00956BB4" w:rsidP="00767340">
            <w:pPr>
              <w:tabs>
                <w:tab w:val="left" w:pos="0"/>
              </w:tabs>
              <w:jc w:val="both"/>
              <w:rPr>
                <w:bCs/>
              </w:rPr>
            </w:pPr>
          </w:p>
        </w:tc>
        <w:tc>
          <w:tcPr>
            <w:tcW w:w="1046" w:type="dxa"/>
          </w:tcPr>
          <w:p w14:paraId="481C9628" w14:textId="77777777" w:rsidR="00956BB4" w:rsidRPr="00F866CE" w:rsidRDefault="00956BB4" w:rsidP="00767340">
            <w:pPr>
              <w:tabs>
                <w:tab w:val="left" w:pos="0"/>
              </w:tabs>
              <w:jc w:val="both"/>
              <w:rPr>
                <w:bCs/>
              </w:rPr>
            </w:pPr>
          </w:p>
        </w:tc>
        <w:tc>
          <w:tcPr>
            <w:tcW w:w="993" w:type="dxa"/>
          </w:tcPr>
          <w:p w14:paraId="0BB94B82" w14:textId="77777777" w:rsidR="00956BB4" w:rsidRPr="00F866CE" w:rsidRDefault="00956BB4" w:rsidP="00767340">
            <w:pPr>
              <w:tabs>
                <w:tab w:val="left" w:pos="0"/>
              </w:tabs>
              <w:jc w:val="both"/>
              <w:rPr>
                <w:bCs/>
              </w:rPr>
            </w:pPr>
          </w:p>
        </w:tc>
        <w:tc>
          <w:tcPr>
            <w:tcW w:w="850" w:type="dxa"/>
          </w:tcPr>
          <w:p w14:paraId="5E927EEF" w14:textId="77777777" w:rsidR="00956BB4" w:rsidRPr="00F866CE" w:rsidRDefault="00956BB4" w:rsidP="00767340">
            <w:pPr>
              <w:tabs>
                <w:tab w:val="left" w:pos="0"/>
              </w:tabs>
              <w:jc w:val="both"/>
              <w:rPr>
                <w:bCs/>
              </w:rPr>
            </w:pPr>
          </w:p>
        </w:tc>
        <w:tc>
          <w:tcPr>
            <w:tcW w:w="1418" w:type="dxa"/>
          </w:tcPr>
          <w:p w14:paraId="351C8652" w14:textId="77777777" w:rsidR="00956BB4" w:rsidRPr="00F866CE" w:rsidRDefault="00956BB4" w:rsidP="00767340">
            <w:pPr>
              <w:tabs>
                <w:tab w:val="left" w:pos="0"/>
              </w:tabs>
              <w:jc w:val="both"/>
              <w:rPr>
                <w:bCs/>
              </w:rPr>
            </w:pPr>
          </w:p>
        </w:tc>
        <w:tc>
          <w:tcPr>
            <w:tcW w:w="708" w:type="dxa"/>
          </w:tcPr>
          <w:p w14:paraId="2259B60E" w14:textId="77777777" w:rsidR="00956BB4" w:rsidRPr="00F866CE" w:rsidRDefault="00956BB4" w:rsidP="00767340">
            <w:pPr>
              <w:tabs>
                <w:tab w:val="left" w:pos="0"/>
              </w:tabs>
              <w:jc w:val="both"/>
              <w:rPr>
                <w:bCs/>
              </w:rPr>
            </w:pPr>
          </w:p>
        </w:tc>
        <w:tc>
          <w:tcPr>
            <w:tcW w:w="2115" w:type="dxa"/>
          </w:tcPr>
          <w:p w14:paraId="66AA0EC0" w14:textId="77777777" w:rsidR="00956BB4" w:rsidRPr="00F866CE" w:rsidRDefault="00956BB4" w:rsidP="00767340">
            <w:pPr>
              <w:tabs>
                <w:tab w:val="left" w:pos="0"/>
              </w:tabs>
              <w:jc w:val="both"/>
              <w:rPr>
                <w:bCs/>
              </w:rPr>
            </w:pPr>
          </w:p>
        </w:tc>
      </w:tr>
      <w:tr w:rsidR="00956BB4" w:rsidRPr="00F866CE" w14:paraId="01F29668" w14:textId="77777777" w:rsidTr="00767340">
        <w:trPr>
          <w:trHeight w:val="580"/>
        </w:trPr>
        <w:tc>
          <w:tcPr>
            <w:tcW w:w="556" w:type="dxa"/>
          </w:tcPr>
          <w:p w14:paraId="43B3D120" w14:textId="77777777" w:rsidR="00956BB4" w:rsidRPr="00F866CE" w:rsidRDefault="00956BB4" w:rsidP="00767340">
            <w:pPr>
              <w:tabs>
                <w:tab w:val="left" w:pos="0"/>
              </w:tabs>
              <w:jc w:val="both"/>
              <w:rPr>
                <w:bCs/>
              </w:rPr>
            </w:pPr>
          </w:p>
        </w:tc>
        <w:tc>
          <w:tcPr>
            <w:tcW w:w="1056" w:type="dxa"/>
          </w:tcPr>
          <w:p w14:paraId="646AA259" w14:textId="77777777" w:rsidR="00956BB4" w:rsidRPr="00F866CE" w:rsidRDefault="00956BB4" w:rsidP="00767340">
            <w:pPr>
              <w:tabs>
                <w:tab w:val="left" w:pos="0"/>
              </w:tabs>
              <w:jc w:val="both"/>
              <w:rPr>
                <w:bCs/>
              </w:rPr>
            </w:pPr>
          </w:p>
        </w:tc>
        <w:tc>
          <w:tcPr>
            <w:tcW w:w="744" w:type="dxa"/>
          </w:tcPr>
          <w:p w14:paraId="69E3157C" w14:textId="77777777" w:rsidR="00956BB4" w:rsidRPr="00F866CE" w:rsidRDefault="00956BB4" w:rsidP="00767340">
            <w:pPr>
              <w:tabs>
                <w:tab w:val="left" w:pos="0"/>
              </w:tabs>
              <w:jc w:val="both"/>
              <w:rPr>
                <w:bCs/>
              </w:rPr>
            </w:pPr>
          </w:p>
        </w:tc>
        <w:tc>
          <w:tcPr>
            <w:tcW w:w="1046" w:type="dxa"/>
          </w:tcPr>
          <w:p w14:paraId="47BC1821" w14:textId="77777777" w:rsidR="00956BB4" w:rsidRPr="00F866CE" w:rsidRDefault="00956BB4" w:rsidP="00767340">
            <w:pPr>
              <w:tabs>
                <w:tab w:val="left" w:pos="0"/>
              </w:tabs>
              <w:jc w:val="both"/>
              <w:rPr>
                <w:bCs/>
              </w:rPr>
            </w:pPr>
          </w:p>
        </w:tc>
        <w:tc>
          <w:tcPr>
            <w:tcW w:w="993" w:type="dxa"/>
          </w:tcPr>
          <w:p w14:paraId="15F67AEA" w14:textId="77777777" w:rsidR="00956BB4" w:rsidRPr="00F866CE" w:rsidRDefault="00956BB4" w:rsidP="00767340">
            <w:pPr>
              <w:tabs>
                <w:tab w:val="left" w:pos="0"/>
              </w:tabs>
              <w:jc w:val="both"/>
              <w:rPr>
                <w:bCs/>
              </w:rPr>
            </w:pPr>
          </w:p>
        </w:tc>
        <w:tc>
          <w:tcPr>
            <w:tcW w:w="850" w:type="dxa"/>
          </w:tcPr>
          <w:p w14:paraId="2BD61D14" w14:textId="77777777" w:rsidR="00956BB4" w:rsidRPr="00F866CE" w:rsidRDefault="00956BB4" w:rsidP="00767340">
            <w:pPr>
              <w:tabs>
                <w:tab w:val="left" w:pos="0"/>
              </w:tabs>
              <w:jc w:val="both"/>
              <w:rPr>
                <w:bCs/>
              </w:rPr>
            </w:pPr>
          </w:p>
        </w:tc>
        <w:tc>
          <w:tcPr>
            <w:tcW w:w="1418" w:type="dxa"/>
          </w:tcPr>
          <w:p w14:paraId="50265956" w14:textId="77777777" w:rsidR="00956BB4" w:rsidRPr="00F866CE" w:rsidRDefault="00956BB4" w:rsidP="00767340">
            <w:pPr>
              <w:tabs>
                <w:tab w:val="left" w:pos="0"/>
              </w:tabs>
              <w:jc w:val="both"/>
              <w:rPr>
                <w:bCs/>
              </w:rPr>
            </w:pPr>
          </w:p>
        </w:tc>
        <w:tc>
          <w:tcPr>
            <w:tcW w:w="708" w:type="dxa"/>
          </w:tcPr>
          <w:p w14:paraId="6A3E269C" w14:textId="77777777" w:rsidR="00956BB4" w:rsidRPr="00F866CE" w:rsidRDefault="00956BB4" w:rsidP="00767340">
            <w:pPr>
              <w:tabs>
                <w:tab w:val="left" w:pos="0"/>
              </w:tabs>
              <w:jc w:val="both"/>
              <w:rPr>
                <w:bCs/>
              </w:rPr>
            </w:pPr>
          </w:p>
        </w:tc>
        <w:tc>
          <w:tcPr>
            <w:tcW w:w="2115" w:type="dxa"/>
          </w:tcPr>
          <w:p w14:paraId="6D5C1DDD" w14:textId="77777777" w:rsidR="00956BB4" w:rsidRPr="00F866CE" w:rsidRDefault="00956BB4" w:rsidP="00767340">
            <w:pPr>
              <w:tabs>
                <w:tab w:val="left" w:pos="0"/>
              </w:tabs>
              <w:jc w:val="both"/>
              <w:rPr>
                <w:bCs/>
              </w:rPr>
            </w:pPr>
          </w:p>
        </w:tc>
      </w:tr>
      <w:tr w:rsidR="00956BB4" w:rsidRPr="00F866CE" w14:paraId="094A8A94" w14:textId="77777777" w:rsidTr="00767340">
        <w:trPr>
          <w:trHeight w:val="580"/>
        </w:trPr>
        <w:tc>
          <w:tcPr>
            <w:tcW w:w="556" w:type="dxa"/>
          </w:tcPr>
          <w:p w14:paraId="5280D5A4" w14:textId="77777777" w:rsidR="00956BB4" w:rsidRPr="00F866CE" w:rsidRDefault="00956BB4" w:rsidP="00767340">
            <w:pPr>
              <w:tabs>
                <w:tab w:val="left" w:pos="0"/>
              </w:tabs>
              <w:jc w:val="both"/>
              <w:rPr>
                <w:bCs/>
              </w:rPr>
            </w:pPr>
          </w:p>
        </w:tc>
        <w:tc>
          <w:tcPr>
            <w:tcW w:w="1056" w:type="dxa"/>
          </w:tcPr>
          <w:p w14:paraId="3390E7D2" w14:textId="77777777" w:rsidR="00956BB4" w:rsidRPr="00F866CE" w:rsidRDefault="00956BB4" w:rsidP="00767340">
            <w:pPr>
              <w:tabs>
                <w:tab w:val="left" w:pos="0"/>
              </w:tabs>
              <w:jc w:val="both"/>
              <w:rPr>
                <w:bCs/>
              </w:rPr>
            </w:pPr>
          </w:p>
        </w:tc>
        <w:tc>
          <w:tcPr>
            <w:tcW w:w="744" w:type="dxa"/>
          </w:tcPr>
          <w:p w14:paraId="591A3BB4" w14:textId="77777777" w:rsidR="00956BB4" w:rsidRPr="00F866CE" w:rsidRDefault="00956BB4" w:rsidP="00767340">
            <w:pPr>
              <w:tabs>
                <w:tab w:val="left" w:pos="0"/>
              </w:tabs>
              <w:jc w:val="both"/>
              <w:rPr>
                <w:bCs/>
              </w:rPr>
            </w:pPr>
          </w:p>
        </w:tc>
        <w:tc>
          <w:tcPr>
            <w:tcW w:w="1046" w:type="dxa"/>
          </w:tcPr>
          <w:p w14:paraId="5E714F1E" w14:textId="77777777" w:rsidR="00956BB4" w:rsidRPr="00F866CE" w:rsidRDefault="00956BB4" w:rsidP="00767340">
            <w:pPr>
              <w:tabs>
                <w:tab w:val="left" w:pos="0"/>
              </w:tabs>
              <w:jc w:val="both"/>
              <w:rPr>
                <w:bCs/>
              </w:rPr>
            </w:pPr>
          </w:p>
        </w:tc>
        <w:tc>
          <w:tcPr>
            <w:tcW w:w="993" w:type="dxa"/>
          </w:tcPr>
          <w:p w14:paraId="3BF50CDD" w14:textId="77777777" w:rsidR="00956BB4" w:rsidRPr="00F866CE" w:rsidRDefault="00956BB4" w:rsidP="00767340">
            <w:pPr>
              <w:tabs>
                <w:tab w:val="left" w:pos="0"/>
              </w:tabs>
              <w:jc w:val="both"/>
              <w:rPr>
                <w:bCs/>
              </w:rPr>
            </w:pPr>
          </w:p>
        </w:tc>
        <w:tc>
          <w:tcPr>
            <w:tcW w:w="850" w:type="dxa"/>
          </w:tcPr>
          <w:p w14:paraId="42FB4164" w14:textId="77777777" w:rsidR="00956BB4" w:rsidRPr="00F866CE" w:rsidRDefault="00956BB4" w:rsidP="00767340">
            <w:pPr>
              <w:tabs>
                <w:tab w:val="left" w:pos="0"/>
              </w:tabs>
              <w:jc w:val="both"/>
              <w:rPr>
                <w:bCs/>
              </w:rPr>
            </w:pPr>
          </w:p>
        </w:tc>
        <w:tc>
          <w:tcPr>
            <w:tcW w:w="1418" w:type="dxa"/>
          </w:tcPr>
          <w:p w14:paraId="3C0881A1" w14:textId="77777777" w:rsidR="00956BB4" w:rsidRPr="00F866CE" w:rsidRDefault="00956BB4" w:rsidP="00767340">
            <w:pPr>
              <w:tabs>
                <w:tab w:val="left" w:pos="0"/>
              </w:tabs>
              <w:jc w:val="both"/>
              <w:rPr>
                <w:bCs/>
              </w:rPr>
            </w:pPr>
          </w:p>
        </w:tc>
        <w:tc>
          <w:tcPr>
            <w:tcW w:w="708" w:type="dxa"/>
          </w:tcPr>
          <w:p w14:paraId="2D61D156" w14:textId="77777777" w:rsidR="00956BB4" w:rsidRPr="00F866CE" w:rsidRDefault="00956BB4" w:rsidP="00767340">
            <w:pPr>
              <w:tabs>
                <w:tab w:val="left" w:pos="0"/>
              </w:tabs>
              <w:jc w:val="both"/>
              <w:rPr>
                <w:bCs/>
              </w:rPr>
            </w:pPr>
          </w:p>
        </w:tc>
        <w:tc>
          <w:tcPr>
            <w:tcW w:w="2115" w:type="dxa"/>
          </w:tcPr>
          <w:p w14:paraId="1CA88D89" w14:textId="77777777" w:rsidR="00956BB4" w:rsidRPr="00F866CE" w:rsidRDefault="00956BB4" w:rsidP="00767340">
            <w:pPr>
              <w:tabs>
                <w:tab w:val="left" w:pos="0"/>
              </w:tabs>
              <w:jc w:val="both"/>
              <w:rPr>
                <w:bCs/>
              </w:rPr>
            </w:pPr>
          </w:p>
        </w:tc>
      </w:tr>
      <w:tr w:rsidR="00956BB4" w:rsidRPr="00F866CE" w14:paraId="0F69E0C2" w14:textId="77777777" w:rsidTr="00767340">
        <w:trPr>
          <w:trHeight w:val="580"/>
        </w:trPr>
        <w:tc>
          <w:tcPr>
            <w:tcW w:w="556" w:type="dxa"/>
          </w:tcPr>
          <w:p w14:paraId="0BB30006" w14:textId="77777777" w:rsidR="00956BB4" w:rsidRPr="00F866CE" w:rsidRDefault="00956BB4" w:rsidP="00767340">
            <w:pPr>
              <w:tabs>
                <w:tab w:val="left" w:pos="0"/>
              </w:tabs>
              <w:jc w:val="both"/>
              <w:rPr>
                <w:bCs/>
              </w:rPr>
            </w:pPr>
          </w:p>
        </w:tc>
        <w:tc>
          <w:tcPr>
            <w:tcW w:w="1056" w:type="dxa"/>
          </w:tcPr>
          <w:p w14:paraId="6D1498C1" w14:textId="77777777" w:rsidR="00956BB4" w:rsidRPr="00F866CE" w:rsidRDefault="00956BB4" w:rsidP="00767340">
            <w:pPr>
              <w:tabs>
                <w:tab w:val="left" w:pos="0"/>
              </w:tabs>
              <w:jc w:val="both"/>
              <w:rPr>
                <w:bCs/>
              </w:rPr>
            </w:pPr>
          </w:p>
        </w:tc>
        <w:tc>
          <w:tcPr>
            <w:tcW w:w="744" w:type="dxa"/>
          </w:tcPr>
          <w:p w14:paraId="4A351541" w14:textId="77777777" w:rsidR="00956BB4" w:rsidRPr="00F866CE" w:rsidRDefault="00956BB4" w:rsidP="00767340">
            <w:pPr>
              <w:tabs>
                <w:tab w:val="left" w:pos="0"/>
              </w:tabs>
              <w:jc w:val="both"/>
              <w:rPr>
                <w:bCs/>
              </w:rPr>
            </w:pPr>
          </w:p>
        </w:tc>
        <w:tc>
          <w:tcPr>
            <w:tcW w:w="1046" w:type="dxa"/>
          </w:tcPr>
          <w:p w14:paraId="717D433D" w14:textId="77777777" w:rsidR="00956BB4" w:rsidRPr="00F866CE" w:rsidRDefault="00956BB4" w:rsidP="00767340">
            <w:pPr>
              <w:tabs>
                <w:tab w:val="left" w:pos="0"/>
              </w:tabs>
              <w:jc w:val="both"/>
              <w:rPr>
                <w:bCs/>
              </w:rPr>
            </w:pPr>
          </w:p>
        </w:tc>
        <w:tc>
          <w:tcPr>
            <w:tcW w:w="993" w:type="dxa"/>
          </w:tcPr>
          <w:p w14:paraId="6D897930" w14:textId="77777777" w:rsidR="00956BB4" w:rsidRPr="00F866CE" w:rsidRDefault="00956BB4" w:rsidP="00767340">
            <w:pPr>
              <w:tabs>
                <w:tab w:val="left" w:pos="0"/>
              </w:tabs>
              <w:jc w:val="both"/>
              <w:rPr>
                <w:bCs/>
              </w:rPr>
            </w:pPr>
          </w:p>
        </w:tc>
        <w:tc>
          <w:tcPr>
            <w:tcW w:w="850" w:type="dxa"/>
          </w:tcPr>
          <w:p w14:paraId="4DFB145B" w14:textId="77777777" w:rsidR="00956BB4" w:rsidRPr="00F866CE" w:rsidRDefault="00956BB4" w:rsidP="00767340">
            <w:pPr>
              <w:tabs>
                <w:tab w:val="left" w:pos="0"/>
              </w:tabs>
              <w:jc w:val="both"/>
              <w:rPr>
                <w:bCs/>
              </w:rPr>
            </w:pPr>
          </w:p>
        </w:tc>
        <w:tc>
          <w:tcPr>
            <w:tcW w:w="1418" w:type="dxa"/>
          </w:tcPr>
          <w:p w14:paraId="3448D2E2" w14:textId="77777777" w:rsidR="00956BB4" w:rsidRPr="00F866CE" w:rsidRDefault="00956BB4" w:rsidP="00767340">
            <w:pPr>
              <w:tabs>
                <w:tab w:val="left" w:pos="0"/>
              </w:tabs>
              <w:jc w:val="both"/>
              <w:rPr>
                <w:bCs/>
              </w:rPr>
            </w:pPr>
          </w:p>
        </w:tc>
        <w:tc>
          <w:tcPr>
            <w:tcW w:w="708" w:type="dxa"/>
          </w:tcPr>
          <w:p w14:paraId="68CEEA30" w14:textId="77777777" w:rsidR="00956BB4" w:rsidRPr="00F866CE" w:rsidRDefault="00956BB4" w:rsidP="00767340">
            <w:pPr>
              <w:tabs>
                <w:tab w:val="left" w:pos="0"/>
              </w:tabs>
              <w:jc w:val="both"/>
              <w:rPr>
                <w:bCs/>
              </w:rPr>
            </w:pPr>
          </w:p>
        </w:tc>
        <w:tc>
          <w:tcPr>
            <w:tcW w:w="2115" w:type="dxa"/>
          </w:tcPr>
          <w:p w14:paraId="64FB1538" w14:textId="77777777" w:rsidR="00956BB4" w:rsidRPr="00F866CE" w:rsidRDefault="00956BB4" w:rsidP="00767340">
            <w:pPr>
              <w:tabs>
                <w:tab w:val="left" w:pos="0"/>
              </w:tabs>
              <w:jc w:val="both"/>
              <w:rPr>
                <w:bCs/>
              </w:rPr>
            </w:pPr>
          </w:p>
        </w:tc>
      </w:tr>
      <w:tr w:rsidR="00956BB4" w:rsidRPr="00F866CE" w14:paraId="18271918" w14:textId="77777777" w:rsidTr="00767340">
        <w:trPr>
          <w:trHeight w:val="580"/>
        </w:trPr>
        <w:tc>
          <w:tcPr>
            <w:tcW w:w="556" w:type="dxa"/>
          </w:tcPr>
          <w:p w14:paraId="6BE03D07" w14:textId="77777777" w:rsidR="00956BB4" w:rsidRPr="00F866CE" w:rsidRDefault="00956BB4" w:rsidP="00767340">
            <w:pPr>
              <w:tabs>
                <w:tab w:val="left" w:pos="0"/>
              </w:tabs>
              <w:jc w:val="both"/>
              <w:rPr>
                <w:bCs/>
              </w:rPr>
            </w:pPr>
          </w:p>
        </w:tc>
        <w:tc>
          <w:tcPr>
            <w:tcW w:w="1056" w:type="dxa"/>
          </w:tcPr>
          <w:p w14:paraId="14922B7C" w14:textId="77777777" w:rsidR="00956BB4" w:rsidRPr="00F866CE" w:rsidRDefault="00956BB4" w:rsidP="00767340">
            <w:pPr>
              <w:tabs>
                <w:tab w:val="left" w:pos="0"/>
              </w:tabs>
              <w:jc w:val="both"/>
              <w:rPr>
                <w:bCs/>
              </w:rPr>
            </w:pPr>
          </w:p>
        </w:tc>
        <w:tc>
          <w:tcPr>
            <w:tcW w:w="744" w:type="dxa"/>
          </w:tcPr>
          <w:p w14:paraId="469AE3ED" w14:textId="77777777" w:rsidR="00956BB4" w:rsidRPr="00F866CE" w:rsidRDefault="00956BB4" w:rsidP="00767340">
            <w:pPr>
              <w:tabs>
                <w:tab w:val="left" w:pos="0"/>
              </w:tabs>
              <w:jc w:val="both"/>
              <w:rPr>
                <w:bCs/>
              </w:rPr>
            </w:pPr>
          </w:p>
        </w:tc>
        <w:tc>
          <w:tcPr>
            <w:tcW w:w="1046" w:type="dxa"/>
          </w:tcPr>
          <w:p w14:paraId="3F26D78F" w14:textId="77777777" w:rsidR="00956BB4" w:rsidRPr="00F866CE" w:rsidRDefault="00956BB4" w:rsidP="00767340">
            <w:pPr>
              <w:tabs>
                <w:tab w:val="left" w:pos="0"/>
              </w:tabs>
              <w:jc w:val="both"/>
              <w:rPr>
                <w:bCs/>
              </w:rPr>
            </w:pPr>
          </w:p>
        </w:tc>
        <w:tc>
          <w:tcPr>
            <w:tcW w:w="993" w:type="dxa"/>
          </w:tcPr>
          <w:p w14:paraId="50286855" w14:textId="77777777" w:rsidR="00956BB4" w:rsidRPr="00F866CE" w:rsidRDefault="00956BB4" w:rsidP="00767340">
            <w:pPr>
              <w:tabs>
                <w:tab w:val="left" w:pos="0"/>
              </w:tabs>
              <w:jc w:val="both"/>
              <w:rPr>
                <w:bCs/>
              </w:rPr>
            </w:pPr>
          </w:p>
        </w:tc>
        <w:tc>
          <w:tcPr>
            <w:tcW w:w="850" w:type="dxa"/>
          </w:tcPr>
          <w:p w14:paraId="3937677C" w14:textId="77777777" w:rsidR="00956BB4" w:rsidRPr="00F866CE" w:rsidRDefault="00956BB4" w:rsidP="00767340">
            <w:pPr>
              <w:tabs>
                <w:tab w:val="left" w:pos="0"/>
              </w:tabs>
              <w:jc w:val="both"/>
              <w:rPr>
                <w:bCs/>
              </w:rPr>
            </w:pPr>
          </w:p>
        </w:tc>
        <w:tc>
          <w:tcPr>
            <w:tcW w:w="1418" w:type="dxa"/>
          </w:tcPr>
          <w:p w14:paraId="1D89DB63" w14:textId="77777777" w:rsidR="00956BB4" w:rsidRPr="00F866CE" w:rsidRDefault="00956BB4" w:rsidP="00767340">
            <w:pPr>
              <w:tabs>
                <w:tab w:val="left" w:pos="0"/>
              </w:tabs>
              <w:jc w:val="both"/>
              <w:rPr>
                <w:bCs/>
              </w:rPr>
            </w:pPr>
          </w:p>
        </w:tc>
        <w:tc>
          <w:tcPr>
            <w:tcW w:w="708" w:type="dxa"/>
          </w:tcPr>
          <w:p w14:paraId="4CB2288D" w14:textId="77777777" w:rsidR="00956BB4" w:rsidRPr="00F866CE" w:rsidRDefault="00956BB4" w:rsidP="00767340">
            <w:pPr>
              <w:tabs>
                <w:tab w:val="left" w:pos="0"/>
              </w:tabs>
              <w:jc w:val="both"/>
              <w:rPr>
                <w:bCs/>
              </w:rPr>
            </w:pPr>
          </w:p>
        </w:tc>
        <w:tc>
          <w:tcPr>
            <w:tcW w:w="2115" w:type="dxa"/>
          </w:tcPr>
          <w:p w14:paraId="69CA7CEA" w14:textId="77777777" w:rsidR="00956BB4" w:rsidRPr="00F866CE" w:rsidRDefault="00956BB4" w:rsidP="00767340">
            <w:pPr>
              <w:tabs>
                <w:tab w:val="left" w:pos="0"/>
              </w:tabs>
              <w:jc w:val="both"/>
              <w:rPr>
                <w:bCs/>
              </w:rPr>
            </w:pPr>
          </w:p>
        </w:tc>
      </w:tr>
    </w:tbl>
    <w:p w14:paraId="2EFA5967" w14:textId="77777777" w:rsidR="00956BB4" w:rsidRPr="00F866CE" w:rsidRDefault="00956BB4" w:rsidP="00956BB4">
      <w:pPr>
        <w:jc w:val="both"/>
        <w:rPr>
          <w:b/>
        </w:rPr>
      </w:pPr>
    </w:p>
    <w:p w14:paraId="55449A49" w14:textId="77777777" w:rsidR="00956BB4" w:rsidRPr="00F866CE" w:rsidRDefault="00956BB4" w:rsidP="00956BB4">
      <w:pPr>
        <w:jc w:val="center"/>
        <w:rPr>
          <w:b/>
        </w:rPr>
      </w:pPr>
      <w:r w:rsidRPr="00F866CE">
        <w:rPr>
          <w:b/>
          <w:u w:val="single"/>
        </w:rPr>
        <w:br w:type="page"/>
      </w:r>
      <w:r w:rsidRPr="00F866CE">
        <w:rPr>
          <w:b/>
        </w:rPr>
        <w:lastRenderedPageBreak/>
        <w:t xml:space="preserve">SIEVE ANALYSIS </w:t>
      </w:r>
      <w:proofErr w:type="gramStart"/>
      <w:r w:rsidRPr="00F866CE">
        <w:rPr>
          <w:b/>
        </w:rPr>
        <w:t>COARSE</w:t>
      </w:r>
      <w:proofErr w:type="gramEnd"/>
      <w:r w:rsidRPr="00F866CE">
        <w:rPr>
          <w:b/>
        </w:rPr>
        <w:t xml:space="preserve"> AGGREGATE</w:t>
      </w:r>
    </w:p>
    <w:p w14:paraId="43DFC281" w14:textId="77777777" w:rsidR="00956BB4" w:rsidRPr="00F866CE" w:rsidRDefault="00956BB4" w:rsidP="00956BB4">
      <w:pPr>
        <w:tabs>
          <w:tab w:val="left" w:pos="0"/>
        </w:tabs>
        <w:jc w:val="both"/>
        <w:rPr>
          <w:b/>
          <w:u w:val="single"/>
        </w:rPr>
      </w:pPr>
    </w:p>
    <w:p w14:paraId="7A359C7C" w14:textId="77777777" w:rsidR="00956BB4" w:rsidRPr="00F866CE" w:rsidRDefault="00956BB4" w:rsidP="00956BB4">
      <w:pPr>
        <w:tabs>
          <w:tab w:val="left" w:pos="0"/>
        </w:tabs>
        <w:jc w:val="both"/>
      </w:pPr>
      <w:r w:rsidRPr="00F866CE">
        <w:t>Name of Division:-</w:t>
      </w:r>
    </w:p>
    <w:p w14:paraId="75C14824" w14:textId="77777777" w:rsidR="00956BB4" w:rsidRPr="00F866CE" w:rsidRDefault="00956BB4" w:rsidP="00956BB4">
      <w:pPr>
        <w:tabs>
          <w:tab w:val="left" w:pos="0"/>
        </w:tabs>
        <w:jc w:val="both"/>
        <w:rPr>
          <w:b/>
          <w:u w:val="single"/>
        </w:rPr>
      </w:pPr>
      <w:r w:rsidRPr="00F866CE">
        <w:t xml:space="preserve">Name of </w:t>
      </w:r>
      <w:proofErr w:type="gramStart"/>
      <w:r w:rsidRPr="00F866CE">
        <w:t>work :</w:t>
      </w:r>
      <w:proofErr w:type="gramEnd"/>
    </w:p>
    <w:p w14:paraId="12F97A1A" w14:textId="77777777" w:rsidR="00956BB4" w:rsidRPr="00F866CE" w:rsidRDefault="00956BB4" w:rsidP="00956BB4">
      <w:pPr>
        <w:tabs>
          <w:tab w:val="left" w:pos="0"/>
        </w:tabs>
        <w:jc w:val="both"/>
      </w:pPr>
      <w:r w:rsidRPr="00F866CE">
        <w:t>Agreement No.</w:t>
      </w:r>
    </w:p>
    <w:p w14:paraId="07CDF604" w14:textId="77777777" w:rsidR="00956BB4" w:rsidRPr="00F866CE" w:rsidRDefault="00956BB4" w:rsidP="00956BB4">
      <w:pPr>
        <w:tabs>
          <w:tab w:val="left" w:pos="0"/>
        </w:tabs>
        <w:jc w:val="both"/>
      </w:pPr>
      <w:r w:rsidRPr="00F866CE">
        <w:t xml:space="preserve">Name of </w:t>
      </w:r>
      <w:proofErr w:type="gramStart"/>
      <w:r w:rsidRPr="00F866CE">
        <w:t>Agency :</w:t>
      </w:r>
      <w:proofErr w:type="gramEnd"/>
    </w:p>
    <w:p w14:paraId="03639E45" w14:textId="77777777" w:rsidR="00956BB4" w:rsidRPr="00F866CE" w:rsidRDefault="00956BB4" w:rsidP="00956BB4">
      <w:pPr>
        <w:tabs>
          <w:tab w:val="left" w:pos="0"/>
        </w:tabs>
        <w:jc w:val="both"/>
      </w:pPr>
      <w:proofErr w:type="gramStart"/>
      <w:r w:rsidRPr="00F866CE">
        <w:t>Date :</w:t>
      </w:r>
      <w:proofErr w:type="gramEnd"/>
    </w:p>
    <w:p w14:paraId="1FBB73FE" w14:textId="77777777" w:rsidR="00956BB4" w:rsidRPr="00F866CE" w:rsidRDefault="00956BB4" w:rsidP="00956BB4">
      <w:pPr>
        <w:tabs>
          <w:tab w:val="left" w:pos="0"/>
        </w:tabs>
        <w:jc w:val="both"/>
      </w:pPr>
    </w:p>
    <w:p w14:paraId="755D9037" w14:textId="77777777" w:rsidR="00956BB4" w:rsidRPr="00F866CE" w:rsidRDefault="00956BB4" w:rsidP="00956BB4">
      <w:pPr>
        <w:tabs>
          <w:tab w:val="left" w:pos="0"/>
        </w:tabs>
        <w:jc w:val="both"/>
      </w:pPr>
      <w:proofErr w:type="gramStart"/>
      <w:r w:rsidRPr="00F866CE">
        <w:t>Location :</w:t>
      </w:r>
      <w:proofErr w:type="gramEnd"/>
    </w:p>
    <w:p w14:paraId="21728FFC" w14:textId="77777777" w:rsidR="00956BB4" w:rsidRPr="00F866CE" w:rsidRDefault="00956BB4" w:rsidP="00956BB4">
      <w:pPr>
        <w:tabs>
          <w:tab w:val="left" w:pos="0"/>
        </w:tabs>
        <w:jc w:val="both"/>
      </w:pPr>
      <w:r w:rsidRPr="00F866CE">
        <w:t>Source--------------------------</w:t>
      </w:r>
      <w:r w:rsidRPr="00F866CE">
        <w:tab/>
      </w:r>
      <w:r w:rsidRPr="00F866CE">
        <w:tab/>
      </w:r>
      <w:r w:rsidRPr="00F866CE">
        <w:tab/>
      </w:r>
      <w:r w:rsidRPr="00F866CE">
        <w:tab/>
      </w:r>
      <w:r w:rsidRPr="00F866CE">
        <w:tab/>
      </w:r>
      <w:r w:rsidRPr="00F866CE">
        <w:tab/>
        <w:t>Sample No</w:t>
      </w:r>
      <w:proofErr w:type="gramStart"/>
      <w:r w:rsidRPr="00F866CE">
        <w:t>.-----------------</w:t>
      </w:r>
      <w:proofErr w:type="gramEnd"/>
    </w:p>
    <w:p w14:paraId="430A6FB8" w14:textId="77777777" w:rsidR="00956BB4" w:rsidRPr="00F866CE" w:rsidRDefault="00956BB4" w:rsidP="00956BB4">
      <w:pPr>
        <w:tabs>
          <w:tab w:val="left" w:pos="0"/>
        </w:tabs>
        <w:jc w:val="both"/>
      </w:pPr>
    </w:p>
    <w:p w14:paraId="026CB007" w14:textId="77777777" w:rsidR="00956BB4" w:rsidRPr="00F866CE" w:rsidRDefault="00956BB4" w:rsidP="00956BB4">
      <w:pPr>
        <w:tabs>
          <w:tab w:val="left" w:pos="0"/>
        </w:tabs>
        <w:jc w:val="both"/>
      </w:pPr>
    </w:p>
    <w:p w14:paraId="1EA9A947" w14:textId="77777777" w:rsidR="00956BB4" w:rsidRPr="00F866CE" w:rsidRDefault="00956BB4" w:rsidP="00956BB4">
      <w:pPr>
        <w:jc w:val="both"/>
      </w:pPr>
      <w:proofErr w:type="gramStart"/>
      <w:r w:rsidRPr="00F866CE">
        <w:t>Note :</w:t>
      </w:r>
      <w:proofErr w:type="gramEnd"/>
      <w:r w:rsidRPr="00F866CE">
        <w:t xml:space="preserve"> Specimen of course aggregate form query &amp; form site shall be preserved as per instruction of Project Manager/ Project Manager.</w:t>
      </w:r>
    </w:p>
    <w:p w14:paraId="6DCFCD21" w14:textId="77777777" w:rsidR="00956BB4" w:rsidRPr="00F866CE" w:rsidRDefault="00956BB4" w:rsidP="00956BB4">
      <w:pPr>
        <w:pStyle w:val="Heading1"/>
        <w:jc w:val="both"/>
        <w:rPr>
          <w:rFonts w:ascii="Times New Roman" w:hAnsi="Times New Roman" w:cs="Times New Roman"/>
          <w:sz w:val="24"/>
        </w:rPr>
      </w:pPr>
      <w:r w:rsidRPr="00F866CE">
        <w:rPr>
          <w:rFonts w:ascii="Times New Roman" w:hAnsi="Times New Roman" w:cs="Times New Roman"/>
          <w:sz w:val="24"/>
        </w:rPr>
        <w:br w:type="page"/>
      </w:r>
    </w:p>
    <w:p w14:paraId="57FD4EA4" w14:textId="77777777" w:rsidR="00956BB4" w:rsidRPr="00F866CE" w:rsidRDefault="00956BB4" w:rsidP="00956BB4">
      <w:pPr>
        <w:tabs>
          <w:tab w:val="left" w:pos="0"/>
        </w:tabs>
        <w:jc w:val="center"/>
        <w:rPr>
          <w:b/>
          <w:u w:val="single"/>
        </w:rPr>
      </w:pPr>
      <w:r w:rsidRPr="00F866CE">
        <w:rPr>
          <w:b/>
          <w:u w:val="single"/>
        </w:rPr>
        <w:lastRenderedPageBreak/>
        <w:t>F.M. TESTING FINE AGGREGATE</w:t>
      </w:r>
    </w:p>
    <w:p w14:paraId="2BBED9E6" w14:textId="77777777" w:rsidR="00956BB4" w:rsidRPr="00F866CE" w:rsidRDefault="00956BB4" w:rsidP="00956BB4">
      <w:pPr>
        <w:tabs>
          <w:tab w:val="left" w:pos="0"/>
        </w:tabs>
        <w:jc w:val="both"/>
      </w:pPr>
      <w:r w:rsidRPr="00F866CE">
        <w:t>Name of Division:-</w:t>
      </w:r>
    </w:p>
    <w:p w14:paraId="53BA0ABF" w14:textId="77777777" w:rsidR="00956BB4" w:rsidRPr="00F866CE" w:rsidRDefault="00956BB4" w:rsidP="00956BB4">
      <w:pPr>
        <w:tabs>
          <w:tab w:val="left" w:pos="0"/>
        </w:tabs>
        <w:jc w:val="both"/>
        <w:rPr>
          <w:b/>
          <w:u w:val="single"/>
        </w:rPr>
      </w:pPr>
      <w:r w:rsidRPr="00F866CE">
        <w:t xml:space="preserve">Name of </w:t>
      </w:r>
      <w:proofErr w:type="gramStart"/>
      <w:r w:rsidRPr="00F866CE">
        <w:t>work :</w:t>
      </w:r>
      <w:proofErr w:type="gramEnd"/>
    </w:p>
    <w:p w14:paraId="233B1216" w14:textId="77777777" w:rsidR="00956BB4" w:rsidRPr="00F866CE" w:rsidRDefault="00956BB4" w:rsidP="00956BB4">
      <w:pPr>
        <w:tabs>
          <w:tab w:val="left" w:pos="0"/>
        </w:tabs>
        <w:jc w:val="both"/>
      </w:pPr>
      <w:r w:rsidRPr="00F866CE">
        <w:t>Agreement No.</w:t>
      </w:r>
    </w:p>
    <w:p w14:paraId="2C31A185" w14:textId="77777777" w:rsidR="00956BB4" w:rsidRPr="00F866CE" w:rsidRDefault="00956BB4" w:rsidP="00956BB4">
      <w:pPr>
        <w:tabs>
          <w:tab w:val="left" w:pos="0"/>
        </w:tabs>
        <w:jc w:val="both"/>
      </w:pPr>
      <w:r w:rsidRPr="00F866CE">
        <w:t xml:space="preserve">Name of </w:t>
      </w:r>
      <w:proofErr w:type="gramStart"/>
      <w:r w:rsidRPr="00F866CE">
        <w:t>Agency :</w:t>
      </w:r>
      <w:proofErr w:type="gramEnd"/>
    </w:p>
    <w:p w14:paraId="070E48C1" w14:textId="77777777" w:rsidR="00956BB4" w:rsidRPr="00F866CE" w:rsidRDefault="00956BB4" w:rsidP="00956BB4">
      <w:pPr>
        <w:tabs>
          <w:tab w:val="left" w:pos="0"/>
        </w:tabs>
        <w:jc w:val="both"/>
      </w:pPr>
      <w:proofErr w:type="gramStart"/>
      <w:r w:rsidRPr="00F866CE">
        <w:t>Date :</w:t>
      </w:r>
      <w:proofErr w:type="gramEnd"/>
    </w:p>
    <w:p w14:paraId="4A09DAFF" w14:textId="77777777" w:rsidR="00956BB4" w:rsidRPr="00F866CE" w:rsidRDefault="00956BB4" w:rsidP="00956BB4">
      <w:pPr>
        <w:tabs>
          <w:tab w:val="left" w:pos="0"/>
        </w:tabs>
        <w:jc w:val="both"/>
      </w:pPr>
      <w:proofErr w:type="gramStart"/>
      <w:r w:rsidRPr="00F866CE">
        <w:t>Location :</w:t>
      </w:r>
      <w:proofErr w:type="gramEnd"/>
    </w:p>
    <w:p w14:paraId="77233C07" w14:textId="77777777" w:rsidR="00956BB4" w:rsidRPr="00F866CE" w:rsidRDefault="00956BB4" w:rsidP="00956BB4">
      <w:pPr>
        <w:tabs>
          <w:tab w:val="left" w:pos="0"/>
        </w:tabs>
        <w:jc w:val="both"/>
      </w:pPr>
      <w:r w:rsidRPr="00F866CE">
        <w:t>Source--------------------------</w:t>
      </w:r>
      <w:r w:rsidRPr="00F866CE">
        <w:tab/>
      </w:r>
      <w:r w:rsidRPr="00F866CE">
        <w:tab/>
      </w:r>
      <w:r w:rsidRPr="00F866CE">
        <w:tab/>
      </w:r>
      <w:r w:rsidRPr="00F866CE">
        <w:tab/>
      </w:r>
      <w:r w:rsidRPr="00F866CE">
        <w:tab/>
      </w:r>
      <w:r w:rsidRPr="00F866CE">
        <w:tab/>
        <w:t>Sample No</w:t>
      </w:r>
      <w:proofErr w:type="gramStart"/>
      <w:r w:rsidRPr="00F866CE">
        <w:t>.--------------------</w:t>
      </w:r>
      <w:proofErr w:type="gramEnd"/>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840"/>
        <w:gridCol w:w="864"/>
        <w:gridCol w:w="864"/>
        <w:gridCol w:w="864"/>
        <w:gridCol w:w="763"/>
        <w:gridCol w:w="630"/>
        <w:gridCol w:w="720"/>
        <w:gridCol w:w="601"/>
        <w:gridCol w:w="630"/>
        <w:gridCol w:w="839"/>
      </w:tblGrid>
      <w:tr w:rsidR="00956BB4" w:rsidRPr="00F866CE" w14:paraId="398DA3ED" w14:textId="77777777" w:rsidTr="00767340">
        <w:tc>
          <w:tcPr>
            <w:tcW w:w="763" w:type="dxa"/>
          </w:tcPr>
          <w:p w14:paraId="1DC2DF1E" w14:textId="77777777" w:rsidR="00956BB4" w:rsidRPr="00F866CE" w:rsidRDefault="00956BB4" w:rsidP="00767340">
            <w:pPr>
              <w:tabs>
                <w:tab w:val="left" w:pos="0"/>
              </w:tabs>
              <w:jc w:val="both"/>
              <w:rPr>
                <w:b/>
              </w:rPr>
            </w:pPr>
            <w:r w:rsidRPr="00F866CE">
              <w:rPr>
                <w:b/>
              </w:rPr>
              <w:t>S.No.</w:t>
            </w:r>
          </w:p>
        </w:tc>
        <w:tc>
          <w:tcPr>
            <w:tcW w:w="1840" w:type="dxa"/>
          </w:tcPr>
          <w:p w14:paraId="57F63E11" w14:textId="77777777" w:rsidR="00956BB4" w:rsidRPr="00F866CE" w:rsidRDefault="00956BB4" w:rsidP="00767340">
            <w:pPr>
              <w:tabs>
                <w:tab w:val="left" w:pos="0"/>
              </w:tabs>
              <w:jc w:val="both"/>
              <w:rPr>
                <w:b/>
              </w:rPr>
            </w:pPr>
            <w:r w:rsidRPr="00F866CE">
              <w:rPr>
                <w:b/>
              </w:rPr>
              <w:t>Sieve Size</w:t>
            </w:r>
          </w:p>
        </w:tc>
        <w:tc>
          <w:tcPr>
            <w:tcW w:w="864" w:type="dxa"/>
          </w:tcPr>
          <w:p w14:paraId="1CB7E68C" w14:textId="77777777" w:rsidR="00956BB4" w:rsidRPr="00F866CE" w:rsidRDefault="00956BB4" w:rsidP="00767340">
            <w:pPr>
              <w:tabs>
                <w:tab w:val="left" w:pos="0"/>
              </w:tabs>
              <w:jc w:val="both"/>
              <w:rPr>
                <w:b/>
              </w:rPr>
            </w:pPr>
            <w:r w:rsidRPr="00F866CE">
              <w:rPr>
                <w:b/>
              </w:rPr>
              <w:t>4.75</w:t>
            </w:r>
          </w:p>
        </w:tc>
        <w:tc>
          <w:tcPr>
            <w:tcW w:w="864" w:type="dxa"/>
          </w:tcPr>
          <w:p w14:paraId="56145091" w14:textId="77777777" w:rsidR="00956BB4" w:rsidRPr="00F866CE" w:rsidRDefault="00956BB4" w:rsidP="00767340">
            <w:pPr>
              <w:tabs>
                <w:tab w:val="left" w:pos="0"/>
              </w:tabs>
              <w:jc w:val="both"/>
              <w:rPr>
                <w:b/>
              </w:rPr>
            </w:pPr>
            <w:r w:rsidRPr="00F866CE">
              <w:rPr>
                <w:b/>
              </w:rPr>
              <w:t>2.36</w:t>
            </w:r>
          </w:p>
        </w:tc>
        <w:tc>
          <w:tcPr>
            <w:tcW w:w="864" w:type="dxa"/>
          </w:tcPr>
          <w:p w14:paraId="64639DFF" w14:textId="77777777" w:rsidR="00956BB4" w:rsidRPr="00F866CE" w:rsidRDefault="00956BB4" w:rsidP="00767340">
            <w:pPr>
              <w:tabs>
                <w:tab w:val="left" w:pos="0"/>
              </w:tabs>
              <w:jc w:val="both"/>
              <w:rPr>
                <w:b/>
              </w:rPr>
            </w:pPr>
            <w:r w:rsidRPr="00F866CE">
              <w:rPr>
                <w:b/>
              </w:rPr>
              <w:t>1.18</w:t>
            </w:r>
          </w:p>
        </w:tc>
        <w:tc>
          <w:tcPr>
            <w:tcW w:w="763" w:type="dxa"/>
          </w:tcPr>
          <w:p w14:paraId="5CB118E0" w14:textId="77777777" w:rsidR="00956BB4" w:rsidRPr="00F866CE" w:rsidRDefault="00956BB4" w:rsidP="00767340">
            <w:pPr>
              <w:tabs>
                <w:tab w:val="left" w:pos="0"/>
              </w:tabs>
              <w:jc w:val="both"/>
              <w:rPr>
                <w:b/>
              </w:rPr>
            </w:pPr>
            <w:r w:rsidRPr="00F866CE">
              <w:rPr>
                <w:b/>
              </w:rPr>
              <w:t>600</w:t>
            </w:r>
          </w:p>
        </w:tc>
        <w:tc>
          <w:tcPr>
            <w:tcW w:w="630" w:type="dxa"/>
          </w:tcPr>
          <w:p w14:paraId="11143008" w14:textId="77777777" w:rsidR="00956BB4" w:rsidRPr="00F866CE" w:rsidRDefault="00956BB4" w:rsidP="00767340">
            <w:pPr>
              <w:tabs>
                <w:tab w:val="left" w:pos="0"/>
              </w:tabs>
              <w:jc w:val="both"/>
              <w:rPr>
                <w:b/>
              </w:rPr>
            </w:pPr>
            <w:r w:rsidRPr="00F866CE">
              <w:rPr>
                <w:b/>
              </w:rPr>
              <w:t>300</w:t>
            </w:r>
          </w:p>
        </w:tc>
        <w:tc>
          <w:tcPr>
            <w:tcW w:w="720" w:type="dxa"/>
          </w:tcPr>
          <w:p w14:paraId="4E835089" w14:textId="77777777" w:rsidR="00956BB4" w:rsidRPr="00F866CE" w:rsidRDefault="00956BB4" w:rsidP="00767340">
            <w:pPr>
              <w:tabs>
                <w:tab w:val="left" w:pos="0"/>
              </w:tabs>
              <w:jc w:val="both"/>
              <w:rPr>
                <w:b/>
              </w:rPr>
            </w:pPr>
            <w:r w:rsidRPr="00F866CE">
              <w:rPr>
                <w:b/>
              </w:rPr>
              <w:t>150</w:t>
            </w:r>
          </w:p>
        </w:tc>
        <w:tc>
          <w:tcPr>
            <w:tcW w:w="601" w:type="dxa"/>
          </w:tcPr>
          <w:p w14:paraId="1EB5895D" w14:textId="77777777" w:rsidR="00956BB4" w:rsidRPr="00F866CE" w:rsidRDefault="00956BB4" w:rsidP="00767340">
            <w:pPr>
              <w:tabs>
                <w:tab w:val="left" w:pos="0"/>
              </w:tabs>
              <w:jc w:val="both"/>
              <w:rPr>
                <w:b/>
              </w:rPr>
            </w:pPr>
            <w:r w:rsidRPr="00F866CE">
              <w:rPr>
                <w:b/>
              </w:rPr>
              <w:t>75</w:t>
            </w:r>
          </w:p>
        </w:tc>
        <w:tc>
          <w:tcPr>
            <w:tcW w:w="630" w:type="dxa"/>
          </w:tcPr>
          <w:p w14:paraId="35637659" w14:textId="77777777" w:rsidR="00956BB4" w:rsidRPr="00F866CE" w:rsidRDefault="00956BB4" w:rsidP="00767340">
            <w:pPr>
              <w:tabs>
                <w:tab w:val="left" w:pos="0"/>
              </w:tabs>
              <w:jc w:val="both"/>
              <w:rPr>
                <w:b/>
              </w:rPr>
            </w:pPr>
            <w:r w:rsidRPr="00F866CE">
              <w:rPr>
                <w:b/>
              </w:rPr>
              <w:t>Pan</w:t>
            </w:r>
          </w:p>
        </w:tc>
        <w:tc>
          <w:tcPr>
            <w:tcW w:w="839" w:type="dxa"/>
          </w:tcPr>
          <w:p w14:paraId="43C00BB3" w14:textId="77777777" w:rsidR="00956BB4" w:rsidRPr="00F866CE" w:rsidRDefault="00956BB4" w:rsidP="00767340">
            <w:pPr>
              <w:tabs>
                <w:tab w:val="left" w:pos="0"/>
              </w:tabs>
              <w:jc w:val="both"/>
              <w:rPr>
                <w:b/>
              </w:rPr>
            </w:pPr>
            <w:r w:rsidRPr="00F866CE">
              <w:rPr>
                <w:b/>
              </w:rPr>
              <w:t>Total</w:t>
            </w:r>
          </w:p>
        </w:tc>
      </w:tr>
      <w:tr w:rsidR="00956BB4" w:rsidRPr="00F866CE" w14:paraId="6B427F5C" w14:textId="77777777" w:rsidTr="00767340">
        <w:tc>
          <w:tcPr>
            <w:tcW w:w="763" w:type="dxa"/>
          </w:tcPr>
          <w:p w14:paraId="09D68308" w14:textId="77777777" w:rsidR="00956BB4" w:rsidRPr="00F866CE" w:rsidRDefault="00956BB4" w:rsidP="00767340">
            <w:pPr>
              <w:tabs>
                <w:tab w:val="left" w:pos="0"/>
              </w:tabs>
              <w:jc w:val="both"/>
              <w:rPr>
                <w:b/>
              </w:rPr>
            </w:pPr>
            <w:r w:rsidRPr="00F866CE">
              <w:rPr>
                <w:b/>
              </w:rPr>
              <w:t>1.</w:t>
            </w:r>
          </w:p>
        </w:tc>
        <w:tc>
          <w:tcPr>
            <w:tcW w:w="1840" w:type="dxa"/>
          </w:tcPr>
          <w:p w14:paraId="056D8BC6" w14:textId="77777777" w:rsidR="00956BB4" w:rsidRPr="00F866CE" w:rsidRDefault="00956BB4" w:rsidP="00767340">
            <w:pPr>
              <w:tabs>
                <w:tab w:val="left" w:pos="0"/>
              </w:tabs>
              <w:jc w:val="both"/>
              <w:rPr>
                <w:b/>
              </w:rPr>
            </w:pPr>
            <w:r w:rsidRPr="00F866CE">
              <w:rPr>
                <w:b/>
              </w:rPr>
              <w:t>Weight Retained</w:t>
            </w:r>
          </w:p>
        </w:tc>
        <w:tc>
          <w:tcPr>
            <w:tcW w:w="864" w:type="dxa"/>
          </w:tcPr>
          <w:p w14:paraId="5697D171" w14:textId="77777777" w:rsidR="00956BB4" w:rsidRPr="00F866CE" w:rsidRDefault="00956BB4" w:rsidP="00767340">
            <w:pPr>
              <w:tabs>
                <w:tab w:val="left" w:pos="0"/>
              </w:tabs>
              <w:jc w:val="both"/>
              <w:rPr>
                <w:b/>
              </w:rPr>
            </w:pPr>
          </w:p>
        </w:tc>
        <w:tc>
          <w:tcPr>
            <w:tcW w:w="864" w:type="dxa"/>
          </w:tcPr>
          <w:p w14:paraId="194AC3D4" w14:textId="77777777" w:rsidR="00956BB4" w:rsidRPr="00F866CE" w:rsidRDefault="00956BB4" w:rsidP="00767340">
            <w:pPr>
              <w:tabs>
                <w:tab w:val="left" w:pos="0"/>
              </w:tabs>
              <w:jc w:val="both"/>
              <w:rPr>
                <w:b/>
              </w:rPr>
            </w:pPr>
          </w:p>
        </w:tc>
        <w:tc>
          <w:tcPr>
            <w:tcW w:w="864" w:type="dxa"/>
          </w:tcPr>
          <w:p w14:paraId="64476572" w14:textId="77777777" w:rsidR="00956BB4" w:rsidRPr="00F866CE" w:rsidRDefault="00956BB4" w:rsidP="00767340">
            <w:pPr>
              <w:tabs>
                <w:tab w:val="left" w:pos="0"/>
              </w:tabs>
              <w:jc w:val="both"/>
              <w:rPr>
                <w:b/>
              </w:rPr>
            </w:pPr>
          </w:p>
        </w:tc>
        <w:tc>
          <w:tcPr>
            <w:tcW w:w="763" w:type="dxa"/>
          </w:tcPr>
          <w:p w14:paraId="220BA08E" w14:textId="77777777" w:rsidR="00956BB4" w:rsidRPr="00F866CE" w:rsidRDefault="00956BB4" w:rsidP="00767340">
            <w:pPr>
              <w:tabs>
                <w:tab w:val="left" w:pos="0"/>
              </w:tabs>
              <w:jc w:val="both"/>
              <w:rPr>
                <w:b/>
              </w:rPr>
            </w:pPr>
          </w:p>
        </w:tc>
        <w:tc>
          <w:tcPr>
            <w:tcW w:w="630" w:type="dxa"/>
          </w:tcPr>
          <w:p w14:paraId="331B2EC5" w14:textId="77777777" w:rsidR="00956BB4" w:rsidRPr="00F866CE" w:rsidRDefault="00956BB4" w:rsidP="00767340">
            <w:pPr>
              <w:tabs>
                <w:tab w:val="left" w:pos="0"/>
              </w:tabs>
              <w:jc w:val="both"/>
              <w:rPr>
                <w:b/>
              </w:rPr>
            </w:pPr>
          </w:p>
        </w:tc>
        <w:tc>
          <w:tcPr>
            <w:tcW w:w="720" w:type="dxa"/>
          </w:tcPr>
          <w:p w14:paraId="34DE0479" w14:textId="77777777" w:rsidR="00956BB4" w:rsidRPr="00F866CE" w:rsidRDefault="00956BB4" w:rsidP="00767340">
            <w:pPr>
              <w:tabs>
                <w:tab w:val="left" w:pos="0"/>
              </w:tabs>
              <w:jc w:val="both"/>
              <w:rPr>
                <w:b/>
              </w:rPr>
            </w:pPr>
          </w:p>
        </w:tc>
        <w:tc>
          <w:tcPr>
            <w:tcW w:w="601" w:type="dxa"/>
          </w:tcPr>
          <w:p w14:paraId="445E65AE" w14:textId="77777777" w:rsidR="00956BB4" w:rsidRPr="00F866CE" w:rsidRDefault="00956BB4" w:rsidP="00767340">
            <w:pPr>
              <w:tabs>
                <w:tab w:val="left" w:pos="0"/>
              </w:tabs>
              <w:jc w:val="both"/>
              <w:rPr>
                <w:b/>
              </w:rPr>
            </w:pPr>
          </w:p>
        </w:tc>
        <w:tc>
          <w:tcPr>
            <w:tcW w:w="630" w:type="dxa"/>
          </w:tcPr>
          <w:p w14:paraId="746FA83D" w14:textId="77777777" w:rsidR="00956BB4" w:rsidRPr="00F866CE" w:rsidRDefault="00956BB4" w:rsidP="00767340">
            <w:pPr>
              <w:tabs>
                <w:tab w:val="left" w:pos="0"/>
              </w:tabs>
              <w:jc w:val="both"/>
              <w:rPr>
                <w:b/>
              </w:rPr>
            </w:pPr>
          </w:p>
        </w:tc>
        <w:tc>
          <w:tcPr>
            <w:tcW w:w="839" w:type="dxa"/>
          </w:tcPr>
          <w:p w14:paraId="7A9618CE" w14:textId="77777777" w:rsidR="00956BB4" w:rsidRPr="00F866CE" w:rsidRDefault="00956BB4" w:rsidP="00767340">
            <w:pPr>
              <w:jc w:val="both"/>
              <w:rPr>
                <w:b/>
              </w:rPr>
            </w:pPr>
          </w:p>
        </w:tc>
      </w:tr>
      <w:tr w:rsidR="00956BB4" w:rsidRPr="00F866CE" w14:paraId="20960505" w14:textId="77777777" w:rsidTr="00767340">
        <w:tc>
          <w:tcPr>
            <w:tcW w:w="763" w:type="dxa"/>
          </w:tcPr>
          <w:p w14:paraId="711CD53E" w14:textId="77777777" w:rsidR="00956BB4" w:rsidRPr="00F866CE" w:rsidRDefault="00956BB4" w:rsidP="00767340">
            <w:pPr>
              <w:tabs>
                <w:tab w:val="left" w:pos="0"/>
              </w:tabs>
              <w:jc w:val="both"/>
              <w:rPr>
                <w:b/>
              </w:rPr>
            </w:pPr>
            <w:r w:rsidRPr="00F866CE">
              <w:rPr>
                <w:b/>
              </w:rPr>
              <w:t>2.</w:t>
            </w:r>
          </w:p>
        </w:tc>
        <w:tc>
          <w:tcPr>
            <w:tcW w:w="1840" w:type="dxa"/>
          </w:tcPr>
          <w:p w14:paraId="7A2DB038" w14:textId="77777777" w:rsidR="00956BB4" w:rsidRPr="00F866CE" w:rsidRDefault="00956BB4" w:rsidP="00767340">
            <w:pPr>
              <w:tabs>
                <w:tab w:val="left" w:pos="0"/>
              </w:tabs>
              <w:jc w:val="both"/>
              <w:rPr>
                <w:b/>
              </w:rPr>
            </w:pPr>
            <w:r w:rsidRPr="00F866CE">
              <w:rPr>
                <w:b/>
              </w:rPr>
              <w:t>Cumulative Wt. Retained</w:t>
            </w:r>
          </w:p>
        </w:tc>
        <w:tc>
          <w:tcPr>
            <w:tcW w:w="864" w:type="dxa"/>
          </w:tcPr>
          <w:p w14:paraId="45CE488F" w14:textId="77777777" w:rsidR="00956BB4" w:rsidRPr="00F866CE" w:rsidRDefault="00956BB4" w:rsidP="00767340">
            <w:pPr>
              <w:tabs>
                <w:tab w:val="left" w:pos="0"/>
              </w:tabs>
              <w:jc w:val="both"/>
              <w:rPr>
                <w:b/>
              </w:rPr>
            </w:pPr>
          </w:p>
        </w:tc>
        <w:tc>
          <w:tcPr>
            <w:tcW w:w="864" w:type="dxa"/>
          </w:tcPr>
          <w:p w14:paraId="15C2654D" w14:textId="77777777" w:rsidR="00956BB4" w:rsidRPr="00F866CE" w:rsidRDefault="00956BB4" w:rsidP="00767340">
            <w:pPr>
              <w:tabs>
                <w:tab w:val="left" w:pos="0"/>
              </w:tabs>
              <w:jc w:val="both"/>
              <w:rPr>
                <w:b/>
              </w:rPr>
            </w:pPr>
          </w:p>
        </w:tc>
        <w:tc>
          <w:tcPr>
            <w:tcW w:w="864" w:type="dxa"/>
          </w:tcPr>
          <w:p w14:paraId="5DB4FC29" w14:textId="77777777" w:rsidR="00956BB4" w:rsidRPr="00F866CE" w:rsidRDefault="00956BB4" w:rsidP="00767340">
            <w:pPr>
              <w:tabs>
                <w:tab w:val="left" w:pos="0"/>
              </w:tabs>
              <w:jc w:val="both"/>
              <w:rPr>
                <w:b/>
              </w:rPr>
            </w:pPr>
          </w:p>
        </w:tc>
        <w:tc>
          <w:tcPr>
            <w:tcW w:w="763" w:type="dxa"/>
          </w:tcPr>
          <w:p w14:paraId="033A8BC9" w14:textId="77777777" w:rsidR="00956BB4" w:rsidRPr="00F866CE" w:rsidRDefault="00956BB4" w:rsidP="00767340">
            <w:pPr>
              <w:tabs>
                <w:tab w:val="left" w:pos="0"/>
              </w:tabs>
              <w:jc w:val="both"/>
              <w:rPr>
                <w:b/>
              </w:rPr>
            </w:pPr>
          </w:p>
        </w:tc>
        <w:tc>
          <w:tcPr>
            <w:tcW w:w="630" w:type="dxa"/>
          </w:tcPr>
          <w:p w14:paraId="78115E28" w14:textId="77777777" w:rsidR="00956BB4" w:rsidRPr="00F866CE" w:rsidRDefault="00956BB4" w:rsidP="00767340">
            <w:pPr>
              <w:tabs>
                <w:tab w:val="left" w:pos="0"/>
              </w:tabs>
              <w:jc w:val="both"/>
              <w:rPr>
                <w:b/>
              </w:rPr>
            </w:pPr>
          </w:p>
        </w:tc>
        <w:tc>
          <w:tcPr>
            <w:tcW w:w="720" w:type="dxa"/>
          </w:tcPr>
          <w:p w14:paraId="4D5610F4" w14:textId="77777777" w:rsidR="00956BB4" w:rsidRPr="00F866CE" w:rsidRDefault="00956BB4" w:rsidP="00767340">
            <w:pPr>
              <w:tabs>
                <w:tab w:val="left" w:pos="0"/>
              </w:tabs>
              <w:jc w:val="both"/>
              <w:rPr>
                <w:b/>
              </w:rPr>
            </w:pPr>
          </w:p>
        </w:tc>
        <w:tc>
          <w:tcPr>
            <w:tcW w:w="601" w:type="dxa"/>
          </w:tcPr>
          <w:p w14:paraId="79D54B1C" w14:textId="77777777" w:rsidR="00956BB4" w:rsidRPr="00F866CE" w:rsidRDefault="00956BB4" w:rsidP="00767340">
            <w:pPr>
              <w:tabs>
                <w:tab w:val="left" w:pos="0"/>
              </w:tabs>
              <w:jc w:val="both"/>
              <w:rPr>
                <w:b/>
              </w:rPr>
            </w:pPr>
          </w:p>
        </w:tc>
        <w:tc>
          <w:tcPr>
            <w:tcW w:w="630" w:type="dxa"/>
          </w:tcPr>
          <w:p w14:paraId="06AF75A6" w14:textId="77777777" w:rsidR="00956BB4" w:rsidRPr="00F866CE" w:rsidRDefault="00956BB4" w:rsidP="00767340">
            <w:pPr>
              <w:tabs>
                <w:tab w:val="left" w:pos="0"/>
              </w:tabs>
              <w:jc w:val="both"/>
              <w:rPr>
                <w:b/>
              </w:rPr>
            </w:pPr>
          </w:p>
        </w:tc>
        <w:tc>
          <w:tcPr>
            <w:tcW w:w="839" w:type="dxa"/>
          </w:tcPr>
          <w:p w14:paraId="14411A2E" w14:textId="77777777" w:rsidR="00956BB4" w:rsidRPr="00F866CE" w:rsidRDefault="00956BB4" w:rsidP="00767340">
            <w:pPr>
              <w:tabs>
                <w:tab w:val="left" w:pos="0"/>
              </w:tabs>
              <w:jc w:val="both"/>
              <w:rPr>
                <w:b/>
              </w:rPr>
            </w:pPr>
          </w:p>
        </w:tc>
      </w:tr>
      <w:tr w:rsidR="00956BB4" w:rsidRPr="00F866CE" w14:paraId="0FAE6AC1" w14:textId="77777777" w:rsidTr="00767340">
        <w:tc>
          <w:tcPr>
            <w:tcW w:w="763" w:type="dxa"/>
          </w:tcPr>
          <w:p w14:paraId="364B4E09" w14:textId="77777777" w:rsidR="00956BB4" w:rsidRPr="00F866CE" w:rsidRDefault="00956BB4" w:rsidP="00767340">
            <w:pPr>
              <w:tabs>
                <w:tab w:val="left" w:pos="0"/>
              </w:tabs>
              <w:jc w:val="both"/>
              <w:rPr>
                <w:b/>
              </w:rPr>
            </w:pPr>
            <w:r w:rsidRPr="00F866CE">
              <w:rPr>
                <w:b/>
              </w:rPr>
              <w:t>3.</w:t>
            </w:r>
          </w:p>
        </w:tc>
        <w:tc>
          <w:tcPr>
            <w:tcW w:w="1840" w:type="dxa"/>
          </w:tcPr>
          <w:p w14:paraId="01FD721C" w14:textId="77777777" w:rsidR="00956BB4" w:rsidRPr="00F866CE" w:rsidRDefault="00956BB4" w:rsidP="00767340">
            <w:pPr>
              <w:tabs>
                <w:tab w:val="left" w:pos="0"/>
              </w:tabs>
              <w:jc w:val="both"/>
              <w:rPr>
                <w:b/>
              </w:rPr>
            </w:pPr>
            <w:r w:rsidRPr="00F866CE">
              <w:rPr>
                <w:b/>
              </w:rPr>
              <w:t>Cumulative % Retained</w:t>
            </w:r>
          </w:p>
        </w:tc>
        <w:tc>
          <w:tcPr>
            <w:tcW w:w="864" w:type="dxa"/>
          </w:tcPr>
          <w:p w14:paraId="730F508B" w14:textId="77777777" w:rsidR="00956BB4" w:rsidRPr="00F866CE" w:rsidRDefault="00956BB4" w:rsidP="00767340">
            <w:pPr>
              <w:tabs>
                <w:tab w:val="left" w:pos="0"/>
              </w:tabs>
              <w:jc w:val="both"/>
              <w:rPr>
                <w:b/>
              </w:rPr>
            </w:pPr>
          </w:p>
        </w:tc>
        <w:tc>
          <w:tcPr>
            <w:tcW w:w="864" w:type="dxa"/>
          </w:tcPr>
          <w:p w14:paraId="2D91E36E" w14:textId="77777777" w:rsidR="00956BB4" w:rsidRPr="00F866CE" w:rsidRDefault="00956BB4" w:rsidP="00767340">
            <w:pPr>
              <w:tabs>
                <w:tab w:val="left" w:pos="0"/>
              </w:tabs>
              <w:jc w:val="both"/>
              <w:rPr>
                <w:b/>
              </w:rPr>
            </w:pPr>
          </w:p>
        </w:tc>
        <w:tc>
          <w:tcPr>
            <w:tcW w:w="864" w:type="dxa"/>
          </w:tcPr>
          <w:p w14:paraId="50CEB1FA" w14:textId="77777777" w:rsidR="00956BB4" w:rsidRPr="00F866CE" w:rsidRDefault="00956BB4" w:rsidP="00767340">
            <w:pPr>
              <w:tabs>
                <w:tab w:val="left" w:pos="0"/>
              </w:tabs>
              <w:jc w:val="both"/>
              <w:rPr>
                <w:b/>
              </w:rPr>
            </w:pPr>
          </w:p>
        </w:tc>
        <w:tc>
          <w:tcPr>
            <w:tcW w:w="763" w:type="dxa"/>
          </w:tcPr>
          <w:p w14:paraId="248E9472" w14:textId="77777777" w:rsidR="00956BB4" w:rsidRPr="00F866CE" w:rsidRDefault="00956BB4" w:rsidP="00767340">
            <w:pPr>
              <w:tabs>
                <w:tab w:val="left" w:pos="0"/>
              </w:tabs>
              <w:jc w:val="both"/>
              <w:rPr>
                <w:b/>
              </w:rPr>
            </w:pPr>
          </w:p>
        </w:tc>
        <w:tc>
          <w:tcPr>
            <w:tcW w:w="630" w:type="dxa"/>
          </w:tcPr>
          <w:p w14:paraId="0CE19DFA" w14:textId="77777777" w:rsidR="00956BB4" w:rsidRPr="00F866CE" w:rsidRDefault="00956BB4" w:rsidP="00767340">
            <w:pPr>
              <w:tabs>
                <w:tab w:val="left" w:pos="0"/>
              </w:tabs>
              <w:jc w:val="both"/>
              <w:rPr>
                <w:b/>
              </w:rPr>
            </w:pPr>
          </w:p>
        </w:tc>
        <w:tc>
          <w:tcPr>
            <w:tcW w:w="720" w:type="dxa"/>
          </w:tcPr>
          <w:p w14:paraId="46763B03" w14:textId="77777777" w:rsidR="00956BB4" w:rsidRPr="00F866CE" w:rsidRDefault="00956BB4" w:rsidP="00767340">
            <w:pPr>
              <w:tabs>
                <w:tab w:val="left" w:pos="0"/>
              </w:tabs>
              <w:jc w:val="both"/>
              <w:rPr>
                <w:b/>
              </w:rPr>
            </w:pPr>
          </w:p>
        </w:tc>
        <w:tc>
          <w:tcPr>
            <w:tcW w:w="601" w:type="dxa"/>
          </w:tcPr>
          <w:p w14:paraId="40C2CEF6" w14:textId="77777777" w:rsidR="00956BB4" w:rsidRPr="00F866CE" w:rsidRDefault="00956BB4" w:rsidP="00767340">
            <w:pPr>
              <w:tabs>
                <w:tab w:val="left" w:pos="0"/>
              </w:tabs>
              <w:jc w:val="both"/>
              <w:rPr>
                <w:b/>
              </w:rPr>
            </w:pPr>
          </w:p>
        </w:tc>
        <w:tc>
          <w:tcPr>
            <w:tcW w:w="630" w:type="dxa"/>
          </w:tcPr>
          <w:p w14:paraId="0C8A8A4A" w14:textId="77777777" w:rsidR="00956BB4" w:rsidRPr="00F866CE" w:rsidRDefault="00956BB4" w:rsidP="00767340">
            <w:pPr>
              <w:tabs>
                <w:tab w:val="left" w:pos="0"/>
              </w:tabs>
              <w:jc w:val="both"/>
              <w:rPr>
                <w:b/>
              </w:rPr>
            </w:pPr>
          </w:p>
        </w:tc>
        <w:tc>
          <w:tcPr>
            <w:tcW w:w="839" w:type="dxa"/>
          </w:tcPr>
          <w:p w14:paraId="39E7E0F8" w14:textId="77777777" w:rsidR="00956BB4" w:rsidRPr="00F866CE" w:rsidRDefault="00956BB4" w:rsidP="00767340">
            <w:pPr>
              <w:tabs>
                <w:tab w:val="left" w:pos="0"/>
              </w:tabs>
              <w:jc w:val="both"/>
              <w:rPr>
                <w:b/>
              </w:rPr>
            </w:pPr>
          </w:p>
        </w:tc>
      </w:tr>
      <w:tr w:rsidR="00956BB4" w:rsidRPr="00F866CE" w14:paraId="2DA268A6" w14:textId="77777777" w:rsidTr="00767340">
        <w:tc>
          <w:tcPr>
            <w:tcW w:w="763" w:type="dxa"/>
          </w:tcPr>
          <w:p w14:paraId="31422DBB" w14:textId="77777777" w:rsidR="00956BB4" w:rsidRPr="00F866CE" w:rsidRDefault="00956BB4" w:rsidP="00767340">
            <w:pPr>
              <w:tabs>
                <w:tab w:val="left" w:pos="0"/>
              </w:tabs>
              <w:jc w:val="both"/>
              <w:rPr>
                <w:b/>
              </w:rPr>
            </w:pPr>
            <w:r w:rsidRPr="00F866CE">
              <w:rPr>
                <w:b/>
              </w:rPr>
              <w:t>4.</w:t>
            </w:r>
          </w:p>
        </w:tc>
        <w:tc>
          <w:tcPr>
            <w:tcW w:w="1840" w:type="dxa"/>
          </w:tcPr>
          <w:p w14:paraId="52E11A93" w14:textId="77777777" w:rsidR="00956BB4" w:rsidRPr="00F866CE" w:rsidRDefault="00956BB4" w:rsidP="00767340">
            <w:pPr>
              <w:tabs>
                <w:tab w:val="left" w:pos="0"/>
              </w:tabs>
              <w:jc w:val="both"/>
              <w:rPr>
                <w:b/>
              </w:rPr>
            </w:pPr>
            <w:r w:rsidRPr="00F866CE">
              <w:rPr>
                <w:b/>
              </w:rPr>
              <w:t>Cumulative % weight Passing</w:t>
            </w:r>
          </w:p>
        </w:tc>
        <w:tc>
          <w:tcPr>
            <w:tcW w:w="864" w:type="dxa"/>
          </w:tcPr>
          <w:p w14:paraId="20C569B9" w14:textId="77777777" w:rsidR="00956BB4" w:rsidRPr="00F866CE" w:rsidRDefault="00956BB4" w:rsidP="00767340">
            <w:pPr>
              <w:tabs>
                <w:tab w:val="left" w:pos="0"/>
              </w:tabs>
              <w:jc w:val="both"/>
              <w:rPr>
                <w:b/>
              </w:rPr>
            </w:pPr>
          </w:p>
        </w:tc>
        <w:tc>
          <w:tcPr>
            <w:tcW w:w="864" w:type="dxa"/>
          </w:tcPr>
          <w:p w14:paraId="50759C66" w14:textId="77777777" w:rsidR="00956BB4" w:rsidRPr="00F866CE" w:rsidRDefault="00956BB4" w:rsidP="00767340">
            <w:pPr>
              <w:tabs>
                <w:tab w:val="left" w:pos="0"/>
              </w:tabs>
              <w:jc w:val="both"/>
              <w:rPr>
                <w:b/>
              </w:rPr>
            </w:pPr>
          </w:p>
        </w:tc>
        <w:tc>
          <w:tcPr>
            <w:tcW w:w="864" w:type="dxa"/>
          </w:tcPr>
          <w:p w14:paraId="4AFDC5C1" w14:textId="77777777" w:rsidR="00956BB4" w:rsidRPr="00F866CE" w:rsidRDefault="00956BB4" w:rsidP="00767340">
            <w:pPr>
              <w:tabs>
                <w:tab w:val="left" w:pos="0"/>
              </w:tabs>
              <w:jc w:val="both"/>
              <w:rPr>
                <w:b/>
              </w:rPr>
            </w:pPr>
          </w:p>
        </w:tc>
        <w:tc>
          <w:tcPr>
            <w:tcW w:w="763" w:type="dxa"/>
          </w:tcPr>
          <w:p w14:paraId="049848A5" w14:textId="77777777" w:rsidR="00956BB4" w:rsidRPr="00F866CE" w:rsidRDefault="00956BB4" w:rsidP="00767340">
            <w:pPr>
              <w:tabs>
                <w:tab w:val="left" w:pos="0"/>
              </w:tabs>
              <w:jc w:val="both"/>
              <w:rPr>
                <w:b/>
              </w:rPr>
            </w:pPr>
          </w:p>
        </w:tc>
        <w:tc>
          <w:tcPr>
            <w:tcW w:w="630" w:type="dxa"/>
          </w:tcPr>
          <w:p w14:paraId="61279903" w14:textId="77777777" w:rsidR="00956BB4" w:rsidRPr="00F866CE" w:rsidRDefault="00956BB4" w:rsidP="00767340">
            <w:pPr>
              <w:tabs>
                <w:tab w:val="left" w:pos="0"/>
              </w:tabs>
              <w:jc w:val="both"/>
              <w:rPr>
                <w:b/>
              </w:rPr>
            </w:pPr>
          </w:p>
        </w:tc>
        <w:tc>
          <w:tcPr>
            <w:tcW w:w="720" w:type="dxa"/>
          </w:tcPr>
          <w:p w14:paraId="4725F556" w14:textId="77777777" w:rsidR="00956BB4" w:rsidRPr="00F866CE" w:rsidRDefault="00956BB4" w:rsidP="00767340">
            <w:pPr>
              <w:tabs>
                <w:tab w:val="left" w:pos="0"/>
              </w:tabs>
              <w:jc w:val="both"/>
              <w:rPr>
                <w:b/>
              </w:rPr>
            </w:pPr>
          </w:p>
        </w:tc>
        <w:tc>
          <w:tcPr>
            <w:tcW w:w="601" w:type="dxa"/>
          </w:tcPr>
          <w:p w14:paraId="1641B7A4" w14:textId="77777777" w:rsidR="00956BB4" w:rsidRPr="00F866CE" w:rsidRDefault="00956BB4" w:rsidP="00767340">
            <w:pPr>
              <w:tabs>
                <w:tab w:val="left" w:pos="0"/>
              </w:tabs>
              <w:jc w:val="both"/>
              <w:rPr>
                <w:b/>
              </w:rPr>
            </w:pPr>
          </w:p>
        </w:tc>
        <w:tc>
          <w:tcPr>
            <w:tcW w:w="630" w:type="dxa"/>
          </w:tcPr>
          <w:p w14:paraId="722EC86C" w14:textId="77777777" w:rsidR="00956BB4" w:rsidRPr="00F866CE" w:rsidRDefault="00956BB4" w:rsidP="00767340">
            <w:pPr>
              <w:tabs>
                <w:tab w:val="left" w:pos="0"/>
              </w:tabs>
              <w:jc w:val="both"/>
              <w:rPr>
                <w:b/>
              </w:rPr>
            </w:pPr>
          </w:p>
        </w:tc>
        <w:tc>
          <w:tcPr>
            <w:tcW w:w="839" w:type="dxa"/>
          </w:tcPr>
          <w:p w14:paraId="07CBB9C5" w14:textId="77777777" w:rsidR="00956BB4" w:rsidRPr="00F866CE" w:rsidRDefault="00956BB4" w:rsidP="00767340">
            <w:pPr>
              <w:tabs>
                <w:tab w:val="left" w:pos="0"/>
              </w:tabs>
              <w:jc w:val="both"/>
              <w:rPr>
                <w:b/>
              </w:rPr>
            </w:pPr>
          </w:p>
        </w:tc>
      </w:tr>
    </w:tbl>
    <w:p w14:paraId="4A9576FB" w14:textId="77777777" w:rsidR="00956BB4" w:rsidRPr="00F866CE" w:rsidRDefault="00956BB4" w:rsidP="00956BB4">
      <w:pPr>
        <w:tabs>
          <w:tab w:val="left" w:pos="0"/>
        </w:tabs>
        <w:jc w:val="both"/>
        <w:rPr>
          <w:b/>
        </w:rPr>
      </w:pPr>
    </w:p>
    <w:p w14:paraId="63024A62" w14:textId="77777777" w:rsidR="00956BB4" w:rsidRPr="00F866CE" w:rsidRDefault="00956BB4" w:rsidP="00956BB4">
      <w:pPr>
        <w:tabs>
          <w:tab w:val="left" w:pos="0"/>
        </w:tabs>
        <w:jc w:val="both"/>
        <w:rPr>
          <w:b/>
        </w:rPr>
      </w:pPr>
      <w:r w:rsidRPr="00F866CE">
        <w:rPr>
          <w:b/>
        </w:rPr>
        <w:t xml:space="preserve">% O/S </w:t>
      </w:r>
      <w:r w:rsidRPr="00F866CE">
        <w:rPr>
          <w:b/>
        </w:rPr>
        <w:tab/>
      </w:r>
      <w:r w:rsidRPr="00F866CE">
        <w:rPr>
          <w:b/>
        </w:rPr>
        <w:tab/>
      </w:r>
      <w:r w:rsidRPr="00F866CE">
        <w:rPr>
          <w:b/>
        </w:rPr>
        <w:tab/>
      </w:r>
      <w:r w:rsidRPr="00F866CE">
        <w:rPr>
          <w:b/>
        </w:rPr>
        <w:tab/>
      </w:r>
      <w:proofErr w:type="gramStart"/>
      <w:r w:rsidRPr="00F866CE">
        <w:rPr>
          <w:b/>
        </w:rPr>
        <w:t>%  SILT</w:t>
      </w:r>
      <w:proofErr w:type="gramEnd"/>
      <w:r w:rsidRPr="00F866CE">
        <w:rPr>
          <w:b/>
        </w:rPr>
        <w:tab/>
      </w:r>
      <w:r w:rsidRPr="00F866CE">
        <w:rPr>
          <w:b/>
        </w:rPr>
        <w:tab/>
      </w:r>
      <w:r w:rsidRPr="00F866CE">
        <w:rPr>
          <w:b/>
        </w:rPr>
        <w:tab/>
        <w:t>F.M ------------ =</w:t>
      </w:r>
    </w:p>
    <w:p w14:paraId="69EC6B37" w14:textId="77777777" w:rsidR="00956BB4" w:rsidRPr="00F866CE" w:rsidRDefault="00956BB4" w:rsidP="00956BB4">
      <w:pPr>
        <w:tabs>
          <w:tab w:val="left" w:pos="0"/>
        </w:tabs>
        <w:jc w:val="both"/>
      </w:pPr>
      <w:r w:rsidRPr="00F866CE">
        <w:tab/>
      </w:r>
      <w:r w:rsidRPr="00F866CE">
        <w:tab/>
      </w:r>
      <w:r w:rsidRPr="00F866CE">
        <w:tab/>
      </w:r>
      <w:r w:rsidRPr="00F866CE">
        <w:tab/>
      </w:r>
      <w:r w:rsidRPr="00F866CE">
        <w:tab/>
      </w:r>
      <w:r w:rsidRPr="00F866CE">
        <w:tab/>
      </w:r>
      <w:r w:rsidRPr="00F866CE">
        <w:tab/>
      </w:r>
      <w:r w:rsidRPr="00F866CE">
        <w:tab/>
      </w:r>
      <w:r w:rsidRPr="00F866CE">
        <w:tab/>
      </w:r>
      <w:r w:rsidRPr="00F866CE">
        <w:tab/>
        <w:t>100</w:t>
      </w:r>
    </w:p>
    <w:p w14:paraId="2DDA001D" w14:textId="77777777" w:rsidR="00956BB4" w:rsidRPr="00F866CE" w:rsidRDefault="00956BB4" w:rsidP="00956BB4">
      <w:pPr>
        <w:jc w:val="both"/>
      </w:pPr>
      <w:proofErr w:type="gramStart"/>
      <w:r w:rsidRPr="00F866CE">
        <w:t>Note :</w:t>
      </w:r>
      <w:proofErr w:type="gramEnd"/>
      <w:r w:rsidRPr="00F866CE">
        <w:t xml:space="preserve"> Specimen of fine aggregate form query &amp; form site shall be preserved as per instruction of Project Manager/ Project Manager.</w:t>
      </w:r>
    </w:p>
    <w:p w14:paraId="1F4317ED" w14:textId="77777777" w:rsidR="00956BB4" w:rsidRPr="00F866CE" w:rsidRDefault="00956BB4" w:rsidP="00956BB4">
      <w:pPr>
        <w:jc w:val="center"/>
        <w:rPr>
          <w:b/>
          <w:u w:val="single"/>
        </w:rPr>
      </w:pPr>
      <w:r w:rsidRPr="00F866CE">
        <w:rPr>
          <w:b/>
          <w:u w:val="single"/>
        </w:rPr>
        <w:br w:type="page"/>
      </w:r>
      <w:r w:rsidRPr="00F866CE">
        <w:rPr>
          <w:b/>
          <w:u w:val="single"/>
        </w:rPr>
        <w:lastRenderedPageBreak/>
        <w:t xml:space="preserve">Observation Sheet for Dry Bulk Density </w:t>
      </w:r>
      <w:proofErr w:type="gramStart"/>
      <w:r w:rsidRPr="00F866CE">
        <w:rPr>
          <w:b/>
          <w:u w:val="single"/>
        </w:rPr>
        <w:t>By</w:t>
      </w:r>
      <w:proofErr w:type="gramEnd"/>
      <w:r w:rsidRPr="00F866CE">
        <w:rPr>
          <w:b/>
          <w:u w:val="single"/>
        </w:rPr>
        <w:t xml:space="preserve"> Core Cutter Method</w:t>
      </w:r>
    </w:p>
    <w:p w14:paraId="6BF9AC32" w14:textId="77777777" w:rsidR="00956BB4" w:rsidRPr="00F866CE" w:rsidRDefault="00956BB4" w:rsidP="00956BB4">
      <w:pPr>
        <w:jc w:val="center"/>
        <w:rPr>
          <w:b/>
          <w:u w:val="single"/>
        </w:rPr>
      </w:pPr>
    </w:p>
    <w:p w14:paraId="644FF6D8" w14:textId="77777777" w:rsidR="00956BB4" w:rsidRPr="00F866CE" w:rsidRDefault="00956BB4" w:rsidP="00956BB4">
      <w:pPr>
        <w:tabs>
          <w:tab w:val="left" w:pos="0"/>
        </w:tabs>
        <w:jc w:val="both"/>
      </w:pPr>
      <w:r w:rsidRPr="00F866CE">
        <w:t>Name of Division:-</w:t>
      </w:r>
    </w:p>
    <w:p w14:paraId="6ABD9FE5" w14:textId="77777777" w:rsidR="00956BB4" w:rsidRPr="00F866CE" w:rsidRDefault="00956BB4" w:rsidP="00956BB4">
      <w:pPr>
        <w:tabs>
          <w:tab w:val="left" w:pos="0"/>
        </w:tabs>
        <w:jc w:val="both"/>
        <w:rPr>
          <w:b/>
          <w:u w:val="single"/>
        </w:rPr>
      </w:pPr>
      <w:r w:rsidRPr="00F866CE">
        <w:t xml:space="preserve">Name of </w:t>
      </w:r>
      <w:proofErr w:type="gramStart"/>
      <w:r w:rsidRPr="00F866CE">
        <w:t>work :</w:t>
      </w:r>
      <w:proofErr w:type="gramEnd"/>
    </w:p>
    <w:p w14:paraId="07AC15D2" w14:textId="77777777" w:rsidR="00956BB4" w:rsidRPr="00F866CE" w:rsidRDefault="00956BB4" w:rsidP="00956BB4">
      <w:pPr>
        <w:tabs>
          <w:tab w:val="left" w:pos="0"/>
        </w:tabs>
        <w:jc w:val="both"/>
      </w:pPr>
      <w:r w:rsidRPr="00F866CE">
        <w:t>Agreement No.</w:t>
      </w:r>
    </w:p>
    <w:p w14:paraId="6FCDD5E7" w14:textId="77777777" w:rsidR="00956BB4" w:rsidRPr="00F866CE" w:rsidRDefault="00956BB4" w:rsidP="00956BB4">
      <w:pPr>
        <w:tabs>
          <w:tab w:val="left" w:pos="0"/>
        </w:tabs>
        <w:jc w:val="both"/>
      </w:pPr>
      <w:r w:rsidRPr="00F866CE">
        <w:t xml:space="preserve">Name of </w:t>
      </w:r>
      <w:proofErr w:type="gramStart"/>
      <w:r w:rsidRPr="00F866CE">
        <w:t>Agency :</w:t>
      </w:r>
      <w:proofErr w:type="gramEnd"/>
    </w:p>
    <w:p w14:paraId="4693FD19" w14:textId="77777777" w:rsidR="00956BB4" w:rsidRPr="00F866CE" w:rsidRDefault="00956BB4" w:rsidP="00956BB4">
      <w:pPr>
        <w:tabs>
          <w:tab w:val="left" w:pos="0"/>
        </w:tabs>
        <w:jc w:val="both"/>
      </w:pPr>
      <w:r w:rsidRPr="00F866CE">
        <w:t>Source--------------------------        MDD------------------       OMC-------------------------</w:t>
      </w:r>
    </w:p>
    <w:p w14:paraId="36617D6D" w14:textId="77777777" w:rsidR="00956BB4" w:rsidRPr="00F866CE" w:rsidRDefault="00956BB4" w:rsidP="00956BB4">
      <w:pPr>
        <w:tabs>
          <w:tab w:val="left" w:pos="0"/>
        </w:tabs>
        <w:jc w:val="both"/>
      </w:pPr>
      <w:r w:rsidRPr="00F866CE">
        <w:t>Site Description---------------------------------------------------------------.--------------------</w:t>
      </w:r>
    </w:p>
    <w:p w14:paraId="5515942A" w14:textId="77777777" w:rsidR="00956BB4" w:rsidRPr="00F866CE" w:rsidRDefault="00956BB4" w:rsidP="00956BB4">
      <w:pPr>
        <w:tabs>
          <w:tab w:val="left" w:pos="0"/>
        </w:tabs>
        <w:jc w:val="both"/>
      </w:pPr>
      <w:r w:rsidRPr="00F866CE">
        <w:t>Sample No</w:t>
      </w:r>
      <w:proofErr w:type="gramStart"/>
      <w:r w:rsidRPr="00F866CE">
        <w:t>.----------------------------------------------------------------------------------------</w:t>
      </w:r>
      <w:proofErr w:type="gramEnd"/>
    </w:p>
    <w:p w14:paraId="37E1F9BB" w14:textId="77777777" w:rsidR="00956BB4" w:rsidRPr="00F866CE" w:rsidRDefault="00956BB4" w:rsidP="00956BB4">
      <w:pPr>
        <w:tabs>
          <w:tab w:val="left" w:pos="0"/>
        </w:tabs>
        <w:jc w:val="both"/>
      </w:pPr>
      <w:r w:rsidRPr="00F866CE">
        <w:t>Date of Receipt-----------------------------------------------------------------------------------</w:t>
      </w:r>
    </w:p>
    <w:p w14:paraId="7336590A" w14:textId="77777777" w:rsidR="00956BB4" w:rsidRPr="00F866CE" w:rsidRDefault="00956BB4" w:rsidP="00956BB4">
      <w:pPr>
        <w:tabs>
          <w:tab w:val="left" w:pos="0"/>
        </w:tabs>
        <w:jc w:val="both"/>
        <w:rPr>
          <w:b/>
          <w:u w:val="single"/>
        </w:rPr>
      </w:pPr>
      <w:r w:rsidRPr="00F866CE">
        <w:t>Date of Testing--------------------------------------------------------------------------------</w:t>
      </w:r>
      <w:r w:rsidRPr="00F866CE">
        <w:rPr>
          <w:b/>
        </w:rPr>
        <w:t>---</w:t>
      </w:r>
    </w:p>
    <w:tbl>
      <w:tblPr>
        <w:tblW w:w="8450" w:type="dxa"/>
        <w:tblInd w:w="22" w:type="dxa"/>
        <w:tblBorders>
          <w:top w:val="single" w:sz="4" w:space="0" w:color="auto"/>
        </w:tblBorders>
        <w:tblLook w:val="0000" w:firstRow="0" w:lastRow="0" w:firstColumn="0" w:lastColumn="0" w:noHBand="0" w:noVBand="0"/>
      </w:tblPr>
      <w:tblGrid>
        <w:gridCol w:w="8450"/>
      </w:tblGrid>
      <w:tr w:rsidR="00956BB4" w:rsidRPr="00F866CE" w14:paraId="17BB4903" w14:textId="77777777" w:rsidTr="00767340">
        <w:trPr>
          <w:trHeight w:val="100"/>
        </w:trPr>
        <w:tc>
          <w:tcPr>
            <w:tcW w:w="8450" w:type="dxa"/>
          </w:tcPr>
          <w:p w14:paraId="0702DA3C" w14:textId="77777777" w:rsidR="00956BB4" w:rsidRPr="00F866CE" w:rsidRDefault="00956BB4" w:rsidP="00956BB4">
            <w:pPr>
              <w:numPr>
                <w:ilvl w:val="0"/>
                <w:numId w:val="233"/>
              </w:numPr>
              <w:tabs>
                <w:tab w:val="left" w:pos="0"/>
              </w:tabs>
              <w:spacing w:after="200"/>
              <w:jc w:val="both"/>
              <w:rPr>
                <w:bCs/>
                <w:u w:val="single"/>
              </w:rPr>
            </w:pPr>
            <w:r w:rsidRPr="00F866CE">
              <w:rPr>
                <w:bCs/>
                <w:u w:val="single"/>
              </w:rPr>
              <w:t>DETERMINATION OF FIELD DENSITY</w:t>
            </w:r>
          </w:p>
          <w:p w14:paraId="137ADE2E" w14:textId="77777777" w:rsidR="00956BB4" w:rsidRPr="00F866CE" w:rsidRDefault="00956BB4" w:rsidP="00956BB4">
            <w:pPr>
              <w:numPr>
                <w:ilvl w:val="0"/>
                <w:numId w:val="234"/>
              </w:numPr>
              <w:tabs>
                <w:tab w:val="left" w:pos="0"/>
              </w:tabs>
              <w:jc w:val="both"/>
              <w:rPr>
                <w:bCs/>
              </w:rPr>
            </w:pPr>
            <w:r w:rsidRPr="00F866CE">
              <w:rPr>
                <w:bCs/>
              </w:rPr>
              <w:t>Wt. of Core cutter (gm) W</w:t>
            </w:r>
            <w:r w:rsidRPr="00F866CE">
              <w:rPr>
                <w:bCs/>
                <w:vertAlign w:val="subscript"/>
              </w:rPr>
              <w:t>1</w:t>
            </w:r>
          </w:p>
          <w:p w14:paraId="6BAA4EE5" w14:textId="77777777" w:rsidR="00956BB4" w:rsidRPr="00F866CE" w:rsidRDefault="00956BB4" w:rsidP="00956BB4">
            <w:pPr>
              <w:numPr>
                <w:ilvl w:val="0"/>
                <w:numId w:val="234"/>
              </w:numPr>
              <w:tabs>
                <w:tab w:val="left" w:pos="0"/>
              </w:tabs>
              <w:jc w:val="both"/>
              <w:rPr>
                <w:bCs/>
              </w:rPr>
            </w:pPr>
            <w:r w:rsidRPr="00F866CE">
              <w:rPr>
                <w:bCs/>
              </w:rPr>
              <w:t>Wt. of Cutter + Wt. of Soil  (gm) W</w:t>
            </w:r>
            <w:r w:rsidRPr="00F866CE">
              <w:rPr>
                <w:bCs/>
                <w:vertAlign w:val="subscript"/>
              </w:rPr>
              <w:t>2</w:t>
            </w:r>
          </w:p>
          <w:p w14:paraId="7FA18C44" w14:textId="77777777" w:rsidR="00956BB4" w:rsidRPr="00F866CE" w:rsidRDefault="00956BB4" w:rsidP="00956BB4">
            <w:pPr>
              <w:numPr>
                <w:ilvl w:val="0"/>
                <w:numId w:val="234"/>
              </w:numPr>
              <w:tabs>
                <w:tab w:val="left" w:pos="0"/>
              </w:tabs>
              <w:jc w:val="both"/>
              <w:rPr>
                <w:bCs/>
              </w:rPr>
            </w:pPr>
            <w:r w:rsidRPr="00F866CE">
              <w:rPr>
                <w:bCs/>
              </w:rPr>
              <w:t>Wt. of  wet soil ( gm) W</w:t>
            </w:r>
            <w:r w:rsidRPr="00F866CE">
              <w:rPr>
                <w:bCs/>
                <w:vertAlign w:val="subscript"/>
              </w:rPr>
              <w:t xml:space="preserve">2  </w:t>
            </w:r>
            <w:r w:rsidRPr="00F866CE">
              <w:rPr>
                <w:bCs/>
              </w:rPr>
              <w:t>-  W</w:t>
            </w:r>
            <w:r w:rsidRPr="00F866CE">
              <w:rPr>
                <w:bCs/>
                <w:vertAlign w:val="subscript"/>
              </w:rPr>
              <w:t xml:space="preserve">1 </w:t>
            </w:r>
            <w:r w:rsidRPr="00F866CE">
              <w:rPr>
                <w:bCs/>
              </w:rPr>
              <w:t xml:space="preserve"> = W</w:t>
            </w:r>
            <w:r w:rsidRPr="00F866CE">
              <w:rPr>
                <w:bCs/>
                <w:vertAlign w:val="subscript"/>
              </w:rPr>
              <w:t>3</w:t>
            </w:r>
          </w:p>
          <w:p w14:paraId="738F0E40" w14:textId="77777777" w:rsidR="00956BB4" w:rsidRPr="00F866CE" w:rsidRDefault="00956BB4" w:rsidP="00956BB4">
            <w:pPr>
              <w:numPr>
                <w:ilvl w:val="0"/>
                <w:numId w:val="234"/>
              </w:numPr>
              <w:tabs>
                <w:tab w:val="left" w:pos="0"/>
              </w:tabs>
              <w:jc w:val="both"/>
              <w:rPr>
                <w:bCs/>
              </w:rPr>
            </w:pPr>
            <w:r w:rsidRPr="00F866CE">
              <w:rPr>
                <w:bCs/>
              </w:rPr>
              <w:t>Volume of Core Cutter (cm</w:t>
            </w:r>
            <w:r w:rsidRPr="00F866CE">
              <w:rPr>
                <w:bCs/>
                <w:vertAlign w:val="superscript"/>
              </w:rPr>
              <w:t>3</w:t>
            </w:r>
            <w:r w:rsidRPr="00F866CE">
              <w:rPr>
                <w:bCs/>
              </w:rPr>
              <w:t>)V</w:t>
            </w:r>
            <w:r w:rsidRPr="00F866CE">
              <w:rPr>
                <w:bCs/>
                <w:vertAlign w:val="subscript"/>
              </w:rPr>
              <w:t>1</w:t>
            </w:r>
          </w:p>
          <w:p w14:paraId="5222AFB3" w14:textId="77777777" w:rsidR="00956BB4" w:rsidRPr="00F866CE" w:rsidRDefault="00956BB4" w:rsidP="00956BB4">
            <w:pPr>
              <w:numPr>
                <w:ilvl w:val="0"/>
                <w:numId w:val="234"/>
              </w:numPr>
              <w:tabs>
                <w:tab w:val="left" w:pos="0"/>
              </w:tabs>
              <w:jc w:val="both"/>
              <w:rPr>
                <w:bCs/>
                <w:u w:val="single"/>
              </w:rPr>
            </w:pPr>
            <w:r w:rsidRPr="00F866CE">
              <w:rPr>
                <w:bCs/>
              </w:rPr>
              <w:t>Field Density v = W</w:t>
            </w:r>
            <w:r w:rsidRPr="00F866CE">
              <w:rPr>
                <w:bCs/>
                <w:vertAlign w:val="subscript"/>
              </w:rPr>
              <w:t xml:space="preserve">3 </w:t>
            </w:r>
            <w:r w:rsidRPr="00F866CE">
              <w:rPr>
                <w:bCs/>
              </w:rPr>
              <w:t>/ V</w:t>
            </w:r>
            <w:r w:rsidRPr="00F866CE">
              <w:rPr>
                <w:bCs/>
                <w:vertAlign w:val="subscript"/>
              </w:rPr>
              <w:t xml:space="preserve">1 </w:t>
            </w:r>
            <w:r w:rsidRPr="00F866CE">
              <w:rPr>
                <w:bCs/>
              </w:rPr>
              <w:t xml:space="preserve"> g/cm</w:t>
            </w:r>
            <w:r w:rsidRPr="00F866CE">
              <w:rPr>
                <w:bCs/>
                <w:vertAlign w:val="superscript"/>
              </w:rPr>
              <w:t>3</w:t>
            </w:r>
          </w:p>
        </w:tc>
      </w:tr>
      <w:tr w:rsidR="00956BB4" w:rsidRPr="00F866CE" w14:paraId="40310ED7" w14:textId="77777777" w:rsidTr="00767340">
        <w:trPr>
          <w:trHeight w:val="80"/>
        </w:trPr>
        <w:tc>
          <w:tcPr>
            <w:tcW w:w="8450" w:type="dxa"/>
            <w:tcBorders>
              <w:bottom w:val="single" w:sz="4" w:space="0" w:color="auto"/>
            </w:tcBorders>
          </w:tcPr>
          <w:p w14:paraId="06ECA98C" w14:textId="77777777" w:rsidR="00956BB4" w:rsidRPr="00F866CE" w:rsidRDefault="00956BB4" w:rsidP="00767340">
            <w:pPr>
              <w:tabs>
                <w:tab w:val="left" w:pos="0"/>
              </w:tabs>
              <w:jc w:val="both"/>
              <w:rPr>
                <w:bCs/>
                <w:u w:val="single"/>
              </w:rPr>
            </w:pPr>
          </w:p>
        </w:tc>
      </w:tr>
      <w:tr w:rsidR="00956BB4" w:rsidRPr="00F866CE" w14:paraId="4BAA91BE" w14:textId="77777777" w:rsidTr="00767340">
        <w:trPr>
          <w:trHeight w:val="1365"/>
        </w:trPr>
        <w:tc>
          <w:tcPr>
            <w:tcW w:w="8450" w:type="dxa"/>
            <w:tcBorders>
              <w:top w:val="single" w:sz="4" w:space="0" w:color="auto"/>
              <w:bottom w:val="single" w:sz="4" w:space="0" w:color="auto"/>
            </w:tcBorders>
          </w:tcPr>
          <w:p w14:paraId="351323AD" w14:textId="77777777" w:rsidR="00956BB4" w:rsidRPr="00F866CE" w:rsidRDefault="00956BB4" w:rsidP="00767340">
            <w:pPr>
              <w:tabs>
                <w:tab w:val="left" w:pos="0"/>
              </w:tabs>
              <w:jc w:val="both"/>
              <w:rPr>
                <w:bCs/>
                <w:u w:val="single"/>
              </w:rPr>
            </w:pPr>
          </w:p>
          <w:p w14:paraId="3A4C67F5" w14:textId="77777777" w:rsidR="00956BB4" w:rsidRPr="00F866CE" w:rsidRDefault="00956BB4" w:rsidP="00956BB4">
            <w:pPr>
              <w:numPr>
                <w:ilvl w:val="0"/>
                <w:numId w:val="233"/>
              </w:numPr>
              <w:tabs>
                <w:tab w:val="left" w:pos="0"/>
              </w:tabs>
              <w:spacing w:after="200"/>
              <w:jc w:val="both"/>
              <w:rPr>
                <w:bCs/>
              </w:rPr>
            </w:pPr>
            <w:r w:rsidRPr="00F866CE">
              <w:rPr>
                <w:bCs/>
                <w:u w:val="single"/>
              </w:rPr>
              <w:t>DETERMINATION OF WATER CONTENT</w:t>
            </w:r>
          </w:p>
          <w:p w14:paraId="203D001E" w14:textId="77777777" w:rsidR="00956BB4" w:rsidRPr="00F866CE" w:rsidRDefault="00956BB4" w:rsidP="00956BB4">
            <w:pPr>
              <w:numPr>
                <w:ilvl w:val="0"/>
                <w:numId w:val="235"/>
              </w:numPr>
              <w:tabs>
                <w:tab w:val="left" w:pos="0"/>
              </w:tabs>
              <w:jc w:val="both"/>
              <w:rPr>
                <w:bCs/>
              </w:rPr>
            </w:pPr>
            <w:r w:rsidRPr="00F866CE">
              <w:rPr>
                <w:bCs/>
              </w:rPr>
              <w:t xml:space="preserve">Container No. </w:t>
            </w:r>
          </w:p>
          <w:p w14:paraId="5F3A37C4" w14:textId="77777777" w:rsidR="00956BB4" w:rsidRPr="00F866CE" w:rsidRDefault="00956BB4" w:rsidP="00956BB4">
            <w:pPr>
              <w:numPr>
                <w:ilvl w:val="0"/>
                <w:numId w:val="235"/>
              </w:numPr>
              <w:tabs>
                <w:tab w:val="left" w:pos="0"/>
              </w:tabs>
              <w:jc w:val="both"/>
              <w:rPr>
                <w:bCs/>
              </w:rPr>
            </w:pPr>
            <w:r w:rsidRPr="00F866CE">
              <w:rPr>
                <w:bCs/>
              </w:rPr>
              <w:t>Wt. of Container  + Moist  Soil  (gm) W</w:t>
            </w:r>
            <w:r w:rsidRPr="00F866CE">
              <w:rPr>
                <w:bCs/>
                <w:vertAlign w:val="subscript"/>
              </w:rPr>
              <w:t>1</w:t>
            </w:r>
          </w:p>
          <w:p w14:paraId="577A553C" w14:textId="77777777" w:rsidR="00956BB4" w:rsidRPr="00F866CE" w:rsidRDefault="00956BB4" w:rsidP="00956BB4">
            <w:pPr>
              <w:numPr>
                <w:ilvl w:val="0"/>
                <w:numId w:val="235"/>
              </w:numPr>
              <w:tabs>
                <w:tab w:val="left" w:pos="0"/>
              </w:tabs>
              <w:jc w:val="both"/>
              <w:rPr>
                <w:bCs/>
              </w:rPr>
            </w:pPr>
            <w:r w:rsidRPr="00F866CE">
              <w:rPr>
                <w:bCs/>
              </w:rPr>
              <w:t>Wt. of Container  + Dry  Soil  (gm) W</w:t>
            </w:r>
            <w:r w:rsidRPr="00F866CE">
              <w:rPr>
                <w:bCs/>
                <w:vertAlign w:val="subscript"/>
              </w:rPr>
              <w:t>2</w:t>
            </w:r>
          </w:p>
          <w:p w14:paraId="0B24C261" w14:textId="77777777" w:rsidR="00956BB4" w:rsidRPr="00F866CE" w:rsidRDefault="00956BB4" w:rsidP="00956BB4">
            <w:pPr>
              <w:numPr>
                <w:ilvl w:val="0"/>
                <w:numId w:val="235"/>
              </w:numPr>
              <w:tabs>
                <w:tab w:val="left" w:pos="0"/>
              </w:tabs>
              <w:jc w:val="both"/>
              <w:rPr>
                <w:bCs/>
              </w:rPr>
            </w:pPr>
            <w:r w:rsidRPr="00F866CE">
              <w:rPr>
                <w:bCs/>
              </w:rPr>
              <w:t>Wt. of Container  (gm) W</w:t>
            </w:r>
            <w:r w:rsidRPr="00F866CE">
              <w:rPr>
                <w:bCs/>
                <w:vertAlign w:val="subscript"/>
              </w:rPr>
              <w:t>3</w:t>
            </w:r>
          </w:p>
          <w:p w14:paraId="1C41C614" w14:textId="77777777" w:rsidR="00956BB4" w:rsidRPr="00F866CE" w:rsidRDefault="00956BB4" w:rsidP="00956BB4">
            <w:pPr>
              <w:numPr>
                <w:ilvl w:val="0"/>
                <w:numId w:val="235"/>
              </w:numPr>
              <w:tabs>
                <w:tab w:val="left" w:pos="0"/>
              </w:tabs>
              <w:jc w:val="both"/>
              <w:rPr>
                <w:bCs/>
              </w:rPr>
            </w:pPr>
            <w:r w:rsidRPr="00F866CE">
              <w:rPr>
                <w:bCs/>
              </w:rPr>
              <w:t>Wt. of Water    (W</w:t>
            </w:r>
            <w:r w:rsidRPr="00F866CE">
              <w:rPr>
                <w:bCs/>
                <w:vertAlign w:val="subscript"/>
              </w:rPr>
              <w:t>1</w:t>
            </w:r>
            <w:r w:rsidRPr="00F866CE">
              <w:rPr>
                <w:bCs/>
              </w:rPr>
              <w:t>- W</w:t>
            </w:r>
            <w:r w:rsidRPr="00F866CE">
              <w:rPr>
                <w:bCs/>
                <w:vertAlign w:val="subscript"/>
              </w:rPr>
              <w:t>2</w:t>
            </w:r>
            <w:r w:rsidRPr="00F866CE">
              <w:rPr>
                <w:bCs/>
              </w:rPr>
              <w:t>) = W</w:t>
            </w:r>
            <w:r w:rsidRPr="00F866CE">
              <w:rPr>
                <w:bCs/>
                <w:vertAlign w:val="subscript"/>
              </w:rPr>
              <w:t>4</w:t>
            </w:r>
          </w:p>
          <w:p w14:paraId="2258A1A5" w14:textId="77777777" w:rsidR="00956BB4" w:rsidRPr="00F866CE" w:rsidRDefault="00956BB4" w:rsidP="00956BB4">
            <w:pPr>
              <w:numPr>
                <w:ilvl w:val="0"/>
                <w:numId w:val="235"/>
              </w:numPr>
              <w:tabs>
                <w:tab w:val="left" w:pos="0"/>
              </w:tabs>
              <w:jc w:val="both"/>
              <w:rPr>
                <w:bCs/>
              </w:rPr>
            </w:pPr>
            <w:r w:rsidRPr="00F866CE">
              <w:rPr>
                <w:bCs/>
              </w:rPr>
              <w:t>Wt. of Dry Soil  (W</w:t>
            </w:r>
            <w:r w:rsidRPr="00F866CE">
              <w:rPr>
                <w:bCs/>
                <w:vertAlign w:val="subscript"/>
              </w:rPr>
              <w:t>2</w:t>
            </w:r>
            <w:r w:rsidRPr="00F866CE">
              <w:rPr>
                <w:bCs/>
              </w:rPr>
              <w:t>- W</w:t>
            </w:r>
            <w:r w:rsidRPr="00F866CE">
              <w:rPr>
                <w:bCs/>
                <w:vertAlign w:val="subscript"/>
              </w:rPr>
              <w:t>3</w:t>
            </w:r>
            <w:r w:rsidRPr="00F866CE">
              <w:rPr>
                <w:bCs/>
              </w:rPr>
              <w:t>) = W</w:t>
            </w:r>
            <w:r w:rsidRPr="00F866CE">
              <w:rPr>
                <w:bCs/>
                <w:vertAlign w:val="subscript"/>
              </w:rPr>
              <w:t>5</w:t>
            </w:r>
          </w:p>
          <w:p w14:paraId="3D3DE925" w14:textId="77777777" w:rsidR="00956BB4" w:rsidRPr="00F866CE" w:rsidRDefault="00956BB4" w:rsidP="00956BB4">
            <w:pPr>
              <w:numPr>
                <w:ilvl w:val="0"/>
                <w:numId w:val="235"/>
              </w:numPr>
              <w:tabs>
                <w:tab w:val="left" w:pos="0"/>
              </w:tabs>
              <w:jc w:val="both"/>
              <w:rPr>
                <w:bCs/>
              </w:rPr>
            </w:pPr>
            <w:r w:rsidRPr="00F866CE">
              <w:rPr>
                <w:bCs/>
              </w:rPr>
              <w:t>Water Content W = W</w:t>
            </w:r>
            <w:r w:rsidRPr="00F866CE">
              <w:rPr>
                <w:bCs/>
                <w:vertAlign w:val="subscript"/>
              </w:rPr>
              <w:t xml:space="preserve">4  / </w:t>
            </w:r>
            <w:r w:rsidRPr="00F866CE">
              <w:rPr>
                <w:bCs/>
              </w:rPr>
              <w:t xml:space="preserve"> W</w:t>
            </w:r>
            <w:r w:rsidRPr="00F866CE">
              <w:rPr>
                <w:bCs/>
                <w:vertAlign w:val="subscript"/>
              </w:rPr>
              <w:t xml:space="preserve">5  </w:t>
            </w:r>
            <w:r w:rsidRPr="00F866CE">
              <w:rPr>
                <w:bCs/>
              </w:rPr>
              <w:t>ratio</w:t>
            </w:r>
          </w:p>
          <w:p w14:paraId="0B25FEBF" w14:textId="77777777" w:rsidR="00956BB4" w:rsidRPr="00F866CE" w:rsidRDefault="00956BB4" w:rsidP="00767340">
            <w:pPr>
              <w:tabs>
                <w:tab w:val="left" w:pos="0"/>
              </w:tabs>
              <w:jc w:val="both"/>
              <w:rPr>
                <w:bCs/>
                <w:u w:val="single"/>
              </w:rPr>
            </w:pPr>
          </w:p>
        </w:tc>
      </w:tr>
      <w:tr w:rsidR="00956BB4" w:rsidRPr="00F866CE" w14:paraId="23636FC8" w14:textId="77777777" w:rsidTr="00767340">
        <w:trPr>
          <w:trHeight w:val="204"/>
        </w:trPr>
        <w:tc>
          <w:tcPr>
            <w:tcW w:w="8450" w:type="dxa"/>
            <w:tcBorders>
              <w:top w:val="single" w:sz="4" w:space="0" w:color="auto"/>
            </w:tcBorders>
          </w:tcPr>
          <w:p w14:paraId="69A6143E" w14:textId="77777777" w:rsidR="00956BB4" w:rsidRPr="00F866CE" w:rsidRDefault="00956BB4" w:rsidP="00767340">
            <w:pPr>
              <w:tabs>
                <w:tab w:val="left" w:pos="0"/>
              </w:tabs>
              <w:jc w:val="both"/>
              <w:rPr>
                <w:bCs/>
                <w:u w:val="single"/>
              </w:rPr>
            </w:pPr>
          </w:p>
        </w:tc>
      </w:tr>
    </w:tbl>
    <w:p w14:paraId="38C41CA8" w14:textId="77777777" w:rsidR="00956BB4" w:rsidRPr="00F866CE" w:rsidRDefault="00956BB4" w:rsidP="00956BB4">
      <w:pPr>
        <w:tabs>
          <w:tab w:val="left" w:pos="0"/>
        </w:tabs>
        <w:jc w:val="both"/>
        <w:rPr>
          <w:bCs/>
        </w:rPr>
      </w:pPr>
      <w:r w:rsidRPr="00F866CE">
        <w:rPr>
          <w:bCs/>
        </w:rPr>
        <w:t xml:space="preserve">In place dry density   </w:t>
      </w:r>
      <w:proofErr w:type="gramStart"/>
      <w:r w:rsidRPr="00F866CE">
        <w:rPr>
          <w:bCs/>
        </w:rPr>
        <w:t>Vd  =</w:t>
      </w:r>
      <w:proofErr w:type="gramEnd"/>
      <w:r w:rsidRPr="00F866CE">
        <w:rPr>
          <w:bCs/>
          <w:u w:val="single"/>
        </w:rPr>
        <w:t xml:space="preserve">   V      </w:t>
      </w:r>
      <w:r w:rsidRPr="00F866CE">
        <w:rPr>
          <w:bCs/>
        </w:rPr>
        <w:t xml:space="preserve">    g/cm</w:t>
      </w:r>
      <w:r w:rsidRPr="00F866CE">
        <w:rPr>
          <w:bCs/>
          <w:vertAlign w:val="superscript"/>
        </w:rPr>
        <w:t>3</w:t>
      </w:r>
    </w:p>
    <w:p w14:paraId="568C1A11" w14:textId="77777777" w:rsidR="00956BB4" w:rsidRPr="00F866CE" w:rsidRDefault="00956BB4" w:rsidP="00956BB4">
      <w:pPr>
        <w:tabs>
          <w:tab w:val="left" w:pos="0"/>
        </w:tabs>
        <w:jc w:val="both"/>
        <w:rPr>
          <w:bCs/>
        </w:rPr>
      </w:pPr>
      <w:r w:rsidRPr="00F866CE">
        <w:rPr>
          <w:bCs/>
        </w:rPr>
        <w:tab/>
      </w:r>
      <w:r w:rsidRPr="00F866CE">
        <w:rPr>
          <w:bCs/>
        </w:rPr>
        <w:tab/>
      </w:r>
      <w:r w:rsidRPr="00F866CE">
        <w:rPr>
          <w:bCs/>
        </w:rPr>
        <w:tab/>
        <w:t xml:space="preserve">            1+W</w:t>
      </w:r>
      <w:r w:rsidRPr="00F866CE">
        <w:rPr>
          <w:bCs/>
        </w:rPr>
        <w:tab/>
      </w:r>
    </w:p>
    <w:tbl>
      <w:tblPr>
        <w:tblW w:w="8420" w:type="dxa"/>
        <w:tblInd w:w="52" w:type="dxa"/>
        <w:tblBorders>
          <w:top w:val="single" w:sz="4" w:space="0" w:color="auto"/>
        </w:tblBorders>
        <w:tblLook w:val="0000" w:firstRow="0" w:lastRow="0" w:firstColumn="0" w:lastColumn="0" w:noHBand="0" w:noVBand="0"/>
      </w:tblPr>
      <w:tblGrid>
        <w:gridCol w:w="8420"/>
      </w:tblGrid>
      <w:tr w:rsidR="00956BB4" w:rsidRPr="00F866CE" w14:paraId="05CD3728" w14:textId="77777777" w:rsidTr="00767340">
        <w:trPr>
          <w:trHeight w:val="100"/>
        </w:trPr>
        <w:tc>
          <w:tcPr>
            <w:tcW w:w="8420" w:type="dxa"/>
          </w:tcPr>
          <w:p w14:paraId="57D0F17D" w14:textId="77777777" w:rsidR="00956BB4" w:rsidRPr="00F866CE" w:rsidRDefault="00956BB4" w:rsidP="00767340">
            <w:pPr>
              <w:tabs>
                <w:tab w:val="left" w:pos="0"/>
              </w:tabs>
              <w:jc w:val="both"/>
              <w:rPr>
                <w:bCs/>
                <w:u w:val="single"/>
              </w:rPr>
            </w:pPr>
          </w:p>
        </w:tc>
      </w:tr>
    </w:tbl>
    <w:p w14:paraId="2CC9BED7" w14:textId="77777777" w:rsidR="00956BB4" w:rsidRPr="00F866CE" w:rsidRDefault="00956BB4" w:rsidP="00956BB4">
      <w:pPr>
        <w:tabs>
          <w:tab w:val="left" w:pos="0"/>
        </w:tabs>
        <w:spacing w:line="360" w:lineRule="auto"/>
        <w:jc w:val="both"/>
        <w:rPr>
          <w:bCs/>
        </w:rPr>
      </w:pPr>
    </w:p>
    <w:p w14:paraId="52AB189E" w14:textId="77777777" w:rsidR="00956BB4" w:rsidRPr="00F866CE" w:rsidRDefault="00956BB4" w:rsidP="00956BB4">
      <w:pPr>
        <w:tabs>
          <w:tab w:val="left" w:pos="0"/>
        </w:tabs>
        <w:spacing w:line="360" w:lineRule="auto"/>
        <w:jc w:val="both"/>
        <w:rPr>
          <w:bCs/>
        </w:rPr>
      </w:pPr>
      <w:proofErr w:type="gramStart"/>
      <w:r w:rsidRPr="00F866CE">
        <w:rPr>
          <w:bCs/>
        </w:rPr>
        <w:t>Results :</w:t>
      </w:r>
      <w:proofErr w:type="gramEnd"/>
    </w:p>
    <w:p w14:paraId="08DC4F6D" w14:textId="77777777" w:rsidR="00956BB4" w:rsidRPr="00F866CE" w:rsidRDefault="00956BB4" w:rsidP="00956BB4">
      <w:pPr>
        <w:tabs>
          <w:tab w:val="left" w:pos="0"/>
        </w:tabs>
        <w:spacing w:line="360" w:lineRule="auto"/>
        <w:jc w:val="both"/>
        <w:rPr>
          <w:bCs/>
        </w:rPr>
      </w:pPr>
      <w:r w:rsidRPr="00F866CE">
        <w:rPr>
          <w:bCs/>
        </w:rPr>
        <w:t xml:space="preserve">Comments if </w:t>
      </w:r>
      <w:proofErr w:type="gramStart"/>
      <w:r w:rsidRPr="00F866CE">
        <w:rPr>
          <w:bCs/>
        </w:rPr>
        <w:t>any :</w:t>
      </w:r>
      <w:proofErr w:type="gramEnd"/>
    </w:p>
    <w:p w14:paraId="06DFBCE7" w14:textId="77777777" w:rsidR="00956BB4" w:rsidRPr="00F866CE" w:rsidRDefault="00956BB4" w:rsidP="00956BB4">
      <w:pPr>
        <w:tabs>
          <w:tab w:val="left" w:pos="0"/>
        </w:tabs>
        <w:spacing w:line="360" w:lineRule="auto"/>
        <w:jc w:val="both"/>
        <w:rPr>
          <w:bCs/>
        </w:rPr>
      </w:pPr>
      <w:r w:rsidRPr="00F866CE">
        <w:rPr>
          <w:bCs/>
        </w:rPr>
        <w:t xml:space="preserve">Test Performed </w:t>
      </w:r>
      <w:proofErr w:type="gramStart"/>
      <w:r w:rsidRPr="00F866CE">
        <w:rPr>
          <w:bCs/>
        </w:rPr>
        <w:t>by :</w:t>
      </w:r>
      <w:proofErr w:type="gramEnd"/>
    </w:p>
    <w:p w14:paraId="505E9527" w14:textId="77777777" w:rsidR="00956BB4" w:rsidRPr="00F866CE" w:rsidRDefault="00956BB4" w:rsidP="00956BB4">
      <w:pPr>
        <w:tabs>
          <w:tab w:val="left" w:pos="0"/>
        </w:tabs>
        <w:spacing w:line="360" w:lineRule="auto"/>
        <w:jc w:val="both"/>
        <w:rPr>
          <w:bCs/>
        </w:rPr>
      </w:pPr>
      <w:r w:rsidRPr="00F866CE">
        <w:rPr>
          <w:bCs/>
        </w:rPr>
        <w:t xml:space="preserve">Checked </w:t>
      </w:r>
      <w:proofErr w:type="gramStart"/>
      <w:r w:rsidRPr="00F866CE">
        <w:rPr>
          <w:bCs/>
        </w:rPr>
        <w:t>By :</w:t>
      </w:r>
      <w:proofErr w:type="gramEnd"/>
      <w:r w:rsidRPr="00F866CE">
        <w:rPr>
          <w:bCs/>
        </w:rPr>
        <w:tab/>
      </w:r>
      <w:r w:rsidRPr="00F866CE">
        <w:rPr>
          <w:bCs/>
        </w:rPr>
        <w:tab/>
      </w:r>
      <w:r w:rsidRPr="00F866CE">
        <w:rPr>
          <w:bCs/>
        </w:rPr>
        <w:tab/>
      </w:r>
      <w:r w:rsidRPr="00F866CE">
        <w:rPr>
          <w:bCs/>
        </w:rPr>
        <w:tab/>
      </w:r>
      <w:r w:rsidRPr="00F866CE">
        <w:rPr>
          <w:bCs/>
        </w:rPr>
        <w:tab/>
      </w:r>
      <w:r w:rsidRPr="00F866CE">
        <w:rPr>
          <w:bCs/>
        </w:rPr>
        <w:tab/>
      </w:r>
      <w:r w:rsidRPr="00F866CE">
        <w:rPr>
          <w:bCs/>
        </w:rPr>
        <w:tab/>
      </w:r>
      <w:r w:rsidRPr="00F866CE">
        <w:rPr>
          <w:bCs/>
        </w:rPr>
        <w:tab/>
        <w:t>Assistant Engineer</w:t>
      </w:r>
    </w:p>
    <w:p w14:paraId="578CCB97" w14:textId="77777777" w:rsidR="00956BB4" w:rsidRPr="00F866CE" w:rsidRDefault="00956BB4" w:rsidP="00956BB4">
      <w:pPr>
        <w:tabs>
          <w:tab w:val="left" w:pos="0"/>
        </w:tabs>
        <w:jc w:val="both"/>
        <w:rPr>
          <w:b/>
          <w:u w:val="single"/>
        </w:rPr>
      </w:pPr>
      <w:r w:rsidRPr="00F866CE">
        <w:rPr>
          <w:b/>
          <w:u w:val="single"/>
        </w:rPr>
        <w:t>CEMENT REGISTER</w:t>
      </w:r>
    </w:p>
    <w:p w14:paraId="4F6B3233" w14:textId="77777777" w:rsidR="00956BB4" w:rsidRPr="00F866CE" w:rsidRDefault="00956BB4" w:rsidP="00956BB4">
      <w:pPr>
        <w:tabs>
          <w:tab w:val="left" w:pos="0"/>
        </w:tabs>
        <w:jc w:val="both"/>
        <w:rPr>
          <w:b/>
          <w:u w:val="single"/>
        </w:rPr>
      </w:pPr>
    </w:p>
    <w:p w14:paraId="5E71C044" w14:textId="77777777" w:rsidR="00956BB4" w:rsidRPr="00F866CE" w:rsidRDefault="00956BB4" w:rsidP="00956BB4">
      <w:pPr>
        <w:tabs>
          <w:tab w:val="left" w:pos="0"/>
        </w:tabs>
        <w:jc w:val="both"/>
      </w:pPr>
      <w:r w:rsidRPr="00F866CE">
        <w:t>Name of Division:-</w:t>
      </w:r>
    </w:p>
    <w:p w14:paraId="4CE9E691" w14:textId="77777777" w:rsidR="00956BB4" w:rsidRPr="00F866CE" w:rsidRDefault="00956BB4" w:rsidP="00956BB4">
      <w:pPr>
        <w:tabs>
          <w:tab w:val="left" w:pos="0"/>
        </w:tabs>
        <w:jc w:val="both"/>
        <w:rPr>
          <w:b/>
          <w:u w:val="single"/>
        </w:rPr>
      </w:pPr>
      <w:r w:rsidRPr="00F866CE">
        <w:t xml:space="preserve">Name of </w:t>
      </w:r>
      <w:proofErr w:type="gramStart"/>
      <w:r w:rsidRPr="00F866CE">
        <w:t>work :</w:t>
      </w:r>
      <w:proofErr w:type="gramEnd"/>
    </w:p>
    <w:p w14:paraId="443F17CD" w14:textId="77777777" w:rsidR="00956BB4" w:rsidRPr="00F866CE" w:rsidRDefault="00956BB4" w:rsidP="00956BB4">
      <w:pPr>
        <w:tabs>
          <w:tab w:val="left" w:pos="0"/>
        </w:tabs>
        <w:jc w:val="both"/>
      </w:pPr>
      <w:r w:rsidRPr="00F866CE">
        <w:t>Agreement No.</w:t>
      </w:r>
    </w:p>
    <w:p w14:paraId="4380E61E" w14:textId="77777777" w:rsidR="00956BB4" w:rsidRPr="00F866CE" w:rsidRDefault="00956BB4" w:rsidP="00956BB4">
      <w:pPr>
        <w:tabs>
          <w:tab w:val="left" w:pos="0"/>
        </w:tabs>
        <w:jc w:val="both"/>
      </w:pPr>
      <w:r w:rsidRPr="00F866CE">
        <w:lastRenderedPageBreak/>
        <w:t xml:space="preserve">Name of </w:t>
      </w:r>
      <w:proofErr w:type="gramStart"/>
      <w:r w:rsidRPr="00F866CE">
        <w:t>Agency :</w:t>
      </w:r>
      <w:proofErr w:type="gramEnd"/>
    </w:p>
    <w:p w14:paraId="4308F426" w14:textId="77777777" w:rsidR="00956BB4" w:rsidRPr="00F866CE" w:rsidRDefault="00956BB4" w:rsidP="00956BB4">
      <w:pPr>
        <w:tabs>
          <w:tab w:val="left" w:pos="0"/>
        </w:tabs>
        <w:jc w:val="both"/>
      </w:pPr>
      <w:r w:rsidRPr="00F866CE">
        <w:t>Date     -----------------</w:t>
      </w:r>
    </w:p>
    <w:p w14:paraId="498B3B2F" w14:textId="77777777" w:rsidR="00956BB4" w:rsidRPr="00F866CE" w:rsidRDefault="00956BB4" w:rsidP="00956BB4">
      <w:pPr>
        <w:tabs>
          <w:tab w:val="left" w:pos="0"/>
        </w:tabs>
        <w:jc w:val="both"/>
        <w:rPr>
          <w:b/>
        </w:rPr>
      </w:pPr>
      <w:proofErr w:type="gramStart"/>
      <w:r w:rsidRPr="00F866CE">
        <w:t xml:space="preserve">Location </w:t>
      </w:r>
      <w:r w:rsidRPr="00F866CE">
        <w:rPr>
          <w:b/>
        </w:rPr>
        <w:t xml:space="preserve"> :</w:t>
      </w:r>
      <w:proofErr w:type="gramEnd"/>
      <w:r w:rsidRPr="00F866CE">
        <w:rPr>
          <w:b/>
        </w:rPr>
        <w:t xml:space="preserve">               ---------------------------------------------------------------------</w:t>
      </w:r>
    </w:p>
    <w:tbl>
      <w:tblPr>
        <w:tblW w:w="10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709"/>
        <w:gridCol w:w="709"/>
        <w:gridCol w:w="992"/>
        <w:gridCol w:w="993"/>
        <w:gridCol w:w="850"/>
        <w:gridCol w:w="851"/>
        <w:gridCol w:w="850"/>
        <w:gridCol w:w="875"/>
        <w:gridCol w:w="968"/>
        <w:gridCol w:w="1141"/>
        <w:gridCol w:w="851"/>
      </w:tblGrid>
      <w:tr w:rsidR="00956BB4" w:rsidRPr="00F866CE" w14:paraId="761779E5" w14:textId="77777777" w:rsidTr="00767340">
        <w:trPr>
          <w:jc w:val="center"/>
        </w:trPr>
        <w:tc>
          <w:tcPr>
            <w:tcW w:w="480" w:type="dxa"/>
            <w:vAlign w:val="center"/>
          </w:tcPr>
          <w:p w14:paraId="7D6A4AB2" w14:textId="77777777" w:rsidR="00956BB4" w:rsidRPr="00F866CE" w:rsidRDefault="00956BB4" w:rsidP="00767340">
            <w:pPr>
              <w:tabs>
                <w:tab w:val="left" w:pos="0"/>
              </w:tabs>
              <w:jc w:val="center"/>
              <w:rPr>
                <w:bCs/>
              </w:rPr>
            </w:pPr>
            <w:r w:rsidRPr="00F866CE">
              <w:rPr>
                <w:bCs/>
              </w:rPr>
              <w:t>S.No.</w:t>
            </w:r>
          </w:p>
        </w:tc>
        <w:tc>
          <w:tcPr>
            <w:tcW w:w="709" w:type="dxa"/>
            <w:vAlign w:val="center"/>
          </w:tcPr>
          <w:p w14:paraId="71C07996" w14:textId="77777777" w:rsidR="00956BB4" w:rsidRPr="00F866CE" w:rsidRDefault="00956BB4" w:rsidP="00767340">
            <w:pPr>
              <w:tabs>
                <w:tab w:val="left" w:pos="0"/>
              </w:tabs>
              <w:jc w:val="center"/>
              <w:rPr>
                <w:bCs/>
              </w:rPr>
            </w:pPr>
            <w:r w:rsidRPr="00F866CE">
              <w:rPr>
                <w:bCs/>
              </w:rPr>
              <w:t>Date</w:t>
            </w:r>
          </w:p>
        </w:tc>
        <w:tc>
          <w:tcPr>
            <w:tcW w:w="709" w:type="dxa"/>
            <w:vAlign w:val="center"/>
          </w:tcPr>
          <w:p w14:paraId="00055121" w14:textId="77777777" w:rsidR="00956BB4" w:rsidRPr="00F866CE" w:rsidRDefault="00956BB4" w:rsidP="00767340">
            <w:pPr>
              <w:tabs>
                <w:tab w:val="left" w:pos="0"/>
              </w:tabs>
              <w:jc w:val="center"/>
              <w:rPr>
                <w:bCs/>
              </w:rPr>
            </w:pPr>
            <w:r w:rsidRPr="00F866CE">
              <w:rPr>
                <w:bCs/>
              </w:rPr>
              <w:t>Opening Balance</w:t>
            </w:r>
          </w:p>
        </w:tc>
        <w:tc>
          <w:tcPr>
            <w:tcW w:w="992" w:type="dxa"/>
            <w:vAlign w:val="center"/>
          </w:tcPr>
          <w:p w14:paraId="6706062C" w14:textId="77777777" w:rsidR="00956BB4" w:rsidRPr="00F866CE" w:rsidRDefault="00956BB4" w:rsidP="00767340">
            <w:pPr>
              <w:tabs>
                <w:tab w:val="left" w:pos="0"/>
              </w:tabs>
              <w:jc w:val="center"/>
              <w:rPr>
                <w:bCs/>
              </w:rPr>
            </w:pPr>
            <w:r w:rsidRPr="00F866CE">
              <w:rPr>
                <w:bCs/>
              </w:rPr>
              <w:t>Receipt</w:t>
            </w:r>
          </w:p>
        </w:tc>
        <w:tc>
          <w:tcPr>
            <w:tcW w:w="993" w:type="dxa"/>
            <w:vAlign w:val="center"/>
          </w:tcPr>
          <w:p w14:paraId="6D27C61C" w14:textId="77777777" w:rsidR="00956BB4" w:rsidRPr="00F866CE" w:rsidRDefault="00956BB4" w:rsidP="00767340">
            <w:pPr>
              <w:tabs>
                <w:tab w:val="left" w:pos="0"/>
              </w:tabs>
              <w:jc w:val="center"/>
              <w:rPr>
                <w:bCs/>
              </w:rPr>
            </w:pPr>
            <w:r w:rsidRPr="00F866CE">
              <w:rPr>
                <w:bCs/>
              </w:rPr>
              <w:t>Bill No. R.R.No. Batch No.</w:t>
            </w:r>
          </w:p>
        </w:tc>
        <w:tc>
          <w:tcPr>
            <w:tcW w:w="850" w:type="dxa"/>
            <w:vAlign w:val="center"/>
          </w:tcPr>
          <w:p w14:paraId="29E81F1A" w14:textId="77777777" w:rsidR="00956BB4" w:rsidRPr="00F866CE" w:rsidRDefault="00956BB4" w:rsidP="00767340">
            <w:pPr>
              <w:tabs>
                <w:tab w:val="left" w:pos="0"/>
              </w:tabs>
              <w:jc w:val="center"/>
              <w:rPr>
                <w:bCs/>
              </w:rPr>
            </w:pPr>
            <w:r w:rsidRPr="00F866CE">
              <w:rPr>
                <w:bCs/>
              </w:rPr>
              <w:t>Vehicle No. &amp; Type</w:t>
            </w:r>
          </w:p>
        </w:tc>
        <w:tc>
          <w:tcPr>
            <w:tcW w:w="851" w:type="dxa"/>
            <w:vAlign w:val="center"/>
          </w:tcPr>
          <w:p w14:paraId="48FDF6E5" w14:textId="77777777" w:rsidR="00956BB4" w:rsidRPr="00F866CE" w:rsidRDefault="00956BB4" w:rsidP="00767340">
            <w:pPr>
              <w:tabs>
                <w:tab w:val="left" w:pos="0"/>
              </w:tabs>
              <w:jc w:val="center"/>
              <w:rPr>
                <w:bCs/>
              </w:rPr>
            </w:pPr>
            <w:r w:rsidRPr="00F866CE">
              <w:rPr>
                <w:bCs/>
              </w:rPr>
              <w:t>Issue</w:t>
            </w:r>
          </w:p>
        </w:tc>
        <w:tc>
          <w:tcPr>
            <w:tcW w:w="850" w:type="dxa"/>
            <w:vAlign w:val="center"/>
          </w:tcPr>
          <w:p w14:paraId="51F58FD9" w14:textId="77777777" w:rsidR="00956BB4" w:rsidRPr="00F866CE" w:rsidRDefault="00956BB4" w:rsidP="00767340">
            <w:pPr>
              <w:tabs>
                <w:tab w:val="left" w:pos="0"/>
              </w:tabs>
              <w:jc w:val="center"/>
              <w:rPr>
                <w:bCs/>
              </w:rPr>
            </w:pPr>
            <w:r w:rsidRPr="00F866CE">
              <w:rPr>
                <w:bCs/>
              </w:rPr>
              <w:t>Closing Balance</w:t>
            </w:r>
          </w:p>
        </w:tc>
        <w:tc>
          <w:tcPr>
            <w:tcW w:w="875" w:type="dxa"/>
            <w:vAlign w:val="center"/>
          </w:tcPr>
          <w:p w14:paraId="549C5DCF" w14:textId="77777777" w:rsidR="00956BB4" w:rsidRPr="00F866CE" w:rsidRDefault="00956BB4" w:rsidP="00767340">
            <w:pPr>
              <w:tabs>
                <w:tab w:val="left" w:pos="0"/>
              </w:tabs>
              <w:jc w:val="center"/>
              <w:rPr>
                <w:bCs/>
              </w:rPr>
            </w:pPr>
            <w:r w:rsidRPr="00F866CE">
              <w:rPr>
                <w:bCs/>
              </w:rPr>
              <w:t>Sig. of Agency</w:t>
            </w:r>
          </w:p>
        </w:tc>
        <w:tc>
          <w:tcPr>
            <w:tcW w:w="968" w:type="dxa"/>
            <w:vAlign w:val="center"/>
          </w:tcPr>
          <w:p w14:paraId="0DC7B035" w14:textId="77777777" w:rsidR="00956BB4" w:rsidRPr="00F866CE" w:rsidRDefault="00956BB4" w:rsidP="00767340">
            <w:pPr>
              <w:tabs>
                <w:tab w:val="left" w:pos="0"/>
              </w:tabs>
              <w:jc w:val="center"/>
              <w:rPr>
                <w:bCs/>
              </w:rPr>
            </w:pPr>
            <w:r w:rsidRPr="00F866CE">
              <w:rPr>
                <w:bCs/>
              </w:rPr>
              <w:t>Signature of Project Manager</w:t>
            </w:r>
          </w:p>
        </w:tc>
        <w:tc>
          <w:tcPr>
            <w:tcW w:w="1141" w:type="dxa"/>
            <w:vAlign w:val="center"/>
          </w:tcPr>
          <w:p w14:paraId="40BFAB35" w14:textId="77777777" w:rsidR="00956BB4" w:rsidRPr="00F866CE" w:rsidRDefault="00956BB4" w:rsidP="00767340">
            <w:pPr>
              <w:tabs>
                <w:tab w:val="left" w:pos="0"/>
              </w:tabs>
              <w:jc w:val="center"/>
              <w:rPr>
                <w:bCs/>
              </w:rPr>
            </w:pPr>
            <w:r w:rsidRPr="00F866CE">
              <w:rPr>
                <w:bCs/>
              </w:rPr>
              <w:t>Signature of officer</w:t>
            </w:r>
          </w:p>
        </w:tc>
        <w:tc>
          <w:tcPr>
            <w:tcW w:w="851" w:type="dxa"/>
            <w:vAlign w:val="center"/>
          </w:tcPr>
          <w:p w14:paraId="1417F4D0" w14:textId="77777777" w:rsidR="00956BB4" w:rsidRPr="00F866CE" w:rsidRDefault="00956BB4" w:rsidP="00767340">
            <w:pPr>
              <w:tabs>
                <w:tab w:val="left" w:pos="0"/>
              </w:tabs>
              <w:jc w:val="center"/>
              <w:rPr>
                <w:bCs/>
              </w:rPr>
            </w:pPr>
            <w:r w:rsidRPr="00F866CE">
              <w:rPr>
                <w:bCs/>
              </w:rPr>
              <w:t>Remarks</w:t>
            </w:r>
          </w:p>
        </w:tc>
      </w:tr>
      <w:tr w:rsidR="00956BB4" w:rsidRPr="00F866CE" w14:paraId="02B8C823" w14:textId="77777777" w:rsidTr="00767340">
        <w:trPr>
          <w:jc w:val="center"/>
        </w:trPr>
        <w:tc>
          <w:tcPr>
            <w:tcW w:w="480" w:type="dxa"/>
          </w:tcPr>
          <w:p w14:paraId="7DAC3814" w14:textId="77777777" w:rsidR="00956BB4" w:rsidRPr="00F866CE" w:rsidRDefault="00956BB4" w:rsidP="00767340">
            <w:pPr>
              <w:tabs>
                <w:tab w:val="left" w:pos="0"/>
              </w:tabs>
              <w:jc w:val="both"/>
              <w:rPr>
                <w:bCs/>
              </w:rPr>
            </w:pPr>
          </w:p>
        </w:tc>
        <w:tc>
          <w:tcPr>
            <w:tcW w:w="709" w:type="dxa"/>
          </w:tcPr>
          <w:p w14:paraId="52F05B10" w14:textId="77777777" w:rsidR="00956BB4" w:rsidRPr="00F866CE" w:rsidRDefault="00956BB4" w:rsidP="00767340">
            <w:pPr>
              <w:tabs>
                <w:tab w:val="left" w:pos="0"/>
              </w:tabs>
              <w:jc w:val="both"/>
              <w:rPr>
                <w:bCs/>
              </w:rPr>
            </w:pPr>
          </w:p>
        </w:tc>
        <w:tc>
          <w:tcPr>
            <w:tcW w:w="709" w:type="dxa"/>
          </w:tcPr>
          <w:p w14:paraId="69E26221" w14:textId="77777777" w:rsidR="00956BB4" w:rsidRPr="00F866CE" w:rsidRDefault="00956BB4" w:rsidP="00767340">
            <w:pPr>
              <w:tabs>
                <w:tab w:val="left" w:pos="0"/>
              </w:tabs>
              <w:jc w:val="both"/>
              <w:rPr>
                <w:bCs/>
              </w:rPr>
            </w:pPr>
          </w:p>
        </w:tc>
        <w:tc>
          <w:tcPr>
            <w:tcW w:w="992" w:type="dxa"/>
          </w:tcPr>
          <w:p w14:paraId="2CDB8CB7" w14:textId="77777777" w:rsidR="00956BB4" w:rsidRPr="00F866CE" w:rsidRDefault="00956BB4" w:rsidP="00767340">
            <w:pPr>
              <w:tabs>
                <w:tab w:val="left" w:pos="0"/>
              </w:tabs>
              <w:jc w:val="both"/>
              <w:rPr>
                <w:bCs/>
              </w:rPr>
            </w:pPr>
          </w:p>
        </w:tc>
        <w:tc>
          <w:tcPr>
            <w:tcW w:w="993" w:type="dxa"/>
          </w:tcPr>
          <w:p w14:paraId="7DB22490" w14:textId="77777777" w:rsidR="00956BB4" w:rsidRPr="00F866CE" w:rsidRDefault="00956BB4" w:rsidP="00767340">
            <w:pPr>
              <w:tabs>
                <w:tab w:val="left" w:pos="0"/>
              </w:tabs>
              <w:jc w:val="both"/>
              <w:rPr>
                <w:bCs/>
              </w:rPr>
            </w:pPr>
          </w:p>
        </w:tc>
        <w:tc>
          <w:tcPr>
            <w:tcW w:w="850" w:type="dxa"/>
          </w:tcPr>
          <w:p w14:paraId="3631B195" w14:textId="77777777" w:rsidR="00956BB4" w:rsidRPr="00F866CE" w:rsidRDefault="00956BB4" w:rsidP="00767340">
            <w:pPr>
              <w:tabs>
                <w:tab w:val="left" w:pos="0"/>
              </w:tabs>
              <w:jc w:val="both"/>
              <w:rPr>
                <w:bCs/>
              </w:rPr>
            </w:pPr>
          </w:p>
        </w:tc>
        <w:tc>
          <w:tcPr>
            <w:tcW w:w="851" w:type="dxa"/>
          </w:tcPr>
          <w:p w14:paraId="2B7671FA" w14:textId="77777777" w:rsidR="00956BB4" w:rsidRPr="00F866CE" w:rsidRDefault="00956BB4" w:rsidP="00767340">
            <w:pPr>
              <w:tabs>
                <w:tab w:val="left" w:pos="0"/>
              </w:tabs>
              <w:jc w:val="both"/>
              <w:rPr>
                <w:bCs/>
              </w:rPr>
            </w:pPr>
          </w:p>
        </w:tc>
        <w:tc>
          <w:tcPr>
            <w:tcW w:w="850" w:type="dxa"/>
          </w:tcPr>
          <w:p w14:paraId="79FF5D48" w14:textId="77777777" w:rsidR="00956BB4" w:rsidRPr="00F866CE" w:rsidRDefault="00956BB4" w:rsidP="00767340">
            <w:pPr>
              <w:tabs>
                <w:tab w:val="left" w:pos="0"/>
              </w:tabs>
              <w:jc w:val="both"/>
              <w:rPr>
                <w:bCs/>
              </w:rPr>
            </w:pPr>
          </w:p>
        </w:tc>
        <w:tc>
          <w:tcPr>
            <w:tcW w:w="875" w:type="dxa"/>
          </w:tcPr>
          <w:p w14:paraId="54AA8EB6" w14:textId="77777777" w:rsidR="00956BB4" w:rsidRPr="00F866CE" w:rsidRDefault="00956BB4" w:rsidP="00767340">
            <w:pPr>
              <w:tabs>
                <w:tab w:val="left" w:pos="0"/>
              </w:tabs>
              <w:jc w:val="both"/>
              <w:rPr>
                <w:bCs/>
              </w:rPr>
            </w:pPr>
          </w:p>
        </w:tc>
        <w:tc>
          <w:tcPr>
            <w:tcW w:w="968" w:type="dxa"/>
          </w:tcPr>
          <w:p w14:paraId="2E31CA30" w14:textId="77777777" w:rsidR="00956BB4" w:rsidRPr="00F866CE" w:rsidRDefault="00956BB4" w:rsidP="00767340">
            <w:pPr>
              <w:tabs>
                <w:tab w:val="left" w:pos="0"/>
              </w:tabs>
              <w:jc w:val="both"/>
              <w:rPr>
                <w:bCs/>
              </w:rPr>
            </w:pPr>
          </w:p>
        </w:tc>
        <w:tc>
          <w:tcPr>
            <w:tcW w:w="1141" w:type="dxa"/>
          </w:tcPr>
          <w:p w14:paraId="472666C2" w14:textId="77777777" w:rsidR="00956BB4" w:rsidRPr="00F866CE" w:rsidRDefault="00956BB4" w:rsidP="00767340">
            <w:pPr>
              <w:tabs>
                <w:tab w:val="left" w:pos="0"/>
              </w:tabs>
              <w:jc w:val="both"/>
              <w:rPr>
                <w:bCs/>
              </w:rPr>
            </w:pPr>
          </w:p>
        </w:tc>
        <w:tc>
          <w:tcPr>
            <w:tcW w:w="851" w:type="dxa"/>
          </w:tcPr>
          <w:p w14:paraId="2740F9B8" w14:textId="77777777" w:rsidR="00956BB4" w:rsidRPr="00F866CE" w:rsidRDefault="00956BB4" w:rsidP="00767340">
            <w:pPr>
              <w:tabs>
                <w:tab w:val="left" w:pos="0"/>
              </w:tabs>
              <w:jc w:val="both"/>
              <w:rPr>
                <w:bCs/>
              </w:rPr>
            </w:pPr>
          </w:p>
        </w:tc>
      </w:tr>
      <w:tr w:rsidR="00956BB4" w:rsidRPr="00F866CE" w14:paraId="259295AB" w14:textId="77777777" w:rsidTr="00767340">
        <w:trPr>
          <w:jc w:val="center"/>
        </w:trPr>
        <w:tc>
          <w:tcPr>
            <w:tcW w:w="480" w:type="dxa"/>
          </w:tcPr>
          <w:p w14:paraId="05E2945A" w14:textId="77777777" w:rsidR="00956BB4" w:rsidRPr="00F866CE" w:rsidRDefault="00956BB4" w:rsidP="00767340">
            <w:pPr>
              <w:tabs>
                <w:tab w:val="left" w:pos="0"/>
              </w:tabs>
              <w:jc w:val="both"/>
              <w:rPr>
                <w:bCs/>
              </w:rPr>
            </w:pPr>
          </w:p>
        </w:tc>
        <w:tc>
          <w:tcPr>
            <w:tcW w:w="709" w:type="dxa"/>
          </w:tcPr>
          <w:p w14:paraId="6061E590" w14:textId="77777777" w:rsidR="00956BB4" w:rsidRPr="00F866CE" w:rsidRDefault="00956BB4" w:rsidP="00767340">
            <w:pPr>
              <w:tabs>
                <w:tab w:val="left" w:pos="0"/>
              </w:tabs>
              <w:jc w:val="both"/>
              <w:rPr>
                <w:bCs/>
              </w:rPr>
            </w:pPr>
          </w:p>
        </w:tc>
        <w:tc>
          <w:tcPr>
            <w:tcW w:w="709" w:type="dxa"/>
          </w:tcPr>
          <w:p w14:paraId="26B09DDF" w14:textId="77777777" w:rsidR="00956BB4" w:rsidRPr="00F866CE" w:rsidRDefault="00956BB4" w:rsidP="00767340">
            <w:pPr>
              <w:tabs>
                <w:tab w:val="left" w:pos="0"/>
              </w:tabs>
              <w:jc w:val="both"/>
              <w:rPr>
                <w:bCs/>
              </w:rPr>
            </w:pPr>
          </w:p>
        </w:tc>
        <w:tc>
          <w:tcPr>
            <w:tcW w:w="992" w:type="dxa"/>
          </w:tcPr>
          <w:p w14:paraId="60A53306" w14:textId="77777777" w:rsidR="00956BB4" w:rsidRPr="00F866CE" w:rsidRDefault="00956BB4" w:rsidP="00767340">
            <w:pPr>
              <w:tabs>
                <w:tab w:val="left" w:pos="0"/>
              </w:tabs>
              <w:jc w:val="both"/>
              <w:rPr>
                <w:bCs/>
              </w:rPr>
            </w:pPr>
          </w:p>
        </w:tc>
        <w:tc>
          <w:tcPr>
            <w:tcW w:w="993" w:type="dxa"/>
          </w:tcPr>
          <w:p w14:paraId="3CA3642B" w14:textId="77777777" w:rsidR="00956BB4" w:rsidRPr="00F866CE" w:rsidRDefault="00956BB4" w:rsidP="00767340">
            <w:pPr>
              <w:tabs>
                <w:tab w:val="left" w:pos="0"/>
              </w:tabs>
              <w:jc w:val="both"/>
              <w:rPr>
                <w:bCs/>
              </w:rPr>
            </w:pPr>
          </w:p>
        </w:tc>
        <w:tc>
          <w:tcPr>
            <w:tcW w:w="850" w:type="dxa"/>
          </w:tcPr>
          <w:p w14:paraId="63468A2E" w14:textId="77777777" w:rsidR="00956BB4" w:rsidRPr="00F866CE" w:rsidRDefault="00956BB4" w:rsidP="00767340">
            <w:pPr>
              <w:tabs>
                <w:tab w:val="left" w:pos="0"/>
              </w:tabs>
              <w:jc w:val="both"/>
              <w:rPr>
                <w:bCs/>
              </w:rPr>
            </w:pPr>
          </w:p>
        </w:tc>
        <w:tc>
          <w:tcPr>
            <w:tcW w:w="851" w:type="dxa"/>
          </w:tcPr>
          <w:p w14:paraId="242FE845" w14:textId="77777777" w:rsidR="00956BB4" w:rsidRPr="00F866CE" w:rsidRDefault="00956BB4" w:rsidP="00767340">
            <w:pPr>
              <w:tabs>
                <w:tab w:val="left" w:pos="0"/>
              </w:tabs>
              <w:jc w:val="both"/>
              <w:rPr>
                <w:bCs/>
              </w:rPr>
            </w:pPr>
          </w:p>
        </w:tc>
        <w:tc>
          <w:tcPr>
            <w:tcW w:w="850" w:type="dxa"/>
          </w:tcPr>
          <w:p w14:paraId="5CEE6593" w14:textId="77777777" w:rsidR="00956BB4" w:rsidRPr="00F866CE" w:rsidRDefault="00956BB4" w:rsidP="00767340">
            <w:pPr>
              <w:tabs>
                <w:tab w:val="left" w:pos="0"/>
              </w:tabs>
              <w:jc w:val="both"/>
              <w:rPr>
                <w:bCs/>
              </w:rPr>
            </w:pPr>
          </w:p>
        </w:tc>
        <w:tc>
          <w:tcPr>
            <w:tcW w:w="875" w:type="dxa"/>
          </w:tcPr>
          <w:p w14:paraId="40BB8F52" w14:textId="77777777" w:rsidR="00956BB4" w:rsidRPr="00F866CE" w:rsidRDefault="00956BB4" w:rsidP="00767340">
            <w:pPr>
              <w:tabs>
                <w:tab w:val="left" w:pos="0"/>
              </w:tabs>
              <w:jc w:val="both"/>
              <w:rPr>
                <w:bCs/>
              </w:rPr>
            </w:pPr>
          </w:p>
        </w:tc>
        <w:tc>
          <w:tcPr>
            <w:tcW w:w="968" w:type="dxa"/>
          </w:tcPr>
          <w:p w14:paraId="76760B3C" w14:textId="77777777" w:rsidR="00956BB4" w:rsidRPr="00F866CE" w:rsidRDefault="00956BB4" w:rsidP="00767340">
            <w:pPr>
              <w:tabs>
                <w:tab w:val="left" w:pos="0"/>
              </w:tabs>
              <w:jc w:val="both"/>
              <w:rPr>
                <w:bCs/>
              </w:rPr>
            </w:pPr>
          </w:p>
        </w:tc>
        <w:tc>
          <w:tcPr>
            <w:tcW w:w="1141" w:type="dxa"/>
          </w:tcPr>
          <w:p w14:paraId="299A03D2" w14:textId="77777777" w:rsidR="00956BB4" w:rsidRPr="00F866CE" w:rsidRDefault="00956BB4" w:rsidP="00767340">
            <w:pPr>
              <w:tabs>
                <w:tab w:val="left" w:pos="0"/>
              </w:tabs>
              <w:jc w:val="both"/>
              <w:rPr>
                <w:bCs/>
              </w:rPr>
            </w:pPr>
          </w:p>
        </w:tc>
        <w:tc>
          <w:tcPr>
            <w:tcW w:w="851" w:type="dxa"/>
          </w:tcPr>
          <w:p w14:paraId="14914F0E" w14:textId="77777777" w:rsidR="00956BB4" w:rsidRPr="00F866CE" w:rsidRDefault="00956BB4" w:rsidP="00767340">
            <w:pPr>
              <w:tabs>
                <w:tab w:val="left" w:pos="0"/>
              </w:tabs>
              <w:jc w:val="both"/>
              <w:rPr>
                <w:bCs/>
              </w:rPr>
            </w:pPr>
          </w:p>
        </w:tc>
      </w:tr>
      <w:tr w:rsidR="00956BB4" w:rsidRPr="00F866CE" w14:paraId="1DA1E6BA" w14:textId="77777777" w:rsidTr="00767340">
        <w:trPr>
          <w:jc w:val="center"/>
        </w:trPr>
        <w:tc>
          <w:tcPr>
            <w:tcW w:w="480" w:type="dxa"/>
          </w:tcPr>
          <w:p w14:paraId="038482D6" w14:textId="77777777" w:rsidR="00956BB4" w:rsidRPr="00F866CE" w:rsidRDefault="00956BB4" w:rsidP="00767340">
            <w:pPr>
              <w:tabs>
                <w:tab w:val="left" w:pos="0"/>
              </w:tabs>
              <w:jc w:val="both"/>
              <w:rPr>
                <w:bCs/>
              </w:rPr>
            </w:pPr>
          </w:p>
        </w:tc>
        <w:tc>
          <w:tcPr>
            <w:tcW w:w="709" w:type="dxa"/>
          </w:tcPr>
          <w:p w14:paraId="0D9C0AAF" w14:textId="77777777" w:rsidR="00956BB4" w:rsidRPr="00F866CE" w:rsidRDefault="00956BB4" w:rsidP="00767340">
            <w:pPr>
              <w:tabs>
                <w:tab w:val="left" w:pos="0"/>
              </w:tabs>
              <w:jc w:val="both"/>
              <w:rPr>
                <w:bCs/>
              </w:rPr>
            </w:pPr>
          </w:p>
        </w:tc>
        <w:tc>
          <w:tcPr>
            <w:tcW w:w="709" w:type="dxa"/>
          </w:tcPr>
          <w:p w14:paraId="3652A53B" w14:textId="77777777" w:rsidR="00956BB4" w:rsidRPr="00F866CE" w:rsidRDefault="00956BB4" w:rsidP="00767340">
            <w:pPr>
              <w:tabs>
                <w:tab w:val="left" w:pos="0"/>
              </w:tabs>
              <w:jc w:val="both"/>
              <w:rPr>
                <w:bCs/>
              </w:rPr>
            </w:pPr>
          </w:p>
        </w:tc>
        <w:tc>
          <w:tcPr>
            <w:tcW w:w="992" w:type="dxa"/>
          </w:tcPr>
          <w:p w14:paraId="1B99911E" w14:textId="77777777" w:rsidR="00956BB4" w:rsidRPr="00F866CE" w:rsidRDefault="00956BB4" w:rsidP="00767340">
            <w:pPr>
              <w:tabs>
                <w:tab w:val="left" w:pos="0"/>
              </w:tabs>
              <w:jc w:val="both"/>
              <w:rPr>
                <w:bCs/>
              </w:rPr>
            </w:pPr>
          </w:p>
        </w:tc>
        <w:tc>
          <w:tcPr>
            <w:tcW w:w="993" w:type="dxa"/>
          </w:tcPr>
          <w:p w14:paraId="6D60E6B7" w14:textId="77777777" w:rsidR="00956BB4" w:rsidRPr="00F866CE" w:rsidRDefault="00956BB4" w:rsidP="00767340">
            <w:pPr>
              <w:tabs>
                <w:tab w:val="left" w:pos="0"/>
              </w:tabs>
              <w:jc w:val="both"/>
              <w:rPr>
                <w:bCs/>
              </w:rPr>
            </w:pPr>
          </w:p>
        </w:tc>
        <w:tc>
          <w:tcPr>
            <w:tcW w:w="850" w:type="dxa"/>
          </w:tcPr>
          <w:p w14:paraId="397FEAE0" w14:textId="77777777" w:rsidR="00956BB4" w:rsidRPr="00F866CE" w:rsidRDefault="00956BB4" w:rsidP="00767340">
            <w:pPr>
              <w:tabs>
                <w:tab w:val="left" w:pos="0"/>
              </w:tabs>
              <w:jc w:val="both"/>
              <w:rPr>
                <w:bCs/>
              </w:rPr>
            </w:pPr>
          </w:p>
        </w:tc>
        <w:tc>
          <w:tcPr>
            <w:tcW w:w="851" w:type="dxa"/>
          </w:tcPr>
          <w:p w14:paraId="7B625888" w14:textId="77777777" w:rsidR="00956BB4" w:rsidRPr="00F866CE" w:rsidRDefault="00956BB4" w:rsidP="00767340">
            <w:pPr>
              <w:tabs>
                <w:tab w:val="left" w:pos="0"/>
              </w:tabs>
              <w:jc w:val="both"/>
              <w:rPr>
                <w:bCs/>
              </w:rPr>
            </w:pPr>
          </w:p>
        </w:tc>
        <w:tc>
          <w:tcPr>
            <w:tcW w:w="850" w:type="dxa"/>
          </w:tcPr>
          <w:p w14:paraId="06EB4C5A" w14:textId="77777777" w:rsidR="00956BB4" w:rsidRPr="00F866CE" w:rsidRDefault="00956BB4" w:rsidP="00767340">
            <w:pPr>
              <w:tabs>
                <w:tab w:val="left" w:pos="0"/>
              </w:tabs>
              <w:jc w:val="both"/>
              <w:rPr>
                <w:bCs/>
              </w:rPr>
            </w:pPr>
          </w:p>
        </w:tc>
        <w:tc>
          <w:tcPr>
            <w:tcW w:w="875" w:type="dxa"/>
          </w:tcPr>
          <w:p w14:paraId="0BDCBE63" w14:textId="77777777" w:rsidR="00956BB4" w:rsidRPr="00F866CE" w:rsidRDefault="00956BB4" w:rsidP="00767340">
            <w:pPr>
              <w:tabs>
                <w:tab w:val="left" w:pos="0"/>
              </w:tabs>
              <w:jc w:val="both"/>
              <w:rPr>
                <w:bCs/>
              </w:rPr>
            </w:pPr>
          </w:p>
        </w:tc>
        <w:tc>
          <w:tcPr>
            <w:tcW w:w="968" w:type="dxa"/>
          </w:tcPr>
          <w:p w14:paraId="2E809D74" w14:textId="77777777" w:rsidR="00956BB4" w:rsidRPr="00F866CE" w:rsidRDefault="00956BB4" w:rsidP="00767340">
            <w:pPr>
              <w:tabs>
                <w:tab w:val="left" w:pos="0"/>
              </w:tabs>
              <w:jc w:val="both"/>
              <w:rPr>
                <w:bCs/>
              </w:rPr>
            </w:pPr>
          </w:p>
        </w:tc>
        <w:tc>
          <w:tcPr>
            <w:tcW w:w="1141" w:type="dxa"/>
          </w:tcPr>
          <w:p w14:paraId="17253B8B" w14:textId="77777777" w:rsidR="00956BB4" w:rsidRPr="00F866CE" w:rsidRDefault="00956BB4" w:rsidP="00767340">
            <w:pPr>
              <w:tabs>
                <w:tab w:val="left" w:pos="0"/>
              </w:tabs>
              <w:jc w:val="both"/>
              <w:rPr>
                <w:bCs/>
              </w:rPr>
            </w:pPr>
          </w:p>
        </w:tc>
        <w:tc>
          <w:tcPr>
            <w:tcW w:w="851" w:type="dxa"/>
          </w:tcPr>
          <w:p w14:paraId="0A69F327" w14:textId="77777777" w:rsidR="00956BB4" w:rsidRPr="00F866CE" w:rsidRDefault="00956BB4" w:rsidP="00767340">
            <w:pPr>
              <w:tabs>
                <w:tab w:val="left" w:pos="0"/>
              </w:tabs>
              <w:jc w:val="both"/>
              <w:rPr>
                <w:bCs/>
              </w:rPr>
            </w:pPr>
          </w:p>
        </w:tc>
      </w:tr>
      <w:tr w:rsidR="00956BB4" w:rsidRPr="00F866CE" w14:paraId="427B8291" w14:textId="77777777" w:rsidTr="00767340">
        <w:trPr>
          <w:jc w:val="center"/>
        </w:trPr>
        <w:tc>
          <w:tcPr>
            <w:tcW w:w="480" w:type="dxa"/>
          </w:tcPr>
          <w:p w14:paraId="671D32F4" w14:textId="77777777" w:rsidR="00956BB4" w:rsidRPr="00F866CE" w:rsidRDefault="00956BB4" w:rsidP="00767340">
            <w:pPr>
              <w:tabs>
                <w:tab w:val="left" w:pos="0"/>
              </w:tabs>
              <w:jc w:val="both"/>
              <w:rPr>
                <w:bCs/>
              </w:rPr>
            </w:pPr>
          </w:p>
        </w:tc>
        <w:tc>
          <w:tcPr>
            <w:tcW w:w="709" w:type="dxa"/>
          </w:tcPr>
          <w:p w14:paraId="66389C1F" w14:textId="77777777" w:rsidR="00956BB4" w:rsidRPr="00F866CE" w:rsidRDefault="00956BB4" w:rsidP="00767340">
            <w:pPr>
              <w:tabs>
                <w:tab w:val="left" w:pos="0"/>
              </w:tabs>
              <w:jc w:val="both"/>
              <w:rPr>
                <w:bCs/>
              </w:rPr>
            </w:pPr>
          </w:p>
        </w:tc>
        <w:tc>
          <w:tcPr>
            <w:tcW w:w="709" w:type="dxa"/>
          </w:tcPr>
          <w:p w14:paraId="24CA372B" w14:textId="77777777" w:rsidR="00956BB4" w:rsidRPr="00F866CE" w:rsidRDefault="00956BB4" w:rsidP="00767340">
            <w:pPr>
              <w:tabs>
                <w:tab w:val="left" w:pos="0"/>
              </w:tabs>
              <w:jc w:val="both"/>
              <w:rPr>
                <w:bCs/>
              </w:rPr>
            </w:pPr>
          </w:p>
        </w:tc>
        <w:tc>
          <w:tcPr>
            <w:tcW w:w="992" w:type="dxa"/>
          </w:tcPr>
          <w:p w14:paraId="7CB3214B" w14:textId="77777777" w:rsidR="00956BB4" w:rsidRPr="00F866CE" w:rsidRDefault="00956BB4" w:rsidP="00767340">
            <w:pPr>
              <w:tabs>
                <w:tab w:val="left" w:pos="0"/>
              </w:tabs>
              <w:jc w:val="both"/>
              <w:rPr>
                <w:bCs/>
              </w:rPr>
            </w:pPr>
          </w:p>
        </w:tc>
        <w:tc>
          <w:tcPr>
            <w:tcW w:w="993" w:type="dxa"/>
          </w:tcPr>
          <w:p w14:paraId="7F112EAE" w14:textId="77777777" w:rsidR="00956BB4" w:rsidRPr="00F866CE" w:rsidRDefault="00956BB4" w:rsidP="00767340">
            <w:pPr>
              <w:tabs>
                <w:tab w:val="left" w:pos="0"/>
              </w:tabs>
              <w:jc w:val="both"/>
              <w:rPr>
                <w:bCs/>
              </w:rPr>
            </w:pPr>
          </w:p>
        </w:tc>
        <w:tc>
          <w:tcPr>
            <w:tcW w:w="850" w:type="dxa"/>
          </w:tcPr>
          <w:p w14:paraId="5138D3E7" w14:textId="77777777" w:rsidR="00956BB4" w:rsidRPr="00F866CE" w:rsidRDefault="00956BB4" w:rsidP="00767340">
            <w:pPr>
              <w:tabs>
                <w:tab w:val="left" w:pos="0"/>
              </w:tabs>
              <w:jc w:val="both"/>
              <w:rPr>
                <w:bCs/>
              </w:rPr>
            </w:pPr>
          </w:p>
        </w:tc>
        <w:tc>
          <w:tcPr>
            <w:tcW w:w="851" w:type="dxa"/>
          </w:tcPr>
          <w:p w14:paraId="0C262727" w14:textId="77777777" w:rsidR="00956BB4" w:rsidRPr="00F866CE" w:rsidRDefault="00956BB4" w:rsidP="00767340">
            <w:pPr>
              <w:tabs>
                <w:tab w:val="left" w:pos="0"/>
              </w:tabs>
              <w:jc w:val="both"/>
              <w:rPr>
                <w:bCs/>
              </w:rPr>
            </w:pPr>
          </w:p>
        </w:tc>
        <w:tc>
          <w:tcPr>
            <w:tcW w:w="850" w:type="dxa"/>
          </w:tcPr>
          <w:p w14:paraId="2EB8BBAA" w14:textId="77777777" w:rsidR="00956BB4" w:rsidRPr="00F866CE" w:rsidRDefault="00956BB4" w:rsidP="00767340">
            <w:pPr>
              <w:tabs>
                <w:tab w:val="left" w:pos="0"/>
              </w:tabs>
              <w:jc w:val="both"/>
              <w:rPr>
                <w:bCs/>
              </w:rPr>
            </w:pPr>
          </w:p>
        </w:tc>
        <w:tc>
          <w:tcPr>
            <w:tcW w:w="875" w:type="dxa"/>
          </w:tcPr>
          <w:p w14:paraId="000440F4" w14:textId="77777777" w:rsidR="00956BB4" w:rsidRPr="00F866CE" w:rsidRDefault="00956BB4" w:rsidP="00767340">
            <w:pPr>
              <w:tabs>
                <w:tab w:val="left" w:pos="0"/>
              </w:tabs>
              <w:jc w:val="both"/>
              <w:rPr>
                <w:bCs/>
              </w:rPr>
            </w:pPr>
          </w:p>
        </w:tc>
        <w:tc>
          <w:tcPr>
            <w:tcW w:w="968" w:type="dxa"/>
          </w:tcPr>
          <w:p w14:paraId="3E3C7C19" w14:textId="77777777" w:rsidR="00956BB4" w:rsidRPr="00F866CE" w:rsidRDefault="00956BB4" w:rsidP="00767340">
            <w:pPr>
              <w:tabs>
                <w:tab w:val="left" w:pos="0"/>
              </w:tabs>
              <w:jc w:val="both"/>
              <w:rPr>
                <w:bCs/>
              </w:rPr>
            </w:pPr>
          </w:p>
        </w:tc>
        <w:tc>
          <w:tcPr>
            <w:tcW w:w="1141" w:type="dxa"/>
          </w:tcPr>
          <w:p w14:paraId="3171B269" w14:textId="77777777" w:rsidR="00956BB4" w:rsidRPr="00F866CE" w:rsidRDefault="00956BB4" w:rsidP="00767340">
            <w:pPr>
              <w:tabs>
                <w:tab w:val="left" w:pos="0"/>
              </w:tabs>
              <w:jc w:val="both"/>
              <w:rPr>
                <w:bCs/>
              </w:rPr>
            </w:pPr>
          </w:p>
        </w:tc>
        <w:tc>
          <w:tcPr>
            <w:tcW w:w="851" w:type="dxa"/>
          </w:tcPr>
          <w:p w14:paraId="71D639FD" w14:textId="77777777" w:rsidR="00956BB4" w:rsidRPr="00F866CE" w:rsidRDefault="00956BB4" w:rsidP="00767340">
            <w:pPr>
              <w:tabs>
                <w:tab w:val="left" w:pos="0"/>
              </w:tabs>
              <w:jc w:val="both"/>
              <w:rPr>
                <w:bCs/>
              </w:rPr>
            </w:pPr>
          </w:p>
        </w:tc>
      </w:tr>
      <w:tr w:rsidR="00956BB4" w:rsidRPr="00F866CE" w14:paraId="4C88109D" w14:textId="77777777" w:rsidTr="00767340">
        <w:trPr>
          <w:jc w:val="center"/>
        </w:trPr>
        <w:tc>
          <w:tcPr>
            <w:tcW w:w="480" w:type="dxa"/>
          </w:tcPr>
          <w:p w14:paraId="174CBEA2" w14:textId="77777777" w:rsidR="00956BB4" w:rsidRPr="00F866CE" w:rsidRDefault="00956BB4" w:rsidP="00767340">
            <w:pPr>
              <w:tabs>
                <w:tab w:val="left" w:pos="0"/>
              </w:tabs>
              <w:jc w:val="both"/>
              <w:rPr>
                <w:bCs/>
              </w:rPr>
            </w:pPr>
          </w:p>
        </w:tc>
        <w:tc>
          <w:tcPr>
            <w:tcW w:w="709" w:type="dxa"/>
          </w:tcPr>
          <w:p w14:paraId="763A0B0A" w14:textId="77777777" w:rsidR="00956BB4" w:rsidRPr="00F866CE" w:rsidRDefault="00956BB4" w:rsidP="00767340">
            <w:pPr>
              <w:tabs>
                <w:tab w:val="left" w:pos="0"/>
              </w:tabs>
              <w:jc w:val="both"/>
              <w:rPr>
                <w:bCs/>
              </w:rPr>
            </w:pPr>
          </w:p>
        </w:tc>
        <w:tc>
          <w:tcPr>
            <w:tcW w:w="709" w:type="dxa"/>
          </w:tcPr>
          <w:p w14:paraId="2BC675B2" w14:textId="77777777" w:rsidR="00956BB4" w:rsidRPr="00F866CE" w:rsidRDefault="00956BB4" w:rsidP="00767340">
            <w:pPr>
              <w:tabs>
                <w:tab w:val="left" w:pos="0"/>
              </w:tabs>
              <w:jc w:val="both"/>
              <w:rPr>
                <w:bCs/>
              </w:rPr>
            </w:pPr>
          </w:p>
        </w:tc>
        <w:tc>
          <w:tcPr>
            <w:tcW w:w="992" w:type="dxa"/>
          </w:tcPr>
          <w:p w14:paraId="779DF943" w14:textId="77777777" w:rsidR="00956BB4" w:rsidRPr="00F866CE" w:rsidRDefault="00956BB4" w:rsidP="00767340">
            <w:pPr>
              <w:tabs>
                <w:tab w:val="left" w:pos="0"/>
              </w:tabs>
              <w:jc w:val="both"/>
              <w:rPr>
                <w:bCs/>
              </w:rPr>
            </w:pPr>
          </w:p>
        </w:tc>
        <w:tc>
          <w:tcPr>
            <w:tcW w:w="993" w:type="dxa"/>
          </w:tcPr>
          <w:p w14:paraId="02708A1C" w14:textId="77777777" w:rsidR="00956BB4" w:rsidRPr="00F866CE" w:rsidRDefault="00956BB4" w:rsidP="00767340">
            <w:pPr>
              <w:tabs>
                <w:tab w:val="left" w:pos="0"/>
              </w:tabs>
              <w:jc w:val="both"/>
              <w:rPr>
                <w:bCs/>
              </w:rPr>
            </w:pPr>
          </w:p>
        </w:tc>
        <w:tc>
          <w:tcPr>
            <w:tcW w:w="850" w:type="dxa"/>
          </w:tcPr>
          <w:p w14:paraId="326F16EF" w14:textId="77777777" w:rsidR="00956BB4" w:rsidRPr="00F866CE" w:rsidRDefault="00956BB4" w:rsidP="00767340">
            <w:pPr>
              <w:tabs>
                <w:tab w:val="left" w:pos="0"/>
              </w:tabs>
              <w:jc w:val="both"/>
              <w:rPr>
                <w:bCs/>
              </w:rPr>
            </w:pPr>
          </w:p>
        </w:tc>
        <w:tc>
          <w:tcPr>
            <w:tcW w:w="851" w:type="dxa"/>
          </w:tcPr>
          <w:p w14:paraId="6ACFA298" w14:textId="77777777" w:rsidR="00956BB4" w:rsidRPr="00F866CE" w:rsidRDefault="00956BB4" w:rsidP="00767340">
            <w:pPr>
              <w:tabs>
                <w:tab w:val="left" w:pos="0"/>
              </w:tabs>
              <w:jc w:val="both"/>
              <w:rPr>
                <w:bCs/>
              </w:rPr>
            </w:pPr>
          </w:p>
        </w:tc>
        <w:tc>
          <w:tcPr>
            <w:tcW w:w="850" w:type="dxa"/>
          </w:tcPr>
          <w:p w14:paraId="3A9D94E9" w14:textId="77777777" w:rsidR="00956BB4" w:rsidRPr="00F866CE" w:rsidRDefault="00956BB4" w:rsidP="00767340">
            <w:pPr>
              <w:tabs>
                <w:tab w:val="left" w:pos="0"/>
              </w:tabs>
              <w:jc w:val="both"/>
              <w:rPr>
                <w:bCs/>
              </w:rPr>
            </w:pPr>
          </w:p>
        </w:tc>
        <w:tc>
          <w:tcPr>
            <w:tcW w:w="875" w:type="dxa"/>
          </w:tcPr>
          <w:p w14:paraId="4A667381" w14:textId="77777777" w:rsidR="00956BB4" w:rsidRPr="00F866CE" w:rsidRDefault="00956BB4" w:rsidP="00767340">
            <w:pPr>
              <w:tabs>
                <w:tab w:val="left" w:pos="0"/>
              </w:tabs>
              <w:jc w:val="both"/>
              <w:rPr>
                <w:bCs/>
              </w:rPr>
            </w:pPr>
          </w:p>
        </w:tc>
        <w:tc>
          <w:tcPr>
            <w:tcW w:w="968" w:type="dxa"/>
          </w:tcPr>
          <w:p w14:paraId="5769F2EE" w14:textId="77777777" w:rsidR="00956BB4" w:rsidRPr="00F866CE" w:rsidRDefault="00956BB4" w:rsidP="00767340">
            <w:pPr>
              <w:tabs>
                <w:tab w:val="left" w:pos="0"/>
              </w:tabs>
              <w:jc w:val="both"/>
              <w:rPr>
                <w:bCs/>
              </w:rPr>
            </w:pPr>
          </w:p>
        </w:tc>
        <w:tc>
          <w:tcPr>
            <w:tcW w:w="1141" w:type="dxa"/>
          </w:tcPr>
          <w:p w14:paraId="169970DA" w14:textId="77777777" w:rsidR="00956BB4" w:rsidRPr="00F866CE" w:rsidRDefault="00956BB4" w:rsidP="00767340">
            <w:pPr>
              <w:tabs>
                <w:tab w:val="left" w:pos="0"/>
              </w:tabs>
              <w:jc w:val="both"/>
              <w:rPr>
                <w:bCs/>
              </w:rPr>
            </w:pPr>
          </w:p>
        </w:tc>
        <w:tc>
          <w:tcPr>
            <w:tcW w:w="851" w:type="dxa"/>
          </w:tcPr>
          <w:p w14:paraId="178B0D40" w14:textId="77777777" w:rsidR="00956BB4" w:rsidRPr="00F866CE" w:rsidRDefault="00956BB4" w:rsidP="00767340">
            <w:pPr>
              <w:tabs>
                <w:tab w:val="left" w:pos="0"/>
              </w:tabs>
              <w:jc w:val="both"/>
              <w:rPr>
                <w:bCs/>
              </w:rPr>
            </w:pPr>
          </w:p>
        </w:tc>
      </w:tr>
      <w:tr w:rsidR="00956BB4" w:rsidRPr="00F866CE" w14:paraId="4A4D7C53" w14:textId="77777777" w:rsidTr="00767340">
        <w:trPr>
          <w:jc w:val="center"/>
        </w:trPr>
        <w:tc>
          <w:tcPr>
            <w:tcW w:w="480" w:type="dxa"/>
          </w:tcPr>
          <w:p w14:paraId="1AF23200" w14:textId="77777777" w:rsidR="00956BB4" w:rsidRPr="00F866CE" w:rsidRDefault="00956BB4" w:rsidP="00767340">
            <w:pPr>
              <w:tabs>
                <w:tab w:val="left" w:pos="0"/>
              </w:tabs>
              <w:jc w:val="both"/>
              <w:rPr>
                <w:bCs/>
              </w:rPr>
            </w:pPr>
          </w:p>
        </w:tc>
        <w:tc>
          <w:tcPr>
            <w:tcW w:w="709" w:type="dxa"/>
          </w:tcPr>
          <w:p w14:paraId="5874F11B" w14:textId="77777777" w:rsidR="00956BB4" w:rsidRPr="00F866CE" w:rsidRDefault="00956BB4" w:rsidP="00767340">
            <w:pPr>
              <w:tabs>
                <w:tab w:val="left" w:pos="0"/>
              </w:tabs>
              <w:jc w:val="both"/>
              <w:rPr>
                <w:bCs/>
              </w:rPr>
            </w:pPr>
          </w:p>
        </w:tc>
        <w:tc>
          <w:tcPr>
            <w:tcW w:w="709" w:type="dxa"/>
          </w:tcPr>
          <w:p w14:paraId="1952811D" w14:textId="77777777" w:rsidR="00956BB4" w:rsidRPr="00F866CE" w:rsidRDefault="00956BB4" w:rsidP="00767340">
            <w:pPr>
              <w:tabs>
                <w:tab w:val="left" w:pos="0"/>
              </w:tabs>
              <w:jc w:val="both"/>
              <w:rPr>
                <w:bCs/>
              </w:rPr>
            </w:pPr>
          </w:p>
        </w:tc>
        <w:tc>
          <w:tcPr>
            <w:tcW w:w="992" w:type="dxa"/>
          </w:tcPr>
          <w:p w14:paraId="0D2FE305" w14:textId="77777777" w:rsidR="00956BB4" w:rsidRPr="00F866CE" w:rsidRDefault="00956BB4" w:rsidP="00767340">
            <w:pPr>
              <w:tabs>
                <w:tab w:val="left" w:pos="0"/>
              </w:tabs>
              <w:jc w:val="both"/>
              <w:rPr>
                <w:bCs/>
              </w:rPr>
            </w:pPr>
          </w:p>
        </w:tc>
        <w:tc>
          <w:tcPr>
            <w:tcW w:w="993" w:type="dxa"/>
          </w:tcPr>
          <w:p w14:paraId="0124F41D" w14:textId="77777777" w:rsidR="00956BB4" w:rsidRPr="00F866CE" w:rsidRDefault="00956BB4" w:rsidP="00767340">
            <w:pPr>
              <w:tabs>
                <w:tab w:val="left" w:pos="0"/>
              </w:tabs>
              <w:jc w:val="both"/>
              <w:rPr>
                <w:bCs/>
              </w:rPr>
            </w:pPr>
          </w:p>
        </w:tc>
        <w:tc>
          <w:tcPr>
            <w:tcW w:w="850" w:type="dxa"/>
          </w:tcPr>
          <w:p w14:paraId="01B59FFB" w14:textId="77777777" w:rsidR="00956BB4" w:rsidRPr="00F866CE" w:rsidRDefault="00956BB4" w:rsidP="00767340">
            <w:pPr>
              <w:tabs>
                <w:tab w:val="left" w:pos="0"/>
              </w:tabs>
              <w:jc w:val="both"/>
              <w:rPr>
                <w:bCs/>
              </w:rPr>
            </w:pPr>
          </w:p>
        </w:tc>
        <w:tc>
          <w:tcPr>
            <w:tcW w:w="851" w:type="dxa"/>
          </w:tcPr>
          <w:p w14:paraId="2FC71071" w14:textId="77777777" w:rsidR="00956BB4" w:rsidRPr="00F866CE" w:rsidRDefault="00956BB4" w:rsidP="00767340">
            <w:pPr>
              <w:tabs>
                <w:tab w:val="left" w:pos="0"/>
              </w:tabs>
              <w:jc w:val="both"/>
              <w:rPr>
                <w:bCs/>
              </w:rPr>
            </w:pPr>
          </w:p>
        </w:tc>
        <w:tc>
          <w:tcPr>
            <w:tcW w:w="850" w:type="dxa"/>
          </w:tcPr>
          <w:p w14:paraId="02CE7D21" w14:textId="77777777" w:rsidR="00956BB4" w:rsidRPr="00F866CE" w:rsidRDefault="00956BB4" w:rsidP="00767340">
            <w:pPr>
              <w:tabs>
                <w:tab w:val="left" w:pos="0"/>
              </w:tabs>
              <w:jc w:val="both"/>
              <w:rPr>
                <w:bCs/>
              </w:rPr>
            </w:pPr>
          </w:p>
        </w:tc>
        <w:tc>
          <w:tcPr>
            <w:tcW w:w="875" w:type="dxa"/>
          </w:tcPr>
          <w:p w14:paraId="46A31D6A" w14:textId="77777777" w:rsidR="00956BB4" w:rsidRPr="00F866CE" w:rsidRDefault="00956BB4" w:rsidP="00767340">
            <w:pPr>
              <w:tabs>
                <w:tab w:val="left" w:pos="0"/>
              </w:tabs>
              <w:jc w:val="both"/>
              <w:rPr>
                <w:bCs/>
              </w:rPr>
            </w:pPr>
          </w:p>
        </w:tc>
        <w:tc>
          <w:tcPr>
            <w:tcW w:w="968" w:type="dxa"/>
          </w:tcPr>
          <w:p w14:paraId="7AAC331A" w14:textId="77777777" w:rsidR="00956BB4" w:rsidRPr="00F866CE" w:rsidRDefault="00956BB4" w:rsidP="00767340">
            <w:pPr>
              <w:tabs>
                <w:tab w:val="left" w:pos="0"/>
              </w:tabs>
              <w:jc w:val="both"/>
              <w:rPr>
                <w:bCs/>
              </w:rPr>
            </w:pPr>
          </w:p>
        </w:tc>
        <w:tc>
          <w:tcPr>
            <w:tcW w:w="1141" w:type="dxa"/>
          </w:tcPr>
          <w:p w14:paraId="3B315F76" w14:textId="77777777" w:rsidR="00956BB4" w:rsidRPr="00F866CE" w:rsidRDefault="00956BB4" w:rsidP="00767340">
            <w:pPr>
              <w:tabs>
                <w:tab w:val="left" w:pos="0"/>
              </w:tabs>
              <w:jc w:val="both"/>
              <w:rPr>
                <w:bCs/>
              </w:rPr>
            </w:pPr>
          </w:p>
        </w:tc>
        <w:tc>
          <w:tcPr>
            <w:tcW w:w="851" w:type="dxa"/>
          </w:tcPr>
          <w:p w14:paraId="702804CF" w14:textId="77777777" w:rsidR="00956BB4" w:rsidRPr="00F866CE" w:rsidRDefault="00956BB4" w:rsidP="00767340">
            <w:pPr>
              <w:tabs>
                <w:tab w:val="left" w:pos="0"/>
              </w:tabs>
              <w:jc w:val="both"/>
              <w:rPr>
                <w:bCs/>
              </w:rPr>
            </w:pPr>
          </w:p>
        </w:tc>
      </w:tr>
      <w:tr w:rsidR="00956BB4" w:rsidRPr="00F866CE" w14:paraId="372DB61A" w14:textId="77777777" w:rsidTr="00767340">
        <w:trPr>
          <w:jc w:val="center"/>
        </w:trPr>
        <w:tc>
          <w:tcPr>
            <w:tcW w:w="480" w:type="dxa"/>
          </w:tcPr>
          <w:p w14:paraId="19A75133" w14:textId="77777777" w:rsidR="00956BB4" w:rsidRPr="00F866CE" w:rsidRDefault="00956BB4" w:rsidP="00767340">
            <w:pPr>
              <w:tabs>
                <w:tab w:val="left" w:pos="0"/>
              </w:tabs>
              <w:jc w:val="both"/>
              <w:rPr>
                <w:bCs/>
              </w:rPr>
            </w:pPr>
          </w:p>
        </w:tc>
        <w:tc>
          <w:tcPr>
            <w:tcW w:w="709" w:type="dxa"/>
          </w:tcPr>
          <w:p w14:paraId="42E2CB39" w14:textId="77777777" w:rsidR="00956BB4" w:rsidRPr="00F866CE" w:rsidRDefault="00956BB4" w:rsidP="00767340">
            <w:pPr>
              <w:tabs>
                <w:tab w:val="left" w:pos="0"/>
              </w:tabs>
              <w:jc w:val="both"/>
              <w:rPr>
                <w:bCs/>
              </w:rPr>
            </w:pPr>
          </w:p>
        </w:tc>
        <w:tc>
          <w:tcPr>
            <w:tcW w:w="709" w:type="dxa"/>
          </w:tcPr>
          <w:p w14:paraId="119B1E4E" w14:textId="77777777" w:rsidR="00956BB4" w:rsidRPr="00F866CE" w:rsidRDefault="00956BB4" w:rsidP="00767340">
            <w:pPr>
              <w:tabs>
                <w:tab w:val="left" w:pos="0"/>
              </w:tabs>
              <w:jc w:val="both"/>
              <w:rPr>
                <w:bCs/>
              </w:rPr>
            </w:pPr>
          </w:p>
        </w:tc>
        <w:tc>
          <w:tcPr>
            <w:tcW w:w="992" w:type="dxa"/>
          </w:tcPr>
          <w:p w14:paraId="06E64C96" w14:textId="77777777" w:rsidR="00956BB4" w:rsidRPr="00F866CE" w:rsidRDefault="00956BB4" w:rsidP="00767340">
            <w:pPr>
              <w:tabs>
                <w:tab w:val="left" w:pos="0"/>
              </w:tabs>
              <w:jc w:val="both"/>
              <w:rPr>
                <w:bCs/>
              </w:rPr>
            </w:pPr>
          </w:p>
        </w:tc>
        <w:tc>
          <w:tcPr>
            <w:tcW w:w="993" w:type="dxa"/>
          </w:tcPr>
          <w:p w14:paraId="4C14DD73" w14:textId="77777777" w:rsidR="00956BB4" w:rsidRPr="00F866CE" w:rsidRDefault="00956BB4" w:rsidP="00767340">
            <w:pPr>
              <w:tabs>
                <w:tab w:val="left" w:pos="0"/>
              </w:tabs>
              <w:jc w:val="both"/>
              <w:rPr>
                <w:bCs/>
              </w:rPr>
            </w:pPr>
          </w:p>
        </w:tc>
        <w:tc>
          <w:tcPr>
            <w:tcW w:w="850" w:type="dxa"/>
          </w:tcPr>
          <w:p w14:paraId="57805F24" w14:textId="77777777" w:rsidR="00956BB4" w:rsidRPr="00F866CE" w:rsidRDefault="00956BB4" w:rsidP="00767340">
            <w:pPr>
              <w:tabs>
                <w:tab w:val="left" w:pos="0"/>
              </w:tabs>
              <w:jc w:val="both"/>
              <w:rPr>
                <w:bCs/>
              </w:rPr>
            </w:pPr>
          </w:p>
        </w:tc>
        <w:tc>
          <w:tcPr>
            <w:tcW w:w="851" w:type="dxa"/>
          </w:tcPr>
          <w:p w14:paraId="72CEC42A" w14:textId="77777777" w:rsidR="00956BB4" w:rsidRPr="00F866CE" w:rsidRDefault="00956BB4" w:rsidP="00767340">
            <w:pPr>
              <w:tabs>
                <w:tab w:val="left" w:pos="0"/>
              </w:tabs>
              <w:jc w:val="both"/>
              <w:rPr>
                <w:bCs/>
              </w:rPr>
            </w:pPr>
          </w:p>
        </w:tc>
        <w:tc>
          <w:tcPr>
            <w:tcW w:w="850" w:type="dxa"/>
          </w:tcPr>
          <w:p w14:paraId="0148622B" w14:textId="77777777" w:rsidR="00956BB4" w:rsidRPr="00F866CE" w:rsidRDefault="00956BB4" w:rsidP="00767340">
            <w:pPr>
              <w:tabs>
                <w:tab w:val="left" w:pos="0"/>
              </w:tabs>
              <w:jc w:val="both"/>
              <w:rPr>
                <w:bCs/>
              </w:rPr>
            </w:pPr>
          </w:p>
        </w:tc>
        <w:tc>
          <w:tcPr>
            <w:tcW w:w="875" w:type="dxa"/>
          </w:tcPr>
          <w:p w14:paraId="50EAB61B" w14:textId="77777777" w:rsidR="00956BB4" w:rsidRPr="00F866CE" w:rsidRDefault="00956BB4" w:rsidP="00767340">
            <w:pPr>
              <w:tabs>
                <w:tab w:val="left" w:pos="0"/>
              </w:tabs>
              <w:jc w:val="both"/>
              <w:rPr>
                <w:bCs/>
              </w:rPr>
            </w:pPr>
          </w:p>
        </w:tc>
        <w:tc>
          <w:tcPr>
            <w:tcW w:w="968" w:type="dxa"/>
          </w:tcPr>
          <w:p w14:paraId="57590346" w14:textId="77777777" w:rsidR="00956BB4" w:rsidRPr="00F866CE" w:rsidRDefault="00956BB4" w:rsidP="00767340">
            <w:pPr>
              <w:tabs>
                <w:tab w:val="left" w:pos="0"/>
              </w:tabs>
              <w:jc w:val="both"/>
              <w:rPr>
                <w:bCs/>
              </w:rPr>
            </w:pPr>
          </w:p>
        </w:tc>
        <w:tc>
          <w:tcPr>
            <w:tcW w:w="1141" w:type="dxa"/>
          </w:tcPr>
          <w:p w14:paraId="0CDF7517" w14:textId="77777777" w:rsidR="00956BB4" w:rsidRPr="00F866CE" w:rsidRDefault="00956BB4" w:rsidP="00767340">
            <w:pPr>
              <w:tabs>
                <w:tab w:val="left" w:pos="0"/>
              </w:tabs>
              <w:jc w:val="both"/>
              <w:rPr>
                <w:bCs/>
              </w:rPr>
            </w:pPr>
          </w:p>
        </w:tc>
        <w:tc>
          <w:tcPr>
            <w:tcW w:w="851" w:type="dxa"/>
          </w:tcPr>
          <w:p w14:paraId="739BB2F7" w14:textId="77777777" w:rsidR="00956BB4" w:rsidRPr="00F866CE" w:rsidRDefault="00956BB4" w:rsidP="00767340">
            <w:pPr>
              <w:tabs>
                <w:tab w:val="left" w:pos="0"/>
              </w:tabs>
              <w:jc w:val="both"/>
              <w:rPr>
                <w:bCs/>
              </w:rPr>
            </w:pPr>
          </w:p>
        </w:tc>
      </w:tr>
      <w:tr w:rsidR="00956BB4" w:rsidRPr="00F866CE" w14:paraId="0655362A" w14:textId="77777777" w:rsidTr="00767340">
        <w:trPr>
          <w:jc w:val="center"/>
        </w:trPr>
        <w:tc>
          <w:tcPr>
            <w:tcW w:w="480" w:type="dxa"/>
          </w:tcPr>
          <w:p w14:paraId="6FAFCD66" w14:textId="77777777" w:rsidR="00956BB4" w:rsidRPr="00F866CE" w:rsidRDefault="00956BB4" w:rsidP="00767340">
            <w:pPr>
              <w:tabs>
                <w:tab w:val="left" w:pos="0"/>
              </w:tabs>
              <w:jc w:val="both"/>
              <w:rPr>
                <w:bCs/>
              </w:rPr>
            </w:pPr>
          </w:p>
        </w:tc>
        <w:tc>
          <w:tcPr>
            <w:tcW w:w="709" w:type="dxa"/>
          </w:tcPr>
          <w:p w14:paraId="4667A69C" w14:textId="77777777" w:rsidR="00956BB4" w:rsidRPr="00F866CE" w:rsidRDefault="00956BB4" w:rsidP="00767340">
            <w:pPr>
              <w:tabs>
                <w:tab w:val="left" w:pos="0"/>
              </w:tabs>
              <w:jc w:val="both"/>
              <w:rPr>
                <w:bCs/>
              </w:rPr>
            </w:pPr>
          </w:p>
        </w:tc>
        <w:tc>
          <w:tcPr>
            <w:tcW w:w="709" w:type="dxa"/>
          </w:tcPr>
          <w:p w14:paraId="116F7F86" w14:textId="77777777" w:rsidR="00956BB4" w:rsidRPr="00F866CE" w:rsidRDefault="00956BB4" w:rsidP="00767340">
            <w:pPr>
              <w:tabs>
                <w:tab w:val="left" w:pos="0"/>
              </w:tabs>
              <w:jc w:val="both"/>
              <w:rPr>
                <w:bCs/>
              </w:rPr>
            </w:pPr>
          </w:p>
        </w:tc>
        <w:tc>
          <w:tcPr>
            <w:tcW w:w="992" w:type="dxa"/>
          </w:tcPr>
          <w:p w14:paraId="7D7BEAC7" w14:textId="77777777" w:rsidR="00956BB4" w:rsidRPr="00F866CE" w:rsidRDefault="00956BB4" w:rsidP="00767340">
            <w:pPr>
              <w:tabs>
                <w:tab w:val="left" w:pos="0"/>
              </w:tabs>
              <w:jc w:val="both"/>
              <w:rPr>
                <w:bCs/>
              </w:rPr>
            </w:pPr>
          </w:p>
        </w:tc>
        <w:tc>
          <w:tcPr>
            <w:tcW w:w="993" w:type="dxa"/>
          </w:tcPr>
          <w:p w14:paraId="15EACFDA" w14:textId="77777777" w:rsidR="00956BB4" w:rsidRPr="00F866CE" w:rsidRDefault="00956BB4" w:rsidP="00767340">
            <w:pPr>
              <w:tabs>
                <w:tab w:val="left" w:pos="0"/>
              </w:tabs>
              <w:jc w:val="both"/>
              <w:rPr>
                <w:bCs/>
              </w:rPr>
            </w:pPr>
          </w:p>
        </w:tc>
        <w:tc>
          <w:tcPr>
            <w:tcW w:w="850" w:type="dxa"/>
          </w:tcPr>
          <w:p w14:paraId="6C34A5E6" w14:textId="77777777" w:rsidR="00956BB4" w:rsidRPr="00F866CE" w:rsidRDefault="00956BB4" w:rsidP="00767340">
            <w:pPr>
              <w:tabs>
                <w:tab w:val="left" w:pos="0"/>
              </w:tabs>
              <w:jc w:val="both"/>
              <w:rPr>
                <w:bCs/>
              </w:rPr>
            </w:pPr>
          </w:p>
        </w:tc>
        <w:tc>
          <w:tcPr>
            <w:tcW w:w="851" w:type="dxa"/>
          </w:tcPr>
          <w:p w14:paraId="3ACD623D" w14:textId="77777777" w:rsidR="00956BB4" w:rsidRPr="00F866CE" w:rsidRDefault="00956BB4" w:rsidP="00767340">
            <w:pPr>
              <w:tabs>
                <w:tab w:val="left" w:pos="0"/>
              </w:tabs>
              <w:jc w:val="both"/>
              <w:rPr>
                <w:bCs/>
              </w:rPr>
            </w:pPr>
          </w:p>
        </w:tc>
        <w:tc>
          <w:tcPr>
            <w:tcW w:w="850" w:type="dxa"/>
          </w:tcPr>
          <w:p w14:paraId="743E9766" w14:textId="77777777" w:rsidR="00956BB4" w:rsidRPr="00F866CE" w:rsidRDefault="00956BB4" w:rsidP="00767340">
            <w:pPr>
              <w:tabs>
                <w:tab w:val="left" w:pos="0"/>
              </w:tabs>
              <w:jc w:val="both"/>
              <w:rPr>
                <w:bCs/>
              </w:rPr>
            </w:pPr>
          </w:p>
        </w:tc>
        <w:tc>
          <w:tcPr>
            <w:tcW w:w="875" w:type="dxa"/>
          </w:tcPr>
          <w:p w14:paraId="20430AB5" w14:textId="77777777" w:rsidR="00956BB4" w:rsidRPr="00F866CE" w:rsidRDefault="00956BB4" w:rsidP="00767340">
            <w:pPr>
              <w:tabs>
                <w:tab w:val="left" w:pos="0"/>
              </w:tabs>
              <w:jc w:val="both"/>
              <w:rPr>
                <w:bCs/>
              </w:rPr>
            </w:pPr>
          </w:p>
        </w:tc>
        <w:tc>
          <w:tcPr>
            <w:tcW w:w="968" w:type="dxa"/>
          </w:tcPr>
          <w:p w14:paraId="46FE95E6" w14:textId="77777777" w:rsidR="00956BB4" w:rsidRPr="00F866CE" w:rsidRDefault="00956BB4" w:rsidP="00767340">
            <w:pPr>
              <w:tabs>
                <w:tab w:val="left" w:pos="0"/>
              </w:tabs>
              <w:jc w:val="both"/>
              <w:rPr>
                <w:bCs/>
              </w:rPr>
            </w:pPr>
          </w:p>
        </w:tc>
        <w:tc>
          <w:tcPr>
            <w:tcW w:w="1141" w:type="dxa"/>
          </w:tcPr>
          <w:p w14:paraId="2FC971B8" w14:textId="77777777" w:rsidR="00956BB4" w:rsidRPr="00F866CE" w:rsidRDefault="00956BB4" w:rsidP="00767340">
            <w:pPr>
              <w:tabs>
                <w:tab w:val="left" w:pos="0"/>
              </w:tabs>
              <w:jc w:val="both"/>
              <w:rPr>
                <w:bCs/>
              </w:rPr>
            </w:pPr>
          </w:p>
        </w:tc>
        <w:tc>
          <w:tcPr>
            <w:tcW w:w="851" w:type="dxa"/>
          </w:tcPr>
          <w:p w14:paraId="5E1C7F87" w14:textId="77777777" w:rsidR="00956BB4" w:rsidRPr="00F866CE" w:rsidRDefault="00956BB4" w:rsidP="00767340">
            <w:pPr>
              <w:tabs>
                <w:tab w:val="left" w:pos="0"/>
              </w:tabs>
              <w:jc w:val="both"/>
              <w:rPr>
                <w:bCs/>
              </w:rPr>
            </w:pPr>
          </w:p>
        </w:tc>
      </w:tr>
      <w:tr w:rsidR="00956BB4" w:rsidRPr="00F866CE" w14:paraId="6ECC75C4" w14:textId="77777777" w:rsidTr="00767340">
        <w:trPr>
          <w:jc w:val="center"/>
        </w:trPr>
        <w:tc>
          <w:tcPr>
            <w:tcW w:w="480" w:type="dxa"/>
          </w:tcPr>
          <w:p w14:paraId="0E0B8DC0" w14:textId="77777777" w:rsidR="00956BB4" w:rsidRPr="00F866CE" w:rsidRDefault="00956BB4" w:rsidP="00767340">
            <w:pPr>
              <w:tabs>
                <w:tab w:val="left" w:pos="0"/>
              </w:tabs>
              <w:jc w:val="both"/>
              <w:rPr>
                <w:bCs/>
              </w:rPr>
            </w:pPr>
          </w:p>
        </w:tc>
        <w:tc>
          <w:tcPr>
            <w:tcW w:w="709" w:type="dxa"/>
          </w:tcPr>
          <w:p w14:paraId="6C49C3D5" w14:textId="77777777" w:rsidR="00956BB4" w:rsidRPr="00F866CE" w:rsidRDefault="00956BB4" w:rsidP="00767340">
            <w:pPr>
              <w:tabs>
                <w:tab w:val="left" w:pos="0"/>
              </w:tabs>
              <w:jc w:val="both"/>
              <w:rPr>
                <w:bCs/>
              </w:rPr>
            </w:pPr>
          </w:p>
        </w:tc>
        <w:tc>
          <w:tcPr>
            <w:tcW w:w="709" w:type="dxa"/>
          </w:tcPr>
          <w:p w14:paraId="64EAAE59" w14:textId="77777777" w:rsidR="00956BB4" w:rsidRPr="00F866CE" w:rsidRDefault="00956BB4" w:rsidP="00767340">
            <w:pPr>
              <w:tabs>
                <w:tab w:val="left" w:pos="0"/>
              </w:tabs>
              <w:jc w:val="both"/>
              <w:rPr>
                <w:bCs/>
              </w:rPr>
            </w:pPr>
          </w:p>
        </w:tc>
        <w:tc>
          <w:tcPr>
            <w:tcW w:w="992" w:type="dxa"/>
          </w:tcPr>
          <w:p w14:paraId="1A2F82CC" w14:textId="77777777" w:rsidR="00956BB4" w:rsidRPr="00F866CE" w:rsidRDefault="00956BB4" w:rsidP="00767340">
            <w:pPr>
              <w:tabs>
                <w:tab w:val="left" w:pos="0"/>
              </w:tabs>
              <w:jc w:val="both"/>
              <w:rPr>
                <w:bCs/>
              </w:rPr>
            </w:pPr>
          </w:p>
        </w:tc>
        <w:tc>
          <w:tcPr>
            <w:tcW w:w="993" w:type="dxa"/>
          </w:tcPr>
          <w:p w14:paraId="2BB98641" w14:textId="77777777" w:rsidR="00956BB4" w:rsidRPr="00F866CE" w:rsidRDefault="00956BB4" w:rsidP="00767340">
            <w:pPr>
              <w:tabs>
                <w:tab w:val="left" w:pos="0"/>
              </w:tabs>
              <w:jc w:val="both"/>
              <w:rPr>
                <w:bCs/>
              </w:rPr>
            </w:pPr>
          </w:p>
        </w:tc>
        <w:tc>
          <w:tcPr>
            <w:tcW w:w="850" w:type="dxa"/>
          </w:tcPr>
          <w:p w14:paraId="076043A8" w14:textId="77777777" w:rsidR="00956BB4" w:rsidRPr="00F866CE" w:rsidRDefault="00956BB4" w:rsidP="00767340">
            <w:pPr>
              <w:tabs>
                <w:tab w:val="left" w:pos="0"/>
              </w:tabs>
              <w:jc w:val="both"/>
              <w:rPr>
                <w:bCs/>
              </w:rPr>
            </w:pPr>
          </w:p>
        </w:tc>
        <w:tc>
          <w:tcPr>
            <w:tcW w:w="851" w:type="dxa"/>
          </w:tcPr>
          <w:p w14:paraId="131047EB" w14:textId="77777777" w:rsidR="00956BB4" w:rsidRPr="00F866CE" w:rsidRDefault="00956BB4" w:rsidP="00767340">
            <w:pPr>
              <w:tabs>
                <w:tab w:val="left" w:pos="0"/>
              </w:tabs>
              <w:jc w:val="both"/>
              <w:rPr>
                <w:bCs/>
              </w:rPr>
            </w:pPr>
          </w:p>
        </w:tc>
        <w:tc>
          <w:tcPr>
            <w:tcW w:w="850" w:type="dxa"/>
          </w:tcPr>
          <w:p w14:paraId="72A3CB93" w14:textId="77777777" w:rsidR="00956BB4" w:rsidRPr="00F866CE" w:rsidRDefault="00956BB4" w:rsidP="00767340">
            <w:pPr>
              <w:tabs>
                <w:tab w:val="left" w:pos="0"/>
              </w:tabs>
              <w:jc w:val="both"/>
              <w:rPr>
                <w:bCs/>
              </w:rPr>
            </w:pPr>
          </w:p>
        </w:tc>
        <w:tc>
          <w:tcPr>
            <w:tcW w:w="875" w:type="dxa"/>
          </w:tcPr>
          <w:p w14:paraId="10C5B201" w14:textId="77777777" w:rsidR="00956BB4" w:rsidRPr="00F866CE" w:rsidRDefault="00956BB4" w:rsidP="00767340">
            <w:pPr>
              <w:tabs>
                <w:tab w:val="left" w:pos="0"/>
              </w:tabs>
              <w:jc w:val="both"/>
              <w:rPr>
                <w:bCs/>
              </w:rPr>
            </w:pPr>
          </w:p>
        </w:tc>
        <w:tc>
          <w:tcPr>
            <w:tcW w:w="968" w:type="dxa"/>
          </w:tcPr>
          <w:p w14:paraId="0B4A7D8C" w14:textId="77777777" w:rsidR="00956BB4" w:rsidRPr="00F866CE" w:rsidRDefault="00956BB4" w:rsidP="00767340">
            <w:pPr>
              <w:tabs>
                <w:tab w:val="left" w:pos="0"/>
              </w:tabs>
              <w:jc w:val="both"/>
              <w:rPr>
                <w:bCs/>
              </w:rPr>
            </w:pPr>
          </w:p>
        </w:tc>
        <w:tc>
          <w:tcPr>
            <w:tcW w:w="1141" w:type="dxa"/>
          </w:tcPr>
          <w:p w14:paraId="43BF2BA4" w14:textId="77777777" w:rsidR="00956BB4" w:rsidRPr="00F866CE" w:rsidRDefault="00956BB4" w:rsidP="00767340">
            <w:pPr>
              <w:tabs>
                <w:tab w:val="left" w:pos="0"/>
              </w:tabs>
              <w:jc w:val="both"/>
              <w:rPr>
                <w:bCs/>
              </w:rPr>
            </w:pPr>
          </w:p>
        </w:tc>
        <w:tc>
          <w:tcPr>
            <w:tcW w:w="851" w:type="dxa"/>
          </w:tcPr>
          <w:p w14:paraId="17FA0CDF" w14:textId="77777777" w:rsidR="00956BB4" w:rsidRPr="00F866CE" w:rsidRDefault="00956BB4" w:rsidP="00767340">
            <w:pPr>
              <w:tabs>
                <w:tab w:val="left" w:pos="0"/>
              </w:tabs>
              <w:jc w:val="both"/>
              <w:rPr>
                <w:bCs/>
              </w:rPr>
            </w:pPr>
          </w:p>
        </w:tc>
      </w:tr>
      <w:tr w:rsidR="00956BB4" w:rsidRPr="00F866CE" w14:paraId="5BE230BC" w14:textId="77777777" w:rsidTr="00767340">
        <w:trPr>
          <w:jc w:val="center"/>
        </w:trPr>
        <w:tc>
          <w:tcPr>
            <w:tcW w:w="480" w:type="dxa"/>
          </w:tcPr>
          <w:p w14:paraId="34CEC73B" w14:textId="77777777" w:rsidR="00956BB4" w:rsidRPr="00F866CE" w:rsidRDefault="00956BB4" w:rsidP="00767340">
            <w:pPr>
              <w:tabs>
                <w:tab w:val="left" w:pos="0"/>
              </w:tabs>
              <w:jc w:val="both"/>
              <w:rPr>
                <w:bCs/>
              </w:rPr>
            </w:pPr>
          </w:p>
        </w:tc>
        <w:tc>
          <w:tcPr>
            <w:tcW w:w="709" w:type="dxa"/>
          </w:tcPr>
          <w:p w14:paraId="7BBDF2FA" w14:textId="77777777" w:rsidR="00956BB4" w:rsidRPr="00F866CE" w:rsidRDefault="00956BB4" w:rsidP="00767340">
            <w:pPr>
              <w:tabs>
                <w:tab w:val="left" w:pos="0"/>
              </w:tabs>
              <w:jc w:val="both"/>
              <w:rPr>
                <w:bCs/>
              </w:rPr>
            </w:pPr>
          </w:p>
        </w:tc>
        <w:tc>
          <w:tcPr>
            <w:tcW w:w="709" w:type="dxa"/>
          </w:tcPr>
          <w:p w14:paraId="411F6B23" w14:textId="77777777" w:rsidR="00956BB4" w:rsidRPr="00F866CE" w:rsidRDefault="00956BB4" w:rsidP="00767340">
            <w:pPr>
              <w:tabs>
                <w:tab w:val="left" w:pos="0"/>
              </w:tabs>
              <w:jc w:val="both"/>
              <w:rPr>
                <w:bCs/>
              </w:rPr>
            </w:pPr>
          </w:p>
        </w:tc>
        <w:tc>
          <w:tcPr>
            <w:tcW w:w="992" w:type="dxa"/>
          </w:tcPr>
          <w:p w14:paraId="6D5E038A" w14:textId="77777777" w:rsidR="00956BB4" w:rsidRPr="00F866CE" w:rsidRDefault="00956BB4" w:rsidP="00767340">
            <w:pPr>
              <w:tabs>
                <w:tab w:val="left" w:pos="0"/>
              </w:tabs>
              <w:jc w:val="both"/>
              <w:rPr>
                <w:bCs/>
              </w:rPr>
            </w:pPr>
          </w:p>
        </w:tc>
        <w:tc>
          <w:tcPr>
            <w:tcW w:w="993" w:type="dxa"/>
          </w:tcPr>
          <w:p w14:paraId="4ABABF91" w14:textId="77777777" w:rsidR="00956BB4" w:rsidRPr="00F866CE" w:rsidRDefault="00956BB4" w:rsidP="00767340">
            <w:pPr>
              <w:tabs>
                <w:tab w:val="left" w:pos="0"/>
              </w:tabs>
              <w:jc w:val="both"/>
              <w:rPr>
                <w:bCs/>
              </w:rPr>
            </w:pPr>
          </w:p>
        </w:tc>
        <w:tc>
          <w:tcPr>
            <w:tcW w:w="850" w:type="dxa"/>
          </w:tcPr>
          <w:p w14:paraId="7953F005" w14:textId="77777777" w:rsidR="00956BB4" w:rsidRPr="00F866CE" w:rsidRDefault="00956BB4" w:rsidP="00767340">
            <w:pPr>
              <w:tabs>
                <w:tab w:val="left" w:pos="0"/>
              </w:tabs>
              <w:jc w:val="both"/>
              <w:rPr>
                <w:bCs/>
              </w:rPr>
            </w:pPr>
          </w:p>
        </w:tc>
        <w:tc>
          <w:tcPr>
            <w:tcW w:w="851" w:type="dxa"/>
          </w:tcPr>
          <w:p w14:paraId="242BE18F" w14:textId="77777777" w:rsidR="00956BB4" w:rsidRPr="00F866CE" w:rsidRDefault="00956BB4" w:rsidP="00767340">
            <w:pPr>
              <w:tabs>
                <w:tab w:val="left" w:pos="0"/>
              </w:tabs>
              <w:jc w:val="both"/>
              <w:rPr>
                <w:bCs/>
              </w:rPr>
            </w:pPr>
          </w:p>
        </w:tc>
        <w:tc>
          <w:tcPr>
            <w:tcW w:w="850" w:type="dxa"/>
          </w:tcPr>
          <w:p w14:paraId="4278FA99" w14:textId="77777777" w:rsidR="00956BB4" w:rsidRPr="00F866CE" w:rsidRDefault="00956BB4" w:rsidP="00767340">
            <w:pPr>
              <w:tabs>
                <w:tab w:val="left" w:pos="0"/>
              </w:tabs>
              <w:jc w:val="both"/>
              <w:rPr>
                <w:bCs/>
              </w:rPr>
            </w:pPr>
          </w:p>
        </w:tc>
        <w:tc>
          <w:tcPr>
            <w:tcW w:w="875" w:type="dxa"/>
          </w:tcPr>
          <w:p w14:paraId="36329CA5" w14:textId="77777777" w:rsidR="00956BB4" w:rsidRPr="00F866CE" w:rsidRDefault="00956BB4" w:rsidP="00767340">
            <w:pPr>
              <w:tabs>
                <w:tab w:val="left" w:pos="0"/>
              </w:tabs>
              <w:jc w:val="both"/>
              <w:rPr>
                <w:bCs/>
              </w:rPr>
            </w:pPr>
          </w:p>
        </w:tc>
        <w:tc>
          <w:tcPr>
            <w:tcW w:w="968" w:type="dxa"/>
          </w:tcPr>
          <w:p w14:paraId="4EB03058" w14:textId="77777777" w:rsidR="00956BB4" w:rsidRPr="00F866CE" w:rsidRDefault="00956BB4" w:rsidP="00767340">
            <w:pPr>
              <w:tabs>
                <w:tab w:val="left" w:pos="0"/>
              </w:tabs>
              <w:jc w:val="both"/>
              <w:rPr>
                <w:bCs/>
              </w:rPr>
            </w:pPr>
          </w:p>
        </w:tc>
        <w:tc>
          <w:tcPr>
            <w:tcW w:w="1141" w:type="dxa"/>
          </w:tcPr>
          <w:p w14:paraId="583B87F8" w14:textId="77777777" w:rsidR="00956BB4" w:rsidRPr="00F866CE" w:rsidRDefault="00956BB4" w:rsidP="00767340">
            <w:pPr>
              <w:tabs>
                <w:tab w:val="left" w:pos="0"/>
              </w:tabs>
              <w:jc w:val="both"/>
              <w:rPr>
                <w:bCs/>
              </w:rPr>
            </w:pPr>
          </w:p>
        </w:tc>
        <w:tc>
          <w:tcPr>
            <w:tcW w:w="851" w:type="dxa"/>
          </w:tcPr>
          <w:p w14:paraId="7EDC136D" w14:textId="77777777" w:rsidR="00956BB4" w:rsidRPr="00F866CE" w:rsidRDefault="00956BB4" w:rsidP="00767340">
            <w:pPr>
              <w:tabs>
                <w:tab w:val="left" w:pos="0"/>
              </w:tabs>
              <w:jc w:val="both"/>
              <w:rPr>
                <w:bCs/>
              </w:rPr>
            </w:pPr>
          </w:p>
        </w:tc>
      </w:tr>
    </w:tbl>
    <w:p w14:paraId="0F748B1E" w14:textId="77777777" w:rsidR="00956BB4" w:rsidRPr="00F866CE" w:rsidRDefault="00956BB4" w:rsidP="00956BB4">
      <w:pPr>
        <w:jc w:val="both"/>
        <w:rPr>
          <w:b/>
        </w:rPr>
      </w:pPr>
    </w:p>
    <w:p w14:paraId="0509CA2E" w14:textId="77777777" w:rsidR="00956BB4" w:rsidRPr="00F866CE" w:rsidRDefault="00956BB4" w:rsidP="00956BB4">
      <w:pPr>
        <w:pStyle w:val="Heading11"/>
        <w:rPr>
          <w:rFonts w:ascii="Times New Roman" w:hAnsi="Times New Roman" w:cs="Times New Roman"/>
          <w:sz w:val="24"/>
          <w:szCs w:val="24"/>
        </w:rPr>
      </w:pPr>
      <w:r w:rsidRPr="00F866CE">
        <w:rPr>
          <w:rFonts w:ascii="Times New Roman" w:hAnsi="Times New Roman" w:cs="Times New Roman"/>
          <w:sz w:val="24"/>
          <w:szCs w:val="24"/>
        </w:rPr>
        <w:br w:type="page"/>
      </w:r>
    </w:p>
    <w:p w14:paraId="639DF6BD" w14:textId="77777777" w:rsidR="00956BB4" w:rsidRPr="00F866CE" w:rsidRDefault="00956BB4" w:rsidP="00956BB4">
      <w:pPr>
        <w:tabs>
          <w:tab w:val="left" w:pos="0"/>
        </w:tabs>
        <w:jc w:val="center"/>
        <w:rPr>
          <w:b/>
          <w:u w:val="single"/>
        </w:rPr>
      </w:pPr>
      <w:r w:rsidRPr="00F866CE">
        <w:rPr>
          <w:b/>
          <w:u w:val="single"/>
        </w:rPr>
        <w:lastRenderedPageBreak/>
        <w:t>CUBE CASTING &amp; TESTING REGISTER</w:t>
      </w:r>
    </w:p>
    <w:p w14:paraId="3E0F9B0F" w14:textId="77777777" w:rsidR="00956BB4" w:rsidRPr="00F866CE" w:rsidRDefault="00956BB4" w:rsidP="00956BB4">
      <w:pPr>
        <w:tabs>
          <w:tab w:val="left" w:pos="0"/>
        </w:tabs>
        <w:jc w:val="both"/>
      </w:pPr>
      <w:r w:rsidRPr="00F866CE">
        <w:t>Name of Division:-</w:t>
      </w:r>
    </w:p>
    <w:p w14:paraId="77BC6596" w14:textId="77777777" w:rsidR="00956BB4" w:rsidRPr="00F866CE" w:rsidRDefault="00956BB4" w:rsidP="00956BB4">
      <w:pPr>
        <w:tabs>
          <w:tab w:val="left" w:pos="0"/>
        </w:tabs>
        <w:jc w:val="both"/>
        <w:rPr>
          <w:b/>
          <w:u w:val="single"/>
        </w:rPr>
      </w:pPr>
      <w:r w:rsidRPr="00F866CE">
        <w:t xml:space="preserve">Name of </w:t>
      </w:r>
      <w:proofErr w:type="gramStart"/>
      <w:r w:rsidRPr="00F866CE">
        <w:t>work :</w:t>
      </w:r>
      <w:proofErr w:type="gramEnd"/>
    </w:p>
    <w:p w14:paraId="11923537" w14:textId="77777777" w:rsidR="00956BB4" w:rsidRPr="00F866CE" w:rsidRDefault="00956BB4" w:rsidP="00956BB4">
      <w:pPr>
        <w:tabs>
          <w:tab w:val="left" w:pos="0"/>
        </w:tabs>
        <w:jc w:val="both"/>
      </w:pPr>
      <w:r w:rsidRPr="00F866CE">
        <w:t>Agreement No.</w:t>
      </w:r>
    </w:p>
    <w:p w14:paraId="31102D10" w14:textId="77777777" w:rsidR="00956BB4" w:rsidRPr="00F866CE" w:rsidRDefault="00956BB4" w:rsidP="00956BB4">
      <w:pPr>
        <w:tabs>
          <w:tab w:val="left" w:pos="0"/>
        </w:tabs>
        <w:jc w:val="both"/>
      </w:pPr>
      <w:r w:rsidRPr="00F866CE">
        <w:t xml:space="preserve">Name of </w:t>
      </w:r>
      <w:proofErr w:type="gramStart"/>
      <w:r w:rsidRPr="00F866CE">
        <w:t>Agency :</w:t>
      </w:r>
      <w:proofErr w:type="gramEnd"/>
    </w:p>
    <w:p w14:paraId="549D8D7C" w14:textId="77777777" w:rsidR="00956BB4" w:rsidRPr="00F866CE" w:rsidRDefault="00956BB4" w:rsidP="00956BB4">
      <w:pPr>
        <w:tabs>
          <w:tab w:val="left" w:pos="0"/>
        </w:tabs>
        <w:jc w:val="both"/>
      </w:pP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567"/>
        <w:gridCol w:w="790"/>
        <w:gridCol w:w="708"/>
        <w:gridCol w:w="567"/>
        <w:gridCol w:w="993"/>
        <w:gridCol w:w="1134"/>
        <w:gridCol w:w="708"/>
        <w:gridCol w:w="709"/>
        <w:gridCol w:w="709"/>
        <w:gridCol w:w="850"/>
        <w:gridCol w:w="993"/>
        <w:gridCol w:w="853"/>
      </w:tblGrid>
      <w:tr w:rsidR="00956BB4" w:rsidRPr="00F866CE" w14:paraId="5429C78C" w14:textId="77777777" w:rsidTr="00767340">
        <w:trPr>
          <w:jc w:val="center"/>
        </w:trPr>
        <w:tc>
          <w:tcPr>
            <w:tcW w:w="556" w:type="dxa"/>
            <w:vMerge w:val="restart"/>
            <w:vAlign w:val="center"/>
          </w:tcPr>
          <w:p w14:paraId="3B49C39C" w14:textId="77777777" w:rsidR="00956BB4" w:rsidRPr="00F866CE" w:rsidRDefault="00956BB4" w:rsidP="00767340">
            <w:pPr>
              <w:tabs>
                <w:tab w:val="left" w:pos="0"/>
              </w:tabs>
              <w:jc w:val="center"/>
              <w:rPr>
                <w:b/>
                <w:bCs/>
              </w:rPr>
            </w:pPr>
            <w:r w:rsidRPr="00F866CE">
              <w:rPr>
                <w:b/>
                <w:bCs/>
              </w:rPr>
              <w:t>S.No.</w:t>
            </w:r>
          </w:p>
        </w:tc>
        <w:tc>
          <w:tcPr>
            <w:tcW w:w="567" w:type="dxa"/>
            <w:vMerge w:val="restart"/>
            <w:vAlign w:val="center"/>
          </w:tcPr>
          <w:p w14:paraId="17E2114A" w14:textId="77777777" w:rsidR="00956BB4" w:rsidRPr="00F866CE" w:rsidRDefault="00956BB4" w:rsidP="00767340">
            <w:pPr>
              <w:tabs>
                <w:tab w:val="left" w:pos="0"/>
              </w:tabs>
              <w:jc w:val="center"/>
              <w:rPr>
                <w:b/>
                <w:bCs/>
              </w:rPr>
            </w:pPr>
            <w:r w:rsidRPr="00F866CE">
              <w:rPr>
                <w:b/>
                <w:bCs/>
              </w:rPr>
              <w:t>Date of casting</w:t>
            </w:r>
          </w:p>
        </w:tc>
        <w:tc>
          <w:tcPr>
            <w:tcW w:w="790" w:type="dxa"/>
            <w:vMerge w:val="restart"/>
            <w:vAlign w:val="center"/>
          </w:tcPr>
          <w:p w14:paraId="56BE00A6" w14:textId="77777777" w:rsidR="00956BB4" w:rsidRPr="00F866CE" w:rsidRDefault="00956BB4" w:rsidP="00767340">
            <w:pPr>
              <w:tabs>
                <w:tab w:val="left" w:pos="0"/>
              </w:tabs>
              <w:jc w:val="center"/>
              <w:rPr>
                <w:b/>
                <w:bCs/>
              </w:rPr>
            </w:pPr>
            <w:r w:rsidRPr="00F866CE">
              <w:rPr>
                <w:b/>
                <w:bCs/>
              </w:rPr>
              <w:t>Specimen no.</w:t>
            </w:r>
          </w:p>
        </w:tc>
        <w:tc>
          <w:tcPr>
            <w:tcW w:w="1275" w:type="dxa"/>
            <w:gridSpan w:val="2"/>
            <w:vAlign w:val="center"/>
          </w:tcPr>
          <w:p w14:paraId="522BC60E" w14:textId="77777777" w:rsidR="00956BB4" w:rsidRPr="00F866CE" w:rsidRDefault="00956BB4" w:rsidP="00767340">
            <w:pPr>
              <w:tabs>
                <w:tab w:val="left" w:pos="0"/>
              </w:tabs>
              <w:jc w:val="center"/>
              <w:rPr>
                <w:b/>
                <w:bCs/>
              </w:rPr>
            </w:pPr>
            <w:r w:rsidRPr="00F866CE">
              <w:rPr>
                <w:b/>
                <w:bCs/>
              </w:rPr>
              <w:t>Location of Sample</w:t>
            </w:r>
          </w:p>
        </w:tc>
        <w:tc>
          <w:tcPr>
            <w:tcW w:w="993" w:type="dxa"/>
            <w:vMerge w:val="restart"/>
            <w:vAlign w:val="center"/>
          </w:tcPr>
          <w:p w14:paraId="7459FA8C" w14:textId="77777777" w:rsidR="00956BB4" w:rsidRPr="00F866CE" w:rsidRDefault="00956BB4" w:rsidP="00767340">
            <w:pPr>
              <w:tabs>
                <w:tab w:val="left" w:pos="0"/>
              </w:tabs>
              <w:jc w:val="center"/>
              <w:rPr>
                <w:b/>
                <w:bCs/>
              </w:rPr>
            </w:pPr>
            <w:r w:rsidRPr="00F866CE">
              <w:rPr>
                <w:b/>
                <w:bCs/>
              </w:rPr>
              <w:t>Mark on the Cube</w:t>
            </w:r>
          </w:p>
        </w:tc>
        <w:tc>
          <w:tcPr>
            <w:tcW w:w="1134" w:type="dxa"/>
            <w:vMerge w:val="restart"/>
            <w:vAlign w:val="center"/>
          </w:tcPr>
          <w:p w14:paraId="3AEDC98A" w14:textId="77777777" w:rsidR="00956BB4" w:rsidRPr="00F866CE" w:rsidRDefault="00956BB4" w:rsidP="00767340">
            <w:pPr>
              <w:tabs>
                <w:tab w:val="left" w:pos="0"/>
              </w:tabs>
              <w:jc w:val="center"/>
              <w:rPr>
                <w:b/>
                <w:bCs/>
              </w:rPr>
            </w:pPr>
            <w:r w:rsidRPr="00F866CE">
              <w:rPr>
                <w:b/>
                <w:bCs/>
              </w:rPr>
              <w:t>Proportion</w:t>
            </w:r>
          </w:p>
        </w:tc>
        <w:tc>
          <w:tcPr>
            <w:tcW w:w="708" w:type="dxa"/>
            <w:vMerge w:val="restart"/>
            <w:vAlign w:val="center"/>
          </w:tcPr>
          <w:p w14:paraId="4F599690" w14:textId="77777777" w:rsidR="00956BB4" w:rsidRPr="00F866CE" w:rsidRDefault="00956BB4" w:rsidP="00767340">
            <w:pPr>
              <w:tabs>
                <w:tab w:val="left" w:pos="0"/>
              </w:tabs>
              <w:jc w:val="center"/>
              <w:rPr>
                <w:b/>
                <w:bCs/>
              </w:rPr>
            </w:pPr>
            <w:r w:rsidRPr="00F866CE">
              <w:rPr>
                <w:b/>
                <w:bCs/>
              </w:rPr>
              <w:t>W/C Ratio</w:t>
            </w:r>
          </w:p>
        </w:tc>
        <w:tc>
          <w:tcPr>
            <w:tcW w:w="709" w:type="dxa"/>
            <w:vMerge w:val="restart"/>
            <w:vAlign w:val="center"/>
          </w:tcPr>
          <w:p w14:paraId="3AF1ED93" w14:textId="77777777" w:rsidR="00956BB4" w:rsidRPr="00F866CE" w:rsidRDefault="00956BB4" w:rsidP="00767340">
            <w:pPr>
              <w:tabs>
                <w:tab w:val="left" w:pos="0"/>
              </w:tabs>
              <w:jc w:val="center"/>
              <w:rPr>
                <w:b/>
                <w:bCs/>
              </w:rPr>
            </w:pPr>
            <w:r w:rsidRPr="00F866CE">
              <w:rPr>
                <w:b/>
                <w:bCs/>
              </w:rPr>
              <w:t>Slump</w:t>
            </w:r>
          </w:p>
        </w:tc>
        <w:tc>
          <w:tcPr>
            <w:tcW w:w="1559" w:type="dxa"/>
            <w:gridSpan w:val="2"/>
            <w:vAlign w:val="center"/>
          </w:tcPr>
          <w:p w14:paraId="6E340361" w14:textId="77777777" w:rsidR="00956BB4" w:rsidRPr="00F866CE" w:rsidRDefault="00956BB4" w:rsidP="00767340">
            <w:pPr>
              <w:tabs>
                <w:tab w:val="left" w:pos="0"/>
              </w:tabs>
              <w:jc w:val="center"/>
              <w:rPr>
                <w:b/>
                <w:bCs/>
              </w:rPr>
            </w:pPr>
            <w:r w:rsidRPr="00F866CE">
              <w:rPr>
                <w:b/>
                <w:bCs/>
              </w:rPr>
              <w:t>Compressive Strength</w:t>
            </w:r>
          </w:p>
        </w:tc>
        <w:tc>
          <w:tcPr>
            <w:tcW w:w="993" w:type="dxa"/>
            <w:vMerge w:val="restart"/>
            <w:vAlign w:val="center"/>
          </w:tcPr>
          <w:p w14:paraId="5C729E6B" w14:textId="77777777" w:rsidR="00956BB4" w:rsidRPr="00F866CE" w:rsidRDefault="00956BB4" w:rsidP="00767340">
            <w:pPr>
              <w:tabs>
                <w:tab w:val="left" w:pos="0"/>
              </w:tabs>
              <w:jc w:val="center"/>
              <w:rPr>
                <w:b/>
                <w:bCs/>
              </w:rPr>
            </w:pPr>
            <w:r w:rsidRPr="00F866CE">
              <w:rPr>
                <w:b/>
                <w:bCs/>
              </w:rPr>
              <w:t>Sig. of Site in-charge</w:t>
            </w:r>
          </w:p>
        </w:tc>
        <w:tc>
          <w:tcPr>
            <w:tcW w:w="853" w:type="dxa"/>
            <w:vMerge w:val="restart"/>
            <w:vAlign w:val="center"/>
          </w:tcPr>
          <w:p w14:paraId="34344437" w14:textId="77777777" w:rsidR="00956BB4" w:rsidRPr="00F866CE" w:rsidRDefault="00956BB4" w:rsidP="00767340">
            <w:pPr>
              <w:tabs>
                <w:tab w:val="left" w:pos="0"/>
              </w:tabs>
              <w:jc w:val="center"/>
              <w:rPr>
                <w:b/>
                <w:bCs/>
              </w:rPr>
            </w:pPr>
            <w:r w:rsidRPr="00F866CE">
              <w:rPr>
                <w:b/>
                <w:bCs/>
              </w:rPr>
              <w:t>Dated initial of QC unit</w:t>
            </w:r>
          </w:p>
        </w:tc>
      </w:tr>
      <w:tr w:rsidR="00956BB4" w:rsidRPr="00F866CE" w14:paraId="1565BE39" w14:textId="77777777" w:rsidTr="00767340">
        <w:trPr>
          <w:jc w:val="center"/>
        </w:trPr>
        <w:tc>
          <w:tcPr>
            <w:tcW w:w="556" w:type="dxa"/>
            <w:vMerge/>
          </w:tcPr>
          <w:p w14:paraId="61D93055" w14:textId="77777777" w:rsidR="00956BB4" w:rsidRPr="00F866CE" w:rsidRDefault="00956BB4" w:rsidP="00767340">
            <w:pPr>
              <w:tabs>
                <w:tab w:val="left" w:pos="0"/>
              </w:tabs>
              <w:jc w:val="both"/>
              <w:rPr>
                <w:b/>
                <w:bCs/>
              </w:rPr>
            </w:pPr>
          </w:p>
        </w:tc>
        <w:tc>
          <w:tcPr>
            <w:tcW w:w="567" w:type="dxa"/>
            <w:vMerge/>
          </w:tcPr>
          <w:p w14:paraId="64200AFD" w14:textId="77777777" w:rsidR="00956BB4" w:rsidRPr="00F866CE" w:rsidRDefault="00956BB4" w:rsidP="00767340">
            <w:pPr>
              <w:tabs>
                <w:tab w:val="left" w:pos="0"/>
              </w:tabs>
              <w:jc w:val="both"/>
              <w:rPr>
                <w:b/>
                <w:bCs/>
              </w:rPr>
            </w:pPr>
          </w:p>
        </w:tc>
        <w:tc>
          <w:tcPr>
            <w:tcW w:w="790" w:type="dxa"/>
            <w:vMerge/>
          </w:tcPr>
          <w:p w14:paraId="3C526B25" w14:textId="77777777" w:rsidR="00956BB4" w:rsidRPr="00F866CE" w:rsidRDefault="00956BB4" w:rsidP="00767340">
            <w:pPr>
              <w:tabs>
                <w:tab w:val="left" w:pos="0"/>
              </w:tabs>
              <w:jc w:val="both"/>
              <w:rPr>
                <w:b/>
                <w:bCs/>
              </w:rPr>
            </w:pPr>
          </w:p>
        </w:tc>
        <w:tc>
          <w:tcPr>
            <w:tcW w:w="708" w:type="dxa"/>
          </w:tcPr>
          <w:p w14:paraId="40E53F1C" w14:textId="77777777" w:rsidR="00956BB4" w:rsidRPr="00F866CE" w:rsidRDefault="00956BB4" w:rsidP="00767340">
            <w:pPr>
              <w:tabs>
                <w:tab w:val="left" w:pos="0"/>
              </w:tabs>
              <w:jc w:val="center"/>
              <w:rPr>
                <w:b/>
                <w:bCs/>
              </w:rPr>
            </w:pPr>
            <w:r w:rsidRPr="00F866CE">
              <w:rPr>
                <w:b/>
                <w:bCs/>
              </w:rPr>
              <w:t>Block RD</w:t>
            </w:r>
          </w:p>
        </w:tc>
        <w:tc>
          <w:tcPr>
            <w:tcW w:w="567" w:type="dxa"/>
          </w:tcPr>
          <w:p w14:paraId="35B2F8C1" w14:textId="77777777" w:rsidR="00956BB4" w:rsidRPr="00F866CE" w:rsidRDefault="00956BB4" w:rsidP="00767340">
            <w:pPr>
              <w:tabs>
                <w:tab w:val="left" w:pos="0"/>
              </w:tabs>
              <w:jc w:val="center"/>
              <w:rPr>
                <w:b/>
                <w:bCs/>
              </w:rPr>
            </w:pPr>
            <w:r w:rsidRPr="00F866CE">
              <w:rPr>
                <w:b/>
                <w:bCs/>
              </w:rPr>
              <w:t>RL</w:t>
            </w:r>
          </w:p>
        </w:tc>
        <w:tc>
          <w:tcPr>
            <w:tcW w:w="993" w:type="dxa"/>
            <w:vMerge/>
          </w:tcPr>
          <w:p w14:paraId="2DFDC6F3" w14:textId="77777777" w:rsidR="00956BB4" w:rsidRPr="00F866CE" w:rsidRDefault="00956BB4" w:rsidP="00767340">
            <w:pPr>
              <w:tabs>
                <w:tab w:val="left" w:pos="0"/>
              </w:tabs>
              <w:jc w:val="center"/>
              <w:rPr>
                <w:b/>
                <w:bCs/>
              </w:rPr>
            </w:pPr>
          </w:p>
        </w:tc>
        <w:tc>
          <w:tcPr>
            <w:tcW w:w="1134" w:type="dxa"/>
            <w:vMerge/>
          </w:tcPr>
          <w:p w14:paraId="7BC63303" w14:textId="77777777" w:rsidR="00956BB4" w:rsidRPr="00F866CE" w:rsidRDefault="00956BB4" w:rsidP="00767340">
            <w:pPr>
              <w:tabs>
                <w:tab w:val="left" w:pos="0"/>
              </w:tabs>
              <w:jc w:val="center"/>
              <w:rPr>
                <w:b/>
                <w:bCs/>
              </w:rPr>
            </w:pPr>
          </w:p>
        </w:tc>
        <w:tc>
          <w:tcPr>
            <w:tcW w:w="708" w:type="dxa"/>
            <w:vMerge/>
          </w:tcPr>
          <w:p w14:paraId="7D9FF904" w14:textId="77777777" w:rsidR="00956BB4" w:rsidRPr="00F866CE" w:rsidRDefault="00956BB4" w:rsidP="00767340">
            <w:pPr>
              <w:tabs>
                <w:tab w:val="left" w:pos="0"/>
              </w:tabs>
              <w:jc w:val="center"/>
              <w:rPr>
                <w:b/>
                <w:bCs/>
              </w:rPr>
            </w:pPr>
          </w:p>
        </w:tc>
        <w:tc>
          <w:tcPr>
            <w:tcW w:w="709" w:type="dxa"/>
            <w:vMerge/>
          </w:tcPr>
          <w:p w14:paraId="7D210343" w14:textId="77777777" w:rsidR="00956BB4" w:rsidRPr="00F866CE" w:rsidRDefault="00956BB4" w:rsidP="00767340">
            <w:pPr>
              <w:tabs>
                <w:tab w:val="left" w:pos="0"/>
              </w:tabs>
              <w:jc w:val="center"/>
              <w:rPr>
                <w:b/>
                <w:bCs/>
              </w:rPr>
            </w:pPr>
          </w:p>
        </w:tc>
        <w:tc>
          <w:tcPr>
            <w:tcW w:w="709" w:type="dxa"/>
          </w:tcPr>
          <w:p w14:paraId="7687286F" w14:textId="77777777" w:rsidR="00956BB4" w:rsidRPr="00F866CE" w:rsidRDefault="00956BB4" w:rsidP="00767340">
            <w:pPr>
              <w:tabs>
                <w:tab w:val="left" w:pos="0"/>
              </w:tabs>
              <w:jc w:val="center"/>
              <w:rPr>
                <w:b/>
                <w:bCs/>
              </w:rPr>
            </w:pPr>
            <w:r w:rsidRPr="00F866CE">
              <w:rPr>
                <w:b/>
                <w:bCs/>
              </w:rPr>
              <w:t>7 days</w:t>
            </w:r>
          </w:p>
        </w:tc>
        <w:tc>
          <w:tcPr>
            <w:tcW w:w="850" w:type="dxa"/>
          </w:tcPr>
          <w:p w14:paraId="3A271758" w14:textId="77777777" w:rsidR="00956BB4" w:rsidRPr="00F866CE" w:rsidRDefault="00956BB4" w:rsidP="00767340">
            <w:pPr>
              <w:tabs>
                <w:tab w:val="left" w:pos="0"/>
              </w:tabs>
              <w:jc w:val="center"/>
              <w:rPr>
                <w:b/>
                <w:bCs/>
              </w:rPr>
            </w:pPr>
            <w:r w:rsidRPr="00F866CE">
              <w:rPr>
                <w:b/>
                <w:bCs/>
              </w:rPr>
              <w:t>28 days</w:t>
            </w:r>
          </w:p>
        </w:tc>
        <w:tc>
          <w:tcPr>
            <w:tcW w:w="993" w:type="dxa"/>
            <w:vMerge/>
          </w:tcPr>
          <w:p w14:paraId="08B76FE7" w14:textId="77777777" w:rsidR="00956BB4" w:rsidRPr="00F866CE" w:rsidRDefault="00956BB4" w:rsidP="00767340">
            <w:pPr>
              <w:tabs>
                <w:tab w:val="left" w:pos="0"/>
              </w:tabs>
              <w:jc w:val="both"/>
              <w:rPr>
                <w:b/>
                <w:bCs/>
              </w:rPr>
            </w:pPr>
          </w:p>
        </w:tc>
        <w:tc>
          <w:tcPr>
            <w:tcW w:w="853" w:type="dxa"/>
            <w:vMerge/>
          </w:tcPr>
          <w:p w14:paraId="004C97BC" w14:textId="77777777" w:rsidR="00956BB4" w:rsidRPr="00F866CE" w:rsidRDefault="00956BB4" w:rsidP="00767340">
            <w:pPr>
              <w:tabs>
                <w:tab w:val="left" w:pos="0"/>
              </w:tabs>
              <w:jc w:val="both"/>
              <w:rPr>
                <w:b/>
                <w:bCs/>
              </w:rPr>
            </w:pPr>
          </w:p>
        </w:tc>
      </w:tr>
      <w:tr w:rsidR="00956BB4" w:rsidRPr="00F866CE" w14:paraId="493935E4" w14:textId="77777777" w:rsidTr="00767340">
        <w:trPr>
          <w:jc w:val="center"/>
        </w:trPr>
        <w:tc>
          <w:tcPr>
            <w:tcW w:w="556" w:type="dxa"/>
          </w:tcPr>
          <w:p w14:paraId="7B3F49A7" w14:textId="77777777" w:rsidR="00956BB4" w:rsidRPr="00F866CE" w:rsidRDefault="00956BB4" w:rsidP="00767340">
            <w:pPr>
              <w:tabs>
                <w:tab w:val="left" w:pos="0"/>
              </w:tabs>
              <w:jc w:val="both"/>
              <w:rPr>
                <w:bCs/>
              </w:rPr>
            </w:pPr>
            <w:r w:rsidRPr="00F866CE">
              <w:rPr>
                <w:bCs/>
              </w:rPr>
              <w:t>1</w:t>
            </w:r>
          </w:p>
        </w:tc>
        <w:tc>
          <w:tcPr>
            <w:tcW w:w="567" w:type="dxa"/>
          </w:tcPr>
          <w:p w14:paraId="45F975AC" w14:textId="77777777" w:rsidR="00956BB4" w:rsidRPr="00F866CE" w:rsidRDefault="00956BB4" w:rsidP="00767340">
            <w:pPr>
              <w:tabs>
                <w:tab w:val="left" w:pos="0"/>
              </w:tabs>
              <w:jc w:val="both"/>
              <w:rPr>
                <w:bCs/>
              </w:rPr>
            </w:pPr>
            <w:r w:rsidRPr="00F866CE">
              <w:rPr>
                <w:bCs/>
              </w:rPr>
              <w:t>2</w:t>
            </w:r>
          </w:p>
        </w:tc>
        <w:tc>
          <w:tcPr>
            <w:tcW w:w="790" w:type="dxa"/>
          </w:tcPr>
          <w:p w14:paraId="0E242A05" w14:textId="77777777" w:rsidR="00956BB4" w:rsidRPr="00F866CE" w:rsidRDefault="00956BB4" w:rsidP="00767340">
            <w:pPr>
              <w:tabs>
                <w:tab w:val="left" w:pos="0"/>
              </w:tabs>
              <w:jc w:val="both"/>
              <w:rPr>
                <w:bCs/>
              </w:rPr>
            </w:pPr>
            <w:r w:rsidRPr="00F866CE">
              <w:rPr>
                <w:bCs/>
              </w:rPr>
              <w:t>3</w:t>
            </w:r>
          </w:p>
        </w:tc>
        <w:tc>
          <w:tcPr>
            <w:tcW w:w="708" w:type="dxa"/>
          </w:tcPr>
          <w:p w14:paraId="1C6CAFD3" w14:textId="77777777" w:rsidR="00956BB4" w:rsidRPr="00F866CE" w:rsidRDefault="00956BB4" w:rsidP="00767340">
            <w:pPr>
              <w:tabs>
                <w:tab w:val="left" w:pos="0"/>
              </w:tabs>
              <w:jc w:val="both"/>
              <w:rPr>
                <w:bCs/>
              </w:rPr>
            </w:pPr>
            <w:r w:rsidRPr="00F866CE">
              <w:rPr>
                <w:bCs/>
              </w:rPr>
              <w:t>4</w:t>
            </w:r>
          </w:p>
        </w:tc>
        <w:tc>
          <w:tcPr>
            <w:tcW w:w="567" w:type="dxa"/>
          </w:tcPr>
          <w:p w14:paraId="10A1F95D" w14:textId="77777777" w:rsidR="00956BB4" w:rsidRPr="00F866CE" w:rsidRDefault="00956BB4" w:rsidP="00767340">
            <w:pPr>
              <w:tabs>
                <w:tab w:val="left" w:pos="0"/>
              </w:tabs>
              <w:jc w:val="both"/>
              <w:rPr>
                <w:bCs/>
              </w:rPr>
            </w:pPr>
            <w:r w:rsidRPr="00F866CE">
              <w:rPr>
                <w:bCs/>
              </w:rPr>
              <w:t>5</w:t>
            </w:r>
          </w:p>
        </w:tc>
        <w:tc>
          <w:tcPr>
            <w:tcW w:w="993" w:type="dxa"/>
          </w:tcPr>
          <w:p w14:paraId="30E811BE" w14:textId="77777777" w:rsidR="00956BB4" w:rsidRPr="00F866CE" w:rsidRDefault="00956BB4" w:rsidP="00767340">
            <w:pPr>
              <w:tabs>
                <w:tab w:val="left" w:pos="0"/>
              </w:tabs>
              <w:jc w:val="both"/>
              <w:rPr>
                <w:bCs/>
              </w:rPr>
            </w:pPr>
            <w:r w:rsidRPr="00F866CE">
              <w:rPr>
                <w:bCs/>
              </w:rPr>
              <w:t>6</w:t>
            </w:r>
          </w:p>
        </w:tc>
        <w:tc>
          <w:tcPr>
            <w:tcW w:w="1134" w:type="dxa"/>
          </w:tcPr>
          <w:p w14:paraId="51FD7F43" w14:textId="77777777" w:rsidR="00956BB4" w:rsidRPr="00F866CE" w:rsidRDefault="00956BB4" w:rsidP="00767340">
            <w:pPr>
              <w:tabs>
                <w:tab w:val="left" w:pos="0"/>
              </w:tabs>
              <w:jc w:val="both"/>
              <w:rPr>
                <w:bCs/>
              </w:rPr>
            </w:pPr>
            <w:r w:rsidRPr="00F866CE">
              <w:rPr>
                <w:bCs/>
              </w:rPr>
              <w:t>7</w:t>
            </w:r>
          </w:p>
        </w:tc>
        <w:tc>
          <w:tcPr>
            <w:tcW w:w="708" w:type="dxa"/>
          </w:tcPr>
          <w:p w14:paraId="050813FF" w14:textId="77777777" w:rsidR="00956BB4" w:rsidRPr="00F866CE" w:rsidRDefault="00956BB4" w:rsidP="00767340">
            <w:pPr>
              <w:tabs>
                <w:tab w:val="left" w:pos="0"/>
              </w:tabs>
              <w:jc w:val="both"/>
              <w:rPr>
                <w:bCs/>
              </w:rPr>
            </w:pPr>
            <w:r w:rsidRPr="00F866CE">
              <w:rPr>
                <w:bCs/>
              </w:rPr>
              <w:t>8</w:t>
            </w:r>
          </w:p>
        </w:tc>
        <w:tc>
          <w:tcPr>
            <w:tcW w:w="709" w:type="dxa"/>
          </w:tcPr>
          <w:p w14:paraId="21F3CB45" w14:textId="77777777" w:rsidR="00956BB4" w:rsidRPr="00F866CE" w:rsidRDefault="00956BB4" w:rsidP="00767340">
            <w:pPr>
              <w:tabs>
                <w:tab w:val="left" w:pos="0"/>
              </w:tabs>
              <w:jc w:val="both"/>
              <w:rPr>
                <w:bCs/>
              </w:rPr>
            </w:pPr>
            <w:r w:rsidRPr="00F866CE">
              <w:rPr>
                <w:bCs/>
              </w:rPr>
              <w:t>9</w:t>
            </w:r>
          </w:p>
        </w:tc>
        <w:tc>
          <w:tcPr>
            <w:tcW w:w="709" w:type="dxa"/>
          </w:tcPr>
          <w:p w14:paraId="20C9E14C" w14:textId="77777777" w:rsidR="00956BB4" w:rsidRPr="00F866CE" w:rsidRDefault="00956BB4" w:rsidP="00767340">
            <w:pPr>
              <w:tabs>
                <w:tab w:val="left" w:pos="0"/>
              </w:tabs>
              <w:jc w:val="both"/>
              <w:rPr>
                <w:bCs/>
              </w:rPr>
            </w:pPr>
            <w:r w:rsidRPr="00F866CE">
              <w:rPr>
                <w:bCs/>
              </w:rPr>
              <w:t>10</w:t>
            </w:r>
          </w:p>
        </w:tc>
        <w:tc>
          <w:tcPr>
            <w:tcW w:w="850" w:type="dxa"/>
          </w:tcPr>
          <w:p w14:paraId="7BD4E22B" w14:textId="77777777" w:rsidR="00956BB4" w:rsidRPr="00F866CE" w:rsidRDefault="00956BB4" w:rsidP="00767340">
            <w:pPr>
              <w:tabs>
                <w:tab w:val="left" w:pos="0"/>
              </w:tabs>
              <w:jc w:val="both"/>
              <w:rPr>
                <w:bCs/>
              </w:rPr>
            </w:pPr>
            <w:r w:rsidRPr="00F866CE">
              <w:rPr>
                <w:bCs/>
              </w:rPr>
              <w:t>11</w:t>
            </w:r>
          </w:p>
        </w:tc>
        <w:tc>
          <w:tcPr>
            <w:tcW w:w="993" w:type="dxa"/>
          </w:tcPr>
          <w:p w14:paraId="30F5895A" w14:textId="77777777" w:rsidR="00956BB4" w:rsidRPr="00F866CE" w:rsidRDefault="00956BB4" w:rsidP="00767340">
            <w:pPr>
              <w:tabs>
                <w:tab w:val="left" w:pos="0"/>
              </w:tabs>
              <w:jc w:val="both"/>
              <w:rPr>
                <w:bCs/>
              </w:rPr>
            </w:pPr>
            <w:r w:rsidRPr="00F866CE">
              <w:rPr>
                <w:bCs/>
              </w:rPr>
              <w:t>12</w:t>
            </w:r>
          </w:p>
        </w:tc>
        <w:tc>
          <w:tcPr>
            <w:tcW w:w="853" w:type="dxa"/>
          </w:tcPr>
          <w:p w14:paraId="56A313BE" w14:textId="77777777" w:rsidR="00956BB4" w:rsidRPr="00F866CE" w:rsidRDefault="00956BB4" w:rsidP="00767340">
            <w:pPr>
              <w:tabs>
                <w:tab w:val="left" w:pos="0"/>
              </w:tabs>
              <w:jc w:val="both"/>
              <w:rPr>
                <w:bCs/>
              </w:rPr>
            </w:pPr>
            <w:r w:rsidRPr="00F866CE">
              <w:rPr>
                <w:bCs/>
              </w:rPr>
              <w:t>13</w:t>
            </w:r>
          </w:p>
        </w:tc>
      </w:tr>
      <w:tr w:rsidR="00956BB4" w:rsidRPr="00F866CE" w14:paraId="4B78C6C4" w14:textId="77777777" w:rsidTr="00767340">
        <w:trPr>
          <w:jc w:val="center"/>
        </w:trPr>
        <w:tc>
          <w:tcPr>
            <w:tcW w:w="556" w:type="dxa"/>
          </w:tcPr>
          <w:p w14:paraId="32D54BD0" w14:textId="77777777" w:rsidR="00956BB4" w:rsidRPr="00F866CE" w:rsidRDefault="00956BB4" w:rsidP="00767340">
            <w:pPr>
              <w:tabs>
                <w:tab w:val="left" w:pos="0"/>
              </w:tabs>
              <w:jc w:val="both"/>
              <w:rPr>
                <w:bCs/>
              </w:rPr>
            </w:pPr>
          </w:p>
        </w:tc>
        <w:tc>
          <w:tcPr>
            <w:tcW w:w="567" w:type="dxa"/>
          </w:tcPr>
          <w:p w14:paraId="3BCA3830" w14:textId="77777777" w:rsidR="00956BB4" w:rsidRPr="00F866CE" w:rsidRDefault="00956BB4" w:rsidP="00767340">
            <w:pPr>
              <w:tabs>
                <w:tab w:val="left" w:pos="0"/>
              </w:tabs>
              <w:jc w:val="both"/>
              <w:rPr>
                <w:bCs/>
              </w:rPr>
            </w:pPr>
          </w:p>
        </w:tc>
        <w:tc>
          <w:tcPr>
            <w:tcW w:w="790" w:type="dxa"/>
          </w:tcPr>
          <w:p w14:paraId="57DA6A2B" w14:textId="77777777" w:rsidR="00956BB4" w:rsidRPr="00F866CE" w:rsidRDefault="00956BB4" w:rsidP="00767340">
            <w:pPr>
              <w:tabs>
                <w:tab w:val="left" w:pos="0"/>
              </w:tabs>
              <w:jc w:val="both"/>
              <w:rPr>
                <w:bCs/>
              </w:rPr>
            </w:pPr>
          </w:p>
        </w:tc>
        <w:tc>
          <w:tcPr>
            <w:tcW w:w="708" w:type="dxa"/>
          </w:tcPr>
          <w:p w14:paraId="7127E090" w14:textId="77777777" w:rsidR="00956BB4" w:rsidRPr="00F866CE" w:rsidRDefault="00956BB4" w:rsidP="00767340">
            <w:pPr>
              <w:tabs>
                <w:tab w:val="left" w:pos="0"/>
              </w:tabs>
              <w:jc w:val="both"/>
              <w:rPr>
                <w:bCs/>
              </w:rPr>
            </w:pPr>
          </w:p>
        </w:tc>
        <w:tc>
          <w:tcPr>
            <w:tcW w:w="567" w:type="dxa"/>
          </w:tcPr>
          <w:p w14:paraId="21DEF890" w14:textId="77777777" w:rsidR="00956BB4" w:rsidRPr="00F866CE" w:rsidRDefault="00956BB4" w:rsidP="00767340">
            <w:pPr>
              <w:tabs>
                <w:tab w:val="left" w:pos="0"/>
              </w:tabs>
              <w:jc w:val="both"/>
              <w:rPr>
                <w:bCs/>
              </w:rPr>
            </w:pPr>
          </w:p>
        </w:tc>
        <w:tc>
          <w:tcPr>
            <w:tcW w:w="993" w:type="dxa"/>
          </w:tcPr>
          <w:p w14:paraId="01F276B8" w14:textId="77777777" w:rsidR="00956BB4" w:rsidRPr="00F866CE" w:rsidRDefault="00956BB4" w:rsidP="00767340">
            <w:pPr>
              <w:tabs>
                <w:tab w:val="left" w:pos="0"/>
              </w:tabs>
              <w:jc w:val="both"/>
              <w:rPr>
                <w:bCs/>
              </w:rPr>
            </w:pPr>
          </w:p>
        </w:tc>
        <w:tc>
          <w:tcPr>
            <w:tcW w:w="1134" w:type="dxa"/>
          </w:tcPr>
          <w:p w14:paraId="4DC1327B" w14:textId="77777777" w:rsidR="00956BB4" w:rsidRPr="00F866CE" w:rsidRDefault="00956BB4" w:rsidP="00767340">
            <w:pPr>
              <w:tabs>
                <w:tab w:val="left" w:pos="0"/>
              </w:tabs>
              <w:jc w:val="both"/>
              <w:rPr>
                <w:bCs/>
              </w:rPr>
            </w:pPr>
          </w:p>
        </w:tc>
        <w:tc>
          <w:tcPr>
            <w:tcW w:w="708" w:type="dxa"/>
          </w:tcPr>
          <w:p w14:paraId="07BA7706" w14:textId="77777777" w:rsidR="00956BB4" w:rsidRPr="00F866CE" w:rsidRDefault="00956BB4" w:rsidP="00767340">
            <w:pPr>
              <w:tabs>
                <w:tab w:val="left" w:pos="0"/>
              </w:tabs>
              <w:jc w:val="both"/>
              <w:rPr>
                <w:bCs/>
              </w:rPr>
            </w:pPr>
          </w:p>
        </w:tc>
        <w:tc>
          <w:tcPr>
            <w:tcW w:w="709" w:type="dxa"/>
          </w:tcPr>
          <w:p w14:paraId="1774DF99" w14:textId="77777777" w:rsidR="00956BB4" w:rsidRPr="00F866CE" w:rsidRDefault="00956BB4" w:rsidP="00767340">
            <w:pPr>
              <w:tabs>
                <w:tab w:val="left" w:pos="0"/>
              </w:tabs>
              <w:jc w:val="both"/>
              <w:rPr>
                <w:bCs/>
              </w:rPr>
            </w:pPr>
          </w:p>
        </w:tc>
        <w:tc>
          <w:tcPr>
            <w:tcW w:w="709" w:type="dxa"/>
          </w:tcPr>
          <w:p w14:paraId="79B2AFD1" w14:textId="77777777" w:rsidR="00956BB4" w:rsidRPr="00F866CE" w:rsidRDefault="00956BB4" w:rsidP="00767340">
            <w:pPr>
              <w:tabs>
                <w:tab w:val="left" w:pos="0"/>
              </w:tabs>
              <w:jc w:val="both"/>
              <w:rPr>
                <w:bCs/>
              </w:rPr>
            </w:pPr>
          </w:p>
        </w:tc>
        <w:tc>
          <w:tcPr>
            <w:tcW w:w="850" w:type="dxa"/>
          </w:tcPr>
          <w:p w14:paraId="570FF0D1" w14:textId="77777777" w:rsidR="00956BB4" w:rsidRPr="00F866CE" w:rsidRDefault="00956BB4" w:rsidP="00767340">
            <w:pPr>
              <w:tabs>
                <w:tab w:val="left" w:pos="0"/>
              </w:tabs>
              <w:jc w:val="both"/>
              <w:rPr>
                <w:bCs/>
              </w:rPr>
            </w:pPr>
          </w:p>
        </w:tc>
        <w:tc>
          <w:tcPr>
            <w:tcW w:w="993" w:type="dxa"/>
          </w:tcPr>
          <w:p w14:paraId="19966090" w14:textId="77777777" w:rsidR="00956BB4" w:rsidRPr="00F866CE" w:rsidRDefault="00956BB4" w:rsidP="00767340">
            <w:pPr>
              <w:tabs>
                <w:tab w:val="left" w:pos="0"/>
              </w:tabs>
              <w:jc w:val="both"/>
              <w:rPr>
                <w:bCs/>
              </w:rPr>
            </w:pPr>
          </w:p>
        </w:tc>
        <w:tc>
          <w:tcPr>
            <w:tcW w:w="853" w:type="dxa"/>
          </w:tcPr>
          <w:p w14:paraId="39033799" w14:textId="77777777" w:rsidR="00956BB4" w:rsidRPr="00F866CE" w:rsidRDefault="00956BB4" w:rsidP="00767340">
            <w:pPr>
              <w:tabs>
                <w:tab w:val="left" w:pos="0"/>
              </w:tabs>
              <w:jc w:val="both"/>
              <w:rPr>
                <w:bCs/>
              </w:rPr>
            </w:pPr>
          </w:p>
        </w:tc>
      </w:tr>
      <w:tr w:rsidR="00956BB4" w:rsidRPr="00F866CE" w14:paraId="278CB766" w14:textId="77777777" w:rsidTr="00767340">
        <w:trPr>
          <w:jc w:val="center"/>
        </w:trPr>
        <w:tc>
          <w:tcPr>
            <w:tcW w:w="556" w:type="dxa"/>
          </w:tcPr>
          <w:p w14:paraId="736E3367" w14:textId="77777777" w:rsidR="00956BB4" w:rsidRPr="00F866CE" w:rsidRDefault="00956BB4" w:rsidP="00767340">
            <w:pPr>
              <w:tabs>
                <w:tab w:val="left" w:pos="0"/>
              </w:tabs>
              <w:jc w:val="both"/>
              <w:rPr>
                <w:bCs/>
              </w:rPr>
            </w:pPr>
          </w:p>
        </w:tc>
        <w:tc>
          <w:tcPr>
            <w:tcW w:w="567" w:type="dxa"/>
          </w:tcPr>
          <w:p w14:paraId="65B6ED54" w14:textId="77777777" w:rsidR="00956BB4" w:rsidRPr="00F866CE" w:rsidRDefault="00956BB4" w:rsidP="00767340">
            <w:pPr>
              <w:tabs>
                <w:tab w:val="left" w:pos="0"/>
              </w:tabs>
              <w:jc w:val="both"/>
              <w:rPr>
                <w:bCs/>
              </w:rPr>
            </w:pPr>
          </w:p>
        </w:tc>
        <w:tc>
          <w:tcPr>
            <w:tcW w:w="790" w:type="dxa"/>
          </w:tcPr>
          <w:p w14:paraId="35BB938C" w14:textId="77777777" w:rsidR="00956BB4" w:rsidRPr="00F866CE" w:rsidRDefault="00956BB4" w:rsidP="00767340">
            <w:pPr>
              <w:tabs>
                <w:tab w:val="left" w:pos="0"/>
              </w:tabs>
              <w:jc w:val="both"/>
              <w:rPr>
                <w:bCs/>
              </w:rPr>
            </w:pPr>
          </w:p>
        </w:tc>
        <w:tc>
          <w:tcPr>
            <w:tcW w:w="708" w:type="dxa"/>
          </w:tcPr>
          <w:p w14:paraId="78182824" w14:textId="77777777" w:rsidR="00956BB4" w:rsidRPr="00F866CE" w:rsidRDefault="00956BB4" w:rsidP="00767340">
            <w:pPr>
              <w:tabs>
                <w:tab w:val="left" w:pos="0"/>
              </w:tabs>
              <w:jc w:val="both"/>
              <w:rPr>
                <w:bCs/>
              </w:rPr>
            </w:pPr>
          </w:p>
        </w:tc>
        <w:tc>
          <w:tcPr>
            <w:tcW w:w="567" w:type="dxa"/>
          </w:tcPr>
          <w:p w14:paraId="51C8D574" w14:textId="77777777" w:rsidR="00956BB4" w:rsidRPr="00F866CE" w:rsidRDefault="00956BB4" w:rsidP="00767340">
            <w:pPr>
              <w:tabs>
                <w:tab w:val="left" w:pos="0"/>
              </w:tabs>
              <w:jc w:val="both"/>
              <w:rPr>
                <w:bCs/>
              </w:rPr>
            </w:pPr>
          </w:p>
        </w:tc>
        <w:tc>
          <w:tcPr>
            <w:tcW w:w="993" w:type="dxa"/>
          </w:tcPr>
          <w:p w14:paraId="20B19E08" w14:textId="77777777" w:rsidR="00956BB4" w:rsidRPr="00F866CE" w:rsidRDefault="00956BB4" w:rsidP="00767340">
            <w:pPr>
              <w:tabs>
                <w:tab w:val="left" w:pos="0"/>
              </w:tabs>
              <w:jc w:val="both"/>
              <w:rPr>
                <w:bCs/>
              </w:rPr>
            </w:pPr>
          </w:p>
        </w:tc>
        <w:tc>
          <w:tcPr>
            <w:tcW w:w="1134" w:type="dxa"/>
          </w:tcPr>
          <w:p w14:paraId="5908590B" w14:textId="77777777" w:rsidR="00956BB4" w:rsidRPr="00F866CE" w:rsidRDefault="00956BB4" w:rsidP="00767340">
            <w:pPr>
              <w:tabs>
                <w:tab w:val="left" w:pos="0"/>
              </w:tabs>
              <w:jc w:val="both"/>
              <w:rPr>
                <w:bCs/>
              </w:rPr>
            </w:pPr>
          </w:p>
        </w:tc>
        <w:tc>
          <w:tcPr>
            <w:tcW w:w="708" w:type="dxa"/>
          </w:tcPr>
          <w:p w14:paraId="304CE76B" w14:textId="77777777" w:rsidR="00956BB4" w:rsidRPr="00F866CE" w:rsidRDefault="00956BB4" w:rsidP="00767340">
            <w:pPr>
              <w:tabs>
                <w:tab w:val="left" w:pos="0"/>
              </w:tabs>
              <w:jc w:val="both"/>
              <w:rPr>
                <w:bCs/>
              </w:rPr>
            </w:pPr>
          </w:p>
        </w:tc>
        <w:tc>
          <w:tcPr>
            <w:tcW w:w="709" w:type="dxa"/>
          </w:tcPr>
          <w:p w14:paraId="1156C758" w14:textId="77777777" w:rsidR="00956BB4" w:rsidRPr="00F866CE" w:rsidRDefault="00956BB4" w:rsidP="00767340">
            <w:pPr>
              <w:tabs>
                <w:tab w:val="left" w:pos="0"/>
              </w:tabs>
              <w:jc w:val="both"/>
              <w:rPr>
                <w:bCs/>
              </w:rPr>
            </w:pPr>
          </w:p>
        </w:tc>
        <w:tc>
          <w:tcPr>
            <w:tcW w:w="709" w:type="dxa"/>
          </w:tcPr>
          <w:p w14:paraId="492A3BC8" w14:textId="77777777" w:rsidR="00956BB4" w:rsidRPr="00F866CE" w:rsidRDefault="00956BB4" w:rsidP="00767340">
            <w:pPr>
              <w:tabs>
                <w:tab w:val="left" w:pos="0"/>
              </w:tabs>
              <w:jc w:val="both"/>
              <w:rPr>
                <w:bCs/>
              </w:rPr>
            </w:pPr>
          </w:p>
        </w:tc>
        <w:tc>
          <w:tcPr>
            <w:tcW w:w="850" w:type="dxa"/>
          </w:tcPr>
          <w:p w14:paraId="74444610" w14:textId="77777777" w:rsidR="00956BB4" w:rsidRPr="00F866CE" w:rsidRDefault="00956BB4" w:rsidP="00767340">
            <w:pPr>
              <w:tabs>
                <w:tab w:val="left" w:pos="0"/>
              </w:tabs>
              <w:jc w:val="both"/>
              <w:rPr>
                <w:bCs/>
              </w:rPr>
            </w:pPr>
          </w:p>
        </w:tc>
        <w:tc>
          <w:tcPr>
            <w:tcW w:w="993" w:type="dxa"/>
          </w:tcPr>
          <w:p w14:paraId="7A40CEEB" w14:textId="77777777" w:rsidR="00956BB4" w:rsidRPr="00F866CE" w:rsidRDefault="00956BB4" w:rsidP="00767340">
            <w:pPr>
              <w:tabs>
                <w:tab w:val="left" w:pos="0"/>
              </w:tabs>
              <w:jc w:val="both"/>
              <w:rPr>
                <w:bCs/>
              </w:rPr>
            </w:pPr>
          </w:p>
        </w:tc>
        <w:tc>
          <w:tcPr>
            <w:tcW w:w="853" w:type="dxa"/>
          </w:tcPr>
          <w:p w14:paraId="234EF7FF" w14:textId="77777777" w:rsidR="00956BB4" w:rsidRPr="00F866CE" w:rsidRDefault="00956BB4" w:rsidP="00767340">
            <w:pPr>
              <w:tabs>
                <w:tab w:val="left" w:pos="0"/>
              </w:tabs>
              <w:jc w:val="both"/>
              <w:rPr>
                <w:bCs/>
              </w:rPr>
            </w:pPr>
          </w:p>
        </w:tc>
      </w:tr>
      <w:tr w:rsidR="00956BB4" w:rsidRPr="00F866CE" w14:paraId="0D5FF77B" w14:textId="77777777" w:rsidTr="00767340">
        <w:trPr>
          <w:jc w:val="center"/>
        </w:trPr>
        <w:tc>
          <w:tcPr>
            <w:tcW w:w="556" w:type="dxa"/>
          </w:tcPr>
          <w:p w14:paraId="5C647BA6" w14:textId="77777777" w:rsidR="00956BB4" w:rsidRPr="00F866CE" w:rsidRDefault="00956BB4" w:rsidP="00767340">
            <w:pPr>
              <w:tabs>
                <w:tab w:val="left" w:pos="0"/>
              </w:tabs>
              <w:jc w:val="both"/>
              <w:rPr>
                <w:bCs/>
              </w:rPr>
            </w:pPr>
          </w:p>
        </w:tc>
        <w:tc>
          <w:tcPr>
            <w:tcW w:w="567" w:type="dxa"/>
          </w:tcPr>
          <w:p w14:paraId="15E886F8" w14:textId="77777777" w:rsidR="00956BB4" w:rsidRPr="00F866CE" w:rsidRDefault="00956BB4" w:rsidP="00767340">
            <w:pPr>
              <w:tabs>
                <w:tab w:val="left" w:pos="0"/>
              </w:tabs>
              <w:jc w:val="both"/>
              <w:rPr>
                <w:bCs/>
              </w:rPr>
            </w:pPr>
          </w:p>
        </w:tc>
        <w:tc>
          <w:tcPr>
            <w:tcW w:w="790" w:type="dxa"/>
          </w:tcPr>
          <w:p w14:paraId="148E8EA5" w14:textId="77777777" w:rsidR="00956BB4" w:rsidRPr="00F866CE" w:rsidRDefault="00956BB4" w:rsidP="00767340">
            <w:pPr>
              <w:tabs>
                <w:tab w:val="left" w:pos="0"/>
              </w:tabs>
              <w:jc w:val="both"/>
              <w:rPr>
                <w:bCs/>
              </w:rPr>
            </w:pPr>
          </w:p>
        </w:tc>
        <w:tc>
          <w:tcPr>
            <w:tcW w:w="708" w:type="dxa"/>
          </w:tcPr>
          <w:p w14:paraId="3C030C69" w14:textId="77777777" w:rsidR="00956BB4" w:rsidRPr="00F866CE" w:rsidRDefault="00956BB4" w:rsidP="00767340">
            <w:pPr>
              <w:tabs>
                <w:tab w:val="left" w:pos="0"/>
              </w:tabs>
              <w:jc w:val="both"/>
              <w:rPr>
                <w:bCs/>
              </w:rPr>
            </w:pPr>
          </w:p>
        </w:tc>
        <w:tc>
          <w:tcPr>
            <w:tcW w:w="567" w:type="dxa"/>
          </w:tcPr>
          <w:p w14:paraId="5BFFE206" w14:textId="77777777" w:rsidR="00956BB4" w:rsidRPr="00F866CE" w:rsidRDefault="00956BB4" w:rsidP="00767340">
            <w:pPr>
              <w:tabs>
                <w:tab w:val="left" w:pos="0"/>
              </w:tabs>
              <w:jc w:val="both"/>
              <w:rPr>
                <w:bCs/>
              </w:rPr>
            </w:pPr>
          </w:p>
        </w:tc>
        <w:tc>
          <w:tcPr>
            <w:tcW w:w="993" w:type="dxa"/>
          </w:tcPr>
          <w:p w14:paraId="028EDDC5" w14:textId="77777777" w:rsidR="00956BB4" w:rsidRPr="00F866CE" w:rsidRDefault="00956BB4" w:rsidP="00767340">
            <w:pPr>
              <w:tabs>
                <w:tab w:val="left" w:pos="0"/>
              </w:tabs>
              <w:jc w:val="both"/>
              <w:rPr>
                <w:bCs/>
              </w:rPr>
            </w:pPr>
          </w:p>
        </w:tc>
        <w:tc>
          <w:tcPr>
            <w:tcW w:w="1134" w:type="dxa"/>
          </w:tcPr>
          <w:p w14:paraId="3DDE7D06" w14:textId="77777777" w:rsidR="00956BB4" w:rsidRPr="00F866CE" w:rsidRDefault="00956BB4" w:rsidP="00767340">
            <w:pPr>
              <w:tabs>
                <w:tab w:val="left" w:pos="0"/>
              </w:tabs>
              <w:jc w:val="both"/>
              <w:rPr>
                <w:bCs/>
              </w:rPr>
            </w:pPr>
          </w:p>
        </w:tc>
        <w:tc>
          <w:tcPr>
            <w:tcW w:w="708" w:type="dxa"/>
          </w:tcPr>
          <w:p w14:paraId="1B6F1A56" w14:textId="77777777" w:rsidR="00956BB4" w:rsidRPr="00F866CE" w:rsidRDefault="00956BB4" w:rsidP="00767340">
            <w:pPr>
              <w:tabs>
                <w:tab w:val="left" w:pos="0"/>
              </w:tabs>
              <w:jc w:val="both"/>
              <w:rPr>
                <w:bCs/>
              </w:rPr>
            </w:pPr>
          </w:p>
        </w:tc>
        <w:tc>
          <w:tcPr>
            <w:tcW w:w="709" w:type="dxa"/>
          </w:tcPr>
          <w:p w14:paraId="105226D8" w14:textId="77777777" w:rsidR="00956BB4" w:rsidRPr="00F866CE" w:rsidRDefault="00956BB4" w:rsidP="00767340">
            <w:pPr>
              <w:tabs>
                <w:tab w:val="left" w:pos="0"/>
              </w:tabs>
              <w:jc w:val="both"/>
              <w:rPr>
                <w:bCs/>
              </w:rPr>
            </w:pPr>
          </w:p>
        </w:tc>
        <w:tc>
          <w:tcPr>
            <w:tcW w:w="709" w:type="dxa"/>
          </w:tcPr>
          <w:p w14:paraId="3AA8D887" w14:textId="77777777" w:rsidR="00956BB4" w:rsidRPr="00F866CE" w:rsidRDefault="00956BB4" w:rsidP="00767340">
            <w:pPr>
              <w:tabs>
                <w:tab w:val="left" w:pos="0"/>
              </w:tabs>
              <w:jc w:val="both"/>
              <w:rPr>
                <w:bCs/>
              </w:rPr>
            </w:pPr>
          </w:p>
        </w:tc>
        <w:tc>
          <w:tcPr>
            <w:tcW w:w="850" w:type="dxa"/>
          </w:tcPr>
          <w:p w14:paraId="7A878563" w14:textId="77777777" w:rsidR="00956BB4" w:rsidRPr="00F866CE" w:rsidRDefault="00956BB4" w:rsidP="00767340">
            <w:pPr>
              <w:tabs>
                <w:tab w:val="left" w:pos="0"/>
              </w:tabs>
              <w:jc w:val="both"/>
              <w:rPr>
                <w:bCs/>
              </w:rPr>
            </w:pPr>
          </w:p>
        </w:tc>
        <w:tc>
          <w:tcPr>
            <w:tcW w:w="993" w:type="dxa"/>
          </w:tcPr>
          <w:p w14:paraId="3C1518B5" w14:textId="77777777" w:rsidR="00956BB4" w:rsidRPr="00F866CE" w:rsidRDefault="00956BB4" w:rsidP="00767340">
            <w:pPr>
              <w:tabs>
                <w:tab w:val="left" w:pos="0"/>
              </w:tabs>
              <w:jc w:val="both"/>
              <w:rPr>
                <w:bCs/>
              </w:rPr>
            </w:pPr>
          </w:p>
        </w:tc>
        <w:tc>
          <w:tcPr>
            <w:tcW w:w="853" w:type="dxa"/>
          </w:tcPr>
          <w:p w14:paraId="1061A768" w14:textId="77777777" w:rsidR="00956BB4" w:rsidRPr="00F866CE" w:rsidRDefault="00956BB4" w:rsidP="00767340">
            <w:pPr>
              <w:tabs>
                <w:tab w:val="left" w:pos="0"/>
              </w:tabs>
              <w:jc w:val="both"/>
              <w:rPr>
                <w:bCs/>
              </w:rPr>
            </w:pPr>
          </w:p>
        </w:tc>
      </w:tr>
      <w:tr w:rsidR="00956BB4" w:rsidRPr="00F866CE" w14:paraId="531AF694" w14:textId="77777777" w:rsidTr="00767340">
        <w:trPr>
          <w:jc w:val="center"/>
        </w:trPr>
        <w:tc>
          <w:tcPr>
            <w:tcW w:w="556" w:type="dxa"/>
          </w:tcPr>
          <w:p w14:paraId="35A5F417" w14:textId="77777777" w:rsidR="00956BB4" w:rsidRPr="00F866CE" w:rsidRDefault="00956BB4" w:rsidP="00767340">
            <w:pPr>
              <w:tabs>
                <w:tab w:val="left" w:pos="0"/>
              </w:tabs>
              <w:jc w:val="both"/>
              <w:rPr>
                <w:bCs/>
              </w:rPr>
            </w:pPr>
          </w:p>
        </w:tc>
        <w:tc>
          <w:tcPr>
            <w:tcW w:w="567" w:type="dxa"/>
          </w:tcPr>
          <w:p w14:paraId="3A91D7FE" w14:textId="77777777" w:rsidR="00956BB4" w:rsidRPr="00F866CE" w:rsidRDefault="00956BB4" w:rsidP="00767340">
            <w:pPr>
              <w:tabs>
                <w:tab w:val="left" w:pos="0"/>
              </w:tabs>
              <w:jc w:val="both"/>
              <w:rPr>
                <w:bCs/>
              </w:rPr>
            </w:pPr>
          </w:p>
        </w:tc>
        <w:tc>
          <w:tcPr>
            <w:tcW w:w="790" w:type="dxa"/>
          </w:tcPr>
          <w:p w14:paraId="0818099D" w14:textId="77777777" w:rsidR="00956BB4" w:rsidRPr="00F866CE" w:rsidRDefault="00956BB4" w:rsidP="00767340">
            <w:pPr>
              <w:tabs>
                <w:tab w:val="left" w:pos="0"/>
              </w:tabs>
              <w:jc w:val="both"/>
              <w:rPr>
                <w:bCs/>
              </w:rPr>
            </w:pPr>
          </w:p>
        </w:tc>
        <w:tc>
          <w:tcPr>
            <w:tcW w:w="708" w:type="dxa"/>
          </w:tcPr>
          <w:p w14:paraId="1D357373" w14:textId="77777777" w:rsidR="00956BB4" w:rsidRPr="00F866CE" w:rsidRDefault="00956BB4" w:rsidP="00767340">
            <w:pPr>
              <w:tabs>
                <w:tab w:val="left" w:pos="0"/>
              </w:tabs>
              <w:jc w:val="both"/>
              <w:rPr>
                <w:bCs/>
              </w:rPr>
            </w:pPr>
          </w:p>
        </w:tc>
        <w:tc>
          <w:tcPr>
            <w:tcW w:w="567" w:type="dxa"/>
          </w:tcPr>
          <w:p w14:paraId="269ACB16" w14:textId="77777777" w:rsidR="00956BB4" w:rsidRPr="00F866CE" w:rsidRDefault="00956BB4" w:rsidP="00767340">
            <w:pPr>
              <w:tabs>
                <w:tab w:val="left" w:pos="0"/>
              </w:tabs>
              <w:jc w:val="both"/>
              <w:rPr>
                <w:bCs/>
              </w:rPr>
            </w:pPr>
          </w:p>
        </w:tc>
        <w:tc>
          <w:tcPr>
            <w:tcW w:w="993" w:type="dxa"/>
          </w:tcPr>
          <w:p w14:paraId="1B6DC956" w14:textId="77777777" w:rsidR="00956BB4" w:rsidRPr="00F866CE" w:rsidRDefault="00956BB4" w:rsidP="00767340">
            <w:pPr>
              <w:tabs>
                <w:tab w:val="left" w:pos="0"/>
              </w:tabs>
              <w:jc w:val="both"/>
              <w:rPr>
                <w:bCs/>
              </w:rPr>
            </w:pPr>
          </w:p>
        </w:tc>
        <w:tc>
          <w:tcPr>
            <w:tcW w:w="1134" w:type="dxa"/>
          </w:tcPr>
          <w:p w14:paraId="5DD1A083" w14:textId="77777777" w:rsidR="00956BB4" w:rsidRPr="00F866CE" w:rsidRDefault="00956BB4" w:rsidP="00767340">
            <w:pPr>
              <w:tabs>
                <w:tab w:val="left" w:pos="0"/>
              </w:tabs>
              <w:jc w:val="both"/>
              <w:rPr>
                <w:bCs/>
              </w:rPr>
            </w:pPr>
          </w:p>
        </w:tc>
        <w:tc>
          <w:tcPr>
            <w:tcW w:w="708" w:type="dxa"/>
          </w:tcPr>
          <w:p w14:paraId="4E07AB3D" w14:textId="77777777" w:rsidR="00956BB4" w:rsidRPr="00F866CE" w:rsidRDefault="00956BB4" w:rsidP="00767340">
            <w:pPr>
              <w:tabs>
                <w:tab w:val="left" w:pos="0"/>
              </w:tabs>
              <w:jc w:val="both"/>
              <w:rPr>
                <w:bCs/>
              </w:rPr>
            </w:pPr>
          </w:p>
        </w:tc>
        <w:tc>
          <w:tcPr>
            <w:tcW w:w="709" w:type="dxa"/>
          </w:tcPr>
          <w:p w14:paraId="17412159" w14:textId="77777777" w:rsidR="00956BB4" w:rsidRPr="00F866CE" w:rsidRDefault="00956BB4" w:rsidP="00767340">
            <w:pPr>
              <w:tabs>
                <w:tab w:val="left" w:pos="0"/>
              </w:tabs>
              <w:jc w:val="both"/>
              <w:rPr>
                <w:bCs/>
              </w:rPr>
            </w:pPr>
          </w:p>
        </w:tc>
        <w:tc>
          <w:tcPr>
            <w:tcW w:w="709" w:type="dxa"/>
          </w:tcPr>
          <w:p w14:paraId="38A9132C" w14:textId="77777777" w:rsidR="00956BB4" w:rsidRPr="00F866CE" w:rsidRDefault="00956BB4" w:rsidP="00767340">
            <w:pPr>
              <w:tabs>
                <w:tab w:val="left" w:pos="0"/>
              </w:tabs>
              <w:jc w:val="both"/>
              <w:rPr>
                <w:bCs/>
              </w:rPr>
            </w:pPr>
          </w:p>
        </w:tc>
        <w:tc>
          <w:tcPr>
            <w:tcW w:w="850" w:type="dxa"/>
          </w:tcPr>
          <w:p w14:paraId="49514F88" w14:textId="77777777" w:rsidR="00956BB4" w:rsidRPr="00F866CE" w:rsidRDefault="00956BB4" w:rsidP="00767340">
            <w:pPr>
              <w:tabs>
                <w:tab w:val="left" w:pos="0"/>
              </w:tabs>
              <w:jc w:val="both"/>
              <w:rPr>
                <w:bCs/>
              </w:rPr>
            </w:pPr>
          </w:p>
        </w:tc>
        <w:tc>
          <w:tcPr>
            <w:tcW w:w="993" w:type="dxa"/>
          </w:tcPr>
          <w:p w14:paraId="4F64F85C" w14:textId="77777777" w:rsidR="00956BB4" w:rsidRPr="00F866CE" w:rsidRDefault="00956BB4" w:rsidP="00767340">
            <w:pPr>
              <w:tabs>
                <w:tab w:val="left" w:pos="0"/>
              </w:tabs>
              <w:jc w:val="both"/>
              <w:rPr>
                <w:bCs/>
              </w:rPr>
            </w:pPr>
          </w:p>
        </w:tc>
        <w:tc>
          <w:tcPr>
            <w:tcW w:w="853" w:type="dxa"/>
          </w:tcPr>
          <w:p w14:paraId="6F98C719" w14:textId="77777777" w:rsidR="00956BB4" w:rsidRPr="00F866CE" w:rsidRDefault="00956BB4" w:rsidP="00767340">
            <w:pPr>
              <w:tabs>
                <w:tab w:val="left" w:pos="0"/>
              </w:tabs>
              <w:jc w:val="both"/>
              <w:rPr>
                <w:bCs/>
              </w:rPr>
            </w:pPr>
          </w:p>
        </w:tc>
      </w:tr>
      <w:tr w:rsidR="00956BB4" w:rsidRPr="00F866CE" w14:paraId="45BE652F" w14:textId="77777777" w:rsidTr="00767340">
        <w:trPr>
          <w:jc w:val="center"/>
        </w:trPr>
        <w:tc>
          <w:tcPr>
            <w:tcW w:w="556" w:type="dxa"/>
          </w:tcPr>
          <w:p w14:paraId="4C726634" w14:textId="77777777" w:rsidR="00956BB4" w:rsidRPr="00F866CE" w:rsidRDefault="00956BB4" w:rsidP="00767340">
            <w:pPr>
              <w:tabs>
                <w:tab w:val="left" w:pos="0"/>
              </w:tabs>
              <w:jc w:val="both"/>
              <w:rPr>
                <w:bCs/>
              </w:rPr>
            </w:pPr>
          </w:p>
        </w:tc>
        <w:tc>
          <w:tcPr>
            <w:tcW w:w="567" w:type="dxa"/>
          </w:tcPr>
          <w:p w14:paraId="5BC7BBF2" w14:textId="77777777" w:rsidR="00956BB4" w:rsidRPr="00F866CE" w:rsidRDefault="00956BB4" w:rsidP="00767340">
            <w:pPr>
              <w:tabs>
                <w:tab w:val="left" w:pos="0"/>
              </w:tabs>
              <w:jc w:val="both"/>
              <w:rPr>
                <w:bCs/>
              </w:rPr>
            </w:pPr>
          </w:p>
        </w:tc>
        <w:tc>
          <w:tcPr>
            <w:tcW w:w="790" w:type="dxa"/>
          </w:tcPr>
          <w:p w14:paraId="188211B3" w14:textId="77777777" w:rsidR="00956BB4" w:rsidRPr="00F866CE" w:rsidRDefault="00956BB4" w:rsidP="00767340">
            <w:pPr>
              <w:tabs>
                <w:tab w:val="left" w:pos="0"/>
              </w:tabs>
              <w:jc w:val="both"/>
              <w:rPr>
                <w:bCs/>
              </w:rPr>
            </w:pPr>
          </w:p>
        </w:tc>
        <w:tc>
          <w:tcPr>
            <w:tcW w:w="708" w:type="dxa"/>
          </w:tcPr>
          <w:p w14:paraId="50EDD140" w14:textId="77777777" w:rsidR="00956BB4" w:rsidRPr="00F866CE" w:rsidRDefault="00956BB4" w:rsidP="00767340">
            <w:pPr>
              <w:tabs>
                <w:tab w:val="left" w:pos="0"/>
              </w:tabs>
              <w:jc w:val="both"/>
              <w:rPr>
                <w:bCs/>
              </w:rPr>
            </w:pPr>
          </w:p>
        </w:tc>
        <w:tc>
          <w:tcPr>
            <w:tcW w:w="567" w:type="dxa"/>
          </w:tcPr>
          <w:p w14:paraId="4E815A31" w14:textId="77777777" w:rsidR="00956BB4" w:rsidRPr="00F866CE" w:rsidRDefault="00956BB4" w:rsidP="00767340">
            <w:pPr>
              <w:tabs>
                <w:tab w:val="left" w:pos="0"/>
              </w:tabs>
              <w:jc w:val="both"/>
              <w:rPr>
                <w:bCs/>
              </w:rPr>
            </w:pPr>
          </w:p>
        </w:tc>
        <w:tc>
          <w:tcPr>
            <w:tcW w:w="993" w:type="dxa"/>
          </w:tcPr>
          <w:p w14:paraId="536DF0C0" w14:textId="77777777" w:rsidR="00956BB4" w:rsidRPr="00F866CE" w:rsidRDefault="00956BB4" w:rsidP="00767340">
            <w:pPr>
              <w:tabs>
                <w:tab w:val="left" w:pos="0"/>
              </w:tabs>
              <w:jc w:val="both"/>
              <w:rPr>
                <w:bCs/>
              </w:rPr>
            </w:pPr>
          </w:p>
        </w:tc>
        <w:tc>
          <w:tcPr>
            <w:tcW w:w="1134" w:type="dxa"/>
          </w:tcPr>
          <w:p w14:paraId="3BB9E59E" w14:textId="77777777" w:rsidR="00956BB4" w:rsidRPr="00F866CE" w:rsidRDefault="00956BB4" w:rsidP="00767340">
            <w:pPr>
              <w:tabs>
                <w:tab w:val="left" w:pos="0"/>
              </w:tabs>
              <w:jc w:val="both"/>
              <w:rPr>
                <w:bCs/>
              </w:rPr>
            </w:pPr>
          </w:p>
        </w:tc>
        <w:tc>
          <w:tcPr>
            <w:tcW w:w="708" w:type="dxa"/>
          </w:tcPr>
          <w:p w14:paraId="65AABF81" w14:textId="77777777" w:rsidR="00956BB4" w:rsidRPr="00F866CE" w:rsidRDefault="00956BB4" w:rsidP="00767340">
            <w:pPr>
              <w:tabs>
                <w:tab w:val="left" w:pos="0"/>
              </w:tabs>
              <w:jc w:val="both"/>
              <w:rPr>
                <w:bCs/>
              </w:rPr>
            </w:pPr>
          </w:p>
        </w:tc>
        <w:tc>
          <w:tcPr>
            <w:tcW w:w="709" w:type="dxa"/>
          </w:tcPr>
          <w:p w14:paraId="6281A149" w14:textId="77777777" w:rsidR="00956BB4" w:rsidRPr="00F866CE" w:rsidRDefault="00956BB4" w:rsidP="00767340">
            <w:pPr>
              <w:tabs>
                <w:tab w:val="left" w:pos="0"/>
              </w:tabs>
              <w:jc w:val="both"/>
              <w:rPr>
                <w:bCs/>
              </w:rPr>
            </w:pPr>
          </w:p>
        </w:tc>
        <w:tc>
          <w:tcPr>
            <w:tcW w:w="709" w:type="dxa"/>
          </w:tcPr>
          <w:p w14:paraId="22155D2A" w14:textId="77777777" w:rsidR="00956BB4" w:rsidRPr="00F866CE" w:rsidRDefault="00956BB4" w:rsidP="00767340">
            <w:pPr>
              <w:tabs>
                <w:tab w:val="left" w:pos="0"/>
              </w:tabs>
              <w:jc w:val="both"/>
              <w:rPr>
                <w:bCs/>
              </w:rPr>
            </w:pPr>
          </w:p>
        </w:tc>
        <w:tc>
          <w:tcPr>
            <w:tcW w:w="850" w:type="dxa"/>
          </w:tcPr>
          <w:p w14:paraId="28A3E076" w14:textId="77777777" w:rsidR="00956BB4" w:rsidRPr="00F866CE" w:rsidRDefault="00956BB4" w:rsidP="00767340">
            <w:pPr>
              <w:tabs>
                <w:tab w:val="left" w:pos="0"/>
              </w:tabs>
              <w:jc w:val="both"/>
              <w:rPr>
                <w:bCs/>
              </w:rPr>
            </w:pPr>
          </w:p>
        </w:tc>
        <w:tc>
          <w:tcPr>
            <w:tcW w:w="993" w:type="dxa"/>
          </w:tcPr>
          <w:p w14:paraId="31E6DE4B" w14:textId="77777777" w:rsidR="00956BB4" w:rsidRPr="00F866CE" w:rsidRDefault="00956BB4" w:rsidP="00767340">
            <w:pPr>
              <w:tabs>
                <w:tab w:val="left" w:pos="0"/>
              </w:tabs>
              <w:jc w:val="both"/>
              <w:rPr>
                <w:bCs/>
              </w:rPr>
            </w:pPr>
          </w:p>
        </w:tc>
        <w:tc>
          <w:tcPr>
            <w:tcW w:w="853" w:type="dxa"/>
          </w:tcPr>
          <w:p w14:paraId="00EAAB68" w14:textId="77777777" w:rsidR="00956BB4" w:rsidRPr="00F866CE" w:rsidRDefault="00956BB4" w:rsidP="00767340">
            <w:pPr>
              <w:tabs>
                <w:tab w:val="left" w:pos="0"/>
              </w:tabs>
              <w:jc w:val="both"/>
              <w:rPr>
                <w:bCs/>
              </w:rPr>
            </w:pPr>
          </w:p>
        </w:tc>
      </w:tr>
      <w:tr w:rsidR="00956BB4" w:rsidRPr="00F866CE" w14:paraId="07ECF492" w14:textId="77777777" w:rsidTr="00767340">
        <w:trPr>
          <w:jc w:val="center"/>
        </w:trPr>
        <w:tc>
          <w:tcPr>
            <w:tcW w:w="556" w:type="dxa"/>
          </w:tcPr>
          <w:p w14:paraId="343CA2F4" w14:textId="77777777" w:rsidR="00956BB4" w:rsidRPr="00F866CE" w:rsidRDefault="00956BB4" w:rsidP="00767340">
            <w:pPr>
              <w:tabs>
                <w:tab w:val="left" w:pos="0"/>
              </w:tabs>
              <w:jc w:val="both"/>
              <w:rPr>
                <w:bCs/>
              </w:rPr>
            </w:pPr>
          </w:p>
        </w:tc>
        <w:tc>
          <w:tcPr>
            <w:tcW w:w="567" w:type="dxa"/>
          </w:tcPr>
          <w:p w14:paraId="154438A5" w14:textId="77777777" w:rsidR="00956BB4" w:rsidRPr="00F866CE" w:rsidRDefault="00956BB4" w:rsidP="00767340">
            <w:pPr>
              <w:tabs>
                <w:tab w:val="left" w:pos="0"/>
              </w:tabs>
              <w:jc w:val="both"/>
              <w:rPr>
                <w:bCs/>
              </w:rPr>
            </w:pPr>
          </w:p>
        </w:tc>
        <w:tc>
          <w:tcPr>
            <w:tcW w:w="790" w:type="dxa"/>
          </w:tcPr>
          <w:p w14:paraId="753DC8C9" w14:textId="77777777" w:rsidR="00956BB4" w:rsidRPr="00F866CE" w:rsidRDefault="00956BB4" w:rsidP="00767340">
            <w:pPr>
              <w:tabs>
                <w:tab w:val="left" w:pos="0"/>
              </w:tabs>
              <w:jc w:val="both"/>
              <w:rPr>
                <w:bCs/>
              </w:rPr>
            </w:pPr>
          </w:p>
        </w:tc>
        <w:tc>
          <w:tcPr>
            <w:tcW w:w="708" w:type="dxa"/>
          </w:tcPr>
          <w:p w14:paraId="5E4CC5B9" w14:textId="77777777" w:rsidR="00956BB4" w:rsidRPr="00F866CE" w:rsidRDefault="00956BB4" w:rsidP="00767340">
            <w:pPr>
              <w:tabs>
                <w:tab w:val="left" w:pos="0"/>
              </w:tabs>
              <w:jc w:val="both"/>
              <w:rPr>
                <w:bCs/>
              </w:rPr>
            </w:pPr>
          </w:p>
        </w:tc>
        <w:tc>
          <w:tcPr>
            <w:tcW w:w="567" w:type="dxa"/>
          </w:tcPr>
          <w:p w14:paraId="424A2A0A" w14:textId="77777777" w:rsidR="00956BB4" w:rsidRPr="00F866CE" w:rsidRDefault="00956BB4" w:rsidP="00767340">
            <w:pPr>
              <w:tabs>
                <w:tab w:val="left" w:pos="0"/>
              </w:tabs>
              <w:jc w:val="both"/>
              <w:rPr>
                <w:bCs/>
              </w:rPr>
            </w:pPr>
          </w:p>
        </w:tc>
        <w:tc>
          <w:tcPr>
            <w:tcW w:w="993" w:type="dxa"/>
          </w:tcPr>
          <w:p w14:paraId="323BA7B0" w14:textId="77777777" w:rsidR="00956BB4" w:rsidRPr="00F866CE" w:rsidRDefault="00956BB4" w:rsidP="00767340">
            <w:pPr>
              <w:tabs>
                <w:tab w:val="left" w:pos="0"/>
              </w:tabs>
              <w:jc w:val="both"/>
              <w:rPr>
                <w:bCs/>
              </w:rPr>
            </w:pPr>
          </w:p>
        </w:tc>
        <w:tc>
          <w:tcPr>
            <w:tcW w:w="1134" w:type="dxa"/>
          </w:tcPr>
          <w:p w14:paraId="359CCD8D" w14:textId="77777777" w:rsidR="00956BB4" w:rsidRPr="00F866CE" w:rsidRDefault="00956BB4" w:rsidP="00767340">
            <w:pPr>
              <w:tabs>
                <w:tab w:val="left" w:pos="0"/>
              </w:tabs>
              <w:jc w:val="both"/>
              <w:rPr>
                <w:bCs/>
              </w:rPr>
            </w:pPr>
          </w:p>
        </w:tc>
        <w:tc>
          <w:tcPr>
            <w:tcW w:w="708" w:type="dxa"/>
          </w:tcPr>
          <w:p w14:paraId="5B86600E" w14:textId="77777777" w:rsidR="00956BB4" w:rsidRPr="00F866CE" w:rsidRDefault="00956BB4" w:rsidP="00767340">
            <w:pPr>
              <w:tabs>
                <w:tab w:val="left" w:pos="0"/>
              </w:tabs>
              <w:jc w:val="both"/>
              <w:rPr>
                <w:bCs/>
              </w:rPr>
            </w:pPr>
          </w:p>
        </w:tc>
        <w:tc>
          <w:tcPr>
            <w:tcW w:w="709" w:type="dxa"/>
          </w:tcPr>
          <w:p w14:paraId="4D1FDE04" w14:textId="77777777" w:rsidR="00956BB4" w:rsidRPr="00F866CE" w:rsidRDefault="00956BB4" w:rsidP="00767340">
            <w:pPr>
              <w:tabs>
                <w:tab w:val="left" w:pos="0"/>
              </w:tabs>
              <w:jc w:val="both"/>
              <w:rPr>
                <w:bCs/>
              </w:rPr>
            </w:pPr>
          </w:p>
        </w:tc>
        <w:tc>
          <w:tcPr>
            <w:tcW w:w="709" w:type="dxa"/>
          </w:tcPr>
          <w:p w14:paraId="5A950CA1" w14:textId="77777777" w:rsidR="00956BB4" w:rsidRPr="00F866CE" w:rsidRDefault="00956BB4" w:rsidP="00767340">
            <w:pPr>
              <w:tabs>
                <w:tab w:val="left" w:pos="0"/>
              </w:tabs>
              <w:jc w:val="both"/>
              <w:rPr>
                <w:bCs/>
              </w:rPr>
            </w:pPr>
          </w:p>
        </w:tc>
        <w:tc>
          <w:tcPr>
            <w:tcW w:w="850" w:type="dxa"/>
          </w:tcPr>
          <w:p w14:paraId="231259C7" w14:textId="77777777" w:rsidR="00956BB4" w:rsidRPr="00F866CE" w:rsidRDefault="00956BB4" w:rsidP="00767340">
            <w:pPr>
              <w:tabs>
                <w:tab w:val="left" w:pos="0"/>
              </w:tabs>
              <w:jc w:val="both"/>
              <w:rPr>
                <w:bCs/>
              </w:rPr>
            </w:pPr>
          </w:p>
        </w:tc>
        <w:tc>
          <w:tcPr>
            <w:tcW w:w="993" w:type="dxa"/>
          </w:tcPr>
          <w:p w14:paraId="120AE03E" w14:textId="77777777" w:rsidR="00956BB4" w:rsidRPr="00F866CE" w:rsidRDefault="00956BB4" w:rsidP="00767340">
            <w:pPr>
              <w:tabs>
                <w:tab w:val="left" w:pos="0"/>
              </w:tabs>
              <w:jc w:val="both"/>
              <w:rPr>
                <w:bCs/>
              </w:rPr>
            </w:pPr>
          </w:p>
        </w:tc>
        <w:tc>
          <w:tcPr>
            <w:tcW w:w="853" w:type="dxa"/>
          </w:tcPr>
          <w:p w14:paraId="46495FCC" w14:textId="77777777" w:rsidR="00956BB4" w:rsidRPr="00F866CE" w:rsidRDefault="00956BB4" w:rsidP="00767340">
            <w:pPr>
              <w:tabs>
                <w:tab w:val="left" w:pos="0"/>
              </w:tabs>
              <w:jc w:val="both"/>
              <w:rPr>
                <w:bCs/>
              </w:rPr>
            </w:pPr>
          </w:p>
        </w:tc>
      </w:tr>
      <w:tr w:rsidR="00956BB4" w:rsidRPr="00F866CE" w14:paraId="0493DB66" w14:textId="77777777" w:rsidTr="00767340">
        <w:trPr>
          <w:jc w:val="center"/>
        </w:trPr>
        <w:tc>
          <w:tcPr>
            <w:tcW w:w="556" w:type="dxa"/>
          </w:tcPr>
          <w:p w14:paraId="286F4840" w14:textId="77777777" w:rsidR="00956BB4" w:rsidRPr="00F866CE" w:rsidRDefault="00956BB4" w:rsidP="00767340">
            <w:pPr>
              <w:tabs>
                <w:tab w:val="left" w:pos="0"/>
              </w:tabs>
              <w:jc w:val="both"/>
              <w:rPr>
                <w:bCs/>
              </w:rPr>
            </w:pPr>
          </w:p>
        </w:tc>
        <w:tc>
          <w:tcPr>
            <w:tcW w:w="567" w:type="dxa"/>
          </w:tcPr>
          <w:p w14:paraId="50339677" w14:textId="77777777" w:rsidR="00956BB4" w:rsidRPr="00F866CE" w:rsidRDefault="00956BB4" w:rsidP="00767340">
            <w:pPr>
              <w:tabs>
                <w:tab w:val="left" w:pos="0"/>
              </w:tabs>
              <w:jc w:val="both"/>
              <w:rPr>
                <w:bCs/>
              </w:rPr>
            </w:pPr>
          </w:p>
        </w:tc>
        <w:tc>
          <w:tcPr>
            <w:tcW w:w="790" w:type="dxa"/>
          </w:tcPr>
          <w:p w14:paraId="66203D8D" w14:textId="77777777" w:rsidR="00956BB4" w:rsidRPr="00F866CE" w:rsidRDefault="00956BB4" w:rsidP="00767340">
            <w:pPr>
              <w:tabs>
                <w:tab w:val="left" w:pos="0"/>
              </w:tabs>
              <w:jc w:val="both"/>
              <w:rPr>
                <w:bCs/>
              </w:rPr>
            </w:pPr>
          </w:p>
        </w:tc>
        <w:tc>
          <w:tcPr>
            <w:tcW w:w="708" w:type="dxa"/>
          </w:tcPr>
          <w:p w14:paraId="7DE640C1" w14:textId="77777777" w:rsidR="00956BB4" w:rsidRPr="00F866CE" w:rsidRDefault="00956BB4" w:rsidP="00767340">
            <w:pPr>
              <w:tabs>
                <w:tab w:val="left" w:pos="0"/>
              </w:tabs>
              <w:jc w:val="both"/>
              <w:rPr>
                <w:bCs/>
              </w:rPr>
            </w:pPr>
          </w:p>
        </w:tc>
        <w:tc>
          <w:tcPr>
            <w:tcW w:w="567" w:type="dxa"/>
          </w:tcPr>
          <w:p w14:paraId="054F39F5" w14:textId="77777777" w:rsidR="00956BB4" w:rsidRPr="00F866CE" w:rsidRDefault="00956BB4" w:rsidP="00767340">
            <w:pPr>
              <w:tabs>
                <w:tab w:val="left" w:pos="0"/>
              </w:tabs>
              <w:jc w:val="both"/>
              <w:rPr>
                <w:bCs/>
              </w:rPr>
            </w:pPr>
          </w:p>
        </w:tc>
        <w:tc>
          <w:tcPr>
            <w:tcW w:w="993" w:type="dxa"/>
          </w:tcPr>
          <w:p w14:paraId="4B6F19A3" w14:textId="77777777" w:rsidR="00956BB4" w:rsidRPr="00F866CE" w:rsidRDefault="00956BB4" w:rsidP="00767340">
            <w:pPr>
              <w:tabs>
                <w:tab w:val="left" w:pos="0"/>
              </w:tabs>
              <w:jc w:val="both"/>
              <w:rPr>
                <w:bCs/>
              </w:rPr>
            </w:pPr>
          </w:p>
        </w:tc>
        <w:tc>
          <w:tcPr>
            <w:tcW w:w="1134" w:type="dxa"/>
          </w:tcPr>
          <w:p w14:paraId="00374D72" w14:textId="77777777" w:rsidR="00956BB4" w:rsidRPr="00F866CE" w:rsidRDefault="00956BB4" w:rsidP="00767340">
            <w:pPr>
              <w:tabs>
                <w:tab w:val="left" w:pos="0"/>
              </w:tabs>
              <w:jc w:val="both"/>
              <w:rPr>
                <w:bCs/>
              </w:rPr>
            </w:pPr>
          </w:p>
        </w:tc>
        <w:tc>
          <w:tcPr>
            <w:tcW w:w="708" w:type="dxa"/>
          </w:tcPr>
          <w:p w14:paraId="64A2CFF9" w14:textId="77777777" w:rsidR="00956BB4" w:rsidRPr="00F866CE" w:rsidRDefault="00956BB4" w:rsidP="00767340">
            <w:pPr>
              <w:tabs>
                <w:tab w:val="left" w:pos="0"/>
              </w:tabs>
              <w:jc w:val="both"/>
              <w:rPr>
                <w:bCs/>
              </w:rPr>
            </w:pPr>
          </w:p>
        </w:tc>
        <w:tc>
          <w:tcPr>
            <w:tcW w:w="709" w:type="dxa"/>
          </w:tcPr>
          <w:p w14:paraId="55118130" w14:textId="77777777" w:rsidR="00956BB4" w:rsidRPr="00F866CE" w:rsidRDefault="00956BB4" w:rsidP="00767340">
            <w:pPr>
              <w:tabs>
                <w:tab w:val="left" w:pos="0"/>
              </w:tabs>
              <w:jc w:val="both"/>
              <w:rPr>
                <w:bCs/>
              </w:rPr>
            </w:pPr>
          </w:p>
        </w:tc>
        <w:tc>
          <w:tcPr>
            <w:tcW w:w="709" w:type="dxa"/>
          </w:tcPr>
          <w:p w14:paraId="1B95EEB9" w14:textId="77777777" w:rsidR="00956BB4" w:rsidRPr="00F866CE" w:rsidRDefault="00956BB4" w:rsidP="00767340">
            <w:pPr>
              <w:tabs>
                <w:tab w:val="left" w:pos="0"/>
              </w:tabs>
              <w:jc w:val="both"/>
              <w:rPr>
                <w:bCs/>
              </w:rPr>
            </w:pPr>
          </w:p>
        </w:tc>
        <w:tc>
          <w:tcPr>
            <w:tcW w:w="850" w:type="dxa"/>
          </w:tcPr>
          <w:p w14:paraId="61F3F257" w14:textId="77777777" w:rsidR="00956BB4" w:rsidRPr="00F866CE" w:rsidRDefault="00956BB4" w:rsidP="00767340">
            <w:pPr>
              <w:tabs>
                <w:tab w:val="left" w:pos="0"/>
              </w:tabs>
              <w:jc w:val="both"/>
              <w:rPr>
                <w:bCs/>
              </w:rPr>
            </w:pPr>
          </w:p>
        </w:tc>
        <w:tc>
          <w:tcPr>
            <w:tcW w:w="993" w:type="dxa"/>
          </w:tcPr>
          <w:p w14:paraId="66A4EA37" w14:textId="77777777" w:rsidR="00956BB4" w:rsidRPr="00F866CE" w:rsidRDefault="00956BB4" w:rsidP="00767340">
            <w:pPr>
              <w:tabs>
                <w:tab w:val="left" w:pos="0"/>
              </w:tabs>
              <w:jc w:val="both"/>
              <w:rPr>
                <w:bCs/>
              </w:rPr>
            </w:pPr>
          </w:p>
        </w:tc>
        <w:tc>
          <w:tcPr>
            <w:tcW w:w="853" w:type="dxa"/>
          </w:tcPr>
          <w:p w14:paraId="5FBA2E6C" w14:textId="77777777" w:rsidR="00956BB4" w:rsidRPr="00F866CE" w:rsidRDefault="00956BB4" w:rsidP="00767340">
            <w:pPr>
              <w:tabs>
                <w:tab w:val="left" w:pos="0"/>
              </w:tabs>
              <w:jc w:val="both"/>
              <w:rPr>
                <w:bCs/>
              </w:rPr>
            </w:pPr>
          </w:p>
        </w:tc>
      </w:tr>
      <w:tr w:rsidR="00956BB4" w:rsidRPr="00F866CE" w14:paraId="24463E85" w14:textId="77777777" w:rsidTr="00767340">
        <w:trPr>
          <w:jc w:val="center"/>
        </w:trPr>
        <w:tc>
          <w:tcPr>
            <w:tcW w:w="556" w:type="dxa"/>
          </w:tcPr>
          <w:p w14:paraId="37549CB1" w14:textId="77777777" w:rsidR="00956BB4" w:rsidRPr="00F866CE" w:rsidRDefault="00956BB4" w:rsidP="00767340">
            <w:pPr>
              <w:tabs>
                <w:tab w:val="left" w:pos="0"/>
              </w:tabs>
              <w:jc w:val="both"/>
              <w:rPr>
                <w:bCs/>
              </w:rPr>
            </w:pPr>
          </w:p>
        </w:tc>
        <w:tc>
          <w:tcPr>
            <w:tcW w:w="567" w:type="dxa"/>
          </w:tcPr>
          <w:p w14:paraId="440BF476" w14:textId="77777777" w:rsidR="00956BB4" w:rsidRPr="00F866CE" w:rsidRDefault="00956BB4" w:rsidP="00767340">
            <w:pPr>
              <w:tabs>
                <w:tab w:val="left" w:pos="0"/>
              </w:tabs>
              <w:jc w:val="both"/>
              <w:rPr>
                <w:bCs/>
              </w:rPr>
            </w:pPr>
          </w:p>
        </w:tc>
        <w:tc>
          <w:tcPr>
            <w:tcW w:w="790" w:type="dxa"/>
          </w:tcPr>
          <w:p w14:paraId="19AE3B9F" w14:textId="77777777" w:rsidR="00956BB4" w:rsidRPr="00F866CE" w:rsidRDefault="00956BB4" w:rsidP="00767340">
            <w:pPr>
              <w:tabs>
                <w:tab w:val="left" w:pos="0"/>
              </w:tabs>
              <w:jc w:val="both"/>
              <w:rPr>
                <w:bCs/>
              </w:rPr>
            </w:pPr>
          </w:p>
        </w:tc>
        <w:tc>
          <w:tcPr>
            <w:tcW w:w="708" w:type="dxa"/>
          </w:tcPr>
          <w:p w14:paraId="4C31F3B1" w14:textId="77777777" w:rsidR="00956BB4" w:rsidRPr="00F866CE" w:rsidRDefault="00956BB4" w:rsidP="00767340">
            <w:pPr>
              <w:tabs>
                <w:tab w:val="left" w:pos="0"/>
              </w:tabs>
              <w:jc w:val="both"/>
              <w:rPr>
                <w:bCs/>
              </w:rPr>
            </w:pPr>
          </w:p>
        </w:tc>
        <w:tc>
          <w:tcPr>
            <w:tcW w:w="567" w:type="dxa"/>
          </w:tcPr>
          <w:p w14:paraId="335E983B" w14:textId="77777777" w:rsidR="00956BB4" w:rsidRPr="00F866CE" w:rsidRDefault="00956BB4" w:rsidP="00767340">
            <w:pPr>
              <w:tabs>
                <w:tab w:val="left" w:pos="0"/>
              </w:tabs>
              <w:jc w:val="both"/>
              <w:rPr>
                <w:bCs/>
              </w:rPr>
            </w:pPr>
          </w:p>
        </w:tc>
        <w:tc>
          <w:tcPr>
            <w:tcW w:w="993" w:type="dxa"/>
          </w:tcPr>
          <w:p w14:paraId="4F02DB7C" w14:textId="77777777" w:rsidR="00956BB4" w:rsidRPr="00F866CE" w:rsidRDefault="00956BB4" w:rsidP="00767340">
            <w:pPr>
              <w:tabs>
                <w:tab w:val="left" w:pos="0"/>
              </w:tabs>
              <w:jc w:val="both"/>
              <w:rPr>
                <w:bCs/>
              </w:rPr>
            </w:pPr>
          </w:p>
        </w:tc>
        <w:tc>
          <w:tcPr>
            <w:tcW w:w="1134" w:type="dxa"/>
          </w:tcPr>
          <w:p w14:paraId="3BAB0BE6" w14:textId="77777777" w:rsidR="00956BB4" w:rsidRPr="00F866CE" w:rsidRDefault="00956BB4" w:rsidP="00767340">
            <w:pPr>
              <w:tabs>
                <w:tab w:val="left" w:pos="0"/>
              </w:tabs>
              <w:jc w:val="both"/>
              <w:rPr>
                <w:bCs/>
              </w:rPr>
            </w:pPr>
          </w:p>
        </w:tc>
        <w:tc>
          <w:tcPr>
            <w:tcW w:w="708" w:type="dxa"/>
          </w:tcPr>
          <w:p w14:paraId="2BF446F4" w14:textId="77777777" w:rsidR="00956BB4" w:rsidRPr="00F866CE" w:rsidRDefault="00956BB4" w:rsidP="00767340">
            <w:pPr>
              <w:tabs>
                <w:tab w:val="left" w:pos="0"/>
              </w:tabs>
              <w:jc w:val="both"/>
              <w:rPr>
                <w:bCs/>
              </w:rPr>
            </w:pPr>
          </w:p>
        </w:tc>
        <w:tc>
          <w:tcPr>
            <w:tcW w:w="709" w:type="dxa"/>
          </w:tcPr>
          <w:p w14:paraId="5552D4A8" w14:textId="77777777" w:rsidR="00956BB4" w:rsidRPr="00F866CE" w:rsidRDefault="00956BB4" w:rsidP="00767340">
            <w:pPr>
              <w:tabs>
                <w:tab w:val="left" w:pos="0"/>
              </w:tabs>
              <w:jc w:val="both"/>
              <w:rPr>
                <w:bCs/>
              </w:rPr>
            </w:pPr>
          </w:p>
        </w:tc>
        <w:tc>
          <w:tcPr>
            <w:tcW w:w="709" w:type="dxa"/>
          </w:tcPr>
          <w:p w14:paraId="65B51EF3" w14:textId="77777777" w:rsidR="00956BB4" w:rsidRPr="00F866CE" w:rsidRDefault="00956BB4" w:rsidP="00767340">
            <w:pPr>
              <w:tabs>
                <w:tab w:val="left" w:pos="0"/>
              </w:tabs>
              <w:jc w:val="both"/>
              <w:rPr>
                <w:bCs/>
              </w:rPr>
            </w:pPr>
          </w:p>
        </w:tc>
        <w:tc>
          <w:tcPr>
            <w:tcW w:w="850" w:type="dxa"/>
          </w:tcPr>
          <w:p w14:paraId="70713C06" w14:textId="77777777" w:rsidR="00956BB4" w:rsidRPr="00F866CE" w:rsidRDefault="00956BB4" w:rsidP="00767340">
            <w:pPr>
              <w:tabs>
                <w:tab w:val="left" w:pos="0"/>
              </w:tabs>
              <w:jc w:val="both"/>
              <w:rPr>
                <w:bCs/>
              </w:rPr>
            </w:pPr>
          </w:p>
        </w:tc>
        <w:tc>
          <w:tcPr>
            <w:tcW w:w="993" w:type="dxa"/>
          </w:tcPr>
          <w:p w14:paraId="431893A9" w14:textId="77777777" w:rsidR="00956BB4" w:rsidRPr="00F866CE" w:rsidRDefault="00956BB4" w:rsidP="00767340">
            <w:pPr>
              <w:tabs>
                <w:tab w:val="left" w:pos="0"/>
              </w:tabs>
              <w:jc w:val="both"/>
              <w:rPr>
                <w:bCs/>
              </w:rPr>
            </w:pPr>
          </w:p>
        </w:tc>
        <w:tc>
          <w:tcPr>
            <w:tcW w:w="853" w:type="dxa"/>
          </w:tcPr>
          <w:p w14:paraId="20E5A060" w14:textId="77777777" w:rsidR="00956BB4" w:rsidRPr="00F866CE" w:rsidRDefault="00956BB4" w:rsidP="00767340">
            <w:pPr>
              <w:tabs>
                <w:tab w:val="left" w:pos="0"/>
              </w:tabs>
              <w:jc w:val="both"/>
              <w:rPr>
                <w:bCs/>
              </w:rPr>
            </w:pPr>
          </w:p>
        </w:tc>
      </w:tr>
    </w:tbl>
    <w:p w14:paraId="35D93E46" w14:textId="77777777" w:rsidR="00956BB4" w:rsidRPr="00F866CE" w:rsidRDefault="00956BB4" w:rsidP="00956BB4">
      <w:pPr>
        <w:jc w:val="both"/>
      </w:pPr>
    </w:p>
    <w:p w14:paraId="6A36C19E" w14:textId="77777777" w:rsidR="00956BB4" w:rsidRPr="00F866CE" w:rsidRDefault="00956BB4" w:rsidP="00956BB4">
      <w:pPr>
        <w:jc w:val="both"/>
      </w:pPr>
      <w:proofErr w:type="gramStart"/>
      <w:r w:rsidRPr="00F866CE">
        <w:t>Note :</w:t>
      </w:r>
      <w:proofErr w:type="gramEnd"/>
    </w:p>
    <w:p w14:paraId="51AEC175" w14:textId="77777777" w:rsidR="00956BB4" w:rsidRPr="00F866CE" w:rsidRDefault="00956BB4" w:rsidP="00956BB4">
      <w:pPr>
        <w:numPr>
          <w:ilvl w:val="1"/>
          <w:numId w:val="233"/>
        </w:numPr>
        <w:spacing w:after="200"/>
        <w:jc w:val="both"/>
      </w:pPr>
      <w:r w:rsidRPr="00F866CE">
        <w:t>Three specimen shall be tested after 7 days and three after 28 days as per frequency specified in specification.</w:t>
      </w:r>
    </w:p>
    <w:p w14:paraId="38409765" w14:textId="77777777" w:rsidR="00956BB4" w:rsidRPr="00F866CE" w:rsidRDefault="00956BB4" w:rsidP="00956BB4">
      <w:pPr>
        <w:numPr>
          <w:ilvl w:val="1"/>
          <w:numId w:val="233"/>
        </w:numPr>
        <w:spacing w:after="200"/>
        <w:jc w:val="both"/>
      </w:pPr>
      <w:r w:rsidRPr="00F866CE">
        <w:t xml:space="preserve">One specimen from each sample shall be preserved duly signed by bidder for his authorized representative &amp; Project Manageror his authorized representative duly marked with date. </w:t>
      </w:r>
    </w:p>
    <w:p w14:paraId="20FCDB21" w14:textId="77777777" w:rsidR="00956BB4" w:rsidRPr="00F866CE" w:rsidRDefault="00956BB4" w:rsidP="00956BB4">
      <w:pPr>
        <w:jc w:val="both"/>
      </w:pPr>
    </w:p>
    <w:p w14:paraId="1F6F47DF" w14:textId="77777777" w:rsidR="00956BB4" w:rsidRPr="00F866CE" w:rsidRDefault="00956BB4" w:rsidP="00956BB4">
      <w:pPr>
        <w:jc w:val="both"/>
      </w:pPr>
    </w:p>
    <w:p w14:paraId="0B250969" w14:textId="77777777" w:rsidR="00956BB4" w:rsidRPr="00F866CE" w:rsidRDefault="00956BB4" w:rsidP="00956BB4">
      <w:pPr>
        <w:jc w:val="center"/>
        <w:rPr>
          <w:rFonts w:eastAsia="Calibri"/>
        </w:rPr>
      </w:pPr>
      <w:r w:rsidRPr="00F866CE">
        <w:rPr>
          <w:b/>
          <w:u w:val="single"/>
        </w:rPr>
        <w:br w:type="page"/>
      </w:r>
      <w:r w:rsidRPr="00F866CE">
        <w:rPr>
          <w:rFonts w:eastAsia="Calibri"/>
          <w:b/>
          <w:caps/>
        </w:rPr>
        <w:lastRenderedPageBreak/>
        <w:t>O.K. CARD FOR EMBANKMENT/BUND</w:t>
      </w:r>
    </w:p>
    <w:p w14:paraId="26E6BAFE" w14:textId="77777777" w:rsidR="00956BB4" w:rsidRPr="00F866CE" w:rsidRDefault="00956BB4" w:rsidP="00956BB4">
      <w:pPr>
        <w:ind w:right="590"/>
        <w:jc w:val="both"/>
        <w:rPr>
          <w:rFonts w:eastAsia="Calibri"/>
          <w:i/>
          <w:iCs/>
        </w:rPr>
      </w:pPr>
      <w:r w:rsidRPr="00F866CE">
        <w:rPr>
          <w:rFonts w:eastAsia="Calibri"/>
          <w:i/>
          <w:iCs/>
        </w:rPr>
        <w:t>Name of work:</w:t>
      </w:r>
    </w:p>
    <w:p w14:paraId="7CA05E70" w14:textId="77777777" w:rsidR="00956BB4" w:rsidRPr="00F866CE" w:rsidRDefault="00956BB4" w:rsidP="00956BB4">
      <w:pPr>
        <w:ind w:right="590"/>
        <w:jc w:val="both"/>
        <w:rPr>
          <w:rFonts w:eastAsia="Calibri"/>
          <w:i/>
          <w:iCs/>
        </w:rPr>
      </w:pPr>
      <w:r w:rsidRPr="00F866CE">
        <w:rPr>
          <w:rFonts w:eastAsia="Calibri"/>
          <w:i/>
          <w:iCs/>
        </w:rPr>
        <w:t xml:space="preserve">Chainage: </w:t>
      </w:r>
    </w:p>
    <w:p w14:paraId="2F53E96C" w14:textId="77777777" w:rsidR="00956BB4" w:rsidRPr="00F866CE" w:rsidRDefault="00956BB4" w:rsidP="00956BB4">
      <w:pPr>
        <w:ind w:right="590"/>
        <w:jc w:val="both"/>
        <w:rPr>
          <w:rFonts w:eastAsia="Calibri"/>
          <w:i/>
          <w:iCs/>
        </w:rPr>
      </w:pPr>
      <w:r w:rsidRPr="00F866CE">
        <w:rPr>
          <w:rFonts w:eastAsia="Calibri"/>
          <w:i/>
          <w:iCs/>
        </w:rPr>
        <w:t xml:space="preserve">Agency: </w:t>
      </w:r>
      <w:r w:rsidRPr="00F866CE">
        <w:rPr>
          <w:rFonts w:eastAsia="Calibri"/>
          <w:i/>
          <w:iCs/>
        </w:rPr>
        <w:tab/>
      </w:r>
      <w:r w:rsidRPr="00F866CE">
        <w:rPr>
          <w:rFonts w:eastAsia="Calibri"/>
          <w:i/>
          <w:iCs/>
        </w:rPr>
        <w:tab/>
      </w:r>
      <w:r w:rsidRPr="00F866CE">
        <w:rPr>
          <w:rFonts w:eastAsia="Calibri"/>
          <w:i/>
          <w:iCs/>
        </w:rPr>
        <w:tab/>
      </w:r>
      <w:r w:rsidRPr="00F866CE">
        <w:rPr>
          <w:rFonts w:eastAsia="Calibri"/>
          <w:i/>
          <w:iCs/>
        </w:rPr>
        <w:tab/>
      </w:r>
      <w:r w:rsidRPr="00F866CE">
        <w:rPr>
          <w:rFonts w:eastAsia="Calibri"/>
          <w:i/>
          <w:iCs/>
        </w:rPr>
        <w:tab/>
      </w:r>
      <w:r w:rsidRPr="00F866CE">
        <w:rPr>
          <w:rFonts w:eastAsia="Calibri"/>
          <w:i/>
          <w:iCs/>
        </w:rPr>
        <w:tab/>
      </w:r>
      <w:r w:rsidRPr="00F866CE">
        <w:rPr>
          <w:rFonts w:eastAsia="Calibri"/>
          <w:i/>
          <w:iCs/>
        </w:rPr>
        <w:tab/>
      </w:r>
      <w:r w:rsidRPr="00F866CE">
        <w:rPr>
          <w:rFonts w:eastAsia="Calibri"/>
          <w:i/>
          <w:iCs/>
        </w:rPr>
        <w:tab/>
        <w:t>Contract/ Package no.:</w:t>
      </w:r>
    </w:p>
    <w:p w14:paraId="412E9C17" w14:textId="77777777" w:rsidR="00956BB4" w:rsidRPr="00F866CE" w:rsidRDefault="00956BB4" w:rsidP="00956BB4">
      <w:pPr>
        <w:ind w:right="590"/>
        <w:jc w:val="both"/>
        <w:rPr>
          <w:rFonts w:eastAsia="Calibri"/>
          <w:i/>
          <w:iCs/>
        </w:rPr>
      </w:pPr>
      <w:r w:rsidRPr="00F866CE">
        <w:rPr>
          <w:rFonts w:eastAsia="Calibri"/>
          <w:i/>
          <w:iCs/>
        </w:rPr>
        <w:t>Location:</w:t>
      </w:r>
    </w:p>
    <w:p w14:paraId="3426FF9D" w14:textId="77777777" w:rsidR="00956BB4" w:rsidRPr="00F866CE" w:rsidRDefault="00956BB4" w:rsidP="00956BB4">
      <w:pPr>
        <w:ind w:left="7200" w:right="590"/>
        <w:jc w:val="center"/>
        <w:rPr>
          <w:rFonts w:eastAsia="Calibri"/>
          <w:i/>
          <w:iCs/>
        </w:rPr>
      </w:pPr>
      <w:r w:rsidRPr="00F866CE">
        <w:rPr>
          <w:rFonts w:eastAsia="Calibri"/>
          <w:i/>
          <w:iCs/>
        </w:rPr>
        <w:t xml:space="preserve">Sr. No: </w:t>
      </w:r>
    </w:p>
    <w:p w14:paraId="5728FB08" w14:textId="77777777" w:rsidR="00956BB4" w:rsidRPr="00F866CE" w:rsidRDefault="00956BB4" w:rsidP="00956BB4">
      <w:pPr>
        <w:ind w:right="590"/>
        <w:jc w:val="both"/>
      </w:pPr>
      <w:r w:rsidRPr="00F866CE">
        <w:rPr>
          <w:rFonts w:eastAsia="Calibri"/>
          <w:i/>
          <w:iCs/>
        </w:rPr>
        <w:t xml:space="preserve"> (OK card remains in the custody of QC, Construction wing &amp; attached with bill and therefore shall be maintained in Triplicate)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5392"/>
        <w:gridCol w:w="1110"/>
        <w:gridCol w:w="1884"/>
      </w:tblGrid>
      <w:tr w:rsidR="00956BB4" w:rsidRPr="00F866CE" w14:paraId="504FF429" w14:textId="77777777" w:rsidTr="00767340">
        <w:trPr>
          <w:trHeight w:val="432"/>
        </w:trPr>
        <w:tc>
          <w:tcPr>
            <w:tcW w:w="5000" w:type="pct"/>
            <w:gridSpan w:val="4"/>
            <w:shd w:val="clear" w:color="auto" w:fill="auto"/>
            <w:vAlign w:val="center"/>
          </w:tcPr>
          <w:p w14:paraId="5A33494E" w14:textId="77777777" w:rsidR="00956BB4" w:rsidRPr="00F866CE" w:rsidRDefault="00956BB4" w:rsidP="00767340">
            <w:pPr>
              <w:tabs>
                <w:tab w:val="left" w:pos="2820"/>
              </w:tabs>
              <w:jc w:val="both"/>
              <w:rPr>
                <w:rFonts w:eastAsia="Calibri"/>
              </w:rPr>
            </w:pPr>
            <w:r w:rsidRPr="00F866CE">
              <w:rPr>
                <w:rFonts w:eastAsia="Calibri"/>
              </w:rPr>
              <w:t xml:space="preserve">Date: </w:t>
            </w:r>
            <w:r w:rsidRPr="00F866CE">
              <w:rPr>
                <w:rFonts w:eastAsia="Calibri"/>
              </w:rPr>
              <w:tab/>
            </w:r>
          </w:p>
          <w:p w14:paraId="7C9028A6" w14:textId="77777777" w:rsidR="00956BB4" w:rsidRPr="00F866CE" w:rsidRDefault="00956BB4" w:rsidP="00767340">
            <w:pPr>
              <w:jc w:val="both"/>
              <w:rPr>
                <w:rFonts w:eastAsia="Calibri"/>
              </w:rPr>
            </w:pPr>
            <w:r w:rsidRPr="00F866CE">
              <w:rPr>
                <w:rFonts w:eastAsia="Calibri"/>
              </w:rPr>
              <w:t>Location of work from km_________________ to km_____________________</w:t>
            </w:r>
          </w:p>
          <w:p w14:paraId="4174570D" w14:textId="77777777" w:rsidR="00956BB4" w:rsidRPr="00F866CE" w:rsidRDefault="00956BB4" w:rsidP="00767340">
            <w:pPr>
              <w:jc w:val="both"/>
              <w:rPr>
                <w:rFonts w:eastAsia="Calibri"/>
              </w:rPr>
            </w:pPr>
            <w:r w:rsidRPr="00F866CE">
              <w:rPr>
                <w:rFonts w:eastAsia="Calibri"/>
              </w:rPr>
              <w:t>Elevation (R.L.):</w:t>
            </w:r>
          </w:p>
          <w:p w14:paraId="273C532F" w14:textId="77777777" w:rsidR="00956BB4" w:rsidRPr="00F866CE" w:rsidRDefault="00956BB4" w:rsidP="00767340">
            <w:pPr>
              <w:jc w:val="both"/>
              <w:rPr>
                <w:rFonts w:eastAsia="Calibri"/>
                <w:i/>
                <w:iCs/>
              </w:rPr>
            </w:pPr>
            <w:r w:rsidRPr="00F866CE">
              <w:rPr>
                <w:rFonts w:eastAsia="Calibri"/>
              </w:rPr>
              <w:t>Sequence of layer:</w:t>
            </w:r>
          </w:p>
        </w:tc>
      </w:tr>
      <w:tr w:rsidR="00956BB4" w:rsidRPr="00F866CE" w14:paraId="4D326122" w14:textId="77777777" w:rsidTr="00767340">
        <w:trPr>
          <w:trHeight w:val="432"/>
        </w:trPr>
        <w:tc>
          <w:tcPr>
            <w:tcW w:w="417" w:type="pct"/>
            <w:shd w:val="clear" w:color="auto" w:fill="auto"/>
            <w:vAlign w:val="center"/>
          </w:tcPr>
          <w:p w14:paraId="2656AAAE" w14:textId="77777777" w:rsidR="00956BB4" w:rsidRPr="00F866CE" w:rsidRDefault="00956BB4" w:rsidP="00767340">
            <w:pPr>
              <w:jc w:val="center"/>
              <w:rPr>
                <w:rFonts w:eastAsia="Calibri"/>
                <w:b/>
              </w:rPr>
            </w:pPr>
            <w:r w:rsidRPr="00F866CE">
              <w:rPr>
                <w:rFonts w:eastAsia="Calibri"/>
                <w:b/>
              </w:rPr>
              <w:t>Sr.no.</w:t>
            </w:r>
          </w:p>
        </w:tc>
        <w:tc>
          <w:tcPr>
            <w:tcW w:w="2966" w:type="pct"/>
            <w:shd w:val="clear" w:color="auto" w:fill="auto"/>
            <w:vAlign w:val="center"/>
          </w:tcPr>
          <w:p w14:paraId="65DE8A42" w14:textId="77777777" w:rsidR="00956BB4" w:rsidRPr="00F866CE" w:rsidRDefault="00956BB4" w:rsidP="00767340">
            <w:pPr>
              <w:jc w:val="both"/>
              <w:rPr>
                <w:rFonts w:eastAsia="Calibri"/>
                <w:b/>
              </w:rPr>
            </w:pPr>
            <w:r w:rsidRPr="00F866CE">
              <w:rPr>
                <w:rFonts w:eastAsia="Calibri"/>
                <w:b/>
              </w:rPr>
              <w:t>DESCRIPTION</w:t>
            </w:r>
          </w:p>
        </w:tc>
        <w:tc>
          <w:tcPr>
            <w:tcW w:w="554" w:type="pct"/>
            <w:shd w:val="clear" w:color="auto" w:fill="auto"/>
            <w:vAlign w:val="center"/>
          </w:tcPr>
          <w:p w14:paraId="256AF6E5" w14:textId="77777777" w:rsidR="00956BB4" w:rsidRPr="00F866CE" w:rsidRDefault="00956BB4" w:rsidP="00767340">
            <w:pPr>
              <w:jc w:val="center"/>
              <w:rPr>
                <w:rFonts w:eastAsia="Calibri"/>
                <w:b/>
              </w:rPr>
            </w:pPr>
            <w:r w:rsidRPr="00F866CE">
              <w:rPr>
                <w:rFonts w:eastAsia="Calibri"/>
                <w:b/>
              </w:rPr>
              <w:t>YES/NO</w:t>
            </w:r>
          </w:p>
        </w:tc>
        <w:tc>
          <w:tcPr>
            <w:tcW w:w="1063" w:type="pct"/>
            <w:shd w:val="clear" w:color="auto" w:fill="auto"/>
            <w:vAlign w:val="center"/>
          </w:tcPr>
          <w:p w14:paraId="138E7EC5" w14:textId="77777777" w:rsidR="00956BB4" w:rsidRPr="00F866CE" w:rsidRDefault="00956BB4" w:rsidP="00767340">
            <w:pPr>
              <w:jc w:val="center"/>
              <w:rPr>
                <w:rFonts w:eastAsia="Calibri"/>
                <w:b/>
              </w:rPr>
            </w:pPr>
            <w:r w:rsidRPr="00F866CE">
              <w:rPr>
                <w:rFonts w:eastAsia="Calibri"/>
                <w:b/>
              </w:rPr>
              <w:t>REMARKS</w:t>
            </w:r>
          </w:p>
          <w:p w14:paraId="5CA1FB4B" w14:textId="77777777" w:rsidR="00956BB4" w:rsidRPr="00F866CE" w:rsidRDefault="00956BB4" w:rsidP="00767340">
            <w:pPr>
              <w:jc w:val="center"/>
              <w:rPr>
                <w:rFonts w:eastAsia="Calibri"/>
                <w:b/>
              </w:rPr>
            </w:pPr>
            <w:r w:rsidRPr="00F866CE">
              <w:rPr>
                <w:rFonts w:eastAsia="Calibri"/>
                <w:b/>
                <w:i/>
                <w:iCs/>
              </w:rPr>
              <w:t>(Values to be entered)</w:t>
            </w:r>
          </w:p>
        </w:tc>
      </w:tr>
      <w:tr w:rsidR="00956BB4" w:rsidRPr="00F866CE" w14:paraId="1187589A" w14:textId="77777777" w:rsidTr="00767340">
        <w:trPr>
          <w:trHeight w:val="432"/>
        </w:trPr>
        <w:tc>
          <w:tcPr>
            <w:tcW w:w="417" w:type="pct"/>
            <w:shd w:val="clear" w:color="auto" w:fill="auto"/>
            <w:vAlign w:val="center"/>
          </w:tcPr>
          <w:p w14:paraId="20C53CFB" w14:textId="77777777" w:rsidR="00956BB4" w:rsidRPr="00F866CE" w:rsidRDefault="00956BB4" w:rsidP="00767340">
            <w:pPr>
              <w:jc w:val="both"/>
              <w:rPr>
                <w:rFonts w:eastAsia="Calibri"/>
                <w:b/>
              </w:rPr>
            </w:pPr>
            <w:r w:rsidRPr="00F866CE">
              <w:rPr>
                <w:rFonts w:eastAsia="Calibri"/>
                <w:b/>
              </w:rPr>
              <w:t>A</w:t>
            </w:r>
          </w:p>
        </w:tc>
        <w:tc>
          <w:tcPr>
            <w:tcW w:w="2966" w:type="pct"/>
            <w:shd w:val="clear" w:color="auto" w:fill="auto"/>
            <w:vAlign w:val="center"/>
          </w:tcPr>
          <w:p w14:paraId="49C124AD" w14:textId="77777777" w:rsidR="00956BB4" w:rsidRPr="00F866CE" w:rsidRDefault="00956BB4" w:rsidP="00767340">
            <w:pPr>
              <w:jc w:val="both"/>
              <w:rPr>
                <w:rFonts w:eastAsia="Calibri"/>
                <w:b/>
                <w:bCs/>
              </w:rPr>
            </w:pPr>
            <w:r w:rsidRPr="00F866CE">
              <w:rPr>
                <w:rFonts w:eastAsia="Calibri"/>
                <w:b/>
                <w:bCs/>
              </w:rPr>
              <w:t>Bank Foundation Preparation</w:t>
            </w:r>
          </w:p>
        </w:tc>
        <w:tc>
          <w:tcPr>
            <w:tcW w:w="554" w:type="pct"/>
            <w:shd w:val="clear" w:color="auto" w:fill="auto"/>
            <w:vAlign w:val="center"/>
          </w:tcPr>
          <w:p w14:paraId="11A8E33B" w14:textId="77777777" w:rsidR="00956BB4" w:rsidRPr="00F866CE" w:rsidRDefault="00956BB4" w:rsidP="00767340">
            <w:pPr>
              <w:jc w:val="center"/>
              <w:rPr>
                <w:rFonts w:eastAsia="Calibri"/>
              </w:rPr>
            </w:pPr>
          </w:p>
        </w:tc>
        <w:tc>
          <w:tcPr>
            <w:tcW w:w="1063" w:type="pct"/>
            <w:shd w:val="clear" w:color="auto" w:fill="auto"/>
            <w:vAlign w:val="center"/>
          </w:tcPr>
          <w:p w14:paraId="172214DE" w14:textId="77777777" w:rsidR="00956BB4" w:rsidRPr="00F866CE" w:rsidRDefault="00956BB4" w:rsidP="00767340">
            <w:pPr>
              <w:jc w:val="center"/>
              <w:rPr>
                <w:rFonts w:eastAsia="Calibri"/>
              </w:rPr>
            </w:pPr>
          </w:p>
        </w:tc>
      </w:tr>
      <w:tr w:rsidR="00956BB4" w:rsidRPr="00F866CE" w14:paraId="5D416F13" w14:textId="77777777" w:rsidTr="00767340">
        <w:trPr>
          <w:trHeight w:val="432"/>
        </w:trPr>
        <w:tc>
          <w:tcPr>
            <w:tcW w:w="417" w:type="pct"/>
            <w:shd w:val="clear" w:color="auto" w:fill="auto"/>
            <w:vAlign w:val="center"/>
          </w:tcPr>
          <w:p w14:paraId="105EB828" w14:textId="77777777" w:rsidR="00956BB4" w:rsidRPr="00F866CE" w:rsidRDefault="00956BB4" w:rsidP="00767340">
            <w:pPr>
              <w:jc w:val="center"/>
              <w:rPr>
                <w:rFonts w:eastAsia="Calibri"/>
              </w:rPr>
            </w:pPr>
            <w:r w:rsidRPr="00F866CE">
              <w:rPr>
                <w:rFonts w:eastAsia="Calibri"/>
              </w:rPr>
              <w:t>1</w:t>
            </w:r>
          </w:p>
        </w:tc>
        <w:tc>
          <w:tcPr>
            <w:tcW w:w="2966" w:type="pct"/>
            <w:shd w:val="clear" w:color="auto" w:fill="auto"/>
            <w:vAlign w:val="center"/>
          </w:tcPr>
          <w:p w14:paraId="1CCB9074" w14:textId="77777777" w:rsidR="00956BB4" w:rsidRPr="00F866CE" w:rsidRDefault="00956BB4" w:rsidP="00767340">
            <w:pPr>
              <w:jc w:val="both"/>
              <w:rPr>
                <w:rFonts w:eastAsia="Calibri"/>
              </w:rPr>
            </w:pPr>
            <w:r w:rsidRPr="00F866CE">
              <w:rPr>
                <w:rFonts w:eastAsia="Calibri"/>
              </w:rPr>
              <w:t xml:space="preserve">Whether the over burden, roots and foreign materials are removed from the bank seat </w:t>
            </w:r>
          </w:p>
        </w:tc>
        <w:tc>
          <w:tcPr>
            <w:tcW w:w="554" w:type="pct"/>
            <w:shd w:val="clear" w:color="auto" w:fill="auto"/>
            <w:vAlign w:val="center"/>
          </w:tcPr>
          <w:p w14:paraId="48717547" w14:textId="77777777" w:rsidR="00956BB4" w:rsidRPr="00F866CE" w:rsidRDefault="00956BB4" w:rsidP="00767340">
            <w:pPr>
              <w:jc w:val="center"/>
              <w:rPr>
                <w:rFonts w:eastAsia="Calibri"/>
              </w:rPr>
            </w:pPr>
          </w:p>
        </w:tc>
        <w:tc>
          <w:tcPr>
            <w:tcW w:w="1063" w:type="pct"/>
            <w:shd w:val="clear" w:color="auto" w:fill="auto"/>
            <w:vAlign w:val="center"/>
          </w:tcPr>
          <w:p w14:paraId="43ACF50B" w14:textId="77777777" w:rsidR="00956BB4" w:rsidRPr="00F866CE" w:rsidRDefault="00956BB4" w:rsidP="00767340">
            <w:pPr>
              <w:jc w:val="center"/>
              <w:rPr>
                <w:rFonts w:eastAsia="Calibri"/>
              </w:rPr>
            </w:pPr>
          </w:p>
        </w:tc>
      </w:tr>
      <w:tr w:rsidR="00956BB4" w:rsidRPr="00F866CE" w14:paraId="2E657272" w14:textId="77777777" w:rsidTr="00767340">
        <w:trPr>
          <w:trHeight w:val="432"/>
        </w:trPr>
        <w:tc>
          <w:tcPr>
            <w:tcW w:w="417" w:type="pct"/>
            <w:shd w:val="clear" w:color="auto" w:fill="auto"/>
            <w:vAlign w:val="center"/>
          </w:tcPr>
          <w:p w14:paraId="324F2211" w14:textId="77777777" w:rsidR="00956BB4" w:rsidRPr="00F866CE" w:rsidRDefault="00956BB4" w:rsidP="00767340">
            <w:pPr>
              <w:jc w:val="center"/>
              <w:rPr>
                <w:rFonts w:eastAsia="Calibri"/>
              </w:rPr>
            </w:pPr>
            <w:r w:rsidRPr="00F866CE">
              <w:rPr>
                <w:rFonts w:eastAsia="Calibri"/>
              </w:rPr>
              <w:t>2</w:t>
            </w:r>
          </w:p>
        </w:tc>
        <w:tc>
          <w:tcPr>
            <w:tcW w:w="2966" w:type="pct"/>
            <w:shd w:val="clear" w:color="auto" w:fill="auto"/>
            <w:vAlign w:val="center"/>
          </w:tcPr>
          <w:p w14:paraId="20DAAAD0" w14:textId="77777777" w:rsidR="00956BB4" w:rsidRPr="00F866CE" w:rsidRDefault="00956BB4" w:rsidP="00767340">
            <w:pPr>
              <w:jc w:val="both"/>
              <w:rPr>
                <w:rFonts w:eastAsia="Calibri"/>
              </w:rPr>
            </w:pPr>
            <w:r w:rsidRPr="00F866CE">
              <w:rPr>
                <w:rFonts w:eastAsia="Calibri"/>
              </w:rPr>
              <w:t>Whether the width of bank seat demarcated at site</w:t>
            </w:r>
          </w:p>
        </w:tc>
        <w:tc>
          <w:tcPr>
            <w:tcW w:w="554" w:type="pct"/>
            <w:shd w:val="clear" w:color="auto" w:fill="auto"/>
            <w:vAlign w:val="center"/>
          </w:tcPr>
          <w:p w14:paraId="7FD7AFB8" w14:textId="77777777" w:rsidR="00956BB4" w:rsidRPr="00F866CE" w:rsidRDefault="00956BB4" w:rsidP="00767340">
            <w:pPr>
              <w:jc w:val="center"/>
              <w:rPr>
                <w:rFonts w:eastAsia="Calibri"/>
              </w:rPr>
            </w:pPr>
          </w:p>
        </w:tc>
        <w:tc>
          <w:tcPr>
            <w:tcW w:w="1063" w:type="pct"/>
            <w:shd w:val="clear" w:color="auto" w:fill="auto"/>
            <w:vAlign w:val="center"/>
          </w:tcPr>
          <w:p w14:paraId="107D34F6" w14:textId="77777777" w:rsidR="00956BB4" w:rsidRPr="00F866CE" w:rsidRDefault="00956BB4" w:rsidP="00767340">
            <w:pPr>
              <w:jc w:val="center"/>
              <w:rPr>
                <w:rFonts w:eastAsia="Calibri"/>
              </w:rPr>
            </w:pPr>
          </w:p>
        </w:tc>
      </w:tr>
      <w:tr w:rsidR="00956BB4" w:rsidRPr="00F866CE" w14:paraId="091F63F9" w14:textId="77777777" w:rsidTr="00767340">
        <w:trPr>
          <w:trHeight w:val="432"/>
        </w:trPr>
        <w:tc>
          <w:tcPr>
            <w:tcW w:w="417" w:type="pct"/>
            <w:shd w:val="clear" w:color="auto" w:fill="auto"/>
            <w:vAlign w:val="center"/>
          </w:tcPr>
          <w:p w14:paraId="04E45848" w14:textId="77777777" w:rsidR="00956BB4" w:rsidRPr="00F866CE" w:rsidRDefault="00956BB4" w:rsidP="00767340">
            <w:pPr>
              <w:jc w:val="center"/>
              <w:rPr>
                <w:rFonts w:eastAsia="Calibri"/>
              </w:rPr>
            </w:pPr>
            <w:r w:rsidRPr="00F866CE">
              <w:rPr>
                <w:rFonts w:eastAsia="Calibri"/>
              </w:rPr>
              <w:t>3</w:t>
            </w:r>
          </w:p>
        </w:tc>
        <w:tc>
          <w:tcPr>
            <w:tcW w:w="2966" w:type="pct"/>
            <w:shd w:val="clear" w:color="auto" w:fill="auto"/>
            <w:vAlign w:val="center"/>
          </w:tcPr>
          <w:p w14:paraId="471B85F7" w14:textId="77777777" w:rsidR="00956BB4" w:rsidRPr="00F866CE" w:rsidRDefault="00956BB4" w:rsidP="00767340">
            <w:pPr>
              <w:jc w:val="both"/>
              <w:rPr>
                <w:rFonts w:eastAsia="Calibri"/>
              </w:rPr>
            </w:pPr>
            <w:r w:rsidRPr="00F866CE">
              <w:rPr>
                <w:rFonts w:eastAsia="Calibri"/>
              </w:rPr>
              <w:t>Whether the bank seat has been moistened sufficiently and compaction done</w:t>
            </w:r>
          </w:p>
        </w:tc>
        <w:tc>
          <w:tcPr>
            <w:tcW w:w="554" w:type="pct"/>
            <w:shd w:val="clear" w:color="auto" w:fill="auto"/>
            <w:vAlign w:val="center"/>
          </w:tcPr>
          <w:p w14:paraId="05EF3D56" w14:textId="77777777" w:rsidR="00956BB4" w:rsidRPr="00F866CE" w:rsidRDefault="00956BB4" w:rsidP="00767340">
            <w:pPr>
              <w:jc w:val="center"/>
              <w:rPr>
                <w:rFonts w:eastAsia="Calibri"/>
              </w:rPr>
            </w:pPr>
          </w:p>
        </w:tc>
        <w:tc>
          <w:tcPr>
            <w:tcW w:w="1063" w:type="pct"/>
            <w:shd w:val="clear" w:color="auto" w:fill="auto"/>
            <w:vAlign w:val="center"/>
          </w:tcPr>
          <w:p w14:paraId="4610AF3C" w14:textId="77777777" w:rsidR="00956BB4" w:rsidRPr="00F866CE" w:rsidRDefault="00956BB4" w:rsidP="00767340">
            <w:pPr>
              <w:jc w:val="center"/>
              <w:rPr>
                <w:rFonts w:eastAsia="Calibri"/>
              </w:rPr>
            </w:pPr>
          </w:p>
        </w:tc>
      </w:tr>
      <w:tr w:rsidR="00956BB4" w:rsidRPr="00F866CE" w14:paraId="13FE1F63" w14:textId="77777777" w:rsidTr="00767340">
        <w:trPr>
          <w:trHeight w:val="432"/>
        </w:trPr>
        <w:tc>
          <w:tcPr>
            <w:tcW w:w="417" w:type="pct"/>
            <w:shd w:val="clear" w:color="auto" w:fill="auto"/>
            <w:vAlign w:val="center"/>
          </w:tcPr>
          <w:p w14:paraId="144AEC66" w14:textId="77777777" w:rsidR="00956BB4" w:rsidRPr="00F866CE" w:rsidRDefault="00956BB4" w:rsidP="00767340">
            <w:pPr>
              <w:jc w:val="center"/>
              <w:rPr>
                <w:rFonts w:eastAsia="Calibri"/>
              </w:rPr>
            </w:pPr>
            <w:r w:rsidRPr="00F866CE">
              <w:rPr>
                <w:rFonts w:eastAsia="Calibri"/>
              </w:rPr>
              <w:t>4</w:t>
            </w:r>
          </w:p>
        </w:tc>
        <w:tc>
          <w:tcPr>
            <w:tcW w:w="2966" w:type="pct"/>
            <w:shd w:val="clear" w:color="auto" w:fill="auto"/>
            <w:vAlign w:val="center"/>
          </w:tcPr>
          <w:p w14:paraId="195BCD97" w14:textId="77777777" w:rsidR="00956BB4" w:rsidRPr="00F866CE" w:rsidRDefault="00956BB4" w:rsidP="00767340">
            <w:pPr>
              <w:jc w:val="both"/>
              <w:rPr>
                <w:rFonts w:eastAsia="Calibri"/>
              </w:rPr>
            </w:pPr>
            <w:r w:rsidRPr="00F866CE">
              <w:rPr>
                <w:rFonts w:eastAsia="Calibri"/>
              </w:rPr>
              <w:t>Whether the levels are recorded</w:t>
            </w:r>
          </w:p>
        </w:tc>
        <w:tc>
          <w:tcPr>
            <w:tcW w:w="554" w:type="pct"/>
            <w:shd w:val="clear" w:color="auto" w:fill="auto"/>
            <w:vAlign w:val="center"/>
          </w:tcPr>
          <w:p w14:paraId="71EAC6BC" w14:textId="77777777" w:rsidR="00956BB4" w:rsidRPr="00F866CE" w:rsidRDefault="00956BB4" w:rsidP="00767340">
            <w:pPr>
              <w:jc w:val="center"/>
              <w:rPr>
                <w:rFonts w:eastAsia="Calibri"/>
              </w:rPr>
            </w:pPr>
          </w:p>
        </w:tc>
        <w:tc>
          <w:tcPr>
            <w:tcW w:w="1063" w:type="pct"/>
            <w:shd w:val="clear" w:color="auto" w:fill="auto"/>
            <w:vAlign w:val="center"/>
          </w:tcPr>
          <w:p w14:paraId="56D712EE" w14:textId="77777777" w:rsidR="00956BB4" w:rsidRPr="00F866CE" w:rsidRDefault="00956BB4" w:rsidP="00767340">
            <w:pPr>
              <w:jc w:val="center"/>
              <w:rPr>
                <w:rFonts w:eastAsia="Calibri"/>
              </w:rPr>
            </w:pPr>
          </w:p>
        </w:tc>
      </w:tr>
      <w:tr w:rsidR="00956BB4" w:rsidRPr="00F866CE" w14:paraId="327954F6" w14:textId="77777777" w:rsidTr="00767340">
        <w:trPr>
          <w:trHeight w:val="432"/>
        </w:trPr>
        <w:tc>
          <w:tcPr>
            <w:tcW w:w="417" w:type="pct"/>
            <w:shd w:val="clear" w:color="auto" w:fill="auto"/>
            <w:vAlign w:val="center"/>
          </w:tcPr>
          <w:p w14:paraId="1706D429" w14:textId="77777777" w:rsidR="00956BB4" w:rsidRPr="00F866CE" w:rsidRDefault="00956BB4" w:rsidP="00767340">
            <w:pPr>
              <w:jc w:val="center"/>
              <w:rPr>
                <w:rFonts w:eastAsia="Calibri"/>
              </w:rPr>
            </w:pPr>
            <w:r w:rsidRPr="00F866CE">
              <w:rPr>
                <w:rFonts w:eastAsia="Calibri"/>
              </w:rPr>
              <w:t>5</w:t>
            </w:r>
          </w:p>
        </w:tc>
        <w:tc>
          <w:tcPr>
            <w:tcW w:w="2966" w:type="pct"/>
            <w:shd w:val="clear" w:color="auto" w:fill="auto"/>
            <w:vAlign w:val="center"/>
          </w:tcPr>
          <w:p w14:paraId="7C05EF66" w14:textId="77777777" w:rsidR="00956BB4" w:rsidRPr="00F866CE" w:rsidRDefault="00956BB4" w:rsidP="00767340">
            <w:pPr>
              <w:jc w:val="both"/>
              <w:rPr>
                <w:rFonts w:eastAsia="Calibri"/>
              </w:rPr>
            </w:pPr>
            <w:r w:rsidRPr="00F866CE">
              <w:rPr>
                <w:rFonts w:eastAsia="Calibri"/>
              </w:rPr>
              <w:t>Whether density and FMC are taken for approval of seat</w:t>
            </w:r>
          </w:p>
        </w:tc>
        <w:tc>
          <w:tcPr>
            <w:tcW w:w="554" w:type="pct"/>
            <w:shd w:val="clear" w:color="auto" w:fill="auto"/>
            <w:vAlign w:val="center"/>
          </w:tcPr>
          <w:p w14:paraId="0ABE1957" w14:textId="77777777" w:rsidR="00956BB4" w:rsidRPr="00F866CE" w:rsidRDefault="00956BB4" w:rsidP="00767340">
            <w:pPr>
              <w:jc w:val="center"/>
              <w:rPr>
                <w:rFonts w:eastAsia="Calibri"/>
              </w:rPr>
            </w:pPr>
          </w:p>
        </w:tc>
        <w:tc>
          <w:tcPr>
            <w:tcW w:w="1063" w:type="pct"/>
            <w:shd w:val="clear" w:color="auto" w:fill="auto"/>
            <w:vAlign w:val="center"/>
          </w:tcPr>
          <w:p w14:paraId="39DEC6B1" w14:textId="77777777" w:rsidR="00956BB4" w:rsidRPr="00F866CE" w:rsidRDefault="00956BB4" w:rsidP="00767340">
            <w:pPr>
              <w:jc w:val="center"/>
              <w:rPr>
                <w:rFonts w:eastAsia="Calibri"/>
              </w:rPr>
            </w:pPr>
          </w:p>
        </w:tc>
      </w:tr>
      <w:tr w:rsidR="00956BB4" w:rsidRPr="00F866CE" w14:paraId="29DD84D2" w14:textId="77777777" w:rsidTr="00767340">
        <w:trPr>
          <w:trHeight w:val="432"/>
        </w:trPr>
        <w:tc>
          <w:tcPr>
            <w:tcW w:w="417" w:type="pct"/>
            <w:shd w:val="clear" w:color="auto" w:fill="auto"/>
            <w:vAlign w:val="center"/>
          </w:tcPr>
          <w:p w14:paraId="73BD20FA" w14:textId="77777777" w:rsidR="00956BB4" w:rsidRPr="00F866CE" w:rsidRDefault="00956BB4" w:rsidP="00767340">
            <w:pPr>
              <w:jc w:val="center"/>
              <w:rPr>
                <w:rFonts w:eastAsia="Calibri"/>
              </w:rPr>
            </w:pPr>
            <w:r w:rsidRPr="00F866CE">
              <w:rPr>
                <w:rFonts w:eastAsia="Calibri"/>
              </w:rPr>
              <w:t>6</w:t>
            </w:r>
          </w:p>
        </w:tc>
        <w:tc>
          <w:tcPr>
            <w:tcW w:w="2966" w:type="pct"/>
            <w:shd w:val="clear" w:color="auto" w:fill="auto"/>
            <w:vAlign w:val="center"/>
          </w:tcPr>
          <w:p w14:paraId="39A71F31" w14:textId="77777777" w:rsidR="00956BB4" w:rsidRPr="00F866CE" w:rsidRDefault="00956BB4" w:rsidP="00767340">
            <w:pPr>
              <w:jc w:val="both"/>
              <w:rPr>
                <w:rFonts w:eastAsia="Calibri"/>
              </w:rPr>
            </w:pPr>
            <w:r w:rsidRPr="00F866CE">
              <w:rPr>
                <w:rFonts w:eastAsia="Calibri"/>
              </w:rPr>
              <w:t>% Compaction</w:t>
            </w:r>
          </w:p>
        </w:tc>
        <w:tc>
          <w:tcPr>
            <w:tcW w:w="554" w:type="pct"/>
            <w:shd w:val="clear" w:color="auto" w:fill="auto"/>
            <w:vAlign w:val="center"/>
          </w:tcPr>
          <w:p w14:paraId="5B6464C1" w14:textId="77777777" w:rsidR="00956BB4" w:rsidRPr="00F866CE" w:rsidRDefault="00956BB4" w:rsidP="00767340">
            <w:pPr>
              <w:jc w:val="center"/>
              <w:rPr>
                <w:rFonts w:eastAsia="Calibri"/>
              </w:rPr>
            </w:pPr>
          </w:p>
        </w:tc>
        <w:tc>
          <w:tcPr>
            <w:tcW w:w="1063" w:type="pct"/>
            <w:shd w:val="clear" w:color="auto" w:fill="auto"/>
            <w:vAlign w:val="center"/>
          </w:tcPr>
          <w:p w14:paraId="357A24AB" w14:textId="77777777" w:rsidR="00956BB4" w:rsidRPr="00F866CE" w:rsidRDefault="00956BB4" w:rsidP="00767340">
            <w:pPr>
              <w:jc w:val="center"/>
              <w:rPr>
                <w:rFonts w:eastAsia="Calibri"/>
              </w:rPr>
            </w:pPr>
          </w:p>
        </w:tc>
      </w:tr>
      <w:tr w:rsidR="00956BB4" w:rsidRPr="00F866CE" w14:paraId="4636E6E7" w14:textId="77777777" w:rsidTr="00767340">
        <w:trPr>
          <w:trHeight w:val="432"/>
        </w:trPr>
        <w:tc>
          <w:tcPr>
            <w:tcW w:w="417" w:type="pct"/>
            <w:shd w:val="clear" w:color="auto" w:fill="auto"/>
            <w:vAlign w:val="center"/>
          </w:tcPr>
          <w:p w14:paraId="323D37D1" w14:textId="77777777" w:rsidR="00956BB4" w:rsidRPr="00F866CE" w:rsidRDefault="00956BB4" w:rsidP="00767340">
            <w:pPr>
              <w:jc w:val="center"/>
              <w:rPr>
                <w:rFonts w:eastAsia="Calibri"/>
              </w:rPr>
            </w:pPr>
            <w:r w:rsidRPr="00F866CE">
              <w:rPr>
                <w:rFonts w:eastAsia="Calibri"/>
              </w:rPr>
              <w:t>7</w:t>
            </w:r>
          </w:p>
        </w:tc>
        <w:tc>
          <w:tcPr>
            <w:tcW w:w="2966" w:type="pct"/>
            <w:shd w:val="clear" w:color="auto" w:fill="auto"/>
            <w:vAlign w:val="center"/>
          </w:tcPr>
          <w:p w14:paraId="71932A5C" w14:textId="77777777" w:rsidR="00956BB4" w:rsidRPr="00F866CE" w:rsidRDefault="00956BB4" w:rsidP="00767340">
            <w:pPr>
              <w:jc w:val="both"/>
              <w:rPr>
                <w:rFonts w:eastAsia="Calibri"/>
              </w:rPr>
            </w:pPr>
            <w:r w:rsidRPr="00F866CE">
              <w:rPr>
                <w:rFonts w:eastAsia="Calibri"/>
              </w:rPr>
              <w:t>% FMC</w:t>
            </w:r>
          </w:p>
        </w:tc>
        <w:tc>
          <w:tcPr>
            <w:tcW w:w="554" w:type="pct"/>
            <w:shd w:val="clear" w:color="auto" w:fill="auto"/>
            <w:vAlign w:val="center"/>
          </w:tcPr>
          <w:p w14:paraId="35CCF8AB" w14:textId="77777777" w:rsidR="00956BB4" w:rsidRPr="00F866CE" w:rsidRDefault="00956BB4" w:rsidP="00767340">
            <w:pPr>
              <w:jc w:val="center"/>
              <w:rPr>
                <w:rFonts w:eastAsia="Calibri"/>
              </w:rPr>
            </w:pPr>
          </w:p>
        </w:tc>
        <w:tc>
          <w:tcPr>
            <w:tcW w:w="1063" w:type="pct"/>
            <w:shd w:val="clear" w:color="auto" w:fill="auto"/>
            <w:vAlign w:val="center"/>
          </w:tcPr>
          <w:p w14:paraId="136C8BAB" w14:textId="77777777" w:rsidR="00956BB4" w:rsidRPr="00F866CE" w:rsidRDefault="00956BB4" w:rsidP="00767340">
            <w:pPr>
              <w:jc w:val="center"/>
              <w:rPr>
                <w:rFonts w:eastAsia="Calibri"/>
              </w:rPr>
            </w:pPr>
          </w:p>
        </w:tc>
      </w:tr>
      <w:tr w:rsidR="00956BB4" w:rsidRPr="00F866CE" w14:paraId="42041C4B" w14:textId="77777777" w:rsidTr="00767340">
        <w:trPr>
          <w:trHeight w:val="432"/>
        </w:trPr>
        <w:tc>
          <w:tcPr>
            <w:tcW w:w="417" w:type="pct"/>
            <w:shd w:val="clear" w:color="auto" w:fill="auto"/>
            <w:vAlign w:val="center"/>
          </w:tcPr>
          <w:p w14:paraId="43450635" w14:textId="77777777" w:rsidR="00956BB4" w:rsidRPr="00F866CE" w:rsidRDefault="00956BB4" w:rsidP="00767340">
            <w:pPr>
              <w:jc w:val="both"/>
              <w:rPr>
                <w:rFonts w:eastAsia="Calibri"/>
                <w:b/>
              </w:rPr>
            </w:pPr>
            <w:r w:rsidRPr="00F866CE">
              <w:rPr>
                <w:rFonts w:eastAsia="Calibri"/>
                <w:b/>
              </w:rPr>
              <w:t>B</w:t>
            </w:r>
          </w:p>
        </w:tc>
        <w:tc>
          <w:tcPr>
            <w:tcW w:w="2966" w:type="pct"/>
            <w:shd w:val="clear" w:color="auto" w:fill="auto"/>
            <w:vAlign w:val="center"/>
          </w:tcPr>
          <w:p w14:paraId="4A0BF45F" w14:textId="77777777" w:rsidR="00956BB4" w:rsidRPr="00F866CE" w:rsidRDefault="00956BB4" w:rsidP="00767340">
            <w:pPr>
              <w:jc w:val="both"/>
              <w:rPr>
                <w:rFonts w:eastAsia="Calibri"/>
                <w:b/>
                <w:bCs/>
              </w:rPr>
            </w:pPr>
            <w:r w:rsidRPr="00F866CE">
              <w:rPr>
                <w:rFonts w:eastAsia="Calibri"/>
                <w:b/>
                <w:bCs/>
              </w:rPr>
              <w:t>Borrow Area</w:t>
            </w:r>
          </w:p>
        </w:tc>
        <w:tc>
          <w:tcPr>
            <w:tcW w:w="554" w:type="pct"/>
            <w:shd w:val="clear" w:color="auto" w:fill="auto"/>
            <w:vAlign w:val="center"/>
          </w:tcPr>
          <w:p w14:paraId="47AAC78A" w14:textId="77777777" w:rsidR="00956BB4" w:rsidRPr="00F866CE" w:rsidRDefault="00956BB4" w:rsidP="00767340">
            <w:pPr>
              <w:jc w:val="center"/>
              <w:rPr>
                <w:rFonts w:eastAsia="Calibri"/>
              </w:rPr>
            </w:pPr>
          </w:p>
        </w:tc>
        <w:tc>
          <w:tcPr>
            <w:tcW w:w="1063" w:type="pct"/>
            <w:shd w:val="clear" w:color="auto" w:fill="auto"/>
            <w:vAlign w:val="center"/>
          </w:tcPr>
          <w:p w14:paraId="7DB5C99A" w14:textId="77777777" w:rsidR="00956BB4" w:rsidRPr="00F866CE" w:rsidRDefault="00956BB4" w:rsidP="00767340">
            <w:pPr>
              <w:jc w:val="center"/>
              <w:rPr>
                <w:rFonts w:eastAsia="Calibri"/>
              </w:rPr>
            </w:pPr>
          </w:p>
        </w:tc>
      </w:tr>
      <w:tr w:rsidR="00956BB4" w:rsidRPr="00F866CE" w14:paraId="22DAF6A0" w14:textId="77777777" w:rsidTr="00767340">
        <w:trPr>
          <w:trHeight w:val="432"/>
        </w:trPr>
        <w:tc>
          <w:tcPr>
            <w:tcW w:w="417" w:type="pct"/>
            <w:shd w:val="clear" w:color="auto" w:fill="auto"/>
            <w:vAlign w:val="center"/>
          </w:tcPr>
          <w:p w14:paraId="32BE531F" w14:textId="77777777" w:rsidR="00956BB4" w:rsidRPr="00F866CE" w:rsidRDefault="00956BB4" w:rsidP="00767340">
            <w:pPr>
              <w:jc w:val="center"/>
              <w:rPr>
                <w:rFonts w:eastAsia="Calibri"/>
              </w:rPr>
            </w:pPr>
            <w:r w:rsidRPr="00F866CE">
              <w:rPr>
                <w:rFonts w:eastAsia="Calibri"/>
              </w:rPr>
              <w:t>8</w:t>
            </w:r>
          </w:p>
        </w:tc>
        <w:tc>
          <w:tcPr>
            <w:tcW w:w="2966" w:type="pct"/>
            <w:shd w:val="clear" w:color="auto" w:fill="auto"/>
            <w:vAlign w:val="center"/>
          </w:tcPr>
          <w:p w14:paraId="4A8798FD" w14:textId="77777777" w:rsidR="00956BB4" w:rsidRPr="00F866CE" w:rsidRDefault="00956BB4" w:rsidP="00767340">
            <w:pPr>
              <w:jc w:val="both"/>
              <w:rPr>
                <w:rFonts w:eastAsia="Calibri"/>
              </w:rPr>
            </w:pPr>
            <w:r w:rsidRPr="00F866CE">
              <w:rPr>
                <w:rFonts w:eastAsia="Calibri"/>
              </w:rPr>
              <w:t>Name and Location</w:t>
            </w:r>
          </w:p>
        </w:tc>
        <w:tc>
          <w:tcPr>
            <w:tcW w:w="554" w:type="pct"/>
            <w:shd w:val="clear" w:color="auto" w:fill="auto"/>
            <w:vAlign w:val="center"/>
          </w:tcPr>
          <w:p w14:paraId="4F04FBC0" w14:textId="77777777" w:rsidR="00956BB4" w:rsidRPr="00F866CE" w:rsidRDefault="00956BB4" w:rsidP="00767340">
            <w:pPr>
              <w:jc w:val="center"/>
              <w:rPr>
                <w:rFonts w:eastAsia="Calibri"/>
              </w:rPr>
            </w:pPr>
          </w:p>
        </w:tc>
        <w:tc>
          <w:tcPr>
            <w:tcW w:w="1063" w:type="pct"/>
            <w:shd w:val="clear" w:color="auto" w:fill="auto"/>
            <w:vAlign w:val="center"/>
          </w:tcPr>
          <w:p w14:paraId="0D3AC66D" w14:textId="77777777" w:rsidR="00956BB4" w:rsidRPr="00F866CE" w:rsidRDefault="00956BB4" w:rsidP="00767340">
            <w:pPr>
              <w:jc w:val="center"/>
              <w:rPr>
                <w:rFonts w:eastAsia="Calibri"/>
              </w:rPr>
            </w:pPr>
          </w:p>
        </w:tc>
      </w:tr>
      <w:tr w:rsidR="00956BB4" w:rsidRPr="00F866CE" w14:paraId="7F0ED3E5" w14:textId="77777777" w:rsidTr="00767340">
        <w:trPr>
          <w:trHeight w:val="432"/>
        </w:trPr>
        <w:tc>
          <w:tcPr>
            <w:tcW w:w="417" w:type="pct"/>
            <w:shd w:val="clear" w:color="auto" w:fill="auto"/>
            <w:vAlign w:val="center"/>
          </w:tcPr>
          <w:p w14:paraId="4534265A" w14:textId="77777777" w:rsidR="00956BB4" w:rsidRPr="00F866CE" w:rsidRDefault="00956BB4" w:rsidP="00767340">
            <w:pPr>
              <w:jc w:val="center"/>
              <w:rPr>
                <w:rFonts w:eastAsia="Calibri"/>
              </w:rPr>
            </w:pPr>
            <w:r w:rsidRPr="00F866CE">
              <w:rPr>
                <w:rFonts w:eastAsia="Calibri"/>
              </w:rPr>
              <w:t>9</w:t>
            </w:r>
          </w:p>
        </w:tc>
        <w:tc>
          <w:tcPr>
            <w:tcW w:w="2966" w:type="pct"/>
            <w:shd w:val="clear" w:color="auto" w:fill="auto"/>
            <w:vAlign w:val="center"/>
          </w:tcPr>
          <w:p w14:paraId="7CB01672" w14:textId="77777777" w:rsidR="00956BB4" w:rsidRPr="00F866CE" w:rsidRDefault="00956BB4" w:rsidP="00767340">
            <w:pPr>
              <w:jc w:val="both"/>
              <w:rPr>
                <w:rFonts w:eastAsia="Calibri"/>
              </w:rPr>
            </w:pPr>
            <w:r w:rsidRPr="00F866CE">
              <w:rPr>
                <w:rFonts w:eastAsia="Calibri"/>
              </w:rPr>
              <w:t>Whether the required over burden roots and foreign materials are removed</w:t>
            </w:r>
          </w:p>
        </w:tc>
        <w:tc>
          <w:tcPr>
            <w:tcW w:w="554" w:type="pct"/>
            <w:shd w:val="clear" w:color="auto" w:fill="auto"/>
            <w:vAlign w:val="center"/>
          </w:tcPr>
          <w:p w14:paraId="0A5A05C2" w14:textId="77777777" w:rsidR="00956BB4" w:rsidRPr="00F866CE" w:rsidRDefault="00956BB4" w:rsidP="00767340">
            <w:pPr>
              <w:jc w:val="center"/>
              <w:rPr>
                <w:rFonts w:eastAsia="Calibri"/>
              </w:rPr>
            </w:pPr>
          </w:p>
        </w:tc>
        <w:tc>
          <w:tcPr>
            <w:tcW w:w="1063" w:type="pct"/>
            <w:shd w:val="clear" w:color="auto" w:fill="auto"/>
            <w:vAlign w:val="center"/>
          </w:tcPr>
          <w:p w14:paraId="3A9B9E25" w14:textId="77777777" w:rsidR="00956BB4" w:rsidRPr="00F866CE" w:rsidRDefault="00956BB4" w:rsidP="00767340">
            <w:pPr>
              <w:jc w:val="center"/>
              <w:rPr>
                <w:rFonts w:eastAsia="Calibri"/>
              </w:rPr>
            </w:pPr>
          </w:p>
        </w:tc>
      </w:tr>
      <w:tr w:rsidR="00956BB4" w:rsidRPr="00F866CE" w14:paraId="45C9CEFF" w14:textId="77777777" w:rsidTr="00767340">
        <w:trPr>
          <w:trHeight w:val="432"/>
        </w:trPr>
        <w:tc>
          <w:tcPr>
            <w:tcW w:w="417" w:type="pct"/>
            <w:shd w:val="clear" w:color="auto" w:fill="auto"/>
            <w:vAlign w:val="center"/>
          </w:tcPr>
          <w:p w14:paraId="76E3EBF4" w14:textId="77777777" w:rsidR="00956BB4" w:rsidRPr="00F866CE" w:rsidRDefault="00956BB4" w:rsidP="00767340">
            <w:pPr>
              <w:jc w:val="center"/>
              <w:rPr>
                <w:rFonts w:eastAsia="Calibri"/>
              </w:rPr>
            </w:pPr>
            <w:r w:rsidRPr="00F866CE">
              <w:rPr>
                <w:rFonts w:eastAsia="Calibri"/>
              </w:rPr>
              <w:t>10</w:t>
            </w:r>
          </w:p>
        </w:tc>
        <w:tc>
          <w:tcPr>
            <w:tcW w:w="2966" w:type="pct"/>
            <w:shd w:val="clear" w:color="auto" w:fill="auto"/>
            <w:vAlign w:val="center"/>
          </w:tcPr>
          <w:p w14:paraId="20DFE1E9" w14:textId="77777777" w:rsidR="00956BB4" w:rsidRPr="00F866CE" w:rsidRDefault="00956BB4" w:rsidP="00767340">
            <w:pPr>
              <w:jc w:val="both"/>
              <w:rPr>
                <w:rFonts w:eastAsia="Calibri"/>
              </w:rPr>
            </w:pPr>
            <w:r w:rsidRPr="00F866CE">
              <w:rPr>
                <w:rFonts w:eastAsia="Calibri"/>
              </w:rPr>
              <w:t>Whether the grid lines marked and level taken</w:t>
            </w:r>
          </w:p>
        </w:tc>
        <w:tc>
          <w:tcPr>
            <w:tcW w:w="554" w:type="pct"/>
            <w:shd w:val="clear" w:color="auto" w:fill="auto"/>
            <w:vAlign w:val="center"/>
          </w:tcPr>
          <w:p w14:paraId="47EA5B45" w14:textId="77777777" w:rsidR="00956BB4" w:rsidRPr="00F866CE" w:rsidRDefault="00956BB4" w:rsidP="00767340">
            <w:pPr>
              <w:jc w:val="center"/>
              <w:rPr>
                <w:rFonts w:eastAsia="Calibri"/>
              </w:rPr>
            </w:pPr>
          </w:p>
        </w:tc>
        <w:tc>
          <w:tcPr>
            <w:tcW w:w="1063" w:type="pct"/>
            <w:shd w:val="clear" w:color="auto" w:fill="auto"/>
            <w:vAlign w:val="center"/>
          </w:tcPr>
          <w:p w14:paraId="04BC45AE" w14:textId="77777777" w:rsidR="00956BB4" w:rsidRPr="00F866CE" w:rsidRDefault="00956BB4" w:rsidP="00767340">
            <w:pPr>
              <w:jc w:val="center"/>
              <w:rPr>
                <w:rFonts w:eastAsia="Calibri"/>
              </w:rPr>
            </w:pPr>
          </w:p>
        </w:tc>
      </w:tr>
      <w:tr w:rsidR="00956BB4" w:rsidRPr="00F866CE" w14:paraId="2EE791DF" w14:textId="77777777" w:rsidTr="00767340">
        <w:trPr>
          <w:trHeight w:val="432"/>
        </w:trPr>
        <w:tc>
          <w:tcPr>
            <w:tcW w:w="417" w:type="pct"/>
            <w:shd w:val="clear" w:color="auto" w:fill="auto"/>
            <w:vAlign w:val="center"/>
          </w:tcPr>
          <w:p w14:paraId="6A16DB9C" w14:textId="77777777" w:rsidR="00956BB4" w:rsidRPr="00F866CE" w:rsidRDefault="00956BB4" w:rsidP="00767340">
            <w:pPr>
              <w:jc w:val="center"/>
              <w:rPr>
                <w:rFonts w:eastAsia="Calibri"/>
              </w:rPr>
            </w:pPr>
            <w:r w:rsidRPr="00F866CE">
              <w:rPr>
                <w:rFonts w:eastAsia="Calibri"/>
              </w:rPr>
              <w:t>11</w:t>
            </w:r>
          </w:p>
        </w:tc>
        <w:tc>
          <w:tcPr>
            <w:tcW w:w="2966" w:type="pct"/>
            <w:shd w:val="clear" w:color="auto" w:fill="auto"/>
            <w:vAlign w:val="center"/>
          </w:tcPr>
          <w:p w14:paraId="09F3DABF" w14:textId="77777777" w:rsidR="00956BB4" w:rsidRPr="00F866CE" w:rsidRDefault="00956BB4" w:rsidP="00767340">
            <w:pPr>
              <w:jc w:val="both"/>
              <w:rPr>
                <w:rFonts w:eastAsia="Calibri"/>
              </w:rPr>
            </w:pPr>
            <w:r w:rsidRPr="00F866CE">
              <w:rPr>
                <w:rFonts w:eastAsia="Calibri"/>
              </w:rPr>
              <w:t>Whether sample were collected from borrow area for testing and results are available</w:t>
            </w:r>
          </w:p>
        </w:tc>
        <w:tc>
          <w:tcPr>
            <w:tcW w:w="554" w:type="pct"/>
            <w:shd w:val="clear" w:color="auto" w:fill="auto"/>
            <w:vAlign w:val="center"/>
          </w:tcPr>
          <w:p w14:paraId="6B1B9A84" w14:textId="77777777" w:rsidR="00956BB4" w:rsidRPr="00F866CE" w:rsidRDefault="00956BB4" w:rsidP="00767340">
            <w:pPr>
              <w:jc w:val="center"/>
              <w:rPr>
                <w:rFonts w:eastAsia="Calibri"/>
              </w:rPr>
            </w:pPr>
          </w:p>
        </w:tc>
        <w:tc>
          <w:tcPr>
            <w:tcW w:w="1063" w:type="pct"/>
            <w:shd w:val="clear" w:color="auto" w:fill="auto"/>
            <w:vAlign w:val="center"/>
          </w:tcPr>
          <w:p w14:paraId="1D039E96" w14:textId="77777777" w:rsidR="00956BB4" w:rsidRPr="00F866CE" w:rsidRDefault="00956BB4" w:rsidP="00767340">
            <w:pPr>
              <w:jc w:val="center"/>
              <w:rPr>
                <w:rFonts w:eastAsia="Calibri"/>
              </w:rPr>
            </w:pPr>
          </w:p>
        </w:tc>
      </w:tr>
      <w:tr w:rsidR="00956BB4" w:rsidRPr="00F866CE" w14:paraId="79CAC037" w14:textId="77777777" w:rsidTr="00767340">
        <w:trPr>
          <w:trHeight w:val="432"/>
        </w:trPr>
        <w:tc>
          <w:tcPr>
            <w:tcW w:w="417" w:type="pct"/>
            <w:shd w:val="clear" w:color="auto" w:fill="auto"/>
            <w:vAlign w:val="center"/>
          </w:tcPr>
          <w:p w14:paraId="04D3E664" w14:textId="77777777" w:rsidR="00956BB4" w:rsidRPr="00F866CE" w:rsidRDefault="00956BB4" w:rsidP="00767340">
            <w:pPr>
              <w:jc w:val="center"/>
              <w:rPr>
                <w:rFonts w:eastAsia="Calibri"/>
              </w:rPr>
            </w:pPr>
            <w:r w:rsidRPr="00F866CE">
              <w:rPr>
                <w:rFonts w:eastAsia="Calibri"/>
              </w:rPr>
              <w:t>12</w:t>
            </w:r>
          </w:p>
        </w:tc>
        <w:tc>
          <w:tcPr>
            <w:tcW w:w="2966" w:type="pct"/>
            <w:shd w:val="clear" w:color="auto" w:fill="auto"/>
            <w:vAlign w:val="center"/>
          </w:tcPr>
          <w:p w14:paraId="503A3DA7" w14:textId="77777777" w:rsidR="00956BB4" w:rsidRPr="00F866CE" w:rsidRDefault="00956BB4" w:rsidP="00767340">
            <w:pPr>
              <w:jc w:val="both"/>
              <w:rPr>
                <w:rFonts w:eastAsia="Calibri"/>
              </w:rPr>
            </w:pPr>
            <w:r w:rsidRPr="00F866CE">
              <w:rPr>
                <w:rFonts w:eastAsia="Calibri"/>
              </w:rPr>
              <w:t>Type of material</w:t>
            </w:r>
          </w:p>
        </w:tc>
        <w:tc>
          <w:tcPr>
            <w:tcW w:w="554" w:type="pct"/>
            <w:shd w:val="clear" w:color="auto" w:fill="auto"/>
            <w:vAlign w:val="center"/>
          </w:tcPr>
          <w:p w14:paraId="655C19C4" w14:textId="77777777" w:rsidR="00956BB4" w:rsidRPr="00F866CE" w:rsidRDefault="00956BB4" w:rsidP="00767340">
            <w:pPr>
              <w:jc w:val="center"/>
              <w:rPr>
                <w:rFonts w:eastAsia="Calibri"/>
              </w:rPr>
            </w:pPr>
          </w:p>
        </w:tc>
        <w:tc>
          <w:tcPr>
            <w:tcW w:w="1063" w:type="pct"/>
            <w:shd w:val="clear" w:color="auto" w:fill="auto"/>
            <w:vAlign w:val="center"/>
          </w:tcPr>
          <w:p w14:paraId="195555D6" w14:textId="77777777" w:rsidR="00956BB4" w:rsidRPr="00F866CE" w:rsidRDefault="00956BB4" w:rsidP="00767340">
            <w:pPr>
              <w:jc w:val="center"/>
              <w:rPr>
                <w:rFonts w:eastAsia="Calibri"/>
              </w:rPr>
            </w:pPr>
          </w:p>
        </w:tc>
      </w:tr>
      <w:tr w:rsidR="00956BB4" w:rsidRPr="00F866CE" w14:paraId="3648617A" w14:textId="77777777" w:rsidTr="00767340">
        <w:trPr>
          <w:trHeight w:val="432"/>
        </w:trPr>
        <w:tc>
          <w:tcPr>
            <w:tcW w:w="417" w:type="pct"/>
            <w:shd w:val="clear" w:color="auto" w:fill="auto"/>
            <w:vAlign w:val="center"/>
          </w:tcPr>
          <w:p w14:paraId="723CF723" w14:textId="77777777" w:rsidR="00956BB4" w:rsidRPr="00F866CE" w:rsidRDefault="00956BB4" w:rsidP="00767340">
            <w:pPr>
              <w:jc w:val="center"/>
              <w:rPr>
                <w:rFonts w:eastAsia="Calibri"/>
              </w:rPr>
            </w:pPr>
            <w:r w:rsidRPr="00F866CE">
              <w:rPr>
                <w:rFonts w:eastAsia="Calibri"/>
              </w:rPr>
              <w:t>13</w:t>
            </w:r>
          </w:p>
        </w:tc>
        <w:tc>
          <w:tcPr>
            <w:tcW w:w="2966" w:type="pct"/>
            <w:shd w:val="clear" w:color="auto" w:fill="auto"/>
            <w:vAlign w:val="center"/>
          </w:tcPr>
          <w:p w14:paraId="27E1EEFB" w14:textId="77777777" w:rsidR="00956BB4" w:rsidRPr="00F866CE" w:rsidRDefault="00956BB4" w:rsidP="00767340">
            <w:pPr>
              <w:jc w:val="both"/>
              <w:rPr>
                <w:rFonts w:eastAsia="Calibri"/>
              </w:rPr>
            </w:pPr>
            <w:r w:rsidRPr="00F866CE">
              <w:rPr>
                <w:rFonts w:eastAsia="Calibri"/>
              </w:rPr>
              <w:t>Quantity of material available</w:t>
            </w:r>
          </w:p>
        </w:tc>
        <w:tc>
          <w:tcPr>
            <w:tcW w:w="554" w:type="pct"/>
            <w:shd w:val="clear" w:color="auto" w:fill="auto"/>
            <w:vAlign w:val="center"/>
          </w:tcPr>
          <w:p w14:paraId="2199D100" w14:textId="77777777" w:rsidR="00956BB4" w:rsidRPr="00F866CE" w:rsidRDefault="00956BB4" w:rsidP="00767340">
            <w:pPr>
              <w:jc w:val="center"/>
              <w:rPr>
                <w:rFonts w:eastAsia="Calibri"/>
              </w:rPr>
            </w:pPr>
          </w:p>
        </w:tc>
        <w:tc>
          <w:tcPr>
            <w:tcW w:w="1063" w:type="pct"/>
            <w:shd w:val="clear" w:color="auto" w:fill="auto"/>
            <w:vAlign w:val="center"/>
          </w:tcPr>
          <w:p w14:paraId="24F3C139" w14:textId="77777777" w:rsidR="00956BB4" w:rsidRPr="00F866CE" w:rsidRDefault="00956BB4" w:rsidP="00767340">
            <w:pPr>
              <w:jc w:val="center"/>
              <w:rPr>
                <w:rFonts w:eastAsia="Calibri"/>
              </w:rPr>
            </w:pPr>
          </w:p>
        </w:tc>
      </w:tr>
      <w:tr w:rsidR="00956BB4" w:rsidRPr="00F866CE" w14:paraId="6BCEEEA8" w14:textId="77777777" w:rsidTr="00767340">
        <w:trPr>
          <w:trHeight w:val="432"/>
        </w:trPr>
        <w:tc>
          <w:tcPr>
            <w:tcW w:w="417" w:type="pct"/>
            <w:shd w:val="clear" w:color="auto" w:fill="auto"/>
            <w:vAlign w:val="center"/>
          </w:tcPr>
          <w:p w14:paraId="11D060E3" w14:textId="77777777" w:rsidR="00956BB4" w:rsidRPr="00F866CE" w:rsidRDefault="00956BB4" w:rsidP="00767340">
            <w:pPr>
              <w:jc w:val="center"/>
              <w:rPr>
                <w:rFonts w:eastAsia="Calibri"/>
              </w:rPr>
            </w:pPr>
            <w:r w:rsidRPr="00F866CE">
              <w:rPr>
                <w:rFonts w:eastAsia="Calibri"/>
              </w:rPr>
              <w:t>14</w:t>
            </w:r>
          </w:p>
        </w:tc>
        <w:tc>
          <w:tcPr>
            <w:tcW w:w="2966" w:type="pct"/>
            <w:shd w:val="clear" w:color="auto" w:fill="auto"/>
            <w:vAlign w:val="center"/>
          </w:tcPr>
          <w:p w14:paraId="02219699" w14:textId="77777777" w:rsidR="00956BB4" w:rsidRPr="00F866CE" w:rsidRDefault="00956BB4" w:rsidP="00767340">
            <w:pPr>
              <w:jc w:val="both"/>
              <w:rPr>
                <w:rFonts w:eastAsia="Calibri"/>
                <w:bCs/>
              </w:rPr>
            </w:pPr>
            <w:r w:rsidRPr="00F866CE">
              <w:rPr>
                <w:rFonts w:eastAsia="Calibri"/>
                <w:bCs/>
              </w:rPr>
              <w:t>Moisture Content checked at the Borrow Area</w:t>
            </w:r>
          </w:p>
        </w:tc>
        <w:tc>
          <w:tcPr>
            <w:tcW w:w="554" w:type="pct"/>
            <w:shd w:val="clear" w:color="auto" w:fill="auto"/>
            <w:vAlign w:val="center"/>
          </w:tcPr>
          <w:p w14:paraId="5D9B0C8D" w14:textId="77777777" w:rsidR="00956BB4" w:rsidRPr="00F866CE" w:rsidRDefault="00956BB4" w:rsidP="00767340">
            <w:pPr>
              <w:jc w:val="center"/>
              <w:rPr>
                <w:rFonts w:eastAsia="Calibri"/>
              </w:rPr>
            </w:pPr>
          </w:p>
        </w:tc>
        <w:tc>
          <w:tcPr>
            <w:tcW w:w="1063" w:type="pct"/>
            <w:shd w:val="clear" w:color="auto" w:fill="auto"/>
            <w:vAlign w:val="center"/>
          </w:tcPr>
          <w:p w14:paraId="203D5412" w14:textId="77777777" w:rsidR="00956BB4" w:rsidRPr="00F866CE" w:rsidRDefault="00956BB4" w:rsidP="00767340">
            <w:pPr>
              <w:jc w:val="center"/>
              <w:rPr>
                <w:rFonts w:eastAsia="Calibri"/>
              </w:rPr>
            </w:pPr>
          </w:p>
        </w:tc>
      </w:tr>
      <w:tr w:rsidR="00956BB4" w:rsidRPr="00F866CE" w14:paraId="298828F3" w14:textId="77777777" w:rsidTr="00767340">
        <w:trPr>
          <w:trHeight w:val="432"/>
        </w:trPr>
        <w:tc>
          <w:tcPr>
            <w:tcW w:w="417" w:type="pct"/>
            <w:shd w:val="clear" w:color="auto" w:fill="auto"/>
            <w:vAlign w:val="center"/>
          </w:tcPr>
          <w:p w14:paraId="7CA6A51A" w14:textId="77777777" w:rsidR="00956BB4" w:rsidRPr="00F866CE" w:rsidRDefault="00956BB4" w:rsidP="00767340">
            <w:pPr>
              <w:jc w:val="both"/>
              <w:rPr>
                <w:rFonts w:eastAsia="Calibri"/>
                <w:b/>
              </w:rPr>
            </w:pPr>
            <w:r w:rsidRPr="00F866CE">
              <w:rPr>
                <w:rFonts w:eastAsia="Calibri"/>
                <w:b/>
              </w:rPr>
              <w:t>C</w:t>
            </w:r>
          </w:p>
        </w:tc>
        <w:tc>
          <w:tcPr>
            <w:tcW w:w="2966" w:type="pct"/>
            <w:shd w:val="clear" w:color="auto" w:fill="auto"/>
            <w:vAlign w:val="center"/>
          </w:tcPr>
          <w:p w14:paraId="2018E33D" w14:textId="77777777" w:rsidR="00956BB4" w:rsidRPr="00F866CE" w:rsidRDefault="00956BB4" w:rsidP="00767340">
            <w:pPr>
              <w:jc w:val="both"/>
              <w:rPr>
                <w:rFonts w:eastAsia="Calibri"/>
                <w:b/>
                <w:bCs/>
              </w:rPr>
            </w:pPr>
            <w:r w:rsidRPr="00F866CE">
              <w:rPr>
                <w:rFonts w:eastAsia="Calibri"/>
                <w:b/>
                <w:bCs/>
              </w:rPr>
              <w:t>Stockpile</w:t>
            </w:r>
          </w:p>
        </w:tc>
        <w:tc>
          <w:tcPr>
            <w:tcW w:w="554" w:type="pct"/>
            <w:shd w:val="clear" w:color="auto" w:fill="auto"/>
            <w:vAlign w:val="center"/>
          </w:tcPr>
          <w:p w14:paraId="75D25A52" w14:textId="77777777" w:rsidR="00956BB4" w:rsidRPr="00F866CE" w:rsidRDefault="00956BB4" w:rsidP="00767340">
            <w:pPr>
              <w:jc w:val="center"/>
              <w:rPr>
                <w:rFonts w:eastAsia="Calibri"/>
              </w:rPr>
            </w:pPr>
          </w:p>
        </w:tc>
        <w:tc>
          <w:tcPr>
            <w:tcW w:w="1063" w:type="pct"/>
            <w:shd w:val="clear" w:color="auto" w:fill="auto"/>
            <w:vAlign w:val="center"/>
          </w:tcPr>
          <w:p w14:paraId="21E000B7" w14:textId="77777777" w:rsidR="00956BB4" w:rsidRPr="00F866CE" w:rsidRDefault="00956BB4" w:rsidP="00767340">
            <w:pPr>
              <w:jc w:val="center"/>
              <w:rPr>
                <w:rFonts w:eastAsia="Calibri"/>
              </w:rPr>
            </w:pPr>
          </w:p>
        </w:tc>
      </w:tr>
      <w:tr w:rsidR="00956BB4" w:rsidRPr="00F866CE" w14:paraId="254ED399" w14:textId="77777777" w:rsidTr="00767340">
        <w:trPr>
          <w:trHeight w:val="432"/>
        </w:trPr>
        <w:tc>
          <w:tcPr>
            <w:tcW w:w="417" w:type="pct"/>
            <w:shd w:val="clear" w:color="auto" w:fill="auto"/>
            <w:vAlign w:val="center"/>
          </w:tcPr>
          <w:p w14:paraId="6797BC28" w14:textId="77777777" w:rsidR="00956BB4" w:rsidRPr="00F866CE" w:rsidRDefault="00956BB4" w:rsidP="00767340">
            <w:pPr>
              <w:jc w:val="center"/>
              <w:rPr>
                <w:rFonts w:eastAsia="Calibri"/>
              </w:rPr>
            </w:pPr>
            <w:r w:rsidRPr="00F866CE">
              <w:rPr>
                <w:rFonts w:eastAsia="Calibri"/>
              </w:rPr>
              <w:lastRenderedPageBreak/>
              <w:t>15</w:t>
            </w:r>
          </w:p>
        </w:tc>
        <w:tc>
          <w:tcPr>
            <w:tcW w:w="2966" w:type="pct"/>
            <w:shd w:val="clear" w:color="auto" w:fill="auto"/>
            <w:vAlign w:val="center"/>
          </w:tcPr>
          <w:p w14:paraId="431A281E" w14:textId="77777777" w:rsidR="00956BB4" w:rsidRPr="00F866CE" w:rsidRDefault="00956BB4" w:rsidP="00767340">
            <w:pPr>
              <w:jc w:val="both"/>
              <w:rPr>
                <w:rFonts w:eastAsia="Calibri"/>
              </w:rPr>
            </w:pPr>
            <w:r w:rsidRPr="00F866CE">
              <w:rPr>
                <w:rFonts w:eastAsia="Calibri"/>
              </w:rPr>
              <w:t>Name and Location</w:t>
            </w:r>
          </w:p>
        </w:tc>
        <w:tc>
          <w:tcPr>
            <w:tcW w:w="554" w:type="pct"/>
            <w:shd w:val="clear" w:color="auto" w:fill="auto"/>
            <w:vAlign w:val="center"/>
          </w:tcPr>
          <w:p w14:paraId="5D81DBB7" w14:textId="77777777" w:rsidR="00956BB4" w:rsidRPr="00F866CE" w:rsidRDefault="00956BB4" w:rsidP="00767340">
            <w:pPr>
              <w:jc w:val="center"/>
              <w:rPr>
                <w:rFonts w:eastAsia="Calibri"/>
              </w:rPr>
            </w:pPr>
          </w:p>
        </w:tc>
        <w:tc>
          <w:tcPr>
            <w:tcW w:w="1063" w:type="pct"/>
            <w:shd w:val="clear" w:color="auto" w:fill="auto"/>
            <w:vAlign w:val="center"/>
          </w:tcPr>
          <w:p w14:paraId="59D6ECFF" w14:textId="77777777" w:rsidR="00956BB4" w:rsidRPr="00F866CE" w:rsidRDefault="00956BB4" w:rsidP="00767340">
            <w:pPr>
              <w:jc w:val="center"/>
              <w:rPr>
                <w:rFonts w:eastAsia="Calibri"/>
              </w:rPr>
            </w:pPr>
          </w:p>
        </w:tc>
      </w:tr>
      <w:tr w:rsidR="00956BB4" w:rsidRPr="00F866CE" w14:paraId="1857AE11" w14:textId="77777777" w:rsidTr="00767340">
        <w:trPr>
          <w:trHeight w:val="432"/>
        </w:trPr>
        <w:tc>
          <w:tcPr>
            <w:tcW w:w="417" w:type="pct"/>
            <w:shd w:val="clear" w:color="auto" w:fill="auto"/>
            <w:vAlign w:val="center"/>
          </w:tcPr>
          <w:p w14:paraId="5C1849B4" w14:textId="77777777" w:rsidR="00956BB4" w:rsidRPr="00F866CE" w:rsidRDefault="00956BB4" w:rsidP="00767340">
            <w:pPr>
              <w:jc w:val="center"/>
              <w:rPr>
                <w:rFonts w:eastAsia="Calibri"/>
              </w:rPr>
            </w:pPr>
            <w:r w:rsidRPr="00F866CE">
              <w:rPr>
                <w:rFonts w:eastAsia="Calibri"/>
              </w:rPr>
              <w:t>16</w:t>
            </w:r>
          </w:p>
        </w:tc>
        <w:tc>
          <w:tcPr>
            <w:tcW w:w="2966" w:type="pct"/>
            <w:shd w:val="clear" w:color="auto" w:fill="auto"/>
            <w:vAlign w:val="center"/>
          </w:tcPr>
          <w:p w14:paraId="2AD07647" w14:textId="77777777" w:rsidR="00956BB4" w:rsidRPr="00F866CE" w:rsidRDefault="00956BB4" w:rsidP="00767340">
            <w:pPr>
              <w:jc w:val="both"/>
              <w:rPr>
                <w:rFonts w:eastAsia="Calibri"/>
              </w:rPr>
            </w:pPr>
            <w:r w:rsidRPr="00F866CE">
              <w:rPr>
                <w:rFonts w:eastAsia="Calibri"/>
              </w:rPr>
              <w:t>Whether sample taken for testing and results are available</w:t>
            </w:r>
          </w:p>
        </w:tc>
        <w:tc>
          <w:tcPr>
            <w:tcW w:w="554" w:type="pct"/>
            <w:shd w:val="clear" w:color="auto" w:fill="auto"/>
            <w:vAlign w:val="center"/>
          </w:tcPr>
          <w:p w14:paraId="1A564D40" w14:textId="77777777" w:rsidR="00956BB4" w:rsidRPr="00F866CE" w:rsidRDefault="00956BB4" w:rsidP="00767340">
            <w:pPr>
              <w:jc w:val="center"/>
              <w:rPr>
                <w:rFonts w:eastAsia="Calibri"/>
              </w:rPr>
            </w:pPr>
          </w:p>
        </w:tc>
        <w:tc>
          <w:tcPr>
            <w:tcW w:w="1063" w:type="pct"/>
            <w:shd w:val="clear" w:color="auto" w:fill="auto"/>
            <w:vAlign w:val="center"/>
          </w:tcPr>
          <w:p w14:paraId="7BDE405A" w14:textId="77777777" w:rsidR="00956BB4" w:rsidRPr="00F866CE" w:rsidRDefault="00956BB4" w:rsidP="00767340">
            <w:pPr>
              <w:jc w:val="center"/>
              <w:rPr>
                <w:rFonts w:eastAsia="Calibri"/>
              </w:rPr>
            </w:pPr>
          </w:p>
        </w:tc>
      </w:tr>
      <w:tr w:rsidR="00956BB4" w:rsidRPr="00F866CE" w14:paraId="272BD5D4" w14:textId="77777777" w:rsidTr="00767340">
        <w:trPr>
          <w:trHeight w:val="432"/>
        </w:trPr>
        <w:tc>
          <w:tcPr>
            <w:tcW w:w="417" w:type="pct"/>
            <w:shd w:val="clear" w:color="auto" w:fill="auto"/>
            <w:vAlign w:val="center"/>
          </w:tcPr>
          <w:p w14:paraId="76BD6EE8" w14:textId="77777777" w:rsidR="00956BB4" w:rsidRPr="00F866CE" w:rsidRDefault="00956BB4" w:rsidP="00767340">
            <w:pPr>
              <w:jc w:val="center"/>
              <w:rPr>
                <w:rFonts w:eastAsia="Calibri"/>
              </w:rPr>
            </w:pPr>
            <w:r w:rsidRPr="00F866CE">
              <w:rPr>
                <w:rFonts w:eastAsia="Calibri"/>
              </w:rPr>
              <w:t>17</w:t>
            </w:r>
          </w:p>
        </w:tc>
        <w:tc>
          <w:tcPr>
            <w:tcW w:w="2966" w:type="pct"/>
            <w:shd w:val="clear" w:color="auto" w:fill="auto"/>
            <w:vAlign w:val="center"/>
          </w:tcPr>
          <w:p w14:paraId="5C54A4FA" w14:textId="77777777" w:rsidR="00956BB4" w:rsidRPr="00F866CE" w:rsidRDefault="00956BB4" w:rsidP="00767340">
            <w:pPr>
              <w:jc w:val="both"/>
              <w:rPr>
                <w:rFonts w:eastAsia="Calibri"/>
                <w:bCs/>
              </w:rPr>
            </w:pPr>
            <w:r w:rsidRPr="00F866CE">
              <w:rPr>
                <w:rFonts w:eastAsia="Calibri"/>
                <w:bCs/>
              </w:rPr>
              <w:t>Moisture Content checked at the stockpile</w:t>
            </w:r>
          </w:p>
        </w:tc>
        <w:tc>
          <w:tcPr>
            <w:tcW w:w="554" w:type="pct"/>
            <w:shd w:val="clear" w:color="auto" w:fill="auto"/>
            <w:vAlign w:val="center"/>
          </w:tcPr>
          <w:p w14:paraId="3649FDD6" w14:textId="77777777" w:rsidR="00956BB4" w:rsidRPr="00F866CE" w:rsidRDefault="00956BB4" w:rsidP="00767340">
            <w:pPr>
              <w:jc w:val="center"/>
              <w:rPr>
                <w:rFonts w:eastAsia="Calibri"/>
              </w:rPr>
            </w:pPr>
          </w:p>
        </w:tc>
        <w:tc>
          <w:tcPr>
            <w:tcW w:w="1063" w:type="pct"/>
            <w:shd w:val="clear" w:color="auto" w:fill="auto"/>
            <w:vAlign w:val="center"/>
          </w:tcPr>
          <w:p w14:paraId="4F9BCD9D" w14:textId="77777777" w:rsidR="00956BB4" w:rsidRPr="00F866CE" w:rsidRDefault="00956BB4" w:rsidP="00767340">
            <w:pPr>
              <w:jc w:val="center"/>
              <w:rPr>
                <w:rFonts w:eastAsia="Calibri"/>
              </w:rPr>
            </w:pPr>
          </w:p>
        </w:tc>
      </w:tr>
      <w:tr w:rsidR="00956BB4" w:rsidRPr="00F866CE" w14:paraId="05A30C70" w14:textId="77777777" w:rsidTr="00767340">
        <w:trPr>
          <w:trHeight w:val="432"/>
        </w:trPr>
        <w:tc>
          <w:tcPr>
            <w:tcW w:w="417" w:type="pct"/>
            <w:tcBorders>
              <w:top w:val="single" w:sz="4" w:space="0" w:color="000000"/>
            </w:tcBorders>
            <w:shd w:val="clear" w:color="auto" w:fill="auto"/>
            <w:vAlign w:val="center"/>
          </w:tcPr>
          <w:p w14:paraId="57B6FF08" w14:textId="77777777" w:rsidR="00956BB4" w:rsidRPr="00F866CE" w:rsidRDefault="00956BB4" w:rsidP="00767340">
            <w:pPr>
              <w:jc w:val="both"/>
              <w:rPr>
                <w:rFonts w:eastAsia="Calibri"/>
                <w:b/>
              </w:rPr>
            </w:pPr>
            <w:r w:rsidRPr="00F866CE">
              <w:rPr>
                <w:rFonts w:eastAsia="Calibri"/>
                <w:b/>
              </w:rPr>
              <w:t>D</w:t>
            </w:r>
          </w:p>
        </w:tc>
        <w:tc>
          <w:tcPr>
            <w:tcW w:w="2966" w:type="pct"/>
            <w:tcBorders>
              <w:top w:val="single" w:sz="4" w:space="0" w:color="000000"/>
            </w:tcBorders>
            <w:shd w:val="clear" w:color="auto" w:fill="auto"/>
            <w:vAlign w:val="center"/>
          </w:tcPr>
          <w:p w14:paraId="2262A7A8" w14:textId="77777777" w:rsidR="00956BB4" w:rsidRPr="00F866CE" w:rsidRDefault="00956BB4" w:rsidP="00767340">
            <w:pPr>
              <w:jc w:val="both"/>
              <w:rPr>
                <w:rFonts w:eastAsia="Calibri"/>
                <w:b/>
                <w:bCs/>
              </w:rPr>
            </w:pPr>
            <w:r w:rsidRPr="00F866CE">
              <w:rPr>
                <w:rFonts w:eastAsia="Calibri"/>
                <w:b/>
                <w:bCs/>
              </w:rPr>
              <w:t>Embankment</w:t>
            </w:r>
          </w:p>
        </w:tc>
        <w:tc>
          <w:tcPr>
            <w:tcW w:w="554" w:type="pct"/>
            <w:tcBorders>
              <w:top w:val="single" w:sz="4" w:space="0" w:color="000000"/>
            </w:tcBorders>
            <w:shd w:val="clear" w:color="auto" w:fill="auto"/>
            <w:vAlign w:val="center"/>
          </w:tcPr>
          <w:p w14:paraId="3DC69207" w14:textId="77777777" w:rsidR="00956BB4" w:rsidRPr="00F866CE" w:rsidRDefault="00956BB4" w:rsidP="00767340">
            <w:pPr>
              <w:jc w:val="center"/>
              <w:rPr>
                <w:rFonts w:eastAsia="Calibri"/>
              </w:rPr>
            </w:pPr>
          </w:p>
        </w:tc>
        <w:tc>
          <w:tcPr>
            <w:tcW w:w="1063" w:type="pct"/>
            <w:tcBorders>
              <w:top w:val="single" w:sz="4" w:space="0" w:color="000000"/>
            </w:tcBorders>
            <w:shd w:val="clear" w:color="auto" w:fill="auto"/>
            <w:vAlign w:val="center"/>
          </w:tcPr>
          <w:p w14:paraId="05DCE0A7" w14:textId="77777777" w:rsidR="00956BB4" w:rsidRPr="00F866CE" w:rsidRDefault="00956BB4" w:rsidP="00767340">
            <w:pPr>
              <w:jc w:val="center"/>
              <w:rPr>
                <w:rFonts w:eastAsia="Calibri"/>
              </w:rPr>
            </w:pPr>
          </w:p>
        </w:tc>
      </w:tr>
      <w:tr w:rsidR="00956BB4" w:rsidRPr="00F866CE" w14:paraId="459A8161" w14:textId="77777777" w:rsidTr="00767340">
        <w:trPr>
          <w:trHeight w:val="432"/>
        </w:trPr>
        <w:tc>
          <w:tcPr>
            <w:tcW w:w="417" w:type="pct"/>
            <w:shd w:val="clear" w:color="auto" w:fill="auto"/>
            <w:vAlign w:val="center"/>
          </w:tcPr>
          <w:p w14:paraId="5B20C6C7" w14:textId="77777777" w:rsidR="00956BB4" w:rsidRPr="00F866CE" w:rsidRDefault="00956BB4" w:rsidP="00767340">
            <w:pPr>
              <w:jc w:val="center"/>
              <w:rPr>
                <w:rFonts w:eastAsia="Calibri"/>
              </w:rPr>
            </w:pPr>
            <w:r w:rsidRPr="00F866CE">
              <w:rPr>
                <w:rFonts w:eastAsia="Calibri"/>
              </w:rPr>
              <w:t>18</w:t>
            </w:r>
          </w:p>
        </w:tc>
        <w:tc>
          <w:tcPr>
            <w:tcW w:w="2966" w:type="pct"/>
            <w:shd w:val="clear" w:color="auto" w:fill="auto"/>
            <w:vAlign w:val="center"/>
          </w:tcPr>
          <w:p w14:paraId="1376B2F0" w14:textId="77777777" w:rsidR="00956BB4" w:rsidRPr="00F866CE" w:rsidRDefault="00956BB4" w:rsidP="00767340">
            <w:pPr>
              <w:jc w:val="both"/>
              <w:rPr>
                <w:rFonts w:eastAsia="Calibri"/>
              </w:rPr>
            </w:pPr>
            <w:r w:rsidRPr="00F866CE">
              <w:rPr>
                <w:rFonts w:eastAsia="Calibri"/>
              </w:rPr>
              <w:t>Whether the foundation preparation for the embankment is approved</w:t>
            </w:r>
          </w:p>
        </w:tc>
        <w:tc>
          <w:tcPr>
            <w:tcW w:w="554" w:type="pct"/>
            <w:shd w:val="clear" w:color="auto" w:fill="auto"/>
            <w:vAlign w:val="center"/>
          </w:tcPr>
          <w:p w14:paraId="4BBB5137" w14:textId="77777777" w:rsidR="00956BB4" w:rsidRPr="00F866CE" w:rsidRDefault="00956BB4" w:rsidP="00767340">
            <w:pPr>
              <w:jc w:val="center"/>
              <w:rPr>
                <w:rFonts w:eastAsia="Calibri"/>
              </w:rPr>
            </w:pPr>
          </w:p>
        </w:tc>
        <w:tc>
          <w:tcPr>
            <w:tcW w:w="1063" w:type="pct"/>
            <w:shd w:val="clear" w:color="auto" w:fill="auto"/>
            <w:vAlign w:val="center"/>
          </w:tcPr>
          <w:p w14:paraId="6C279560" w14:textId="77777777" w:rsidR="00956BB4" w:rsidRPr="00F866CE" w:rsidRDefault="00956BB4" w:rsidP="00767340">
            <w:pPr>
              <w:jc w:val="center"/>
              <w:rPr>
                <w:rFonts w:eastAsia="Calibri"/>
              </w:rPr>
            </w:pPr>
          </w:p>
        </w:tc>
      </w:tr>
      <w:tr w:rsidR="00956BB4" w:rsidRPr="00F866CE" w14:paraId="78413A20" w14:textId="77777777" w:rsidTr="00767340">
        <w:trPr>
          <w:trHeight w:val="432"/>
        </w:trPr>
        <w:tc>
          <w:tcPr>
            <w:tcW w:w="417" w:type="pct"/>
            <w:shd w:val="clear" w:color="auto" w:fill="auto"/>
            <w:vAlign w:val="center"/>
          </w:tcPr>
          <w:p w14:paraId="536249AB" w14:textId="77777777" w:rsidR="00956BB4" w:rsidRPr="00F866CE" w:rsidRDefault="00956BB4" w:rsidP="00767340">
            <w:pPr>
              <w:jc w:val="center"/>
              <w:rPr>
                <w:rFonts w:eastAsia="Calibri"/>
              </w:rPr>
            </w:pPr>
            <w:r w:rsidRPr="00F866CE">
              <w:rPr>
                <w:rFonts w:eastAsia="Calibri"/>
              </w:rPr>
              <w:t>19</w:t>
            </w:r>
          </w:p>
        </w:tc>
        <w:tc>
          <w:tcPr>
            <w:tcW w:w="2966" w:type="pct"/>
            <w:shd w:val="clear" w:color="auto" w:fill="auto"/>
            <w:vAlign w:val="center"/>
          </w:tcPr>
          <w:p w14:paraId="7CB10061" w14:textId="77777777" w:rsidR="00956BB4" w:rsidRPr="00F866CE" w:rsidRDefault="00956BB4" w:rsidP="00767340">
            <w:pPr>
              <w:jc w:val="both"/>
              <w:rPr>
                <w:rFonts w:eastAsia="Calibri"/>
              </w:rPr>
            </w:pPr>
            <w:r w:rsidRPr="00F866CE">
              <w:rPr>
                <w:rFonts w:eastAsia="Calibri"/>
              </w:rPr>
              <w:t>Whether the filter is required</w:t>
            </w:r>
          </w:p>
        </w:tc>
        <w:tc>
          <w:tcPr>
            <w:tcW w:w="554" w:type="pct"/>
            <w:shd w:val="clear" w:color="auto" w:fill="auto"/>
            <w:vAlign w:val="center"/>
          </w:tcPr>
          <w:p w14:paraId="2D689295" w14:textId="77777777" w:rsidR="00956BB4" w:rsidRPr="00F866CE" w:rsidRDefault="00956BB4" w:rsidP="00767340">
            <w:pPr>
              <w:jc w:val="center"/>
              <w:rPr>
                <w:rFonts w:eastAsia="Calibri"/>
              </w:rPr>
            </w:pPr>
          </w:p>
        </w:tc>
        <w:tc>
          <w:tcPr>
            <w:tcW w:w="1063" w:type="pct"/>
            <w:shd w:val="clear" w:color="auto" w:fill="auto"/>
            <w:vAlign w:val="center"/>
          </w:tcPr>
          <w:p w14:paraId="1FCC3606" w14:textId="77777777" w:rsidR="00956BB4" w:rsidRPr="00F866CE" w:rsidRDefault="00956BB4" w:rsidP="00767340">
            <w:pPr>
              <w:jc w:val="center"/>
              <w:rPr>
                <w:rFonts w:eastAsia="Calibri"/>
              </w:rPr>
            </w:pPr>
          </w:p>
        </w:tc>
      </w:tr>
      <w:tr w:rsidR="00956BB4" w:rsidRPr="00F866CE" w14:paraId="59901569" w14:textId="77777777" w:rsidTr="00767340">
        <w:trPr>
          <w:trHeight w:val="432"/>
        </w:trPr>
        <w:tc>
          <w:tcPr>
            <w:tcW w:w="417" w:type="pct"/>
            <w:shd w:val="clear" w:color="auto" w:fill="auto"/>
            <w:vAlign w:val="center"/>
          </w:tcPr>
          <w:p w14:paraId="795FD56F" w14:textId="77777777" w:rsidR="00956BB4" w:rsidRPr="00F866CE" w:rsidRDefault="00956BB4" w:rsidP="00767340">
            <w:pPr>
              <w:jc w:val="center"/>
              <w:rPr>
                <w:rFonts w:eastAsia="Calibri"/>
              </w:rPr>
            </w:pPr>
            <w:r w:rsidRPr="00F866CE">
              <w:rPr>
                <w:rFonts w:eastAsia="Calibri"/>
              </w:rPr>
              <w:t>20</w:t>
            </w:r>
          </w:p>
        </w:tc>
        <w:tc>
          <w:tcPr>
            <w:tcW w:w="2966" w:type="pct"/>
            <w:shd w:val="clear" w:color="auto" w:fill="auto"/>
            <w:vAlign w:val="center"/>
          </w:tcPr>
          <w:p w14:paraId="6C8BEE3F" w14:textId="77777777" w:rsidR="00956BB4" w:rsidRPr="00F866CE" w:rsidRDefault="00956BB4" w:rsidP="00767340">
            <w:pPr>
              <w:jc w:val="both"/>
              <w:rPr>
                <w:rFonts w:eastAsia="Calibri"/>
              </w:rPr>
            </w:pPr>
            <w:r w:rsidRPr="00F866CE">
              <w:rPr>
                <w:rFonts w:eastAsia="Calibri"/>
              </w:rPr>
              <w:t>Are filter criteria fulfilled</w:t>
            </w:r>
          </w:p>
        </w:tc>
        <w:tc>
          <w:tcPr>
            <w:tcW w:w="554" w:type="pct"/>
            <w:shd w:val="clear" w:color="auto" w:fill="auto"/>
            <w:vAlign w:val="center"/>
          </w:tcPr>
          <w:p w14:paraId="4F3FC885" w14:textId="77777777" w:rsidR="00956BB4" w:rsidRPr="00F866CE" w:rsidRDefault="00956BB4" w:rsidP="00767340">
            <w:pPr>
              <w:jc w:val="center"/>
              <w:rPr>
                <w:rFonts w:eastAsia="Calibri"/>
              </w:rPr>
            </w:pPr>
          </w:p>
        </w:tc>
        <w:tc>
          <w:tcPr>
            <w:tcW w:w="1063" w:type="pct"/>
            <w:shd w:val="clear" w:color="auto" w:fill="auto"/>
            <w:vAlign w:val="center"/>
          </w:tcPr>
          <w:p w14:paraId="5CFC63DE" w14:textId="77777777" w:rsidR="00956BB4" w:rsidRPr="00F866CE" w:rsidRDefault="00956BB4" w:rsidP="00767340">
            <w:pPr>
              <w:jc w:val="center"/>
              <w:rPr>
                <w:rFonts w:eastAsia="Calibri"/>
              </w:rPr>
            </w:pPr>
          </w:p>
        </w:tc>
      </w:tr>
      <w:tr w:rsidR="00956BB4" w:rsidRPr="00F866CE" w14:paraId="271762D3" w14:textId="77777777" w:rsidTr="00767340">
        <w:trPr>
          <w:trHeight w:val="432"/>
        </w:trPr>
        <w:tc>
          <w:tcPr>
            <w:tcW w:w="417" w:type="pct"/>
            <w:shd w:val="clear" w:color="auto" w:fill="auto"/>
            <w:vAlign w:val="center"/>
          </w:tcPr>
          <w:p w14:paraId="07924E37" w14:textId="77777777" w:rsidR="00956BB4" w:rsidRPr="00F866CE" w:rsidRDefault="00956BB4" w:rsidP="00767340">
            <w:pPr>
              <w:jc w:val="center"/>
              <w:rPr>
                <w:rFonts w:eastAsia="Calibri"/>
              </w:rPr>
            </w:pPr>
            <w:r w:rsidRPr="00F866CE">
              <w:rPr>
                <w:rFonts w:eastAsia="Calibri"/>
              </w:rPr>
              <w:t>21</w:t>
            </w:r>
          </w:p>
        </w:tc>
        <w:tc>
          <w:tcPr>
            <w:tcW w:w="2966" w:type="pct"/>
            <w:shd w:val="clear" w:color="auto" w:fill="auto"/>
            <w:vAlign w:val="center"/>
          </w:tcPr>
          <w:p w14:paraId="12CF4B21" w14:textId="77777777" w:rsidR="00956BB4" w:rsidRPr="00F866CE" w:rsidRDefault="00956BB4" w:rsidP="00956BB4">
            <w:pPr>
              <w:numPr>
                <w:ilvl w:val="0"/>
                <w:numId w:val="241"/>
              </w:numPr>
              <w:contextualSpacing/>
              <w:jc w:val="both"/>
              <w:rPr>
                <w:rFonts w:eastAsia="Calibri"/>
              </w:rPr>
            </w:pPr>
            <w:r w:rsidRPr="00F866CE">
              <w:rPr>
                <w:rFonts w:eastAsia="Calibri"/>
              </w:rPr>
              <w:t>Percent material finer than 75 micron</w:t>
            </w:r>
          </w:p>
        </w:tc>
        <w:tc>
          <w:tcPr>
            <w:tcW w:w="554" w:type="pct"/>
            <w:shd w:val="clear" w:color="auto" w:fill="auto"/>
            <w:vAlign w:val="center"/>
          </w:tcPr>
          <w:p w14:paraId="3581FED7" w14:textId="77777777" w:rsidR="00956BB4" w:rsidRPr="00F866CE" w:rsidRDefault="00956BB4" w:rsidP="00767340">
            <w:pPr>
              <w:jc w:val="center"/>
              <w:rPr>
                <w:rFonts w:eastAsia="Calibri"/>
              </w:rPr>
            </w:pPr>
          </w:p>
        </w:tc>
        <w:tc>
          <w:tcPr>
            <w:tcW w:w="1063" w:type="pct"/>
            <w:shd w:val="clear" w:color="auto" w:fill="auto"/>
            <w:vAlign w:val="center"/>
          </w:tcPr>
          <w:p w14:paraId="571A4D61" w14:textId="77777777" w:rsidR="00956BB4" w:rsidRPr="00F866CE" w:rsidRDefault="00956BB4" w:rsidP="00767340">
            <w:pPr>
              <w:jc w:val="center"/>
              <w:rPr>
                <w:rFonts w:eastAsia="Calibri"/>
              </w:rPr>
            </w:pPr>
          </w:p>
        </w:tc>
      </w:tr>
      <w:tr w:rsidR="00956BB4" w:rsidRPr="00F866CE" w14:paraId="53266919" w14:textId="77777777" w:rsidTr="00767340">
        <w:trPr>
          <w:trHeight w:val="432"/>
        </w:trPr>
        <w:tc>
          <w:tcPr>
            <w:tcW w:w="417" w:type="pct"/>
            <w:shd w:val="clear" w:color="auto" w:fill="auto"/>
            <w:vAlign w:val="center"/>
          </w:tcPr>
          <w:p w14:paraId="4736F14C" w14:textId="77777777" w:rsidR="00956BB4" w:rsidRPr="00F866CE" w:rsidRDefault="00956BB4" w:rsidP="00767340">
            <w:pPr>
              <w:jc w:val="center"/>
              <w:rPr>
                <w:rFonts w:eastAsia="Calibri"/>
              </w:rPr>
            </w:pPr>
            <w:r w:rsidRPr="00F866CE">
              <w:rPr>
                <w:rFonts w:eastAsia="Calibri"/>
              </w:rPr>
              <w:t>22</w:t>
            </w:r>
          </w:p>
        </w:tc>
        <w:tc>
          <w:tcPr>
            <w:tcW w:w="2966" w:type="pct"/>
            <w:shd w:val="clear" w:color="auto" w:fill="auto"/>
            <w:vAlign w:val="center"/>
          </w:tcPr>
          <w:p w14:paraId="21D3D6BD" w14:textId="77777777" w:rsidR="00956BB4" w:rsidRPr="00F866CE" w:rsidRDefault="00956BB4" w:rsidP="00956BB4">
            <w:pPr>
              <w:numPr>
                <w:ilvl w:val="0"/>
                <w:numId w:val="241"/>
              </w:numPr>
              <w:contextualSpacing/>
              <w:jc w:val="both"/>
              <w:rPr>
                <w:rFonts w:eastAsia="Calibri"/>
              </w:rPr>
            </w:pPr>
            <w:r w:rsidRPr="00F866CE">
              <w:rPr>
                <w:rFonts w:eastAsia="Calibri"/>
              </w:rPr>
              <w:t>Maximum particle size of filter</w:t>
            </w:r>
          </w:p>
        </w:tc>
        <w:tc>
          <w:tcPr>
            <w:tcW w:w="554" w:type="pct"/>
            <w:shd w:val="clear" w:color="auto" w:fill="auto"/>
            <w:vAlign w:val="center"/>
          </w:tcPr>
          <w:p w14:paraId="56E1DA3D" w14:textId="77777777" w:rsidR="00956BB4" w:rsidRPr="00F866CE" w:rsidRDefault="00956BB4" w:rsidP="00767340">
            <w:pPr>
              <w:jc w:val="center"/>
              <w:rPr>
                <w:rFonts w:eastAsia="Calibri"/>
              </w:rPr>
            </w:pPr>
          </w:p>
        </w:tc>
        <w:tc>
          <w:tcPr>
            <w:tcW w:w="1063" w:type="pct"/>
            <w:shd w:val="clear" w:color="auto" w:fill="auto"/>
            <w:vAlign w:val="center"/>
          </w:tcPr>
          <w:p w14:paraId="317E3E3D" w14:textId="77777777" w:rsidR="00956BB4" w:rsidRPr="00F866CE" w:rsidRDefault="00956BB4" w:rsidP="00767340">
            <w:pPr>
              <w:jc w:val="center"/>
              <w:rPr>
                <w:rFonts w:eastAsia="Calibri"/>
              </w:rPr>
            </w:pPr>
          </w:p>
        </w:tc>
      </w:tr>
      <w:tr w:rsidR="00956BB4" w:rsidRPr="00F866CE" w14:paraId="518C5597" w14:textId="77777777" w:rsidTr="00767340">
        <w:trPr>
          <w:trHeight w:val="432"/>
        </w:trPr>
        <w:tc>
          <w:tcPr>
            <w:tcW w:w="417" w:type="pct"/>
            <w:shd w:val="clear" w:color="auto" w:fill="auto"/>
            <w:vAlign w:val="center"/>
          </w:tcPr>
          <w:p w14:paraId="039AD41B" w14:textId="77777777" w:rsidR="00956BB4" w:rsidRPr="00F866CE" w:rsidRDefault="00956BB4" w:rsidP="00767340">
            <w:pPr>
              <w:jc w:val="center"/>
              <w:rPr>
                <w:rFonts w:eastAsia="Calibri"/>
              </w:rPr>
            </w:pPr>
            <w:r w:rsidRPr="00F866CE">
              <w:rPr>
                <w:rFonts w:eastAsia="Calibri"/>
              </w:rPr>
              <w:t>23</w:t>
            </w:r>
          </w:p>
        </w:tc>
        <w:tc>
          <w:tcPr>
            <w:tcW w:w="2966" w:type="pct"/>
            <w:shd w:val="clear" w:color="auto" w:fill="auto"/>
            <w:vAlign w:val="center"/>
          </w:tcPr>
          <w:p w14:paraId="65C7B220" w14:textId="77777777" w:rsidR="00956BB4" w:rsidRPr="00F866CE" w:rsidRDefault="00956BB4" w:rsidP="00767340">
            <w:pPr>
              <w:jc w:val="both"/>
              <w:rPr>
                <w:rFonts w:eastAsia="Calibri"/>
              </w:rPr>
            </w:pPr>
            <w:r w:rsidRPr="00F866CE">
              <w:rPr>
                <w:rFonts w:eastAsia="Calibri"/>
              </w:rPr>
              <w:t xml:space="preserve">% Compaction of filter </w:t>
            </w:r>
          </w:p>
        </w:tc>
        <w:tc>
          <w:tcPr>
            <w:tcW w:w="554" w:type="pct"/>
            <w:shd w:val="clear" w:color="auto" w:fill="auto"/>
            <w:vAlign w:val="center"/>
          </w:tcPr>
          <w:p w14:paraId="390956CF" w14:textId="77777777" w:rsidR="00956BB4" w:rsidRPr="00F866CE" w:rsidRDefault="00956BB4" w:rsidP="00767340">
            <w:pPr>
              <w:jc w:val="center"/>
              <w:rPr>
                <w:rFonts w:eastAsia="Calibri"/>
              </w:rPr>
            </w:pPr>
          </w:p>
        </w:tc>
        <w:tc>
          <w:tcPr>
            <w:tcW w:w="1063" w:type="pct"/>
            <w:shd w:val="clear" w:color="auto" w:fill="auto"/>
            <w:vAlign w:val="center"/>
          </w:tcPr>
          <w:p w14:paraId="36540D3B" w14:textId="77777777" w:rsidR="00956BB4" w:rsidRPr="00F866CE" w:rsidRDefault="00956BB4" w:rsidP="00767340">
            <w:pPr>
              <w:jc w:val="center"/>
              <w:rPr>
                <w:rFonts w:eastAsia="Calibri"/>
              </w:rPr>
            </w:pPr>
          </w:p>
        </w:tc>
      </w:tr>
      <w:tr w:rsidR="00956BB4" w:rsidRPr="00F866CE" w14:paraId="6DB99DB4" w14:textId="77777777" w:rsidTr="00767340">
        <w:trPr>
          <w:trHeight w:val="432"/>
        </w:trPr>
        <w:tc>
          <w:tcPr>
            <w:tcW w:w="417" w:type="pct"/>
            <w:shd w:val="clear" w:color="auto" w:fill="auto"/>
            <w:vAlign w:val="center"/>
          </w:tcPr>
          <w:p w14:paraId="0FBC74CC" w14:textId="77777777" w:rsidR="00956BB4" w:rsidRPr="00F866CE" w:rsidRDefault="00956BB4" w:rsidP="00767340">
            <w:pPr>
              <w:jc w:val="center"/>
              <w:rPr>
                <w:rFonts w:eastAsia="Calibri"/>
              </w:rPr>
            </w:pPr>
            <w:r w:rsidRPr="00F866CE">
              <w:rPr>
                <w:rFonts w:eastAsia="Calibri"/>
              </w:rPr>
              <w:t>24</w:t>
            </w:r>
          </w:p>
        </w:tc>
        <w:tc>
          <w:tcPr>
            <w:tcW w:w="2966" w:type="pct"/>
            <w:shd w:val="clear" w:color="auto" w:fill="auto"/>
            <w:vAlign w:val="center"/>
          </w:tcPr>
          <w:p w14:paraId="4BD98203" w14:textId="77777777" w:rsidR="00956BB4" w:rsidRPr="00F866CE" w:rsidRDefault="00956BB4" w:rsidP="00767340">
            <w:pPr>
              <w:jc w:val="both"/>
              <w:rPr>
                <w:rFonts w:eastAsia="Calibri"/>
              </w:rPr>
            </w:pPr>
            <w:r w:rsidRPr="00F866CE">
              <w:rPr>
                <w:rFonts w:eastAsia="Calibri"/>
              </w:rPr>
              <w:t>% FMC</w:t>
            </w:r>
          </w:p>
        </w:tc>
        <w:tc>
          <w:tcPr>
            <w:tcW w:w="554" w:type="pct"/>
            <w:shd w:val="clear" w:color="auto" w:fill="auto"/>
            <w:vAlign w:val="center"/>
          </w:tcPr>
          <w:p w14:paraId="725D8700" w14:textId="77777777" w:rsidR="00956BB4" w:rsidRPr="00F866CE" w:rsidRDefault="00956BB4" w:rsidP="00767340">
            <w:pPr>
              <w:jc w:val="center"/>
              <w:rPr>
                <w:rFonts w:eastAsia="Calibri"/>
              </w:rPr>
            </w:pPr>
          </w:p>
        </w:tc>
        <w:tc>
          <w:tcPr>
            <w:tcW w:w="1063" w:type="pct"/>
            <w:shd w:val="clear" w:color="auto" w:fill="auto"/>
            <w:vAlign w:val="center"/>
          </w:tcPr>
          <w:p w14:paraId="09110A02" w14:textId="77777777" w:rsidR="00956BB4" w:rsidRPr="00F866CE" w:rsidRDefault="00956BB4" w:rsidP="00767340">
            <w:pPr>
              <w:jc w:val="center"/>
              <w:rPr>
                <w:rFonts w:eastAsia="Calibri"/>
              </w:rPr>
            </w:pPr>
          </w:p>
        </w:tc>
      </w:tr>
      <w:tr w:rsidR="00956BB4" w:rsidRPr="00F866CE" w14:paraId="474E412A" w14:textId="77777777" w:rsidTr="00767340">
        <w:trPr>
          <w:trHeight w:val="432"/>
        </w:trPr>
        <w:tc>
          <w:tcPr>
            <w:tcW w:w="417" w:type="pct"/>
            <w:shd w:val="clear" w:color="auto" w:fill="auto"/>
            <w:vAlign w:val="center"/>
          </w:tcPr>
          <w:p w14:paraId="04E3FE53" w14:textId="77777777" w:rsidR="00956BB4" w:rsidRPr="00F866CE" w:rsidRDefault="00956BB4" w:rsidP="00767340">
            <w:pPr>
              <w:jc w:val="center"/>
              <w:rPr>
                <w:rFonts w:eastAsia="Calibri"/>
              </w:rPr>
            </w:pPr>
            <w:r w:rsidRPr="00F866CE">
              <w:rPr>
                <w:rFonts w:eastAsia="Calibri"/>
              </w:rPr>
              <w:t>25</w:t>
            </w:r>
          </w:p>
        </w:tc>
        <w:tc>
          <w:tcPr>
            <w:tcW w:w="2966" w:type="pct"/>
            <w:shd w:val="clear" w:color="auto" w:fill="auto"/>
            <w:vAlign w:val="center"/>
          </w:tcPr>
          <w:p w14:paraId="39A07A6A" w14:textId="77777777" w:rsidR="00956BB4" w:rsidRPr="00F866CE" w:rsidRDefault="00956BB4" w:rsidP="00767340">
            <w:pPr>
              <w:jc w:val="both"/>
              <w:rPr>
                <w:rFonts w:eastAsia="Calibri"/>
              </w:rPr>
            </w:pPr>
            <w:r w:rsidRPr="00F866CE">
              <w:rPr>
                <w:rFonts w:eastAsia="Calibri"/>
              </w:rPr>
              <w:t>Thickness of loose layer in different zones for raising the embankment</w:t>
            </w:r>
          </w:p>
        </w:tc>
        <w:tc>
          <w:tcPr>
            <w:tcW w:w="554" w:type="pct"/>
            <w:shd w:val="clear" w:color="auto" w:fill="auto"/>
            <w:vAlign w:val="center"/>
          </w:tcPr>
          <w:p w14:paraId="5C84FA31" w14:textId="77777777" w:rsidR="00956BB4" w:rsidRPr="00F866CE" w:rsidRDefault="00956BB4" w:rsidP="00767340">
            <w:pPr>
              <w:jc w:val="center"/>
              <w:rPr>
                <w:rFonts w:eastAsia="Calibri"/>
              </w:rPr>
            </w:pPr>
          </w:p>
        </w:tc>
        <w:tc>
          <w:tcPr>
            <w:tcW w:w="1063" w:type="pct"/>
            <w:shd w:val="clear" w:color="auto" w:fill="auto"/>
            <w:vAlign w:val="center"/>
          </w:tcPr>
          <w:p w14:paraId="747F00CA" w14:textId="77777777" w:rsidR="00956BB4" w:rsidRPr="00F866CE" w:rsidRDefault="00956BB4" w:rsidP="00767340">
            <w:pPr>
              <w:jc w:val="center"/>
              <w:rPr>
                <w:rFonts w:eastAsia="Calibri"/>
              </w:rPr>
            </w:pPr>
          </w:p>
        </w:tc>
      </w:tr>
      <w:tr w:rsidR="00956BB4" w:rsidRPr="00F866CE" w14:paraId="0E4F1D65" w14:textId="77777777" w:rsidTr="00767340">
        <w:trPr>
          <w:trHeight w:val="432"/>
        </w:trPr>
        <w:tc>
          <w:tcPr>
            <w:tcW w:w="417" w:type="pct"/>
            <w:shd w:val="clear" w:color="auto" w:fill="auto"/>
            <w:vAlign w:val="center"/>
          </w:tcPr>
          <w:p w14:paraId="2026C4CC" w14:textId="77777777" w:rsidR="00956BB4" w:rsidRPr="00F866CE" w:rsidRDefault="00956BB4" w:rsidP="00767340">
            <w:pPr>
              <w:jc w:val="center"/>
              <w:rPr>
                <w:rFonts w:eastAsia="Calibri"/>
              </w:rPr>
            </w:pPr>
            <w:r w:rsidRPr="00F866CE">
              <w:rPr>
                <w:rFonts w:eastAsia="Calibri"/>
              </w:rPr>
              <w:t>26</w:t>
            </w:r>
          </w:p>
        </w:tc>
        <w:tc>
          <w:tcPr>
            <w:tcW w:w="2966" w:type="pct"/>
            <w:shd w:val="clear" w:color="auto" w:fill="auto"/>
            <w:vAlign w:val="center"/>
          </w:tcPr>
          <w:p w14:paraId="0A58861A" w14:textId="77777777" w:rsidR="00956BB4" w:rsidRPr="00F866CE" w:rsidRDefault="00956BB4" w:rsidP="00767340">
            <w:pPr>
              <w:jc w:val="both"/>
              <w:rPr>
                <w:rFonts w:eastAsia="Calibri"/>
              </w:rPr>
            </w:pPr>
            <w:r w:rsidRPr="00F866CE">
              <w:rPr>
                <w:rFonts w:eastAsia="Calibri"/>
              </w:rPr>
              <w:t>Thickness of layer after compaction</w:t>
            </w:r>
          </w:p>
        </w:tc>
        <w:tc>
          <w:tcPr>
            <w:tcW w:w="554" w:type="pct"/>
            <w:shd w:val="clear" w:color="auto" w:fill="auto"/>
            <w:vAlign w:val="center"/>
          </w:tcPr>
          <w:p w14:paraId="011D4B92" w14:textId="77777777" w:rsidR="00956BB4" w:rsidRPr="00F866CE" w:rsidRDefault="00956BB4" w:rsidP="00767340">
            <w:pPr>
              <w:jc w:val="center"/>
              <w:rPr>
                <w:rFonts w:eastAsia="Calibri"/>
              </w:rPr>
            </w:pPr>
          </w:p>
        </w:tc>
        <w:tc>
          <w:tcPr>
            <w:tcW w:w="1063" w:type="pct"/>
            <w:shd w:val="clear" w:color="auto" w:fill="auto"/>
            <w:vAlign w:val="center"/>
          </w:tcPr>
          <w:p w14:paraId="5BE8D563" w14:textId="77777777" w:rsidR="00956BB4" w:rsidRPr="00F866CE" w:rsidRDefault="00956BB4" w:rsidP="00767340">
            <w:pPr>
              <w:jc w:val="center"/>
              <w:rPr>
                <w:rFonts w:eastAsia="Calibri"/>
              </w:rPr>
            </w:pPr>
          </w:p>
        </w:tc>
      </w:tr>
      <w:tr w:rsidR="00956BB4" w:rsidRPr="00F866CE" w14:paraId="60266B74" w14:textId="77777777" w:rsidTr="00767340">
        <w:trPr>
          <w:trHeight w:val="432"/>
        </w:trPr>
        <w:tc>
          <w:tcPr>
            <w:tcW w:w="417" w:type="pct"/>
            <w:shd w:val="clear" w:color="auto" w:fill="auto"/>
            <w:vAlign w:val="center"/>
          </w:tcPr>
          <w:p w14:paraId="0C277640" w14:textId="77777777" w:rsidR="00956BB4" w:rsidRPr="00F866CE" w:rsidRDefault="00956BB4" w:rsidP="00767340">
            <w:pPr>
              <w:jc w:val="center"/>
              <w:rPr>
                <w:rFonts w:eastAsia="Calibri"/>
              </w:rPr>
            </w:pPr>
            <w:r w:rsidRPr="00F866CE">
              <w:rPr>
                <w:rFonts w:eastAsia="Calibri"/>
              </w:rPr>
              <w:t>27</w:t>
            </w:r>
          </w:p>
        </w:tc>
        <w:tc>
          <w:tcPr>
            <w:tcW w:w="2966" w:type="pct"/>
            <w:shd w:val="clear" w:color="auto" w:fill="auto"/>
            <w:vAlign w:val="center"/>
          </w:tcPr>
          <w:p w14:paraId="60F01E75" w14:textId="77777777" w:rsidR="00956BB4" w:rsidRPr="00F866CE" w:rsidRDefault="00956BB4" w:rsidP="00767340">
            <w:pPr>
              <w:jc w:val="both"/>
              <w:rPr>
                <w:rFonts w:eastAsia="Calibri"/>
              </w:rPr>
            </w:pPr>
            <w:r w:rsidRPr="00F866CE">
              <w:rPr>
                <w:rFonts w:eastAsia="Calibri"/>
              </w:rPr>
              <w:t>Whether the required watering and compaction done</w:t>
            </w:r>
          </w:p>
        </w:tc>
        <w:tc>
          <w:tcPr>
            <w:tcW w:w="554" w:type="pct"/>
            <w:shd w:val="clear" w:color="auto" w:fill="auto"/>
            <w:vAlign w:val="center"/>
          </w:tcPr>
          <w:p w14:paraId="76CD6AF5" w14:textId="77777777" w:rsidR="00956BB4" w:rsidRPr="00F866CE" w:rsidRDefault="00956BB4" w:rsidP="00767340">
            <w:pPr>
              <w:jc w:val="center"/>
              <w:rPr>
                <w:rFonts w:eastAsia="Calibri"/>
              </w:rPr>
            </w:pPr>
          </w:p>
        </w:tc>
        <w:tc>
          <w:tcPr>
            <w:tcW w:w="1063" w:type="pct"/>
            <w:shd w:val="clear" w:color="auto" w:fill="auto"/>
            <w:vAlign w:val="center"/>
          </w:tcPr>
          <w:p w14:paraId="418D2DE4" w14:textId="77777777" w:rsidR="00956BB4" w:rsidRPr="00F866CE" w:rsidRDefault="00956BB4" w:rsidP="00767340">
            <w:pPr>
              <w:jc w:val="center"/>
              <w:rPr>
                <w:rFonts w:eastAsia="Calibri"/>
              </w:rPr>
            </w:pPr>
          </w:p>
        </w:tc>
      </w:tr>
      <w:tr w:rsidR="00956BB4" w:rsidRPr="00F866CE" w14:paraId="2C64571A" w14:textId="77777777" w:rsidTr="00767340">
        <w:trPr>
          <w:trHeight w:val="432"/>
        </w:trPr>
        <w:tc>
          <w:tcPr>
            <w:tcW w:w="417" w:type="pct"/>
            <w:shd w:val="clear" w:color="auto" w:fill="auto"/>
            <w:vAlign w:val="center"/>
          </w:tcPr>
          <w:p w14:paraId="3CF522FF" w14:textId="77777777" w:rsidR="00956BB4" w:rsidRPr="00F866CE" w:rsidRDefault="00956BB4" w:rsidP="00767340">
            <w:pPr>
              <w:jc w:val="center"/>
              <w:rPr>
                <w:rFonts w:eastAsia="Calibri"/>
              </w:rPr>
            </w:pPr>
            <w:r w:rsidRPr="00F866CE">
              <w:rPr>
                <w:rFonts w:eastAsia="Calibri"/>
              </w:rPr>
              <w:t>28</w:t>
            </w:r>
          </w:p>
        </w:tc>
        <w:tc>
          <w:tcPr>
            <w:tcW w:w="2966" w:type="pct"/>
            <w:shd w:val="clear" w:color="auto" w:fill="auto"/>
            <w:vAlign w:val="center"/>
          </w:tcPr>
          <w:p w14:paraId="234C7305" w14:textId="77777777" w:rsidR="00956BB4" w:rsidRPr="00F866CE" w:rsidRDefault="00956BB4" w:rsidP="00767340">
            <w:pPr>
              <w:jc w:val="both"/>
              <w:rPr>
                <w:rFonts w:eastAsia="Calibri"/>
              </w:rPr>
            </w:pPr>
            <w:r w:rsidRPr="00F866CE">
              <w:rPr>
                <w:rFonts w:eastAsia="Calibri"/>
              </w:rPr>
              <w:t>Insitu bulk density</w:t>
            </w:r>
          </w:p>
        </w:tc>
        <w:tc>
          <w:tcPr>
            <w:tcW w:w="554" w:type="pct"/>
            <w:shd w:val="clear" w:color="auto" w:fill="auto"/>
            <w:vAlign w:val="center"/>
          </w:tcPr>
          <w:p w14:paraId="46E54D40" w14:textId="77777777" w:rsidR="00956BB4" w:rsidRPr="00F866CE" w:rsidRDefault="00956BB4" w:rsidP="00767340">
            <w:pPr>
              <w:jc w:val="center"/>
              <w:rPr>
                <w:rFonts w:eastAsia="Calibri"/>
              </w:rPr>
            </w:pPr>
          </w:p>
        </w:tc>
        <w:tc>
          <w:tcPr>
            <w:tcW w:w="1063" w:type="pct"/>
            <w:shd w:val="clear" w:color="auto" w:fill="auto"/>
            <w:vAlign w:val="center"/>
          </w:tcPr>
          <w:p w14:paraId="65D16032" w14:textId="77777777" w:rsidR="00956BB4" w:rsidRPr="00F866CE" w:rsidRDefault="00956BB4" w:rsidP="00767340">
            <w:pPr>
              <w:jc w:val="center"/>
              <w:rPr>
                <w:rFonts w:eastAsia="Calibri"/>
              </w:rPr>
            </w:pPr>
          </w:p>
        </w:tc>
      </w:tr>
      <w:tr w:rsidR="00956BB4" w:rsidRPr="00F866CE" w14:paraId="3EB9001B" w14:textId="77777777" w:rsidTr="00767340">
        <w:trPr>
          <w:trHeight w:val="432"/>
        </w:trPr>
        <w:tc>
          <w:tcPr>
            <w:tcW w:w="417" w:type="pct"/>
            <w:shd w:val="clear" w:color="auto" w:fill="auto"/>
            <w:vAlign w:val="center"/>
          </w:tcPr>
          <w:p w14:paraId="206E3A5E" w14:textId="77777777" w:rsidR="00956BB4" w:rsidRPr="00F866CE" w:rsidRDefault="00956BB4" w:rsidP="00767340">
            <w:pPr>
              <w:jc w:val="center"/>
              <w:rPr>
                <w:rFonts w:eastAsia="Calibri"/>
              </w:rPr>
            </w:pPr>
            <w:r w:rsidRPr="00F866CE">
              <w:rPr>
                <w:rFonts w:eastAsia="Calibri"/>
              </w:rPr>
              <w:t>29</w:t>
            </w:r>
          </w:p>
        </w:tc>
        <w:tc>
          <w:tcPr>
            <w:tcW w:w="2966" w:type="pct"/>
            <w:shd w:val="clear" w:color="auto" w:fill="auto"/>
            <w:vAlign w:val="center"/>
          </w:tcPr>
          <w:p w14:paraId="3FC1EB49" w14:textId="77777777" w:rsidR="00956BB4" w:rsidRPr="00F866CE" w:rsidRDefault="00956BB4" w:rsidP="00767340">
            <w:pPr>
              <w:jc w:val="both"/>
              <w:rPr>
                <w:rFonts w:eastAsia="Calibri"/>
              </w:rPr>
            </w:pPr>
            <w:r w:rsidRPr="00F866CE">
              <w:rPr>
                <w:rFonts w:eastAsia="Calibri"/>
              </w:rPr>
              <w:t>Insitu Dry Density</w:t>
            </w:r>
          </w:p>
        </w:tc>
        <w:tc>
          <w:tcPr>
            <w:tcW w:w="554" w:type="pct"/>
            <w:shd w:val="clear" w:color="auto" w:fill="auto"/>
            <w:vAlign w:val="center"/>
          </w:tcPr>
          <w:p w14:paraId="0D6C1FC5" w14:textId="77777777" w:rsidR="00956BB4" w:rsidRPr="00F866CE" w:rsidRDefault="00956BB4" w:rsidP="00767340">
            <w:pPr>
              <w:jc w:val="center"/>
              <w:rPr>
                <w:rFonts w:eastAsia="Calibri"/>
              </w:rPr>
            </w:pPr>
          </w:p>
        </w:tc>
        <w:tc>
          <w:tcPr>
            <w:tcW w:w="1063" w:type="pct"/>
            <w:shd w:val="clear" w:color="auto" w:fill="auto"/>
            <w:vAlign w:val="center"/>
          </w:tcPr>
          <w:p w14:paraId="080B90A7" w14:textId="77777777" w:rsidR="00956BB4" w:rsidRPr="00F866CE" w:rsidRDefault="00956BB4" w:rsidP="00767340">
            <w:pPr>
              <w:jc w:val="center"/>
              <w:rPr>
                <w:rFonts w:eastAsia="Calibri"/>
              </w:rPr>
            </w:pPr>
          </w:p>
        </w:tc>
      </w:tr>
      <w:tr w:rsidR="00956BB4" w:rsidRPr="00F866CE" w14:paraId="36BC7FDF" w14:textId="77777777" w:rsidTr="00767340">
        <w:trPr>
          <w:trHeight w:val="432"/>
        </w:trPr>
        <w:tc>
          <w:tcPr>
            <w:tcW w:w="417" w:type="pct"/>
            <w:shd w:val="clear" w:color="auto" w:fill="auto"/>
            <w:vAlign w:val="center"/>
          </w:tcPr>
          <w:p w14:paraId="5A45D071" w14:textId="77777777" w:rsidR="00956BB4" w:rsidRPr="00F866CE" w:rsidRDefault="00956BB4" w:rsidP="00767340">
            <w:pPr>
              <w:jc w:val="center"/>
              <w:rPr>
                <w:rFonts w:eastAsia="Calibri"/>
              </w:rPr>
            </w:pPr>
            <w:r w:rsidRPr="00F866CE">
              <w:rPr>
                <w:rFonts w:eastAsia="Calibri"/>
              </w:rPr>
              <w:t>30</w:t>
            </w:r>
          </w:p>
        </w:tc>
        <w:tc>
          <w:tcPr>
            <w:tcW w:w="2966" w:type="pct"/>
            <w:shd w:val="clear" w:color="auto" w:fill="auto"/>
            <w:vAlign w:val="center"/>
          </w:tcPr>
          <w:p w14:paraId="435A6793" w14:textId="77777777" w:rsidR="00956BB4" w:rsidRPr="00F866CE" w:rsidRDefault="00956BB4" w:rsidP="00767340">
            <w:pPr>
              <w:jc w:val="both"/>
              <w:rPr>
                <w:rFonts w:eastAsia="Calibri"/>
              </w:rPr>
            </w:pPr>
            <w:r w:rsidRPr="00F866CE">
              <w:rPr>
                <w:rFonts w:eastAsia="Calibri"/>
              </w:rPr>
              <w:t>Compaction Efficiency (%)</w:t>
            </w:r>
          </w:p>
        </w:tc>
        <w:tc>
          <w:tcPr>
            <w:tcW w:w="554" w:type="pct"/>
            <w:shd w:val="clear" w:color="auto" w:fill="auto"/>
            <w:vAlign w:val="center"/>
          </w:tcPr>
          <w:p w14:paraId="7E445B26" w14:textId="77777777" w:rsidR="00956BB4" w:rsidRPr="00F866CE" w:rsidRDefault="00956BB4" w:rsidP="00767340">
            <w:pPr>
              <w:jc w:val="center"/>
              <w:rPr>
                <w:rFonts w:eastAsia="Calibri"/>
              </w:rPr>
            </w:pPr>
          </w:p>
        </w:tc>
        <w:tc>
          <w:tcPr>
            <w:tcW w:w="1063" w:type="pct"/>
            <w:shd w:val="clear" w:color="auto" w:fill="auto"/>
            <w:vAlign w:val="center"/>
          </w:tcPr>
          <w:p w14:paraId="1F69BE76" w14:textId="77777777" w:rsidR="00956BB4" w:rsidRPr="00F866CE" w:rsidRDefault="00956BB4" w:rsidP="00767340">
            <w:pPr>
              <w:jc w:val="center"/>
              <w:rPr>
                <w:rFonts w:eastAsia="Calibri"/>
              </w:rPr>
            </w:pPr>
          </w:p>
        </w:tc>
      </w:tr>
      <w:tr w:rsidR="00956BB4" w:rsidRPr="00F866CE" w14:paraId="65EDA8FC" w14:textId="77777777" w:rsidTr="00767340">
        <w:trPr>
          <w:trHeight w:val="432"/>
        </w:trPr>
        <w:tc>
          <w:tcPr>
            <w:tcW w:w="417" w:type="pct"/>
            <w:shd w:val="clear" w:color="auto" w:fill="auto"/>
            <w:vAlign w:val="center"/>
          </w:tcPr>
          <w:p w14:paraId="78826107" w14:textId="77777777" w:rsidR="00956BB4" w:rsidRPr="00F866CE" w:rsidRDefault="00956BB4" w:rsidP="00767340">
            <w:pPr>
              <w:jc w:val="center"/>
              <w:rPr>
                <w:rFonts w:eastAsia="Calibri"/>
              </w:rPr>
            </w:pPr>
            <w:r w:rsidRPr="00F866CE">
              <w:rPr>
                <w:rFonts w:eastAsia="Calibri"/>
              </w:rPr>
              <w:t>31</w:t>
            </w:r>
          </w:p>
        </w:tc>
        <w:tc>
          <w:tcPr>
            <w:tcW w:w="2966" w:type="pct"/>
            <w:shd w:val="clear" w:color="auto" w:fill="auto"/>
            <w:vAlign w:val="center"/>
          </w:tcPr>
          <w:p w14:paraId="3CD153A3" w14:textId="77777777" w:rsidR="00956BB4" w:rsidRPr="00F866CE" w:rsidRDefault="00956BB4" w:rsidP="00767340">
            <w:pPr>
              <w:jc w:val="both"/>
              <w:rPr>
                <w:rFonts w:eastAsia="Calibri"/>
              </w:rPr>
            </w:pPr>
            <w:r w:rsidRPr="00F866CE">
              <w:rPr>
                <w:rFonts w:eastAsia="Calibri"/>
              </w:rPr>
              <w:t>Specified Compaction (%) of Proctor</w:t>
            </w:r>
          </w:p>
        </w:tc>
        <w:tc>
          <w:tcPr>
            <w:tcW w:w="554" w:type="pct"/>
            <w:shd w:val="clear" w:color="auto" w:fill="auto"/>
            <w:vAlign w:val="center"/>
          </w:tcPr>
          <w:p w14:paraId="45826510" w14:textId="77777777" w:rsidR="00956BB4" w:rsidRPr="00F866CE" w:rsidRDefault="00956BB4" w:rsidP="00767340">
            <w:pPr>
              <w:jc w:val="center"/>
              <w:rPr>
                <w:rFonts w:eastAsia="Calibri"/>
              </w:rPr>
            </w:pPr>
          </w:p>
        </w:tc>
        <w:tc>
          <w:tcPr>
            <w:tcW w:w="1063" w:type="pct"/>
            <w:shd w:val="clear" w:color="auto" w:fill="auto"/>
            <w:vAlign w:val="center"/>
          </w:tcPr>
          <w:p w14:paraId="366BF047" w14:textId="77777777" w:rsidR="00956BB4" w:rsidRPr="00F866CE" w:rsidRDefault="00956BB4" w:rsidP="00767340">
            <w:pPr>
              <w:jc w:val="center"/>
              <w:rPr>
                <w:rFonts w:eastAsia="Calibri"/>
              </w:rPr>
            </w:pPr>
          </w:p>
        </w:tc>
      </w:tr>
      <w:tr w:rsidR="00956BB4" w:rsidRPr="00F866CE" w14:paraId="634077DB" w14:textId="77777777" w:rsidTr="00767340">
        <w:trPr>
          <w:trHeight w:val="432"/>
        </w:trPr>
        <w:tc>
          <w:tcPr>
            <w:tcW w:w="417" w:type="pct"/>
            <w:shd w:val="clear" w:color="auto" w:fill="auto"/>
            <w:vAlign w:val="center"/>
          </w:tcPr>
          <w:p w14:paraId="6978B98A" w14:textId="77777777" w:rsidR="00956BB4" w:rsidRPr="00F866CE" w:rsidRDefault="00956BB4" w:rsidP="00767340">
            <w:pPr>
              <w:jc w:val="center"/>
              <w:rPr>
                <w:rFonts w:eastAsia="Calibri"/>
              </w:rPr>
            </w:pPr>
            <w:r w:rsidRPr="00F866CE">
              <w:rPr>
                <w:rFonts w:eastAsia="Calibri"/>
              </w:rPr>
              <w:t>32</w:t>
            </w:r>
          </w:p>
        </w:tc>
        <w:tc>
          <w:tcPr>
            <w:tcW w:w="2966" w:type="pct"/>
            <w:shd w:val="clear" w:color="auto" w:fill="auto"/>
            <w:vAlign w:val="center"/>
          </w:tcPr>
          <w:p w14:paraId="5772D5D9" w14:textId="77777777" w:rsidR="00956BB4" w:rsidRPr="00F866CE" w:rsidRDefault="00956BB4" w:rsidP="00767340">
            <w:pPr>
              <w:jc w:val="both"/>
              <w:rPr>
                <w:rFonts w:eastAsia="Calibri"/>
              </w:rPr>
            </w:pPr>
            <w:r w:rsidRPr="00F866CE">
              <w:rPr>
                <w:rFonts w:eastAsia="Calibri"/>
              </w:rPr>
              <w:t>Re-Rolling/Re-compaction if required</w:t>
            </w:r>
          </w:p>
        </w:tc>
        <w:tc>
          <w:tcPr>
            <w:tcW w:w="554" w:type="pct"/>
            <w:shd w:val="clear" w:color="auto" w:fill="auto"/>
            <w:vAlign w:val="center"/>
          </w:tcPr>
          <w:p w14:paraId="6B82C331" w14:textId="77777777" w:rsidR="00956BB4" w:rsidRPr="00F866CE" w:rsidRDefault="00956BB4" w:rsidP="00767340">
            <w:pPr>
              <w:jc w:val="center"/>
              <w:rPr>
                <w:rFonts w:eastAsia="Calibri"/>
              </w:rPr>
            </w:pPr>
          </w:p>
        </w:tc>
        <w:tc>
          <w:tcPr>
            <w:tcW w:w="1063" w:type="pct"/>
            <w:shd w:val="clear" w:color="auto" w:fill="auto"/>
            <w:vAlign w:val="center"/>
          </w:tcPr>
          <w:p w14:paraId="12871515" w14:textId="77777777" w:rsidR="00956BB4" w:rsidRPr="00F866CE" w:rsidRDefault="00956BB4" w:rsidP="00767340">
            <w:pPr>
              <w:jc w:val="center"/>
              <w:rPr>
                <w:rFonts w:eastAsia="Calibri"/>
              </w:rPr>
            </w:pPr>
          </w:p>
        </w:tc>
      </w:tr>
      <w:tr w:rsidR="00956BB4" w:rsidRPr="00F866CE" w14:paraId="7716FCCE" w14:textId="77777777" w:rsidTr="00767340">
        <w:trPr>
          <w:trHeight w:val="432"/>
        </w:trPr>
        <w:tc>
          <w:tcPr>
            <w:tcW w:w="417" w:type="pct"/>
            <w:shd w:val="clear" w:color="auto" w:fill="auto"/>
            <w:vAlign w:val="center"/>
          </w:tcPr>
          <w:p w14:paraId="3B42F35C" w14:textId="77777777" w:rsidR="00956BB4" w:rsidRPr="00F866CE" w:rsidRDefault="00956BB4" w:rsidP="00767340">
            <w:pPr>
              <w:jc w:val="center"/>
              <w:rPr>
                <w:rFonts w:eastAsia="Calibri"/>
              </w:rPr>
            </w:pPr>
            <w:r w:rsidRPr="00F866CE">
              <w:rPr>
                <w:rFonts w:eastAsia="Calibri"/>
              </w:rPr>
              <w:t>33</w:t>
            </w:r>
          </w:p>
        </w:tc>
        <w:tc>
          <w:tcPr>
            <w:tcW w:w="2966" w:type="pct"/>
            <w:shd w:val="clear" w:color="auto" w:fill="auto"/>
            <w:vAlign w:val="center"/>
          </w:tcPr>
          <w:p w14:paraId="127EF25B" w14:textId="77777777" w:rsidR="00956BB4" w:rsidRPr="00F866CE" w:rsidRDefault="00956BB4" w:rsidP="00767340">
            <w:pPr>
              <w:jc w:val="both"/>
              <w:rPr>
                <w:rFonts w:eastAsia="Calibri"/>
              </w:rPr>
            </w:pPr>
            <w:r w:rsidRPr="00F866CE">
              <w:rPr>
                <w:rFonts w:eastAsia="Calibri"/>
              </w:rPr>
              <w:t>Insitu Dry Density after Re-Rolling</w:t>
            </w:r>
          </w:p>
        </w:tc>
        <w:tc>
          <w:tcPr>
            <w:tcW w:w="554" w:type="pct"/>
            <w:shd w:val="clear" w:color="auto" w:fill="auto"/>
            <w:vAlign w:val="center"/>
          </w:tcPr>
          <w:p w14:paraId="2B24500C" w14:textId="77777777" w:rsidR="00956BB4" w:rsidRPr="00F866CE" w:rsidRDefault="00956BB4" w:rsidP="00767340">
            <w:pPr>
              <w:jc w:val="center"/>
              <w:rPr>
                <w:rFonts w:eastAsia="Calibri"/>
              </w:rPr>
            </w:pPr>
          </w:p>
        </w:tc>
        <w:tc>
          <w:tcPr>
            <w:tcW w:w="1063" w:type="pct"/>
            <w:shd w:val="clear" w:color="auto" w:fill="auto"/>
            <w:vAlign w:val="center"/>
          </w:tcPr>
          <w:p w14:paraId="2B1F9EAC" w14:textId="77777777" w:rsidR="00956BB4" w:rsidRPr="00F866CE" w:rsidRDefault="00956BB4" w:rsidP="00767340">
            <w:pPr>
              <w:jc w:val="center"/>
              <w:rPr>
                <w:rFonts w:eastAsia="Calibri"/>
              </w:rPr>
            </w:pPr>
          </w:p>
        </w:tc>
      </w:tr>
    </w:tbl>
    <w:p w14:paraId="47ED6040" w14:textId="77777777" w:rsidR="00956BB4" w:rsidRPr="00F866CE" w:rsidRDefault="00956BB4" w:rsidP="00956BB4">
      <w:pPr>
        <w:jc w:val="both"/>
      </w:pPr>
    </w:p>
    <w:p w14:paraId="78924300" w14:textId="77777777" w:rsidR="00956BB4" w:rsidRPr="00F866CE" w:rsidRDefault="00956BB4" w:rsidP="00956BB4">
      <w:pPr>
        <w:rPr>
          <w:b/>
          <w:u w:val="single"/>
        </w:rPr>
      </w:pPr>
      <w:r w:rsidRPr="00F866CE">
        <w:rPr>
          <w:b/>
          <w:u w:val="single"/>
        </w:rPr>
        <w:br w:type="page"/>
      </w:r>
    </w:p>
    <w:p w14:paraId="1E214958" w14:textId="77777777" w:rsidR="00956BB4" w:rsidRPr="00F866CE" w:rsidRDefault="00956BB4" w:rsidP="00956BB4">
      <w:pPr>
        <w:tabs>
          <w:tab w:val="left" w:pos="0"/>
        </w:tabs>
        <w:jc w:val="center"/>
        <w:rPr>
          <w:b/>
          <w:u w:val="single"/>
        </w:rPr>
      </w:pPr>
      <w:r w:rsidRPr="00F866CE">
        <w:rPr>
          <w:b/>
          <w:u w:val="single"/>
        </w:rPr>
        <w:lastRenderedPageBreak/>
        <w:t>INSPECTION REGISTER</w:t>
      </w:r>
    </w:p>
    <w:p w14:paraId="7E076FA2" w14:textId="77777777" w:rsidR="00956BB4" w:rsidRPr="00F866CE" w:rsidRDefault="00956BB4" w:rsidP="00956BB4">
      <w:pPr>
        <w:tabs>
          <w:tab w:val="left" w:pos="0"/>
        </w:tabs>
        <w:jc w:val="center"/>
        <w:rPr>
          <w:b/>
          <w:u w:val="single"/>
        </w:rPr>
      </w:pPr>
      <w:proofErr w:type="gramStart"/>
      <w:r w:rsidRPr="00F866CE">
        <w:rPr>
          <w:b/>
          <w:u w:val="single"/>
        </w:rPr>
        <w:t>( for</w:t>
      </w:r>
      <w:proofErr w:type="gramEnd"/>
      <w:r w:rsidRPr="00F866CE">
        <w:rPr>
          <w:b/>
          <w:u w:val="single"/>
        </w:rPr>
        <w:t xml:space="preserve"> Departmental Officer’s)</w:t>
      </w:r>
    </w:p>
    <w:p w14:paraId="7E52A2AB" w14:textId="77777777" w:rsidR="00956BB4" w:rsidRPr="00F866CE" w:rsidRDefault="00956BB4" w:rsidP="00956BB4">
      <w:pPr>
        <w:tabs>
          <w:tab w:val="left" w:pos="0"/>
        </w:tabs>
        <w:jc w:val="both"/>
      </w:pPr>
    </w:p>
    <w:p w14:paraId="43376E09" w14:textId="77777777" w:rsidR="00956BB4" w:rsidRPr="00F866CE" w:rsidRDefault="00956BB4" w:rsidP="00956BB4">
      <w:pPr>
        <w:tabs>
          <w:tab w:val="left" w:pos="0"/>
        </w:tabs>
        <w:jc w:val="both"/>
      </w:pPr>
      <w:r w:rsidRPr="00F866CE">
        <w:t>Name of Division:-</w:t>
      </w:r>
    </w:p>
    <w:p w14:paraId="4085291C" w14:textId="77777777" w:rsidR="00956BB4" w:rsidRPr="00F866CE" w:rsidRDefault="00956BB4" w:rsidP="00956BB4">
      <w:pPr>
        <w:tabs>
          <w:tab w:val="left" w:pos="0"/>
        </w:tabs>
        <w:jc w:val="both"/>
        <w:rPr>
          <w:b/>
          <w:u w:val="single"/>
        </w:rPr>
      </w:pPr>
      <w:r w:rsidRPr="00F866CE">
        <w:t xml:space="preserve">Name of </w:t>
      </w:r>
      <w:proofErr w:type="gramStart"/>
      <w:r w:rsidRPr="00F866CE">
        <w:t>work :</w:t>
      </w:r>
      <w:proofErr w:type="gramEnd"/>
    </w:p>
    <w:p w14:paraId="4F86E8D8" w14:textId="77777777" w:rsidR="00956BB4" w:rsidRPr="00F866CE" w:rsidRDefault="00956BB4" w:rsidP="00956BB4">
      <w:pPr>
        <w:tabs>
          <w:tab w:val="left" w:pos="0"/>
        </w:tabs>
        <w:jc w:val="both"/>
      </w:pPr>
      <w:r w:rsidRPr="00F866CE">
        <w:t>Agreement No.</w:t>
      </w:r>
    </w:p>
    <w:p w14:paraId="059F7FDD" w14:textId="77777777" w:rsidR="00956BB4" w:rsidRPr="00F866CE" w:rsidRDefault="00956BB4" w:rsidP="00956BB4">
      <w:pPr>
        <w:tabs>
          <w:tab w:val="left" w:pos="0"/>
        </w:tabs>
        <w:jc w:val="both"/>
      </w:pPr>
      <w:r w:rsidRPr="00F866CE">
        <w:t xml:space="preserve">Name of </w:t>
      </w:r>
      <w:proofErr w:type="gramStart"/>
      <w:r w:rsidRPr="00F866CE">
        <w:t>Agency :</w:t>
      </w:r>
      <w:proofErr w:type="gramEnd"/>
    </w:p>
    <w:p w14:paraId="52F8E925" w14:textId="77777777" w:rsidR="00956BB4" w:rsidRPr="00F866CE" w:rsidRDefault="00956BB4" w:rsidP="00956BB4">
      <w:pPr>
        <w:tabs>
          <w:tab w:val="left" w:pos="0"/>
        </w:tabs>
        <w:jc w:val="both"/>
      </w:pPr>
    </w:p>
    <w:p w14:paraId="3215228F" w14:textId="77777777" w:rsidR="00956BB4" w:rsidRPr="00F866CE" w:rsidRDefault="00956BB4" w:rsidP="00956BB4">
      <w:pPr>
        <w:tabs>
          <w:tab w:val="left" w:pos="0"/>
        </w:tabs>
        <w:jc w:val="both"/>
      </w:pP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2012"/>
        <w:gridCol w:w="2127"/>
        <w:gridCol w:w="992"/>
        <w:gridCol w:w="1701"/>
        <w:gridCol w:w="1701"/>
      </w:tblGrid>
      <w:tr w:rsidR="00956BB4" w:rsidRPr="00F866CE" w14:paraId="264DEFC5" w14:textId="77777777" w:rsidTr="00767340">
        <w:trPr>
          <w:trHeight w:val="525"/>
          <w:jc w:val="center"/>
        </w:trPr>
        <w:tc>
          <w:tcPr>
            <w:tcW w:w="918" w:type="dxa"/>
            <w:vMerge w:val="restart"/>
            <w:vAlign w:val="center"/>
          </w:tcPr>
          <w:p w14:paraId="6FDB93ED" w14:textId="77777777" w:rsidR="00956BB4" w:rsidRPr="00F866CE" w:rsidRDefault="00956BB4" w:rsidP="00767340">
            <w:pPr>
              <w:tabs>
                <w:tab w:val="left" w:pos="0"/>
              </w:tabs>
              <w:jc w:val="center"/>
              <w:rPr>
                <w:b/>
              </w:rPr>
            </w:pPr>
            <w:r w:rsidRPr="00F866CE">
              <w:rPr>
                <w:b/>
              </w:rPr>
              <w:t>S.No.</w:t>
            </w:r>
          </w:p>
        </w:tc>
        <w:tc>
          <w:tcPr>
            <w:tcW w:w="2012" w:type="dxa"/>
            <w:vMerge w:val="restart"/>
            <w:vAlign w:val="center"/>
          </w:tcPr>
          <w:p w14:paraId="55C6CBFB" w14:textId="77777777" w:rsidR="00956BB4" w:rsidRPr="00F866CE" w:rsidRDefault="00956BB4" w:rsidP="00767340">
            <w:pPr>
              <w:tabs>
                <w:tab w:val="left" w:pos="0"/>
              </w:tabs>
              <w:jc w:val="center"/>
              <w:rPr>
                <w:b/>
              </w:rPr>
            </w:pPr>
            <w:r w:rsidRPr="00F866CE">
              <w:rPr>
                <w:b/>
              </w:rPr>
              <w:t>Remark of Inspecting Officer</w:t>
            </w:r>
          </w:p>
        </w:tc>
        <w:tc>
          <w:tcPr>
            <w:tcW w:w="2127" w:type="dxa"/>
            <w:vMerge w:val="restart"/>
            <w:vAlign w:val="center"/>
          </w:tcPr>
          <w:p w14:paraId="468C30C7" w14:textId="77777777" w:rsidR="00956BB4" w:rsidRPr="00F866CE" w:rsidRDefault="00956BB4" w:rsidP="00767340">
            <w:pPr>
              <w:tabs>
                <w:tab w:val="left" w:pos="0"/>
              </w:tabs>
              <w:jc w:val="center"/>
              <w:rPr>
                <w:b/>
              </w:rPr>
            </w:pPr>
            <w:r w:rsidRPr="00F866CE">
              <w:rPr>
                <w:b/>
              </w:rPr>
              <w:t>Name and Designation of Inspecting Officer</w:t>
            </w:r>
          </w:p>
        </w:tc>
        <w:tc>
          <w:tcPr>
            <w:tcW w:w="992" w:type="dxa"/>
            <w:vMerge w:val="restart"/>
            <w:vAlign w:val="center"/>
          </w:tcPr>
          <w:p w14:paraId="0B381EE8" w14:textId="77777777" w:rsidR="00956BB4" w:rsidRPr="00F866CE" w:rsidRDefault="00956BB4" w:rsidP="00767340">
            <w:pPr>
              <w:tabs>
                <w:tab w:val="left" w:pos="0"/>
              </w:tabs>
              <w:jc w:val="center"/>
              <w:rPr>
                <w:b/>
              </w:rPr>
            </w:pPr>
            <w:r w:rsidRPr="00F866CE">
              <w:rPr>
                <w:b/>
              </w:rPr>
              <w:t>Date</w:t>
            </w:r>
          </w:p>
        </w:tc>
        <w:tc>
          <w:tcPr>
            <w:tcW w:w="1701" w:type="dxa"/>
            <w:vMerge w:val="restart"/>
            <w:vAlign w:val="center"/>
          </w:tcPr>
          <w:p w14:paraId="0306713E" w14:textId="77777777" w:rsidR="00956BB4" w:rsidRPr="00F866CE" w:rsidRDefault="00956BB4" w:rsidP="00767340">
            <w:pPr>
              <w:tabs>
                <w:tab w:val="left" w:pos="0"/>
              </w:tabs>
              <w:jc w:val="center"/>
              <w:rPr>
                <w:b/>
              </w:rPr>
            </w:pPr>
            <w:r w:rsidRPr="00F866CE">
              <w:rPr>
                <w:b/>
              </w:rPr>
              <w:t>Compliance by execution Units</w:t>
            </w:r>
          </w:p>
        </w:tc>
        <w:tc>
          <w:tcPr>
            <w:tcW w:w="1701" w:type="dxa"/>
            <w:vMerge w:val="restart"/>
            <w:vAlign w:val="center"/>
          </w:tcPr>
          <w:p w14:paraId="29330B87" w14:textId="77777777" w:rsidR="00956BB4" w:rsidRPr="00F866CE" w:rsidRDefault="00956BB4" w:rsidP="00767340">
            <w:pPr>
              <w:ind w:left="-46" w:firstLine="46"/>
              <w:jc w:val="center"/>
              <w:rPr>
                <w:b/>
              </w:rPr>
            </w:pPr>
            <w:r w:rsidRPr="00F866CE">
              <w:rPr>
                <w:b/>
              </w:rPr>
              <w:t>Name and designation of officer</w:t>
            </w:r>
          </w:p>
        </w:tc>
      </w:tr>
      <w:tr w:rsidR="00956BB4" w:rsidRPr="00F866CE" w14:paraId="7FD9676D" w14:textId="77777777" w:rsidTr="00767340">
        <w:trPr>
          <w:trHeight w:val="525"/>
          <w:jc w:val="center"/>
        </w:trPr>
        <w:tc>
          <w:tcPr>
            <w:tcW w:w="918" w:type="dxa"/>
            <w:vMerge/>
          </w:tcPr>
          <w:p w14:paraId="16F42C1D" w14:textId="77777777" w:rsidR="00956BB4" w:rsidRPr="00F866CE" w:rsidRDefault="00956BB4" w:rsidP="00767340">
            <w:pPr>
              <w:tabs>
                <w:tab w:val="left" w:pos="0"/>
              </w:tabs>
              <w:jc w:val="both"/>
              <w:rPr>
                <w:b/>
              </w:rPr>
            </w:pPr>
          </w:p>
        </w:tc>
        <w:tc>
          <w:tcPr>
            <w:tcW w:w="2012" w:type="dxa"/>
            <w:vMerge/>
          </w:tcPr>
          <w:p w14:paraId="304D1C51" w14:textId="77777777" w:rsidR="00956BB4" w:rsidRPr="00F866CE" w:rsidRDefault="00956BB4" w:rsidP="00767340">
            <w:pPr>
              <w:tabs>
                <w:tab w:val="left" w:pos="0"/>
              </w:tabs>
              <w:jc w:val="both"/>
              <w:rPr>
                <w:b/>
              </w:rPr>
            </w:pPr>
          </w:p>
        </w:tc>
        <w:tc>
          <w:tcPr>
            <w:tcW w:w="2127" w:type="dxa"/>
            <w:vMerge/>
          </w:tcPr>
          <w:p w14:paraId="194429B8" w14:textId="77777777" w:rsidR="00956BB4" w:rsidRPr="00F866CE" w:rsidRDefault="00956BB4" w:rsidP="00767340">
            <w:pPr>
              <w:tabs>
                <w:tab w:val="left" w:pos="0"/>
              </w:tabs>
              <w:jc w:val="both"/>
              <w:rPr>
                <w:b/>
              </w:rPr>
            </w:pPr>
          </w:p>
        </w:tc>
        <w:tc>
          <w:tcPr>
            <w:tcW w:w="992" w:type="dxa"/>
            <w:vMerge/>
          </w:tcPr>
          <w:p w14:paraId="67012699" w14:textId="77777777" w:rsidR="00956BB4" w:rsidRPr="00F866CE" w:rsidRDefault="00956BB4" w:rsidP="00767340">
            <w:pPr>
              <w:tabs>
                <w:tab w:val="left" w:pos="0"/>
              </w:tabs>
              <w:jc w:val="both"/>
              <w:rPr>
                <w:b/>
              </w:rPr>
            </w:pPr>
          </w:p>
        </w:tc>
        <w:tc>
          <w:tcPr>
            <w:tcW w:w="1701" w:type="dxa"/>
            <w:vMerge/>
          </w:tcPr>
          <w:p w14:paraId="3232A29C" w14:textId="77777777" w:rsidR="00956BB4" w:rsidRPr="00F866CE" w:rsidRDefault="00956BB4" w:rsidP="00767340">
            <w:pPr>
              <w:tabs>
                <w:tab w:val="left" w:pos="0"/>
              </w:tabs>
              <w:jc w:val="both"/>
              <w:rPr>
                <w:b/>
              </w:rPr>
            </w:pPr>
          </w:p>
        </w:tc>
        <w:tc>
          <w:tcPr>
            <w:tcW w:w="1701" w:type="dxa"/>
            <w:vMerge/>
          </w:tcPr>
          <w:p w14:paraId="5B950B25" w14:textId="77777777" w:rsidR="00956BB4" w:rsidRPr="00F866CE" w:rsidRDefault="00956BB4" w:rsidP="00767340">
            <w:pPr>
              <w:tabs>
                <w:tab w:val="left" w:pos="0"/>
              </w:tabs>
              <w:jc w:val="both"/>
              <w:rPr>
                <w:b/>
              </w:rPr>
            </w:pPr>
          </w:p>
        </w:tc>
      </w:tr>
      <w:tr w:rsidR="00956BB4" w:rsidRPr="00F866CE" w14:paraId="6949FE15" w14:textId="77777777" w:rsidTr="00767340">
        <w:trPr>
          <w:jc w:val="center"/>
        </w:trPr>
        <w:tc>
          <w:tcPr>
            <w:tcW w:w="918" w:type="dxa"/>
          </w:tcPr>
          <w:p w14:paraId="5261AA65" w14:textId="77777777" w:rsidR="00956BB4" w:rsidRPr="00F866CE" w:rsidRDefault="00956BB4" w:rsidP="00767340">
            <w:pPr>
              <w:tabs>
                <w:tab w:val="left" w:pos="0"/>
              </w:tabs>
              <w:jc w:val="both"/>
              <w:rPr>
                <w:b/>
              </w:rPr>
            </w:pPr>
          </w:p>
        </w:tc>
        <w:tc>
          <w:tcPr>
            <w:tcW w:w="2012" w:type="dxa"/>
          </w:tcPr>
          <w:p w14:paraId="07D2D0D1" w14:textId="77777777" w:rsidR="00956BB4" w:rsidRPr="00F866CE" w:rsidRDefault="00956BB4" w:rsidP="00767340">
            <w:pPr>
              <w:tabs>
                <w:tab w:val="left" w:pos="0"/>
              </w:tabs>
              <w:jc w:val="both"/>
              <w:rPr>
                <w:b/>
              </w:rPr>
            </w:pPr>
          </w:p>
        </w:tc>
        <w:tc>
          <w:tcPr>
            <w:tcW w:w="2127" w:type="dxa"/>
          </w:tcPr>
          <w:p w14:paraId="3DA19986" w14:textId="77777777" w:rsidR="00956BB4" w:rsidRPr="00F866CE" w:rsidRDefault="00956BB4" w:rsidP="00767340">
            <w:pPr>
              <w:tabs>
                <w:tab w:val="left" w:pos="0"/>
              </w:tabs>
              <w:jc w:val="both"/>
              <w:rPr>
                <w:b/>
              </w:rPr>
            </w:pPr>
          </w:p>
        </w:tc>
        <w:tc>
          <w:tcPr>
            <w:tcW w:w="992" w:type="dxa"/>
          </w:tcPr>
          <w:p w14:paraId="7B8B7AF9" w14:textId="77777777" w:rsidR="00956BB4" w:rsidRPr="00F866CE" w:rsidRDefault="00956BB4" w:rsidP="00767340">
            <w:pPr>
              <w:tabs>
                <w:tab w:val="left" w:pos="0"/>
              </w:tabs>
              <w:jc w:val="both"/>
              <w:rPr>
                <w:b/>
              </w:rPr>
            </w:pPr>
          </w:p>
        </w:tc>
        <w:tc>
          <w:tcPr>
            <w:tcW w:w="1701" w:type="dxa"/>
          </w:tcPr>
          <w:p w14:paraId="30F9A5BC" w14:textId="77777777" w:rsidR="00956BB4" w:rsidRPr="00F866CE" w:rsidRDefault="00956BB4" w:rsidP="00767340">
            <w:pPr>
              <w:tabs>
                <w:tab w:val="left" w:pos="0"/>
              </w:tabs>
              <w:jc w:val="both"/>
              <w:rPr>
                <w:b/>
              </w:rPr>
            </w:pPr>
          </w:p>
        </w:tc>
        <w:tc>
          <w:tcPr>
            <w:tcW w:w="1701" w:type="dxa"/>
          </w:tcPr>
          <w:p w14:paraId="7457D9C3" w14:textId="77777777" w:rsidR="00956BB4" w:rsidRPr="00F866CE" w:rsidRDefault="00956BB4" w:rsidP="00767340">
            <w:pPr>
              <w:tabs>
                <w:tab w:val="left" w:pos="0"/>
              </w:tabs>
              <w:jc w:val="both"/>
              <w:rPr>
                <w:b/>
              </w:rPr>
            </w:pPr>
          </w:p>
        </w:tc>
      </w:tr>
      <w:tr w:rsidR="00956BB4" w:rsidRPr="00F866CE" w14:paraId="21F75900" w14:textId="77777777" w:rsidTr="00767340">
        <w:trPr>
          <w:jc w:val="center"/>
        </w:trPr>
        <w:tc>
          <w:tcPr>
            <w:tcW w:w="918" w:type="dxa"/>
          </w:tcPr>
          <w:p w14:paraId="56A5495D" w14:textId="77777777" w:rsidR="00956BB4" w:rsidRPr="00F866CE" w:rsidRDefault="00956BB4" w:rsidP="00767340">
            <w:pPr>
              <w:tabs>
                <w:tab w:val="left" w:pos="0"/>
              </w:tabs>
              <w:jc w:val="both"/>
              <w:rPr>
                <w:b/>
              </w:rPr>
            </w:pPr>
          </w:p>
        </w:tc>
        <w:tc>
          <w:tcPr>
            <w:tcW w:w="2012" w:type="dxa"/>
          </w:tcPr>
          <w:p w14:paraId="1DFC578B" w14:textId="77777777" w:rsidR="00956BB4" w:rsidRPr="00F866CE" w:rsidRDefault="00956BB4" w:rsidP="00767340">
            <w:pPr>
              <w:tabs>
                <w:tab w:val="left" w:pos="0"/>
              </w:tabs>
              <w:jc w:val="both"/>
              <w:rPr>
                <w:b/>
              </w:rPr>
            </w:pPr>
          </w:p>
        </w:tc>
        <w:tc>
          <w:tcPr>
            <w:tcW w:w="2127" w:type="dxa"/>
          </w:tcPr>
          <w:p w14:paraId="74B73267" w14:textId="77777777" w:rsidR="00956BB4" w:rsidRPr="00F866CE" w:rsidRDefault="00956BB4" w:rsidP="00767340">
            <w:pPr>
              <w:tabs>
                <w:tab w:val="left" w:pos="0"/>
              </w:tabs>
              <w:jc w:val="both"/>
              <w:rPr>
                <w:b/>
              </w:rPr>
            </w:pPr>
          </w:p>
        </w:tc>
        <w:tc>
          <w:tcPr>
            <w:tcW w:w="992" w:type="dxa"/>
          </w:tcPr>
          <w:p w14:paraId="3315A17D" w14:textId="77777777" w:rsidR="00956BB4" w:rsidRPr="00F866CE" w:rsidRDefault="00956BB4" w:rsidP="00767340">
            <w:pPr>
              <w:tabs>
                <w:tab w:val="left" w:pos="0"/>
              </w:tabs>
              <w:jc w:val="both"/>
              <w:rPr>
                <w:b/>
              </w:rPr>
            </w:pPr>
          </w:p>
        </w:tc>
        <w:tc>
          <w:tcPr>
            <w:tcW w:w="1701" w:type="dxa"/>
          </w:tcPr>
          <w:p w14:paraId="5FE10CDA" w14:textId="77777777" w:rsidR="00956BB4" w:rsidRPr="00F866CE" w:rsidRDefault="00956BB4" w:rsidP="00767340">
            <w:pPr>
              <w:tabs>
                <w:tab w:val="left" w:pos="0"/>
              </w:tabs>
              <w:jc w:val="both"/>
              <w:rPr>
                <w:b/>
              </w:rPr>
            </w:pPr>
          </w:p>
        </w:tc>
        <w:tc>
          <w:tcPr>
            <w:tcW w:w="1701" w:type="dxa"/>
          </w:tcPr>
          <w:p w14:paraId="57B6FC3B" w14:textId="77777777" w:rsidR="00956BB4" w:rsidRPr="00F866CE" w:rsidRDefault="00956BB4" w:rsidP="00767340">
            <w:pPr>
              <w:tabs>
                <w:tab w:val="left" w:pos="0"/>
              </w:tabs>
              <w:jc w:val="both"/>
              <w:rPr>
                <w:b/>
              </w:rPr>
            </w:pPr>
          </w:p>
        </w:tc>
      </w:tr>
      <w:tr w:rsidR="00956BB4" w:rsidRPr="00F866CE" w14:paraId="799826C6" w14:textId="77777777" w:rsidTr="00767340">
        <w:trPr>
          <w:jc w:val="center"/>
        </w:trPr>
        <w:tc>
          <w:tcPr>
            <w:tcW w:w="918" w:type="dxa"/>
          </w:tcPr>
          <w:p w14:paraId="291E0841" w14:textId="77777777" w:rsidR="00956BB4" w:rsidRPr="00F866CE" w:rsidRDefault="00956BB4" w:rsidP="00767340">
            <w:pPr>
              <w:tabs>
                <w:tab w:val="left" w:pos="0"/>
              </w:tabs>
              <w:jc w:val="both"/>
              <w:rPr>
                <w:b/>
              </w:rPr>
            </w:pPr>
          </w:p>
        </w:tc>
        <w:tc>
          <w:tcPr>
            <w:tcW w:w="2012" w:type="dxa"/>
          </w:tcPr>
          <w:p w14:paraId="002F6262" w14:textId="77777777" w:rsidR="00956BB4" w:rsidRPr="00F866CE" w:rsidRDefault="00956BB4" w:rsidP="00767340">
            <w:pPr>
              <w:tabs>
                <w:tab w:val="left" w:pos="0"/>
              </w:tabs>
              <w:jc w:val="both"/>
              <w:rPr>
                <w:b/>
              </w:rPr>
            </w:pPr>
          </w:p>
        </w:tc>
        <w:tc>
          <w:tcPr>
            <w:tcW w:w="2127" w:type="dxa"/>
          </w:tcPr>
          <w:p w14:paraId="34DE08FE" w14:textId="77777777" w:rsidR="00956BB4" w:rsidRPr="00F866CE" w:rsidRDefault="00956BB4" w:rsidP="00767340">
            <w:pPr>
              <w:tabs>
                <w:tab w:val="left" w:pos="0"/>
              </w:tabs>
              <w:jc w:val="both"/>
              <w:rPr>
                <w:b/>
              </w:rPr>
            </w:pPr>
          </w:p>
        </w:tc>
        <w:tc>
          <w:tcPr>
            <w:tcW w:w="992" w:type="dxa"/>
          </w:tcPr>
          <w:p w14:paraId="450BC560" w14:textId="77777777" w:rsidR="00956BB4" w:rsidRPr="00F866CE" w:rsidRDefault="00956BB4" w:rsidP="00767340">
            <w:pPr>
              <w:tabs>
                <w:tab w:val="left" w:pos="0"/>
              </w:tabs>
              <w:jc w:val="both"/>
              <w:rPr>
                <w:b/>
              </w:rPr>
            </w:pPr>
          </w:p>
        </w:tc>
        <w:tc>
          <w:tcPr>
            <w:tcW w:w="1701" w:type="dxa"/>
          </w:tcPr>
          <w:p w14:paraId="6F9FD893" w14:textId="77777777" w:rsidR="00956BB4" w:rsidRPr="00F866CE" w:rsidRDefault="00956BB4" w:rsidP="00767340">
            <w:pPr>
              <w:tabs>
                <w:tab w:val="left" w:pos="0"/>
              </w:tabs>
              <w:jc w:val="both"/>
              <w:rPr>
                <w:b/>
              </w:rPr>
            </w:pPr>
          </w:p>
        </w:tc>
        <w:tc>
          <w:tcPr>
            <w:tcW w:w="1701" w:type="dxa"/>
          </w:tcPr>
          <w:p w14:paraId="62448466" w14:textId="77777777" w:rsidR="00956BB4" w:rsidRPr="00F866CE" w:rsidRDefault="00956BB4" w:rsidP="00767340">
            <w:pPr>
              <w:tabs>
                <w:tab w:val="left" w:pos="0"/>
              </w:tabs>
              <w:jc w:val="both"/>
              <w:rPr>
                <w:b/>
              </w:rPr>
            </w:pPr>
          </w:p>
        </w:tc>
      </w:tr>
      <w:tr w:rsidR="00956BB4" w:rsidRPr="00F866CE" w14:paraId="225B131C" w14:textId="77777777" w:rsidTr="00767340">
        <w:trPr>
          <w:jc w:val="center"/>
        </w:trPr>
        <w:tc>
          <w:tcPr>
            <w:tcW w:w="918" w:type="dxa"/>
          </w:tcPr>
          <w:p w14:paraId="5D148572" w14:textId="77777777" w:rsidR="00956BB4" w:rsidRPr="00F866CE" w:rsidRDefault="00956BB4" w:rsidP="00767340">
            <w:pPr>
              <w:tabs>
                <w:tab w:val="left" w:pos="0"/>
              </w:tabs>
              <w:jc w:val="both"/>
              <w:rPr>
                <w:b/>
              </w:rPr>
            </w:pPr>
          </w:p>
        </w:tc>
        <w:tc>
          <w:tcPr>
            <w:tcW w:w="2012" w:type="dxa"/>
          </w:tcPr>
          <w:p w14:paraId="775048A4" w14:textId="77777777" w:rsidR="00956BB4" w:rsidRPr="00F866CE" w:rsidRDefault="00956BB4" w:rsidP="00767340">
            <w:pPr>
              <w:tabs>
                <w:tab w:val="left" w:pos="0"/>
              </w:tabs>
              <w:jc w:val="both"/>
              <w:rPr>
                <w:b/>
              </w:rPr>
            </w:pPr>
          </w:p>
        </w:tc>
        <w:tc>
          <w:tcPr>
            <w:tcW w:w="2127" w:type="dxa"/>
          </w:tcPr>
          <w:p w14:paraId="5DFFC0CD" w14:textId="77777777" w:rsidR="00956BB4" w:rsidRPr="00F866CE" w:rsidRDefault="00956BB4" w:rsidP="00767340">
            <w:pPr>
              <w:tabs>
                <w:tab w:val="left" w:pos="0"/>
              </w:tabs>
              <w:jc w:val="both"/>
              <w:rPr>
                <w:b/>
              </w:rPr>
            </w:pPr>
          </w:p>
        </w:tc>
        <w:tc>
          <w:tcPr>
            <w:tcW w:w="992" w:type="dxa"/>
          </w:tcPr>
          <w:p w14:paraId="379450D0" w14:textId="77777777" w:rsidR="00956BB4" w:rsidRPr="00F866CE" w:rsidRDefault="00956BB4" w:rsidP="00767340">
            <w:pPr>
              <w:tabs>
                <w:tab w:val="left" w:pos="0"/>
              </w:tabs>
              <w:jc w:val="both"/>
              <w:rPr>
                <w:b/>
              </w:rPr>
            </w:pPr>
          </w:p>
        </w:tc>
        <w:tc>
          <w:tcPr>
            <w:tcW w:w="1701" w:type="dxa"/>
          </w:tcPr>
          <w:p w14:paraId="4FED1B52" w14:textId="77777777" w:rsidR="00956BB4" w:rsidRPr="00F866CE" w:rsidRDefault="00956BB4" w:rsidP="00767340">
            <w:pPr>
              <w:tabs>
                <w:tab w:val="left" w:pos="0"/>
              </w:tabs>
              <w:jc w:val="both"/>
              <w:rPr>
                <w:b/>
              </w:rPr>
            </w:pPr>
          </w:p>
        </w:tc>
        <w:tc>
          <w:tcPr>
            <w:tcW w:w="1701" w:type="dxa"/>
          </w:tcPr>
          <w:p w14:paraId="563DF7DF" w14:textId="77777777" w:rsidR="00956BB4" w:rsidRPr="00F866CE" w:rsidRDefault="00956BB4" w:rsidP="00767340">
            <w:pPr>
              <w:tabs>
                <w:tab w:val="left" w:pos="0"/>
              </w:tabs>
              <w:jc w:val="both"/>
              <w:rPr>
                <w:b/>
              </w:rPr>
            </w:pPr>
          </w:p>
        </w:tc>
      </w:tr>
      <w:tr w:rsidR="00956BB4" w:rsidRPr="00F866CE" w14:paraId="758A81E5" w14:textId="77777777" w:rsidTr="00767340">
        <w:trPr>
          <w:jc w:val="center"/>
        </w:trPr>
        <w:tc>
          <w:tcPr>
            <w:tcW w:w="918" w:type="dxa"/>
          </w:tcPr>
          <w:p w14:paraId="1AF8DEA2" w14:textId="77777777" w:rsidR="00956BB4" w:rsidRPr="00F866CE" w:rsidRDefault="00956BB4" w:rsidP="00767340">
            <w:pPr>
              <w:tabs>
                <w:tab w:val="left" w:pos="0"/>
              </w:tabs>
              <w:jc w:val="both"/>
              <w:rPr>
                <w:b/>
              </w:rPr>
            </w:pPr>
          </w:p>
        </w:tc>
        <w:tc>
          <w:tcPr>
            <w:tcW w:w="2012" w:type="dxa"/>
          </w:tcPr>
          <w:p w14:paraId="5881AEF0" w14:textId="77777777" w:rsidR="00956BB4" w:rsidRPr="00F866CE" w:rsidRDefault="00956BB4" w:rsidP="00767340">
            <w:pPr>
              <w:tabs>
                <w:tab w:val="left" w:pos="0"/>
              </w:tabs>
              <w:jc w:val="both"/>
              <w:rPr>
                <w:b/>
              </w:rPr>
            </w:pPr>
          </w:p>
        </w:tc>
        <w:tc>
          <w:tcPr>
            <w:tcW w:w="2127" w:type="dxa"/>
          </w:tcPr>
          <w:p w14:paraId="02210EF9" w14:textId="77777777" w:rsidR="00956BB4" w:rsidRPr="00F866CE" w:rsidRDefault="00956BB4" w:rsidP="00767340">
            <w:pPr>
              <w:tabs>
                <w:tab w:val="left" w:pos="0"/>
              </w:tabs>
              <w:jc w:val="both"/>
              <w:rPr>
                <w:b/>
              </w:rPr>
            </w:pPr>
          </w:p>
        </w:tc>
        <w:tc>
          <w:tcPr>
            <w:tcW w:w="992" w:type="dxa"/>
          </w:tcPr>
          <w:p w14:paraId="49481B82" w14:textId="77777777" w:rsidR="00956BB4" w:rsidRPr="00F866CE" w:rsidRDefault="00956BB4" w:rsidP="00767340">
            <w:pPr>
              <w:tabs>
                <w:tab w:val="left" w:pos="0"/>
              </w:tabs>
              <w:jc w:val="both"/>
              <w:rPr>
                <w:b/>
              </w:rPr>
            </w:pPr>
          </w:p>
        </w:tc>
        <w:tc>
          <w:tcPr>
            <w:tcW w:w="1701" w:type="dxa"/>
          </w:tcPr>
          <w:p w14:paraId="6E5414C8" w14:textId="77777777" w:rsidR="00956BB4" w:rsidRPr="00F866CE" w:rsidRDefault="00956BB4" w:rsidP="00767340">
            <w:pPr>
              <w:tabs>
                <w:tab w:val="left" w:pos="0"/>
              </w:tabs>
              <w:jc w:val="both"/>
              <w:rPr>
                <w:b/>
              </w:rPr>
            </w:pPr>
          </w:p>
        </w:tc>
        <w:tc>
          <w:tcPr>
            <w:tcW w:w="1701" w:type="dxa"/>
          </w:tcPr>
          <w:p w14:paraId="2AAE233C" w14:textId="77777777" w:rsidR="00956BB4" w:rsidRPr="00F866CE" w:rsidRDefault="00956BB4" w:rsidP="00767340">
            <w:pPr>
              <w:tabs>
                <w:tab w:val="left" w:pos="0"/>
              </w:tabs>
              <w:jc w:val="both"/>
              <w:rPr>
                <w:b/>
              </w:rPr>
            </w:pPr>
          </w:p>
        </w:tc>
      </w:tr>
      <w:tr w:rsidR="00956BB4" w:rsidRPr="00F866CE" w14:paraId="546958D9" w14:textId="77777777" w:rsidTr="00767340">
        <w:trPr>
          <w:jc w:val="center"/>
        </w:trPr>
        <w:tc>
          <w:tcPr>
            <w:tcW w:w="918" w:type="dxa"/>
          </w:tcPr>
          <w:p w14:paraId="5DA62ADF" w14:textId="77777777" w:rsidR="00956BB4" w:rsidRPr="00F866CE" w:rsidRDefault="00956BB4" w:rsidP="00767340">
            <w:pPr>
              <w:tabs>
                <w:tab w:val="left" w:pos="0"/>
              </w:tabs>
              <w:jc w:val="both"/>
              <w:rPr>
                <w:b/>
              </w:rPr>
            </w:pPr>
          </w:p>
        </w:tc>
        <w:tc>
          <w:tcPr>
            <w:tcW w:w="2012" w:type="dxa"/>
          </w:tcPr>
          <w:p w14:paraId="4AC79071" w14:textId="77777777" w:rsidR="00956BB4" w:rsidRPr="00F866CE" w:rsidRDefault="00956BB4" w:rsidP="00767340">
            <w:pPr>
              <w:tabs>
                <w:tab w:val="left" w:pos="0"/>
              </w:tabs>
              <w:jc w:val="both"/>
              <w:rPr>
                <w:b/>
              </w:rPr>
            </w:pPr>
          </w:p>
        </w:tc>
        <w:tc>
          <w:tcPr>
            <w:tcW w:w="2127" w:type="dxa"/>
          </w:tcPr>
          <w:p w14:paraId="64FD1A50" w14:textId="77777777" w:rsidR="00956BB4" w:rsidRPr="00F866CE" w:rsidRDefault="00956BB4" w:rsidP="00767340">
            <w:pPr>
              <w:tabs>
                <w:tab w:val="left" w:pos="0"/>
              </w:tabs>
              <w:jc w:val="both"/>
              <w:rPr>
                <w:b/>
              </w:rPr>
            </w:pPr>
          </w:p>
        </w:tc>
        <w:tc>
          <w:tcPr>
            <w:tcW w:w="992" w:type="dxa"/>
          </w:tcPr>
          <w:p w14:paraId="5CE7520B" w14:textId="77777777" w:rsidR="00956BB4" w:rsidRPr="00F866CE" w:rsidRDefault="00956BB4" w:rsidP="00767340">
            <w:pPr>
              <w:tabs>
                <w:tab w:val="left" w:pos="0"/>
              </w:tabs>
              <w:jc w:val="both"/>
              <w:rPr>
                <w:b/>
              </w:rPr>
            </w:pPr>
          </w:p>
        </w:tc>
        <w:tc>
          <w:tcPr>
            <w:tcW w:w="1701" w:type="dxa"/>
          </w:tcPr>
          <w:p w14:paraId="314347D0" w14:textId="77777777" w:rsidR="00956BB4" w:rsidRPr="00F866CE" w:rsidRDefault="00956BB4" w:rsidP="00767340">
            <w:pPr>
              <w:tabs>
                <w:tab w:val="left" w:pos="0"/>
              </w:tabs>
              <w:jc w:val="both"/>
              <w:rPr>
                <w:b/>
              </w:rPr>
            </w:pPr>
          </w:p>
        </w:tc>
        <w:tc>
          <w:tcPr>
            <w:tcW w:w="1701" w:type="dxa"/>
          </w:tcPr>
          <w:p w14:paraId="7D26CBE7" w14:textId="77777777" w:rsidR="00956BB4" w:rsidRPr="00F866CE" w:rsidRDefault="00956BB4" w:rsidP="00767340">
            <w:pPr>
              <w:tabs>
                <w:tab w:val="left" w:pos="0"/>
              </w:tabs>
              <w:jc w:val="both"/>
              <w:rPr>
                <w:b/>
              </w:rPr>
            </w:pPr>
          </w:p>
        </w:tc>
      </w:tr>
      <w:tr w:rsidR="00956BB4" w:rsidRPr="00F866CE" w14:paraId="13C9B1EC" w14:textId="77777777" w:rsidTr="00767340">
        <w:trPr>
          <w:jc w:val="center"/>
        </w:trPr>
        <w:tc>
          <w:tcPr>
            <w:tcW w:w="918" w:type="dxa"/>
          </w:tcPr>
          <w:p w14:paraId="68826774" w14:textId="77777777" w:rsidR="00956BB4" w:rsidRPr="00F866CE" w:rsidRDefault="00956BB4" w:rsidP="00767340">
            <w:pPr>
              <w:tabs>
                <w:tab w:val="left" w:pos="0"/>
              </w:tabs>
              <w:jc w:val="both"/>
              <w:rPr>
                <w:b/>
              </w:rPr>
            </w:pPr>
          </w:p>
        </w:tc>
        <w:tc>
          <w:tcPr>
            <w:tcW w:w="2012" w:type="dxa"/>
          </w:tcPr>
          <w:p w14:paraId="6DC7B92F" w14:textId="77777777" w:rsidR="00956BB4" w:rsidRPr="00F866CE" w:rsidRDefault="00956BB4" w:rsidP="00767340">
            <w:pPr>
              <w:tabs>
                <w:tab w:val="left" w:pos="0"/>
              </w:tabs>
              <w:jc w:val="both"/>
              <w:rPr>
                <w:b/>
              </w:rPr>
            </w:pPr>
          </w:p>
        </w:tc>
        <w:tc>
          <w:tcPr>
            <w:tcW w:w="2127" w:type="dxa"/>
          </w:tcPr>
          <w:p w14:paraId="22183D6E" w14:textId="77777777" w:rsidR="00956BB4" w:rsidRPr="00F866CE" w:rsidRDefault="00956BB4" w:rsidP="00767340">
            <w:pPr>
              <w:tabs>
                <w:tab w:val="left" w:pos="0"/>
              </w:tabs>
              <w:jc w:val="both"/>
              <w:rPr>
                <w:b/>
              </w:rPr>
            </w:pPr>
          </w:p>
        </w:tc>
        <w:tc>
          <w:tcPr>
            <w:tcW w:w="992" w:type="dxa"/>
          </w:tcPr>
          <w:p w14:paraId="16F97A75" w14:textId="77777777" w:rsidR="00956BB4" w:rsidRPr="00F866CE" w:rsidRDefault="00956BB4" w:rsidP="00767340">
            <w:pPr>
              <w:tabs>
                <w:tab w:val="left" w:pos="0"/>
              </w:tabs>
              <w:jc w:val="both"/>
              <w:rPr>
                <w:b/>
              </w:rPr>
            </w:pPr>
          </w:p>
        </w:tc>
        <w:tc>
          <w:tcPr>
            <w:tcW w:w="1701" w:type="dxa"/>
          </w:tcPr>
          <w:p w14:paraId="7BDB97A4" w14:textId="77777777" w:rsidR="00956BB4" w:rsidRPr="00F866CE" w:rsidRDefault="00956BB4" w:rsidP="00767340">
            <w:pPr>
              <w:tabs>
                <w:tab w:val="left" w:pos="0"/>
              </w:tabs>
              <w:jc w:val="both"/>
              <w:rPr>
                <w:b/>
              </w:rPr>
            </w:pPr>
          </w:p>
        </w:tc>
        <w:tc>
          <w:tcPr>
            <w:tcW w:w="1701" w:type="dxa"/>
          </w:tcPr>
          <w:p w14:paraId="3255772C" w14:textId="77777777" w:rsidR="00956BB4" w:rsidRPr="00F866CE" w:rsidRDefault="00956BB4" w:rsidP="00767340">
            <w:pPr>
              <w:tabs>
                <w:tab w:val="left" w:pos="0"/>
              </w:tabs>
              <w:jc w:val="both"/>
              <w:rPr>
                <w:b/>
              </w:rPr>
            </w:pPr>
          </w:p>
        </w:tc>
      </w:tr>
      <w:tr w:rsidR="00956BB4" w:rsidRPr="00F866CE" w14:paraId="48C3B03F" w14:textId="77777777" w:rsidTr="00767340">
        <w:trPr>
          <w:jc w:val="center"/>
        </w:trPr>
        <w:tc>
          <w:tcPr>
            <w:tcW w:w="918" w:type="dxa"/>
          </w:tcPr>
          <w:p w14:paraId="3BBB6388" w14:textId="77777777" w:rsidR="00956BB4" w:rsidRPr="00F866CE" w:rsidRDefault="00956BB4" w:rsidP="00767340">
            <w:pPr>
              <w:tabs>
                <w:tab w:val="left" w:pos="0"/>
              </w:tabs>
              <w:jc w:val="both"/>
              <w:rPr>
                <w:b/>
              </w:rPr>
            </w:pPr>
          </w:p>
        </w:tc>
        <w:tc>
          <w:tcPr>
            <w:tcW w:w="2012" w:type="dxa"/>
          </w:tcPr>
          <w:p w14:paraId="1EE6261C" w14:textId="77777777" w:rsidR="00956BB4" w:rsidRPr="00F866CE" w:rsidRDefault="00956BB4" w:rsidP="00767340">
            <w:pPr>
              <w:tabs>
                <w:tab w:val="left" w:pos="0"/>
              </w:tabs>
              <w:jc w:val="both"/>
              <w:rPr>
                <w:b/>
              </w:rPr>
            </w:pPr>
          </w:p>
        </w:tc>
        <w:tc>
          <w:tcPr>
            <w:tcW w:w="2127" w:type="dxa"/>
          </w:tcPr>
          <w:p w14:paraId="7E50C182" w14:textId="77777777" w:rsidR="00956BB4" w:rsidRPr="00F866CE" w:rsidRDefault="00956BB4" w:rsidP="00767340">
            <w:pPr>
              <w:tabs>
                <w:tab w:val="left" w:pos="0"/>
              </w:tabs>
              <w:jc w:val="both"/>
              <w:rPr>
                <w:b/>
              </w:rPr>
            </w:pPr>
          </w:p>
        </w:tc>
        <w:tc>
          <w:tcPr>
            <w:tcW w:w="992" w:type="dxa"/>
          </w:tcPr>
          <w:p w14:paraId="7B1C810C" w14:textId="77777777" w:rsidR="00956BB4" w:rsidRPr="00F866CE" w:rsidRDefault="00956BB4" w:rsidP="00767340">
            <w:pPr>
              <w:tabs>
                <w:tab w:val="left" w:pos="0"/>
              </w:tabs>
              <w:jc w:val="both"/>
              <w:rPr>
                <w:b/>
              </w:rPr>
            </w:pPr>
          </w:p>
        </w:tc>
        <w:tc>
          <w:tcPr>
            <w:tcW w:w="1701" w:type="dxa"/>
          </w:tcPr>
          <w:p w14:paraId="0F8FAE10" w14:textId="77777777" w:rsidR="00956BB4" w:rsidRPr="00F866CE" w:rsidRDefault="00956BB4" w:rsidP="00767340">
            <w:pPr>
              <w:tabs>
                <w:tab w:val="left" w:pos="0"/>
              </w:tabs>
              <w:jc w:val="both"/>
              <w:rPr>
                <w:b/>
              </w:rPr>
            </w:pPr>
          </w:p>
        </w:tc>
        <w:tc>
          <w:tcPr>
            <w:tcW w:w="1701" w:type="dxa"/>
          </w:tcPr>
          <w:p w14:paraId="1615434D" w14:textId="77777777" w:rsidR="00956BB4" w:rsidRPr="00F866CE" w:rsidRDefault="00956BB4" w:rsidP="00767340">
            <w:pPr>
              <w:tabs>
                <w:tab w:val="left" w:pos="0"/>
              </w:tabs>
              <w:jc w:val="both"/>
              <w:rPr>
                <w:b/>
              </w:rPr>
            </w:pPr>
          </w:p>
        </w:tc>
      </w:tr>
      <w:tr w:rsidR="00956BB4" w:rsidRPr="00F866CE" w14:paraId="19027250" w14:textId="77777777" w:rsidTr="00767340">
        <w:trPr>
          <w:jc w:val="center"/>
        </w:trPr>
        <w:tc>
          <w:tcPr>
            <w:tcW w:w="918" w:type="dxa"/>
          </w:tcPr>
          <w:p w14:paraId="164D4179" w14:textId="77777777" w:rsidR="00956BB4" w:rsidRPr="00F866CE" w:rsidRDefault="00956BB4" w:rsidP="00767340">
            <w:pPr>
              <w:tabs>
                <w:tab w:val="left" w:pos="0"/>
              </w:tabs>
              <w:jc w:val="both"/>
              <w:rPr>
                <w:b/>
              </w:rPr>
            </w:pPr>
          </w:p>
        </w:tc>
        <w:tc>
          <w:tcPr>
            <w:tcW w:w="2012" w:type="dxa"/>
          </w:tcPr>
          <w:p w14:paraId="2CD5779B" w14:textId="77777777" w:rsidR="00956BB4" w:rsidRPr="00F866CE" w:rsidRDefault="00956BB4" w:rsidP="00767340">
            <w:pPr>
              <w:tabs>
                <w:tab w:val="left" w:pos="0"/>
              </w:tabs>
              <w:jc w:val="both"/>
              <w:rPr>
                <w:b/>
              </w:rPr>
            </w:pPr>
          </w:p>
        </w:tc>
        <w:tc>
          <w:tcPr>
            <w:tcW w:w="2127" w:type="dxa"/>
          </w:tcPr>
          <w:p w14:paraId="145A3513" w14:textId="77777777" w:rsidR="00956BB4" w:rsidRPr="00F866CE" w:rsidRDefault="00956BB4" w:rsidP="00767340">
            <w:pPr>
              <w:tabs>
                <w:tab w:val="left" w:pos="0"/>
              </w:tabs>
              <w:jc w:val="both"/>
              <w:rPr>
                <w:b/>
              </w:rPr>
            </w:pPr>
          </w:p>
        </w:tc>
        <w:tc>
          <w:tcPr>
            <w:tcW w:w="992" w:type="dxa"/>
          </w:tcPr>
          <w:p w14:paraId="63B2E37B" w14:textId="77777777" w:rsidR="00956BB4" w:rsidRPr="00F866CE" w:rsidRDefault="00956BB4" w:rsidP="00767340">
            <w:pPr>
              <w:tabs>
                <w:tab w:val="left" w:pos="0"/>
              </w:tabs>
              <w:jc w:val="both"/>
              <w:rPr>
                <w:b/>
              </w:rPr>
            </w:pPr>
          </w:p>
        </w:tc>
        <w:tc>
          <w:tcPr>
            <w:tcW w:w="1701" w:type="dxa"/>
          </w:tcPr>
          <w:p w14:paraId="60CDCDC2" w14:textId="77777777" w:rsidR="00956BB4" w:rsidRPr="00F866CE" w:rsidRDefault="00956BB4" w:rsidP="00767340">
            <w:pPr>
              <w:tabs>
                <w:tab w:val="left" w:pos="0"/>
              </w:tabs>
              <w:jc w:val="both"/>
              <w:rPr>
                <w:b/>
              </w:rPr>
            </w:pPr>
          </w:p>
        </w:tc>
        <w:tc>
          <w:tcPr>
            <w:tcW w:w="1701" w:type="dxa"/>
          </w:tcPr>
          <w:p w14:paraId="525B70C7" w14:textId="77777777" w:rsidR="00956BB4" w:rsidRPr="00F866CE" w:rsidRDefault="00956BB4" w:rsidP="00767340">
            <w:pPr>
              <w:tabs>
                <w:tab w:val="left" w:pos="0"/>
              </w:tabs>
              <w:jc w:val="both"/>
              <w:rPr>
                <w:b/>
              </w:rPr>
            </w:pPr>
          </w:p>
        </w:tc>
      </w:tr>
    </w:tbl>
    <w:p w14:paraId="0DE82FBF" w14:textId="77777777" w:rsidR="00956BB4" w:rsidRPr="00F866CE" w:rsidRDefault="00956BB4" w:rsidP="00956BB4">
      <w:pPr>
        <w:jc w:val="both"/>
      </w:pPr>
    </w:p>
    <w:p w14:paraId="1F7C6D35" w14:textId="77777777" w:rsidR="00956BB4" w:rsidRPr="00F866CE" w:rsidRDefault="00956BB4" w:rsidP="00956BB4">
      <w:pPr>
        <w:jc w:val="both"/>
      </w:pPr>
    </w:p>
    <w:p w14:paraId="03765449" w14:textId="77777777" w:rsidR="00956BB4" w:rsidRPr="00F866CE" w:rsidRDefault="00956BB4" w:rsidP="00956BB4">
      <w:pPr>
        <w:jc w:val="both"/>
      </w:pPr>
    </w:p>
    <w:p w14:paraId="6D8C39AD" w14:textId="77777777" w:rsidR="00956BB4" w:rsidRPr="00F866CE" w:rsidRDefault="00956BB4" w:rsidP="00956BB4">
      <w:pPr>
        <w:jc w:val="both"/>
      </w:pPr>
    </w:p>
    <w:p w14:paraId="378D94CA" w14:textId="77777777" w:rsidR="00956BB4" w:rsidRPr="00F866CE" w:rsidRDefault="00956BB4" w:rsidP="00956BB4">
      <w:pPr>
        <w:tabs>
          <w:tab w:val="left" w:pos="0"/>
        </w:tabs>
        <w:jc w:val="center"/>
        <w:rPr>
          <w:b/>
          <w:u w:val="single"/>
        </w:rPr>
      </w:pPr>
      <w:r w:rsidRPr="00F866CE">
        <w:br w:type="page"/>
      </w:r>
      <w:r w:rsidRPr="00F866CE">
        <w:rPr>
          <w:b/>
          <w:u w:val="single"/>
        </w:rPr>
        <w:lastRenderedPageBreak/>
        <w:t>INSTRUCTION/INSPECTION REGISTER</w:t>
      </w:r>
    </w:p>
    <w:p w14:paraId="4D91D56F" w14:textId="77777777" w:rsidR="00956BB4" w:rsidRPr="00F866CE" w:rsidRDefault="00956BB4" w:rsidP="00956BB4">
      <w:pPr>
        <w:tabs>
          <w:tab w:val="left" w:pos="0"/>
        </w:tabs>
        <w:jc w:val="center"/>
        <w:rPr>
          <w:b/>
          <w:u w:val="single"/>
        </w:rPr>
      </w:pPr>
      <w:proofErr w:type="gramStart"/>
      <w:r w:rsidRPr="00F866CE">
        <w:rPr>
          <w:b/>
          <w:u w:val="single"/>
        </w:rPr>
        <w:t>( for</w:t>
      </w:r>
      <w:proofErr w:type="gramEnd"/>
      <w:r w:rsidRPr="00F866CE">
        <w:rPr>
          <w:b/>
          <w:u w:val="single"/>
        </w:rPr>
        <w:t xml:space="preserve"> Contractor)</w:t>
      </w:r>
    </w:p>
    <w:p w14:paraId="6EB5EB2C" w14:textId="77777777" w:rsidR="00956BB4" w:rsidRPr="00F866CE" w:rsidRDefault="00956BB4" w:rsidP="00956BB4">
      <w:pPr>
        <w:tabs>
          <w:tab w:val="left" w:pos="0"/>
        </w:tabs>
        <w:jc w:val="both"/>
      </w:pPr>
      <w:r w:rsidRPr="00F866CE">
        <w:t>Name of Division:-</w:t>
      </w:r>
    </w:p>
    <w:p w14:paraId="540BEDBF" w14:textId="77777777" w:rsidR="00956BB4" w:rsidRPr="00F866CE" w:rsidRDefault="00956BB4" w:rsidP="00956BB4">
      <w:pPr>
        <w:tabs>
          <w:tab w:val="left" w:pos="0"/>
        </w:tabs>
        <w:jc w:val="both"/>
        <w:rPr>
          <w:b/>
          <w:u w:val="single"/>
        </w:rPr>
      </w:pPr>
      <w:r w:rsidRPr="00F866CE">
        <w:t xml:space="preserve">Name of </w:t>
      </w:r>
      <w:proofErr w:type="gramStart"/>
      <w:r w:rsidRPr="00F866CE">
        <w:t>work :</w:t>
      </w:r>
      <w:proofErr w:type="gramEnd"/>
    </w:p>
    <w:p w14:paraId="68AC8E7A" w14:textId="77777777" w:rsidR="00956BB4" w:rsidRPr="00F866CE" w:rsidRDefault="00956BB4" w:rsidP="00956BB4">
      <w:pPr>
        <w:tabs>
          <w:tab w:val="left" w:pos="0"/>
        </w:tabs>
        <w:jc w:val="both"/>
      </w:pPr>
      <w:r w:rsidRPr="00F866CE">
        <w:t>Agreement No.</w:t>
      </w:r>
    </w:p>
    <w:p w14:paraId="3EE2D335" w14:textId="77777777" w:rsidR="00956BB4" w:rsidRPr="00F866CE" w:rsidRDefault="00956BB4" w:rsidP="00956BB4">
      <w:pPr>
        <w:tabs>
          <w:tab w:val="left" w:pos="0"/>
        </w:tabs>
        <w:jc w:val="both"/>
      </w:pPr>
      <w:r w:rsidRPr="00F866CE">
        <w:t xml:space="preserve">Name of </w:t>
      </w:r>
      <w:proofErr w:type="gramStart"/>
      <w:r w:rsidRPr="00F866CE">
        <w:t>Agency :</w:t>
      </w:r>
      <w:proofErr w:type="gramEnd"/>
    </w:p>
    <w:tbl>
      <w:tblPr>
        <w:tblpPr w:leftFromText="180" w:rightFromText="180" w:vertAnchor="text" w:horzAnchor="margin" w:tblpXSpec="center" w:tblpY="382"/>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01"/>
        <w:gridCol w:w="1499"/>
        <w:gridCol w:w="851"/>
        <w:gridCol w:w="1701"/>
        <w:gridCol w:w="1614"/>
        <w:gridCol w:w="1418"/>
        <w:gridCol w:w="1298"/>
      </w:tblGrid>
      <w:tr w:rsidR="00956BB4" w:rsidRPr="00F866CE" w14:paraId="3DF30057" w14:textId="77777777" w:rsidTr="00767340">
        <w:trPr>
          <w:trHeight w:val="814"/>
        </w:trPr>
        <w:tc>
          <w:tcPr>
            <w:tcW w:w="534" w:type="dxa"/>
            <w:vAlign w:val="center"/>
          </w:tcPr>
          <w:p w14:paraId="1ECD7FE2" w14:textId="77777777" w:rsidR="00956BB4" w:rsidRPr="00F866CE" w:rsidRDefault="00956BB4" w:rsidP="00767340">
            <w:pPr>
              <w:tabs>
                <w:tab w:val="left" w:pos="0"/>
              </w:tabs>
              <w:jc w:val="center"/>
              <w:rPr>
                <w:b/>
              </w:rPr>
            </w:pPr>
            <w:r w:rsidRPr="00F866CE">
              <w:rPr>
                <w:b/>
              </w:rPr>
              <w:t>S.No.</w:t>
            </w:r>
          </w:p>
        </w:tc>
        <w:tc>
          <w:tcPr>
            <w:tcW w:w="1501" w:type="dxa"/>
            <w:vAlign w:val="center"/>
          </w:tcPr>
          <w:p w14:paraId="4CAFBC98" w14:textId="77777777" w:rsidR="00956BB4" w:rsidRPr="00F866CE" w:rsidRDefault="00956BB4" w:rsidP="00767340">
            <w:pPr>
              <w:tabs>
                <w:tab w:val="left" w:pos="0"/>
              </w:tabs>
              <w:jc w:val="center"/>
              <w:rPr>
                <w:b/>
              </w:rPr>
            </w:pPr>
            <w:r w:rsidRPr="00F866CE">
              <w:rPr>
                <w:b/>
              </w:rPr>
              <w:t>Remark of Department Officers</w:t>
            </w:r>
          </w:p>
        </w:tc>
        <w:tc>
          <w:tcPr>
            <w:tcW w:w="1499" w:type="dxa"/>
            <w:vAlign w:val="center"/>
          </w:tcPr>
          <w:p w14:paraId="0CE2F59A" w14:textId="77777777" w:rsidR="00956BB4" w:rsidRPr="00F866CE" w:rsidRDefault="00956BB4" w:rsidP="00767340">
            <w:pPr>
              <w:tabs>
                <w:tab w:val="left" w:pos="0"/>
              </w:tabs>
              <w:jc w:val="center"/>
              <w:rPr>
                <w:b/>
              </w:rPr>
            </w:pPr>
            <w:r w:rsidRPr="00F866CE">
              <w:rPr>
                <w:b/>
              </w:rPr>
              <w:t>Name and Designation of Department Officer</w:t>
            </w:r>
          </w:p>
        </w:tc>
        <w:tc>
          <w:tcPr>
            <w:tcW w:w="851" w:type="dxa"/>
            <w:vAlign w:val="center"/>
          </w:tcPr>
          <w:p w14:paraId="79F4DB60" w14:textId="77777777" w:rsidR="00956BB4" w:rsidRPr="00F866CE" w:rsidRDefault="00956BB4" w:rsidP="00767340">
            <w:pPr>
              <w:tabs>
                <w:tab w:val="left" w:pos="0"/>
              </w:tabs>
              <w:jc w:val="center"/>
              <w:rPr>
                <w:b/>
              </w:rPr>
            </w:pPr>
            <w:r w:rsidRPr="00F866CE">
              <w:rPr>
                <w:b/>
              </w:rPr>
              <w:t>Date</w:t>
            </w:r>
          </w:p>
        </w:tc>
        <w:tc>
          <w:tcPr>
            <w:tcW w:w="1701" w:type="dxa"/>
            <w:vAlign w:val="center"/>
          </w:tcPr>
          <w:p w14:paraId="4190E830" w14:textId="77777777" w:rsidR="00956BB4" w:rsidRPr="00F866CE" w:rsidRDefault="00956BB4" w:rsidP="00767340">
            <w:pPr>
              <w:tabs>
                <w:tab w:val="left" w:pos="0"/>
              </w:tabs>
              <w:jc w:val="center"/>
              <w:rPr>
                <w:b/>
              </w:rPr>
            </w:pPr>
            <w:r w:rsidRPr="00F866CE">
              <w:rPr>
                <w:b/>
              </w:rPr>
              <w:t>Dated initial of bidder of is authorize representative as a token of acceptance</w:t>
            </w:r>
          </w:p>
        </w:tc>
        <w:tc>
          <w:tcPr>
            <w:tcW w:w="1614" w:type="dxa"/>
            <w:vAlign w:val="center"/>
          </w:tcPr>
          <w:p w14:paraId="6F284C15" w14:textId="77777777" w:rsidR="00956BB4" w:rsidRPr="00F866CE" w:rsidRDefault="00956BB4" w:rsidP="00767340">
            <w:pPr>
              <w:ind w:left="-46" w:firstLine="46"/>
              <w:jc w:val="center"/>
              <w:rPr>
                <w:b/>
              </w:rPr>
            </w:pPr>
            <w:r w:rsidRPr="00F866CE">
              <w:rPr>
                <w:b/>
              </w:rPr>
              <w:t>Compliance made by bidder</w:t>
            </w:r>
          </w:p>
        </w:tc>
        <w:tc>
          <w:tcPr>
            <w:tcW w:w="1418" w:type="dxa"/>
            <w:vAlign w:val="center"/>
          </w:tcPr>
          <w:p w14:paraId="77FBA8E1" w14:textId="77777777" w:rsidR="00956BB4" w:rsidRPr="00F866CE" w:rsidRDefault="00956BB4" w:rsidP="00767340">
            <w:pPr>
              <w:ind w:left="-46" w:firstLine="46"/>
              <w:jc w:val="center"/>
              <w:rPr>
                <w:b/>
              </w:rPr>
            </w:pPr>
            <w:r w:rsidRPr="00F866CE">
              <w:rPr>
                <w:b/>
              </w:rPr>
              <w:t>Dated initial of bidder</w:t>
            </w:r>
          </w:p>
        </w:tc>
        <w:tc>
          <w:tcPr>
            <w:tcW w:w="1298" w:type="dxa"/>
            <w:vAlign w:val="center"/>
          </w:tcPr>
          <w:p w14:paraId="0C8AA545" w14:textId="77777777" w:rsidR="00956BB4" w:rsidRPr="00F866CE" w:rsidRDefault="00956BB4" w:rsidP="00767340">
            <w:pPr>
              <w:ind w:left="-46" w:firstLine="46"/>
              <w:jc w:val="center"/>
              <w:rPr>
                <w:b/>
              </w:rPr>
            </w:pPr>
            <w:r w:rsidRPr="00F866CE">
              <w:rPr>
                <w:b/>
              </w:rPr>
              <w:t>Signature of accepting officers</w:t>
            </w:r>
          </w:p>
        </w:tc>
      </w:tr>
      <w:tr w:rsidR="00956BB4" w:rsidRPr="00F866CE" w14:paraId="1449CDFA" w14:textId="77777777" w:rsidTr="00767340">
        <w:tc>
          <w:tcPr>
            <w:tcW w:w="534" w:type="dxa"/>
          </w:tcPr>
          <w:p w14:paraId="2E60CCE4" w14:textId="77777777" w:rsidR="00956BB4" w:rsidRPr="00F866CE" w:rsidRDefault="00956BB4" w:rsidP="00767340">
            <w:pPr>
              <w:tabs>
                <w:tab w:val="left" w:pos="0"/>
              </w:tabs>
              <w:jc w:val="both"/>
              <w:rPr>
                <w:b/>
              </w:rPr>
            </w:pPr>
          </w:p>
        </w:tc>
        <w:tc>
          <w:tcPr>
            <w:tcW w:w="1501" w:type="dxa"/>
          </w:tcPr>
          <w:p w14:paraId="52A12503" w14:textId="77777777" w:rsidR="00956BB4" w:rsidRPr="00F866CE" w:rsidRDefault="00956BB4" w:rsidP="00767340">
            <w:pPr>
              <w:tabs>
                <w:tab w:val="left" w:pos="0"/>
              </w:tabs>
              <w:jc w:val="both"/>
              <w:rPr>
                <w:b/>
              </w:rPr>
            </w:pPr>
          </w:p>
        </w:tc>
        <w:tc>
          <w:tcPr>
            <w:tcW w:w="1499" w:type="dxa"/>
          </w:tcPr>
          <w:p w14:paraId="0B15CA4C" w14:textId="77777777" w:rsidR="00956BB4" w:rsidRPr="00F866CE" w:rsidRDefault="00956BB4" w:rsidP="00767340">
            <w:pPr>
              <w:tabs>
                <w:tab w:val="left" w:pos="0"/>
              </w:tabs>
              <w:jc w:val="both"/>
              <w:rPr>
                <w:b/>
              </w:rPr>
            </w:pPr>
          </w:p>
        </w:tc>
        <w:tc>
          <w:tcPr>
            <w:tcW w:w="851" w:type="dxa"/>
          </w:tcPr>
          <w:p w14:paraId="5DFE6FCB" w14:textId="77777777" w:rsidR="00956BB4" w:rsidRPr="00F866CE" w:rsidRDefault="00956BB4" w:rsidP="00767340">
            <w:pPr>
              <w:tabs>
                <w:tab w:val="left" w:pos="0"/>
              </w:tabs>
              <w:jc w:val="both"/>
              <w:rPr>
                <w:b/>
              </w:rPr>
            </w:pPr>
          </w:p>
        </w:tc>
        <w:tc>
          <w:tcPr>
            <w:tcW w:w="1701" w:type="dxa"/>
          </w:tcPr>
          <w:p w14:paraId="0513A2B4" w14:textId="77777777" w:rsidR="00956BB4" w:rsidRPr="00F866CE" w:rsidRDefault="00956BB4" w:rsidP="00767340">
            <w:pPr>
              <w:tabs>
                <w:tab w:val="left" w:pos="0"/>
              </w:tabs>
              <w:jc w:val="both"/>
              <w:rPr>
                <w:b/>
              </w:rPr>
            </w:pPr>
          </w:p>
        </w:tc>
        <w:tc>
          <w:tcPr>
            <w:tcW w:w="1614" w:type="dxa"/>
          </w:tcPr>
          <w:p w14:paraId="5D5592B4" w14:textId="77777777" w:rsidR="00956BB4" w:rsidRPr="00F866CE" w:rsidRDefault="00956BB4" w:rsidP="00767340">
            <w:pPr>
              <w:tabs>
                <w:tab w:val="left" w:pos="0"/>
              </w:tabs>
              <w:jc w:val="both"/>
              <w:rPr>
                <w:b/>
              </w:rPr>
            </w:pPr>
          </w:p>
        </w:tc>
        <w:tc>
          <w:tcPr>
            <w:tcW w:w="1418" w:type="dxa"/>
          </w:tcPr>
          <w:p w14:paraId="36E9EFE3" w14:textId="77777777" w:rsidR="00956BB4" w:rsidRPr="00F866CE" w:rsidRDefault="00956BB4" w:rsidP="00767340">
            <w:pPr>
              <w:tabs>
                <w:tab w:val="left" w:pos="0"/>
              </w:tabs>
              <w:jc w:val="both"/>
              <w:rPr>
                <w:b/>
              </w:rPr>
            </w:pPr>
          </w:p>
        </w:tc>
        <w:tc>
          <w:tcPr>
            <w:tcW w:w="1298" w:type="dxa"/>
          </w:tcPr>
          <w:p w14:paraId="47A4B1E7" w14:textId="77777777" w:rsidR="00956BB4" w:rsidRPr="00F866CE" w:rsidRDefault="00956BB4" w:rsidP="00767340">
            <w:pPr>
              <w:tabs>
                <w:tab w:val="left" w:pos="0"/>
              </w:tabs>
              <w:jc w:val="both"/>
              <w:rPr>
                <w:b/>
              </w:rPr>
            </w:pPr>
          </w:p>
        </w:tc>
      </w:tr>
      <w:tr w:rsidR="00956BB4" w:rsidRPr="00F866CE" w14:paraId="5567D5E0" w14:textId="77777777" w:rsidTr="00767340">
        <w:tc>
          <w:tcPr>
            <w:tcW w:w="534" w:type="dxa"/>
          </w:tcPr>
          <w:p w14:paraId="6E6FA83D" w14:textId="77777777" w:rsidR="00956BB4" w:rsidRPr="00F866CE" w:rsidRDefault="00956BB4" w:rsidP="00767340">
            <w:pPr>
              <w:tabs>
                <w:tab w:val="left" w:pos="0"/>
              </w:tabs>
              <w:jc w:val="both"/>
              <w:rPr>
                <w:b/>
              </w:rPr>
            </w:pPr>
          </w:p>
        </w:tc>
        <w:tc>
          <w:tcPr>
            <w:tcW w:w="1501" w:type="dxa"/>
          </w:tcPr>
          <w:p w14:paraId="4C9623BF" w14:textId="77777777" w:rsidR="00956BB4" w:rsidRPr="00F866CE" w:rsidRDefault="00956BB4" w:rsidP="00767340">
            <w:pPr>
              <w:tabs>
                <w:tab w:val="left" w:pos="0"/>
              </w:tabs>
              <w:jc w:val="both"/>
              <w:rPr>
                <w:b/>
              </w:rPr>
            </w:pPr>
          </w:p>
        </w:tc>
        <w:tc>
          <w:tcPr>
            <w:tcW w:w="1499" w:type="dxa"/>
          </w:tcPr>
          <w:p w14:paraId="36E62C55" w14:textId="77777777" w:rsidR="00956BB4" w:rsidRPr="00F866CE" w:rsidRDefault="00956BB4" w:rsidP="00767340">
            <w:pPr>
              <w:tabs>
                <w:tab w:val="left" w:pos="0"/>
              </w:tabs>
              <w:jc w:val="both"/>
              <w:rPr>
                <w:b/>
              </w:rPr>
            </w:pPr>
          </w:p>
        </w:tc>
        <w:tc>
          <w:tcPr>
            <w:tcW w:w="851" w:type="dxa"/>
          </w:tcPr>
          <w:p w14:paraId="373F7978" w14:textId="77777777" w:rsidR="00956BB4" w:rsidRPr="00F866CE" w:rsidRDefault="00956BB4" w:rsidP="00767340">
            <w:pPr>
              <w:tabs>
                <w:tab w:val="left" w:pos="0"/>
              </w:tabs>
              <w:jc w:val="both"/>
              <w:rPr>
                <w:b/>
              </w:rPr>
            </w:pPr>
          </w:p>
        </w:tc>
        <w:tc>
          <w:tcPr>
            <w:tcW w:w="1701" w:type="dxa"/>
          </w:tcPr>
          <w:p w14:paraId="1923BA1A" w14:textId="77777777" w:rsidR="00956BB4" w:rsidRPr="00F866CE" w:rsidRDefault="00956BB4" w:rsidP="00767340">
            <w:pPr>
              <w:tabs>
                <w:tab w:val="left" w:pos="0"/>
              </w:tabs>
              <w:jc w:val="both"/>
              <w:rPr>
                <w:b/>
              </w:rPr>
            </w:pPr>
          </w:p>
        </w:tc>
        <w:tc>
          <w:tcPr>
            <w:tcW w:w="1614" w:type="dxa"/>
          </w:tcPr>
          <w:p w14:paraId="0AA73231" w14:textId="77777777" w:rsidR="00956BB4" w:rsidRPr="00F866CE" w:rsidRDefault="00956BB4" w:rsidP="00767340">
            <w:pPr>
              <w:tabs>
                <w:tab w:val="left" w:pos="0"/>
              </w:tabs>
              <w:jc w:val="both"/>
              <w:rPr>
                <w:b/>
              </w:rPr>
            </w:pPr>
          </w:p>
        </w:tc>
        <w:tc>
          <w:tcPr>
            <w:tcW w:w="1418" w:type="dxa"/>
          </w:tcPr>
          <w:p w14:paraId="4B3D44DC" w14:textId="77777777" w:rsidR="00956BB4" w:rsidRPr="00F866CE" w:rsidRDefault="00956BB4" w:rsidP="00767340">
            <w:pPr>
              <w:tabs>
                <w:tab w:val="left" w:pos="0"/>
              </w:tabs>
              <w:jc w:val="both"/>
              <w:rPr>
                <w:b/>
              </w:rPr>
            </w:pPr>
          </w:p>
        </w:tc>
        <w:tc>
          <w:tcPr>
            <w:tcW w:w="1298" w:type="dxa"/>
          </w:tcPr>
          <w:p w14:paraId="08879B92" w14:textId="77777777" w:rsidR="00956BB4" w:rsidRPr="00F866CE" w:rsidRDefault="00956BB4" w:rsidP="00767340">
            <w:pPr>
              <w:tabs>
                <w:tab w:val="left" w:pos="0"/>
              </w:tabs>
              <w:jc w:val="both"/>
              <w:rPr>
                <w:b/>
              </w:rPr>
            </w:pPr>
          </w:p>
        </w:tc>
      </w:tr>
      <w:tr w:rsidR="00956BB4" w:rsidRPr="00F866CE" w14:paraId="1EC86A0A" w14:textId="77777777" w:rsidTr="00767340">
        <w:tc>
          <w:tcPr>
            <w:tcW w:w="534" w:type="dxa"/>
          </w:tcPr>
          <w:p w14:paraId="0B84E82A" w14:textId="77777777" w:rsidR="00956BB4" w:rsidRPr="00F866CE" w:rsidRDefault="00956BB4" w:rsidP="00767340">
            <w:pPr>
              <w:tabs>
                <w:tab w:val="left" w:pos="0"/>
              </w:tabs>
              <w:jc w:val="both"/>
              <w:rPr>
                <w:b/>
              </w:rPr>
            </w:pPr>
          </w:p>
        </w:tc>
        <w:tc>
          <w:tcPr>
            <w:tcW w:w="1501" w:type="dxa"/>
          </w:tcPr>
          <w:p w14:paraId="04CB5B6B" w14:textId="77777777" w:rsidR="00956BB4" w:rsidRPr="00F866CE" w:rsidRDefault="00956BB4" w:rsidP="00767340">
            <w:pPr>
              <w:tabs>
                <w:tab w:val="left" w:pos="0"/>
              </w:tabs>
              <w:jc w:val="both"/>
              <w:rPr>
                <w:b/>
              </w:rPr>
            </w:pPr>
          </w:p>
        </w:tc>
        <w:tc>
          <w:tcPr>
            <w:tcW w:w="1499" w:type="dxa"/>
          </w:tcPr>
          <w:p w14:paraId="087EC847" w14:textId="77777777" w:rsidR="00956BB4" w:rsidRPr="00F866CE" w:rsidRDefault="00956BB4" w:rsidP="00767340">
            <w:pPr>
              <w:tabs>
                <w:tab w:val="left" w:pos="0"/>
              </w:tabs>
              <w:jc w:val="both"/>
              <w:rPr>
                <w:b/>
              </w:rPr>
            </w:pPr>
          </w:p>
        </w:tc>
        <w:tc>
          <w:tcPr>
            <w:tcW w:w="851" w:type="dxa"/>
          </w:tcPr>
          <w:p w14:paraId="02D60C4F" w14:textId="77777777" w:rsidR="00956BB4" w:rsidRPr="00F866CE" w:rsidRDefault="00956BB4" w:rsidP="00767340">
            <w:pPr>
              <w:tabs>
                <w:tab w:val="left" w:pos="0"/>
              </w:tabs>
              <w:jc w:val="both"/>
              <w:rPr>
                <w:b/>
              </w:rPr>
            </w:pPr>
          </w:p>
        </w:tc>
        <w:tc>
          <w:tcPr>
            <w:tcW w:w="1701" w:type="dxa"/>
          </w:tcPr>
          <w:p w14:paraId="68A2F53C" w14:textId="77777777" w:rsidR="00956BB4" w:rsidRPr="00F866CE" w:rsidRDefault="00956BB4" w:rsidP="00767340">
            <w:pPr>
              <w:tabs>
                <w:tab w:val="left" w:pos="0"/>
              </w:tabs>
              <w:jc w:val="both"/>
              <w:rPr>
                <w:b/>
              </w:rPr>
            </w:pPr>
          </w:p>
        </w:tc>
        <w:tc>
          <w:tcPr>
            <w:tcW w:w="1614" w:type="dxa"/>
          </w:tcPr>
          <w:p w14:paraId="4EA6E407" w14:textId="77777777" w:rsidR="00956BB4" w:rsidRPr="00F866CE" w:rsidRDefault="00956BB4" w:rsidP="00767340">
            <w:pPr>
              <w:tabs>
                <w:tab w:val="left" w:pos="0"/>
              </w:tabs>
              <w:jc w:val="both"/>
              <w:rPr>
                <w:b/>
              </w:rPr>
            </w:pPr>
          </w:p>
        </w:tc>
        <w:tc>
          <w:tcPr>
            <w:tcW w:w="1418" w:type="dxa"/>
          </w:tcPr>
          <w:p w14:paraId="7386BA3B" w14:textId="77777777" w:rsidR="00956BB4" w:rsidRPr="00F866CE" w:rsidRDefault="00956BB4" w:rsidP="00767340">
            <w:pPr>
              <w:tabs>
                <w:tab w:val="left" w:pos="0"/>
              </w:tabs>
              <w:jc w:val="both"/>
              <w:rPr>
                <w:b/>
              </w:rPr>
            </w:pPr>
          </w:p>
        </w:tc>
        <w:tc>
          <w:tcPr>
            <w:tcW w:w="1298" w:type="dxa"/>
          </w:tcPr>
          <w:p w14:paraId="12A35389" w14:textId="77777777" w:rsidR="00956BB4" w:rsidRPr="00F866CE" w:rsidRDefault="00956BB4" w:rsidP="00767340">
            <w:pPr>
              <w:tabs>
                <w:tab w:val="left" w:pos="0"/>
              </w:tabs>
              <w:jc w:val="both"/>
              <w:rPr>
                <w:b/>
              </w:rPr>
            </w:pPr>
          </w:p>
        </w:tc>
      </w:tr>
      <w:tr w:rsidR="00956BB4" w:rsidRPr="00F866CE" w14:paraId="308BC6F5" w14:textId="77777777" w:rsidTr="00767340">
        <w:tc>
          <w:tcPr>
            <w:tcW w:w="534" w:type="dxa"/>
          </w:tcPr>
          <w:p w14:paraId="0998CF1D" w14:textId="77777777" w:rsidR="00956BB4" w:rsidRPr="00F866CE" w:rsidRDefault="00956BB4" w:rsidP="00767340">
            <w:pPr>
              <w:tabs>
                <w:tab w:val="left" w:pos="0"/>
              </w:tabs>
              <w:jc w:val="both"/>
              <w:rPr>
                <w:b/>
              </w:rPr>
            </w:pPr>
          </w:p>
        </w:tc>
        <w:tc>
          <w:tcPr>
            <w:tcW w:w="1501" w:type="dxa"/>
          </w:tcPr>
          <w:p w14:paraId="464E37F8" w14:textId="77777777" w:rsidR="00956BB4" w:rsidRPr="00F866CE" w:rsidRDefault="00956BB4" w:rsidP="00767340">
            <w:pPr>
              <w:tabs>
                <w:tab w:val="left" w:pos="0"/>
              </w:tabs>
              <w:jc w:val="both"/>
              <w:rPr>
                <w:b/>
              </w:rPr>
            </w:pPr>
          </w:p>
        </w:tc>
        <w:tc>
          <w:tcPr>
            <w:tcW w:w="1499" w:type="dxa"/>
          </w:tcPr>
          <w:p w14:paraId="41C5F3EB" w14:textId="77777777" w:rsidR="00956BB4" w:rsidRPr="00F866CE" w:rsidRDefault="00956BB4" w:rsidP="00767340">
            <w:pPr>
              <w:tabs>
                <w:tab w:val="left" w:pos="0"/>
              </w:tabs>
              <w:jc w:val="both"/>
              <w:rPr>
                <w:b/>
              </w:rPr>
            </w:pPr>
          </w:p>
        </w:tc>
        <w:tc>
          <w:tcPr>
            <w:tcW w:w="851" w:type="dxa"/>
          </w:tcPr>
          <w:p w14:paraId="622B5B81" w14:textId="77777777" w:rsidR="00956BB4" w:rsidRPr="00F866CE" w:rsidRDefault="00956BB4" w:rsidP="00767340">
            <w:pPr>
              <w:tabs>
                <w:tab w:val="left" w:pos="0"/>
              </w:tabs>
              <w:jc w:val="both"/>
              <w:rPr>
                <w:b/>
              </w:rPr>
            </w:pPr>
          </w:p>
        </w:tc>
        <w:tc>
          <w:tcPr>
            <w:tcW w:w="1701" w:type="dxa"/>
          </w:tcPr>
          <w:p w14:paraId="34625B9A" w14:textId="77777777" w:rsidR="00956BB4" w:rsidRPr="00F866CE" w:rsidRDefault="00956BB4" w:rsidP="00767340">
            <w:pPr>
              <w:tabs>
                <w:tab w:val="left" w:pos="0"/>
              </w:tabs>
              <w:jc w:val="both"/>
              <w:rPr>
                <w:b/>
              </w:rPr>
            </w:pPr>
          </w:p>
        </w:tc>
        <w:tc>
          <w:tcPr>
            <w:tcW w:w="1614" w:type="dxa"/>
          </w:tcPr>
          <w:p w14:paraId="3C60E076" w14:textId="77777777" w:rsidR="00956BB4" w:rsidRPr="00F866CE" w:rsidRDefault="00956BB4" w:rsidP="00767340">
            <w:pPr>
              <w:tabs>
                <w:tab w:val="left" w:pos="0"/>
              </w:tabs>
              <w:jc w:val="both"/>
              <w:rPr>
                <w:b/>
              </w:rPr>
            </w:pPr>
          </w:p>
        </w:tc>
        <w:tc>
          <w:tcPr>
            <w:tcW w:w="1418" w:type="dxa"/>
          </w:tcPr>
          <w:p w14:paraId="6B8FED93" w14:textId="77777777" w:rsidR="00956BB4" w:rsidRPr="00F866CE" w:rsidRDefault="00956BB4" w:rsidP="00767340">
            <w:pPr>
              <w:tabs>
                <w:tab w:val="left" w:pos="0"/>
              </w:tabs>
              <w:jc w:val="both"/>
              <w:rPr>
                <w:b/>
              </w:rPr>
            </w:pPr>
          </w:p>
        </w:tc>
        <w:tc>
          <w:tcPr>
            <w:tcW w:w="1298" w:type="dxa"/>
          </w:tcPr>
          <w:p w14:paraId="0B9A1106" w14:textId="77777777" w:rsidR="00956BB4" w:rsidRPr="00F866CE" w:rsidRDefault="00956BB4" w:rsidP="00767340">
            <w:pPr>
              <w:tabs>
                <w:tab w:val="left" w:pos="0"/>
              </w:tabs>
              <w:jc w:val="both"/>
              <w:rPr>
                <w:b/>
              </w:rPr>
            </w:pPr>
          </w:p>
        </w:tc>
      </w:tr>
      <w:tr w:rsidR="00956BB4" w:rsidRPr="00F866CE" w14:paraId="187F0333" w14:textId="77777777" w:rsidTr="00767340">
        <w:tc>
          <w:tcPr>
            <w:tcW w:w="534" w:type="dxa"/>
          </w:tcPr>
          <w:p w14:paraId="7D5C6C2F" w14:textId="77777777" w:rsidR="00956BB4" w:rsidRPr="00F866CE" w:rsidRDefault="00956BB4" w:rsidP="00767340">
            <w:pPr>
              <w:tabs>
                <w:tab w:val="left" w:pos="0"/>
              </w:tabs>
              <w:jc w:val="both"/>
              <w:rPr>
                <w:b/>
              </w:rPr>
            </w:pPr>
          </w:p>
        </w:tc>
        <w:tc>
          <w:tcPr>
            <w:tcW w:w="1501" w:type="dxa"/>
          </w:tcPr>
          <w:p w14:paraId="5DAF3657" w14:textId="77777777" w:rsidR="00956BB4" w:rsidRPr="00F866CE" w:rsidRDefault="00956BB4" w:rsidP="00767340">
            <w:pPr>
              <w:tabs>
                <w:tab w:val="left" w:pos="0"/>
              </w:tabs>
              <w:jc w:val="both"/>
              <w:rPr>
                <w:b/>
              </w:rPr>
            </w:pPr>
          </w:p>
        </w:tc>
        <w:tc>
          <w:tcPr>
            <w:tcW w:w="1499" w:type="dxa"/>
          </w:tcPr>
          <w:p w14:paraId="25C49DC5" w14:textId="77777777" w:rsidR="00956BB4" w:rsidRPr="00F866CE" w:rsidRDefault="00956BB4" w:rsidP="00767340">
            <w:pPr>
              <w:tabs>
                <w:tab w:val="left" w:pos="0"/>
              </w:tabs>
              <w:jc w:val="both"/>
              <w:rPr>
                <w:b/>
              </w:rPr>
            </w:pPr>
          </w:p>
        </w:tc>
        <w:tc>
          <w:tcPr>
            <w:tcW w:w="851" w:type="dxa"/>
          </w:tcPr>
          <w:p w14:paraId="02E55334" w14:textId="77777777" w:rsidR="00956BB4" w:rsidRPr="00F866CE" w:rsidRDefault="00956BB4" w:rsidP="00767340">
            <w:pPr>
              <w:tabs>
                <w:tab w:val="left" w:pos="0"/>
              </w:tabs>
              <w:jc w:val="both"/>
              <w:rPr>
                <w:b/>
              </w:rPr>
            </w:pPr>
          </w:p>
        </w:tc>
        <w:tc>
          <w:tcPr>
            <w:tcW w:w="1701" w:type="dxa"/>
          </w:tcPr>
          <w:p w14:paraId="32B5B40E" w14:textId="77777777" w:rsidR="00956BB4" w:rsidRPr="00F866CE" w:rsidRDefault="00956BB4" w:rsidP="00767340">
            <w:pPr>
              <w:tabs>
                <w:tab w:val="left" w:pos="0"/>
              </w:tabs>
              <w:jc w:val="both"/>
              <w:rPr>
                <w:b/>
              </w:rPr>
            </w:pPr>
          </w:p>
        </w:tc>
        <w:tc>
          <w:tcPr>
            <w:tcW w:w="1614" w:type="dxa"/>
          </w:tcPr>
          <w:p w14:paraId="7FC93F79" w14:textId="77777777" w:rsidR="00956BB4" w:rsidRPr="00F866CE" w:rsidRDefault="00956BB4" w:rsidP="00767340">
            <w:pPr>
              <w:tabs>
                <w:tab w:val="left" w:pos="0"/>
              </w:tabs>
              <w:jc w:val="both"/>
              <w:rPr>
                <w:b/>
              </w:rPr>
            </w:pPr>
          </w:p>
        </w:tc>
        <w:tc>
          <w:tcPr>
            <w:tcW w:w="1418" w:type="dxa"/>
          </w:tcPr>
          <w:p w14:paraId="6694F340" w14:textId="77777777" w:rsidR="00956BB4" w:rsidRPr="00F866CE" w:rsidRDefault="00956BB4" w:rsidP="00767340">
            <w:pPr>
              <w:tabs>
                <w:tab w:val="left" w:pos="0"/>
              </w:tabs>
              <w:jc w:val="both"/>
              <w:rPr>
                <w:b/>
              </w:rPr>
            </w:pPr>
          </w:p>
        </w:tc>
        <w:tc>
          <w:tcPr>
            <w:tcW w:w="1298" w:type="dxa"/>
          </w:tcPr>
          <w:p w14:paraId="7B44C679" w14:textId="77777777" w:rsidR="00956BB4" w:rsidRPr="00F866CE" w:rsidRDefault="00956BB4" w:rsidP="00767340">
            <w:pPr>
              <w:tabs>
                <w:tab w:val="left" w:pos="0"/>
              </w:tabs>
              <w:jc w:val="both"/>
              <w:rPr>
                <w:b/>
              </w:rPr>
            </w:pPr>
          </w:p>
        </w:tc>
      </w:tr>
      <w:tr w:rsidR="00956BB4" w:rsidRPr="00F866CE" w14:paraId="7C752E0B" w14:textId="77777777" w:rsidTr="00767340">
        <w:tc>
          <w:tcPr>
            <w:tcW w:w="534" w:type="dxa"/>
          </w:tcPr>
          <w:p w14:paraId="5BAA7D17" w14:textId="77777777" w:rsidR="00956BB4" w:rsidRPr="00F866CE" w:rsidRDefault="00956BB4" w:rsidP="00767340">
            <w:pPr>
              <w:tabs>
                <w:tab w:val="left" w:pos="0"/>
              </w:tabs>
              <w:jc w:val="both"/>
              <w:rPr>
                <w:b/>
              </w:rPr>
            </w:pPr>
          </w:p>
        </w:tc>
        <w:tc>
          <w:tcPr>
            <w:tcW w:w="1501" w:type="dxa"/>
          </w:tcPr>
          <w:p w14:paraId="368DB2B9" w14:textId="77777777" w:rsidR="00956BB4" w:rsidRPr="00F866CE" w:rsidRDefault="00956BB4" w:rsidP="00767340">
            <w:pPr>
              <w:tabs>
                <w:tab w:val="left" w:pos="0"/>
              </w:tabs>
              <w:jc w:val="both"/>
              <w:rPr>
                <w:b/>
              </w:rPr>
            </w:pPr>
          </w:p>
        </w:tc>
        <w:tc>
          <w:tcPr>
            <w:tcW w:w="1499" w:type="dxa"/>
          </w:tcPr>
          <w:p w14:paraId="750E351A" w14:textId="77777777" w:rsidR="00956BB4" w:rsidRPr="00F866CE" w:rsidRDefault="00956BB4" w:rsidP="00767340">
            <w:pPr>
              <w:tabs>
                <w:tab w:val="left" w:pos="0"/>
              </w:tabs>
              <w:jc w:val="both"/>
              <w:rPr>
                <w:b/>
              </w:rPr>
            </w:pPr>
          </w:p>
        </w:tc>
        <w:tc>
          <w:tcPr>
            <w:tcW w:w="851" w:type="dxa"/>
          </w:tcPr>
          <w:p w14:paraId="3D1814BE" w14:textId="77777777" w:rsidR="00956BB4" w:rsidRPr="00F866CE" w:rsidRDefault="00956BB4" w:rsidP="00767340">
            <w:pPr>
              <w:tabs>
                <w:tab w:val="left" w:pos="0"/>
              </w:tabs>
              <w:jc w:val="both"/>
              <w:rPr>
                <w:b/>
              </w:rPr>
            </w:pPr>
          </w:p>
        </w:tc>
        <w:tc>
          <w:tcPr>
            <w:tcW w:w="1701" w:type="dxa"/>
          </w:tcPr>
          <w:p w14:paraId="5FE07EE2" w14:textId="77777777" w:rsidR="00956BB4" w:rsidRPr="00F866CE" w:rsidRDefault="00956BB4" w:rsidP="00767340">
            <w:pPr>
              <w:tabs>
                <w:tab w:val="left" w:pos="0"/>
              </w:tabs>
              <w:jc w:val="both"/>
              <w:rPr>
                <w:b/>
              </w:rPr>
            </w:pPr>
          </w:p>
        </w:tc>
        <w:tc>
          <w:tcPr>
            <w:tcW w:w="1614" w:type="dxa"/>
          </w:tcPr>
          <w:p w14:paraId="42709757" w14:textId="77777777" w:rsidR="00956BB4" w:rsidRPr="00F866CE" w:rsidRDefault="00956BB4" w:rsidP="00767340">
            <w:pPr>
              <w:tabs>
                <w:tab w:val="left" w:pos="0"/>
              </w:tabs>
              <w:jc w:val="both"/>
              <w:rPr>
                <w:b/>
              </w:rPr>
            </w:pPr>
          </w:p>
        </w:tc>
        <w:tc>
          <w:tcPr>
            <w:tcW w:w="1418" w:type="dxa"/>
          </w:tcPr>
          <w:p w14:paraId="746ACC61" w14:textId="77777777" w:rsidR="00956BB4" w:rsidRPr="00F866CE" w:rsidRDefault="00956BB4" w:rsidP="00767340">
            <w:pPr>
              <w:tabs>
                <w:tab w:val="left" w:pos="0"/>
              </w:tabs>
              <w:jc w:val="both"/>
              <w:rPr>
                <w:b/>
              </w:rPr>
            </w:pPr>
          </w:p>
        </w:tc>
        <w:tc>
          <w:tcPr>
            <w:tcW w:w="1298" w:type="dxa"/>
          </w:tcPr>
          <w:p w14:paraId="402F9508" w14:textId="77777777" w:rsidR="00956BB4" w:rsidRPr="00F866CE" w:rsidRDefault="00956BB4" w:rsidP="00767340">
            <w:pPr>
              <w:tabs>
                <w:tab w:val="left" w:pos="0"/>
              </w:tabs>
              <w:jc w:val="both"/>
              <w:rPr>
                <w:b/>
              </w:rPr>
            </w:pPr>
          </w:p>
        </w:tc>
      </w:tr>
      <w:tr w:rsidR="00956BB4" w:rsidRPr="00F866CE" w14:paraId="79885E80" w14:textId="77777777" w:rsidTr="00767340">
        <w:tc>
          <w:tcPr>
            <w:tcW w:w="534" w:type="dxa"/>
          </w:tcPr>
          <w:p w14:paraId="3674498B" w14:textId="77777777" w:rsidR="00956BB4" w:rsidRPr="00F866CE" w:rsidRDefault="00956BB4" w:rsidP="00767340">
            <w:pPr>
              <w:tabs>
                <w:tab w:val="left" w:pos="0"/>
              </w:tabs>
              <w:jc w:val="both"/>
              <w:rPr>
                <w:b/>
              </w:rPr>
            </w:pPr>
          </w:p>
        </w:tc>
        <w:tc>
          <w:tcPr>
            <w:tcW w:w="1501" w:type="dxa"/>
          </w:tcPr>
          <w:p w14:paraId="2636228E" w14:textId="77777777" w:rsidR="00956BB4" w:rsidRPr="00F866CE" w:rsidRDefault="00956BB4" w:rsidP="00767340">
            <w:pPr>
              <w:tabs>
                <w:tab w:val="left" w:pos="0"/>
              </w:tabs>
              <w:jc w:val="both"/>
              <w:rPr>
                <w:b/>
              </w:rPr>
            </w:pPr>
          </w:p>
        </w:tc>
        <w:tc>
          <w:tcPr>
            <w:tcW w:w="1499" w:type="dxa"/>
          </w:tcPr>
          <w:p w14:paraId="05D858E3" w14:textId="77777777" w:rsidR="00956BB4" w:rsidRPr="00F866CE" w:rsidRDefault="00956BB4" w:rsidP="00767340">
            <w:pPr>
              <w:tabs>
                <w:tab w:val="left" w:pos="0"/>
              </w:tabs>
              <w:jc w:val="both"/>
              <w:rPr>
                <w:b/>
              </w:rPr>
            </w:pPr>
          </w:p>
        </w:tc>
        <w:tc>
          <w:tcPr>
            <w:tcW w:w="851" w:type="dxa"/>
          </w:tcPr>
          <w:p w14:paraId="57D6B1E3" w14:textId="77777777" w:rsidR="00956BB4" w:rsidRPr="00F866CE" w:rsidRDefault="00956BB4" w:rsidP="00767340">
            <w:pPr>
              <w:tabs>
                <w:tab w:val="left" w:pos="0"/>
              </w:tabs>
              <w:jc w:val="both"/>
              <w:rPr>
                <w:b/>
              </w:rPr>
            </w:pPr>
          </w:p>
        </w:tc>
        <w:tc>
          <w:tcPr>
            <w:tcW w:w="1701" w:type="dxa"/>
          </w:tcPr>
          <w:p w14:paraId="62733EDC" w14:textId="77777777" w:rsidR="00956BB4" w:rsidRPr="00F866CE" w:rsidRDefault="00956BB4" w:rsidP="00767340">
            <w:pPr>
              <w:tabs>
                <w:tab w:val="left" w:pos="0"/>
              </w:tabs>
              <w:jc w:val="both"/>
              <w:rPr>
                <w:b/>
              </w:rPr>
            </w:pPr>
          </w:p>
        </w:tc>
        <w:tc>
          <w:tcPr>
            <w:tcW w:w="1614" w:type="dxa"/>
          </w:tcPr>
          <w:p w14:paraId="7A3F5F40" w14:textId="77777777" w:rsidR="00956BB4" w:rsidRPr="00F866CE" w:rsidRDefault="00956BB4" w:rsidP="00767340">
            <w:pPr>
              <w:tabs>
                <w:tab w:val="left" w:pos="0"/>
              </w:tabs>
              <w:jc w:val="both"/>
              <w:rPr>
                <w:b/>
              </w:rPr>
            </w:pPr>
          </w:p>
        </w:tc>
        <w:tc>
          <w:tcPr>
            <w:tcW w:w="1418" w:type="dxa"/>
          </w:tcPr>
          <w:p w14:paraId="6C361894" w14:textId="77777777" w:rsidR="00956BB4" w:rsidRPr="00F866CE" w:rsidRDefault="00956BB4" w:rsidP="00767340">
            <w:pPr>
              <w:tabs>
                <w:tab w:val="left" w:pos="0"/>
              </w:tabs>
              <w:jc w:val="both"/>
              <w:rPr>
                <w:b/>
              </w:rPr>
            </w:pPr>
          </w:p>
        </w:tc>
        <w:tc>
          <w:tcPr>
            <w:tcW w:w="1298" w:type="dxa"/>
          </w:tcPr>
          <w:p w14:paraId="7259C931" w14:textId="77777777" w:rsidR="00956BB4" w:rsidRPr="00F866CE" w:rsidRDefault="00956BB4" w:rsidP="00767340">
            <w:pPr>
              <w:tabs>
                <w:tab w:val="left" w:pos="0"/>
              </w:tabs>
              <w:jc w:val="both"/>
              <w:rPr>
                <w:b/>
              </w:rPr>
            </w:pPr>
          </w:p>
        </w:tc>
      </w:tr>
      <w:tr w:rsidR="00956BB4" w:rsidRPr="00F866CE" w14:paraId="69CAE574" w14:textId="77777777" w:rsidTr="00767340">
        <w:tc>
          <w:tcPr>
            <w:tcW w:w="534" w:type="dxa"/>
          </w:tcPr>
          <w:p w14:paraId="7F9E3E85" w14:textId="77777777" w:rsidR="00956BB4" w:rsidRPr="00F866CE" w:rsidRDefault="00956BB4" w:rsidP="00767340">
            <w:pPr>
              <w:tabs>
                <w:tab w:val="left" w:pos="0"/>
              </w:tabs>
              <w:jc w:val="both"/>
              <w:rPr>
                <w:b/>
              </w:rPr>
            </w:pPr>
          </w:p>
        </w:tc>
        <w:tc>
          <w:tcPr>
            <w:tcW w:w="1501" w:type="dxa"/>
          </w:tcPr>
          <w:p w14:paraId="74D1756A" w14:textId="77777777" w:rsidR="00956BB4" w:rsidRPr="00F866CE" w:rsidRDefault="00956BB4" w:rsidP="00767340">
            <w:pPr>
              <w:tabs>
                <w:tab w:val="left" w:pos="0"/>
              </w:tabs>
              <w:jc w:val="both"/>
              <w:rPr>
                <w:b/>
              </w:rPr>
            </w:pPr>
          </w:p>
        </w:tc>
        <w:tc>
          <w:tcPr>
            <w:tcW w:w="1499" w:type="dxa"/>
          </w:tcPr>
          <w:p w14:paraId="22926283" w14:textId="77777777" w:rsidR="00956BB4" w:rsidRPr="00F866CE" w:rsidRDefault="00956BB4" w:rsidP="00767340">
            <w:pPr>
              <w:tabs>
                <w:tab w:val="left" w:pos="0"/>
              </w:tabs>
              <w:jc w:val="both"/>
              <w:rPr>
                <w:b/>
              </w:rPr>
            </w:pPr>
          </w:p>
        </w:tc>
        <w:tc>
          <w:tcPr>
            <w:tcW w:w="851" w:type="dxa"/>
          </w:tcPr>
          <w:p w14:paraId="64DA10EE" w14:textId="77777777" w:rsidR="00956BB4" w:rsidRPr="00F866CE" w:rsidRDefault="00956BB4" w:rsidP="00767340">
            <w:pPr>
              <w:tabs>
                <w:tab w:val="left" w:pos="0"/>
              </w:tabs>
              <w:jc w:val="both"/>
              <w:rPr>
                <w:b/>
              </w:rPr>
            </w:pPr>
          </w:p>
        </w:tc>
        <w:tc>
          <w:tcPr>
            <w:tcW w:w="1701" w:type="dxa"/>
          </w:tcPr>
          <w:p w14:paraId="1CC87665" w14:textId="77777777" w:rsidR="00956BB4" w:rsidRPr="00F866CE" w:rsidRDefault="00956BB4" w:rsidP="00767340">
            <w:pPr>
              <w:tabs>
                <w:tab w:val="left" w:pos="0"/>
              </w:tabs>
              <w:jc w:val="both"/>
              <w:rPr>
                <w:b/>
              </w:rPr>
            </w:pPr>
          </w:p>
        </w:tc>
        <w:tc>
          <w:tcPr>
            <w:tcW w:w="1614" w:type="dxa"/>
          </w:tcPr>
          <w:p w14:paraId="5172C4CD" w14:textId="77777777" w:rsidR="00956BB4" w:rsidRPr="00F866CE" w:rsidRDefault="00956BB4" w:rsidP="00767340">
            <w:pPr>
              <w:tabs>
                <w:tab w:val="left" w:pos="0"/>
              </w:tabs>
              <w:jc w:val="both"/>
              <w:rPr>
                <w:b/>
              </w:rPr>
            </w:pPr>
          </w:p>
        </w:tc>
        <w:tc>
          <w:tcPr>
            <w:tcW w:w="1418" w:type="dxa"/>
          </w:tcPr>
          <w:p w14:paraId="3AF4CA95" w14:textId="77777777" w:rsidR="00956BB4" w:rsidRPr="00F866CE" w:rsidRDefault="00956BB4" w:rsidP="00767340">
            <w:pPr>
              <w:tabs>
                <w:tab w:val="left" w:pos="0"/>
              </w:tabs>
              <w:jc w:val="both"/>
              <w:rPr>
                <w:b/>
              </w:rPr>
            </w:pPr>
          </w:p>
        </w:tc>
        <w:tc>
          <w:tcPr>
            <w:tcW w:w="1298" w:type="dxa"/>
          </w:tcPr>
          <w:p w14:paraId="5C0C955D" w14:textId="77777777" w:rsidR="00956BB4" w:rsidRPr="00F866CE" w:rsidRDefault="00956BB4" w:rsidP="00767340">
            <w:pPr>
              <w:tabs>
                <w:tab w:val="left" w:pos="0"/>
              </w:tabs>
              <w:jc w:val="both"/>
              <w:rPr>
                <w:b/>
              </w:rPr>
            </w:pPr>
          </w:p>
        </w:tc>
      </w:tr>
      <w:tr w:rsidR="00956BB4" w:rsidRPr="00F866CE" w14:paraId="64B1C6F0" w14:textId="77777777" w:rsidTr="00767340">
        <w:tc>
          <w:tcPr>
            <w:tcW w:w="534" w:type="dxa"/>
          </w:tcPr>
          <w:p w14:paraId="27D176B9" w14:textId="77777777" w:rsidR="00956BB4" w:rsidRPr="00F866CE" w:rsidRDefault="00956BB4" w:rsidP="00767340">
            <w:pPr>
              <w:tabs>
                <w:tab w:val="left" w:pos="0"/>
              </w:tabs>
              <w:jc w:val="both"/>
              <w:rPr>
                <w:b/>
              </w:rPr>
            </w:pPr>
          </w:p>
        </w:tc>
        <w:tc>
          <w:tcPr>
            <w:tcW w:w="1501" w:type="dxa"/>
          </w:tcPr>
          <w:p w14:paraId="29C45A0B" w14:textId="77777777" w:rsidR="00956BB4" w:rsidRPr="00F866CE" w:rsidRDefault="00956BB4" w:rsidP="00767340">
            <w:pPr>
              <w:tabs>
                <w:tab w:val="left" w:pos="0"/>
              </w:tabs>
              <w:jc w:val="both"/>
              <w:rPr>
                <w:b/>
              </w:rPr>
            </w:pPr>
          </w:p>
        </w:tc>
        <w:tc>
          <w:tcPr>
            <w:tcW w:w="1499" w:type="dxa"/>
          </w:tcPr>
          <w:p w14:paraId="6CBF32BB" w14:textId="77777777" w:rsidR="00956BB4" w:rsidRPr="00F866CE" w:rsidRDefault="00956BB4" w:rsidP="00767340">
            <w:pPr>
              <w:tabs>
                <w:tab w:val="left" w:pos="0"/>
              </w:tabs>
              <w:jc w:val="both"/>
              <w:rPr>
                <w:b/>
              </w:rPr>
            </w:pPr>
          </w:p>
        </w:tc>
        <w:tc>
          <w:tcPr>
            <w:tcW w:w="851" w:type="dxa"/>
          </w:tcPr>
          <w:p w14:paraId="7E0A2EDC" w14:textId="77777777" w:rsidR="00956BB4" w:rsidRPr="00F866CE" w:rsidRDefault="00956BB4" w:rsidP="00767340">
            <w:pPr>
              <w:tabs>
                <w:tab w:val="left" w:pos="0"/>
              </w:tabs>
              <w:jc w:val="both"/>
              <w:rPr>
                <w:b/>
              </w:rPr>
            </w:pPr>
          </w:p>
        </w:tc>
        <w:tc>
          <w:tcPr>
            <w:tcW w:w="1701" w:type="dxa"/>
          </w:tcPr>
          <w:p w14:paraId="67B4A2BC" w14:textId="77777777" w:rsidR="00956BB4" w:rsidRPr="00F866CE" w:rsidRDefault="00956BB4" w:rsidP="00767340">
            <w:pPr>
              <w:tabs>
                <w:tab w:val="left" w:pos="0"/>
              </w:tabs>
              <w:jc w:val="both"/>
              <w:rPr>
                <w:b/>
              </w:rPr>
            </w:pPr>
          </w:p>
        </w:tc>
        <w:tc>
          <w:tcPr>
            <w:tcW w:w="1614" w:type="dxa"/>
          </w:tcPr>
          <w:p w14:paraId="17D3E708" w14:textId="77777777" w:rsidR="00956BB4" w:rsidRPr="00F866CE" w:rsidRDefault="00956BB4" w:rsidP="00767340">
            <w:pPr>
              <w:tabs>
                <w:tab w:val="left" w:pos="0"/>
              </w:tabs>
              <w:jc w:val="both"/>
              <w:rPr>
                <w:b/>
              </w:rPr>
            </w:pPr>
          </w:p>
        </w:tc>
        <w:tc>
          <w:tcPr>
            <w:tcW w:w="1418" w:type="dxa"/>
          </w:tcPr>
          <w:p w14:paraId="3752E47D" w14:textId="77777777" w:rsidR="00956BB4" w:rsidRPr="00F866CE" w:rsidRDefault="00956BB4" w:rsidP="00767340">
            <w:pPr>
              <w:tabs>
                <w:tab w:val="left" w:pos="0"/>
              </w:tabs>
              <w:jc w:val="both"/>
              <w:rPr>
                <w:b/>
              </w:rPr>
            </w:pPr>
          </w:p>
        </w:tc>
        <w:tc>
          <w:tcPr>
            <w:tcW w:w="1298" w:type="dxa"/>
          </w:tcPr>
          <w:p w14:paraId="02146D4D" w14:textId="77777777" w:rsidR="00956BB4" w:rsidRPr="00F866CE" w:rsidRDefault="00956BB4" w:rsidP="00767340">
            <w:pPr>
              <w:tabs>
                <w:tab w:val="left" w:pos="0"/>
              </w:tabs>
              <w:jc w:val="both"/>
              <w:rPr>
                <w:b/>
              </w:rPr>
            </w:pPr>
          </w:p>
        </w:tc>
      </w:tr>
    </w:tbl>
    <w:p w14:paraId="1329C63A" w14:textId="77777777" w:rsidR="00956BB4" w:rsidRPr="00F866CE" w:rsidRDefault="00956BB4" w:rsidP="00956BB4">
      <w:pPr>
        <w:tabs>
          <w:tab w:val="left" w:pos="0"/>
        </w:tabs>
        <w:spacing w:line="360" w:lineRule="auto"/>
        <w:jc w:val="both"/>
        <w:rPr>
          <w:bCs/>
        </w:rPr>
      </w:pPr>
    </w:p>
    <w:p w14:paraId="44A64BCD" w14:textId="77777777" w:rsidR="00956BB4" w:rsidRPr="00F866CE" w:rsidRDefault="00956BB4" w:rsidP="00956BB4">
      <w:pPr>
        <w:rPr>
          <w:i/>
          <w:iCs/>
        </w:rPr>
      </w:pPr>
      <w:r w:rsidRPr="00F866CE">
        <w:rPr>
          <w:b/>
          <w:i/>
          <w:noProof/>
          <w:lang w:val="en-IN" w:eastAsia="en-IN"/>
        </w:rPr>
        <w:lastRenderedPageBreak/>
        <w:drawing>
          <wp:inline distT="0" distB="0" distL="0" distR="0" wp14:anchorId="17CE6BFE" wp14:editId="6511B927">
            <wp:extent cx="5715000" cy="5204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0485"/>
                    <a:stretch/>
                  </pic:blipFill>
                  <pic:spPr bwMode="auto">
                    <a:xfrm>
                      <a:off x="0" y="0"/>
                      <a:ext cx="5715000" cy="5204460"/>
                    </a:xfrm>
                    <a:prstGeom prst="rect">
                      <a:avLst/>
                    </a:prstGeom>
                    <a:noFill/>
                    <a:ln>
                      <a:noFill/>
                    </a:ln>
                    <a:extLst>
                      <a:ext uri="{53640926-AAD7-44D8-BBD7-CCE9431645EC}">
                        <a14:shadowObscured xmlns:a14="http://schemas.microsoft.com/office/drawing/2010/main"/>
                      </a:ext>
                    </a:extLst>
                  </pic:spPr>
                </pic:pic>
              </a:graphicData>
            </a:graphic>
          </wp:inline>
        </w:drawing>
      </w:r>
    </w:p>
    <w:p w14:paraId="3AB6E22C" w14:textId="77777777" w:rsidR="00956BB4" w:rsidRPr="00F866CE" w:rsidRDefault="00956BB4" w:rsidP="00956BB4">
      <w:pPr>
        <w:ind w:left="2023" w:right="2007"/>
        <w:jc w:val="center"/>
        <w:rPr>
          <w:b/>
          <w:sz w:val="32"/>
        </w:rPr>
      </w:pPr>
    </w:p>
    <w:p w14:paraId="150F7EA4" w14:textId="77777777" w:rsidR="00956BB4" w:rsidRPr="00F866CE" w:rsidRDefault="00956BB4" w:rsidP="00956BB4">
      <w:pPr>
        <w:ind w:left="2023" w:right="2007"/>
        <w:jc w:val="center"/>
        <w:rPr>
          <w:b/>
          <w:sz w:val="32"/>
        </w:rPr>
      </w:pPr>
    </w:p>
    <w:p w14:paraId="0E7A0617" w14:textId="77777777" w:rsidR="00956BB4" w:rsidRPr="00F866CE" w:rsidRDefault="00956BB4" w:rsidP="00956BB4">
      <w:pPr>
        <w:pStyle w:val="S6-Header1"/>
        <w:rPr>
          <w:rFonts w:cs="Times New Roman"/>
        </w:rPr>
      </w:pPr>
    </w:p>
    <w:p w14:paraId="7A484FC8" w14:textId="77777777" w:rsidR="00956BB4" w:rsidRPr="00F866CE" w:rsidRDefault="00956BB4" w:rsidP="00956BB4">
      <w:pPr>
        <w:pStyle w:val="S6-Header1"/>
        <w:jc w:val="left"/>
        <w:rPr>
          <w:rFonts w:cs="Times New Roman"/>
          <w:b w:val="0"/>
          <w:iCs/>
        </w:rPr>
      </w:pPr>
      <w:r w:rsidRPr="00F866CE">
        <w:rPr>
          <w:rFonts w:cs="Times New Roman"/>
        </w:rPr>
        <w:br w:type="page"/>
      </w:r>
    </w:p>
    <w:p w14:paraId="6E2345E1" w14:textId="42D01D8F" w:rsidR="003909CA" w:rsidRPr="00F866CE" w:rsidRDefault="003909CA" w:rsidP="003909CA">
      <w:pPr>
        <w:pStyle w:val="S6-Header1"/>
        <w:rPr>
          <w:rFonts w:cs="Times New Roman"/>
        </w:rPr>
      </w:pPr>
      <w:r w:rsidRPr="00F866CE">
        <w:rPr>
          <w:rFonts w:cs="Times New Roman"/>
        </w:rPr>
        <w:lastRenderedPageBreak/>
        <w:t>Environmental and Social Requirements</w:t>
      </w:r>
      <w:bookmarkEnd w:id="808"/>
      <w:r w:rsidRPr="00F866CE">
        <w:rPr>
          <w:rFonts w:cs="Times New Roman"/>
        </w:rPr>
        <w:t xml:space="preserve"> </w:t>
      </w:r>
    </w:p>
    <w:p w14:paraId="778A5AC3" w14:textId="0BC7CAC9" w:rsidR="00757F34" w:rsidRPr="00F866CE" w:rsidRDefault="00757F34" w:rsidP="00CC006F">
      <w:pPr>
        <w:jc w:val="center"/>
        <w:rPr>
          <w:u w:val="single"/>
        </w:rPr>
      </w:pPr>
      <w:r w:rsidRPr="00F866CE">
        <w:rPr>
          <w:u w:val="single"/>
        </w:rPr>
        <w:t>(As and where applicable under relevant sections)</w:t>
      </w:r>
    </w:p>
    <w:p w14:paraId="5A3CB4DC" w14:textId="77777777" w:rsidR="003909CA" w:rsidRPr="00F866CE" w:rsidRDefault="003909CA" w:rsidP="003909CA">
      <w:pPr>
        <w:rPr>
          <w:szCs w:val="20"/>
        </w:rPr>
      </w:pPr>
    </w:p>
    <w:p w14:paraId="65F339F4" w14:textId="77777777" w:rsidR="003909CA" w:rsidRPr="00F866CE" w:rsidRDefault="003909CA" w:rsidP="003909CA">
      <w:pPr>
        <w:spacing w:after="120"/>
        <w:jc w:val="both"/>
        <w:rPr>
          <w:i/>
          <w:szCs w:val="20"/>
        </w:rPr>
      </w:pPr>
      <w:r w:rsidRPr="00F866CE">
        <w:rPr>
          <w:i/>
          <w:szCs w:val="20"/>
        </w:rPr>
        <w:t xml:space="preserve">[The Employer’s team preparing the ES requirements should include a suitably qualified Environmental and Social specialist/s. </w:t>
      </w:r>
    </w:p>
    <w:p w14:paraId="3F034445" w14:textId="77777777" w:rsidR="003909CA" w:rsidRPr="00F866CE" w:rsidRDefault="003909CA" w:rsidP="003909CA">
      <w:pPr>
        <w:spacing w:before="120" w:after="120"/>
        <w:jc w:val="both"/>
        <w:rPr>
          <w:i/>
          <w:iCs/>
        </w:rPr>
      </w:pPr>
      <w:r w:rsidRPr="00F866CE">
        <w:rPr>
          <w:i/>
          <w:iCs/>
        </w:rPr>
        <w:t>In preparing detailed specifications for ES requirements the Borrower should refer to and consider the applicable environmental and social standards in the ESF including the specific requirements set out in the Environmental and Social Commitment Plan (ESCP), ESIA/ESA/ESMP, EHSGs and other GIIP as well as SEA and SH prevention and management obligations.</w:t>
      </w:r>
    </w:p>
    <w:p w14:paraId="7B5EE3DA" w14:textId="77777777" w:rsidR="003909CA" w:rsidRPr="00F866CE" w:rsidRDefault="003909CA" w:rsidP="003909CA">
      <w:pPr>
        <w:spacing w:after="120"/>
        <w:jc w:val="both"/>
        <w:rPr>
          <w:i/>
          <w:szCs w:val="20"/>
        </w:rPr>
      </w:pPr>
      <w:r w:rsidRPr="00F866CE">
        <w:rPr>
          <w:i/>
          <w:szCs w:val="20"/>
        </w:rPr>
        <w:t xml:space="preserve">The ES requirements should be prepared in manner that does not conflict with the relevant General Conditions of Contract (and the corresponding Particular Conditions of Contract if any), and other parts of the Specifications. </w:t>
      </w:r>
    </w:p>
    <w:p w14:paraId="02582BC5" w14:textId="77777777" w:rsidR="003909CA" w:rsidRPr="00F866CE" w:rsidRDefault="003909CA" w:rsidP="003909CA">
      <w:pPr>
        <w:spacing w:before="240" w:after="120"/>
        <w:jc w:val="both"/>
        <w:rPr>
          <w:i/>
          <w:iCs/>
        </w:rPr>
      </w:pPr>
      <w:r w:rsidRPr="00F866CE">
        <w:rPr>
          <w:i/>
          <w:iCs/>
        </w:rPr>
        <w:t>The following is a non-exhaustive list of Sub-Clauses of the Conditions of Contract that make reference to ES matters stated in the Specifications.]</w:t>
      </w:r>
    </w:p>
    <w:tbl>
      <w:tblPr>
        <w:tblW w:w="9346" w:type="dxa"/>
        <w:tblLook w:val="04A0" w:firstRow="1" w:lastRow="0" w:firstColumn="1" w:lastColumn="0" w:noHBand="0" w:noVBand="1"/>
      </w:tblPr>
      <w:tblGrid>
        <w:gridCol w:w="1670"/>
        <w:gridCol w:w="3815"/>
        <w:gridCol w:w="3861"/>
      </w:tblGrid>
      <w:tr w:rsidR="003909CA" w:rsidRPr="00F866CE" w14:paraId="4FDAB361" w14:textId="77777777" w:rsidTr="00D53C90">
        <w:trPr>
          <w:tblHeader/>
        </w:trPr>
        <w:tc>
          <w:tcPr>
            <w:tcW w:w="1670" w:type="dxa"/>
            <w:vAlign w:val="bottom"/>
          </w:tcPr>
          <w:p w14:paraId="0B93C490" w14:textId="77777777" w:rsidR="003909CA" w:rsidRPr="00F866CE" w:rsidRDefault="003909CA" w:rsidP="00D53C90">
            <w:pPr>
              <w:suppressAutoHyphens/>
              <w:jc w:val="center"/>
              <w:rPr>
                <w:b/>
                <w:bCs/>
              </w:rPr>
            </w:pPr>
            <w:r w:rsidRPr="00F866CE">
              <w:rPr>
                <w:b/>
                <w:bCs/>
              </w:rPr>
              <w:t>Sub-Clause/Clause No.</w:t>
            </w:r>
          </w:p>
        </w:tc>
        <w:tc>
          <w:tcPr>
            <w:tcW w:w="3815" w:type="dxa"/>
            <w:vAlign w:val="bottom"/>
          </w:tcPr>
          <w:p w14:paraId="3EE8914C" w14:textId="77777777" w:rsidR="003909CA" w:rsidRPr="00F866CE" w:rsidRDefault="003909CA" w:rsidP="00D53C90">
            <w:pPr>
              <w:suppressAutoHyphens/>
              <w:jc w:val="center"/>
              <w:rPr>
                <w:b/>
                <w:bCs/>
              </w:rPr>
            </w:pPr>
            <w:r w:rsidRPr="00F866CE">
              <w:rPr>
                <w:b/>
                <w:bCs/>
              </w:rPr>
              <w:t xml:space="preserve"> Sub-Clause/Clause</w:t>
            </w:r>
          </w:p>
        </w:tc>
        <w:tc>
          <w:tcPr>
            <w:tcW w:w="3861" w:type="dxa"/>
            <w:vAlign w:val="bottom"/>
          </w:tcPr>
          <w:p w14:paraId="7B1AD7EE" w14:textId="77777777" w:rsidR="003909CA" w:rsidRPr="00F866CE" w:rsidRDefault="003909CA" w:rsidP="00D53C90">
            <w:pPr>
              <w:suppressAutoHyphens/>
              <w:jc w:val="center"/>
              <w:rPr>
                <w:b/>
                <w:bCs/>
              </w:rPr>
            </w:pPr>
            <w:r w:rsidRPr="00F866CE">
              <w:rPr>
                <w:b/>
                <w:bCs/>
              </w:rPr>
              <w:t>Remarks</w:t>
            </w:r>
          </w:p>
        </w:tc>
      </w:tr>
      <w:tr w:rsidR="003909CA" w:rsidRPr="00F866CE" w14:paraId="03B61EA9" w14:textId="77777777" w:rsidTr="00D53C90">
        <w:tc>
          <w:tcPr>
            <w:tcW w:w="1670" w:type="dxa"/>
          </w:tcPr>
          <w:p w14:paraId="14207C10" w14:textId="77777777" w:rsidR="003909CA" w:rsidRPr="00F866CE" w:rsidRDefault="003909CA" w:rsidP="00D53C90">
            <w:pPr>
              <w:suppressAutoHyphens/>
              <w:rPr>
                <w:i/>
              </w:rPr>
            </w:pPr>
            <w:r w:rsidRPr="00F866CE">
              <w:rPr>
                <w:i/>
              </w:rPr>
              <w:t>8.2</w:t>
            </w:r>
          </w:p>
        </w:tc>
        <w:tc>
          <w:tcPr>
            <w:tcW w:w="3815" w:type="dxa"/>
          </w:tcPr>
          <w:p w14:paraId="3D4433E6" w14:textId="77777777" w:rsidR="003909CA" w:rsidRPr="00F866CE" w:rsidRDefault="003909CA" w:rsidP="00D53C90">
            <w:pPr>
              <w:suppressAutoHyphens/>
              <w:rPr>
                <w:i/>
              </w:rPr>
            </w:pPr>
            <w:r w:rsidRPr="00F866CE">
              <w:rPr>
                <w:i/>
              </w:rPr>
              <w:t xml:space="preserve">Other Contractors </w:t>
            </w:r>
          </w:p>
        </w:tc>
        <w:tc>
          <w:tcPr>
            <w:tcW w:w="3861" w:type="dxa"/>
          </w:tcPr>
          <w:p w14:paraId="7C87E055" w14:textId="77777777" w:rsidR="003909CA" w:rsidRPr="00F866CE" w:rsidRDefault="003909CA" w:rsidP="00D53C90">
            <w:pPr>
              <w:pStyle w:val="ListParagraph"/>
              <w:ind w:left="0"/>
              <w:rPr>
                <w:i/>
              </w:rPr>
            </w:pPr>
            <w:r w:rsidRPr="00F866CE">
              <w:rPr>
                <w:i/>
              </w:rPr>
              <w:t>Indicate specific aspects (if any) that require contractor’s cooperation such as to conduct environmental and social assessment.</w:t>
            </w:r>
          </w:p>
        </w:tc>
      </w:tr>
      <w:tr w:rsidR="003909CA" w:rsidRPr="00F866CE" w14:paraId="1E0CEA56" w14:textId="77777777" w:rsidTr="00D53C90">
        <w:tc>
          <w:tcPr>
            <w:tcW w:w="1670" w:type="dxa"/>
          </w:tcPr>
          <w:p w14:paraId="7CC2DD95" w14:textId="21A4D39B" w:rsidR="003909CA" w:rsidRPr="00F866CE" w:rsidRDefault="003909CA" w:rsidP="00D53C90">
            <w:pPr>
              <w:suppressAutoHyphens/>
              <w:rPr>
                <w:i/>
              </w:rPr>
            </w:pPr>
            <w:r w:rsidRPr="00F866CE">
              <w:rPr>
                <w:i/>
              </w:rPr>
              <w:t>9.4.1,  9.4.2, 9.4.7, 9.4.8</w:t>
            </w:r>
          </w:p>
        </w:tc>
        <w:tc>
          <w:tcPr>
            <w:tcW w:w="3815" w:type="dxa"/>
          </w:tcPr>
          <w:p w14:paraId="5ABB9311" w14:textId="77777777" w:rsidR="003909CA" w:rsidRPr="00F866CE" w:rsidRDefault="003909CA" w:rsidP="00D53C90">
            <w:pPr>
              <w:suppressAutoHyphens/>
              <w:rPr>
                <w:i/>
              </w:rPr>
            </w:pPr>
            <w:r w:rsidRPr="00F866CE">
              <w:rPr>
                <w:i/>
              </w:rPr>
              <w:t>labor</w:t>
            </w:r>
          </w:p>
        </w:tc>
        <w:tc>
          <w:tcPr>
            <w:tcW w:w="3861" w:type="dxa"/>
          </w:tcPr>
          <w:p w14:paraId="6905C96B" w14:textId="77777777" w:rsidR="003909CA" w:rsidRPr="00F866CE" w:rsidRDefault="003909CA" w:rsidP="00D53C90">
            <w:pPr>
              <w:suppressAutoHyphens/>
              <w:rPr>
                <w:i/>
              </w:rPr>
            </w:pPr>
            <w:r w:rsidRPr="00F866CE">
              <w:rPr>
                <w:i/>
              </w:rPr>
              <w:t>State applicable requirements in accordance with the labor management procedure.</w:t>
            </w:r>
          </w:p>
        </w:tc>
      </w:tr>
      <w:tr w:rsidR="003909CA" w:rsidRPr="00F866CE" w14:paraId="23D52647" w14:textId="77777777" w:rsidTr="00D53C90">
        <w:tc>
          <w:tcPr>
            <w:tcW w:w="1670" w:type="dxa"/>
          </w:tcPr>
          <w:p w14:paraId="70869E43" w14:textId="77777777" w:rsidR="003909CA" w:rsidRPr="00F866CE" w:rsidRDefault="003909CA" w:rsidP="00D53C90">
            <w:pPr>
              <w:suppressAutoHyphens/>
              <w:rPr>
                <w:i/>
              </w:rPr>
            </w:pPr>
            <w:r w:rsidRPr="00F866CE">
              <w:rPr>
                <w:i/>
              </w:rPr>
              <w:t>9.4.6</w:t>
            </w:r>
          </w:p>
        </w:tc>
        <w:tc>
          <w:tcPr>
            <w:tcW w:w="3815" w:type="dxa"/>
          </w:tcPr>
          <w:p w14:paraId="777252F1" w14:textId="77777777" w:rsidR="003909CA" w:rsidRPr="00F866CE" w:rsidRDefault="003909CA" w:rsidP="00D53C90">
            <w:pPr>
              <w:suppressAutoHyphens/>
              <w:rPr>
                <w:i/>
              </w:rPr>
            </w:pPr>
            <w:r w:rsidRPr="00F866CE">
              <w:rPr>
                <w:i/>
              </w:rPr>
              <w:t>Facilities for Staff and Labor</w:t>
            </w:r>
          </w:p>
        </w:tc>
        <w:tc>
          <w:tcPr>
            <w:tcW w:w="3861" w:type="dxa"/>
          </w:tcPr>
          <w:p w14:paraId="77E4E940" w14:textId="77777777" w:rsidR="003909CA" w:rsidRPr="00F866CE" w:rsidRDefault="003909CA" w:rsidP="00D53C90">
            <w:pPr>
              <w:suppressAutoHyphens/>
              <w:rPr>
                <w:i/>
              </w:rPr>
            </w:pPr>
            <w:r w:rsidRPr="00F866CE">
              <w:rPr>
                <w:i/>
              </w:rPr>
              <w:t>-Indicate if access to or provision of services that accommodate physical, social and cultural needs of Contractor’s Personnel is required.</w:t>
            </w:r>
          </w:p>
        </w:tc>
      </w:tr>
      <w:tr w:rsidR="003909CA" w:rsidRPr="00F866CE" w14:paraId="2E90A062" w14:textId="77777777" w:rsidTr="00D53C90">
        <w:tc>
          <w:tcPr>
            <w:tcW w:w="1670" w:type="dxa"/>
          </w:tcPr>
          <w:p w14:paraId="432A262B" w14:textId="77777777" w:rsidR="003909CA" w:rsidRPr="00F866CE" w:rsidRDefault="003909CA" w:rsidP="00D53C90">
            <w:pPr>
              <w:suppressAutoHyphens/>
              <w:rPr>
                <w:i/>
              </w:rPr>
            </w:pPr>
            <w:r w:rsidRPr="00F866CE">
              <w:rPr>
                <w:i/>
              </w:rPr>
              <w:t>9.4.20</w:t>
            </w:r>
          </w:p>
        </w:tc>
        <w:tc>
          <w:tcPr>
            <w:tcW w:w="3815" w:type="dxa"/>
          </w:tcPr>
          <w:p w14:paraId="43071830" w14:textId="77777777" w:rsidR="003909CA" w:rsidRPr="00F866CE" w:rsidRDefault="003909CA" w:rsidP="00D53C90">
            <w:pPr>
              <w:suppressAutoHyphens/>
              <w:rPr>
                <w:i/>
              </w:rPr>
            </w:pPr>
            <w:r w:rsidRPr="00F866CE">
              <w:rPr>
                <w:i/>
              </w:rPr>
              <w:t>Training of Contractor’s Personnel</w:t>
            </w:r>
          </w:p>
        </w:tc>
        <w:tc>
          <w:tcPr>
            <w:tcW w:w="3861" w:type="dxa"/>
          </w:tcPr>
          <w:p w14:paraId="0237B7BE" w14:textId="1FB1F00D" w:rsidR="003909CA" w:rsidRPr="00F866CE" w:rsidRDefault="003909CA" w:rsidP="00D53C90">
            <w:pPr>
              <w:suppressAutoHyphens/>
              <w:rPr>
                <w:i/>
              </w:rPr>
            </w:pPr>
            <w:r w:rsidRPr="00F866CE">
              <w:rPr>
                <w:i/>
              </w:rPr>
              <w:t>As set out in the ESCP, specify, details of any training to relevant Contractor’s Personnel to be provided by the Employer’s Personnel on environmental and social aspects</w:t>
            </w:r>
            <w:r w:rsidRPr="00F866CE">
              <w:t>. (</w:t>
            </w:r>
            <w:proofErr w:type="gramStart"/>
            <w:r w:rsidRPr="00F866CE">
              <w:t>whom</w:t>
            </w:r>
            <w:proofErr w:type="gramEnd"/>
            <w:r w:rsidRPr="00F866CE">
              <w:t>, what, when, where, how long etc.)</w:t>
            </w:r>
          </w:p>
        </w:tc>
      </w:tr>
      <w:tr w:rsidR="003909CA" w:rsidRPr="00F866CE" w14:paraId="57A78774" w14:textId="77777777" w:rsidTr="00D53C90">
        <w:tc>
          <w:tcPr>
            <w:tcW w:w="1670" w:type="dxa"/>
          </w:tcPr>
          <w:p w14:paraId="7D659775" w14:textId="77777777" w:rsidR="003909CA" w:rsidRPr="00F866CE" w:rsidRDefault="003909CA" w:rsidP="00D53C90">
            <w:pPr>
              <w:suppressAutoHyphens/>
              <w:rPr>
                <w:i/>
              </w:rPr>
            </w:pPr>
            <w:r w:rsidRPr="00F866CE">
              <w:rPr>
                <w:i/>
              </w:rPr>
              <w:t>15.2</w:t>
            </w:r>
          </w:p>
        </w:tc>
        <w:tc>
          <w:tcPr>
            <w:tcW w:w="3815" w:type="dxa"/>
          </w:tcPr>
          <w:p w14:paraId="3D705BC4" w14:textId="77777777" w:rsidR="003909CA" w:rsidRPr="00F866CE" w:rsidRDefault="003909CA" w:rsidP="00D53C90">
            <w:pPr>
              <w:suppressAutoHyphens/>
              <w:rPr>
                <w:i/>
              </w:rPr>
            </w:pPr>
            <w:r w:rsidRPr="00F866CE">
              <w:rPr>
                <w:i/>
              </w:rPr>
              <w:t>Contractor to Construct the Works</w:t>
            </w:r>
          </w:p>
        </w:tc>
        <w:tc>
          <w:tcPr>
            <w:tcW w:w="3861" w:type="dxa"/>
          </w:tcPr>
          <w:p w14:paraId="1A7D3636" w14:textId="77777777" w:rsidR="003909CA" w:rsidRPr="00F866CE" w:rsidRDefault="003909CA" w:rsidP="00D53C90">
            <w:pPr>
              <w:suppressAutoHyphens/>
              <w:spacing w:before="120" w:after="120"/>
              <w:rPr>
                <w:i/>
                <w:noProof/>
              </w:rPr>
            </w:pPr>
            <w:r w:rsidRPr="00F866CE">
              <w:rPr>
                <w:i/>
                <w:noProof/>
              </w:rPr>
              <w:t>If the Contract specifies that the Contractor shall design any part of the Permanent Works, state any applicable technical standards and requirements including to address:</w:t>
            </w:r>
          </w:p>
          <w:p w14:paraId="50957E72" w14:textId="77777777" w:rsidR="003909CA" w:rsidRPr="00F866CE" w:rsidRDefault="003909CA" w:rsidP="00A835D3">
            <w:pPr>
              <w:pStyle w:val="ListParagraph"/>
              <w:numPr>
                <w:ilvl w:val="0"/>
                <w:numId w:val="84"/>
              </w:numPr>
              <w:suppressAutoHyphens/>
              <w:spacing w:before="120" w:after="120"/>
              <w:ind w:left="341"/>
              <w:rPr>
                <w:i/>
              </w:rPr>
            </w:pPr>
            <w:r w:rsidRPr="00F866CE">
              <w:rPr>
                <w:i/>
                <w:noProof/>
              </w:rPr>
              <w:t>climate change considerations,</w:t>
            </w:r>
          </w:p>
          <w:p w14:paraId="1220CA89" w14:textId="77777777" w:rsidR="003909CA" w:rsidRPr="00F866CE" w:rsidRDefault="003909CA" w:rsidP="00A835D3">
            <w:pPr>
              <w:pStyle w:val="ListParagraph"/>
              <w:numPr>
                <w:ilvl w:val="0"/>
                <w:numId w:val="84"/>
              </w:numPr>
              <w:suppressAutoHyphens/>
              <w:spacing w:before="120" w:after="120"/>
              <w:ind w:left="341"/>
              <w:rPr>
                <w:i/>
              </w:rPr>
            </w:pPr>
            <w:r w:rsidRPr="00F866CE">
              <w:rPr>
                <w:i/>
                <w:noProof/>
              </w:rPr>
              <w:lastRenderedPageBreak/>
              <w:t xml:space="preserve">universal access, </w:t>
            </w:r>
          </w:p>
          <w:p w14:paraId="0F06AB8F" w14:textId="77777777" w:rsidR="003909CA" w:rsidRPr="00F866CE" w:rsidRDefault="003909CA" w:rsidP="00A835D3">
            <w:pPr>
              <w:pStyle w:val="ListParagraph"/>
              <w:numPr>
                <w:ilvl w:val="0"/>
                <w:numId w:val="84"/>
              </w:numPr>
              <w:suppressAutoHyphens/>
              <w:spacing w:before="120" w:after="120"/>
              <w:ind w:left="341"/>
              <w:rPr>
                <w:i/>
                <w:noProof/>
              </w:rPr>
            </w:pPr>
            <w:r w:rsidRPr="00F866CE">
              <w:rPr>
                <w:i/>
              </w:rPr>
              <w:t xml:space="preserve">risks of the public’s potential exposure to operational accidents or natural hazards, including extreme weather events, </w:t>
            </w:r>
            <w:r w:rsidRPr="00F866CE">
              <w:rPr>
                <w:i/>
                <w:noProof/>
              </w:rPr>
              <w:t>applicable certification or approval requriements</w:t>
            </w:r>
          </w:p>
          <w:p w14:paraId="0DF052DC" w14:textId="0852D348" w:rsidR="003909CA" w:rsidRPr="00F866CE" w:rsidRDefault="003909CA" w:rsidP="00D53C90">
            <w:pPr>
              <w:rPr>
                <w:rFonts w:eastAsia="Arial Narrow"/>
                <w:i/>
                <w:color w:val="000000"/>
              </w:rPr>
            </w:pPr>
            <w:r w:rsidRPr="00F866CE">
              <w:rPr>
                <w:i/>
                <w:noProof/>
              </w:rPr>
              <w:t>[Refer to ESS4 on requirements for design]</w:t>
            </w:r>
          </w:p>
        </w:tc>
      </w:tr>
      <w:tr w:rsidR="003909CA" w:rsidRPr="00F866CE" w14:paraId="3D71F0E6" w14:textId="77777777" w:rsidTr="00D53C90">
        <w:tc>
          <w:tcPr>
            <w:tcW w:w="1670" w:type="dxa"/>
          </w:tcPr>
          <w:p w14:paraId="51045C8F" w14:textId="77777777" w:rsidR="003909CA" w:rsidRPr="00F866CE" w:rsidRDefault="003909CA" w:rsidP="00D53C90">
            <w:pPr>
              <w:suppressAutoHyphens/>
              <w:rPr>
                <w:i/>
              </w:rPr>
            </w:pPr>
            <w:r w:rsidRPr="00F866CE">
              <w:rPr>
                <w:i/>
              </w:rPr>
              <w:lastRenderedPageBreak/>
              <w:t>18.2</w:t>
            </w:r>
          </w:p>
        </w:tc>
        <w:tc>
          <w:tcPr>
            <w:tcW w:w="3815" w:type="dxa"/>
          </w:tcPr>
          <w:p w14:paraId="2F5FB79C" w14:textId="77777777" w:rsidR="003909CA" w:rsidRPr="00F866CE" w:rsidDel="002F27F8" w:rsidRDefault="003909CA" w:rsidP="00D53C90">
            <w:pPr>
              <w:suppressAutoHyphens/>
              <w:rPr>
                <w:i/>
              </w:rPr>
            </w:pPr>
            <w:r w:rsidRPr="00F866CE">
              <w:rPr>
                <w:i/>
              </w:rPr>
              <w:t>Health and Safety Obligations</w:t>
            </w:r>
          </w:p>
        </w:tc>
        <w:tc>
          <w:tcPr>
            <w:tcW w:w="3861" w:type="dxa"/>
          </w:tcPr>
          <w:p w14:paraId="0613B777" w14:textId="77777777" w:rsidR="003909CA" w:rsidRPr="00F866CE" w:rsidRDefault="003909CA" w:rsidP="00D53C90">
            <w:pPr>
              <w:rPr>
                <w:i/>
              </w:rPr>
            </w:pPr>
            <w:r w:rsidRPr="00F866CE">
              <w:rPr>
                <w:rFonts w:eastAsia="Arial Narrow"/>
                <w:i/>
                <w:color w:val="000000"/>
              </w:rPr>
              <w:t xml:space="preserve">Indicate any additional requirements for the health and safety manual </w:t>
            </w:r>
          </w:p>
        </w:tc>
      </w:tr>
      <w:tr w:rsidR="003909CA" w:rsidRPr="00F866CE" w14:paraId="7353FEEC" w14:textId="77777777" w:rsidTr="00D53C90">
        <w:tc>
          <w:tcPr>
            <w:tcW w:w="1670" w:type="dxa"/>
          </w:tcPr>
          <w:p w14:paraId="573388E3" w14:textId="77777777" w:rsidR="003909CA" w:rsidRPr="00F866CE" w:rsidRDefault="003909CA" w:rsidP="00D53C90">
            <w:pPr>
              <w:suppressAutoHyphens/>
              <w:rPr>
                <w:i/>
              </w:rPr>
            </w:pPr>
            <w:r w:rsidRPr="00F866CE">
              <w:rPr>
                <w:i/>
              </w:rPr>
              <w:t>18.3</w:t>
            </w:r>
          </w:p>
        </w:tc>
        <w:tc>
          <w:tcPr>
            <w:tcW w:w="3815" w:type="dxa"/>
          </w:tcPr>
          <w:p w14:paraId="6F17446E" w14:textId="77777777" w:rsidR="003909CA" w:rsidRPr="00F866CE" w:rsidRDefault="003909CA" w:rsidP="00D53C90">
            <w:pPr>
              <w:suppressAutoHyphens/>
              <w:rPr>
                <w:i/>
              </w:rPr>
            </w:pPr>
            <w:r w:rsidRPr="00F866CE">
              <w:rPr>
                <w:i/>
              </w:rPr>
              <w:t>Protection of the Environment</w:t>
            </w:r>
          </w:p>
        </w:tc>
        <w:tc>
          <w:tcPr>
            <w:tcW w:w="3861" w:type="dxa"/>
          </w:tcPr>
          <w:p w14:paraId="6AA9133D" w14:textId="77777777" w:rsidR="003909CA" w:rsidRPr="00F866CE" w:rsidRDefault="003909CA" w:rsidP="00D53C90">
            <w:pPr>
              <w:suppressAutoHyphens/>
              <w:rPr>
                <w:i/>
              </w:rPr>
            </w:pPr>
            <w:r w:rsidRPr="00F866CE">
              <w:rPr>
                <w:i/>
              </w:rPr>
              <w:t xml:space="preserve">Specify any values for </w:t>
            </w:r>
            <w:r w:rsidRPr="00F866CE">
              <w:rPr>
                <w:rFonts w:eastAsia="Arial Narrow"/>
                <w:i/>
                <w:color w:val="000000"/>
              </w:rPr>
              <w:t>emissions, surface discharges, effluent and any other pollutants from the Contractor’s activities that shall not be exceeded.</w:t>
            </w:r>
          </w:p>
        </w:tc>
      </w:tr>
      <w:tr w:rsidR="003909CA" w:rsidRPr="00F866CE" w14:paraId="1E5B393E" w14:textId="77777777" w:rsidTr="00D53C90">
        <w:tc>
          <w:tcPr>
            <w:tcW w:w="1670" w:type="dxa"/>
          </w:tcPr>
          <w:p w14:paraId="786795EC" w14:textId="77777777" w:rsidR="003909CA" w:rsidRPr="00F866CE" w:rsidRDefault="003909CA" w:rsidP="00D53C90">
            <w:pPr>
              <w:suppressAutoHyphens/>
              <w:rPr>
                <w:i/>
              </w:rPr>
            </w:pPr>
            <w:r w:rsidRPr="00F866CE">
              <w:rPr>
                <w:i/>
              </w:rPr>
              <w:t>19.1</w:t>
            </w:r>
          </w:p>
        </w:tc>
        <w:tc>
          <w:tcPr>
            <w:tcW w:w="3815" w:type="dxa"/>
          </w:tcPr>
          <w:p w14:paraId="38EF780B" w14:textId="77777777" w:rsidR="003909CA" w:rsidRPr="00F866CE" w:rsidRDefault="003909CA" w:rsidP="00D53C90">
            <w:pPr>
              <w:suppressAutoHyphens/>
              <w:rPr>
                <w:i/>
              </w:rPr>
            </w:pPr>
            <w:r w:rsidRPr="00F866CE">
              <w:rPr>
                <w:i/>
              </w:rPr>
              <w:t>Archeological and Geological Findings</w:t>
            </w:r>
          </w:p>
        </w:tc>
        <w:tc>
          <w:tcPr>
            <w:tcW w:w="3861" w:type="dxa"/>
          </w:tcPr>
          <w:p w14:paraId="55DD1AD5" w14:textId="77777777" w:rsidR="003909CA" w:rsidRPr="00F866CE" w:rsidRDefault="003909CA" w:rsidP="00D53C90">
            <w:pPr>
              <w:suppressAutoHyphens/>
              <w:rPr>
                <w:i/>
              </w:rPr>
            </w:pPr>
            <w:r w:rsidRPr="00F866CE">
              <w:rPr>
                <w:i/>
              </w:rPr>
              <w:t>Specify other requirements if any in accordance with the ESF – ESS8</w:t>
            </w:r>
          </w:p>
        </w:tc>
      </w:tr>
      <w:tr w:rsidR="003909CA" w:rsidRPr="00F866CE" w14:paraId="11FAA275" w14:textId="77777777" w:rsidTr="00D53C90">
        <w:tc>
          <w:tcPr>
            <w:tcW w:w="1670" w:type="dxa"/>
          </w:tcPr>
          <w:p w14:paraId="2CAFCD86" w14:textId="77777777" w:rsidR="003909CA" w:rsidRPr="00F866CE" w:rsidRDefault="003909CA" w:rsidP="00D53C90">
            <w:pPr>
              <w:suppressAutoHyphens/>
              <w:rPr>
                <w:i/>
              </w:rPr>
            </w:pPr>
            <w:r w:rsidRPr="00F866CE">
              <w:rPr>
                <w:i/>
              </w:rPr>
              <w:t>29.1</w:t>
            </w:r>
          </w:p>
        </w:tc>
        <w:tc>
          <w:tcPr>
            <w:tcW w:w="3815" w:type="dxa"/>
          </w:tcPr>
          <w:p w14:paraId="6F6C6AE3" w14:textId="77777777" w:rsidR="003909CA" w:rsidRPr="00F866CE" w:rsidRDefault="003909CA" w:rsidP="00D53C90">
            <w:pPr>
              <w:suppressAutoHyphens/>
              <w:rPr>
                <w:i/>
              </w:rPr>
            </w:pPr>
            <w:r w:rsidRPr="00F866CE">
              <w:rPr>
                <w:i/>
              </w:rPr>
              <w:t>Security of the Site</w:t>
            </w:r>
          </w:p>
        </w:tc>
        <w:tc>
          <w:tcPr>
            <w:tcW w:w="3861" w:type="dxa"/>
          </w:tcPr>
          <w:p w14:paraId="2D4D852C" w14:textId="77777777" w:rsidR="003909CA" w:rsidRPr="00F866CE" w:rsidRDefault="003909CA" w:rsidP="00D53C90">
            <w:pPr>
              <w:suppressAutoHyphens/>
              <w:rPr>
                <w:i/>
              </w:rPr>
            </w:pPr>
            <w:r w:rsidRPr="00F866CE">
              <w:rPr>
                <w:i/>
              </w:rPr>
              <w:t>State any additional requirements for the security arrangements (ESS4 of the ESF states the principles of proportionality, GIIP and applicable laws.  Include any other requirement set out in the ESCP.</w:t>
            </w:r>
          </w:p>
        </w:tc>
      </w:tr>
    </w:tbl>
    <w:p w14:paraId="57372231" w14:textId="77777777" w:rsidR="003909CA" w:rsidRPr="00F866CE" w:rsidRDefault="003909CA" w:rsidP="003909CA">
      <w:pPr>
        <w:tabs>
          <w:tab w:val="left" w:pos="2970"/>
        </w:tabs>
        <w:spacing w:after="120"/>
        <w:ind w:left="2970" w:hanging="2610"/>
        <w:rPr>
          <w:b/>
          <w:smallCaps/>
          <w:sz w:val="28"/>
          <w:szCs w:val="28"/>
        </w:rPr>
      </w:pPr>
    </w:p>
    <w:p w14:paraId="79279AC6" w14:textId="77777777" w:rsidR="003909CA" w:rsidRPr="00F866CE" w:rsidRDefault="003909CA" w:rsidP="003909CA">
      <w:pPr>
        <w:autoSpaceDE w:val="0"/>
        <w:autoSpaceDN w:val="0"/>
        <w:adjustRightInd w:val="0"/>
        <w:spacing w:after="120"/>
        <w:rPr>
          <w:bCs/>
          <w:i/>
        </w:rPr>
      </w:pPr>
      <w:r w:rsidRPr="00F866CE">
        <w:rPr>
          <w:bCs/>
          <w:i/>
        </w:rPr>
        <w:t>In addition to provisions in the above table, the Employer shall specify the following as applicable.</w:t>
      </w:r>
    </w:p>
    <w:p w14:paraId="7F698A1F" w14:textId="77777777" w:rsidR="003909CA" w:rsidRPr="00F866CE" w:rsidRDefault="003909CA" w:rsidP="003909CA">
      <w:pPr>
        <w:autoSpaceDE w:val="0"/>
        <w:autoSpaceDN w:val="0"/>
        <w:adjustRightInd w:val="0"/>
        <w:spacing w:after="120"/>
        <w:rPr>
          <w:b/>
          <w:bCs/>
          <w:i/>
        </w:rPr>
      </w:pPr>
      <w:r w:rsidRPr="00F866CE">
        <w:rPr>
          <w:b/>
          <w:bCs/>
          <w:i/>
        </w:rPr>
        <w:t>Management and Safety of Hazardous Materials</w:t>
      </w:r>
    </w:p>
    <w:p w14:paraId="0EE4D28F" w14:textId="77777777" w:rsidR="003909CA" w:rsidRPr="00F866CE" w:rsidRDefault="003909CA" w:rsidP="003909CA">
      <w:pPr>
        <w:spacing w:after="120"/>
        <w:rPr>
          <w:i/>
          <w:color w:val="000000" w:themeColor="text1"/>
        </w:rPr>
      </w:pPr>
      <w:r w:rsidRPr="00F866CE">
        <w:rPr>
          <w:i/>
          <w:color w:val="000000" w:themeColor="text1"/>
        </w:rPr>
        <w:t xml:space="preserve">As applicable, specify requirements for the management and safety of hazardous materials (see ESF - ESS4 para. 17 and 18 </w:t>
      </w:r>
      <w:bookmarkStart w:id="1687" w:name="_Hlk532314871"/>
      <w:r w:rsidRPr="00F866CE">
        <w:rPr>
          <w:i/>
        </w:rPr>
        <w:t>and relevant guidance notes</w:t>
      </w:r>
      <w:bookmarkEnd w:id="1687"/>
      <w:r w:rsidRPr="00F866CE">
        <w:rPr>
          <w:i/>
          <w:color w:val="000000" w:themeColor="text1"/>
        </w:rPr>
        <w:t>).</w:t>
      </w:r>
    </w:p>
    <w:p w14:paraId="7B6E5ED5" w14:textId="77777777" w:rsidR="003909CA" w:rsidRPr="00F866CE" w:rsidRDefault="003909CA" w:rsidP="003909CA">
      <w:pPr>
        <w:autoSpaceDE w:val="0"/>
        <w:autoSpaceDN w:val="0"/>
        <w:adjustRightInd w:val="0"/>
        <w:spacing w:after="120"/>
        <w:rPr>
          <w:b/>
          <w:bCs/>
          <w:i/>
        </w:rPr>
      </w:pPr>
      <w:r w:rsidRPr="00F866CE">
        <w:rPr>
          <w:b/>
          <w:bCs/>
          <w:i/>
        </w:rPr>
        <w:t>Resource Efficiency and Pollution Prevention and Management</w:t>
      </w:r>
    </w:p>
    <w:p w14:paraId="54391BFF" w14:textId="77777777" w:rsidR="003909CA" w:rsidRPr="00F866CE" w:rsidRDefault="003909CA" w:rsidP="003909CA">
      <w:pPr>
        <w:autoSpaceDE w:val="0"/>
        <w:autoSpaceDN w:val="0"/>
        <w:adjustRightInd w:val="0"/>
        <w:spacing w:after="120"/>
        <w:rPr>
          <w:b/>
          <w:bCs/>
          <w:i/>
        </w:rPr>
      </w:pPr>
      <w:r w:rsidRPr="00F866CE">
        <w:rPr>
          <w:i/>
        </w:rPr>
        <w:t xml:space="preserve">As applicable specify Resource Efficiency and Pollution Prevention and Management measures (see ESF -ESS3 and relevant guidance notes). </w:t>
      </w:r>
      <w:bookmarkStart w:id="1688" w:name="_Hlk532315057"/>
    </w:p>
    <w:p w14:paraId="2DF3E0FA" w14:textId="77777777" w:rsidR="003909CA" w:rsidRPr="00F866CE" w:rsidRDefault="003909CA" w:rsidP="00A835D3">
      <w:pPr>
        <w:pStyle w:val="ListParagraph"/>
        <w:numPr>
          <w:ilvl w:val="0"/>
          <w:numId w:val="88"/>
        </w:numPr>
        <w:autoSpaceDE w:val="0"/>
        <w:autoSpaceDN w:val="0"/>
        <w:adjustRightInd w:val="0"/>
        <w:spacing w:after="120"/>
        <w:contextualSpacing w:val="0"/>
        <w:jc w:val="both"/>
        <w:rPr>
          <w:b/>
          <w:bCs/>
          <w:i/>
        </w:rPr>
      </w:pPr>
      <w:r w:rsidRPr="00F866CE">
        <w:rPr>
          <w:b/>
          <w:bCs/>
          <w:i/>
        </w:rPr>
        <w:t>Resource efficiency</w:t>
      </w:r>
    </w:p>
    <w:p w14:paraId="000A9A69" w14:textId="77777777" w:rsidR="003909CA" w:rsidRPr="00F866CE" w:rsidRDefault="003909CA" w:rsidP="003909CA">
      <w:pPr>
        <w:autoSpaceDE w:val="0"/>
        <w:autoSpaceDN w:val="0"/>
        <w:adjustRightInd w:val="0"/>
        <w:spacing w:after="120"/>
        <w:ind w:left="360"/>
        <w:rPr>
          <w:i/>
        </w:rPr>
      </w:pPr>
      <w:r w:rsidRPr="00F866CE">
        <w:rPr>
          <w:i/>
        </w:rPr>
        <w:t>The Employer shall specify, as applicable, measures for improving efficient consumption of energy, water and raw materials, as well as other resources.</w:t>
      </w:r>
    </w:p>
    <w:p w14:paraId="31D25B7A" w14:textId="77777777" w:rsidR="003909CA" w:rsidRPr="00F866CE" w:rsidRDefault="003909CA" w:rsidP="00A835D3">
      <w:pPr>
        <w:pStyle w:val="ListParagraph"/>
        <w:numPr>
          <w:ilvl w:val="0"/>
          <w:numId w:val="85"/>
        </w:numPr>
        <w:autoSpaceDE w:val="0"/>
        <w:autoSpaceDN w:val="0"/>
        <w:adjustRightInd w:val="0"/>
        <w:spacing w:after="120"/>
        <w:contextualSpacing w:val="0"/>
        <w:rPr>
          <w:b/>
          <w:bCs/>
          <w:i/>
        </w:rPr>
      </w:pPr>
      <w:r w:rsidRPr="00F866CE">
        <w:rPr>
          <w:b/>
          <w:bCs/>
          <w:i/>
        </w:rPr>
        <w:t xml:space="preserve">Energy: </w:t>
      </w:r>
      <w:r w:rsidRPr="00F866CE">
        <w:rPr>
          <w:i/>
        </w:rPr>
        <w:t>When the Works have been assessed to involve a potentially significant use of energy, specify any applicable measures to optimize energy usage.</w:t>
      </w:r>
    </w:p>
    <w:p w14:paraId="6E0C2D0A" w14:textId="77777777" w:rsidR="003909CA" w:rsidRPr="00F866CE" w:rsidRDefault="003909CA" w:rsidP="00A835D3">
      <w:pPr>
        <w:pStyle w:val="ListParagraph"/>
        <w:numPr>
          <w:ilvl w:val="0"/>
          <w:numId w:val="85"/>
        </w:numPr>
        <w:autoSpaceDE w:val="0"/>
        <w:autoSpaceDN w:val="0"/>
        <w:adjustRightInd w:val="0"/>
        <w:spacing w:after="120"/>
        <w:contextualSpacing w:val="0"/>
        <w:jc w:val="both"/>
        <w:rPr>
          <w:i/>
        </w:rPr>
      </w:pPr>
      <w:r w:rsidRPr="00F866CE">
        <w:rPr>
          <w:b/>
          <w:bCs/>
          <w:i/>
        </w:rPr>
        <w:lastRenderedPageBreak/>
        <w:t xml:space="preserve">Water: </w:t>
      </w:r>
      <w:r w:rsidRPr="00F866CE">
        <w:rPr>
          <w:i/>
        </w:rPr>
        <w:t xml:space="preserve">When the Works have been assessed to involve a potentially significant use of water or will have potentially significant impacts on water quality, specify any applicable measures that avoid or minimize water usage so that the Works’ water use does not have significant adverse impacts on communities, other users and the environment. </w:t>
      </w:r>
    </w:p>
    <w:p w14:paraId="6428B850" w14:textId="77777777" w:rsidR="003909CA" w:rsidRPr="00F866CE" w:rsidRDefault="003909CA" w:rsidP="00A835D3">
      <w:pPr>
        <w:pStyle w:val="ListParagraph"/>
        <w:numPr>
          <w:ilvl w:val="0"/>
          <w:numId w:val="85"/>
        </w:numPr>
        <w:autoSpaceDE w:val="0"/>
        <w:autoSpaceDN w:val="0"/>
        <w:adjustRightInd w:val="0"/>
        <w:spacing w:after="120"/>
        <w:contextualSpacing w:val="0"/>
        <w:jc w:val="both"/>
        <w:rPr>
          <w:i/>
        </w:rPr>
      </w:pPr>
      <w:r w:rsidRPr="00F866CE">
        <w:rPr>
          <w:b/>
          <w:bCs/>
          <w:i/>
        </w:rPr>
        <w:t xml:space="preserve">Raw material: </w:t>
      </w:r>
      <w:r w:rsidRPr="00F866CE">
        <w:rPr>
          <w:i/>
        </w:rPr>
        <w:t xml:space="preserve">When the Works have been assessed to involve a potentially significant use of raw materials, specify any applicable measures to support efficient use of raw materials. </w:t>
      </w:r>
    </w:p>
    <w:p w14:paraId="0933D39F" w14:textId="77777777" w:rsidR="003909CA" w:rsidRPr="00F866CE" w:rsidRDefault="003909CA" w:rsidP="00A835D3">
      <w:pPr>
        <w:pStyle w:val="ListParagraph"/>
        <w:numPr>
          <w:ilvl w:val="0"/>
          <w:numId w:val="88"/>
        </w:numPr>
        <w:autoSpaceDE w:val="0"/>
        <w:autoSpaceDN w:val="0"/>
        <w:adjustRightInd w:val="0"/>
        <w:spacing w:after="120"/>
        <w:contextualSpacing w:val="0"/>
        <w:jc w:val="both"/>
        <w:rPr>
          <w:b/>
          <w:bCs/>
          <w:i/>
        </w:rPr>
      </w:pPr>
      <w:r w:rsidRPr="00F866CE">
        <w:rPr>
          <w:b/>
          <w:bCs/>
          <w:i/>
        </w:rPr>
        <w:t>Pollution prevention and management</w:t>
      </w:r>
    </w:p>
    <w:p w14:paraId="244A2639" w14:textId="77777777" w:rsidR="003909CA" w:rsidRPr="00F866CE" w:rsidRDefault="003909CA" w:rsidP="00A835D3">
      <w:pPr>
        <w:pStyle w:val="ListParagraph"/>
        <w:numPr>
          <w:ilvl w:val="0"/>
          <w:numId w:val="86"/>
        </w:numPr>
        <w:autoSpaceDE w:val="0"/>
        <w:autoSpaceDN w:val="0"/>
        <w:adjustRightInd w:val="0"/>
        <w:spacing w:after="120"/>
        <w:contextualSpacing w:val="0"/>
        <w:jc w:val="both"/>
        <w:rPr>
          <w:i/>
        </w:rPr>
      </w:pPr>
      <w:r w:rsidRPr="00F866CE">
        <w:rPr>
          <w:b/>
          <w:bCs/>
          <w:i/>
        </w:rPr>
        <w:t xml:space="preserve">Management of air pollution: </w:t>
      </w:r>
      <w:r w:rsidRPr="00F866CE">
        <w:rPr>
          <w:i/>
        </w:rPr>
        <w:t xml:space="preserve">specify any measure to avoid or minimize Works related air pollution.  </w:t>
      </w:r>
      <w:bookmarkStart w:id="1689" w:name="_Hlk20746357"/>
      <w:r w:rsidRPr="00F866CE">
        <w:rPr>
          <w:i/>
        </w:rPr>
        <w:t>See also GCC Sub-Clause 18.3 and the table above</w:t>
      </w:r>
      <w:r w:rsidRPr="00F866CE">
        <w:rPr>
          <w:i/>
          <w:iCs/>
        </w:rPr>
        <w:t xml:space="preserve"> </w:t>
      </w:r>
      <w:r w:rsidRPr="00F866CE">
        <w:rPr>
          <w:i/>
        </w:rPr>
        <w:t>on Conditions of Contract that make reference to ES matters in the Specification.</w:t>
      </w:r>
    </w:p>
    <w:bookmarkEnd w:id="1689"/>
    <w:p w14:paraId="4BA919AB" w14:textId="77777777" w:rsidR="003909CA" w:rsidRPr="00F866CE" w:rsidRDefault="003909CA" w:rsidP="00A835D3">
      <w:pPr>
        <w:pStyle w:val="ListParagraph"/>
        <w:numPr>
          <w:ilvl w:val="0"/>
          <w:numId w:val="86"/>
        </w:numPr>
        <w:autoSpaceDE w:val="0"/>
        <w:autoSpaceDN w:val="0"/>
        <w:adjustRightInd w:val="0"/>
        <w:spacing w:after="120"/>
        <w:contextualSpacing w:val="0"/>
        <w:jc w:val="both"/>
        <w:rPr>
          <w:i/>
        </w:rPr>
      </w:pPr>
      <w:r w:rsidRPr="00F866CE">
        <w:rPr>
          <w:b/>
          <w:bCs/>
          <w:i/>
        </w:rPr>
        <w:t xml:space="preserve">Management of hazardous and nonhazardous wastes: </w:t>
      </w:r>
      <w:r w:rsidRPr="00F866CE">
        <w:rPr>
          <w:i/>
        </w:rPr>
        <w:t>specify any applicable measures to minimize the generation of waste, and reuse, recycle and recover waste in a manner that is safe for human health and the environment including storage, transportation and disposal of hazardous wastes. See also GCC Sub-Clauses 18.2 and 18.3 and the table above</w:t>
      </w:r>
      <w:r w:rsidRPr="00F866CE">
        <w:rPr>
          <w:i/>
          <w:iCs/>
        </w:rPr>
        <w:t xml:space="preserve"> </w:t>
      </w:r>
      <w:r w:rsidRPr="00F866CE">
        <w:rPr>
          <w:i/>
        </w:rPr>
        <w:t>on Conditions of Contract that make reference to ES matters in the Specification.</w:t>
      </w:r>
    </w:p>
    <w:p w14:paraId="314AA178" w14:textId="77777777" w:rsidR="003909CA" w:rsidRPr="00F866CE" w:rsidRDefault="003909CA" w:rsidP="00A835D3">
      <w:pPr>
        <w:pStyle w:val="ListParagraph"/>
        <w:numPr>
          <w:ilvl w:val="0"/>
          <w:numId w:val="86"/>
        </w:numPr>
        <w:autoSpaceDE w:val="0"/>
        <w:autoSpaceDN w:val="0"/>
        <w:adjustRightInd w:val="0"/>
        <w:spacing w:after="120"/>
        <w:contextualSpacing w:val="0"/>
        <w:jc w:val="both"/>
        <w:rPr>
          <w:i/>
        </w:rPr>
      </w:pPr>
      <w:r w:rsidRPr="00F866CE">
        <w:rPr>
          <w:b/>
          <w:bCs/>
          <w:i/>
        </w:rPr>
        <w:t xml:space="preserve">Management of chemicals and hazardous materials: </w:t>
      </w:r>
      <w:r w:rsidRPr="00F866CE">
        <w:rPr>
          <w:i/>
        </w:rPr>
        <w:t>specify any applicable measures to</w:t>
      </w:r>
      <w:r w:rsidRPr="00F866CE">
        <w:rPr>
          <w:b/>
          <w:bCs/>
          <w:i/>
        </w:rPr>
        <w:t xml:space="preserve"> </w:t>
      </w:r>
      <w:r w:rsidRPr="00F866CE">
        <w:rPr>
          <w:i/>
        </w:rPr>
        <w:t>minimize and control the release and use of hazardous materials for Works activities including the production, transportation, handling, and storage of the materials. See also GCC Sub-Clauses 18.2 and 18.3 and the table above</w:t>
      </w:r>
      <w:r w:rsidRPr="00F866CE">
        <w:rPr>
          <w:i/>
          <w:iCs/>
        </w:rPr>
        <w:t xml:space="preserve"> </w:t>
      </w:r>
      <w:r w:rsidRPr="00F866CE">
        <w:rPr>
          <w:i/>
        </w:rPr>
        <w:t>on Conditions of Contract that make reference to ES matters in the Specification.</w:t>
      </w:r>
    </w:p>
    <w:p w14:paraId="17214519" w14:textId="77777777" w:rsidR="003909CA" w:rsidRPr="00F866CE" w:rsidRDefault="003909CA" w:rsidP="00A835D3">
      <w:pPr>
        <w:pStyle w:val="ListParagraph"/>
        <w:numPr>
          <w:ilvl w:val="0"/>
          <w:numId w:val="88"/>
        </w:numPr>
        <w:autoSpaceDE w:val="0"/>
        <w:autoSpaceDN w:val="0"/>
        <w:adjustRightInd w:val="0"/>
        <w:spacing w:after="120"/>
        <w:contextualSpacing w:val="0"/>
        <w:jc w:val="both"/>
        <w:rPr>
          <w:b/>
          <w:bCs/>
          <w:i/>
        </w:rPr>
      </w:pPr>
      <w:r w:rsidRPr="00F866CE">
        <w:rPr>
          <w:b/>
          <w:bCs/>
          <w:i/>
        </w:rPr>
        <w:t>Biodiversity Conservation and Sustainable Management of Living Natural Resources</w:t>
      </w:r>
    </w:p>
    <w:p w14:paraId="72649503" w14:textId="77777777" w:rsidR="003909CA" w:rsidRPr="00F866CE" w:rsidRDefault="003909CA" w:rsidP="003909CA">
      <w:pPr>
        <w:autoSpaceDE w:val="0"/>
        <w:autoSpaceDN w:val="0"/>
        <w:adjustRightInd w:val="0"/>
        <w:spacing w:after="120"/>
        <w:ind w:left="360"/>
        <w:rPr>
          <w:i/>
        </w:rPr>
      </w:pPr>
      <w:r w:rsidRPr="00F866CE">
        <w:rPr>
          <w:i/>
        </w:rPr>
        <w:t>The Employer shall specify, as applicable, Biodiversity Conservation and Sustainable Management of Living Natural Resources (see ESF - ESS6 and relevant guidance notes). This includes, as applicable:</w:t>
      </w:r>
    </w:p>
    <w:p w14:paraId="17B5987E" w14:textId="77777777" w:rsidR="003909CA" w:rsidRPr="00F866CE" w:rsidRDefault="003909CA" w:rsidP="00A835D3">
      <w:pPr>
        <w:pStyle w:val="ListParagraph"/>
        <w:numPr>
          <w:ilvl w:val="0"/>
          <w:numId w:val="87"/>
        </w:numPr>
        <w:autoSpaceDE w:val="0"/>
        <w:autoSpaceDN w:val="0"/>
        <w:adjustRightInd w:val="0"/>
        <w:spacing w:after="120"/>
        <w:contextualSpacing w:val="0"/>
        <w:jc w:val="both"/>
        <w:rPr>
          <w:bCs/>
          <w:i/>
        </w:rPr>
      </w:pPr>
      <w:r w:rsidRPr="00F866CE">
        <w:rPr>
          <w:bCs/>
          <w:i/>
        </w:rPr>
        <w:t xml:space="preserve">invasive alien species: managing the risk of invasive alien species during the execution of the Works; </w:t>
      </w:r>
    </w:p>
    <w:p w14:paraId="2CA7CBC1" w14:textId="77777777" w:rsidR="003909CA" w:rsidRPr="00F866CE" w:rsidRDefault="003909CA" w:rsidP="00A835D3">
      <w:pPr>
        <w:pStyle w:val="ListParagraph"/>
        <w:numPr>
          <w:ilvl w:val="0"/>
          <w:numId w:val="87"/>
        </w:numPr>
        <w:autoSpaceDE w:val="0"/>
        <w:autoSpaceDN w:val="0"/>
        <w:adjustRightInd w:val="0"/>
        <w:spacing w:after="120"/>
        <w:contextualSpacing w:val="0"/>
        <w:jc w:val="both"/>
        <w:rPr>
          <w:bCs/>
          <w:i/>
        </w:rPr>
      </w:pPr>
      <w:r w:rsidRPr="00F866CE">
        <w:rPr>
          <w:bCs/>
          <w:i/>
        </w:rPr>
        <w:t>sustainable management of living natural resources; and</w:t>
      </w:r>
    </w:p>
    <w:p w14:paraId="3C406482" w14:textId="77777777" w:rsidR="003909CA" w:rsidRPr="00F866CE" w:rsidRDefault="003909CA" w:rsidP="00A835D3">
      <w:pPr>
        <w:pStyle w:val="ListParagraph"/>
        <w:numPr>
          <w:ilvl w:val="0"/>
          <w:numId w:val="87"/>
        </w:numPr>
        <w:autoSpaceDE w:val="0"/>
        <w:autoSpaceDN w:val="0"/>
        <w:adjustRightInd w:val="0"/>
        <w:spacing w:after="120"/>
        <w:contextualSpacing w:val="0"/>
        <w:jc w:val="both"/>
        <w:rPr>
          <w:i/>
        </w:rPr>
      </w:pPr>
      <w:proofErr w:type="gramStart"/>
      <w:r w:rsidRPr="00F866CE">
        <w:rPr>
          <w:bCs/>
          <w:i/>
        </w:rPr>
        <w:t>certification</w:t>
      </w:r>
      <w:proofErr w:type="gramEnd"/>
      <w:r w:rsidRPr="00F866CE">
        <w:rPr>
          <w:bCs/>
          <w:i/>
        </w:rPr>
        <w:t xml:space="preserve"> and verification requirements for the supply of natural resource materials where there is a risk of significant conversion or significant degradation of natural or critical habitats</w:t>
      </w:r>
      <w:bookmarkStart w:id="1690" w:name="_Hlk533083045"/>
      <w:bookmarkEnd w:id="1688"/>
      <w:r w:rsidRPr="00F866CE">
        <w:rPr>
          <w:i/>
        </w:rPr>
        <w:t>.</w:t>
      </w:r>
    </w:p>
    <w:p w14:paraId="0D5CAE50" w14:textId="77777777" w:rsidR="003909CA" w:rsidRPr="00F866CE" w:rsidRDefault="003909CA" w:rsidP="003909CA">
      <w:pPr>
        <w:autoSpaceDE w:val="0"/>
        <w:autoSpaceDN w:val="0"/>
        <w:adjustRightInd w:val="0"/>
        <w:spacing w:after="120"/>
        <w:ind w:left="720"/>
        <w:rPr>
          <w:i/>
        </w:rPr>
      </w:pPr>
      <w:r w:rsidRPr="00F866CE">
        <w:rPr>
          <w:i/>
        </w:rPr>
        <w:t>See also GCC Sub-Clause 18.3 and the table above</w:t>
      </w:r>
      <w:r w:rsidRPr="00F866CE">
        <w:rPr>
          <w:i/>
          <w:iCs/>
        </w:rPr>
        <w:t xml:space="preserve"> </w:t>
      </w:r>
      <w:r w:rsidRPr="00F866CE">
        <w:rPr>
          <w:i/>
        </w:rPr>
        <w:t>on Conditions of Contract that make reference to ES matters in the Specification.</w:t>
      </w:r>
    </w:p>
    <w:bookmarkEnd w:id="1690"/>
    <w:p w14:paraId="3797F9CC" w14:textId="77777777" w:rsidR="003909CA" w:rsidRPr="00F866CE" w:rsidRDefault="003909CA" w:rsidP="00A835D3">
      <w:pPr>
        <w:pStyle w:val="ListParagraph"/>
        <w:numPr>
          <w:ilvl w:val="0"/>
          <w:numId w:val="124"/>
        </w:numPr>
        <w:spacing w:after="120"/>
        <w:ind w:left="720"/>
        <w:jc w:val="both"/>
        <w:rPr>
          <w:b/>
          <w:color w:val="000000"/>
          <w:lang w:val="en-GB"/>
        </w:rPr>
      </w:pPr>
      <w:r w:rsidRPr="00F866CE">
        <w:rPr>
          <w:b/>
          <w:color w:val="000000"/>
          <w:lang w:val="en-GB"/>
        </w:rPr>
        <w:t>Road Safety</w:t>
      </w:r>
    </w:p>
    <w:p w14:paraId="5C56CC91" w14:textId="77777777" w:rsidR="003909CA" w:rsidRPr="00F866CE" w:rsidRDefault="003909CA" w:rsidP="00A835D3">
      <w:pPr>
        <w:pStyle w:val="ListParagraph"/>
        <w:numPr>
          <w:ilvl w:val="0"/>
          <w:numId w:val="124"/>
        </w:numPr>
        <w:spacing w:after="120"/>
        <w:jc w:val="both"/>
        <w:rPr>
          <w:smallCaps/>
        </w:rPr>
      </w:pPr>
      <w:bookmarkStart w:id="1691" w:name="_Hlk25588375"/>
      <w:r w:rsidRPr="00F866CE">
        <w:rPr>
          <w:i/>
          <w:noProof/>
        </w:rPr>
        <w:lastRenderedPageBreak/>
        <w:t>State any specific traffic and road safety requirement, as applicable.</w:t>
      </w:r>
      <w:r w:rsidRPr="00F866CE">
        <w:rPr>
          <w:color w:val="000000"/>
          <w:lang w:val="en-GB"/>
        </w:rPr>
        <w:t xml:space="preserve"> </w:t>
      </w:r>
      <w:r w:rsidRPr="00F866CE">
        <w:rPr>
          <w:i/>
        </w:rPr>
        <w:t xml:space="preserve">See also Sub-Clause 9.3 of the General Conditions of Contract. </w:t>
      </w:r>
      <w:r w:rsidRPr="00F866CE">
        <w:rPr>
          <w:i/>
          <w:color w:val="000000"/>
          <w:lang w:val="en-GB"/>
        </w:rPr>
        <w:t>For details, refer to the Guidance Note on Road safety.</w:t>
      </w:r>
      <w:bookmarkEnd w:id="1691"/>
    </w:p>
    <w:p w14:paraId="08F2BF21" w14:textId="77777777" w:rsidR="003909CA" w:rsidRPr="00F866CE" w:rsidRDefault="003909CA" w:rsidP="003909CA">
      <w:pPr>
        <w:tabs>
          <w:tab w:val="left" w:pos="2970"/>
        </w:tabs>
        <w:spacing w:after="120"/>
        <w:ind w:left="2970" w:hanging="3060"/>
        <w:rPr>
          <w:b/>
          <w:smallCaps/>
          <w:sz w:val="28"/>
          <w:szCs w:val="28"/>
        </w:rPr>
      </w:pPr>
    </w:p>
    <w:p w14:paraId="639B1068" w14:textId="77777777" w:rsidR="003909CA" w:rsidRPr="00F866CE" w:rsidRDefault="003909CA" w:rsidP="003909CA">
      <w:pPr>
        <w:tabs>
          <w:tab w:val="left" w:pos="2970"/>
        </w:tabs>
        <w:spacing w:after="120"/>
        <w:ind w:left="2970" w:hanging="3060"/>
        <w:rPr>
          <w:b/>
          <w:smallCaps/>
          <w:sz w:val="28"/>
          <w:szCs w:val="28"/>
        </w:rPr>
      </w:pPr>
      <w:r w:rsidRPr="00F866CE">
        <w:rPr>
          <w:b/>
          <w:smallCaps/>
          <w:sz w:val="28"/>
          <w:szCs w:val="28"/>
        </w:rPr>
        <w:t>Payment for ES Requirements</w:t>
      </w:r>
    </w:p>
    <w:p w14:paraId="0B85E7B0" w14:textId="6C80193E" w:rsidR="008361A3" w:rsidRPr="00F866CE" w:rsidRDefault="003909CA" w:rsidP="003909CA">
      <w:pPr>
        <w:suppressAutoHyphens/>
        <w:spacing w:after="120"/>
        <w:rPr>
          <w:i/>
          <w:color w:val="FF0000"/>
          <w:szCs w:val="20"/>
        </w:rPr>
      </w:pPr>
      <w:r w:rsidRPr="00F866CE">
        <w:rPr>
          <w:i/>
          <w:szCs w:val="20"/>
        </w:rPr>
        <w:t>The Employer’s ES and procurement specialists should consider how the Contractor will cost the delivery of the ES requirements. In the majority of cases, the payment for the delivery of ES requirements shall be a subsidiary obligation of the Contractor covered under the prices quoted for other Bill of Quantity items or activities. For example, normally the cost of implementing workplace safe systems of work, including the measures necessary for ensuring traffic and road safety, shall be covered by the Bidder’s rates for the relevant works. Alternatively, provisional sums could be set aside for discrete activities for example for HIV counselling service, and, GBV/SEA awareness and sensitization or to encourage the contractor to deliver additional ES outcomes beyond the requirement of the Contract.</w:t>
      </w:r>
      <w:r w:rsidR="008361A3" w:rsidRPr="00F866CE">
        <w:rPr>
          <w:i/>
          <w:color w:val="FF0000"/>
          <w:szCs w:val="20"/>
        </w:rPr>
        <w:t xml:space="preserve"> </w:t>
      </w:r>
      <w:r w:rsidR="008361A3" w:rsidRPr="00F866CE">
        <w:rPr>
          <w:i/>
          <w:szCs w:val="20"/>
        </w:rPr>
        <w:t xml:space="preserve"> </w:t>
      </w:r>
      <w:r w:rsidR="008361A3" w:rsidRPr="00F866CE">
        <w:rPr>
          <w:i/>
          <w:color w:val="FF0000"/>
          <w:szCs w:val="20"/>
        </w:rPr>
        <w:t xml:space="preserve"> </w:t>
      </w:r>
      <w:bookmarkEnd w:id="809"/>
    </w:p>
    <w:bookmarkEnd w:id="799"/>
    <w:bookmarkEnd w:id="800"/>
    <w:bookmarkEnd w:id="810"/>
    <w:p w14:paraId="24D7DE53" w14:textId="1315A66C" w:rsidR="00751815" w:rsidRPr="00F866CE" w:rsidRDefault="00751815" w:rsidP="00751815">
      <w:pPr>
        <w:pStyle w:val="S6-Header1"/>
        <w:rPr>
          <w:rFonts w:cs="Times New Roman"/>
        </w:rPr>
      </w:pPr>
    </w:p>
    <w:p w14:paraId="0878ED73" w14:textId="1A764D98" w:rsidR="00751815" w:rsidRPr="00F866CE" w:rsidRDefault="00751815" w:rsidP="00751815">
      <w:pPr>
        <w:rPr>
          <w:szCs w:val="20"/>
        </w:rPr>
      </w:pPr>
    </w:p>
    <w:bookmarkEnd w:id="801"/>
    <w:p w14:paraId="3A3472C5" w14:textId="3E214D75" w:rsidR="00751815" w:rsidRPr="00F866CE" w:rsidRDefault="00751815" w:rsidP="00751815">
      <w:pPr>
        <w:spacing w:after="120"/>
        <w:ind w:left="360"/>
        <w:rPr>
          <w:szCs w:val="20"/>
        </w:rPr>
      </w:pPr>
      <w:r w:rsidRPr="00F866CE">
        <w:rPr>
          <w:i/>
          <w:color w:val="FF0000"/>
          <w:szCs w:val="20"/>
        </w:rPr>
        <w:t xml:space="preserve"> </w:t>
      </w:r>
    </w:p>
    <w:p w14:paraId="322ABE9F" w14:textId="77777777" w:rsidR="00751815" w:rsidRPr="00F866CE" w:rsidRDefault="00751815">
      <w:pPr>
        <w:rPr>
          <w:b/>
          <w:sz w:val="32"/>
        </w:rPr>
      </w:pPr>
      <w:r w:rsidRPr="00F866CE">
        <w:br w:type="page"/>
      </w:r>
    </w:p>
    <w:p w14:paraId="3BAE1F63" w14:textId="0BB553E5" w:rsidR="007B586E" w:rsidRPr="00F866CE" w:rsidRDefault="007B586E">
      <w:pPr>
        <w:pStyle w:val="S6-Header1"/>
        <w:rPr>
          <w:rFonts w:cs="Times New Roman"/>
        </w:rPr>
      </w:pPr>
      <w:r w:rsidRPr="00F866CE">
        <w:rPr>
          <w:rFonts w:cs="Times New Roman"/>
        </w:rPr>
        <w:lastRenderedPageBreak/>
        <w:t>Drawings</w:t>
      </w:r>
      <w:bookmarkEnd w:id="802"/>
      <w:bookmarkEnd w:id="803"/>
      <w:bookmarkEnd w:id="804"/>
      <w:bookmarkEnd w:id="805"/>
      <w:bookmarkEnd w:id="806"/>
      <w:bookmarkEnd w:id="807"/>
    </w:p>
    <w:p w14:paraId="21F6FE6B" w14:textId="1CC8F66E" w:rsidR="00C514E3" w:rsidRPr="00F866CE" w:rsidRDefault="00C514E3" w:rsidP="008912E8">
      <w:pPr>
        <w:jc w:val="both"/>
        <w:rPr>
          <w:i/>
        </w:rPr>
      </w:pPr>
      <w:bookmarkStart w:id="1692" w:name="_Toc23233014"/>
      <w:bookmarkStart w:id="1693" w:name="_Toc23238063"/>
      <w:bookmarkStart w:id="1694" w:name="_Toc41971554"/>
      <w:bookmarkStart w:id="1695" w:name="_Toc73867683"/>
      <w:r w:rsidRPr="00F866CE">
        <w:rPr>
          <w:i/>
        </w:rPr>
        <w:t xml:space="preserve">Insert here a list of Drawings. </w:t>
      </w:r>
    </w:p>
    <w:p w14:paraId="2873A184" w14:textId="77777777" w:rsidR="00956BB4" w:rsidRPr="00F866CE" w:rsidRDefault="00956BB4" w:rsidP="008912E8">
      <w:pPr>
        <w:jc w:val="both"/>
        <w:rPr>
          <w:i/>
        </w:rPr>
      </w:pPr>
    </w:p>
    <w:p w14:paraId="77081C17" w14:textId="57AEC2C9" w:rsidR="00956BB4" w:rsidRPr="00F866CE" w:rsidRDefault="00956BB4" w:rsidP="008912E8">
      <w:pPr>
        <w:jc w:val="both"/>
        <w:rPr>
          <w:b/>
          <w:u w:val="single"/>
        </w:rPr>
      </w:pPr>
      <w:r w:rsidRPr="00F866CE">
        <w:rPr>
          <w:b/>
          <w:u w:val="single"/>
        </w:rPr>
        <w:t>List of Drawings:</w:t>
      </w:r>
    </w:p>
    <w:p w14:paraId="4727A9ED" w14:textId="77777777" w:rsidR="00956BB4" w:rsidRPr="00F866CE" w:rsidRDefault="00956BB4" w:rsidP="008912E8">
      <w:pPr>
        <w:jc w:val="both"/>
      </w:pPr>
    </w:p>
    <w:p w14:paraId="7B1F5072" w14:textId="77777777" w:rsidR="00956BB4" w:rsidRPr="00F866CE" w:rsidRDefault="00956BB4" w:rsidP="00956BB4">
      <w:pPr>
        <w:pStyle w:val="ListParagraph"/>
        <w:numPr>
          <w:ilvl w:val="0"/>
          <w:numId w:val="309"/>
        </w:numPr>
        <w:ind w:hanging="720"/>
        <w:jc w:val="both"/>
      </w:pPr>
      <w:r w:rsidRPr="00F866CE">
        <w:t>,,.</w:t>
      </w:r>
    </w:p>
    <w:p w14:paraId="7B5E1F9E" w14:textId="77777777" w:rsidR="00956BB4" w:rsidRPr="00F866CE" w:rsidRDefault="00956BB4" w:rsidP="00956BB4">
      <w:pPr>
        <w:pStyle w:val="ListParagraph"/>
        <w:numPr>
          <w:ilvl w:val="0"/>
          <w:numId w:val="309"/>
        </w:numPr>
        <w:ind w:hanging="720"/>
        <w:jc w:val="both"/>
      </w:pPr>
      <w:r w:rsidRPr="00F866CE">
        <w:t>,,,</w:t>
      </w:r>
    </w:p>
    <w:p w14:paraId="64EFFA7D" w14:textId="77777777" w:rsidR="00956BB4" w:rsidRPr="00F866CE" w:rsidRDefault="00956BB4" w:rsidP="00956BB4">
      <w:pPr>
        <w:pStyle w:val="ListParagraph"/>
        <w:numPr>
          <w:ilvl w:val="0"/>
          <w:numId w:val="309"/>
        </w:numPr>
        <w:ind w:hanging="720"/>
        <w:jc w:val="both"/>
      </w:pPr>
      <w:r w:rsidRPr="00F866CE">
        <w:t>,,,</w:t>
      </w:r>
    </w:p>
    <w:p w14:paraId="6569849E" w14:textId="368C9EF6" w:rsidR="00956BB4" w:rsidRPr="00F866CE" w:rsidRDefault="00956BB4" w:rsidP="00956BB4">
      <w:pPr>
        <w:pStyle w:val="ListParagraph"/>
        <w:numPr>
          <w:ilvl w:val="0"/>
          <w:numId w:val="309"/>
        </w:numPr>
        <w:ind w:hanging="720"/>
        <w:jc w:val="both"/>
      </w:pPr>
      <w:r w:rsidRPr="00F866CE">
        <w:t>…</w:t>
      </w:r>
    </w:p>
    <w:p w14:paraId="1B8B2677" w14:textId="77777777" w:rsidR="007B586E" w:rsidRPr="00F866CE" w:rsidRDefault="007B586E">
      <w:pPr>
        <w:pStyle w:val="explanatorynotes"/>
        <w:spacing w:after="0" w:line="240" w:lineRule="auto"/>
        <w:ind w:right="288"/>
        <w:rPr>
          <w:rFonts w:ascii="Times New Roman" w:hAnsi="Times New Roman"/>
        </w:rPr>
      </w:pPr>
    </w:p>
    <w:p w14:paraId="444F63AB" w14:textId="77777777" w:rsidR="00936779" w:rsidRPr="00F866CE" w:rsidRDefault="007B586E" w:rsidP="00936779">
      <w:pPr>
        <w:pStyle w:val="S6-Header1"/>
        <w:rPr>
          <w:rFonts w:cs="Times New Roman"/>
        </w:rPr>
      </w:pPr>
      <w:bookmarkStart w:id="1696" w:name="_Toc78273065"/>
      <w:r w:rsidRPr="00F866CE">
        <w:rPr>
          <w:rFonts w:cs="Times New Roman"/>
        </w:rPr>
        <w:br w:type="page"/>
      </w:r>
    </w:p>
    <w:p w14:paraId="4DBC245F" w14:textId="77777777" w:rsidR="000479D6" w:rsidRPr="00F866CE" w:rsidRDefault="000479D6">
      <w:pPr>
        <w:pStyle w:val="S6-Header1"/>
        <w:rPr>
          <w:rFonts w:cs="Times New Roman"/>
        </w:rPr>
      </w:pPr>
      <w:bookmarkStart w:id="1697" w:name="_Toc454652825"/>
      <w:r w:rsidRPr="00F866CE">
        <w:rPr>
          <w:rFonts w:cs="Times New Roman"/>
        </w:rPr>
        <w:lastRenderedPageBreak/>
        <w:t>Drawings</w:t>
      </w:r>
    </w:p>
    <w:p w14:paraId="48A1691D" w14:textId="19C7042F" w:rsidR="002A751B" w:rsidRPr="00F866CE" w:rsidRDefault="00757F34" w:rsidP="002A751B">
      <w:pPr>
        <w:jc w:val="both"/>
        <w:rPr>
          <w:i/>
        </w:rPr>
      </w:pPr>
      <w:r w:rsidRPr="00F866CE">
        <w:rPr>
          <w:i/>
        </w:rPr>
        <w:t xml:space="preserve">The actual Drawings </w:t>
      </w:r>
      <w:r w:rsidR="008D79EB" w:rsidRPr="00F866CE">
        <w:rPr>
          <w:i/>
        </w:rPr>
        <w:t xml:space="preserve">specifically </w:t>
      </w:r>
      <w:r w:rsidRPr="00F866CE">
        <w:rPr>
          <w:i/>
        </w:rPr>
        <w:t>pertaining to the proposed works</w:t>
      </w:r>
      <w:r w:rsidR="002A751B" w:rsidRPr="00F866CE">
        <w:rPr>
          <w:i/>
        </w:rPr>
        <w:t xml:space="preserve"> </w:t>
      </w:r>
      <w:r w:rsidR="008D79EB" w:rsidRPr="00F866CE">
        <w:rPr>
          <w:i/>
        </w:rPr>
        <w:t>including but not limited to</w:t>
      </w:r>
      <w:r w:rsidRPr="00F866CE">
        <w:rPr>
          <w:i/>
        </w:rPr>
        <w:t xml:space="preserve"> lay</w:t>
      </w:r>
      <w:r w:rsidR="008D79EB" w:rsidRPr="00F866CE">
        <w:rPr>
          <w:i/>
        </w:rPr>
        <w:t>o</w:t>
      </w:r>
      <w:r w:rsidRPr="00F866CE">
        <w:rPr>
          <w:i/>
        </w:rPr>
        <w:t xml:space="preserve">uts, cross-sections, </w:t>
      </w:r>
      <w:r w:rsidR="008D79EB" w:rsidRPr="00F866CE">
        <w:rPr>
          <w:i/>
        </w:rPr>
        <w:t>longitudinal</w:t>
      </w:r>
      <w:r w:rsidRPr="00F866CE">
        <w:rPr>
          <w:i/>
        </w:rPr>
        <w:t xml:space="preserve"> section</w:t>
      </w:r>
      <w:r w:rsidR="008D79EB" w:rsidRPr="00F866CE">
        <w:rPr>
          <w:i/>
        </w:rPr>
        <w:t xml:space="preserve">s, </w:t>
      </w:r>
      <w:r w:rsidR="002A751B" w:rsidRPr="00F866CE">
        <w:rPr>
          <w:i/>
        </w:rPr>
        <w:t>site plans</w:t>
      </w:r>
      <w:r w:rsidR="008D79EB" w:rsidRPr="00F866CE">
        <w:rPr>
          <w:i/>
        </w:rPr>
        <w:t xml:space="preserve"> and other relevant drawings related with specific works</w:t>
      </w:r>
      <w:r w:rsidR="002A751B" w:rsidRPr="00F866CE">
        <w:rPr>
          <w:i/>
        </w:rPr>
        <w:t>, should be attached to this section or annexed in a separate folder.</w:t>
      </w:r>
    </w:p>
    <w:p w14:paraId="27F1C68A" w14:textId="77777777" w:rsidR="000479D6" w:rsidRPr="00F866CE" w:rsidRDefault="000479D6">
      <w:pPr>
        <w:rPr>
          <w:b/>
          <w:sz w:val="32"/>
        </w:rPr>
      </w:pPr>
    </w:p>
    <w:p w14:paraId="62149E87" w14:textId="77777777" w:rsidR="002A751B" w:rsidRPr="00F866CE" w:rsidRDefault="002A751B">
      <w:pPr>
        <w:rPr>
          <w:b/>
          <w:sz w:val="32"/>
        </w:rPr>
      </w:pPr>
      <w:r w:rsidRPr="00F866CE">
        <w:br w:type="page"/>
      </w:r>
    </w:p>
    <w:p w14:paraId="34AF790E" w14:textId="05B0936E" w:rsidR="007B586E" w:rsidRPr="00F866CE" w:rsidRDefault="007B586E">
      <w:pPr>
        <w:pStyle w:val="S6-Header1"/>
        <w:rPr>
          <w:rFonts w:cs="Times New Roman"/>
        </w:rPr>
      </w:pPr>
      <w:r w:rsidRPr="00F866CE">
        <w:rPr>
          <w:rFonts w:cs="Times New Roman"/>
        </w:rPr>
        <w:lastRenderedPageBreak/>
        <w:t>Supplementary Information</w:t>
      </w:r>
      <w:bookmarkEnd w:id="1692"/>
      <w:bookmarkEnd w:id="1693"/>
      <w:bookmarkEnd w:id="1694"/>
      <w:bookmarkEnd w:id="1695"/>
      <w:bookmarkEnd w:id="1696"/>
      <w:bookmarkEnd w:id="1697"/>
    </w:p>
    <w:p w14:paraId="74CE764D" w14:textId="77777777" w:rsidR="00532B7A" w:rsidRPr="00F866CE" w:rsidRDefault="00532B7A">
      <w:pPr>
        <w:pStyle w:val="Part"/>
      </w:pPr>
    </w:p>
    <w:p w14:paraId="3F2C2A06" w14:textId="77777777" w:rsidR="004B1FEB" w:rsidRPr="00F866CE" w:rsidRDefault="004B1FEB">
      <w:pPr>
        <w:rPr>
          <w:b/>
          <w:sz w:val="52"/>
        </w:rPr>
      </w:pPr>
      <w:r w:rsidRPr="00F866CE">
        <w:br w:type="page"/>
      </w:r>
    </w:p>
    <w:p w14:paraId="2F9D5D63" w14:textId="34626E3F" w:rsidR="007B586E" w:rsidRPr="00F866CE" w:rsidRDefault="007B586E">
      <w:pPr>
        <w:pStyle w:val="Part"/>
      </w:pPr>
      <w:bookmarkStart w:id="1698" w:name="_Toc93400815"/>
      <w:r w:rsidRPr="00F866CE">
        <w:lastRenderedPageBreak/>
        <w:t>PART 3 – Conditions of Contract and Contract Forms</w:t>
      </w:r>
      <w:bookmarkEnd w:id="1698"/>
    </w:p>
    <w:p w14:paraId="5E30DBA5" w14:textId="77777777" w:rsidR="006038F8" w:rsidRPr="00F866CE" w:rsidRDefault="006038F8">
      <w:pPr>
        <w:rPr>
          <w:b/>
          <w:sz w:val="36"/>
          <w:szCs w:val="20"/>
        </w:rPr>
      </w:pPr>
      <w:bookmarkStart w:id="1699" w:name="_Toc87070116"/>
      <w:r w:rsidRPr="00F866CE">
        <w:br w:type="page"/>
      </w:r>
    </w:p>
    <w:p w14:paraId="014EE0D3" w14:textId="5B8025A4" w:rsidR="007B586E" w:rsidRPr="00F866CE" w:rsidRDefault="007B586E">
      <w:pPr>
        <w:pStyle w:val="Subtitle"/>
      </w:pPr>
      <w:bookmarkStart w:id="1700" w:name="_Toc93400816"/>
      <w:r w:rsidRPr="00F866CE">
        <w:lastRenderedPageBreak/>
        <w:t>Section VII</w:t>
      </w:r>
      <w:r w:rsidR="001A418F" w:rsidRPr="00F866CE">
        <w:t>I</w:t>
      </w:r>
      <w:r w:rsidR="0018241D" w:rsidRPr="00F866CE">
        <w:t xml:space="preserve"> -</w:t>
      </w:r>
      <w:r w:rsidRPr="00F866CE">
        <w:t xml:space="preserve"> General Conditions of Contract</w:t>
      </w:r>
      <w:bookmarkEnd w:id="1699"/>
      <w:bookmarkEnd w:id="1700"/>
    </w:p>
    <w:p w14:paraId="4A13B92C" w14:textId="77777777" w:rsidR="007B586E" w:rsidRPr="00F866CE" w:rsidRDefault="007B586E"/>
    <w:p w14:paraId="71B3A180" w14:textId="77777777" w:rsidR="007B586E" w:rsidRPr="00F866CE" w:rsidRDefault="007B586E"/>
    <w:p w14:paraId="1347B2F9" w14:textId="77777777" w:rsidR="007B586E" w:rsidRPr="00F866CE" w:rsidRDefault="007B586E">
      <w:pPr>
        <w:jc w:val="both"/>
      </w:pPr>
      <w:r w:rsidRPr="00F866CE">
        <w:t>These General Conditions of Contract (GCC), read in conjunction with the Particular Conditions of Contract</w:t>
      </w:r>
      <w:r w:rsidRPr="00F866CE">
        <w:rPr>
          <w:i/>
        </w:rPr>
        <w:t xml:space="preserve"> </w:t>
      </w:r>
      <w:r w:rsidRPr="00F866CE">
        <w:t>(PCC) and other documents listed therein, should be a complete document expressing fairly the rights and obligations of both parties.</w:t>
      </w:r>
    </w:p>
    <w:p w14:paraId="40A9BD85" w14:textId="77777777" w:rsidR="007B586E" w:rsidRPr="00F866CE" w:rsidRDefault="007B586E">
      <w:pPr>
        <w:jc w:val="both"/>
      </w:pPr>
    </w:p>
    <w:p w14:paraId="4AD86099" w14:textId="143E55DB" w:rsidR="007B586E" w:rsidRPr="00F866CE" w:rsidRDefault="007B586E">
      <w:pPr>
        <w:jc w:val="both"/>
      </w:pPr>
      <w:r w:rsidRPr="00F866CE">
        <w:t>These General Conditions of Contract have been developed on the basis of considerable international experience in the drafting and management of contracts, bearing in mind a trend in the construction industry towards simpler, more straightforward language.</w:t>
      </w:r>
    </w:p>
    <w:p w14:paraId="36706DFA" w14:textId="77777777" w:rsidR="006D6A1C" w:rsidRPr="00F866CE" w:rsidRDefault="006D6A1C">
      <w:pPr>
        <w:jc w:val="both"/>
      </w:pPr>
    </w:p>
    <w:p w14:paraId="725AD852" w14:textId="6135A597" w:rsidR="006D6A1C" w:rsidRPr="00F866CE" w:rsidRDefault="003A4AE6" w:rsidP="006D6A1C">
      <w:pPr>
        <w:jc w:val="both"/>
        <w:rPr>
          <w:i/>
        </w:rPr>
      </w:pPr>
      <w:r w:rsidRPr="00F866CE">
        <w:rPr>
          <w:i/>
        </w:rPr>
        <w:t>[</w:t>
      </w:r>
      <w:r w:rsidR="006D6A1C" w:rsidRPr="00F866CE">
        <w:rPr>
          <w:i/>
        </w:rPr>
        <w:t>The GCC can be used for both smaller admeasurement contracts and lump sum contracts.</w:t>
      </w:r>
      <w:r w:rsidRPr="00F866CE">
        <w:rPr>
          <w:i/>
        </w:rPr>
        <w:t>]</w:t>
      </w:r>
    </w:p>
    <w:p w14:paraId="6FDFA8C7" w14:textId="77777777" w:rsidR="006D6A1C" w:rsidRPr="00F866CE" w:rsidRDefault="006D6A1C">
      <w:pPr>
        <w:jc w:val="both"/>
        <w:rPr>
          <w:i/>
        </w:rPr>
      </w:pPr>
    </w:p>
    <w:p w14:paraId="69FE99C8" w14:textId="77777777" w:rsidR="007B586E" w:rsidRPr="00F866CE" w:rsidRDefault="007B586E">
      <w:pPr>
        <w:jc w:val="both"/>
      </w:pPr>
    </w:p>
    <w:p w14:paraId="2FE57492" w14:textId="77777777" w:rsidR="007B586E" w:rsidRPr="00F866CE" w:rsidRDefault="007B586E"/>
    <w:p w14:paraId="10B5DBCF" w14:textId="77777777" w:rsidR="007B586E" w:rsidRPr="00F866CE" w:rsidRDefault="007B586E"/>
    <w:p w14:paraId="2BBE54B7" w14:textId="77777777" w:rsidR="007B586E" w:rsidRPr="00F866CE" w:rsidRDefault="007B586E"/>
    <w:p w14:paraId="58C0AE48" w14:textId="1C54F86E" w:rsidR="00A41902" w:rsidRPr="00F866CE" w:rsidRDefault="00A41902"/>
    <w:p w14:paraId="72EAEE73" w14:textId="77777777" w:rsidR="007B586E" w:rsidRPr="00F866CE" w:rsidRDefault="007B586E">
      <w:pPr>
        <w:jc w:val="center"/>
        <w:rPr>
          <w:b/>
          <w:sz w:val="28"/>
        </w:rPr>
      </w:pPr>
      <w:r w:rsidRPr="00F866CE">
        <w:br w:type="page"/>
      </w:r>
      <w:bookmarkStart w:id="1701" w:name="_Hlk31842805"/>
      <w:bookmarkStart w:id="1702" w:name="_Hlk1669339"/>
      <w:bookmarkStart w:id="1703" w:name="_Hlk31720901"/>
      <w:r w:rsidRPr="00F866CE">
        <w:rPr>
          <w:b/>
          <w:sz w:val="28"/>
        </w:rPr>
        <w:lastRenderedPageBreak/>
        <w:t>General Conditions of Contract</w:t>
      </w:r>
    </w:p>
    <w:p w14:paraId="3CA83C82" w14:textId="6F69BCDE" w:rsidR="007B586E" w:rsidRDefault="007B586E" w:rsidP="007B51D1">
      <w:pPr>
        <w:pStyle w:val="Section8-Section"/>
      </w:pPr>
      <w:bookmarkStart w:id="1704" w:name="_Toc446420743"/>
      <w:bookmarkStart w:id="1705" w:name="_Toc454910091"/>
      <w:r w:rsidRPr="00F866CE">
        <w:t>A.  General</w:t>
      </w:r>
      <w:bookmarkEnd w:id="1702"/>
      <w:bookmarkEnd w:id="1703"/>
      <w:bookmarkEnd w:id="1704"/>
      <w:bookmarkEnd w:id="1705"/>
    </w:p>
    <w:tbl>
      <w:tblPr>
        <w:tblW w:w="9545" w:type="dxa"/>
        <w:tblInd w:w="-5" w:type="dxa"/>
        <w:tblLayout w:type="fixed"/>
        <w:tblLook w:val="04A0" w:firstRow="1" w:lastRow="0" w:firstColumn="1" w:lastColumn="0" w:noHBand="0" w:noVBand="1"/>
      </w:tblPr>
      <w:tblGrid>
        <w:gridCol w:w="2160"/>
        <w:gridCol w:w="95"/>
        <w:gridCol w:w="6"/>
        <w:gridCol w:w="6888"/>
        <w:gridCol w:w="396"/>
      </w:tblGrid>
      <w:tr w:rsidR="007B51D1" w14:paraId="574696D0" w14:textId="77777777" w:rsidTr="000579ED">
        <w:trPr>
          <w:gridAfter w:val="1"/>
          <w:wAfter w:w="396" w:type="dxa"/>
        </w:trPr>
        <w:tc>
          <w:tcPr>
            <w:tcW w:w="2160" w:type="dxa"/>
            <w:tcBorders>
              <w:top w:val="nil"/>
              <w:left w:val="nil"/>
              <w:bottom w:val="nil"/>
              <w:right w:val="nil"/>
            </w:tcBorders>
          </w:tcPr>
          <w:p w14:paraId="1E951204"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06" w:name="_Toc25329420"/>
            <w:r>
              <w:rPr>
                <w:szCs w:val="24"/>
              </w:rPr>
              <w:t>Definitions</w:t>
            </w:r>
            <w:bookmarkEnd w:id="1706"/>
          </w:p>
        </w:tc>
        <w:tc>
          <w:tcPr>
            <w:tcW w:w="6989" w:type="dxa"/>
            <w:gridSpan w:val="3"/>
            <w:tcBorders>
              <w:top w:val="nil"/>
              <w:left w:val="nil"/>
              <w:bottom w:val="nil"/>
              <w:right w:val="nil"/>
            </w:tcBorders>
          </w:tcPr>
          <w:p w14:paraId="57E0EC0F" w14:textId="77777777" w:rsidR="007B51D1" w:rsidRDefault="007B51D1" w:rsidP="000579ED">
            <w:pPr>
              <w:suppressAutoHyphens/>
              <w:overflowPunct w:val="0"/>
              <w:autoSpaceDE w:val="0"/>
              <w:autoSpaceDN w:val="0"/>
              <w:adjustRightInd w:val="0"/>
              <w:spacing w:before="120" w:after="120"/>
              <w:ind w:right="36"/>
              <w:jc w:val="both"/>
              <w:textAlignment w:val="baseline"/>
            </w:pPr>
            <w:r>
              <w:t>Boldface type is used to identify defined terms.</w:t>
            </w:r>
          </w:p>
          <w:p w14:paraId="6ACCD5A9"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 xml:space="preserve">The </w:t>
            </w:r>
            <w:r>
              <w:rPr>
                <w:b/>
              </w:rPr>
              <w:t xml:space="preserve">Accepted Contract Amount </w:t>
            </w:r>
            <w:r>
              <w:t>means the amount accepted in the Letter of Acceptance for the execution and completion of the Works and the remedying of any defects.</w:t>
            </w:r>
          </w:p>
          <w:p w14:paraId="4F2DA8E8"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 xml:space="preserve">The </w:t>
            </w:r>
            <w:r>
              <w:rPr>
                <w:b/>
              </w:rPr>
              <w:t xml:space="preserve">Activity Schedule </w:t>
            </w:r>
            <w:r>
              <w:t>is a 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14:paraId="25B5B781"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 xml:space="preserve">The </w:t>
            </w:r>
            <w:r>
              <w:rPr>
                <w:b/>
              </w:rPr>
              <w:t>Adjudicator</w:t>
            </w:r>
            <w:r>
              <w:t xml:space="preserve"> is the person appointed jointly by the Employer and the Contractor to resolve disputes in the first instance, as provided for in GCC 23.</w:t>
            </w:r>
          </w:p>
          <w:p w14:paraId="474DA6EE"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rPr>
                <w:b/>
              </w:rPr>
              <w:t>Bank</w:t>
            </w:r>
            <w:r>
              <w:t xml:space="preserve"> means the financing institution </w:t>
            </w:r>
            <w:r>
              <w:rPr>
                <w:b/>
              </w:rPr>
              <w:t>named in the PCC</w:t>
            </w:r>
            <w:r>
              <w:t>.</w:t>
            </w:r>
          </w:p>
          <w:p w14:paraId="0909D4DA"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rPr>
                <w:b/>
              </w:rPr>
              <w:t>Bill of Quantities</w:t>
            </w:r>
            <w:r>
              <w:t xml:space="preserve"> means the priced and completed Bill of Quantities forming part of the Bid.</w:t>
            </w:r>
          </w:p>
          <w:p w14:paraId="5937613F"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rPr>
                <w:b/>
              </w:rPr>
              <w:t>Compensation Events</w:t>
            </w:r>
            <w:r>
              <w:t xml:space="preserve"> are those defined in GCC Clause 46 hereunder.</w:t>
            </w:r>
          </w:p>
          <w:p w14:paraId="3C9A949D"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 xml:space="preserve">The </w:t>
            </w:r>
            <w:r>
              <w:rPr>
                <w:b/>
              </w:rPr>
              <w:t>Completion Date</w:t>
            </w:r>
            <w:r>
              <w:t xml:space="preserve"> is the date of completion of the Works as certified by the Project Manager, in accordance with GCC Sub-Clause 57.1.</w:t>
            </w:r>
          </w:p>
          <w:p w14:paraId="11442600"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The</w:t>
            </w:r>
            <w:r>
              <w:rPr>
                <w:b/>
              </w:rPr>
              <w:t xml:space="preserve"> Contract</w:t>
            </w:r>
            <w:r>
              <w:t xml:space="preserve"> is the Contract between the Employer and the Contractor to execute, complete, and maintain the Works. It consists of the documents listed in GCC Sub-Clause 2.3 below.</w:t>
            </w:r>
          </w:p>
          <w:p w14:paraId="7E72951A"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The</w:t>
            </w:r>
            <w:r>
              <w:rPr>
                <w:b/>
              </w:rPr>
              <w:t xml:space="preserve"> Contractor </w:t>
            </w:r>
            <w:r>
              <w:t>is the party whose Bid to carry out the Works has been accepted by the Employer.</w:t>
            </w:r>
          </w:p>
          <w:p w14:paraId="0CCF151D"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 xml:space="preserve">The </w:t>
            </w:r>
            <w:r>
              <w:rPr>
                <w:b/>
              </w:rPr>
              <w:t xml:space="preserve">Contractor’s Bid </w:t>
            </w:r>
            <w:r>
              <w:t>is the completed bidding document submitted by the Contractor to the Employer.</w:t>
            </w:r>
          </w:p>
          <w:p w14:paraId="7F69A703"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 xml:space="preserve">The </w:t>
            </w:r>
            <w:r>
              <w:rPr>
                <w:b/>
              </w:rPr>
              <w:t>Contract Price</w:t>
            </w:r>
            <w:r>
              <w:t xml:space="preserve"> is the Accepted Contract Amount stated in the Letter of Acceptance and thereafter as adjusted in accordance with the Contract.</w:t>
            </w:r>
          </w:p>
          <w:p w14:paraId="1339281C"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rPr>
                <w:b/>
              </w:rPr>
              <w:t>Days</w:t>
            </w:r>
            <w:r>
              <w:t xml:space="preserve"> are calendar days; months are calendar months.</w:t>
            </w:r>
          </w:p>
          <w:p w14:paraId="12C48421"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rPr>
                <w:b/>
              </w:rPr>
              <w:t xml:space="preserve">Dayworks </w:t>
            </w:r>
            <w:r>
              <w:t xml:space="preserve">are varied work inputs subject to payment on a time basis for the Contractor’s employees and </w:t>
            </w:r>
            <w:r>
              <w:lastRenderedPageBreak/>
              <w:t>Equipment, in addition to payments for associated Materials and Plant.</w:t>
            </w:r>
          </w:p>
          <w:p w14:paraId="180DA42E"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 xml:space="preserve">A </w:t>
            </w:r>
            <w:r>
              <w:rPr>
                <w:b/>
              </w:rPr>
              <w:t>Defect</w:t>
            </w:r>
            <w:r>
              <w:t xml:space="preserve"> is any part of the Works not completed in accordance with the Contract.</w:t>
            </w:r>
          </w:p>
          <w:p w14:paraId="5E604968"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 xml:space="preserve">The </w:t>
            </w:r>
            <w:r>
              <w:rPr>
                <w:b/>
              </w:rPr>
              <w:t>Defects Liability Certificate</w:t>
            </w:r>
            <w:r>
              <w:t xml:space="preserve"> is the certificate issued by Project Manager upon correction of defects by the Contractor.</w:t>
            </w:r>
          </w:p>
          <w:p w14:paraId="2EED0CAC"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 xml:space="preserve">The </w:t>
            </w:r>
            <w:r>
              <w:rPr>
                <w:b/>
              </w:rPr>
              <w:t>Defects Liability Period</w:t>
            </w:r>
            <w:r>
              <w:t xml:space="preserve"> is the period </w:t>
            </w:r>
            <w:r>
              <w:rPr>
                <w:b/>
              </w:rPr>
              <w:t xml:space="preserve">named in the PCC </w:t>
            </w:r>
            <w:r>
              <w:t>pursuant to GCC Sub-Clause 38.1 and calculated from the Completion Date.</w:t>
            </w:r>
          </w:p>
          <w:p w14:paraId="570BFFEB"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rPr>
                <w:b/>
              </w:rPr>
              <w:t xml:space="preserve">Drawings </w:t>
            </w:r>
            <w:r>
              <w:t xml:space="preserve">means the drawings of the Works, as included in the Contract, and any additional and modified drawings issued by (or on behalf of) the </w:t>
            </w:r>
            <w:r>
              <w:rPr>
                <w:iCs/>
              </w:rPr>
              <w:t>Employer</w:t>
            </w:r>
            <w:r>
              <w:t xml:space="preserve"> in accordance with the Contract, include calculations and other information provided or approved by the Project Manager for the execution of the Contract.</w:t>
            </w:r>
          </w:p>
          <w:p w14:paraId="0265C79F"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 xml:space="preserve">The </w:t>
            </w:r>
            <w:r>
              <w:rPr>
                <w:b/>
              </w:rPr>
              <w:t>Employer</w:t>
            </w:r>
            <w:r>
              <w:t xml:space="preserve"> is the party who employs the Contractor to carry out the Works, </w:t>
            </w:r>
            <w:r>
              <w:rPr>
                <w:b/>
              </w:rPr>
              <w:t>as specified in the PCC</w:t>
            </w:r>
            <w:r>
              <w:t>.</w:t>
            </w:r>
          </w:p>
          <w:p w14:paraId="15A7CBCC"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rPr>
                <w:b/>
              </w:rPr>
              <w:t>Equipment</w:t>
            </w:r>
            <w:r>
              <w:t xml:space="preserve"> is the Contractor’s machinery and vehicles brought temporarily to the Site to construct the Works.</w:t>
            </w:r>
          </w:p>
          <w:p w14:paraId="61420AF4"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w:t>
            </w:r>
            <w:r>
              <w:rPr>
                <w:b/>
              </w:rPr>
              <w:t>In writing”</w:t>
            </w:r>
            <w:r>
              <w:t xml:space="preserve"> or “</w:t>
            </w:r>
            <w:r>
              <w:rPr>
                <w:b/>
              </w:rPr>
              <w:t>written”</w:t>
            </w:r>
            <w:r>
              <w:t xml:space="preserve"> means hand-written, type-written, printed or electronically made, and resulting in a permanent record;</w:t>
            </w:r>
          </w:p>
          <w:p w14:paraId="3DAB2C2D"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 xml:space="preserve">The </w:t>
            </w:r>
            <w:r>
              <w:rPr>
                <w:b/>
              </w:rPr>
              <w:t>Initial Contract Price</w:t>
            </w:r>
            <w:r>
              <w:t xml:space="preserve"> is the Contract Price listed in the Employer’s Letter of Acceptance.</w:t>
            </w:r>
          </w:p>
          <w:p w14:paraId="6ACA85A6"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 xml:space="preserve">The </w:t>
            </w:r>
            <w:r>
              <w:rPr>
                <w:b/>
              </w:rPr>
              <w:t>Intended Completion Date</w:t>
            </w:r>
            <w:r>
              <w:t xml:space="preserve"> is the date on which it is intended that the Contractor shall complete the Works.  The </w:t>
            </w:r>
            <w:r>
              <w:rPr>
                <w:b/>
              </w:rPr>
              <w:t>Intended Completion Date</w:t>
            </w:r>
            <w:r>
              <w:t xml:space="preserve"> is specified in the PCC.  The </w:t>
            </w:r>
            <w:r>
              <w:rPr>
                <w:b/>
              </w:rPr>
              <w:t>Intended Completion Date</w:t>
            </w:r>
            <w:r>
              <w:t xml:space="preserve"> may be revised only by the Project Manager by issuing an extension of time or an acceleration order.</w:t>
            </w:r>
          </w:p>
          <w:p w14:paraId="76762032"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rPr>
                <w:b/>
              </w:rPr>
              <w:t xml:space="preserve">Materials </w:t>
            </w:r>
            <w:r>
              <w:t>are all supplies, including consumables, used by the Contractor for incorporation in the Works.</w:t>
            </w:r>
          </w:p>
          <w:p w14:paraId="2CBE17C6"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rPr>
                <w:b/>
              </w:rPr>
              <w:t>Plant</w:t>
            </w:r>
            <w:r>
              <w:t xml:space="preserve"> is any integral part of the Works that shall have a mechanical, electrical, chemical, or biological function.</w:t>
            </w:r>
          </w:p>
          <w:p w14:paraId="13A2D947" w14:textId="77777777" w:rsidR="007B51D1" w:rsidRDefault="007B51D1" w:rsidP="007B51D1">
            <w:pPr>
              <w:numPr>
                <w:ilvl w:val="0"/>
                <w:numId w:val="18"/>
              </w:numPr>
              <w:suppressAutoHyphens/>
              <w:overflowPunct w:val="0"/>
              <w:autoSpaceDE w:val="0"/>
              <w:autoSpaceDN w:val="0"/>
              <w:adjustRightInd w:val="0"/>
              <w:spacing w:before="120" w:after="120"/>
              <w:ind w:right="36"/>
              <w:jc w:val="both"/>
              <w:textAlignment w:val="baseline"/>
            </w:pPr>
            <w:r>
              <w:t xml:space="preserve">The </w:t>
            </w:r>
            <w:r>
              <w:rPr>
                <w:b/>
              </w:rPr>
              <w:t>Project Manager</w:t>
            </w:r>
            <w:r>
              <w:t xml:space="preserve"> is the person named in the PCC (or any other competent person appointed by the Employer and notified to the Contractor, to act in replacement of the Project Manager) who is responsible for supervising the execution of the Works and </w:t>
            </w:r>
            <w:r>
              <w:lastRenderedPageBreak/>
              <w:t>administering the Contract.</w:t>
            </w:r>
          </w:p>
          <w:p w14:paraId="6976442B"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rPr>
                <w:b/>
              </w:rPr>
              <w:t>PCC</w:t>
            </w:r>
            <w:r>
              <w:t xml:space="preserve"> means Particular Conditions of Contract. </w:t>
            </w:r>
          </w:p>
          <w:p w14:paraId="79221B7B"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 xml:space="preserve">The </w:t>
            </w:r>
            <w:r>
              <w:rPr>
                <w:b/>
              </w:rPr>
              <w:t xml:space="preserve">Site </w:t>
            </w:r>
            <w:r>
              <w:t>is the area defined as such in the PCC.</w:t>
            </w:r>
          </w:p>
          <w:p w14:paraId="2C85332C"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rPr>
                <w:b/>
              </w:rPr>
              <w:t>Site Investigation Reports</w:t>
            </w:r>
            <w:r>
              <w:t xml:space="preserve"> are those that were included in the bidding document and are factual and interpretative reports about the surface and subsurface conditions at the Site.</w:t>
            </w:r>
          </w:p>
          <w:p w14:paraId="0D08F1A2"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rPr>
                <w:b/>
              </w:rPr>
              <w:t xml:space="preserve">Specification </w:t>
            </w:r>
            <w:r>
              <w:t>means the Specification of the Works included in the Contract and any modification or addition made or approved by the Project Manager.</w:t>
            </w:r>
          </w:p>
          <w:p w14:paraId="2B2A94BE"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 xml:space="preserve">The </w:t>
            </w:r>
            <w:r>
              <w:rPr>
                <w:b/>
              </w:rPr>
              <w:t>Start Date</w:t>
            </w:r>
            <w:r>
              <w:t xml:space="preserve"> is </w:t>
            </w:r>
            <w:r>
              <w:rPr>
                <w:b/>
              </w:rPr>
              <w:t>given in the PCC</w:t>
            </w:r>
            <w:r>
              <w:t>. It is the latest date when the Contractor shall commence execution of the Works.  It does not necessarily coincide with any of the Site Possession Dates.</w:t>
            </w:r>
          </w:p>
          <w:p w14:paraId="1B98FC0A"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 xml:space="preserve">A </w:t>
            </w:r>
            <w:r>
              <w:rPr>
                <w:b/>
              </w:rPr>
              <w:t xml:space="preserve">Subcontractor </w:t>
            </w:r>
            <w:r>
              <w:t>is a person or corporate body who has a Contract with the Contractor to carry out a part of the work in the Contract, which includes work on the Site.</w:t>
            </w:r>
          </w:p>
          <w:p w14:paraId="5709DC41"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rPr>
                <w:b/>
              </w:rPr>
              <w:t>Temporary Works</w:t>
            </w:r>
            <w:r>
              <w:t xml:space="preserve"> are works designed, constructed, installed, and removed by the Contractor that are needed for construction or installation of the Works.</w:t>
            </w:r>
          </w:p>
          <w:p w14:paraId="3053948A"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 xml:space="preserve">A </w:t>
            </w:r>
            <w:r>
              <w:rPr>
                <w:b/>
              </w:rPr>
              <w:t>Variation</w:t>
            </w:r>
            <w:r>
              <w:t xml:space="preserve"> is an instruction given by the Project Manager which varies the Works.</w:t>
            </w:r>
          </w:p>
          <w:p w14:paraId="11762D54" w14:textId="77777777" w:rsidR="007B51D1" w:rsidRDefault="007B51D1" w:rsidP="007B51D1">
            <w:pPr>
              <w:numPr>
                <w:ilvl w:val="0"/>
                <w:numId w:val="18"/>
              </w:numPr>
              <w:tabs>
                <w:tab w:val="left" w:pos="1080"/>
              </w:tabs>
              <w:suppressAutoHyphens/>
              <w:overflowPunct w:val="0"/>
              <w:autoSpaceDE w:val="0"/>
              <w:autoSpaceDN w:val="0"/>
              <w:adjustRightInd w:val="0"/>
              <w:spacing w:before="120" w:after="120"/>
              <w:ind w:right="36"/>
              <w:jc w:val="both"/>
              <w:textAlignment w:val="baseline"/>
            </w:pPr>
            <w:r>
              <w:t>The</w:t>
            </w:r>
            <w:r>
              <w:rPr>
                <w:b/>
              </w:rPr>
              <w:t xml:space="preserve"> Works</w:t>
            </w:r>
            <w:r>
              <w:t xml:space="preserve"> are what the Contract requires the Contractor to construct, install, and turn over to the Employer, as defined in the PCC.</w:t>
            </w:r>
          </w:p>
          <w:p w14:paraId="7DB5B605" w14:textId="77777777" w:rsidR="007B51D1" w:rsidRDefault="007B51D1" w:rsidP="007B51D1">
            <w:pPr>
              <w:numPr>
                <w:ilvl w:val="0"/>
                <w:numId w:val="18"/>
              </w:numPr>
              <w:suppressAutoHyphens/>
              <w:overflowPunct w:val="0"/>
              <w:autoSpaceDE w:val="0"/>
              <w:autoSpaceDN w:val="0"/>
              <w:adjustRightInd w:val="0"/>
              <w:spacing w:before="120" w:after="120"/>
              <w:ind w:right="36"/>
              <w:jc w:val="both"/>
              <w:textAlignment w:val="baseline"/>
            </w:pPr>
            <w:r>
              <w:t>“</w:t>
            </w:r>
            <w:r>
              <w:rPr>
                <w:b/>
              </w:rPr>
              <w:t>Contractor’s Personnel</w:t>
            </w:r>
            <w:r>
              <w:t>” refers to all personnel whom the Contractor utilizes on the Site or other places where the Works are carried out, including the staff, labor and other employees of each Subcontractor.</w:t>
            </w:r>
          </w:p>
          <w:p w14:paraId="3F14DB19" w14:textId="77777777" w:rsidR="007B51D1" w:rsidRDefault="007B51D1" w:rsidP="007B51D1">
            <w:pPr>
              <w:numPr>
                <w:ilvl w:val="0"/>
                <w:numId w:val="18"/>
              </w:numPr>
              <w:suppressAutoHyphens/>
              <w:overflowPunct w:val="0"/>
              <w:autoSpaceDE w:val="0"/>
              <w:autoSpaceDN w:val="0"/>
              <w:adjustRightInd w:val="0"/>
              <w:spacing w:before="120" w:after="120"/>
              <w:ind w:right="36"/>
              <w:jc w:val="both"/>
              <w:textAlignment w:val="baseline"/>
            </w:pPr>
            <w:r>
              <w:rPr>
                <w:b/>
              </w:rPr>
              <w:t>“Key Personnel”</w:t>
            </w:r>
            <w:r>
              <w:t xml:space="preserve"> means the positions (if any) of the Contractor’s personnel that are stated in the Specification. </w:t>
            </w:r>
          </w:p>
          <w:p w14:paraId="1E261C89" w14:textId="77777777" w:rsidR="007B51D1" w:rsidRDefault="007B51D1" w:rsidP="007B51D1">
            <w:pPr>
              <w:numPr>
                <w:ilvl w:val="0"/>
                <w:numId w:val="18"/>
              </w:numPr>
              <w:suppressAutoHyphens/>
              <w:overflowPunct w:val="0"/>
              <w:autoSpaceDE w:val="0"/>
              <w:autoSpaceDN w:val="0"/>
              <w:adjustRightInd w:val="0"/>
              <w:spacing w:before="120" w:after="120"/>
              <w:ind w:right="36"/>
              <w:jc w:val="both"/>
              <w:textAlignment w:val="baseline"/>
            </w:pPr>
            <w:r>
              <w:rPr>
                <w:b/>
              </w:rPr>
              <w:t>“ES”</w:t>
            </w:r>
            <w:r>
              <w:t xml:space="preserve"> means Environmental and </w:t>
            </w:r>
            <w:proofErr w:type="gramStart"/>
            <w:r>
              <w:t>Social</w:t>
            </w:r>
            <w:proofErr w:type="gramEnd"/>
            <w:r>
              <w:t xml:space="preserve"> (including Sexual Exploitation and </w:t>
            </w:r>
            <w:r>
              <w:rPr>
                <w:color w:val="000000" w:themeColor="text1"/>
              </w:rPr>
              <w:t>Abuse (SEA), and Sexual Harassment (SH)</w:t>
            </w:r>
            <w:r>
              <w:t>).</w:t>
            </w:r>
          </w:p>
          <w:p w14:paraId="37216E11" w14:textId="77777777" w:rsidR="007B51D1" w:rsidRDefault="007B51D1" w:rsidP="007B51D1">
            <w:pPr>
              <w:numPr>
                <w:ilvl w:val="0"/>
                <w:numId w:val="18"/>
              </w:numPr>
              <w:suppressAutoHyphens/>
              <w:overflowPunct w:val="0"/>
              <w:autoSpaceDE w:val="0"/>
              <w:autoSpaceDN w:val="0"/>
              <w:adjustRightInd w:val="0"/>
              <w:spacing w:before="120" w:after="120"/>
              <w:ind w:right="36"/>
              <w:jc w:val="both"/>
              <w:textAlignment w:val="baseline"/>
              <w:rPr>
                <w:color w:val="000000" w:themeColor="text1"/>
              </w:rPr>
            </w:pPr>
            <w:r>
              <w:rPr>
                <w:b/>
                <w:color w:val="000000" w:themeColor="text1"/>
              </w:rPr>
              <w:t>“Sexual Exploitation and Abuse” “(SEA)”</w:t>
            </w:r>
            <w:r>
              <w:rPr>
                <w:color w:val="000000" w:themeColor="text1"/>
              </w:rPr>
              <w:t xml:space="preserve"> means the following:</w:t>
            </w:r>
          </w:p>
          <w:p w14:paraId="188841CB" w14:textId="77777777" w:rsidR="007B51D1" w:rsidRDefault="007B51D1" w:rsidP="000579ED">
            <w:pPr>
              <w:autoSpaceDE w:val="0"/>
              <w:autoSpaceDN w:val="0"/>
              <w:spacing w:before="120" w:after="120"/>
              <w:ind w:left="1152" w:firstLine="18"/>
              <w:jc w:val="both"/>
            </w:pPr>
            <w:r>
              <w:rPr>
                <w:b/>
                <w:color w:val="000000" w:themeColor="text1"/>
              </w:rPr>
              <w:t>Sexual Exploitation</w:t>
            </w:r>
            <w:r>
              <w:rPr>
                <w:color w:val="000000" w:themeColor="text1"/>
              </w:rPr>
              <w:t xml:space="preserve"> is defined as any actual or attempted abuse of position of vulnerability, differential power or trust, for sexual purposes, including, but not limited to, </w:t>
            </w:r>
            <w:r>
              <w:rPr>
                <w:color w:val="000000" w:themeColor="text1"/>
              </w:rPr>
              <w:lastRenderedPageBreak/>
              <w:t>profiting monetarily, socially or politically from the sexual exploitation of another</w:t>
            </w:r>
            <w:r>
              <w:t>;</w:t>
            </w:r>
          </w:p>
          <w:p w14:paraId="3E50C464" w14:textId="77777777" w:rsidR="007B51D1" w:rsidRDefault="007B51D1" w:rsidP="000579ED">
            <w:pPr>
              <w:autoSpaceDE w:val="0"/>
              <w:autoSpaceDN w:val="0"/>
              <w:spacing w:before="120" w:after="120"/>
              <w:ind w:left="1152" w:firstLine="18"/>
              <w:jc w:val="both"/>
              <w:rPr>
                <w:color w:val="000000" w:themeColor="text1"/>
              </w:rPr>
            </w:pPr>
            <w:r>
              <w:rPr>
                <w:b/>
              </w:rPr>
              <w:t>Sexual Abuse</w:t>
            </w:r>
            <w:r>
              <w:t xml:space="preserve"> is defined as </w:t>
            </w:r>
            <w:r>
              <w:rPr>
                <w:color w:val="000000" w:themeColor="text1"/>
              </w:rPr>
              <w:t xml:space="preserve">the actual or threatened physical intrusion of a sexual nature, whether by force or under unequal or coercive conditions.  </w:t>
            </w:r>
          </w:p>
          <w:p w14:paraId="3B8AFA48" w14:textId="77777777" w:rsidR="007B51D1" w:rsidRDefault="007B51D1" w:rsidP="007B51D1">
            <w:pPr>
              <w:numPr>
                <w:ilvl w:val="0"/>
                <w:numId w:val="18"/>
              </w:numPr>
              <w:suppressAutoHyphens/>
              <w:overflowPunct w:val="0"/>
              <w:autoSpaceDE w:val="0"/>
              <w:autoSpaceDN w:val="0"/>
              <w:adjustRightInd w:val="0"/>
              <w:spacing w:before="120" w:after="120"/>
              <w:ind w:right="36"/>
              <w:jc w:val="both"/>
              <w:textAlignment w:val="baseline"/>
            </w:pPr>
            <w:r>
              <w:rPr>
                <w:b/>
                <w:color w:val="000000" w:themeColor="text1"/>
              </w:rPr>
              <w:t>“Sexual Harassment” “(SH)”</w:t>
            </w:r>
            <w:r>
              <w:rPr>
                <w:color w:val="000000" w:themeColor="text1"/>
              </w:rPr>
              <w:t xml:space="preserve"> is defined as </w:t>
            </w:r>
            <w:r>
              <w:t xml:space="preserve">unwelcome sexual advances, requests for sexual favors, and other verbal or physical conduct of a sexual nature by the Contractor’s Personnel with other Contractor’s or Employer’s Personnel; and </w:t>
            </w:r>
          </w:p>
          <w:p w14:paraId="5DB080B5" w14:textId="77777777" w:rsidR="007B51D1" w:rsidRDefault="007B51D1" w:rsidP="007B51D1">
            <w:pPr>
              <w:numPr>
                <w:ilvl w:val="0"/>
                <w:numId w:val="18"/>
              </w:numPr>
              <w:suppressAutoHyphens/>
              <w:overflowPunct w:val="0"/>
              <w:autoSpaceDE w:val="0"/>
              <w:autoSpaceDN w:val="0"/>
              <w:adjustRightInd w:val="0"/>
              <w:spacing w:before="120" w:after="120"/>
              <w:ind w:right="36"/>
              <w:jc w:val="both"/>
              <w:textAlignment w:val="baseline"/>
            </w:pPr>
            <w:r>
              <w:rPr>
                <w:color w:val="000000" w:themeColor="text1"/>
              </w:rPr>
              <w:t>“</w:t>
            </w:r>
            <w:r>
              <w:rPr>
                <w:b/>
                <w:color w:val="000000" w:themeColor="text1"/>
              </w:rPr>
              <w:t>Employer’s Personnel”</w:t>
            </w:r>
            <w:r>
              <w:rPr>
                <w:color w:val="000000" w:themeColor="text1"/>
              </w:rPr>
              <w:t xml:space="preserve"> refers to the Project Manager and all other staff, labor and other employees (if any) of the Project Manager and of the Employer engaged in fulfilling the Employer’s obligations under the Contract; and any other personnel identified as Employer’s Personnel, by a notice from the Employer or the Project Manager to the Contractor.</w:t>
            </w:r>
          </w:p>
        </w:tc>
      </w:tr>
      <w:tr w:rsidR="007B51D1" w14:paraId="5341A954" w14:textId="77777777" w:rsidTr="000579ED">
        <w:trPr>
          <w:gridAfter w:val="1"/>
          <w:wAfter w:w="396" w:type="dxa"/>
        </w:trPr>
        <w:tc>
          <w:tcPr>
            <w:tcW w:w="2255" w:type="dxa"/>
            <w:gridSpan w:val="2"/>
            <w:tcBorders>
              <w:top w:val="nil"/>
              <w:left w:val="nil"/>
              <w:bottom w:val="nil"/>
              <w:right w:val="nil"/>
            </w:tcBorders>
          </w:tcPr>
          <w:p w14:paraId="4A149B74"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07" w:name="_Toc25329421"/>
            <w:r>
              <w:rPr>
                <w:szCs w:val="24"/>
              </w:rPr>
              <w:lastRenderedPageBreak/>
              <w:t>Interpretation</w:t>
            </w:r>
            <w:bookmarkEnd w:id="1707"/>
          </w:p>
        </w:tc>
        <w:tc>
          <w:tcPr>
            <w:tcW w:w="6894" w:type="dxa"/>
            <w:gridSpan w:val="2"/>
            <w:tcBorders>
              <w:top w:val="nil"/>
              <w:left w:val="nil"/>
              <w:bottom w:val="nil"/>
              <w:right w:val="nil"/>
            </w:tcBorders>
          </w:tcPr>
          <w:p w14:paraId="139C8E94"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In interpreting these GCC,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GCC.</w:t>
            </w:r>
          </w:p>
          <w:p w14:paraId="78168AA5"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If sectional completion is </w:t>
            </w:r>
            <w:r>
              <w:rPr>
                <w:b/>
              </w:rPr>
              <w:t>specified in the PCC</w:t>
            </w:r>
            <w:r>
              <w:t>, references in the GCC to the Works, the Completion Date, and the Intended Completion Date apply to any Section of the Works (other than references to the Completion Date and Intended Completion Date for the whole of the Works).</w:t>
            </w:r>
          </w:p>
          <w:p w14:paraId="13D1D5B4"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documents forming the Contract shall be interpreted in the following order of priority:</w:t>
            </w:r>
          </w:p>
          <w:p w14:paraId="7400144F" w14:textId="77777777" w:rsidR="007B51D1" w:rsidRDefault="007B51D1" w:rsidP="007B51D1">
            <w:pPr>
              <w:numPr>
                <w:ilvl w:val="0"/>
                <w:numId w:val="23"/>
              </w:numPr>
              <w:tabs>
                <w:tab w:val="left" w:pos="1080"/>
              </w:tabs>
              <w:suppressAutoHyphens/>
              <w:overflowPunct w:val="0"/>
              <w:autoSpaceDE w:val="0"/>
              <w:autoSpaceDN w:val="0"/>
              <w:adjustRightInd w:val="0"/>
              <w:spacing w:before="120" w:after="120"/>
              <w:ind w:right="36"/>
              <w:jc w:val="both"/>
              <w:textAlignment w:val="baseline"/>
            </w:pPr>
            <w:r>
              <w:t>Agreement,</w:t>
            </w:r>
          </w:p>
          <w:p w14:paraId="42180433" w14:textId="77777777" w:rsidR="007B51D1" w:rsidRDefault="007B51D1" w:rsidP="007B51D1">
            <w:pPr>
              <w:numPr>
                <w:ilvl w:val="0"/>
                <w:numId w:val="23"/>
              </w:numPr>
              <w:tabs>
                <w:tab w:val="left" w:pos="1080"/>
              </w:tabs>
              <w:suppressAutoHyphens/>
              <w:overflowPunct w:val="0"/>
              <w:autoSpaceDE w:val="0"/>
              <w:autoSpaceDN w:val="0"/>
              <w:adjustRightInd w:val="0"/>
              <w:spacing w:before="120" w:after="120"/>
              <w:ind w:right="36"/>
              <w:jc w:val="both"/>
              <w:textAlignment w:val="baseline"/>
            </w:pPr>
            <w:r>
              <w:t>Letter of Acceptance,</w:t>
            </w:r>
          </w:p>
          <w:p w14:paraId="2E65E8C7" w14:textId="77777777" w:rsidR="007B51D1" w:rsidRDefault="007B51D1" w:rsidP="007B51D1">
            <w:pPr>
              <w:numPr>
                <w:ilvl w:val="0"/>
                <w:numId w:val="23"/>
              </w:numPr>
              <w:tabs>
                <w:tab w:val="left" w:pos="1080"/>
              </w:tabs>
              <w:suppressAutoHyphens/>
              <w:overflowPunct w:val="0"/>
              <w:autoSpaceDE w:val="0"/>
              <w:autoSpaceDN w:val="0"/>
              <w:adjustRightInd w:val="0"/>
              <w:spacing w:before="120" w:after="120"/>
              <w:ind w:right="36"/>
              <w:jc w:val="both"/>
              <w:textAlignment w:val="baseline"/>
            </w:pPr>
            <w:r>
              <w:t>Contractor’s Bid,</w:t>
            </w:r>
          </w:p>
          <w:p w14:paraId="169FE260" w14:textId="77777777" w:rsidR="007B51D1" w:rsidRDefault="007B51D1" w:rsidP="007B51D1">
            <w:pPr>
              <w:numPr>
                <w:ilvl w:val="0"/>
                <w:numId w:val="23"/>
              </w:numPr>
              <w:tabs>
                <w:tab w:val="left" w:pos="1080"/>
              </w:tabs>
              <w:suppressAutoHyphens/>
              <w:overflowPunct w:val="0"/>
              <w:autoSpaceDE w:val="0"/>
              <w:autoSpaceDN w:val="0"/>
              <w:adjustRightInd w:val="0"/>
              <w:spacing w:before="120" w:after="120"/>
              <w:ind w:right="36"/>
              <w:jc w:val="both"/>
              <w:textAlignment w:val="baseline"/>
            </w:pPr>
            <w:r>
              <w:t>Particular Conditions of Contract,</w:t>
            </w:r>
          </w:p>
          <w:p w14:paraId="0EBC4CAD" w14:textId="77777777" w:rsidR="007B51D1" w:rsidRDefault="007B51D1" w:rsidP="007B51D1">
            <w:pPr>
              <w:numPr>
                <w:ilvl w:val="0"/>
                <w:numId w:val="23"/>
              </w:numPr>
              <w:suppressAutoHyphens/>
              <w:overflowPunct w:val="0"/>
              <w:autoSpaceDE w:val="0"/>
              <w:autoSpaceDN w:val="0"/>
              <w:adjustRightInd w:val="0"/>
              <w:spacing w:before="120" w:after="120"/>
              <w:ind w:right="36"/>
              <w:jc w:val="both"/>
              <w:textAlignment w:val="baseline"/>
            </w:pPr>
            <w:r>
              <w:t>General Conditions of Contract, including Appendices,</w:t>
            </w:r>
          </w:p>
          <w:p w14:paraId="68D64D7B" w14:textId="77777777" w:rsidR="007B51D1" w:rsidRDefault="007B51D1" w:rsidP="007B51D1">
            <w:pPr>
              <w:numPr>
                <w:ilvl w:val="0"/>
                <w:numId w:val="23"/>
              </w:numPr>
              <w:tabs>
                <w:tab w:val="left" w:pos="1080"/>
              </w:tabs>
              <w:suppressAutoHyphens/>
              <w:overflowPunct w:val="0"/>
              <w:autoSpaceDE w:val="0"/>
              <w:autoSpaceDN w:val="0"/>
              <w:adjustRightInd w:val="0"/>
              <w:spacing w:before="120" w:after="120"/>
              <w:ind w:right="36"/>
              <w:jc w:val="both"/>
              <w:textAlignment w:val="baseline"/>
            </w:pPr>
            <w:r>
              <w:t>Specifications,</w:t>
            </w:r>
          </w:p>
          <w:p w14:paraId="00675036" w14:textId="77777777" w:rsidR="007B51D1" w:rsidRDefault="007B51D1" w:rsidP="007B51D1">
            <w:pPr>
              <w:numPr>
                <w:ilvl w:val="0"/>
                <w:numId w:val="23"/>
              </w:numPr>
              <w:tabs>
                <w:tab w:val="left" w:pos="1080"/>
              </w:tabs>
              <w:suppressAutoHyphens/>
              <w:overflowPunct w:val="0"/>
              <w:autoSpaceDE w:val="0"/>
              <w:autoSpaceDN w:val="0"/>
              <w:adjustRightInd w:val="0"/>
              <w:spacing w:before="120" w:after="120"/>
              <w:ind w:right="36"/>
              <w:jc w:val="both"/>
              <w:textAlignment w:val="baseline"/>
            </w:pPr>
            <w:r>
              <w:t>Drawings,</w:t>
            </w:r>
          </w:p>
          <w:p w14:paraId="167CEA02" w14:textId="77777777" w:rsidR="007B51D1" w:rsidRDefault="007B51D1" w:rsidP="007B51D1">
            <w:pPr>
              <w:numPr>
                <w:ilvl w:val="0"/>
                <w:numId w:val="23"/>
              </w:numPr>
              <w:tabs>
                <w:tab w:val="left" w:pos="1080"/>
              </w:tabs>
              <w:suppressAutoHyphens/>
              <w:overflowPunct w:val="0"/>
              <w:autoSpaceDE w:val="0"/>
              <w:autoSpaceDN w:val="0"/>
              <w:adjustRightInd w:val="0"/>
              <w:spacing w:before="120" w:after="120"/>
              <w:ind w:right="36"/>
              <w:jc w:val="both"/>
              <w:textAlignment w:val="baseline"/>
            </w:pPr>
            <w:r>
              <w:lastRenderedPageBreak/>
              <w:t>Bill of Quantities,</w:t>
            </w:r>
            <w:r>
              <w:rPr>
                <w:vertAlign w:val="superscript"/>
              </w:rPr>
              <w:footnoteReference w:id="40"/>
            </w:r>
            <w:r>
              <w:t xml:space="preserve"> and</w:t>
            </w:r>
          </w:p>
          <w:p w14:paraId="5129FFA8" w14:textId="77777777" w:rsidR="007B51D1" w:rsidRDefault="007B51D1" w:rsidP="007B51D1">
            <w:pPr>
              <w:numPr>
                <w:ilvl w:val="0"/>
                <w:numId w:val="23"/>
              </w:numPr>
              <w:suppressAutoHyphens/>
              <w:overflowPunct w:val="0"/>
              <w:autoSpaceDE w:val="0"/>
              <w:autoSpaceDN w:val="0"/>
              <w:adjustRightInd w:val="0"/>
              <w:spacing w:before="120" w:after="120"/>
              <w:ind w:right="36"/>
              <w:jc w:val="both"/>
              <w:textAlignment w:val="baseline"/>
            </w:pPr>
            <w:proofErr w:type="gramStart"/>
            <w:r>
              <w:t>any</w:t>
            </w:r>
            <w:proofErr w:type="gramEnd"/>
            <w:r>
              <w:t xml:space="preserve"> other document </w:t>
            </w:r>
            <w:r>
              <w:rPr>
                <w:b/>
              </w:rPr>
              <w:t>listed in the PCC</w:t>
            </w:r>
            <w:r>
              <w:t xml:space="preserve"> as forming part of the Contract.</w:t>
            </w:r>
          </w:p>
        </w:tc>
      </w:tr>
      <w:tr w:rsidR="007B51D1" w14:paraId="71DFEEA1" w14:textId="77777777" w:rsidTr="000579ED">
        <w:trPr>
          <w:gridAfter w:val="1"/>
          <w:wAfter w:w="396" w:type="dxa"/>
        </w:trPr>
        <w:tc>
          <w:tcPr>
            <w:tcW w:w="2255" w:type="dxa"/>
            <w:gridSpan w:val="2"/>
            <w:tcBorders>
              <w:top w:val="nil"/>
              <w:left w:val="nil"/>
              <w:bottom w:val="nil"/>
              <w:right w:val="nil"/>
            </w:tcBorders>
          </w:tcPr>
          <w:p w14:paraId="1909CAA5"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08" w:name="_Toc25329422"/>
            <w:r>
              <w:rPr>
                <w:szCs w:val="24"/>
              </w:rPr>
              <w:lastRenderedPageBreak/>
              <w:t>Language and Law</w:t>
            </w:r>
            <w:bookmarkEnd w:id="1708"/>
          </w:p>
        </w:tc>
        <w:tc>
          <w:tcPr>
            <w:tcW w:w="6894" w:type="dxa"/>
            <w:gridSpan w:val="2"/>
            <w:tcBorders>
              <w:top w:val="nil"/>
              <w:left w:val="nil"/>
              <w:bottom w:val="nil"/>
              <w:right w:val="nil"/>
            </w:tcBorders>
          </w:tcPr>
          <w:p w14:paraId="27AFC83A"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language of the Contract and the law governing the Contract are </w:t>
            </w:r>
            <w:r>
              <w:rPr>
                <w:b/>
              </w:rPr>
              <w:t>stated in the PCC</w:t>
            </w:r>
            <w:r>
              <w:t>.</w:t>
            </w:r>
          </w:p>
          <w:p w14:paraId="1DA119F6"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Throughout the execution of the Contract, the Contractor shall comply with the import of goods and services prohibitions in the Employer’s country when</w:t>
            </w:r>
          </w:p>
          <w:p w14:paraId="486DB162" w14:textId="77777777" w:rsidR="007B51D1" w:rsidRDefault="007B51D1" w:rsidP="000579ED">
            <w:pPr>
              <w:suppressAutoHyphens/>
              <w:overflowPunct w:val="0"/>
              <w:autoSpaceDE w:val="0"/>
              <w:autoSpaceDN w:val="0"/>
              <w:adjustRightInd w:val="0"/>
              <w:spacing w:before="120" w:after="120"/>
              <w:ind w:left="540" w:right="36"/>
              <w:jc w:val="both"/>
              <w:textAlignment w:val="baseline"/>
            </w:pPr>
            <w:r>
              <w:t xml:space="preserve">(a) as a matter of law or official regulations, the Borrower’s country prohibits commercial relations with that country; or </w:t>
            </w:r>
          </w:p>
          <w:p w14:paraId="333ACD3A" w14:textId="77777777" w:rsidR="007B51D1" w:rsidRDefault="007B51D1" w:rsidP="000579ED">
            <w:pPr>
              <w:suppressAutoHyphens/>
              <w:overflowPunct w:val="0"/>
              <w:autoSpaceDE w:val="0"/>
              <w:autoSpaceDN w:val="0"/>
              <w:adjustRightInd w:val="0"/>
              <w:spacing w:before="120" w:after="120"/>
              <w:ind w:left="540" w:right="36"/>
              <w:jc w:val="both"/>
              <w:textAlignment w:val="baseline"/>
            </w:pPr>
            <w:r>
              <w:t xml:space="preserve">(b) by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7B51D1" w14:paraId="0F031D4F" w14:textId="77777777" w:rsidTr="000579ED">
        <w:trPr>
          <w:gridAfter w:val="1"/>
          <w:wAfter w:w="396" w:type="dxa"/>
        </w:trPr>
        <w:tc>
          <w:tcPr>
            <w:tcW w:w="2255" w:type="dxa"/>
            <w:gridSpan w:val="2"/>
            <w:tcBorders>
              <w:top w:val="nil"/>
              <w:left w:val="nil"/>
              <w:bottom w:val="nil"/>
              <w:right w:val="nil"/>
            </w:tcBorders>
          </w:tcPr>
          <w:p w14:paraId="36D2780C"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09" w:name="_Toc25329423"/>
            <w:r>
              <w:rPr>
                <w:szCs w:val="24"/>
              </w:rPr>
              <w:t>Project Manager’s Decisions</w:t>
            </w:r>
            <w:bookmarkEnd w:id="1709"/>
          </w:p>
        </w:tc>
        <w:tc>
          <w:tcPr>
            <w:tcW w:w="6894" w:type="dxa"/>
            <w:gridSpan w:val="2"/>
            <w:tcBorders>
              <w:top w:val="nil"/>
              <w:left w:val="nil"/>
              <w:bottom w:val="nil"/>
              <w:right w:val="nil"/>
            </w:tcBorders>
          </w:tcPr>
          <w:p w14:paraId="43542B04"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Except where otherwise specifically stated, the Project Manager shall decide contractual matters between the Employer and the Contractor in the role representing the Employer.</w:t>
            </w:r>
          </w:p>
        </w:tc>
      </w:tr>
      <w:tr w:rsidR="007B51D1" w14:paraId="042A3CE0" w14:textId="77777777" w:rsidTr="000579ED">
        <w:trPr>
          <w:gridAfter w:val="1"/>
          <w:wAfter w:w="396" w:type="dxa"/>
        </w:trPr>
        <w:tc>
          <w:tcPr>
            <w:tcW w:w="2255" w:type="dxa"/>
            <w:gridSpan w:val="2"/>
            <w:tcBorders>
              <w:top w:val="nil"/>
              <w:left w:val="nil"/>
              <w:bottom w:val="nil"/>
              <w:right w:val="nil"/>
            </w:tcBorders>
          </w:tcPr>
          <w:p w14:paraId="058825E9"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10" w:name="_Toc25329424"/>
            <w:r>
              <w:rPr>
                <w:szCs w:val="24"/>
              </w:rPr>
              <w:t>Delegation</w:t>
            </w:r>
            <w:bookmarkEnd w:id="1710"/>
          </w:p>
        </w:tc>
        <w:tc>
          <w:tcPr>
            <w:tcW w:w="6894" w:type="dxa"/>
            <w:gridSpan w:val="2"/>
            <w:tcBorders>
              <w:top w:val="nil"/>
              <w:left w:val="nil"/>
              <w:bottom w:val="nil"/>
              <w:right w:val="nil"/>
            </w:tcBorders>
          </w:tcPr>
          <w:p w14:paraId="532316B0"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Unless otherwise </w:t>
            </w:r>
            <w:r>
              <w:rPr>
                <w:b/>
              </w:rPr>
              <w:t>specified in the PCC,</w:t>
            </w:r>
            <w:r>
              <w:t xml:space="preserve"> the Project Manager may delegate any of his duties and responsibilities to other </w:t>
            </w:r>
            <w:proofErr w:type="gramStart"/>
            <w:r>
              <w:t>people,</w:t>
            </w:r>
            <w:proofErr w:type="gramEnd"/>
            <w:r>
              <w:t xml:space="preserve"> except to the Adjudicator, after notifying the Contractor, and may revoke any delegation after notifying the Contractor.</w:t>
            </w:r>
          </w:p>
        </w:tc>
      </w:tr>
      <w:tr w:rsidR="007B51D1" w14:paraId="13DE1847" w14:textId="77777777" w:rsidTr="000579ED">
        <w:trPr>
          <w:gridAfter w:val="1"/>
          <w:wAfter w:w="396" w:type="dxa"/>
        </w:trPr>
        <w:tc>
          <w:tcPr>
            <w:tcW w:w="2255" w:type="dxa"/>
            <w:gridSpan w:val="2"/>
            <w:tcBorders>
              <w:top w:val="nil"/>
              <w:left w:val="nil"/>
              <w:bottom w:val="nil"/>
              <w:right w:val="nil"/>
            </w:tcBorders>
          </w:tcPr>
          <w:p w14:paraId="636E162B"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11" w:name="_Toc25329425"/>
            <w:r>
              <w:rPr>
                <w:szCs w:val="24"/>
              </w:rPr>
              <w:t>Communica</w:t>
            </w:r>
            <w:r>
              <w:rPr>
                <w:szCs w:val="24"/>
              </w:rPr>
              <w:softHyphen/>
              <w:t>tions</w:t>
            </w:r>
            <w:bookmarkEnd w:id="1711"/>
          </w:p>
        </w:tc>
        <w:tc>
          <w:tcPr>
            <w:tcW w:w="6894" w:type="dxa"/>
            <w:gridSpan w:val="2"/>
            <w:tcBorders>
              <w:top w:val="nil"/>
              <w:left w:val="nil"/>
              <w:bottom w:val="nil"/>
              <w:right w:val="nil"/>
            </w:tcBorders>
          </w:tcPr>
          <w:p w14:paraId="115563B0"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Communications between parties that are referred to in the Conditions shall be effective only when in writing. A notice shall be effective only when it is delivered.</w:t>
            </w:r>
          </w:p>
        </w:tc>
      </w:tr>
      <w:tr w:rsidR="007B51D1" w14:paraId="212A352F" w14:textId="77777777" w:rsidTr="000579ED">
        <w:trPr>
          <w:gridAfter w:val="1"/>
          <w:wAfter w:w="396" w:type="dxa"/>
        </w:trPr>
        <w:tc>
          <w:tcPr>
            <w:tcW w:w="2255" w:type="dxa"/>
            <w:gridSpan w:val="2"/>
            <w:tcBorders>
              <w:top w:val="nil"/>
              <w:left w:val="nil"/>
              <w:bottom w:val="nil"/>
              <w:right w:val="nil"/>
            </w:tcBorders>
          </w:tcPr>
          <w:p w14:paraId="4A561E41"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12" w:name="_Toc25329426"/>
            <w:r>
              <w:rPr>
                <w:szCs w:val="24"/>
              </w:rPr>
              <w:t>Subcontracting</w:t>
            </w:r>
            <w:bookmarkEnd w:id="1712"/>
          </w:p>
        </w:tc>
        <w:tc>
          <w:tcPr>
            <w:tcW w:w="6894" w:type="dxa"/>
            <w:gridSpan w:val="2"/>
            <w:tcBorders>
              <w:top w:val="nil"/>
              <w:left w:val="nil"/>
              <w:bottom w:val="nil"/>
              <w:right w:val="nil"/>
            </w:tcBorders>
          </w:tcPr>
          <w:p w14:paraId="64D381DF"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Contractor may subcontract with the approval of the Project Manager, but may not assign the Contract without the approval of the Employer in writing. Subcontracting shall not alter the Contractor’s obligations. </w:t>
            </w:r>
            <w:r>
              <w:rPr>
                <w:rFonts w:eastAsia="Arial Narrow"/>
              </w:rPr>
              <w:t>The Contractor shall require that its Subcontractors execute the Works in accordance with the Contract, including complying with the relevant ES requirements and the obligations set out in Sub-Clause 28.1.</w:t>
            </w:r>
          </w:p>
        </w:tc>
      </w:tr>
      <w:tr w:rsidR="007B51D1" w14:paraId="6DB494BE" w14:textId="77777777" w:rsidTr="000579ED">
        <w:trPr>
          <w:gridAfter w:val="1"/>
          <w:wAfter w:w="396" w:type="dxa"/>
        </w:trPr>
        <w:tc>
          <w:tcPr>
            <w:tcW w:w="2255" w:type="dxa"/>
            <w:gridSpan w:val="2"/>
            <w:tcBorders>
              <w:top w:val="nil"/>
              <w:left w:val="nil"/>
              <w:bottom w:val="nil"/>
              <w:right w:val="nil"/>
            </w:tcBorders>
          </w:tcPr>
          <w:p w14:paraId="6B471880"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13" w:name="_Toc25329427"/>
            <w:r>
              <w:rPr>
                <w:szCs w:val="24"/>
              </w:rPr>
              <w:t>Other Contractors</w:t>
            </w:r>
            <w:bookmarkEnd w:id="1713"/>
          </w:p>
        </w:tc>
        <w:tc>
          <w:tcPr>
            <w:tcW w:w="6894" w:type="dxa"/>
            <w:gridSpan w:val="2"/>
            <w:tcBorders>
              <w:top w:val="nil"/>
              <w:left w:val="nil"/>
              <w:bottom w:val="nil"/>
              <w:right w:val="nil"/>
            </w:tcBorders>
          </w:tcPr>
          <w:p w14:paraId="2183CAD5"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Contractor shall cooperate and share the Site with other contractors, public authorities, utilities, and the Employer between the dates given in the Schedule of Other Contractors, </w:t>
            </w:r>
            <w:r>
              <w:lastRenderedPageBreak/>
              <w:t xml:space="preserve">as </w:t>
            </w:r>
            <w:r>
              <w:rPr>
                <w:b/>
              </w:rPr>
              <w:t>referred to in the PCC.</w:t>
            </w:r>
            <w:r>
              <w:t xml:space="preserve"> The Contractor shall also provide facilities and services for them as described in the Schedule. The Employer may modify the Schedule of Other Contractors, and shall notify the Contractor of any such modification.</w:t>
            </w:r>
          </w:p>
          <w:p w14:paraId="5809093F"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Contractor shall also, as stated in the Specifications or as instructed by the Project Manager, cooperate with and allow appropriate opportunities for the Employer’s or any other personnel, notified to the Contractor by the Employer or Project Manager, to conduct any environmental and social assessment.</w:t>
            </w:r>
          </w:p>
        </w:tc>
      </w:tr>
      <w:tr w:rsidR="007B51D1" w14:paraId="262F420E" w14:textId="77777777" w:rsidTr="000579ED">
        <w:trPr>
          <w:gridAfter w:val="1"/>
          <w:wAfter w:w="396" w:type="dxa"/>
          <w:cantSplit/>
        </w:trPr>
        <w:tc>
          <w:tcPr>
            <w:tcW w:w="2255" w:type="dxa"/>
            <w:gridSpan w:val="2"/>
            <w:tcBorders>
              <w:top w:val="nil"/>
              <w:left w:val="nil"/>
              <w:bottom w:val="nil"/>
              <w:right w:val="nil"/>
            </w:tcBorders>
          </w:tcPr>
          <w:p w14:paraId="43BB3B94"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14" w:name="_Toc25329428"/>
            <w:r>
              <w:rPr>
                <w:szCs w:val="24"/>
              </w:rPr>
              <w:lastRenderedPageBreak/>
              <w:t>Personnel and Equipment</w:t>
            </w:r>
            <w:bookmarkEnd w:id="1714"/>
          </w:p>
        </w:tc>
        <w:tc>
          <w:tcPr>
            <w:tcW w:w="6894" w:type="dxa"/>
            <w:gridSpan w:val="2"/>
            <w:tcBorders>
              <w:top w:val="nil"/>
              <w:left w:val="nil"/>
              <w:bottom w:val="nil"/>
              <w:right w:val="nil"/>
            </w:tcBorders>
          </w:tcPr>
          <w:p w14:paraId="00E96EAB"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14:paraId="164737B1"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Project Manager may require the Contractor to remove (or cause to be removed) any person employed on the Site or Works, including the Key Personnel (if any), who:</w:t>
            </w:r>
          </w:p>
          <w:p w14:paraId="4530432A" w14:textId="77777777" w:rsidR="007B51D1" w:rsidRDefault="007B51D1" w:rsidP="007B51D1">
            <w:pPr>
              <w:pStyle w:val="ListParagraph"/>
              <w:numPr>
                <w:ilvl w:val="0"/>
                <w:numId w:val="91"/>
              </w:numPr>
              <w:spacing w:before="120" w:after="120"/>
              <w:ind w:left="1065" w:hanging="541"/>
              <w:contextualSpacing w:val="0"/>
              <w:jc w:val="both"/>
            </w:pPr>
            <w:r>
              <w:t>persists in any misconduct or lack of care;</w:t>
            </w:r>
          </w:p>
          <w:p w14:paraId="678D7AA2" w14:textId="77777777" w:rsidR="007B51D1" w:rsidRDefault="007B51D1" w:rsidP="007B51D1">
            <w:pPr>
              <w:pStyle w:val="ListParagraph"/>
              <w:numPr>
                <w:ilvl w:val="0"/>
                <w:numId w:val="91"/>
              </w:numPr>
              <w:spacing w:before="120" w:after="120"/>
              <w:ind w:left="1065" w:hanging="541"/>
              <w:contextualSpacing w:val="0"/>
              <w:jc w:val="both"/>
            </w:pPr>
            <w:r>
              <w:t>carries out duties incompetently or negligently;</w:t>
            </w:r>
          </w:p>
          <w:p w14:paraId="39A68F3D" w14:textId="77777777" w:rsidR="007B51D1" w:rsidRDefault="007B51D1" w:rsidP="007B51D1">
            <w:pPr>
              <w:pStyle w:val="ListParagraph"/>
              <w:numPr>
                <w:ilvl w:val="0"/>
                <w:numId w:val="91"/>
              </w:numPr>
              <w:spacing w:before="120" w:after="120"/>
              <w:ind w:left="1065" w:hanging="541"/>
              <w:contextualSpacing w:val="0"/>
              <w:jc w:val="both"/>
            </w:pPr>
            <w:r>
              <w:t>fails to comply with any provision of the Contract;</w:t>
            </w:r>
          </w:p>
          <w:p w14:paraId="45D1F0B3" w14:textId="77777777" w:rsidR="007B51D1" w:rsidRDefault="007B51D1" w:rsidP="007B51D1">
            <w:pPr>
              <w:pStyle w:val="ListParagraph"/>
              <w:numPr>
                <w:ilvl w:val="0"/>
                <w:numId w:val="91"/>
              </w:numPr>
              <w:spacing w:before="120" w:after="120"/>
              <w:ind w:left="1065" w:hanging="541"/>
              <w:contextualSpacing w:val="0"/>
              <w:jc w:val="both"/>
            </w:pPr>
            <w:r>
              <w:t>persists in any conduct which is prejudicial to safety, health, or the protection of the environment;</w:t>
            </w:r>
          </w:p>
          <w:p w14:paraId="220BDF31" w14:textId="77777777" w:rsidR="007B51D1" w:rsidRDefault="007B51D1" w:rsidP="007B51D1">
            <w:pPr>
              <w:pStyle w:val="ListParagraph"/>
              <w:numPr>
                <w:ilvl w:val="0"/>
                <w:numId w:val="91"/>
              </w:numPr>
              <w:spacing w:before="120" w:after="120"/>
              <w:ind w:left="1065" w:hanging="541"/>
              <w:contextualSpacing w:val="0"/>
              <w:jc w:val="both"/>
            </w:pPr>
            <w:r>
              <w:t>based on reasonable evidence, is determined to have engaged in Fraud and Corruption during the execution of the Works;</w:t>
            </w:r>
          </w:p>
          <w:p w14:paraId="3C7E1E50" w14:textId="77777777" w:rsidR="007B51D1" w:rsidRDefault="007B51D1" w:rsidP="007B51D1">
            <w:pPr>
              <w:pStyle w:val="ListParagraph"/>
              <w:numPr>
                <w:ilvl w:val="0"/>
                <w:numId w:val="91"/>
              </w:numPr>
              <w:spacing w:before="120" w:after="120"/>
              <w:ind w:left="1065" w:hanging="541"/>
              <w:contextualSpacing w:val="0"/>
              <w:jc w:val="both"/>
            </w:pPr>
            <w:r>
              <w:t>has been recruited from the Employer’s Personnel;</w:t>
            </w:r>
          </w:p>
          <w:p w14:paraId="4D5DAFCA" w14:textId="77777777" w:rsidR="007B51D1" w:rsidRDefault="007B51D1" w:rsidP="007B51D1">
            <w:pPr>
              <w:pStyle w:val="ListParagraph"/>
              <w:numPr>
                <w:ilvl w:val="0"/>
                <w:numId w:val="91"/>
              </w:numPr>
              <w:spacing w:before="120" w:after="120"/>
              <w:ind w:left="1065" w:hanging="541"/>
              <w:contextualSpacing w:val="0"/>
              <w:jc w:val="both"/>
            </w:pPr>
            <w:proofErr w:type="gramStart"/>
            <w:r>
              <w:t>undertakes</w:t>
            </w:r>
            <w:proofErr w:type="gramEnd"/>
            <w:r>
              <w:t xml:space="preserve"> behavior which breaches the Code of Conduct for Contractor’s Personnel (ES).</w:t>
            </w:r>
          </w:p>
          <w:p w14:paraId="1E2DB239" w14:textId="77777777" w:rsidR="007B51D1" w:rsidRDefault="007B51D1" w:rsidP="000579ED">
            <w:pPr>
              <w:spacing w:before="120" w:after="120"/>
              <w:ind w:left="530"/>
              <w:jc w:val="both"/>
            </w:pPr>
            <w:r>
              <w:t xml:space="preserve">If appropriate, the Contractor shall then promptly appoint (or cause to be appointed) a suitable replacement with equivalent skills and experience. </w:t>
            </w:r>
          </w:p>
          <w:p w14:paraId="5A1B0661" w14:textId="77777777" w:rsidR="007B51D1" w:rsidRDefault="007B51D1" w:rsidP="000579ED">
            <w:pPr>
              <w:suppressAutoHyphens/>
              <w:overflowPunct w:val="0"/>
              <w:autoSpaceDE w:val="0"/>
              <w:autoSpaceDN w:val="0"/>
              <w:adjustRightInd w:val="0"/>
              <w:spacing w:before="120" w:after="120"/>
              <w:ind w:left="530" w:right="36"/>
              <w:jc w:val="both"/>
              <w:textAlignment w:val="baseline"/>
            </w:pPr>
            <w:r>
              <w:t>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14:paraId="59D090A0"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Contractor shall take all necessary safety measures to avoid the occurrence of incidents and injuries to any third party associated with the use of, if any, Equipment on public roads or other public infrastructure. The Contractor shall monitor road safety incidents and accidents to identify negative safety issues, and establish and implement necessary measures to resolve them.</w:t>
            </w:r>
          </w:p>
          <w:p w14:paraId="31493EB7" w14:textId="77777777" w:rsidR="007B51D1" w:rsidRDefault="007B51D1" w:rsidP="007B51D1">
            <w:pPr>
              <w:keepNext/>
              <w:numPr>
                <w:ilvl w:val="1"/>
                <w:numId w:val="17"/>
              </w:numPr>
              <w:tabs>
                <w:tab w:val="clear" w:pos="918"/>
                <w:tab w:val="left" w:pos="540"/>
              </w:tabs>
              <w:suppressAutoHyphens/>
              <w:overflowPunct w:val="0"/>
              <w:autoSpaceDE w:val="0"/>
              <w:autoSpaceDN w:val="0"/>
              <w:adjustRightInd w:val="0"/>
              <w:spacing w:before="120" w:after="120"/>
              <w:ind w:left="547" w:right="43" w:hanging="547"/>
              <w:jc w:val="both"/>
              <w:textAlignment w:val="baseline"/>
            </w:pPr>
            <w:r>
              <w:t>Labor</w:t>
            </w:r>
          </w:p>
          <w:p w14:paraId="61F7BE3B" w14:textId="77777777" w:rsidR="007B51D1" w:rsidRDefault="007B51D1" w:rsidP="007B51D1">
            <w:pPr>
              <w:pStyle w:val="ListParagraph"/>
              <w:numPr>
                <w:ilvl w:val="2"/>
                <w:numId w:val="94"/>
              </w:numPr>
              <w:spacing w:before="120" w:after="120"/>
              <w:ind w:right="-72"/>
              <w:contextualSpacing w:val="0"/>
              <w:jc w:val="both"/>
            </w:pPr>
            <w:r>
              <w:rPr>
                <w:i/>
              </w:rPr>
              <w:t>Engagement of Staff and Labor.</w:t>
            </w:r>
            <w:r>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14:paraId="7849CFC5" w14:textId="77777777" w:rsidR="007B51D1" w:rsidRDefault="007B51D1" w:rsidP="000579ED">
            <w:pPr>
              <w:pStyle w:val="ListParagraph"/>
              <w:spacing w:before="120" w:after="120"/>
              <w:ind w:right="-72"/>
              <w:contextualSpacing w:val="0"/>
            </w:pPr>
            <w:r>
              <w:t>Unless otherwise provided in the Contract, the Contractor shall be responsible for the recruitment, transportation, accommodation and welfare facilities in accordance with GCC Sub-Clause 9.4.6, of the Contractor’s Personnel, and for all payments in connection therewith.</w:t>
            </w:r>
          </w:p>
          <w:p w14:paraId="42B4BFD0" w14:textId="77777777" w:rsidR="007B51D1" w:rsidRDefault="007B51D1" w:rsidP="000579ED">
            <w:pPr>
              <w:spacing w:before="120" w:after="120"/>
              <w:ind w:left="720" w:right="-72"/>
              <w:jc w:val="both"/>
            </w:pPr>
            <w:r>
              <w:t>The Contractor shall provide the Contractor’s Personnel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the Specifications. The Contractor’s Personnel shall be informed when any material changes to their terms or conditions of employment occur.</w:t>
            </w:r>
          </w:p>
          <w:p w14:paraId="2B2F6328" w14:textId="77777777" w:rsidR="007B51D1" w:rsidRDefault="007B51D1" w:rsidP="007B51D1">
            <w:pPr>
              <w:pStyle w:val="ListParagraph"/>
              <w:numPr>
                <w:ilvl w:val="2"/>
                <w:numId w:val="94"/>
              </w:numPr>
              <w:spacing w:before="120" w:after="120"/>
              <w:ind w:right="-72"/>
              <w:contextualSpacing w:val="0"/>
              <w:jc w:val="both"/>
            </w:pPr>
            <w:r>
              <w:rPr>
                <w:i/>
              </w:rPr>
              <w:t>Conditions of Labor.</w:t>
            </w:r>
            <w:r>
              <w:t xml:space="preserve"> The Contractor shall inform the Contractor’s Personnel about:</w:t>
            </w:r>
          </w:p>
          <w:p w14:paraId="53FBD224" w14:textId="77777777" w:rsidR="007B51D1" w:rsidRDefault="007B51D1" w:rsidP="007B51D1">
            <w:pPr>
              <w:pStyle w:val="ListParagraph"/>
              <w:numPr>
                <w:ilvl w:val="2"/>
                <w:numId w:val="93"/>
              </w:numPr>
              <w:tabs>
                <w:tab w:val="clear" w:pos="864"/>
              </w:tabs>
              <w:spacing w:before="120" w:after="120"/>
              <w:ind w:left="1066"/>
              <w:contextualSpacing w:val="0"/>
              <w:jc w:val="both"/>
            </w:pPr>
            <w:r>
              <w:t>any deduction to their payment and the conditions of such deductions in accordance with the applicable laws or as stated in the Specifications; and</w:t>
            </w:r>
          </w:p>
          <w:p w14:paraId="7EB99C65" w14:textId="77777777" w:rsidR="007B51D1" w:rsidRDefault="007B51D1" w:rsidP="007B51D1">
            <w:pPr>
              <w:pStyle w:val="ListParagraph"/>
              <w:numPr>
                <w:ilvl w:val="2"/>
                <w:numId w:val="93"/>
              </w:numPr>
              <w:tabs>
                <w:tab w:val="clear" w:pos="864"/>
              </w:tabs>
              <w:spacing w:before="120" w:after="120"/>
              <w:ind w:left="1066"/>
              <w:contextualSpacing w:val="0"/>
              <w:jc w:val="both"/>
            </w:pPr>
            <w:proofErr w:type="gramStart"/>
            <w:r>
              <w:t>their</w:t>
            </w:r>
            <w:proofErr w:type="gramEnd"/>
            <w:r>
              <w:t xml:space="preserve"> liability to pay personal income taxes in the Country in respect of such of their salaries, wages, allowances and any benefits as are subject to tax under the laws of the Country for the time being in force. </w:t>
            </w:r>
          </w:p>
          <w:p w14:paraId="31B1CF6B" w14:textId="77777777" w:rsidR="007B51D1" w:rsidRDefault="007B51D1" w:rsidP="000579ED">
            <w:pPr>
              <w:spacing w:before="120" w:after="120"/>
              <w:ind w:left="710"/>
              <w:jc w:val="both"/>
            </w:pPr>
            <w:r>
              <w:t xml:space="preserve">The Contractor shall perform such duties in regard to such deductions thereof as may be imposed on him by such laws. </w:t>
            </w:r>
          </w:p>
          <w:p w14:paraId="0D6F181C" w14:textId="77777777" w:rsidR="007B51D1" w:rsidRDefault="007B51D1" w:rsidP="000579ED">
            <w:pPr>
              <w:spacing w:before="120" w:after="120"/>
              <w:ind w:left="710"/>
              <w:jc w:val="both"/>
            </w:pPr>
            <w:r>
              <w:t>Where required by applicable laws or as stated in the Specifications, the Contractor shall provide the Contractor’s Personnel written notice of termination of employment and details of severance payments in a timely manner. The Contractor shall have paid the Contractor’s Personnel (either directly or where appropriate for their benefit) all due wages and entitlements including, as applicable, social security benefits and pension contributions, on or before the end of their engagement/ employment.</w:t>
            </w:r>
          </w:p>
          <w:p w14:paraId="79FCB4A6" w14:textId="77777777" w:rsidR="007B51D1" w:rsidRDefault="007B51D1" w:rsidP="007B51D1">
            <w:pPr>
              <w:pStyle w:val="ListParagraph"/>
              <w:numPr>
                <w:ilvl w:val="2"/>
                <w:numId w:val="94"/>
              </w:numPr>
              <w:spacing w:before="120" w:after="120"/>
              <w:ind w:right="-72"/>
              <w:contextualSpacing w:val="0"/>
              <w:jc w:val="both"/>
            </w:pPr>
            <w:r>
              <w:rPr>
                <w:rFonts w:eastAsia="Arial Narrow"/>
                <w:color w:val="000000"/>
              </w:rPr>
              <w:t>The Contractor may bring into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its best endeavors in a timely and expeditious manner to assist the Contractor in obtaining any local, state, national, or government permission required for bringing in the Contractor’s personnel</w:t>
            </w:r>
            <w:r>
              <w:t>.</w:t>
            </w:r>
          </w:p>
          <w:p w14:paraId="6EAB3345" w14:textId="77777777" w:rsidR="007B51D1" w:rsidRDefault="007B51D1" w:rsidP="007B51D1">
            <w:pPr>
              <w:pStyle w:val="ListParagraph"/>
              <w:numPr>
                <w:ilvl w:val="2"/>
                <w:numId w:val="94"/>
              </w:numPr>
              <w:spacing w:before="120" w:after="120"/>
              <w:ind w:right="-72"/>
              <w:contextualSpacing w:val="0"/>
              <w:jc w:val="both"/>
            </w:pPr>
            <w:r>
              <w:t>The Contractor shall at its own expense provide the means of repatriation to and the 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38DADEB8" w14:textId="77777777" w:rsidR="007B51D1" w:rsidRDefault="007B51D1" w:rsidP="007B51D1">
            <w:pPr>
              <w:pStyle w:val="ListParagraph"/>
              <w:numPr>
                <w:ilvl w:val="2"/>
                <w:numId w:val="94"/>
              </w:numPr>
              <w:spacing w:before="120" w:after="120"/>
              <w:ind w:right="-72"/>
              <w:contextualSpacing w:val="0"/>
              <w:jc w:val="both"/>
            </w:pPr>
            <w:r>
              <w:rPr>
                <w:i/>
              </w:rPr>
              <w:t>Disorderly conduct.</w:t>
            </w:r>
            <w:r>
              <w:t xml:space="preserve"> The Contractor shall at all times during the progress of the Contract use its best endeavors to prevent any unlawful, riotous or disorderly conduct or behavior by or amongst the Contractor’s Personnel. </w:t>
            </w:r>
          </w:p>
          <w:p w14:paraId="3F9F0E0A" w14:textId="77777777" w:rsidR="007B51D1" w:rsidRDefault="007B51D1" w:rsidP="007B51D1">
            <w:pPr>
              <w:pStyle w:val="ListParagraph"/>
              <w:numPr>
                <w:ilvl w:val="2"/>
                <w:numId w:val="94"/>
              </w:numPr>
              <w:spacing w:before="120" w:after="120"/>
              <w:ind w:right="-72"/>
              <w:contextualSpacing w:val="0"/>
              <w:jc w:val="both"/>
            </w:pPr>
            <w:r>
              <w:rPr>
                <w:i/>
              </w:rPr>
              <w:t>Facilities for Staff and Labor.</w:t>
            </w:r>
            <w:r>
              <w:t xml:space="preserve"> Except as otherwise stated in the Specification, the Contractor shall provide and maintain all necessary accommodation and welfare facilities for the Contractor’s Personnel. If stated in the Specification, the Contractor shall give access to or provide services that accommodate the physical, social and cultural needs of the Contractor’s Personnel. The Contractor shall also provide similar facilities for the Employer’s Personnel if stated in the Specifications.</w:t>
            </w:r>
          </w:p>
          <w:p w14:paraId="53EA5D43" w14:textId="77777777" w:rsidR="007B51D1" w:rsidRDefault="007B51D1" w:rsidP="007B51D1">
            <w:pPr>
              <w:pStyle w:val="ListParagraph"/>
              <w:numPr>
                <w:ilvl w:val="2"/>
                <w:numId w:val="94"/>
              </w:numPr>
              <w:spacing w:before="120" w:after="120"/>
              <w:ind w:right="-72"/>
              <w:contextualSpacing w:val="0"/>
              <w:jc w:val="both"/>
            </w:pPr>
            <w:r>
              <w:t>The Contractor shall, in all dealings with the Contractor’s Personnel, pay due regard to all recognized festivals, official holidays, religious or other customs and all local laws and regulations pertaining to the employment of labor. The Contractor shall provide the Contractor’s Personnel annual holiday and sick, maternity and family leave, as required by applicable laws or as stated in the Specifications.</w:t>
            </w:r>
          </w:p>
          <w:p w14:paraId="6108C60E" w14:textId="77777777" w:rsidR="007B51D1" w:rsidRDefault="007B51D1" w:rsidP="000579ED">
            <w:pPr>
              <w:pStyle w:val="ListParagraph"/>
              <w:spacing w:before="120" w:after="120"/>
              <w:contextualSpacing w:val="0"/>
            </w:pPr>
          </w:p>
          <w:p w14:paraId="28A2E473" w14:textId="77777777" w:rsidR="007B51D1" w:rsidRDefault="007B51D1" w:rsidP="007B51D1">
            <w:pPr>
              <w:pStyle w:val="ListParagraph"/>
              <w:numPr>
                <w:ilvl w:val="2"/>
                <w:numId w:val="94"/>
              </w:numPr>
              <w:spacing w:before="120" w:after="120"/>
              <w:ind w:right="-72"/>
              <w:contextualSpacing w:val="0"/>
              <w:jc w:val="both"/>
            </w:pPr>
            <w:r>
              <w:rPr>
                <w:i/>
              </w:rPr>
              <w:t>Supply of Foodstuff</w:t>
            </w:r>
            <w:r>
              <w:t>s. The Contractor shall arrange for the provision of a sufficient supply of suitable food as may be stated in the Specification at reasonable prices for the Contractor’s Personnel for the purposes of or in connection with the Contract.</w:t>
            </w:r>
          </w:p>
          <w:p w14:paraId="0C22CFB2" w14:textId="77777777" w:rsidR="007B51D1" w:rsidRDefault="007B51D1" w:rsidP="007B51D1">
            <w:pPr>
              <w:pStyle w:val="ListParagraph"/>
              <w:numPr>
                <w:ilvl w:val="2"/>
                <w:numId w:val="94"/>
              </w:numPr>
              <w:spacing w:before="120" w:after="120"/>
              <w:ind w:right="-72"/>
              <w:contextualSpacing w:val="0"/>
              <w:jc w:val="both"/>
            </w:pPr>
            <w:r>
              <w:rPr>
                <w:i/>
              </w:rPr>
              <w:t>Supply of Water</w:t>
            </w:r>
            <w:r>
              <w:t>. The Contractor shall, having regard to local conditions, provide on the Site an adequate supply of drinking and other water for the use of the Contractor’s Personnel.</w:t>
            </w:r>
          </w:p>
          <w:p w14:paraId="2E8690D2" w14:textId="77777777" w:rsidR="007B51D1" w:rsidRDefault="007B51D1" w:rsidP="007B51D1">
            <w:pPr>
              <w:pStyle w:val="ListParagraph"/>
              <w:numPr>
                <w:ilvl w:val="2"/>
                <w:numId w:val="94"/>
              </w:numPr>
              <w:spacing w:before="120" w:after="120"/>
              <w:ind w:right="-72"/>
              <w:contextualSpacing w:val="0"/>
              <w:jc w:val="both"/>
            </w:pPr>
            <w:r>
              <w:rPr>
                <w:i/>
              </w:rPr>
              <w:t xml:space="preserve">Measures against Insect and Pest Nuisance. </w:t>
            </w:r>
            <w:r>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p>
          <w:p w14:paraId="7B6E81C1" w14:textId="77777777" w:rsidR="007B51D1" w:rsidRDefault="007B51D1" w:rsidP="007B51D1">
            <w:pPr>
              <w:pStyle w:val="ListParagraph"/>
              <w:numPr>
                <w:ilvl w:val="2"/>
                <w:numId w:val="94"/>
              </w:numPr>
              <w:spacing w:before="120" w:after="120"/>
              <w:ind w:right="-72"/>
              <w:contextualSpacing w:val="0"/>
              <w:jc w:val="both"/>
            </w:pPr>
            <w:r>
              <w:rPr>
                <w:i/>
              </w:rPr>
              <w:t>Alcoholic Liquor or Drugs</w:t>
            </w:r>
            <w:r>
              <w:t>. The Contractor shall not, otherwise than in accordance with the laws of the Country, import, sell, give, barter or otherwise dispose of any alcoholic liquor or drugs, or permit or allow importation, sale, gift, barter or disposal thereto by Contractor’s Personnel.</w:t>
            </w:r>
          </w:p>
          <w:p w14:paraId="5974D587" w14:textId="77777777" w:rsidR="007B51D1" w:rsidRDefault="007B51D1" w:rsidP="007B51D1">
            <w:pPr>
              <w:pStyle w:val="ListParagraph"/>
              <w:numPr>
                <w:ilvl w:val="2"/>
                <w:numId w:val="94"/>
              </w:numPr>
              <w:spacing w:before="120" w:after="120"/>
              <w:ind w:right="-72"/>
              <w:contextualSpacing w:val="0"/>
              <w:jc w:val="both"/>
            </w:pPr>
            <w:r>
              <w:rPr>
                <w:i/>
              </w:rPr>
              <w:t>Arms and Ammunition</w:t>
            </w:r>
            <w:r>
              <w:t>. The Contractor shall not give, barter, or otherwise dispose of, to any person, any arms or ammunition of any kind, or allow Contractor’s Personnel to do so.</w:t>
            </w:r>
          </w:p>
          <w:p w14:paraId="7230852A" w14:textId="77777777" w:rsidR="007B51D1" w:rsidRDefault="007B51D1" w:rsidP="007B51D1">
            <w:pPr>
              <w:pStyle w:val="ListParagraph"/>
              <w:numPr>
                <w:ilvl w:val="2"/>
                <w:numId w:val="94"/>
              </w:numPr>
              <w:spacing w:before="120" w:after="120"/>
              <w:ind w:right="-72"/>
              <w:contextualSpacing w:val="0"/>
              <w:jc w:val="both"/>
            </w:pPr>
            <w:r>
              <w:rPr>
                <w:i/>
              </w:rPr>
              <w:t>Funeral Arrangements.</w:t>
            </w:r>
            <w:r>
              <w:t xml:space="preserve"> The Contractor shall be responsible, to the extent required by local regulations, for making any funeral arrangements for any of its local employees who may die while engaged upon the Works.</w:t>
            </w:r>
          </w:p>
          <w:p w14:paraId="4A719664" w14:textId="77777777" w:rsidR="007B51D1" w:rsidRDefault="007B51D1" w:rsidP="007B51D1">
            <w:pPr>
              <w:pStyle w:val="ListParagraph"/>
              <w:numPr>
                <w:ilvl w:val="2"/>
                <w:numId w:val="94"/>
              </w:numPr>
              <w:spacing w:before="120" w:after="120"/>
              <w:ind w:right="-72"/>
              <w:contextualSpacing w:val="0"/>
              <w:jc w:val="both"/>
            </w:pPr>
            <w:r>
              <w:rPr>
                <w:i/>
              </w:rPr>
              <w:t>Forced Labor.</w:t>
            </w:r>
            <w:r>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14:paraId="02A3572B" w14:textId="77777777" w:rsidR="007B51D1" w:rsidRDefault="007B51D1" w:rsidP="000579ED">
            <w:pPr>
              <w:spacing w:before="120" w:after="120"/>
              <w:ind w:left="720" w:right="-72"/>
              <w:jc w:val="both"/>
            </w:pPr>
            <w:r>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4F53C21F" w14:textId="77777777" w:rsidR="007B51D1" w:rsidRDefault="007B51D1" w:rsidP="007B51D1">
            <w:pPr>
              <w:pStyle w:val="ListParagraph"/>
              <w:numPr>
                <w:ilvl w:val="2"/>
                <w:numId w:val="94"/>
              </w:numPr>
              <w:spacing w:before="120" w:after="120"/>
              <w:ind w:right="-72"/>
              <w:contextualSpacing w:val="0"/>
              <w:jc w:val="both"/>
            </w:pPr>
            <w:r>
              <w:rPr>
                <w:i/>
              </w:rPr>
              <w:t>Child Labor</w:t>
            </w:r>
            <w:r>
              <w:t xml:space="preserve">. The Contractor, including its Subcontractors, shall not employ or engage a child under the age of 14 unless the national law specifies a higher age (the minimum age). </w:t>
            </w:r>
          </w:p>
          <w:p w14:paraId="5B4AED43" w14:textId="77777777" w:rsidR="007B51D1" w:rsidRDefault="007B51D1" w:rsidP="000579ED">
            <w:pPr>
              <w:pStyle w:val="ListParagraph"/>
              <w:spacing w:before="120" w:after="120"/>
              <w:ind w:right="-72"/>
              <w:contextualSpacing w:val="0"/>
            </w:pPr>
            <w: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647D178D" w14:textId="77777777" w:rsidR="007B51D1" w:rsidRDefault="007B51D1" w:rsidP="000579ED">
            <w:pPr>
              <w:autoSpaceDE w:val="0"/>
              <w:autoSpaceDN w:val="0"/>
              <w:adjustRightInd w:val="0"/>
              <w:spacing w:before="120" w:after="120"/>
              <w:ind w:left="720"/>
              <w:jc w:val="both"/>
            </w:pPr>
            <w: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14:paraId="2DFD71DD" w14:textId="77777777" w:rsidR="007B51D1" w:rsidRDefault="007B51D1" w:rsidP="000579ED">
            <w:pPr>
              <w:autoSpaceDE w:val="0"/>
              <w:autoSpaceDN w:val="0"/>
              <w:adjustRightInd w:val="0"/>
              <w:spacing w:before="120" w:after="120"/>
              <w:ind w:left="720"/>
              <w:jc w:val="both"/>
            </w:pPr>
            <w:r>
              <w:t>Work considered hazardous for children is work that, by its nature or the circumstances in which it is carried out, is likely to jeopardize the health, safety, or morals of children. Such work activities prohibited for children include work:</w:t>
            </w:r>
          </w:p>
          <w:p w14:paraId="6F05E580" w14:textId="77777777" w:rsidR="007B51D1" w:rsidRDefault="007B51D1" w:rsidP="007B51D1">
            <w:pPr>
              <w:numPr>
                <w:ilvl w:val="0"/>
                <w:numId w:val="95"/>
              </w:numPr>
              <w:spacing w:before="120" w:after="120"/>
              <w:ind w:left="1070"/>
              <w:jc w:val="both"/>
            </w:pPr>
            <w:r>
              <w:t>with exposure to physical, psychological or sexual abuse;</w:t>
            </w:r>
          </w:p>
          <w:p w14:paraId="504264DF" w14:textId="77777777" w:rsidR="007B51D1" w:rsidRDefault="007B51D1" w:rsidP="007B51D1">
            <w:pPr>
              <w:numPr>
                <w:ilvl w:val="0"/>
                <w:numId w:val="95"/>
              </w:numPr>
              <w:spacing w:before="120" w:after="120"/>
              <w:ind w:left="1070"/>
              <w:jc w:val="both"/>
            </w:pPr>
            <w:r>
              <w:t>underground, underwater, working at heights or in confined spaces;</w:t>
            </w:r>
          </w:p>
          <w:p w14:paraId="1E24A524" w14:textId="77777777" w:rsidR="007B51D1" w:rsidRDefault="007B51D1" w:rsidP="007B51D1">
            <w:pPr>
              <w:numPr>
                <w:ilvl w:val="0"/>
                <w:numId w:val="95"/>
              </w:numPr>
              <w:spacing w:before="120" w:after="120"/>
              <w:ind w:left="1070"/>
              <w:jc w:val="both"/>
            </w:pPr>
            <w:r>
              <w:t xml:space="preserve">with dangerous machinery, equipment or tools, or involving handling or </w:t>
            </w:r>
          </w:p>
          <w:p w14:paraId="7EE01FA7" w14:textId="77777777" w:rsidR="007B51D1" w:rsidRDefault="007B51D1" w:rsidP="007B51D1">
            <w:pPr>
              <w:numPr>
                <w:ilvl w:val="0"/>
                <w:numId w:val="95"/>
              </w:numPr>
              <w:spacing w:before="120" w:after="120"/>
              <w:ind w:left="1070"/>
              <w:jc w:val="both"/>
            </w:pPr>
            <w:r>
              <w:t>transport of heavy loads;</w:t>
            </w:r>
          </w:p>
          <w:p w14:paraId="772B581B" w14:textId="77777777" w:rsidR="007B51D1" w:rsidRDefault="007B51D1" w:rsidP="007B51D1">
            <w:pPr>
              <w:numPr>
                <w:ilvl w:val="0"/>
                <w:numId w:val="95"/>
              </w:numPr>
              <w:spacing w:before="120" w:after="120"/>
              <w:ind w:left="1070"/>
              <w:jc w:val="both"/>
            </w:pPr>
            <w:r>
              <w:t>in unhealthy environments exposing children to hazardous substances, agents, or processes, or to temperatures, noise or vibration damaging to health; or</w:t>
            </w:r>
          </w:p>
          <w:p w14:paraId="54DFE930" w14:textId="77777777" w:rsidR="007B51D1" w:rsidRDefault="007B51D1" w:rsidP="007B51D1">
            <w:pPr>
              <w:numPr>
                <w:ilvl w:val="0"/>
                <w:numId w:val="95"/>
              </w:numPr>
              <w:spacing w:before="120" w:after="120"/>
              <w:ind w:left="1070"/>
              <w:jc w:val="both"/>
            </w:pPr>
            <w:proofErr w:type="gramStart"/>
            <w:r>
              <w:t>under</w:t>
            </w:r>
            <w:proofErr w:type="gramEnd"/>
            <w:r>
              <w:t xml:space="preserve"> difficult conditions such as work for long hours, during the night or in confinement on the premises of the employer.</w:t>
            </w:r>
          </w:p>
          <w:p w14:paraId="2D01A723" w14:textId="77777777" w:rsidR="007B51D1" w:rsidRDefault="007B51D1" w:rsidP="007B51D1">
            <w:pPr>
              <w:pStyle w:val="ListParagraph"/>
              <w:numPr>
                <w:ilvl w:val="2"/>
                <w:numId w:val="94"/>
              </w:numPr>
              <w:spacing w:before="120" w:after="120"/>
              <w:ind w:right="-72"/>
              <w:contextualSpacing w:val="0"/>
              <w:jc w:val="both"/>
            </w:pPr>
            <w:r>
              <w:rPr>
                <w:i/>
              </w:rPr>
              <w:t>Employment Records of Workers.</w:t>
            </w:r>
            <w:r>
              <w:t xml:space="preserve"> The Contractor shall keep complete and accurate records of the employment of labor at the Site. The records shall include the names, ages, genders, hours worked, and wages paid to all workers. These records shall be summarized on a monthly basis and submitted to the project Manager.</w:t>
            </w:r>
          </w:p>
          <w:p w14:paraId="3375B53E" w14:textId="77777777" w:rsidR="007B51D1" w:rsidRDefault="007B51D1" w:rsidP="007B51D1">
            <w:pPr>
              <w:pStyle w:val="ListParagraph"/>
              <w:numPr>
                <w:ilvl w:val="2"/>
                <w:numId w:val="94"/>
              </w:numPr>
              <w:spacing w:before="120" w:after="120"/>
              <w:ind w:right="-72"/>
              <w:contextualSpacing w:val="0"/>
              <w:jc w:val="both"/>
            </w:pPr>
            <w:r>
              <w:rPr>
                <w:i/>
              </w:rPr>
              <w:t>Workers’ Organizations</w:t>
            </w:r>
            <w:r>
              <w:t>.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14:paraId="45B6E8F6" w14:textId="77777777" w:rsidR="007B51D1" w:rsidRDefault="007B51D1" w:rsidP="007B51D1">
            <w:pPr>
              <w:pStyle w:val="ListParagraph"/>
              <w:numPr>
                <w:ilvl w:val="2"/>
                <w:numId w:val="94"/>
              </w:numPr>
              <w:spacing w:before="120" w:after="120"/>
              <w:ind w:right="-72"/>
              <w:contextualSpacing w:val="0"/>
              <w:jc w:val="both"/>
            </w:pPr>
            <w:r>
              <w:rPr>
                <w:i/>
              </w:rPr>
              <w:t>Non-Discrimination and Equal Opportunity.</w:t>
            </w:r>
            <w:r>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1513EC41" w14:textId="77777777" w:rsidR="007B51D1" w:rsidRDefault="007B51D1" w:rsidP="000579ED">
            <w:pPr>
              <w:pStyle w:val="ListParagraph"/>
              <w:spacing w:before="120" w:after="120"/>
              <w:ind w:right="-72"/>
              <w:contextualSpacing w:val="0"/>
            </w:pPr>
            <w:r>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9.4.15). </w:t>
            </w:r>
          </w:p>
          <w:p w14:paraId="385B26A5" w14:textId="77777777" w:rsidR="007B51D1" w:rsidRDefault="007B51D1" w:rsidP="007B51D1">
            <w:pPr>
              <w:pStyle w:val="ListParagraph"/>
              <w:numPr>
                <w:ilvl w:val="2"/>
                <w:numId w:val="94"/>
              </w:numPr>
              <w:spacing w:before="120" w:after="120"/>
              <w:ind w:right="-72"/>
              <w:contextualSpacing w:val="0"/>
              <w:jc w:val="both"/>
            </w:pPr>
            <w:r>
              <w:rPr>
                <w:i/>
              </w:rPr>
              <w:t>Contractor’s Personnel Grievance Mechanism.</w:t>
            </w:r>
            <w:r>
              <w:t xml:space="preserve"> The Contractor shall have a grievance mechanism for Contractor’s Personnel, and where relevant the workers’ organizations stated in GCC Sub-Clause 9.4.17,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1BE66827" w14:textId="77777777" w:rsidR="007B51D1" w:rsidRDefault="007B51D1" w:rsidP="000579ED">
            <w:pPr>
              <w:autoSpaceDE w:val="0"/>
              <w:autoSpaceDN w:val="0"/>
              <w:adjustRightInd w:val="0"/>
              <w:spacing w:before="120" w:after="120"/>
              <w:ind w:left="720"/>
              <w:jc w:val="both"/>
            </w:pPr>
            <w: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w:t>
            </w:r>
            <w:proofErr w:type="gramStart"/>
            <w:r>
              <w:t>Contractor’s</w:t>
            </w:r>
            <w:proofErr w:type="gramEnd"/>
            <w:r>
              <w:t xml:space="preserve"> Personnel. </w:t>
            </w:r>
          </w:p>
          <w:p w14:paraId="71365C55" w14:textId="77777777" w:rsidR="007B51D1" w:rsidRDefault="007B51D1" w:rsidP="000579ED">
            <w:pPr>
              <w:autoSpaceDE w:val="0"/>
              <w:autoSpaceDN w:val="0"/>
              <w:adjustRightInd w:val="0"/>
              <w:spacing w:before="120" w:after="120"/>
              <w:ind w:left="720"/>
              <w:jc w:val="both"/>
            </w:pPr>
            <w:r>
              <w:t>The grievance mechanism shall not impede access to other judicial or administrative remedies that might be available, or substitute for grievance mechanisms provided through collective agreements.</w:t>
            </w:r>
          </w:p>
          <w:p w14:paraId="4D81239C" w14:textId="77777777" w:rsidR="007B51D1" w:rsidRDefault="007B51D1" w:rsidP="000579ED">
            <w:pPr>
              <w:autoSpaceDE w:val="0"/>
              <w:autoSpaceDN w:val="0"/>
              <w:adjustRightInd w:val="0"/>
              <w:spacing w:before="120" w:after="120"/>
              <w:ind w:left="720"/>
              <w:jc w:val="both"/>
            </w:pPr>
            <w:r>
              <w:t xml:space="preserve">The grievance mechanism may utilize existing grievance mechanisms, providing that they are properly designed and implemented, address concerns promptly, and are readily accessible to </w:t>
            </w:r>
            <w:r>
              <w:rPr>
                <w:bCs/>
              </w:rPr>
              <w:t>Contractor’s Personnel.</w:t>
            </w:r>
            <w:r>
              <w:t xml:space="preserve"> Existing grievance mechanisms may be supplemented as needed with Contract-specific arrangements.</w:t>
            </w:r>
          </w:p>
          <w:p w14:paraId="6E4005E4" w14:textId="77777777" w:rsidR="007B51D1" w:rsidRDefault="007B51D1" w:rsidP="007B51D1">
            <w:pPr>
              <w:pStyle w:val="ListParagraph"/>
              <w:numPr>
                <w:ilvl w:val="2"/>
                <w:numId w:val="94"/>
              </w:numPr>
              <w:spacing w:before="120" w:after="120"/>
              <w:ind w:right="-72"/>
              <w:contextualSpacing w:val="0"/>
              <w:jc w:val="both"/>
            </w:pPr>
            <w:r>
              <w:rPr>
                <w:i/>
              </w:rPr>
              <w:t>Training of Contractor’s Personnel.</w:t>
            </w:r>
            <w:r>
              <w:t xml:space="preserve"> The Contractor shall provide appropriate training to relevant Contractor’s Personnel on ES aspects of the Contract, including appropriate sensitization on prohibition of SEA and SH, and health and safety training referred to in GCC Sub-Clause 18.2. </w:t>
            </w:r>
          </w:p>
          <w:p w14:paraId="292EDD16" w14:textId="77777777" w:rsidR="007B51D1" w:rsidRDefault="007B51D1" w:rsidP="000579ED">
            <w:pPr>
              <w:pStyle w:val="ListParagraph"/>
              <w:spacing w:before="120" w:after="120"/>
              <w:ind w:right="-72"/>
              <w:contextualSpacing w:val="0"/>
            </w:pPr>
            <w:r>
              <w:t xml:space="preserve">As stated in the Specifications or as instructed by the Project Manager, the Contractor shall also allow appropriate opportunities for the relevant Contractor’s Personnel to be trained on ES aspects of the Contract by the Employer’s Personnel.  </w:t>
            </w:r>
          </w:p>
          <w:p w14:paraId="05E46625" w14:textId="77777777" w:rsidR="007B51D1" w:rsidRDefault="007B51D1" w:rsidP="000579ED">
            <w:pPr>
              <w:spacing w:before="120" w:after="120"/>
              <w:ind w:left="720"/>
              <w:jc w:val="both"/>
            </w:pPr>
            <w:r>
              <w:t>The Contractor shall provide training on SEA and SH, including its prevention, to any of its personnel who has a role to supervise other Contractor’s Personnel.</w:t>
            </w:r>
          </w:p>
        </w:tc>
      </w:tr>
      <w:tr w:rsidR="007B51D1" w14:paraId="14A8E6CB" w14:textId="77777777" w:rsidTr="000579ED">
        <w:trPr>
          <w:gridAfter w:val="1"/>
          <w:wAfter w:w="396" w:type="dxa"/>
        </w:trPr>
        <w:tc>
          <w:tcPr>
            <w:tcW w:w="2255" w:type="dxa"/>
            <w:gridSpan w:val="2"/>
            <w:tcBorders>
              <w:top w:val="nil"/>
              <w:left w:val="nil"/>
              <w:bottom w:val="nil"/>
              <w:right w:val="nil"/>
            </w:tcBorders>
          </w:tcPr>
          <w:p w14:paraId="7E05D7CB"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15" w:name="_Toc25329429"/>
            <w:r>
              <w:rPr>
                <w:szCs w:val="24"/>
              </w:rPr>
              <w:lastRenderedPageBreak/>
              <w:t>Employer’s and Contractor’s Risks</w:t>
            </w:r>
            <w:bookmarkEnd w:id="1715"/>
          </w:p>
        </w:tc>
        <w:tc>
          <w:tcPr>
            <w:tcW w:w="6894" w:type="dxa"/>
            <w:gridSpan w:val="2"/>
            <w:tcBorders>
              <w:top w:val="nil"/>
              <w:left w:val="nil"/>
              <w:bottom w:val="nil"/>
              <w:right w:val="nil"/>
            </w:tcBorders>
          </w:tcPr>
          <w:p w14:paraId="4134763D"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Employer carries the risks which this Contract states are Employer’s risks, and the Contractor carries the risks which this Contract states are Contractor’s risks.</w:t>
            </w:r>
          </w:p>
        </w:tc>
      </w:tr>
      <w:tr w:rsidR="007B51D1" w14:paraId="2B185D0A" w14:textId="77777777" w:rsidTr="000579ED">
        <w:trPr>
          <w:gridAfter w:val="1"/>
          <w:wAfter w:w="396" w:type="dxa"/>
        </w:trPr>
        <w:tc>
          <w:tcPr>
            <w:tcW w:w="2255" w:type="dxa"/>
            <w:gridSpan w:val="2"/>
            <w:tcBorders>
              <w:top w:val="nil"/>
              <w:left w:val="nil"/>
              <w:bottom w:val="nil"/>
              <w:right w:val="nil"/>
            </w:tcBorders>
          </w:tcPr>
          <w:p w14:paraId="2EAAAB0D"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16" w:name="_Toc25329430"/>
            <w:r>
              <w:rPr>
                <w:szCs w:val="24"/>
              </w:rPr>
              <w:t>Employer’s Risks</w:t>
            </w:r>
            <w:bookmarkEnd w:id="1716"/>
          </w:p>
        </w:tc>
        <w:tc>
          <w:tcPr>
            <w:tcW w:w="6894" w:type="dxa"/>
            <w:gridSpan w:val="2"/>
            <w:tcBorders>
              <w:top w:val="nil"/>
              <w:left w:val="nil"/>
              <w:bottom w:val="nil"/>
              <w:right w:val="nil"/>
            </w:tcBorders>
          </w:tcPr>
          <w:p w14:paraId="6470D921"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From the Start Date until the Defects Liability Certificate has been issued, the following are Employer’s risks:</w:t>
            </w:r>
          </w:p>
          <w:p w14:paraId="5846A4CC" w14:textId="77777777" w:rsidR="007B51D1" w:rsidRDefault="007B51D1" w:rsidP="007B51D1">
            <w:pPr>
              <w:numPr>
                <w:ilvl w:val="0"/>
                <w:numId w:val="21"/>
              </w:numPr>
              <w:tabs>
                <w:tab w:val="left" w:pos="1080"/>
              </w:tabs>
              <w:suppressAutoHyphens/>
              <w:overflowPunct w:val="0"/>
              <w:autoSpaceDE w:val="0"/>
              <w:autoSpaceDN w:val="0"/>
              <w:adjustRightInd w:val="0"/>
              <w:spacing w:before="120" w:after="120"/>
              <w:ind w:right="36"/>
              <w:jc w:val="both"/>
              <w:textAlignment w:val="baseline"/>
            </w:pPr>
            <w:r>
              <w:t>The risk of personal injury, death, or loss of or damage to property (excluding the Works, Plant, Materials, and Equipment), which are due to</w:t>
            </w:r>
          </w:p>
          <w:p w14:paraId="292D0FD6" w14:textId="77777777" w:rsidR="007B51D1" w:rsidRDefault="007B51D1" w:rsidP="007B51D1">
            <w:pPr>
              <w:numPr>
                <w:ilvl w:val="1"/>
                <w:numId w:val="19"/>
              </w:numPr>
              <w:tabs>
                <w:tab w:val="left" w:pos="1620"/>
                <w:tab w:val="left" w:pos="1980"/>
              </w:tabs>
              <w:suppressAutoHyphens/>
              <w:overflowPunct w:val="0"/>
              <w:autoSpaceDE w:val="0"/>
              <w:autoSpaceDN w:val="0"/>
              <w:adjustRightInd w:val="0"/>
              <w:spacing w:before="120" w:after="120"/>
              <w:ind w:left="1620" w:right="36" w:hanging="540"/>
              <w:jc w:val="both"/>
              <w:textAlignment w:val="baseline"/>
            </w:pPr>
            <w:r>
              <w:t>use or occupation of the Site by the Works or for the purpose of the Works, which is the unavoidable result of the Works or</w:t>
            </w:r>
          </w:p>
          <w:p w14:paraId="40C54388" w14:textId="77777777" w:rsidR="007B51D1" w:rsidRDefault="007B51D1" w:rsidP="007B51D1">
            <w:pPr>
              <w:numPr>
                <w:ilvl w:val="1"/>
                <w:numId w:val="19"/>
              </w:numPr>
              <w:tabs>
                <w:tab w:val="left" w:pos="1620"/>
                <w:tab w:val="left" w:pos="1980"/>
              </w:tabs>
              <w:suppressAutoHyphens/>
              <w:overflowPunct w:val="0"/>
              <w:autoSpaceDE w:val="0"/>
              <w:autoSpaceDN w:val="0"/>
              <w:adjustRightInd w:val="0"/>
              <w:spacing w:before="120" w:after="120"/>
              <w:ind w:left="1620" w:right="36" w:hanging="540"/>
              <w:jc w:val="both"/>
              <w:textAlignment w:val="baseline"/>
            </w:pPr>
            <w:proofErr w:type="gramStart"/>
            <w:r>
              <w:t>negligence</w:t>
            </w:r>
            <w:proofErr w:type="gramEnd"/>
            <w:r>
              <w:t>, breach of statutory duty, or interference with any legal right by the Employer or by any person employed by or contracted to him except the Contractor.</w:t>
            </w:r>
          </w:p>
          <w:p w14:paraId="6ABC9A7C" w14:textId="77777777" w:rsidR="007B51D1" w:rsidRDefault="007B51D1" w:rsidP="007B51D1">
            <w:pPr>
              <w:numPr>
                <w:ilvl w:val="0"/>
                <w:numId w:val="21"/>
              </w:numPr>
              <w:tabs>
                <w:tab w:val="left" w:pos="1080"/>
              </w:tabs>
              <w:suppressAutoHyphens/>
              <w:overflowPunct w:val="0"/>
              <w:autoSpaceDE w:val="0"/>
              <w:autoSpaceDN w:val="0"/>
              <w:adjustRightInd w:val="0"/>
              <w:spacing w:before="120" w:after="120"/>
              <w:ind w:right="36"/>
              <w:jc w:val="both"/>
              <w:textAlignment w:val="baseline"/>
            </w:pPr>
            <w:r>
              <w:t>The risk of damage to the Works, Plant, Materials, and Equipment to the extent that it is due to a fault of the Employer or in the Employer’s design, or due to war or radioactive contamination directly affecting the country where the Works are to be executed.</w:t>
            </w:r>
          </w:p>
          <w:p w14:paraId="607F7E55"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From the Completion Date until the Defects Liability Certificate has been issued, the risk of loss of or damage to the Works, Plant, and Materials is an Employer’s risk except loss or damage due to</w:t>
            </w:r>
          </w:p>
          <w:p w14:paraId="161E6351" w14:textId="77777777" w:rsidR="007B51D1" w:rsidRDefault="007B51D1" w:rsidP="007B51D1">
            <w:pPr>
              <w:numPr>
                <w:ilvl w:val="0"/>
                <w:numId w:val="20"/>
              </w:numPr>
              <w:tabs>
                <w:tab w:val="left" w:pos="1080"/>
              </w:tabs>
              <w:suppressAutoHyphens/>
              <w:overflowPunct w:val="0"/>
              <w:autoSpaceDE w:val="0"/>
              <w:autoSpaceDN w:val="0"/>
              <w:adjustRightInd w:val="0"/>
              <w:spacing w:before="120" w:after="120"/>
              <w:ind w:right="36"/>
              <w:jc w:val="both"/>
              <w:textAlignment w:val="baseline"/>
            </w:pPr>
            <w:r>
              <w:t>a Defect which existed on the Completion Date,</w:t>
            </w:r>
          </w:p>
          <w:p w14:paraId="26D4C523" w14:textId="77777777" w:rsidR="007B51D1" w:rsidRDefault="007B51D1" w:rsidP="007B51D1">
            <w:pPr>
              <w:numPr>
                <w:ilvl w:val="0"/>
                <w:numId w:val="20"/>
              </w:numPr>
              <w:tabs>
                <w:tab w:val="left" w:pos="1080"/>
              </w:tabs>
              <w:suppressAutoHyphens/>
              <w:overflowPunct w:val="0"/>
              <w:autoSpaceDE w:val="0"/>
              <w:autoSpaceDN w:val="0"/>
              <w:adjustRightInd w:val="0"/>
              <w:spacing w:before="120" w:after="120"/>
              <w:ind w:right="36"/>
              <w:jc w:val="both"/>
              <w:textAlignment w:val="baseline"/>
            </w:pPr>
            <w:r>
              <w:t>an event occurring before the Completion Date, which was not itself an Employer’s risk, or</w:t>
            </w:r>
          </w:p>
          <w:p w14:paraId="4B9B97B8" w14:textId="77777777" w:rsidR="007B51D1" w:rsidRDefault="007B51D1" w:rsidP="007B51D1">
            <w:pPr>
              <w:numPr>
                <w:ilvl w:val="0"/>
                <w:numId w:val="20"/>
              </w:numPr>
              <w:tabs>
                <w:tab w:val="left" w:pos="1080"/>
              </w:tabs>
              <w:suppressAutoHyphens/>
              <w:overflowPunct w:val="0"/>
              <w:autoSpaceDE w:val="0"/>
              <w:autoSpaceDN w:val="0"/>
              <w:adjustRightInd w:val="0"/>
              <w:spacing w:before="120" w:after="120"/>
              <w:ind w:right="36"/>
              <w:jc w:val="both"/>
              <w:textAlignment w:val="baseline"/>
            </w:pPr>
            <w:proofErr w:type="gramStart"/>
            <w:r>
              <w:t>the</w:t>
            </w:r>
            <w:proofErr w:type="gramEnd"/>
            <w:r>
              <w:t xml:space="preserve"> activities of the Contractor on the Site after the Completion Date.</w:t>
            </w:r>
          </w:p>
        </w:tc>
      </w:tr>
      <w:tr w:rsidR="007B51D1" w14:paraId="1AD9A3CF" w14:textId="77777777" w:rsidTr="000579ED">
        <w:trPr>
          <w:gridAfter w:val="1"/>
          <w:wAfter w:w="396" w:type="dxa"/>
        </w:trPr>
        <w:tc>
          <w:tcPr>
            <w:tcW w:w="2255" w:type="dxa"/>
            <w:gridSpan w:val="2"/>
            <w:tcBorders>
              <w:top w:val="nil"/>
              <w:left w:val="nil"/>
              <w:bottom w:val="nil"/>
              <w:right w:val="nil"/>
            </w:tcBorders>
          </w:tcPr>
          <w:p w14:paraId="60B61163"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17" w:name="_Toc25329431"/>
            <w:r>
              <w:rPr>
                <w:szCs w:val="24"/>
              </w:rPr>
              <w:t>Contractor’s Risks</w:t>
            </w:r>
            <w:bookmarkEnd w:id="1717"/>
          </w:p>
        </w:tc>
        <w:tc>
          <w:tcPr>
            <w:tcW w:w="6894" w:type="dxa"/>
            <w:gridSpan w:val="2"/>
            <w:tcBorders>
              <w:top w:val="nil"/>
              <w:left w:val="nil"/>
              <w:bottom w:val="nil"/>
              <w:right w:val="nil"/>
            </w:tcBorders>
          </w:tcPr>
          <w:p w14:paraId="43C5EB1E"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7B51D1" w14:paraId="7F4A9A45" w14:textId="77777777" w:rsidTr="000579ED">
        <w:trPr>
          <w:gridAfter w:val="1"/>
          <w:wAfter w:w="396" w:type="dxa"/>
        </w:trPr>
        <w:tc>
          <w:tcPr>
            <w:tcW w:w="2255" w:type="dxa"/>
            <w:gridSpan w:val="2"/>
            <w:tcBorders>
              <w:top w:val="nil"/>
              <w:left w:val="nil"/>
              <w:bottom w:val="nil"/>
              <w:right w:val="nil"/>
            </w:tcBorders>
          </w:tcPr>
          <w:p w14:paraId="2A6E01BC"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18" w:name="_Toc25329432"/>
            <w:r>
              <w:rPr>
                <w:szCs w:val="24"/>
              </w:rPr>
              <w:t>Insurance</w:t>
            </w:r>
            <w:bookmarkEnd w:id="1718"/>
          </w:p>
        </w:tc>
        <w:tc>
          <w:tcPr>
            <w:tcW w:w="6894" w:type="dxa"/>
            <w:gridSpan w:val="2"/>
            <w:tcBorders>
              <w:top w:val="nil"/>
              <w:left w:val="nil"/>
              <w:bottom w:val="nil"/>
              <w:right w:val="nil"/>
            </w:tcBorders>
          </w:tcPr>
          <w:p w14:paraId="5945525A"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Contractor shall provide, in the joint names of the Employer and the Contractor, insurance cover from the Start Date to the end of the Defects Liability Period, in the amounts and deductibles </w:t>
            </w:r>
            <w:r>
              <w:rPr>
                <w:b/>
              </w:rPr>
              <w:t xml:space="preserve">stated in the PCC </w:t>
            </w:r>
            <w:r>
              <w:t>for the following events which are due to the Contractor’s risks:</w:t>
            </w:r>
          </w:p>
          <w:p w14:paraId="5375245B" w14:textId="77777777" w:rsidR="007B51D1" w:rsidRDefault="007B51D1" w:rsidP="007B51D1">
            <w:pPr>
              <w:numPr>
                <w:ilvl w:val="0"/>
                <w:numId w:val="22"/>
              </w:numPr>
              <w:tabs>
                <w:tab w:val="left" w:pos="1080"/>
              </w:tabs>
              <w:suppressAutoHyphens/>
              <w:overflowPunct w:val="0"/>
              <w:autoSpaceDE w:val="0"/>
              <w:autoSpaceDN w:val="0"/>
              <w:adjustRightInd w:val="0"/>
              <w:spacing w:before="120" w:after="120"/>
              <w:ind w:right="36"/>
              <w:jc w:val="both"/>
              <w:textAlignment w:val="baseline"/>
            </w:pPr>
            <w:r>
              <w:lastRenderedPageBreak/>
              <w:t>loss of or damage to the Works, Plant, and Materials;</w:t>
            </w:r>
          </w:p>
          <w:p w14:paraId="500092D8" w14:textId="77777777" w:rsidR="007B51D1" w:rsidRDefault="007B51D1" w:rsidP="007B51D1">
            <w:pPr>
              <w:numPr>
                <w:ilvl w:val="0"/>
                <w:numId w:val="22"/>
              </w:numPr>
              <w:tabs>
                <w:tab w:val="left" w:pos="1080"/>
              </w:tabs>
              <w:suppressAutoHyphens/>
              <w:overflowPunct w:val="0"/>
              <w:autoSpaceDE w:val="0"/>
              <w:autoSpaceDN w:val="0"/>
              <w:adjustRightInd w:val="0"/>
              <w:spacing w:before="120" w:after="120"/>
              <w:ind w:right="36"/>
              <w:jc w:val="both"/>
              <w:textAlignment w:val="baseline"/>
            </w:pPr>
            <w:r>
              <w:t>loss of or damage to Equipment;</w:t>
            </w:r>
          </w:p>
          <w:p w14:paraId="410E55DD" w14:textId="77777777" w:rsidR="007B51D1" w:rsidRDefault="007B51D1" w:rsidP="007B51D1">
            <w:pPr>
              <w:numPr>
                <w:ilvl w:val="0"/>
                <w:numId w:val="22"/>
              </w:numPr>
              <w:tabs>
                <w:tab w:val="left" w:pos="1080"/>
              </w:tabs>
              <w:suppressAutoHyphens/>
              <w:overflowPunct w:val="0"/>
              <w:autoSpaceDE w:val="0"/>
              <w:autoSpaceDN w:val="0"/>
              <w:adjustRightInd w:val="0"/>
              <w:spacing w:before="120" w:after="120"/>
              <w:ind w:right="36"/>
              <w:jc w:val="both"/>
              <w:textAlignment w:val="baseline"/>
            </w:pPr>
            <w:r>
              <w:t>loss of or damage to property (except the Works, Plant, Materials, and Equipment) in connection with the Contract; and</w:t>
            </w:r>
          </w:p>
          <w:p w14:paraId="5E00E09E" w14:textId="77777777" w:rsidR="007B51D1" w:rsidRDefault="007B51D1" w:rsidP="007B51D1">
            <w:pPr>
              <w:numPr>
                <w:ilvl w:val="0"/>
                <w:numId w:val="22"/>
              </w:numPr>
              <w:tabs>
                <w:tab w:val="left" w:pos="1080"/>
              </w:tabs>
              <w:suppressAutoHyphens/>
              <w:overflowPunct w:val="0"/>
              <w:autoSpaceDE w:val="0"/>
              <w:autoSpaceDN w:val="0"/>
              <w:adjustRightInd w:val="0"/>
              <w:spacing w:before="120" w:after="120"/>
              <w:ind w:right="36"/>
              <w:jc w:val="both"/>
              <w:textAlignment w:val="baseline"/>
            </w:pPr>
            <w:proofErr w:type="gramStart"/>
            <w:r>
              <w:t>personal</w:t>
            </w:r>
            <w:proofErr w:type="gramEnd"/>
            <w:r>
              <w:t xml:space="preserve"> injury or death.</w:t>
            </w:r>
          </w:p>
          <w:p w14:paraId="62B5E55D"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p>
          <w:p w14:paraId="772D0410"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If the Contractor does not provide any of the policies and certificates required, the Employer may </w:t>
            </w:r>
            <w:proofErr w:type="gramStart"/>
            <w:r>
              <w:t>effect</w:t>
            </w:r>
            <w:proofErr w:type="gramEnd"/>
            <w:r>
              <w:t xml:space="preserve"> the insurance which the Contractor should have provided and recover the premiums the Employer has paid from payments otherwise due to the Contractor or, if no payment is due, the payment of the premiums shall be a debt due.</w:t>
            </w:r>
          </w:p>
          <w:p w14:paraId="1501CD81"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Alterations to the terms of </w:t>
            </w:r>
            <w:proofErr w:type="gramStart"/>
            <w:r>
              <w:t>an insurance</w:t>
            </w:r>
            <w:proofErr w:type="gramEnd"/>
            <w:r>
              <w:t xml:space="preserve"> shall not be made without the approval of the Project Manager.</w:t>
            </w:r>
          </w:p>
          <w:p w14:paraId="013592BA"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Both parties shall comply with any conditions of the insurance policies.</w:t>
            </w:r>
          </w:p>
        </w:tc>
      </w:tr>
      <w:tr w:rsidR="007B51D1" w14:paraId="25EDA15D" w14:textId="77777777" w:rsidTr="000579ED">
        <w:trPr>
          <w:gridAfter w:val="1"/>
          <w:wAfter w:w="396" w:type="dxa"/>
        </w:trPr>
        <w:tc>
          <w:tcPr>
            <w:tcW w:w="2255" w:type="dxa"/>
            <w:gridSpan w:val="2"/>
            <w:tcBorders>
              <w:top w:val="nil"/>
              <w:left w:val="nil"/>
              <w:bottom w:val="nil"/>
              <w:right w:val="nil"/>
            </w:tcBorders>
          </w:tcPr>
          <w:p w14:paraId="6C0D4BD1"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19" w:name="_Toc25329433"/>
            <w:r>
              <w:rPr>
                <w:szCs w:val="24"/>
              </w:rPr>
              <w:lastRenderedPageBreak/>
              <w:t>Site Data</w:t>
            </w:r>
            <w:bookmarkEnd w:id="1719"/>
          </w:p>
        </w:tc>
        <w:tc>
          <w:tcPr>
            <w:tcW w:w="6894" w:type="dxa"/>
            <w:gridSpan w:val="2"/>
            <w:tcBorders>
              <w:top w:val="nil"/>
              <w:left w:val="nil"/>
              <w:bottom w:val="nil"/>
              <w:right w:val="nil"/>
            </w:tcBorders>
          </w:tcPr>
          <w:p w14:paraId="552274F4"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Contractor shall be deemed to have examined any Site Data </w:t>
            </w:r>
            <w:r>
              <w:rPr>
                <w:b/>
              </w:rPr>
              <w:t>referred to in the PCC</w:t>
            </w:r>
            <w:r>
              <w:t>, supplemented by any information available to the Contractor.</w:t>
            </w:r>
          </w:p>
        </w:tc>
      </w:tr>
      <w:tr w:rsidR="007B51D1" w14:paraId="19530B1F" w14:textId="77777777" w:rsidTr="000579ED">
        <w:trPr>
          <w:gridAfter w:val="1"/>
          <w:wAfter w:w="396" w:type="dxa"/>
        </w:trPr>
        <w:tc>
          <w:tcPr>
            <w:tcW w:w="2255" w:type="dxa"/>
            <w:gridSpan w:val="2"/>
            <w:tcBorders>
              <w:top w:val="nil"/>
              <w:left w:val="nil"/>
              <w:bottom w:val="nil"/>
              <w:right w:val="nil"/>
            </w:tcBorders>
          </w:tcPr>
          <w:p w14:paraId="285435C4"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20" w:name="_Toc25329434"/>
            <w:r>
              <w:rPr>
                <w:szCs w:val="24"/>
              </w:rPr>
              <w:t>Contractor to Construct the Works</w:t>
            </w:r>
            <w:bookmarkEnd w:id="1720"/>
          </w:p>
        </w:tc>
        <w:tc>
          <w:tcPr>
            <w:tcW w:w="6894" w:type="dxa"/>
            <w:gridSpan w:val="2"/>
            <w:tcBorders>
              <w:top w:val="nil"/>
              <w:left w:val="nil"/>
              <w:bottom w:val="nil"/>
              <w:right w:val="nil"/>
            </w:tcBorders>
          </w:tcPr>
          <w:p w14:paraId="419F76E5"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Contractor shall construct and install the Works in accordance with the Specifications and Drawings.</w:t>
            </w:r>
          </w:p>
          <w:p w14:paraId="1DA10F1A" w14:textId="77777777" w:rsidR="007B51D1" w:rsidRDefault="007B51D1" w:rsidP="007B51D1">
            <w:pPr>
              <w:numPr>
                <w:ilvl w:val="1"/>
                <w:numId w:val="17"/>
              </w:numPr>
              <w:tabs>
                <w:tab w:val="clear" w:pos="918"/>
              </w:tabs>
              <w:suppressAutoHyphens/>
              <w:overflowPunct w:val="0"/>
              <w:autoSpaceDE w:val="0"/>
              <w:autoSpaceDN w:val="0"/>
              <w:adjustRightInd w:val="0"/>
              <w:spacing w:before="120" w:after="120"/>
              <w:ind w:left="525" w:right="36"/>
              <w:jc w:val="both"/>
              <w:textAlignment w:val="baseline"/>
            </w:pPr>
            <w:r>
              <w:t>If the Contract specifies that the Contractor shall design any part of the permanent Works, the Contractor shall take into account the Employer’s requirements which may include, if stated in the Specifications:</w:t>
            </w:r>
          </w:p>
          <w:p w14:paraId="46CD1F1A" w14:textId="77777777" w:rsidR="007B51D1" w:rsidRDefault="007B51D1" w:rsidP="007B51D1">
            <w:pPr>
              <w:pStyle w:val="ListParagraph"/>
              <w:numPr>
                <w:ilvl w:val="0"/>
                <w:numId w:val="125"/>
              </w:numPr>
              <w:spacing w:before="120" w:after="120"/>
              <w:ind w:left="1335" w:right="71" w:hanging="615"/>
              <w:contextualSpacing w:val="0"/>
              <w:jc w:val="both"/>
              <w:rPr>
                <w:rFonts w:eastAsia="Arial Narrow"/>
                <w:color w:val="000000"/>
              </w:rPr>
            </w:pPr>
            <w:r>
              <w:rPr>
                <w:rFonts w:eastAsia="Arial Narrow"/>
                <w:color w:val="000000"/>
              </w:rPr>
              <w:t>designing structural elements of the Works taking into account climate change considerations;</w:t>
            </w:r>
          </w:p>
          <w:p w14:paraId="462F0D4C" w14:textId="77777777" w:rsidR="007B51D1" w:rsidRDefault="007B51D1" w:rsidP="007B51D1">
            <w:pPr>
              <w:pStyle w:val="ListParagraph"/>
              <w:numPr>
                <w:ilvl w:val="0"/>
                <w:numId w:val="125"/>
              </w:numPr>
              <w:spacing w:before="120" w:after="120"/>
              <w:ind w:left="1335" w:right="71" w:hanging="615"/>
              <w:contextualSpacing w:val="0"/>
              <w:jc w:val="both"/>
              <w:rPr>
                <w:rFonts w:eastAsia="Arial Narrow"/>
                <w:color w:val="000000"/>
              </w:rPr>
            </w:pPr>
            <w:r>
              <w:rPr>
                <w:rFonts w:eastAsia="Arial Narrow"/>
                <w:color w:val="000000"/>
              </w:rPr>
              <w:t>applying the concept of universal access (the concept of universal access means unimpeded access for people of all ages and abilities in different situations and under various circumstances; and</w:t>
            </w:r>
          </w:p>
          <w:p w14:paraId="161E092F" w14:textId="77777777" w:rsidR="007B51D1" w:rsidRDefault="007B51D1" w:rsidP="007B51D1">
            <w:pPr>
              <w:pStyle w:val="ListParagraph"/>
              <w:numPr>
                <w:ilvl w:val="0"/>
                <w:numId w:val="125"/>
              </w:numPr>
              <w:spacing w:before="120" w:after="120"/>
              <w:ind w:left="1335" w:right="71" w:hanging="615"/>
              <w:contextualSpacing w:val="0"/>
              <w:jc w:val="both"/>
              <w:rPr>
                <w:rFonts w:eastAsia="Arial Narrow"/>
                <w:color w:val="000000"/>
              </w:rPr>
            </w:pPr>
            <w:r>
              <w:rPr>
                <w:rFonts w:eastAsia="Arial Narrow"/>
                <w:color w:val="000000"/>
              </w:rPr>
              <w:t xml:space="preserve"> </w:t>
            </w:r>
            <w:proofErr w:type="gramStart"/>
            <w:r>
              <w:rPr>
                <w:rFonts w:eastAsia="Arial Narrow"/>
                <w:color w:val="000000"/>
              </w:rPr>
              <w:t>considering</w:t>
            </w:r>
            <w:proofErr w:type="gramEnd"/>
            <w:r>
              <w:rPr>
                <w:rFonts w:eastAsia="Arial Narrow"/>
                <w:color w:val="000000"/>
              </w:rPr>
              <w:t xml:space="preserve"> the incremental risks of the public’s potential exposure to operational accidents or natural hazards, including extreme weather events.</w:t>
            </w:r>
          </w:p>
        </w:tc>
      </w:tr>
      <w:tr w:rsidR="007B51D1" w14:paraId="0D003018" w14:textId="77777777" w:rsidTr="000579ED">
        <w:trPr>
          <w:gridAfter w:val="1"/>
          <w:wAfter w:w="396" w:type="dxa"/>
        </w:trPr>
        <w:tc>
          <w:tcPr>
            <w:tcW w:w="2255" w:type="dxa"/>
            <w:gridSpan w:val="2"/>
            <w:tcBorders>
              <w:top w:val="nil"/>
              <w:left w:val="nil"/>
              <w:bottom w:val="nil"/>
              <w:right w:val="nil"/>
            </w:tcBorders>
          </w:tcPr>
          <w:p w14:paraId="21DE5CD6"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21" w:name="_Toc25329435"/>
            <w:r>
              <w:rPr>
                <w:szCs w:val="24"/>
              </w:rPr>
              <w:lastRenderedPageBreak/>
              <w:t>The Works to Be Completed by the Intended Completion Date</w:t>
            </w:r>
            <w:bookmarkEnd w:id="1721"/>
          </w:p>
        </w:tc>
        <w:tc>
          <w:tcPr>
            <w:tcW w:w="6894" w:type="dxa"/>
            <w:gridSpan w:val="2"/>
            <w:tcBorders>
              <w:top w:val="nil"/>
              <w:left w:val="nil"/>
              <w:bottom w:val="nil"/>
              <w:right w:val="nil"/>
            </w:tcBorders>
          </w:tcPr>
          <w:p w14:paraId="6A9C3689"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Contractor may commence execution of the Works on the Start Date and shall carry out the Works in accordance with the Program submitted by the Contractor, as updated with the approval of the Project Manager, and complete them by the Intended Completion Date.</w:t>
            </w:r>
          </w:p>
          <w:p w14:paraId="05E519D6" w14:textId="77777777" w:rsidR="007B51D1" w:rsidRDefault="007B51D1" w:rsidP="007B51D1">
            <w:pPr>
              <w:pStyle w:val="ListParagraph"/>
              <w:numPr>
                <w:ilvl w:val="1"/>
                <w:numId w:val="17"/>
              </w:numPr>
              <w:tabs>
                <w:tab w:val="clear" w:pos="918"/>
                <w:tab w:val="left" w:pos="540"/>
              </w:tabs>
              <w:spacing w:before="120" w:after="120"/>
              <w:ind w:left="540" w:right="-72"/>
              <w:contextualSpacing w:val="0"/>
              <w:jc w:val="both"/>
              <w:rPr>
                <w:rFonts w:eastAsia="Arial Narrow"/>
                <w:color w:val="000000"/>
              </w:rPr>
            </w:pPr>
            <w:r>
              <w:rPr>
                <w:rFonts w:eastAsia="Arial Narrow"/>
                <w:color w:val="000000"/>
              </w:rPr>
              <w:t xml:space="preserve">The Contractor shall not carry out mobilization to the Site unless the Project Manager gives approval, an approval that shall not be unreasonably delayed, to the measures the Contractor proposes to address environmental and social   risks and impacts, which at a minimum shall include applying the Management Strategies and Implementation Plans (MSIPs) and Code of Conduct for Contractor’s Personnel submitted as part of the Bid and agreed as part of the Contract. </w:t>
            </w:r>
          </w:p>
          <w:p w14:paraId="411CE814" w14:textId="77777777" w:rsidR="007B51D1" w:rsidRDefault="007B51D1" w:rsidP="000579ED">
            <w:pPr>
              <w:suppressAutoHyphens/>
              <w:overflowPunct w:val="0"/>
              <w:autoSpaceDE w:val="0"/>
              <w:autoSpaceDN w:val="0"/>
              <w:adjustRightInd w:val="0"/>
              <w:spacing w:before="120" w:after="120"/>
              <w:ind w:left="540" w:right="36"/>
              <w:jc w:val="both"/>
              <w:textAlignment w:val="baseline"/>
            </w:pPr>
            <w:r>
              <w:rPr>
                <w:rFonts w:eastAsia="Arial Narrow"/>
                <w:color w:val="000000"/>
              </w:rPr>
              <w:t xml:space="preserve">The Contractor shall submit, to the Project Manager for its </w:t>
            </w:r>
            <w:proofErr w:type="gramStart"/>
            <w:r>
              <w:rPr>
                <w:rFonts w:eastAsia="Arial Narrow"/>
                <w:color w:val="000000"/>
              </w:rPr>
              <w:t>approval  any</w:t>
            </w:r>
            <w:proofErr w:type="gramEnd"/>
            <w:r>
              <w:rPr>
                <w:rFonts w:eastAsia="Arial Narrow"/>
                <w:color w:val="000000"/>
              </w:rPr>
              <w:t xml:space="preserve"> additional MSIPs as are necessary to manage the ES risks and impacts of ongoing Works. These MSIPs collectively comprise the Contractor’s Environmental and Social Management Plan (C-ESMP). The </w:t>
            </w:r>
            <w:r>
              <w:t>Contractor</w:t>
            </w:r>
            <w:r>
              <w:rPr>
                <w:rFonts w:eastAsia="Arial Narrow"/>
                <w:color w:val="000000"/>
              </w:rPr>
              <w:t xml:space="preserve"> shall review the C-ESMP, periodically (but not less than every six (6) months), and update it as required to ensure that it contains measures appropriate to the Works. The updated C-ESMP shall be submitted to the Project Manager for its approval.</w:t>
            </w:r>
          </w:p>
        </w:tc>
      </w:tr>
      <w:tr w:rsidR="007B51D1" w14:paraId="79E9523D" w14:textId="77777777" w:rsidTr="000579ED">
        <w:trPr>
          <w:gridAfter w:val="1"/>
          <w:wAfter w:w="396" w:type="dxa"/>
        </w:trPr>
        <w:tc>
          <w:tcPr>
            <w:tcW w:w="2255" w:type="dxa"/>
            <w:gridSpan w:val="2"/>
            <w:tcBorders>
              <w:top w:val="nil"/>
              <w:left w:val="nil"/>
              <w:bottom w:val="nil"/>
              <w:right w:val="nil"/>
            </w:tcBorders>
          </w:tcPr>
          <w:p w14:paraId="5B41C09D"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22" w:name="_Toc25329436"/>
            <w:r>
              <w:rPr>
                <w:szCs w:val="24"/>
              </w:rPr>
              <w:t>Approval by the Project Manager</w:t>
            </w:r>
            <w:bookmarkEnd w:id="1722"/>
          </w:p>
        </w:tc>
        <w:tc>
          <w:tcPr>
            <w:tcW w:w="6894" w:type="dxa"/>
            <w:gridSpan w:val="2"/>
            <w:tcBorders>
              <w:top w:val="nil"/>
              <w:left w:val="nil"/>
              <w:bottom w:val="nil"/>
              <w:right w:val="nil"/>
            </w:tcBorders>
          </w:tcPr>
          <w:p w14:paraId="04873436"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Contractor shall submit Specifications and Drawings showing the proposed Temporary Works to the Project Manager, for his approval.</w:t>
            </w:r>
          </w:p>
          <w:p w14:paraId="51EAA1AE"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Contractor shall be responsible for design of Temporary Works.</w:t>
            </w:r>
          </w:p>
          <w:p w14:paraId="3149748B"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Project Manager’s approval shall not alter the Contractor’s responsibility for design of the Temporary Works.</w:t>
            </w:r>
          </w:p>
          <w:p w14:paraId="6A08B449"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Contractor shall obtain approval of third parties to the design of the Temporary Works, where required.</w:t>
            </w:r>
          </w:p>
          <w:p w14:paraId="6AF952C5"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All Drawings prepared by the Contractor for the execution of the temporary or permanent Works, are subject to prior approval by the Project Manager before this use.</w:t>
            </w:r>
          </w:p>
        </w:tc>
      </w:tr>
      <w:tr w:rsidR="007B51D1" w14:paraId="29611668" w14:textId="77777777" w:rsidTr="000579ED">
        <w:trPr>
          <w:gridAfter w:val="1"/>
          <w:wAfter w:w="396" w:type="dxa"/>
        </w:trPr>
        <w:tc>
          <w:tcPr>
            <w:tcW w:w="2255" w:type="dxa"/>
            <w:gridSpan w:val="2"/>
            <w:tcBorders>
              <w:top w:val="nil"/>
              <w:left w:val="nil"/>
              <w:bottom w:val="nil"/>
              <w:right w:val="nil"/>
            </w:tcBorders>
          </w:tcPr>
          <w:p w14:paraId="0704E5F9"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23" w:name="_Toc25329437"/>
            <w:r>
              <w:rPr>
                <w:szCs w:val="24"/>
              </w:rPr>
              <w:t>Health, Safety and Protection of the Environment</w:t>
            </w:r>
            <w:bookmarkEnd w:id="1723"/>
          </w:p>
        </w:tc>
        <w:tc>
          <w:tcPr>
            <w:tcW w:w="6894" w:type="dxa"/>
            <w:gridSpan w:val="2"/>
            <w:tcBorders>
              <w:top w:val="nil"/>
              <w:left w:val="nil"/>
              <w:bottom w:val="nil"/>
              <w:right w:val="nil"/>
            </w:tcBorders>
          </w:tcPr>
          <w:p w14:paraId="61F74604"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Contractor shall be responsible for the safety of all activities on the Site.</w:t>
            </w:r>
          </w:p>
          <w:p w14:paraId="6645E902"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Contractor shall:</w:t>
            </w:r>
          </w:p>
          <w:p w14:paraId="2308DE99" w14:textId="77777777" w:rsidR="007B51D1" w:rsidRDefault="007B51D1" w:rsidP="007B51D1">
            <w:pPr>
              <w:numPr>
                <w:ilvl w:val="0"/>
                <w:numId w:val="104"/>
              </w:numPr>
              <w:tabs>
                <w:tab w:val="left" w:pos="1080"/>
              </w:tabs>
              <w:suppressAutoHyphens/>
              <w:overflowPunct w:val="0"/>
              <w:autoSpaceDE w:val="0"/>
              <w:autoSpaceDN w:val="0"/>
              <w:adjustRightInd w:val="0"/>
              <w:spacing w:before="120" w:after="120"/>
              <w:ind w:right="36"/>
              <w:jc w:val="both"/>
              <w:textAlignment w:val="baseline"/>
            </w:pPr>
            <w:r>
              <w:t>comply with all applicable health and safety regulations and Laws;</w:t>
            </w:r>
          </w:p>
          <w:p w14:paraId="26506A80" w14:textId="77777777" w:rsidR="007B51D1" w:rsidRDefault="007B51D1" w:rsidP="007B51D1">
            <w:pPr>
              <w:numPr>
                <w:ilvl w:val="0"/>
                <w:numId w:val="104"/>
              </w:numPr>
              <w:tabs>
                <w:tab w:val="left" w:pos="1080"/>
              </w:tabs>
              <w:suppressAutoHyphens/>
              <w:overflowPunct w:val="0"/>
              <w:autoSpaceDE w:val="0"/>
              <w:autoSpaceDN w:val="0"/>
              <w:adjustRightInd w:val="0"/>
              <w:spacing w:before="120" w:after="120"/>
              <w:ind w:right="36"/>
              <w:jc w:val="both"/>
              <w:textAlignment w:val="baseline"/>
            </w:pPr>
            <w:r>
              <w:t xml:space="preserve">comply with all applicable health and safety obligations </w:t>
            </w:r>
            <w:r>
              <w:lastRenderedPageBreak/>
              <w:t>specified in the Contract;</w:t>
            </w:r>
          </w:p>
          <w:p w14:paraId="76127EF2" w14:textId="77777777" w:rsidR="007B51D1" w:rsidRDefault="007B51D1" w:rsidP="007B51D1">
            <w:pPr>
              <w:numPr>
                <w:ilvl w:val="0"/>
                <w:numId w:val="104"/>
              </w:numPr>
              <w:tabs>
                <w:tab w:val="left" w:pos="1080"/>
              </w:tabs>
              <w:suppressAutoHyphens/>
              <w:overflowPunct w:val="0"/>
              <w:autoSpaceDE w:val="0"/>
              <w:autoSpaceDN w:val="0"/>
              <w:adjustRightInd w:val="0"/>
              <w:spacing w:before="120" w:after="120"/>
              <w:ind w:right="36"/>
              <w:jc w:val="both"/>
              <w:textAlignment w:val="baseline"/>
            </w:pPr>
            <w:r>
              <w:t>take care for the health and safety of all persons entitled to be on the Site and other places, if any, where the Works are being executed;</w:t>
            </w:r>
          </w:p>
          <w:p w14:paraId="3E9D10EF" w14:textId="77777777" w:rsidR="007B51D1" w:rsidRDefault="007B51D1" w:rsidP="007B51D1">
            <w:pPr>
              <w:numPr>
                <w:ilvl w:val="0"/>
                <w:numId w:val="104"/>
              </w:numPr>
              <w:tabs>
                <w:tab w:val="left" w:pos="1080"/>
              </w:tabs>
              <w:suppressAutoHyphens/>
              <w:overflowPunct w:val="0"/>
              <w:autoSpaceDE w:val="0"/>
              <w:autoSpaceDN w:val="0"/>
              <w:adjustRightInd w:val="0"/>
              <w:spacing w:before="120" w:after="120"/>
              <w:ind w:right="36"/>
              <w:jc w:val="both"/>
              <w:textAlignment w:val="baseline"/>
            </w:pPr>
            <w:r>
              <w:t>keep the Site and Works clear of unnecessary obstruction so as to avoid danger to these persons;</w:t>
            </w:r>
          </w:p>
          <w:p w14:paraId="2A9F86F4" w14:textId="77777777" w:rsidR="007B51D1" w:rsidRDefault="007B51D1" w:rsidP="007B51D1">
            <w:pPr>
              <w:numPr>
                <w:ilvl w:val="0"/>
                <w:numId w:val="104"/>
              </w:numPr>
              <w:tabs>
                <w:tab w:val="left" w:pos="1080"/>
              </w:tabs>
              <w:suppressAutoHyphens/>
              <w:overflowPunct w:val="0"/>
              <w:autoSpaceDE w:val="0"/>
              <w:autoSpaceDN w:val="0"/>
              <w:adjustRightInd w:val="0"/>
              <w:spacing w:before="120" w:after="120"/>
              <w:ind w:right="36"/>
              <w:jc w:val="both"/>
              <w:textAlignment w:val="baseline"/>
            </w:pPr>
            <w:r>
              <w:t>provide fencing, lighting, safe access, guarding and watching of the Works until the issue of the Contract Completion Certificate;</w:t>
            </w:r>
          </w:p>
          <w:p w14:paraId="45090838" w14:textId="77777777" w:rsidR="007B51D1" w:rsidRDefault="007B51D1" w:rsidP="007B51D1">
            <w:pPr>
              <w:numPr>
                <w:ilvl w:val="0"/>
                <w:numId w:val="104"/>
              </w:numPr>
              <w:tabs>
                <w:tab w:val="left" w:pos="1080"/>
              </w:tabs>
              <w:suppressAutoHyphens/>
              <w:overflowPunct w:val="0"/>
              <w:autoSpaceDE w:val="0"/>
              <w:autoSpaceDN w:val="0"/>
              <w:adjustRightInd w:val="0"/>
              <w:spacing w:before="120" w:after="120"/>
              <w:ind w:right="36"/>
              <w:jc w:val="both"/>
              <w:textAlignment w:val="baseline"/>
            </w:pPr>
            <w:r>
              <w:t>provide any Temporary Works (including roadways, footways, guards and fences) which may be necessary, because of the execution of the Works, for the use and protection of the public and of owners and occupiers of adjacent land;</w:t>
            </w:r>
          </w:p>
          <w:p w14:paraId="068D346C" w14:textId="77777777" w:rsidR="007B51D1" w:rsidRDefault="007B51D1" w:rsidP="007B51D1">
            <w:pPr>
              <w:numPr>
                <w:ilvl w:val="0"/>
                <w:numId w:val="104"/>
              </w:numPr>
              <w:tabs>
                <w:tab w:val="left" w:pos="1080"/>
              </w:tabs>
              <w:suppressAutoHyphens/>
              <w:overflowPunct w:val="0"/>
              <w:autoSpaceDE w:val="0"/>
              <w:autoSpaceDN w:val="0"/>
              <w:adjustRightInd w:val="0"/>
              <w:spacing w:before="120" w:after="120"/>
              <w:ind w:right="36"/>
              <w:jc w:val="both"/>
              <w:textAlignment w:val="baseline"/>
            </w:pPr>
            <w:r>
              <w:t>provide health and safety training of Contractor’s Personnel as appropriate and maintain training records;</w:t>
            </w:r>
          </w:p>
          <w:p w14:paraId="7220D22C" w14:textId="77777777" w:rsidR="007B51D1" w:rsidRDefault="007B51D1" w:rsidP="007B51D1">
            <w:pPr>
              <w:numPr>
                <w:ilvl w:val="0"/>
                <w:numId w:val="104"/>
              </w:numPr>
              <w:tabs>
                <w:tab w:val="left" w:pos="1080"/>
              </w:tabs>
              <w:suppressAutoHyphens/>
              <w:overflowPunct w:val="0"/>
              <w:autoSpaceDE w:val="0"/>
              <w:autoSpaceDN w:val="0"/>
              <w:adjustRightInd w:val="0"/>
              <w:spacing w:before="120" w:after="120"/>
              <w:ind w:right="36"/>
              <w:jc w:val="both"/>
              <w:textAlignment w:val="baseline"/>
            </w:pPr>
            <w:r>
              <w:t>actively engage the Contractor’s Personnel in promoting understanding, and methods for, implementation of health and safety requirements, as well as in providing information to Contractor’s Personnel, training on occupational safety and health, and provision of personal protective equipment without expense to the Contractor’s Personnel;</w:t>
            </w:r>
          </w:p>
          <w:p w14:paraId="702BD200" w14:textId="77777777" w:rsidR="007B51D1" w:rsidRDefault="007B51D1" w:rsidP="007B51D1">
            <w:pPr>
              <w:numPr>
                <w:ilvl w:val="0"/>
                <w:numId w:val="104"/>
              </w:numPr>
              <w:tabs>
                <w:tab w:val="left" w:pos="1080"/>
              </w:tabs>
              <w:suppressAutoHyphens/>
              <w:overflowPunct w:val="0"/>
              <w:autoSpaceDE w:val="0"/>
              <w:autoSpaceDN w:val="0"/>
              <w:adjustRightInd w:val="0"/>
              <w:spacing w:before="120" w:after="120"/>
              <w:ind w:right="36"/>
              <w:jc w:val="both"/>
              <w:textAlignment w:val="baseline"/>
            </w:pPr>
            <w:proofErr w:type="gramStart"/>
            <w:r>
              <w:t>put</w:t>
            </w:r>
            <w:proofErr w:type="gramEnd"/>
            <w:r>
              <w:t xml:space="preserve"> in place workplace processes for Contractor’s Personnel to report work situations that they believe are not safe or healthy, and to remove themselves from a work situation which they have reasonable justification to believe presents an imminent and serious danger to their life or health. </w:t>
            </w:r>
          </w:p>
          <w:p w14:paraId="5C24391E" w14:textId="77777777" w:rsidR="007B51D1" w:rsidRDefault="007B51D1" w:rsidP="007B51D1">
            <w:pPr>
              <w:numPr>
                <w:ilvl w:val="0"/>
                <w:numId w:val="104"/>
              </w:numPr>
              <w:tabs>
                <w:tab w:val="left" w:pos="1080"/>
              </w:tabs>
              <w:suppressAutoHyphens/>
              <w:overflowPunct w:val="0"/>
              <w:autoSpaceDE w:val="0"/>
              <w:autoSpaceDN w:val="0"/>
              <w:adjustRightInd w:val="0"/>
              <w:spacing w:before="120" w:after="120"/>
              <w:ind w:right="36"/>
              <w:jc w:val="both"/>
              <w:textAlignment w:val="baseline"/>
            </w:pPr>
            <w:r>
              <w:t>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removal;</w:t>
            </w:r>
          </w:p>
          <w:p w14:paraId="74B01C1F" w14:textId="77777777" w:rsidR="007B51D1" w:rsidRDefault="007B51D1" w:rsidP="007B51D1">
            <w:pPr>
              <w:numPr>
                <w:ilvl w:val="0"/>
                <w:numId w:val="104"/>
              </w:numPr>
              <w:tabs>
                <w:tab w:val="left" w:pos="1080"/>
              </w:tabs>
              <w:suppressAutoHyphens/>
              <w:overflowPunct w:val="0"/>
              <w:autoSpaceDE w:val="0"/>
              <w:autoSpaceDN w:val="0"/>
              <w:adjustRightInd w:val="0"/>
              <w:spacing w:before="120" w:after="120"/>
              <w:ind w:right="36"/>
              <w:jc w:val="both"/>
              <w:textAlignment w:val="baseline"/>
            </w:pPr>
            <w:r>
              <w:t xml:space="preserve">where the Employer’s Personnel, any other contractors employed by the Employer, and/or personnel of any legally constituted public authorities and private utility companies are employed in carrying out, on or near the site, of any work not included in the Contract, collaborate in applying the health and safety requirements, without prejudice to the responsibility of the relevant entities  </w:t>
            </w:r>
            <w:r>
              <w:lastRenderedPageBreak/>
              <w:t xml:space="preserve">forthe health and safety of their  own  personnel; and </w:t>
            </w:r>
          </w:p>
          <w:p w14:paraId="2333C481" w14:textId="77777777" w:rsidR="007B51D1" w:rsidRDefault="007B51D1" w:rsidP="007B51D1">
            <w:pPr>
              <w:numPr>
                <w:ilvl w:val="0"/>
                <w:numId w:val="104"/>
              </w:numPr>
              <w:tabs>
                <w:tab w:val="left" w:pos="1080"/>
              </w:tabs>
              <w:suppressAutoHyphens/>
              <w:overflowPunct w:val="0"/>
              <w:autoSpaceDE w:val="0"/>
              <w:autoSpaceDN w:val="0"/>
              <w:adjustRightInd w:val="0"/>
              <w:spacing w:before="120" w:after="120"/>
              <w:ind w:right="36"/>
              <w:jc w:val="both"/>
              <w:textAlignment w:val="baseline"/>
            </w:pPr>
            <w:proofErr w:type="gramStart"/>
            <w:r>
              <w:t>establish</w:t>
            </w:r>
            <w:proofErr w:type="gramEnd"/>
            <w:r>
              <w:t xml:space="preserve"> and implement a system for regular (not less than six-monthly) review of health and safety performance and the working environment.</w:t>
            </w:r>
          </w:p>
          <w:p w14:paraId="14064A6E" w14:textId="77777777" w:rsidR="007B51D1" w:rsidRDefault="007B51D1" w:rsidP="000579ED">
            <w:pPr>
              <w:spacing w:before="120" w:after="120"/>
              <w:ind w:left="528"/>
              <w:jc w:val="both"/>
            </w:pPr>
            <w:r>
              <w:t xml:space="preserve">Subject to GCC Sub-Clause 16.2, the Contractor shall submit to the Project Manager for its approval a health and safety manual which has been specifically prepared for the Works, the Site and other places (if any) where the Contractor intends to execute the Works. </w:t>
            </w:r>
          </w:p>
          <w:p w14:paraId="50620EF7" w14:textId="77777777" w:rsidR="007B51D1" w:rsidRDefault="007B51D1" w:rsidP="000579ED">
            <w:pPr>
              <w:spacing w:before="120" w:after="120"/>
              <w:ind w:left="528"/>
              <w:jc w:val="both"/>
            </w:pPr>
            <w:r>
              <w:t>The health and safety manual shall be in addition to any other similar document required under applicable health and safety regulations and laws.</w:t>
            </w:r>
          </w:p>
          <w:p w14:paraId="5CE4EBA0" w14:textId="77777777" w:rsidR="007B51D1" w:rsidRDefault="007B51D1" w:rsidP="000579ED">
            <w:pPr>
              <w:spacing w:before="120" w:after="120"/>
              <w:ind w:left="528" w:hanging="9"/>
              <w:jc w:val="both"/>
            </w:pPr>
            <w:r>
              <w:t xml:space="preserve">The health and safety manual shall set out all the health and safety requirements under the Contract, </w:t>
            </w:r>
          </w:p>
          <w:p w14:paraId="5530476B" w14:textId="77777777" w:rsidR="007B51D1" w:rsidRDefault="007B51D1" w:rsidP="007B51D1">
            <w:pPr>
              <w:numPr>
                <w:ilvl w:val="0"/>
                <w:numId w:val="103"/>
              </w:numPr>
              <w:spacing w:before="120" w:after="120"/>
              <w:ind w:left="1142" w:hanging="540"/>
            </w:pPr>
            <w:r>
              <w:rPr>
                <w:rFonts w:eastAsia="Arial Narrow"/>
              </w:rPr>
              <w:t>which</w:t>
            </w:r>
            <w:r>
              <w:t xml:space="preserve"> shall include at a minimum:</w:t>
            </w:r>
          </w:p>
          <w:p w14:paraId="3830BC19" w14:textId="77777777" w:rsidR="007B51D1" w:rsidRDefault="007B51D1" w:rsidP="007B51D1">
            <w:pPr>
              <w:pStyle w:val="P3Header1-Clauses"/>
              <w:numPr>
                <w:ilvl w:val="0"/>
                <w:numId w:val="100"/>
              </w:numPr>
              <w:tabs>
                <w:tab w:val="left" w:pos="432"/>
                <w:tab w:val="left" w:pos="864"/>
                <w:tab w:val="left" w:pos="972"/>
              </w:tabs>
              <w:spacing w:before="120" w:after="120"/>
              <w:ind w:left="1506"/>
              <w:rPr>
                <w:szCs w:val="24"/>
              </w:rPr>
            </w:pPr>
            <w:r>
              <w:rPr>
                <w:szCs w:val="24"/>
              </w:rPr>
              <w:t>the procedures to establish and maintain a safe working environment without risk to health at all workplaces, machinery, equipment and processes under the control of the Contractor, including control measures for chemical, physical and biological substances and agents;</w:t>
            </w:r>
          </w:p>
          <w:p w14:paraId="40ACD7F5" w14:textId="77777777" w:rsidR="007B51D1" w:rsidRDefault="007B51D1" w:rsidP="007B51D1">
            <w:pPr>
              <w:pStyle w:val="P3Header1-Clauses"/>
              <w:numPr>
                <w:ilvl w:val="0"/>
                <w:numId w:val="100"/>
              </w:numPr>
              <w:tabs>
                <w:tab w:val="left" w:pos="432"/>
                <w:tab w:val="left" w:pos="864"/>
                <w:tab w:val="left" w:pos="972"/>
              </w:tabs>
              <w:spacing w:before="120" w:after="120"/>
              <w:rPr>
                <w:szCs w:val="24"/>
              </w:rPr>
            </w:pPr>
            <w:r>
              <w:rPr>
                <w:szCs w:val="24"/>
              </w:rPr>
              <w:t>details of the training to be provided, records to be kept;</w:t>
            </w:r>
          </w:p>
          <w:p w14:paraId="41E5B9C8" w14:textId="77777777" w:rsidR="007B51D1" w:rsidRDefault="007B51D1" w:rsidP="007B51D1">
            <w:pPr>
              <w:pStyle w:val="P3Header1-Clauses"/>
              <w:numPr>
                <w:ilvl w:val="0"/>
                <w:numId w:val="100"/>
              </w:numPr>
              <w:tabs>
                <w:tab w:val="left" w:pos="432"/>
                <w:tab w:val="left" w:pos="864"/>
                <w:tab w:val="left" w:pos="972"/>
              </w:tabs>
              <w:spacing w:before="120" w:after="120"/>
              <w:rPr>
                <w:szCs w:val="24"/>
              </w:rPr>
            </w:pPr>
            <w:r>
              <w:rPr>
                <w:rFonts w:eastAsia="Arial Narrow"/>
                <w:szCs w:val="24"/>
              </w:rPr>
              <w:t xml:space="preserve">the procedures for prevention, preparedness and </w:t>
            </w:r>
            <w:r>
              <w:rPr>
                <w:szCs w:val="24"/>
              </w:rPr>
              <w:t>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2514F717" w14:textId="77777777" w:rsidR="007B51D1" w:rsidRDefault="007B51D1" w:rsidP="007B51D1">
            <w:pPr>
              <w:pStyle w:val="P3Header1-Clauses"/>
              <w:numPr>
                <w:ilvl w:val="0"/>
                <w:numId w:val="100"/>
              </w:numPr>
              <w:tabs>
                <w:tab w:val="left" w:pos="432"/>
                <w:tab w:val="left" w:pos="864"/>
                <w:tab w:val="left" w:pos="990"/>
              </w:tabs>
              <w:spacing w:before="120" w:after="120"/>
              <w:ind w:left="1598"/>
              <w:rPr>
                <w:szCs w:val="24"/>
              </w:rPr>
            </w:pPr>
            <w:r>
              <w:rPr>
                <w:szCs w:val="24"/>
              </w:rPr>
              <w:t>remedies for adverse impacts such as occupational injuries, deaths, disability and disease;</w:t>
            </w:r>
          </w:p>
          <w:p w14:paraId="3057E122" w14:textId="77777777" w:rsidR="007B51D1" w:rsidRDefault="007B51D1" w:rsidP="007B51D1">
            <w:pPr>
              <w:pStyle w:val="P3Header1-Clauses"/>
              <w:numPr>
                <w:ilvl w:val="0"/>
                <w:numId w:val="100"/>
              </w:numPr>
              <w:tabs>
                <w:tab w:val="left" w:pos="432"/>
                <w:tab w:val="left" w:pos="864"/>
                <w:tab w:val="left" w:pos="972"/>
              </w:tabs>
              <w:spacing w:before="120" w:after="120"/>
              <w:rPr>
                <w:szCs w:val="24"/>
              </w:rPr>
            </w:pPr>
            <w:r>
              <w:rPr>
                <w:szCs w:val="24"/>
              </w:rPr>
              <w:t xml:space="preserve">the measures to be taken to avoid or minimize the potential for community exposure to water-borne, water-based, water-related, and vector-borne diseases, </w:t>
            </w:r>
          </w:p>
          <w:p w14:paraId="36649C89" w14:textId="77777777" w:rsidR="007B51D1" w:rsidRDefault="007B51D1" w:rsidP="007B51D1">
            <w:pPr>
              <w:pStyle w:val="P3Header1-Clauses"/>
              <w:numPr>
                <w:ilvl w:val="0"/>
                <w:numId w:val="100"/>
              </w:numPr>
              <w:tabs>
                <w:tab w:val="left" w:pos="432"/>
                <w:tab w:val="left" w:pos="864"/>
                <w:tab w:val="left" w:pos="972"/>
              </w:tabs>
              <w:spacing w:before="120" w:after="120"/>
              <w:rPr>
                <w:szCs w:val="24"/>
              </w:rPr>
            </w:pPr>
            <w:r>
              <w:rPr>
                <w:szCs w:val="24"/>
              </w:rPr>
              <w:t xml:space="preserve">the measures to be implemented to avoid or minimize the spread of communicable diseases (including transfer of Sexually Transmitted Diseases </w:t>
            </w:r>
            <w:r>
              <w:rPr>
                <w:szCs w:val="24"/>
              </w:rPr>
              <w:lastRenderedPageBreak/>
              <w:t>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labor;</w:t>
            </w:r>
          </w:p>
          <w:p w14:paraId="4CD5FCAD" w14:textId="77777777" w:rsidR="007B51D1" w:rsidRDefault="007B51D1" w:rsidP="007B51D1">
            <w:pPr>
              <w:pStyle w:val="P3Header1-Clauses"/>
              <w:numPr>
                <w:ilvl w:val="0"/>
                <w:numId w:val="100"/>
              </w:numPr>
              <w:tabs>
                <w:tab w:val="left" w:pos="432"/>
                <w:tab w:val="left" w:pos="864"/>
                <w:tab w:val="left" w:pos="972"/>
              </w:tabs>
              <w:spacing w:before="120" w:after="120"/>
              <w:rPr>
                <w:szCs w:val="24"/>
              </w:rPr>
            </w:pPr>
            <w:r>
              <w:rPr>
                <w:szCs w:val="24"/>
              </w:rPr>
              <w:t>the policies and procedures on the management and quality of accommodation and welfare facilities if such accommodation and welfare facilities are provided by the Contractor in accordance with GCC Sub-Clause 9.4.6; and</w:t>
            </w:r>
          </w:p>
          <w:p w14:paraId="484B4892" w14:textId="77777777" w:rsidR="007B51D1" w:rsidRDefault="007B51D1" w:rsidP="007B51D1">
            <w:pPr>
              <w:numPr>
                <w:ilvl w:val="0"/>
                <w:numId w:val="103"/>
              </w:numPr>
              <w:spacing w:before="120" w:after="120"/>
              <w:ind w:left="1142" w:hanging="540"/>
            </w:pPr>
            <w:r>
              <w:t xml:space="preserve">any </w:t>
            </w:r>
            <w:r>
              <w:rPr>
                <w:rFonts w:eastAsia="Arial Narrow"/>
              </w:rPr>
              <w:t>other</w:t>
            </w:r>
            <w:r>
              <w:t xml:space="preserve"> requirements stated in the Specification</w:t>
            </w:r>
          </w:p>
          <w:p w14:paraId="0B2BED12"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Protection of the environment</w:t>
            </w:r>
          </w:p>
          <w:p w14:paraId="2F3291D3" w14:textId="77777777" w:rsidR="007B51D1" w:rsidRDefault="007B51D1" w:rsidP="000579ED">
            <w:pPr>
              <w:pStyle w:val="ListParagraph"/>
              <w:spacing w:before="120" w:after="120"/>
              <w:ind w:left="540" w:right="-72"/>
              <w:contextualSpacing w:val="0"/>
              <w:rPr>
                <w:rFonts w:eastAsia="Arial Narrow"/>
              </w:rPr>
            </w:pPr>
            <w:r>
              <w:rPr>
                <w:rFonts w:eastAsia="Arial Narrow"/>
              </w:rPr>
              <w:t>The Contractor shall take all necessary measures to:</w:t>
            </w:r>
          </w:p>
          <w:p w14:paraId="42110DAA" w14:textId="77777777" w:rsidR="007B51D1" w:rsidRDefault="007B51D1" w:rsidP="007B51D1">
            <w:pPr>
              <w:pStyle w:val="ListParagraph"/>
              <w:numPr>
                <w:ilvl w:val="2"/>
                <w:numId w:val="17"/>
              </w:numPr>
              <w:tabs>
                <w:tab w:val="left" w:pos="720"/>
              </w:tabs>
              <w:spacing w:before="120" w:after="120"/>
              <w:ind w:right="-72"/>
              <w:contextualSpacing w:val="0"/>
              <w:jc w:val="both"/>
              <w:rPr>
                <w:rFonts w:eastAsia="Arial Narrow"/>
              </w:rPr>
            </w:pPr>
            <w:r>
              <w:rPr>
                <w:rFonts w:eastAsia="Arial Narrow"/>
              </w:rPr>
              <w:t xml:space="preserve">protect the environment (both on and off the Site); and </w:t>
            </w:r>
          </w:p>
          <w:p w14:paraId="23460D93" w14:textId="77777777" w:rsidR="007B51D1" w:rsidRDefault="007B51D1" w:rsidP="007B51D1">
            <w:pPr>
              <w:pStyle w:val="ListParagraph"/>
              <w:numPr>
                <w:ilvl w:val="2"/>
                <w:numId w:val="17"/>
              </w:numPr>
              <w:tabs>
                <w:tab w:val="left" w:pos="720"/>
              </w:tabs>
              <w:spacing w:before="120" w:after="120"/>
              <w:ind w:right="-72"/>
              <w:contextualSpacing w:val="0"/>
              <w:jc w:val="both"/>
            </w:pPr>
            <w:proofErr w:type="gramStart"/>
            <w:r>
              <w:rPr>
                <w:rFonts w:eastAsia="Arial Narrow"/>
              </w:rPr>
              <w:t>limit</w:t>
            </w:r>
            <w:proofErr w:type="gramEnd"/>
            <w:r>
              <w:rPr>
                <w:rFonts w:eastAsia="Arial Narrow"/>
              </w:rPr>
              <w:t xml:space="preserve"> damage and nuisance to people and property resulting from pollution, noise and other results of the Contractor’s operations and/ or activities.</w:t>
            </w:r>
          </w:p>
          <w:p w14:paraId="51837992" w14:textId="77777777" w:rsidR="007B51D1" w:rsidRDefault="007B51D1" w:rsidP="000579ED">
            <w:pPr>
              <w:spacing w:before="120" w:after="120"/>
              <w:ind w:left="709"/>
              <w:jc w:val="both"/>
              <w:rPr>
                <w:rFonts w:eastAsia="Arial Narrow"/>
              </w:rPr>
            </w:pPr>
            <w:r>
              <w:rPr>
                <w:rFonts w:eastAsia="Arial Narrow"/>
              </w:rPr>
              <w:t>The Contractor shall ensure that emissions, surface discharges, effluent and any other pollutants from the Contractor’s activities shall exceed neither the values indicated in the Specifications, nor those prescribed by applicable laws.</w:t>
            </w:r>
          </w:p>
          <w:p w14:paraId="3BDBC695" w14:textId="77777777" w:rsidR="007B51D1" w:rsidRDefault="007B51D1" w:rsidP="000579ED">
            <w:pPr>
              <w:pStyle w:val="ListParagraph"/>
              <w:spacing w:before="120" w:after="120"/>
              <w:ind w:left="709" w:right="-72"/>
              <w:contextualSpacing w:val="0"/>
            </w:pPr>
            <w:r>
              <w:rPr>
                <w:rFonts w:eastAsia="Arial Narrow"/>
              </w:rPr>
              <w:t xml:space="preserve">In the event of damage to the environment, property and/or nuisance to people, on or off Site as a result of the Contractor’s operations, the Contractor shall agree with the Project </w:t>
            </w:r>
            <w:proofErr w:type="gramStart"/>
            <w:r>
              <w:rPr>
                <w:rFonts w:eastAsia="Arial Narrow"/>
              </w:rPr>
              <w:t>Manager  the</w:t>
            </w:r>
            <w:proofErr w:type="gramEnd"/>
            <w:r>
              <w:rPr>
                <w:rFonts w:eastAsia="Arial Narrow"/>
              </w:rPr>
              <w:t xml:space="preserve"> appropriate actions and time scale to remedy, as practicable, the damaged environment to its former condition. The Contractor shall implement such remedies at its cost to the satisfaction of the Project Manager.</w:t>
            </w:r>
          </w:p>
          <w:p w14:paraId="795E1539" w14:textId="77777777" w:rsidR="007B51D1" w:rsidRDefault="007B51D1" w:rsidP="000579ED">
            <w:pPr>
              <w:suppressAutoHyphens/>
              <w:overflowPunct w:val="0"/>
              <w:autoSpaceDE w:val="0"/>
              <w:autoSpaceDN w:val="0"/>
              <w:adjustRightInd w:val="0"/>
              <w:spacing w:before="120" w:after="120"/>
              <w:ind w:right="36"/>
              <w:jc w:val="both"/>
              <w:textAlignment w:val="baseline"/>
            </w:pPr>
          </w:p>
        </w:tc>
      </w:tr>
      <w:tr w:rsidR="007B51D1" w14:paraId="5A62D196" w14:textId="77777777" w:rsidTr="000579ED">
        <w:trPr>
          <w:gridAfter w:val="1"/>
          <w:wAfter w:w="396" w:type="dxa"/>
        </w:trPr>
        <w:tc>
          <w:tcPr>
            <w:tcW w:w="2255" w:type="dxa"/>
            <w:gridSpan w:val="2"/>
            <w:tcBorders>
              <w:top w:val="nil"/>
              <w:left w:val="nil"/>
              <w:bottom w:val="nil"/>
              <w:right w:val="nil"/>
            </w:tcBorders>
          </w:tcPr>
          <w:p w14:paraId="0CA56070"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24" w:name="_Toc25329438"/>
            <w:r>
              <w:rPr>
                <w:szCs w:val="24"/>
              </w:rPr>
              <w:lastRenderedPageBreak/>
              <w:t>Archaeological and Geological Findings</w:t>
            </w:r>
            <w:bookmarkEnd w:id="1724"/>
          </w:p>
        </w:tc>
        <w:tc>
          <w:tcPr>
            <w:tcW w:w="6894" w:type="dxa"/>
            <w:gridSpan w:val="2"/>
            <w:tcBorders>
              <w:top w:val="nil"/>
              <w:left w:val="nil"/>
              <w:bottom w:val="nil"/>
              <w:right w:val="nil"/>
            </w:tcBorders>
          </w:tcPr>
          <w:p w14:paraId="3F715532" w14:textId="77777777" w:rsidR="007B51D1" w:rsidRDefault="007B51D1" w:rsidP="007B51D1">
            <w:pPr>
              <w:pStyle w:val="ListParagraph"/>
              <w:numPr>
                <w:ilvl w:val="1"/>
                <w:numId w:val="17"/>
              </w:numPr>
              <w:tabs>
                <w:tab w:val="clear" w:pos="918"/>
                <w:tab w:val="left" w:pos="540"/>
              </w:tabs>
              <w:spacing w:before="120" w:after="120"/>
              <w:ind w:left="540" w:right="-72"/>
              <w:contextualSpacing w:val="0"/>
              <w:jc w:val="both"/>
              <w:rPr>
                <w:rFonts w:eastAsia="Arial Narrow"/>
              </w:rPr>
            </w:pPr>
            <w:r>
              <w:t xml:space="preserve">All </w:t>
            </w:r>
            <w:r>
              <w:rPr>
                <w:rFonts w:eastAsia="Arial Narrow"/>
              </w:rPr>
              <w:t>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14:paraId="79DE34F4" w14:textId="77777777" w:rsidR="007B51D1" w:rsidRDefault="007B51D1" w:rsidP="007B51D1">
            <w:pPr>
              <w:numPr>
                <w:ilvl w:val="0"/>
                <w:numId w:val="105"/>
              </w:numPr>
              <w:spacing w:before="120" w:after="120"/>
              <w:ind w:left="1142" w:hanging="540"/>
              <w:jc w:val="both"/>
              <w:rPr>
                <w:rFonts w:eastAsia="Arial Narrow"/>
              </w:rPr>
            </w:pPr>
            <w:r>
              <w:rPr>
                <w:rFonts w:eastAsia="Arial Narrow"/>
              </w:rPr>
              <w:t xml:space="preserve">take all reasonable precautions, including fencing-off the area or site of the finding, to avoid further disturbance </w:t>
            </w:r>
            <w:r>
              <w:rPr>
                <w:rFonts w:eastAsia="Arial Narrow"/>
              </w:rPr>
              <w:lastRenderedPageBreak/>
              <w:t>and prevent Contractor’s Personnel or other persons from removing or damaging any of these findings;</w:t>
            </w:r>
          </w:p>
          <w:p w14:paraId="5CA27404" w14:textId="77777777" w:rsidR="007B51D1" w:rsidRDefault="007B51D1" w:rsidP="007B51D1">
            <w:pPr>
              <w:numPr>
                <w:ilvl w:val="0"/>
                <w:numId w:val="105"/>
              </w:numPr>
              <w:spacing w:before="120" w:after="120"/>
              <w:ind w:left="1142" w:hanging="540"/>
              <w:jc w:val="both"/>
              <w:rPr>
                <w:rFonts w:eastAsia="Arial Narrow"/>
              </w:rPr>
            </w:pPr>
            <w:r>
              <w:rPr>
                <w:rFonts w:eastAsia="Arial Narrow"/>
              </w:rPr>
              <w:t>train relevant Contractor’s Personnel on appropriate actions to be taken in the event of such findings; and</w:t>
            </w:r>
          </w:p>
          <w:p w14:paraId="5F49B590" w14:textId="77777777" w:rsidR="007B51D1" w:rsidRDefault="007B51D1" w:rsidP="007B51D1">
            <w:pPr>
              <w:numPr>
                <w:ilvl w:val="0"/>
                <w:numId w:val="105"/>
              </w:numPr>
              <w:spacing w:before="120" w:after="120"/>
              <w:ind w:left="1142" w:right="-72" w:hanging="540"/>
              <w:jc w:val="both"/>
            </w:pPr>
            <w:proofErr w:type="gramStart"/>
            <w:r>
              <w:rPr>
                <w:rFonts w:eastAsia="Arial Narrow"/>
              </w:rPr>
              <w:t>implement</w:t>
            </w:r>
            <w:proofErr w:type="gramEnd"/>
            <w:r>
              <w:rPr>
                <w:rFonts w:eastAsia="Arial Narrow"/>
              </w:rPr>
              <w:t xml:space="preserve"> any other action consistent with the requirements of the Specifications and relevant laws</w:t>
            </w:r>
            <w:r>
              <w:t xml:space="preserve">. </w:t>
            </w:r>
          </w:p>
          <w:p w14:paraId="29C735AC" w14:textId="77777777" w:rsidR="007B51D1" w:rsidRDefault="007B51D1" w:rsidP="000579ED">
            <w:pPr>
              <w:suppressAutoHyphens/>
              <w:overflowPunct w:val="0"/>
              <w:autoSpaceDE w:val="0"/>
              <w:autoSpaceDN w:val="0"/>
              <w:adjustRightInd w:val="0"/>
              <w:spacing w:before="120" w:after="120"/>
              <w:ind w:left="529" w:right="36"/>
              <w:jc w:val="both"/>
              <w:textAlignment w:val="baseline"/>
            </w:pPr>
            <w:r>
              <w:rPr>
                <w:rFonts w:eastAsia="Arial Narrow"/>
              </w:rPr>
              <w:t>The Contractor shall, as soon as practicable after discovery of any such finding, notify the Project Manager of such discoveries and carry out the Project Manager’s instructions for dealing with them.</w:t>
            </w:r>
          </w:p>
        </w:tc>
      </w:tr>
      <w:tr w:rsidR="007B51D1" w14:paraId="40F3AFA4" w14:textId="77777777" w:rsidTr="000579ED">
        <w:trPr>
          <w:gridAfter w:val="1"/>
          <w:wAfter w:w="396" w:type="dxa"/>
        </w:trPr>
        <w:tc>
          <w:tcPr>
            <w:tcW w:w="2255" w:type="dxa"/>
            <w:gridSpan w:val="2"/>
            <w:tcBorders>
              <w:top w:val="nil"/>
              <w:left w:val="nil"/>
              <w:right w:val="nil"/>
            </w:tcBorders>
          </w:tcPr>
          <w:p w14:paraId="1C0F59FC"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25" w:name="_Toc25329439"/>
            <w:r>
              <w:rPr>
                <w:szCs w:val="24"/>
              </w:rPr>
              <w:lastRenderedPageBreak/>
              <w:t>Possession of the Site</w:t>
            </w:r>
            <w:bookmarkEnd w:id="1725"/>
          </w:p>
        </w:tc>
        <w:tc>
          <w:tcPr>
            <w:tcW w:w="6894" w:type="dxa"/>
            <w:gridSpan w:val="2"/>
            <w:tcBorders>
              <w:top w:val="nil"/>
              <w:left w:val="nil"/>
              <w:right w:val="nil"/>
            </w:tcBorders>
          </w:tcPr>
          <w:p w14:paraId="13FBE101"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Employer shall give possession of all parts of the Site to the Contractor.  If possession of a part is not given by the date </w:t>
            </w:r>
            <w:r>
              <w:rPr>
                <w:b/>
              </w:rPr>
              <w:t>stated in the PCC,</w:t>
            </w:r>
            <w:r>
              <w:t xml:space="preserve"> the Employer shall be deemed to have delayed the start of the relevant activities, and this shall be a Compensation Event.</w:t>
            </w:r>
          </w:p>
        </w:tc>
      </w:tr>
      <w:tr w:rsidR="007B51D1" w14:paraId="13A7D8EB" w14:textId="77777777" w:rsidTr="000579ED">
        <w:trPr>
          <w:gridAfter w:val="1"/>
          <w:wAfter w:w="396" w:type="dxa"/>
        </w:trPr>
        <w:tc>
          <w:tcPr>
            <w:tcW w:w="2255" w:type="dxa"/>
            <w:gridSpan w:val="2"/>
          </w:tcPr>
          <w:p w14:paraId="5FA5FCF8"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26" w:name="_Toc25329440"/>
            <w:r>
              <w:rPr>
                <w:szCs w:val="24"/>
              </w:rPr>
              <w:t>Access to the Site</w:t>
            </w:r>
            <w:bookmarkEnd w:id="1726"/>
          </w:p>
        </w:tc>
        <w:tc>
          <w:tcPr>
            <w:tcW w:w="6894" w:type="dxa"/>
            <w:gridSpan w:val="2"/>
          </w:tcPr>
          <w:p w14:paraId="7DE6A07D"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Contractor shall allow the Project Manager and any person authorized by the Project Manager (</w:t>
            </w:r>
            <w:r>
              <w:rPr>
                <w:rFonts w:eastAsia="Arial Narrow"/>
                <w:color w:val="000000"/>
              </w:rPr>
              <w:t xml:space="preserve">including the Bank staff or consultants acting on the Bank’s behalf, stakeholders and third parties, such as independent experts, local communities, or non-governmental </w:t>
            </w:r>
            <w:r>
              <w:t>organizations), including to carry out environmental and social audit, as appropriate</w:t>
            </w:r>
            <w:proofErr w:type="gramStart"/>
            <w:r>
              <w:t>,access</w:t>
            </w:r>
            <w:proofErr w:type="gramEnd"/>
            <w:r>
              <w:t xml:space="preserve"> to the Site and to any place where work in connection with the Contract is being carried out or is intended to be carried out.</w:t>
            </w:r>
          </w:p>
        </w:tc>
      </w:tr>
      <w:tr w:rsidR="007B51D1" w14:paraId="31F95042" w14:textId="77777777" w:rsidTr="000579ED">
        <w:trPr>
          <w:gridAfter w:val="1"/>
          <w:wAfter w:w="396" w:type="dxa"/>
        </w:trPr>
        <w:tc>
          <w:tcPr>
            <w:tcW w:w="2255" w:type="dxa"/>
            <w:gridSpan w:val="2"/>
          </w:tcPr>
          <w:p w14:paraId="29396C70"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27" w:name="_Toc25329441"/>
            <w:r>
              <w:rPr>
                <w:szCs w:val="24"/>
              </w:rPr>
              <w:t>Instructions, Inspections and Audits</w:t>
            </w:r>
            <w:bookmarkEnd w:id="1727"/>
          </w:p>
        </w:tc>
        <w:tc>
          <w:tcPr>
            <w:tcW w:w="6894" w:type="dxa"/>
            <w:gridSpan w:val="2"/>
          </w:tcPr>
          <w:p w14:paraId="1B01DFF4"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Contractor shall carry out all instructions of the Project Manager which comply with the applicable laws where the Site is located.</w:t>
            </w:r>
          </w:p>
        </w:tc>
      </w:tr>
      <w:tr w:rsidR="007B51D1" w14:paraId="27B347ED" w14:textId="77777777" w:rsidTr="000579ED">
        <w:trPr>
          <w:gridAfter w:val="1"/>
          <w:wAfter w:w="396" w:type="dxa"/>
        </w:trPr>
        <w:tc>
          <w:tcPr>
            <w:tcW w:w="2255" w:type="dxa"/>
            <w:gridSpan w:val="2"/>
          </w:tcPr>
          <w:p w14:paraId="4488CBCB" w14:textId="77777777" w:rsidR="007B51D1" w:rsidRDefault="007B51D1" w:rsidP="000579ED">
            <w:pPr>
              <w:pStyle w:val="Section8-Clauses"/>
              <w:tabs>
                <w:tab w:val="clear" w:pos="360"/>
              </w:tabs>
              <w:spacing w:before="120" w:after="120"/>
              <w:rPr>
                <w:szCs w:val="24"/>
              </w:rPr>
            </w:pPr>
          </w:p>
        </w:tc>
        <w:tc>
          <w:tcPr>
            <w:tcW w:w="6894" w:type="dxa"/>
            <w:gridSpan w:val="2"/>
          </w:tcPr>
          <w:p w14:paraId="4EFF0017"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Contractor shall keep, and shall make all reasonable efforts to cause its Subcontractors and subconsultants to keep, accurate and systematic accounts and records in respect of the Works in such form and details as will clearly identify relevant time changes and costs.</w:t>
            </w:r>
          </w:p>
        </w:tc>
      </w:tr>
      <w:tr w:rsidR="007B51D1" w14:paraId="02CDAD7D" w14:textId="77777777" w:rsidTr="000579ED">
        <w:trPr>
          <w:gridAfter w:val="1"/>
          <w:wAfter w:w="396" w:type="dxa"/>
        </w:trPr>
        <w:tc>
          <w:tcPr>
            <w:tcW w:w="2255" w:type="dxa"/>
            <w:gridSpan w:val="2"/>
          </w:tcPr>
          <w:p w14:paraId="23DB1336" w14:textId="77777777" w:rsidR="007B51D1" w:rsidRDefault="007B51D1" w:rsidP="000579ED">
            <w:pPr>
              <w:pStyle w:val="Section8-Clauses"/>
              <w:tabs>
                <w:tab w:val="clear" w:pos="360"/>
              </w:tabs>
              <w:spacing w:before="120" w:after="120"/>
              <w:rPr>
                <w:szCs w:val="24"/>
              </w:rPr>
            </w:pPr>
          </w:p>
        </w:tc>
        <w:tc>
          <w:tcPr>
            <w:tcW w:w="6894" w:type="dxa"/>
            <w:gridSpan w:val="2"/>
          </w:tcPr>
          <w:p w14:paraId="267CB65E"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Inspections &amp;Audit by the Bank</w:t>
            </w:r>
          </w:p>
          <w:p w14:paraId="196CED06" w14:textId="77777777" w:rsidR="007B51D1" w:rsidRDefault="007B51D1" w:rsidP="000579ED">
            <w:pPr>
              <w:suppressAutoHyphens/>
              <w:overflowPunct w:val="0"/>
              <w:autoSpaceDE w:val="0"/>
              <w:autoSpaceDN w:val="0"/>
              <w:adjustRightInd w:val="0"/>
              <w:spacing w:before="120" w:after="120"/>
              <w:ind w:left="540" w:right="36"/>
              <w:jc w:val="both"/>
              <w:textAlignment w:val="baseline"/>
            </w:pPr>
            <w:r>
              <w:rPr>
                <w:color w:val="000000"/>
              </w:rPr>
              <w:t xml:space="preserve">Pursuant to paragraph 2.2 e. of Appendix A to the GCC- </w:t>
            </w:r>
            <w:r>
              <w:t xml:space="preserve">Fraud and Corruption,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w:t>
            </w:r>
            <w:r>
              <w:lastRenderedPageBreak/>
              <w:t>auditors appointed by the Bank. The Contractor’s and its Subcontractors’ and subconsultants’ attention is drawn to GCC Sub-Clause 25.1 (Fraud and Corruption) which provides</w:t>
            </w:r>
            <w:r>
              <w:rPr>
                <w:color w:val="000000"/>
              </w:rPr>
              <w:t>,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7B51D1" w14:paraId="503D2DB1" w14:textId="77777777" w:rsidTr="000579ED">
        <w:trPr>
          <w:gridAfter w:val="1"/>
          <w:wAfter w:w="396" w:type="dxa"/>
        </w:trPr>
        <w:tc>
          <w:tcPr>
            <w:tcW w:w="2255" w:type="dxa"/>
            <w:gridSpan w:val="2"/>
            <w:tcBorders>
              <w:top w:val="nil"/>
              <w:left w:val="nil"/>
              <w:bottom w:val="nil"/>
              <w:right w:val="nil"/>
            </w:tcBorders>
          </w:tcPr>
          <w:p w14:paraId="278551A1"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28" w:name="_Toc25329442"/>
            <w:r>
              <w:rPr>
                <w:szCs w:val="24"/>
              </w:rPr>
              <w:lastRenderedPageBreak/>
              <w:t>Appointment of the Adjudicator</w:t>
            </w:r>
            <w:bookmarkEnd w:id="1728"/>
          </w:p>
        </w:tc>
        <w:tc>
          <w:tcPr>
            <w:tcW w:w="6894" w:type="dxa"/>
            <w:gridSpan w:val="2"/>
            <w:tcBorders>
              <w:top w:val="nil"/>
              <w:left w:val="nil"/>
              <w:bottom w:val="nil"/>
              <w:right w:val="nil"/>
            </w:tcBorders>
          </w:tcPr>
          <w:p w14:paraId="40995054"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Adjudicator shall be appointed jointly by the Employer and the Contractor, at the time of the Employer’s issuance of the Letter of Acceptance. If, in the Letter of Acceptance, the Employer does not agree on the appointment of the Adjudicator, the Employer will request the Appointing Authority </w:t>
            </w:r>
            <w:r>
              <w:rPr>
                <w:b/>
              </w:rPr>
              <w:t>designated in the PCC</w:t>
            </w:r>
            <w:r>
              <w:t xml:space="preserve">, to appoint the Adjudicator within 14 days of receipt of such request. </w:t>
            </w:r>
          </w:p>
          <w:p w14:paraId="54AB71E4"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Should the Adjudicator resign or die, or should the Employer and the Contractor agree that the Adjudicator is not functioning in accordance with the provisions of the </w:t>
            </w:r>
            <w:proofErr w:type="gramStart"/>
            <w:r>
              <w:t>Contract,</w:t>
            </w:r>
            <w:proofErr w:type="gramEnd"/>
            <w:r>
              <w:t xml:space="preserve"> a new Adjudicator shall be jointly appointed by the Employer and the Contractor.  In case of disagreement between the Employer and the Contractor, within 30 days, the Adjudicator shall be designated by the Appointing Authority </w:t>
            </w:r>
            <w:r>
              <w:rPr>
                <w:b/>
              </w:rPr>
              <w:t>designated in the PCC</w:t>
            </w:r>
            <w:r>
              <w:t xml:space="preserve"> at the request of either party, within 14 days of receipt of such request.</w:t>
            </w:r>
          </w:p>
        </w:tc>
      </w:tr>
      <w:tr w:rsidR="007B51D1" w14:paraId="624C82CA" w14:textId="77777777" w:rsidTr="000579ED">
        <w:trPr>
          <w:gridAfter w:val="1"/>
          <w:wAfter w:w="396" w:type="dxa"/>
        </w:trPr>
        <w:tc>
          <w:tcPr>
            <w:tcW w:w="2255" w:type="dxa"/>
            <w:gridSpan w:val="2"/>
            <w:tcBorders>
              <w:top w:val="nil"/>
              <w:left w:val="nil"/>
              <w:bottom w:val="nil"/>
              <w:right w:val="nil"/>
            </w:tcBorders>
          </w:tcPr>
          <w:p w14:paraId="560EAE6D"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29" w:name="_Toc25329443"/>
            <w:r>
              <w:rPr>
                <w:szCs w:val="24"/>
              </w:rPr>
              <w:t>Procedure for Disputes</w:t>
            </w:r>
            <w:bookmarkEnd w:id="1729"/>
          </w:p>
        </w:tc>
        <w:tc>
          <w:tcPr>
            <w:tcW w:w="6894" w:type="dxa"/>
            <w:gridSpan w:val="2"/>
            <w:tcBorders>
              <w:top w:val="nil"/>
              <w:left w:val="nil"/>
              <w:bottom w:val="nil"/>
              <w:right w:val="nil"/>
            </w:tcBorders>
          </w:tcPr>
          <w:p w14:paraId="0C465E3F"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If the Contractor believes that a decision taken by the Project Manager was either outside the authority given to the Project Manager by the Contract or that the decision was wrongly taken, the decision shall be referred to the Adjudicator within 14 days of the notification of the Project Manager’s decision.</w:t>
            </w:r>
          </w:p>
          <w:p w14:paraId="029A57C7"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Adjudicator shall give a decision in writing within 28 days of receipt of a notification of a dispute.</w:t>
            </w:r>
          </w:p>
          <w:p w14:paraId="76262C4E"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Adjudicator shall be paid by the hour at the </w:t>
            </w:r>
            <w:r>
              <w:rPr>
                <w:b/>
              </w:rPr>
              <w:t>rate specified in thePCC,</w:t>
            </w:r>
            <w:r>
              <w:t xml:space="preserve"> together with reimbursable expenses of the types </w:t>
            </w:r>
            <w:r>
              <w:rPr>
                <w:b/>
              </w:rPr>
              <w:t>specified in the PCC</w:t>
            </w:r>
            <w:r>
              <w:t>, and the cost shall be divided equally between the Employer and the Contractor, whatever decision is reached by the Adjudicator. Either party may refer a decision of the Adjudicator to an Arbitrator within 28 days of the Adjudicator’s written decision. If neither party refers the dispute to arbitration within the above 28 days, the Adjudicator’s decision shall be final and binding.</w:t>
            </w:r>
          </w:p>
          <w:p w14:paraId="317EA353"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arbitration shall be conducted in accordance with the arbitration procedures published by the institution named and in the place</w:t>
            </w:r>
            <w:r>
              <w:rPr>
                <w:b/>
              </w:rPr>
              <w:t>specifiedin the PCC.</w:t>
            </w:r>
          </w:p>
        </w:tc>
      </w:tr>
      <w:tr w:rsidR="007B51D1" w14:paraId="368400EC" w14:textId="77777777" w:rsidTr="000579ED">
        <w:trPr>
          <w:gridAfter w:val="1"/>
          <w:wAfter w:w="396" w:type="dxa"/>
        </w:trPr>
        <w:tc>
          <w:tcPr>
            <w:tcW w:w="2255" w:type="dxa"/>
            <w:gridSpan w:val="2"/>
            <w:tcBorders>
              <w:top w:val="nil"/>
              <w:left w:val="nil"/>
              <w:bottom w:val="nil"/>
              <w:right w:val="nil"/>
            </w:tcBorders>
          </w:tcPr>
          <w:p w14:paraId="2C425ED8"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30" w:name="_Toc25329444"/>
            <w:r>
              <w:rPr>
                <w:szCs w:val="24"/>
              </w:rPr>
              <w:lastRenderedPageBreak/>
              <w:t>Fraud and Corruption</w:t>
            </w:r>
            <w:bookmarkEnd w:id="1730"/>
          </w:p>
        </w:tc>
        <w:tc>
          <w:tcPr>
            <w:tcW w:w="6894" w:type="dxa"/>
            <w:gridSpan w:val="2"/>
            <w:tcBorders>
              <w:top w:val="nil"/>
              <w:left w:val="nil"/>
              <w:bottom w:val="nil"/>
              <w:right w:val="nil"/>
            </w:tcBorders>
          </w:tcPr>
          <w:p w14:paraId="093D47AF"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Bank requires compliance with the Bank’s Anti-Corruption Guidelines and its prevailing sanctions policies and procedures as set forth in the WBG’s Sanctions Framework, as set forth in Appendix A to the GCC.</w:t>
            </w:r>
          </w:p>
          <w:p w14:paraId="0EF3B56E"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tc>
      </w:tr>
      <w:tr w:rsidR="007B51D1" w14:paraId="0A2AEE70" w14:textId="77777777" w:rsidTr="000579ED">
        <w:trPr>
          <w:gridAfter w:val="1"/>
          <w:wAfter w:w="396" w:type="dxa"/>
        </w:trPr>
        <w:tc>
          <w:tcPr>
            <w:tcW w:w="2255" w:type="dxa"/>
            <w:gridSpan w:val="2"/>
            <w:tcBorders>
              <w:top w:val="nil"/>
              <w:left w:val="nil"/>
              <w:bottom w:val="nil"/>
              <w:right w:val="nil"/>
            </w:tcBorders>
          </w:tcPr>
          <w:p w14:paraId="01242DE9"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31" w:name="_Toc25329445"/>
            <w:r>
              <w:rPr>
                <w:szCs w:val="24"/>
              </w:rPr>
              <w:t>Stakeholder Engagement</w:t>
            </w:r>
            <w:bookmarkEnd w:id="1731"/>
          </w:p>
        </w:tc>
        <w:tc>
          <w:tcPr>
            <w:tcW w:w="6894" w:type="dxa"/>
            <w:gridSpan w:val="2"/>
            <w:tcBorders>
              <w:top w:val="nil"/>
              <w:left w:val="nil"/>
              <w:bottom w:val="nil"/>
              <w:right w:val="nil"/>
            </w:tcBorders>
          </w:tcPr>
          <w:p w14:paraId="640204C1"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 The Contractor shall provide relevant contract- related information, as the Employer and/or Project Manager may reasonably request to conduct Stakeholder engagements. “Stakeholder” refers to individuals or groups who:</w:t>
            </w:r>
          </w:p>
          <w:p w14:paraId="3C7D5A66" w14:textId="77777777" w:rsidR="007B51D1" w:rsidRDefault="007B51D1" w:rsidP="007B51D1">
            <w:pPr>
              <w:pStyle w:val="ListParagraph"/>
              <w:numPr>
                <w:ilvl w:val="3"/>
                <w:numId w:val="101"/>
              </w:numPr>
              <w:tabs>
                <w:tab w:val="left" w:pos="1901"/>
              </w:tabs>
              <w:spacing w:before="120" w:after="120"/>
              <w:ind w:left="975" w:right="250" w:hanging="421"/>
              <w:contextualSpacing w:val="0"/>
              <w:jc w:val="both"/>
            </w:pPr>
            <w:r>
              <w:t xml:space="preserve">are affected or likely to be affected by the Contract; and </w:t>
            </w:r>
          </w:p>
          <w:p w14:paraId="3001CAC8" w14:textId="77777777" w:rsidR="007B51D1" w:rsidRDefault="007B51D1" w:rsidP="007B51D1">
            <w:pPr>
              <w:pStyle w:val="ListParagraph"/>
              <w:numPr>
                <w:ilvl w:val="3"/>
                <w:numId w:val="101"/>
              </w:numPr>
              <w:tabs>
                <w:tab w:val="left" w:pos="1901"/>
              </w:tabs>
              <w:spacing w:before="120" w:after="120"/>
              <w:ind w:left="975" w:right="250" w:hanging="421"/>
              <w:contextualSpacing w:val="0"/>
              <w:jc w:val="both"/>
            </w:pPr>
            <w:proofErr w:type="gramStart"/>
            <w:r>
              <w:t>may</w:t>
            </w:r>
            <w:proofErr w:type="gramEnd"/>
            <w:r>
              <w:t xml:space="preserve"> have an interest in the Contract. </w:t>
            </w:r>
          </w:p>
          <w:p w14:paraId="4FCD1852" w14:textId="77777777" w:rsidR="007B51D1" w:rsidRDefault="007B51D1" w:rsidP="000579ED">
            <w:pPr>
              <w:suppressAutoHyphens/>
              <w:overflowPunct w:val="0"/>
              <w:autoSpaceDE w:val="0"/>
              <w:autoSpaceDN w:val="0"/>
              <w:adjustRightInd w:val="0"/>
              <w:spacing w:before="120" w:after="120"/>
              <w:ind w:left="525" w:right="36"/>
              <w:jc w:val="both"/>
              <w:textAlignment w:val="baseline"/>
            </w:pPr>
            <w:r>
              <w:t>The Contractor may also directly participate in Stakeholder engagements, as the Employer and/or Project Manager may reasonably request</w:t>
            </w:r>
          </w:p>
        </w:tc>
      </w:tr>
      <w:tr w:rsidR="007B51D1" w14:paraId="1B196C50" w14:textId="77777777" w:rsidTr="000579ED">
        <w:trPr>
          <w:gridAfter w:val="1"/>
          <w:wAfter w:w="396" w:type="dxa"/>
        </w:trPr>
        <w:tc>
          <w:tcPr>
            <w:tcW w:w="2255" w:type="dxa"/>
            <w:gridSpan w:val="2"/>
            <w:tcBorders>
              <w:top w:val="nil"/>
              <w:left w:val="nil"/>
              <w:bottom w:val="nil"/>
              <w:right w:val="nil"/>
            </w:tcBorders>
          </w:tcPr>
          <w:p w14:paraId="2C0A00B3"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32" w:name="_Toc25329446"/>
            <w:r>
              <w:rPr>
                <w:szCs w:val="24"/>
              </w:rPr>
              <w:t>Suppliers (other than Subcontractors)</w:t>
            </w:r>
            <w:bookmarkEnd w:id="1732"/>
          </w:p>
        </w:tc>
        <w:tc>
          <w:tcPr>
            <w:tcW w:w="6894" w:type="dxa"/>
            <w:gridSpan w:val="2"/>
            <w:tcBorders>
              <w:top w:val="nil"/>
              <w:left w:val="nil"/>
              <w:bottom w:val="nil"/>
              <w:right w:val="nil"/>
            </w:tcBorders>
          </w:tcPr>
          <w:p w14:paraId="16C9ADD8"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Forced Labor: The Contractor shall take measures to require its suppliers (other than Subcontractors) not to employ or engage forced labor including trafficked persons as described in GCC Sub-Clause 9.4.14. If forced labor/trafficking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521EF0A3"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rPr>
                <w:i/>
              </w:rPr>
              <w:t>Child Labor:</w:t>
            </w:r>
            <w:r>
              <w:t xml:space="preserve"> The Contractor shall take measures to require its suppliers (other than Subcontractors) not to employ or engage child labor as described in GCC Sub-Clause 9.4.15.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08028DC3"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rPr>
                <w:i/>
              </w:rPr>
              <w:t>Serious Safety Issues:</w:t>
            </w:r>
            <w:r>
              <w:t xml:space="preserve"> The Contractor, including its Subcontractors, shall comply with all applicable safety obligations, including as stated in GCC Sub-Clause 18.2. The Contractor shall also take measures to require its suppliers (other than Subcontractors) to adopt procedures and mitigation </w:t>
            </w:r>
            <w:r>
              <w:lastRenderedPageBreak/>
              <w:t>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65051E92"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rPr>
                <w:i/>
              </w:rPr>
              <w:t>Obtaining</w:t>
            </w:r>
            <w:r>
              <w:rPr>
                <w:rFonts w:eastAsia="Arial Narrow"/>
                <w:i/>
              </w:rPr>
              <w:t xml:space="preserve"> natural resource materials in relation to supplier:</w:t>
            </w:r>
            <w:r>
              <w:t xml:space="preserve"> The Contractor shall obtain natural resource </w:t>
            </w:r>
            <w:r>
              <w:rPr>
                <w:i/>
              </w:rPr>
              <w:t>materials</w:t>
            </w:r>
            <w:r>
              <w:t xml:space="preserve">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14:paraId="1072B1BD" w14:textId="77777777" w:rsidR="007B51D1" w:rsidRDefault="007B51D1" w:rsidP="000579ED">
            <w:pPr>
              <w:pStyle w:val="ListParagraph"/>
              <w:spacing w:before="120" w:after="120"/>
              <w:ind w:left="540" w:right="37"/>
              <w:contextualSpacing w:val="0"/>
            </w:pPr>
            <w: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7B51D1" w14:paraId="14BEC284" w14:textId="77777777" w:rsidTr="000579ED">
        <w:trPr>
          <w:gridAfter w:val="1"/>
          <w:wAfter w:w="396" w:type="dxa"/>
        </w:trPr>
        <w:tc>
          <w:tcPr>
            <w:tcW w:w="2255" w:type="dxa"/>
            <w:gridSpan w:val="2"/>
            <w:tcBorders>
              <w:top w:val="nil"/>
              <w:left w:val="nil"/>
              <w:bottom w:val="nil"/>
              <w:right w:val="nil"/>
            </w:tcBorders>
          </w:tcPr>
          <w:p w14:paraId="395D0BEF"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33" w:name="_Toc25329447"/>
            <w:r>
              <w:rPr>
                <w:szCs w:val="24"/>
              </w:rPr>
              <w:lastRenderedPageBreak/>
              <w:t>Code of Conduct</w:t>
            </w:r>
            <w:bookmarkEnd w:id="1733"/>
          </w:p>
        </w:tc>
        <w:tc>
          <w:tcPr>
            <w:tcW w:w="6894" w:type="dxa"/>
            <w:gridSpan w:val="2"/>
            <w:tcBorders>
              <w:top w:val="nil"/>
              <w:left w:val="nil"/>
              <w:bottom w:val="nil"/>
              <w:right w:val="nil"/>
            </w:tcBorders>
          </w:tcPr>
          <w:p w14:paraId="419FA59E"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w:t>
            </w:r>
            <w:r>
              <w:rPr>
                <w:rFonts w:eastAsia="Arial Narrow"/>
              </w:rPr>
              <w:t>Contractor</w:t>
            </w:r>
            <w:r>
              <w:t xml:space="preserve"> shall have a Code of Conduct for the Contractor’s Personnel. </w:t>
            </w:r>
          </w:p>
          <w:p w14:paraId="24A1776A" w14:textId="77777777" w:rsidR="007B51D1" w:rsidRDefault="007B51D1" w:rsidP="000579ED">
            <w:pPr>
              <w:spacing w:before="120" w:after="120"/>
              <w:ind w:left="529"/>
              <w:jc w:val="both"/>
              <w:rPr>
                <w:bCs/>
              </w:rPr>
            </w:pPr>
            <w:r>
              <w:rPr>
                <w:bCs/>
              </w:rPr>
              <w:t xml:space="preserve">The Contractor shall take all necessary measures to ensure that each Contractor’s Personnel is made aware of the Code of Conduct including specific behaviors that are prohibited, and understands the consequences of engaging in such prohibited behaviors.  </w:t>
            </w:r>
          </w:p>
          <w:p w14:paraId="616EEF41" w14:textId="77777777" w:rsidR="007B51D1" w:rsidRDefault="007B51D1" w:rsidP="000579ED">
            <w:pPr>
              <w:spacing w:before="120" w:after="120"/>
              <w:ind w:left="529"/>
              <w:jc w:val="both"/>
              <w:rPr>
                <w:bCs/>
              </w:rPr>
            </w:pPr>
            <w:r>
              <w:rPr>
                <w:bCs/>
              </w:rPr>
              <w:t xml:space="preserve">These measures include providing instructions and documentation that can be understood by the Contractor’s Personnel and seeking to obtain that person’s signature acknowledging receipt of </w:t>
            </w:r>
            <w:r>
              <w:t>such instructions and/or documentation, as appropriate</w:t>
            </w:r>
            <w:r>
              <w:rPr>
                <w:bCs/>
              </w:rPr>
              <w:t>.</w:t>
            </w:r>
          </w:p>
          <w:p w14:paraId="77DD70F8" w14:textId="77777777" w:rsidR="007B51D1" w:rsidRDefault="007B51D1" w:rsidP="000579ED">
            <w:pPr>
              <w:spacing w:before="120" w:after="120"/>
              <w:ind w:left="529"/>
              <w:jc w:val="both"/>
              <w:rPr>
                <w:bCs/>
              </w:rPr>
            </w:pPr>
            <w:r>
              <w:rPr>
                <w:bCs/>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0543CA91" w14:textId="77777777" w:rsidR="007B51D1" w:rsidRDefault="007B51D1" w:rsidP="000579ED">
            <w:pPr>
              <w:spacing w:before="120" w:after="120"/>
              <w:ind w:left="529"/>
              <w:jc w:val="both"/>
            </w:pPr>
            <w:r>
              <w:rPr>
                <w:bCs/>
              </w:rPr>
              <w:t xml:space="preserve">The Contractor’s Management Strategy and Implementation Plans shall include appropriate processes for the Contractor to </w:t>
            </w:r>
            <w:r>
              <w:rPr>
                <w:bCs/>
              </w:rPr>
              <w:lastRenderedPageBreak/>
              <w:t xml:space="preserve">verify compliance with these obligations.  </w:t>
            </w:r>
          </w:p>
        </w:tc>
      </w:tr>
      <w:tr w:rsidR="007B51D1" w14:paraId="55A2614B" w14:textId="77777777" w:rsidTr="000579ED">
        <w:trPr>
          <w:gridAfter w:val="1"/>
          <w:wAfter w:w="396" w:type="dxa"/>
        </w:trPr>
        <w:tc>
          <w:tcPr>
            <w:tcW w:w="2255" w:type="dxa"/>
            <w:gridSpan w:val="2"/>
            <w:tcBorders>
              <w:top w:val="nil"/>
              <w:left w:val="nil"/>
              <w:bottom w:val="nil"/>
              <w:right w:val="nil"/>
            </w:tcBorders>
          </w:tcPr>
          <w:p w14:paraId="75391160"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34" w:name="_Toc25329448"/>
            <w:r>
              <w:rPr>
                <w:szCs w:val="24"/>
              </w:rPr>
              <w:lastRenderedPageBreak/>
              <w:t>Security of the Site</w:t>
            </w:r>
            <w:bookmarkEnd w:id="1734"/>
          </w:p>
        </w:tc>
        <w:tc>
          <w:tcPr>
            <w:tcW w:w="6894" w:type="dxa"/>
            <w:gridSpan w:val="2"/>
            <w:tcBorders>
              <w:top w:val="nil"/>
              <w:left w:val="nil"/>
              <w:bottom w:val="nil"/>
              <w:right w:val="nil"/>
            </w:tcBorders>
          </w:tcPr>
          <w:p w14:paraId="295C7E65"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rPr>
                <w:rFonts w:eastAsia="Arial Narrow"/>
              </w:rPr>
            </w:pPr>
            <w:r>
              <w:rPr>
                <w:rFonts w:eastAsia="Arial Narrow"/>
              </w:rPr>
              <w:t>The Contractor shall be responsible for the security of the Site, and:</w:t>
            </w:r>
          </w:p>
          <w:p w14:paraId="5C69BF88" w14:textId="77777777" w:rsidR="007B51D1" w:rsidRDefault="007B51D1" w:rsidP="007B51D1">
            <w:pPr>
              <w:numPr>
                <w:ilvl w:val="0"/>
                <w:numId w:val="106"/>
              </w:numPr>
              <w:spacing w:before="120" w:after="120"/>
              <w:ind w:left="1142" w:hanging="540"/>
              <w:jc w:val="both"/>
              <w:rPr>
                <w:rFonts w:eastAsia="Arial Narrow"/>
              </w:rPr>
            </w:pPr>
            <w:r>
              <w:rPr>
                <w:rFonts w:eastAsia="Arial Narrow"/>
              </w:rPr>
              <w:t>for keeping unauthorized persons off the Site;</w:t>
            </w:r>
          </w:p>
          <w:p w14:paraId="5FE5B240" w14:textId="77777777" w:rsidR="007B51D1" w:rsidRDefault="007B51D1" w:rsidP="007B51D1">
            <w:pPr>
              <w:numPr>
                <w:ilvl w:val="0"/>
                <w:numId w:val="106"/>
              </w:numPr>
              <w:spacing w:before="120" w:after="120"/>
              <w:ind w:left="1142" w:hanging="540"/>
              <w:jc w:val="both"/>
              <w:rPr>
                <w:rFonts w:eastAsia="Arial Narrow"/>
              </w:rPr>
            </w:pPr>
            <w:proofErr w:type="gramStart"/>
            <w:r>
              <w:rPr>
                <w:rFonts w:eastAsia="Arial Narrow"/>
              </w:rPr>
              <w:t>authorized</w:t>
            </w:r>
            <w:proofErr w:type="gramEnd"/>
            <w:r>
              <w:rPr>
                <w:rFonts w:eastAsia="Arial Narrow"/>
              </w:rPr>
              <w:t xml:space="preserve"> persons shall be limited to the Contractor’s Personnel, the Employer’s Personnel, and to any other personnel identified as authorized personnel (including the Employer’s other contractors on the Site), by a notice from the Employer or the Project Manager to the Contractor.</w:t>
            </w:r>
          </w:p>
          <w:p w14:paraId="09F42608" w14:textId="77777777" w:rsidR="007B51D1" w:rsidRDefault="007B51D1" w:rsidP="000579ED">
            <w:pPr>
              <w:pStyle w:val="ESSpara"/>
              <w:numPr>
                <w:ilvl w:val="0"/>
                <w:numId w:val="0"/>
              </w:numPr>
              <w:spacing w:before="120" w:after="120"/>
              <w:ind w:left="529"/>
              <w:rPr>
                <w:rFonts w:ascii="Times New Roman" w:eastAsia="Arial Narrow" w:hAnsi="Times New Roman"/>
                <w:sz w:val="24"/>
                <w:szCs w:val="24"/>
                <w:lang w:eastAsia="en-US"/>
              </w:rPr>
            </w:pPr>
            <w:r>
              <w:rPr>
                <w:rFonts w:ascii="Times New Roman" w:eastAsia="Arial Narrow" w:hAnsi="Times New Roman"/>
                <w:sz w:val="24"/>
                <w:szCs w:val="24"/>
                <w:lang w:eastAsia="en-US"/>
              </w:rPr>
              <w:t>Subject to GCC Sub-Clause 16.2, the Contractor shall submit for the Project Manager’s No-objection a security management plan that sets out the security arrangements for the Site</w:t>
            </w:r>
          </w:p>
          <w:p w14:paraId="7663C025" w14:textId="77777777" w:rsidR="007B51D1" w:rsidRDefault="007B51D1" w:rsidP="000579ED">
            <w:pPr>
              <w:pStyle w:val="ESSpara"/>
              <w:numPr>
                <w:ilvl w:val="0"/>
                <w:numId w:val="0"/>
              </w:numPr>
              <w:spacing w:before="120" w:after="120"/>
              <w:ind w:left="529"/>
              <w:rPr>
                <w:rFonts w:ascii="Times New Roman" w:eastAsia="Arial Narrow" w:hAnsi="Times New Roman"/>
                <w:sz w:val="24"/>
                <w:szCs w:val="24"/>
                <w:lang w:eastAsia="en-US"/>
              </w:rPr>
            </w:pPr>
            <w:r>
              <w:rPr>
                <w:rFonts w:ascii="Times New Roman" w:eastAsia="Arial Narrow" w:hAnsi="Times New Roman"/>
                <w:sz w:val="24"/>
                <w:szCs w:val="24"/>
                <w:lang w:eastAsia="en-US"/>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Specifications. </w:t>
            </w:r>
          </w:p>
          <w:p w14:paraId="6BCF30F8" w14:textId="77777777" w:rsidR="007B51D1" w:rsidRDefault="007B51D1" w:rsidP="000579ED">
            <w:pPr>
              <w:spacing w:before="120" w:after="120"/>
              <w:ind w:left="529"/>
              <w:jc w:val="both"/>
            </w:pPr>
            <w:r>
              <w:t>The Contractor shall not permit any use of force by security personnel in providing security except when used for preventive and defensive purposes in proportion to the nature and extent of the threat.</w:t>
            </w:r>
          </w:p>
          <w:p w14:paraId="069678BB" w14:textId="77777777" w:rsidR="007B51D1" w:rsidRDefault="007B51D1" w:rsidP="000579ED">
            <w:pPr>
              <w:spacing w:before="120" w:after="120"/>
              <w:ind w:left="529" w:right="245"/>
              <w:jc w:val="both"/>
            </w:pPr>
            <w:r>
              <w:rPr>
                <w:rFonts w:eastAsia="Arial Narrow"/>
              </w:rPr>
              <w:t>In making security arrangements, the Contractor shall also comply with any additional requirements stated in the Specification.”</w:t>
            </w:r>
          </w:p>
        </w:tc>
      </w:tr>
      <w:tr w:rsidR="007B51D1" w14:paraId="0507AE24" w14:textId="77777777" w:rsidTr="000579ED">
        <w:trPr>
          <w:gridAfter w:val="1"/>
          <w:wAfter w:w="396" w:type="dxa"/>
        </w:trPr>
        <w:tc>
          <w:tcPr>
            <w:tcW w:w="9149" w:type="dxa"/>
            <w:gridSpan w:val="4"/>
            <w:tcBorders>
              <w:top w:val="nil"/>
              <w:left w:val="nil"/>
              <w:bottom w:val="nil"/>
              <w:right w:val="nil"/>
            </w:tcBorders>
          </w:tcPr>
          <w:p w14:paraId="517B5F66" w14:textId="77777777" w:rsidR="007B51D1" w:rsidRDefault="007B51D1" w:rsidP="000579ED">
            <w:pPr>
              <w:pStyle w:val="Section8-Section"/>
              <w:spacing w:after="120"/>
              <w:rPr>
                <w:sz w:val="24"/>
                <w:szCs w:val="24"/>
              </w:rPr>
            </w:pPr>
            <w:bookmarkStart w:id="1735" w:name="_Toc25329449"/>
            <w:r>
              <w:rPr>
                <w:sz w:val="24"/>
                <w:szCs w:val="24"/>
              </w:rPr>
              <w:t>B.  Time Control</w:t>
            </w:r>
            <w:bookmarkEnd w:id="1735"/>
          </w:p>
        </w:tc>
      </w:tr>
      <w:tr w:rsidR="007B51D1" w14:paraId="1F68E99B" w14:textId="77777777" w:rsidTr="000579ED">
        <w:trPr>
          <w:gridAfter w:val="1"/>
          <w:wAfter w:w="396" w:type="dxa"/>
        </w:trPr>
        <w:tc>
          <w:tcPr>
            <w:tcW w:w="2255" w:type="dxa"/>
            <w:gridSpan w:val="2"/>
            <w:tcBorders>
              <w:top w:val="nil"/>
              <w:left w:val="nil"/>
              <w:bottom w:val="nil"/>
              <w:right w:val="nil"/>
            </w:tcBorders>
          </w:tcPr>
          <w:p w14:paraId="12B045A4"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36" w:name="_Toc25329450"/>
            <w:r>
              <w:rPr>
                <w:szCs w:val="24"/>
              </w:rPr>
              <w:t>Program and Progress Reports</w:t>
            </w:r>
            <w:bookmarkEnd w:id="1736"/>
          </w:p>
        </w:tc>
        <w:tc>
          <w:tcPr>
            <w:tcW w:w="6894" w:type="dxa"/>
            <w:gridSpan w:val="2"/>
            <w:tcBorders>
              <w:top w:val="nil"/>
              <w:left w:val="nil"/>
              <w:bottom w:val="nil"/>
              <w:right w:val="nil"/>
            </w:tcBorders>
          </w:tcPr>
          <w:p w14:paraId="0F6C5EA7"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Within the time </w:t>
            </w:r>
            <w:r>
              <w:rPr>
                <w:b/>
              </w:rPr>
              <w:t>stated in the PCC</w:t>
            </w:r>
            <w:r>
              <w:t xml:space="preserve">, after the date of the Letter of Acceptance, the Contractor shall submit to the Project Manager for approval a Program showing the general methods, arrangements, order, and timing for all the activities in the Works. In the case of a lump-sum contract, the activities in the Program shall be consistent with those in the Activity Schedule. The Project Manager’s approval of the Program shall not alter the Contractor’s obligations. The Contractor may revise the Program and submit it to the Project Manager again at any time.  A revised Program shall show the effect of Variations and Compensation Events. </w:t>
            </w:r>
          </w:p>
          <w:p w14:paraId="4B77D760"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lastRenderedPageBreak/>
              <w:t>An update of the Program shall be a program showing the actual progress achieved on each activity and the effect of the progress achieved on the timing of the remaining work, including any changes to the sequence of the activities.</w:t>
            </w:r>
          </w:p>
          <w:p w14:paraId="4F8E6C3E" w14:textId="77777777" w:rsidR="007B51D1" w:rsidRDefault="007B51D1" w:rsidP="007B51D1">
            <w:pPr>
              <w:pStyle w:val="ListParagraph"/>
              <w:numPr>
                <w:ilvl w:val="1"/>
                <w:numId w:val="17"/>
              </w:numPr>
              <w:tabs>
                <w:tab w:val="clear" w:pos="918"/>
                <w:tab w:val="left" w:pos="540"/>
              </w:tabs>
              <w:spacing w:before="120" w:after="120"/>
              <w:ind w:left="540" w:right="-72"/>
              <w:contextualSpacing w:val="0"/>
              <w:jc w:val="both"/>
            </w:pPr>
            <w:r>
              <w:t xml:space="preserve">The Contractor shall monitor progress of the Works  and submit to the Project manager progress report and any updated Program showing the actual progress achieved and the effect of the progress achieved on the timing of the remaining Works, including any changes to the sequence of the activities, at intervals no longer than the period </w:t>
            </w:r>
            <w:r>
              <w:rPr>
                <w:b/>
              </w:rPr>
              <w:t>stated in the PCC.</w:t>
            </w:r>
            <w:r>
              <w:t xml:space="preserve"> If the Contractor does not submit an updated Program within this period, the Project Manager may withhold the amount </w:t>
            </w:r>
            <w:r>
              <w:rPr>
                <w:b/>
              </w:rPr>
              <w:t xml:space="preserve">stated in the PCC </w:t>
            </w:r>
            <w:r>
              <w:t>from the next payment certificate and continue to withhold this amount until the next payment after the date on which the overdue Program has been submitted. In the case of lump-</w:t>
            </w:r>
            <w:proofErr w:type="gramStart"/>
            <w:r>
              <w:t>sum  Contract</w:t>
            </w:r>
            <w:proofErr w:type="gramEnd"/>
            <w:r>
              <w:t>, the Contractor shall provide an updated Activity Schedule within 14 days of being instructed to by the Project Manager.</w:t>
            </w:r>
          </w:p>
          <w:p w14:paraId="25DB75B8" w14:textId="77777777" w:rsidR="007B51D1" w:rsidRDefault="007B51D1" w:rsidP="007B51D1">
            <w:pPr>
              <w:pStyle w:val="ListParagraph"/>
              <w:numPr>
                <w:ilvl w:val="1"/>
                <w:numId w:val="17"/>
              </w:numPr>
              <w:tabs>
                <w:tab w:val="clear" w:pos="918"/>
                <w:tab w:val="left" w:pos="540"/>
              </w:tabs>
              <w:spacing w:before="120" w:after="120"/>
              <w:ind w:left="540" w:right="-72"/>
              <w:contextualSpacing w:val="0"/>
              <w:jc w:val="both"/>
            </w:pPr>
            <w:r>
              <w:t xml:space="preserve">Unless otherwise stated in the Specifications, each progress report shall include </w:t>
            </w:r>
            <w:r>
              <w:rPr>
                <w:rFonts w:eastAsia="Arial Narrow"/>
              </w:rPr>
              <w:t xml:space="preserve">the Environmental and Social (ES) metrics set out in Appendix B. </w:t>
            </w:r>
          </w:p>
          <w:p w14:paraId="6F3FDC99" w14:textId="77777777" w:rsidR="007B51D1" w:rsidRDefault="007B51D1" w:rsidP="007B51D1">
            <w:pPr>
              <w:pStyle w:val="ListParagraph"/>
              <w:numPr>
                <w:ilvl w:val="1"/>
                <w:numId w:val="17"/>
              </w:numPr>
              <w:tabs>
                <w:tab w:val="clear" w:pos="918"/>
                <w:tab w:val="left" w:pos="540"/>
              </w:tabs>
              <w:spacing w:before="120" w:after="120"/>
              <w:ind w:left="540" w:right="-72"/>
              <w:contextualSpacing w:val="0"/>
              <w:jc w:val="both"/>
            </w:pPr>
            <w:r>
              <w:rPr>
                <w:color w:val="000000"/>
              </w:rPr>
              <w:t xml:space="preserve">In addition to the progress reports, </w:t>
            </w:r>
            <w:r>
              <w:rPr>
                <w:rFonts w:eastAsia="Arial Narrow"/>
                <w:color w:val="000000"/>
              </w:rPr>
              <w:t>the Contractor shall inform the Project Manager immediately of any allegation, incident or accident in the Site, which has or is likely to have a significant adverse effect on the environment, the affected communities, the public, Employer’s Personnel, Project Manager’s personnel or Contractor’s Personnel. This includes, but is not limited to, any incident or accident causing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7FFEC1BB" w14:textId="77777777" w:rsidR="007B51D1" w:rsidRDefault="007B51D1" w:rsidP="000579ED">
            <w:pPr>
              <w:spacing w:before="120" w:after="120"/>
              <w:ind w:left="515"/>
              <w:jc w:val="both"/>
              <w:rPr>
                <w:rFonts w:eastAsia="Arial Narrow"/>
                <w:color w:val="000000"/>
              </w:rPr>
            </w:pPr>
            <w:r>
              <w:rPr>
                <w:rFonts w:eastAsia="Arial Narrow"/>
                <w:color w:val="000000"/>
              </w:rPr>
              <w:t xml:space="preserve">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w:t>
            </w:r>
            <w:r>
              <w:rPr>
                <w:rFonts w:eastAsia="Arial Narrow"/>
                <w:color w:val="000000"/>
              </w:rPr>
              <w:lastRenderedPageBreak/>
              <w:t xml:space="preserve">Manager. </w:t>
            </w:r>
          </w:p>
          <w:p w14:paraId="6B5B0F5A" w14:textId="77777777" w:rsidR="007B51D1" w:rsidRDefault="007B51D1" w:rsidP="000579ED">
            <w:pPr>
              <w:spacing w:before="120" w:after="120"/>
              <w:ind w:left="515" w:right="-72"/>
              <w:jc w:val="both"/>
            </w:pPr>
            <w:r>
              <w:rPr>
                <w:rFonts w:eastAsia="Arial Narrow"/>
                <w:color w:val="000000"/>
              </w:rPr>
              <w:t>The Contractor shall require its Subcontractors and suppliers (other than Subcontractors) to immediately notify the Contractor of any incidents or accidents referred to in this Subclause.</w:t>
            </w:r>
          </w:p>
        </w:tc>
      </w:tr>
      <w:tr w:rsidR="007B51D1" w14:paraId="53CB58AD" w14:textId="77777777" w:rsidTr="000579ED">
        <w:trPr>
          <w:gridAfter w:val="1"/>
          <w:wAfter w:w="396" w:type="dxa"/>
        </w:trPr>
        <w:tc>
          <w:tcPr>
            <w:tcW w:w="2255" w:type="dxa"/>
            <w:gridSpan w:val="2"/>
            <w:tcBorders>
              <w:top w:val="nil"/>
              <w:left w:val="nil"/>
              <w:bottom w:val="nil"/>
              <w:right w:val="nil"/>
            </w:tcBorders>
          </w:tcPr>
          <w:p w14:paraId="16D6A72B"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37" w:name="_Toc25329451"/>
            <w:r>
              <w:rPr>
                <w:szCs w:val="24"/>
              </w:rPr>
              <w:lastRenderedPageBreak/>
              <w:t>Extension of the Intended Completion Date</w:t>
            </w:r>
            <w:bookmarkEnd w:id="1737"/>
          </w:p>
        </w:tc>
        <w:tc>
          <w:tcPr>
            <w:tcW w:w="6894" w:type="dxa"/>
            <w:gridSpan w:val="2"/>
            <w:tcBorders>
              <w:top w:val="nil"/>
              <w:left w:val="nil"/>
              <w:bottom w:val="nil"/>
              <w:right w:val="nil"/>
            </w:tcBorders>
          </w:tcPr>
          <w:p w14:paraId="43D7D784"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14:paraId="4A73B3F3"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Project Manager shall decide whether and by how much to extend the Intended Completion Date within 21 days of the Contractor asking the Project Manager for a decision upon the effect of a Compensation Event or Variation and submitting full supporting information. If the Contractor has failed to give early warning of a delay or has failed to cooperate in dealing with a delay, the delay by this failure shall not be considered in assessing the new Intended Completion Date.</w:t>
            </w:r>
          </w:p>
        </w:tc>
      </w:tr>
      <w:tr w:rsidR="007B51D1" w14:paraId="46FDF9FA" w14:textId="77777777" w:rsidTr="000579ED">
        <w:trPr>
          <w:gridAfter w:val="1"/>
          <w:wAfter w:w="396" w:type="dxa"/>
        </w:trPr>
        <w:tc>
          <w:tcPr>
            <w:tcW w:w="2255" w:type="dxa"/>
            <w:gridSpan w:val="2"/>
            <w:tcBorders>
              <w:top w:val="nil"/>
              <w:left w:val="nil"/>
              <w:bottom w:val="nil"/>
              <w:right w:val="nil"/>
            </w:tcBorders>
          </w:tcPr>
          <w:p w14:paraId="3B15D82A"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38" w:name="_Toc25329452"/>
            <w:r>
              <w:rPr>
                <w:szCs w:val="24"/>
              </w:rPr>
              <w:t>Acceleration</w:t>
            </w:r>
            <w:bookmarkEnd w:id="1738"/>
          </w:p>
        </w:tc>
        <w:tc>
          <w:tcPr>
            <w:tcW w:w="6894" w:type="dxa"/>
            <w:gridSpan w:val="2"/>
            <w:tcBorders>
              <w:top w:val="nil"/>
              <w:left w:val="nil"/>
              <w:bottom w:val="nil"/>
              <w:right w:val="nil"/>
            </w:tcBorders>
          </w:tcPr>
          <w:p w14:paraId="50128BA3"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14:paraId="7283D7E2"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If the Contractor’s priced proposals for </w:t>
            </w:r>
            <w:proofErr w:type="gramStart"/>
            <w:r>
              <w:t>an acceleration</w:t>
            </w:r>
            <w:proofErr w:type="gramEnd"/>
            <w:r>
              <w:t xml:space="preserve"> are accepted by the Employer, they are incorporated in the Contract Price and treated as a Variation.</w:t>
            </w:r>
          </w:p>
        </w:tc>
      </w:tr>
      <w:tr w:rsidR="007B51D1" w14:paraId="64E0DBF2" w14:textId="77777777" w:rsidTr="000579ED">
        <w:trPr>
          <w:gridAfter w:val="1"/>
          <w:wAfter w:w="396" w:type="dxa"/>
        </w:trPr>
        <w:tc>
          <w:tcPr>
            <w:tcW w:w="2255" w:type="dxa"/>
            <w:gridSpan w:val="2"/>
            <w:tcBorders>
              <w:top w:val="nil"/>
              <w:left w:val="nil"/>
              <w:bottom w:val="nil"/>
              <w:right w:val="nil"/>
            </w:tcBorders>
          </w:tcPr>
          <w:p w14:paraId="186BD5D9"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39" w:name="_Toc25329453"/>
            <w:r>
              <w:rPr>
                <w:szCs w:val="24"/>
              </w:rPr>
              <w:t>Delays Ordered by the Project Manager</w:t>
            </w:r>
            <w:bookmarkEnd w:id="1739"/>
          </w:p>
        </w:tc>
        <w:tc>
          <w:tcPr>
            <w:tcW w:w="6894" w:type="dxa"/>
            <w:gridSpan w:val="2"/>
            <w:tcBorders>
              <w:top w:val="nil"/>
              <w:left w:val="nil"/>
              <w:bottom w:val="nil"/>
              <w:right w:val="nil"/>
            </w:tcBorders>
          </w:tcPr>
          <w:p w14:paraId="7BF79A21"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Project Manager may instruct the Contractor to delay the start or progress of any activity within the Works.</w:t>
            </w:r>
          </w:p>
        </w:tc>
      </w:tr>
      <w:tr w:rsidR="007B51D1" w14:paraId="588E1750" w14:textId="77777777" w:rsidTr="000579ED">
        <w:trPr>
          <w:gridAfter w:val="1"/>
          <w:wAfter w:w="396" w:type="dxa"/>
        </w:trPr>
        <w:tc>
          <w:tcPr>
            <w:tcW w:w="2255" w:type="dxa"/>
            <w:gridSpan w:val="2"/>
            <w:tcBorders>
              <w:top w:val="nil"/>
              <w:left w:val="nil"/>
              <w:bottom w:val="nil"/>
              <w:right w:val="nil"/>
            </w:tcBorders>
          </w:tcPr>
          <w:p w14:paraId="2162CBC7"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40" w:name="_Toc25329454"/>
            <w:r>
              <w:rPr>
                <w:szCs w:val="24"/>
              </w:rPr>
              <w:t>Management Meetings</w:t>
            </w:r>
            <w:bookmarkEnd w:id="1740"/>
          </w:p>
        </w:tc>
        <w:tc>
          <w:tcPr>
            <w:tcW w:w="6894" w:type="dxa"/>
            <w:gridSpan w:val="2"/>
            <w:tcBorders>
              <w:top w:val="nil"/>
              <w:left w:val="nil"/>
              <w:bottom w:val="nil"/>
              <w:right w:val="nil"/>
            </w:tcBorders>
          </w:tcPr>
          <w:p w14:paraId="6630443E"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Either the Project Manager or the Contractor may require the other to attend a management meeting. The business of a management meeting shall be to review the plans for remaining work and to deal with matters raised in accordance with the early warning procedure.</w:t>
            </w:r>
          </w:p>
          <w:p w14:paraId="64B6EC24"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Project Manager shall record the business of management meetings and provide copies of the record to those attending the meeting and to the Employer. The responsibility of the parties for actions to be taken shall be decided by the Project Manager either at the management meeting or after the management meeting and stated in writing to all who attended </w:t>
            </w:r>
            <w:r>
              <w:lastRenderedPageBreak/>
              <w:t>the meeting.</w:t>
            </w:r>
          </w:p>
        </w:tc>
      </w:tr>
      <w:tr w:rsidR="007B51D1" w14:paraId="37318E67" w14:textId="77777777" w:rsidTr="000579ED">
        <w:trPr>
          <w:gridAfter w:val="1"/>
          <w:wAfter w:w="396" w:type="dxa"/>
        </w:trPr>
        <w:tc>
          <w:tcPr>
            <w:tcW w:w="2255" w:type="dxa"/>
            <w:gridSpan w:val="2"/>
            <w:tcBorders>
              <w:top w:val="nil"/>
              <w:left w:val="nil"/>
              <w:bottom w:val="nil"/>
              <w:right w:val="nil"/>
            </w:tcBorders>
          </w:tcPr>
          <w:p w14:paraId="5E214A07"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41" w:name="_Toc25329455"/>
            <w:r>
              <w:rPr>
                <w:szCs w:val="24"/>
              </w:rPr>
              <w:lastRenderedPageBreak/>
              <w:t>Early Warning</w:t>
            </w:r>
            <w:bookmarkEnd w:id="1741"/>
          </w:p>
        </w:tc>
        <w:tc>
          <w:tcPr>
            <w:tcW w:w="6894" w:type="dxa"/>
            <w:gridSpan w:val="2"/>
            <w:tcBorders>
              <w:top w:val="nil"/>
              <w:left w:val="nil"/>
              <w:bottom w:val="nil"/>
              <w:right w:val="nil"/>
            </w:tcBorders>
          </w:tcPr>
          <w:p w14:paraId="3E21D2F3"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14:paraId="32A6770A"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tc>
      </w:tr>
      <w:tr w:rsidR="007B51D1" w14:paraId="055EF3BD" w14:textId="77777777" w:rsidTr="000579ED">
        <w:trPr>
          <w:gridAfter w:val="1"/>
          <w:wAfter w:w="396" w:type="dxa"/>
        </w:trPr>
        <w:tc>
          <w:tcPr>
            <w:tcW w:w="9149" w:type="dxa"/>
            <w:gridSpan w:val="4"/>
            <w:tcBorders>
              <w:top w:val="nil"/>
              <w:left w:val="nil"/>
              <w:bottom w:val="nil"/>
              <w:right w:val="nil"/>
            </w:tcBorders>
          </w:tcPr>
          <w:p w14:paraId="0330E21C" w14:textId="77777777" w:rsidR="007B51D1" w:rsidRDefault="007B51D1" w:rsidP="000579ED">
            <w:pPr>
              <w:pStyle w:val="Section8-Section"/>
              <w:spacing w:after="120"/>
              <w:rPr>
                <w:sz w:val="24"/>
                <w:szCs w:val="24"/>
              </w:rPr>
            </w:pPr>
            <w:bookmarkStart w:id="1742" w:name="_Toc25329456"/>
            <w:r>
              <w:rPr>
                <w:sz w:val="24"/>
                <w:szCs w:val="24"/>
              </w:rPr>
              <w:t>C.  Quality Control</w:t>
            </w:r>
            <w:bookmarkEnd w:id="1742"/>
          </w:p>
        </w:tc>
      </w:tr>
      <w:tr w:rsidR="007B51D1" w14:paraId="1DA035ED" w14:textId="77777777" w:rsidTr="000579ED">
        <w:trPr>
          <w:gridAfter w:val="1"/>
          <w:wAfter w:w="396" w:type="dxa"/>
        </w:trPr>
        <w:tc>
          <w:tcPr>
            <w:tcW w:w="2255" w:type="dxa"/>
            <w:gridSpan w:val="2"/>
            <w:tcBorders>
              <w:top w:val="nil"/>
              <w:left w:val="nil"/>
              <w:bottom w:val="nil"/>
              <w:right w:val="nil"/>
            </w:tcBorders>
          </w:tcPr>
          <w:p w14:paraId="26B9498B"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43" w:name="_Toc25329457"/>
            <w:r>
              <w:rPr>
                <w:szCs w:val="24"/>
              </w:rPr>
              <w:t>Identifying Defects</w:t>
            </w:r>
            <w:bookmarkEnd w:id="1743"/>
          </w:p>
        </w:tc>
        <w:tc>
          <w:tcPr>
            <w:tcW w:w="6894" w:type="dxa"/>
            <w:gridSpan w:val="2"/>
            <w:tcBorders>
              <w:top w:val="nil"/>
              <w:left w:val="nil"/>
              <w:bottom w:val="nil"/>
              <w:right w:val="nil"/>
            </w:tcBorders>
          </w:tcPr>
          <w:p w14:paraId="2D472697"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tc>
      </w:tr>
      <w:tr w:rsidR="007B51D1" w14:paraId="6BA33C48" w14:textId="77777777" w:rsidTr="000579ED">
        <w:trPr>
          <w:gridAfter w:val="1"/>
          <w:wAfter w:w="396" w:type="dxa"/>
        </w:trPr>
        <w:tc>
          <w:tcPr>
            <w:tcW w:w="2255" w:type="dxa"/>
            <w:gridSpan w:val="2"/>
            <w:tcBorders>
              <w:top w:val="nil"/>
              <w:left w:val="nil"/>
              <w:bottom w:val="nil"/>
              <w:right w:val="nil"/>
            </w:tcBorders>
          </w:tcPr>
          <w:p w14:paraId="264196BC"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44" w:name="_Toc25329458"/>
            <w:r>
              <w:rPr>
                <w:szCs w:val="24"/>
              </w:rPr>
              <w:t>Tests</w:t>
            </w:r>
            <w:bookmarkEnd w:id="1744"/>
          </w:p>
        </w:tc>
        <w:tc>
          <w:tcPr>
            <w:tcW w:w="6894" w:type="dxa"/>
            <w:gridSpan w:val="2"/>
            <w:tcBorders>
              <w:top w:val="nil"/>
              <w:left w:val="nil"/>
              <w:bottom w:val="nil"/>
              <w:right w:val="nil"/>
            </w:tcBorders>
          </w:tcPr>
          <w:p w14:paraId="3D406D05"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If the Project Manager instructs the Contractor to carry out a test not specified in the Specifications to check whether any work has a Defect and the test shows that it does, the Contractor shall pay for the test and any samples. If there is no Defect, the test shall be a Compensation Event.</w:t>
            </w:r>
          </w:p>
        </w:tc>
      </w:tr>
      <w:tr w:rsidR="007B51D1" w14:paraId="250B148B" w14:textId="77777777" w:rsidTr="000579ED">
        <w:trPr>
          <w:gridAfter w:val="1"/>
          <w:wAfter w:w="396" w:type="dxa"/>
        </w:trPr>
        <w:tc>
          <w:tcPr>
            <w:tcW w:w="2255" w:type="dxa"/>
            <w:gridSpan w:val="2"/>
            <w:tcBorders>
              <w:top w:val="nil"/>
              <w:left w:val="nil"/>
              <w:bottom w:val="nil"/>
              <w:right w:val="nil"/>
            </w:tcBorders>
          </w:tcPr>
          <w:p w14:paraId="704C880B"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45" w:name="_Toc25329459"/>
            <w:r>
              <w:rPr>
                <w:szCs w:val="24"/>
              </w:rPr>
              <w:t>Correction of Defects</w:t>
            </w:r>
            <w:bookmarkEnd w:id="1745"/>
          </w:p>
        </w:tc>
        <w:tc>
          <w:tcPr>
            <w:tcW w:w="6894" w:type="dxa"/>
            <w:gridSpan w:val="2"/>
            <w:tcBorders>
              <w:top w:val="nil"/>
              <w:left w:val="nil"/>
              <w:bottom w:val="nil"/>
              <w:right w:val="nil"/>
            </w:tcBorders>
          </w:tcPr>
          <w:p w14:paraId="430C11CC"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Project Manager shall give notice to the Contractor of any Defects before the end of the Defects Liability Period, which begins at Completion, and is </w:t>
            </w:r>
            <w:r>
              <w:rPr>
                <w:b/>
              </w:rPr>
              <w:t>defined in the PCC.</w:t>
            </w:r>
            <w:r>
              <w:t xml:space="preserve"> The Defects Liability Period shall be extended for as long as Defects remain to be corrected.</w:t>
            </w:r>
          </w:p>
          <w:p w14:paraId="41138611"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Every time notice of a Defect is given, the Contractor shall correct the notified Defect within the length of time specified by the Project Manager’s notice.</w:t>
            </w:r>
          </w:p>
        </w:tc>
      </w:tr>
      <w:tr w:rsidR="007B51D1" w14:paraId="7D69F118" w14:textId="77777777" w:rsidTr="000579ED">
        <w:trPr>
          <w:gridAfter w:val="1"/>
          <w:wAfter w:w="396" w:type="dxa"/>
        </w:trPr>
        <w:tc>
          <w:tcPr>
            <w:tcW w:w="2255" w:type="dxa"/>
            <w:gridSpan w:val="2"/>
            <w:tcBorders>
              <w:top w:val="nil"/>
              <w:left w:val="nil"/>
              <w:bottom w:val="nil"/>
              <w:right w:val="nil"/>
            </w:tcBorders>
          </w:tcPr>
          <w:p w14:paraId="351FCE38"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46" w:name="_Toc25329460"/>
            <w:r>
              <w:rPr>
                <w:szCs w:val="24"/>
              </w:rPr>
              <w:t>Uncorrected Defects</w:t>
            </w:r>
            <w:bookmarkEnd w:id="1746"/>
          </w:p>
        </w:tc>
        <w:tc>
          <w:tcPr>
            <w:tcW w:w="6894" w:type="dxa"/>
            <w:gridSpan w:val="2"/>
            <w:tcBorders>
              <w:top w:val="nil"/>
              <w:left w:val="nil"/>
              <w:bottom w:val="nil"/>
              <w:right w:val="nil"/>
            </w:tcBorders>
          </w:tcPr>
          <w:p w14:paraId="20371D40"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If the Contractor has not corrected a Defect within the time specified in the Project Manager’s notice, the Project Manager shall assess the cost of having the Defect corrected, and the Contractor shall pay this amount.</w:t>
            </w:r>
          </w:p>
        </w:tc>
      </w:tr>
      <w:tr w:rsidR="007B51D1" w14:paraId="64D44133" w14:textId="77777777" w:rsidTr="000579ED">
        <w:trPr>
          <w:gridAfter w:val="1"/>
          <w:wAfter w:w="396" w:type="dxa"/>
        </w:trPr>
        <w:tc>
          <w:tcPr>
            <w:tcW w:w="9149" w:type="dxa"/>
            <w:gridSpan w:val="4"/>
            <w:tcBorders>
              <w:top w:val="nil"/>
              <w:left w:val="nil"/>
              <w:bottom w:val="nil"/>
              <w:right w:val="nil"/>
            </w:tcBorders>
          </w:tcPr>
          <w:p w14:paraId="6453258B" w14:textId="77777777" w:rsidR="007B51D1" w:rsidRDefault="007B51D1" w:rsidP="000579ED">
            <w:pPr>
              <w:pStyle w:val="Section8-Section"/>
              <w:keepNext/>
              <w:keepLines/>
              <w:spacing w:after="120"/>
              <w:rPr>
                <w:sz w:val="24"/>
                <w:szCs w:val="24"/>
              </w:rPr>
            </w:pPr>
            <w:bookmarkStart w:id="1747" w:name="_Toc25329461"/>
            <w:r>
              <w:rPr>
                <w:sz w:val="24"/>
                <w:szCs w:val="24"/>
              </w:rPr>
              <w:lastRenderedPageBreak/>
              <w:t>D.  Cost Control</w:t>
            </w:r>
            <w:bookmarkEnd w:id="1747"/>
          </w:p>
        </w:tc>
      </w:tr>
      <w:tr w:rsidR="007B51D1" w14:paraId="356CA3EE" w14:textId="77777777" w:rsidTr="000579ED">
        <w:trPr>
          <w:gridAfter w:val="1"/>
          <w:wAfter w:w="396" w:type="dxa"/>
        </w:trPr>
        <w:tc>
          <w:tcPr>
            <w:tcW w:w="2255" w:type="dxa"/>
            <w:gridSpan w:val="2"/>
            <w:tcBorders>
              <w:top w:val="nil"/>
              <w:left w:val="nil"/>
              <w:bottom w:val="nil"/>
              <w:right w:val="nil"/>
            </w:tcBorders>
          </w:tcPr>
          <w:p w14:paraId="3DD63D76"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48" w:name="_Toc25329462"/>
            <w:r>
              <w:rPr>
                <w:szCs w:val="24"/>
              </w:rPr>
              <w:t>Contract Price</w:t>
            </w:r>
            <w:bookmarkEnd w:id="1748"/>
          </w:p>
        </w:tc>
        <w:tc>
          <w:tcPr>
            <w:tcW w:w="6894" w:type="dxa"/>
            <w:gridSpan w:val="2"/>
            <w:tcBorders>
              <w:top w:val="nil"/>
              <w:left w:val="nil"/>
              <w:bottom w:val="nil"/>
              <w:right w:val="nil"/>
            </w:tcBorders>
          </w:tcPr>
          <w:p w14:paraId="5F009BFA"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Bill of Quantities shall contain priced items for the Works to be performed by the Contractor. The Bill of Quantities is used to calculate the Contract Price. The Contractor will be paid for the quantity of the work accomplished at the rate in the Bill of Quantities for each item.</w:t>
            </w:r>
          </w:p>
        </w:tc>
      </w:tr>
      <w:tr w:rsidR="007B51D1" w14:paraId="0DAF9AC8" w14:textId="77777777" w:rsidTr="000579ED">
        <w:trPr>
          <w:gridAfter w:val="1"/>
          <w:wAfter w:w="396" w:type="dxa"/>
        </w:trPr>
        <w:tc>
          <w:tcPr>
            <w:tcW w:w="2255" w:type="dxa"/>
            <w:gridSpan w:val="2"/>
            <w:tcBorders>
              <w:top w:val="nil"/>
              <w:left w:val="nil"/>
              <w:bottom w:val="nil"/>
              <w:right w:val="nil"/>
            </w:tcBorders>
          </w:tcPr>
          <w:p w14:paraId="23D9C0B2"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49" w:name="_Toc25329463"/>
            <w:bookmarkStart w:id="1750" w:name="_Hlk31619943"/>
            <w:r>
              <w:rPr>
                <w:szCs w:val="24"/>
              </w:rPr>
              <w:t>Changes in the Contract Price</w:t>
            </w:r>
            <w:bookmarkEnd w:id="1749"/>
          </w:p>
        </w:tc>
        <w:tc>
          <w:tcPr>
            <w:tcW w:w="6894" w:type="dxa"/>
            <w:gridSpan w:val="2"/>
            <w:tcBorders>
              <w:top w:val="nil"/>
              <w:left w:val="nil"/>
              <w:bottom w:val="nil"/>
              <w:right w:val="nil"/>
            </w:tcBorders>
          </w:tcPr>
          <w:p w14:paraId="73C24155"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If the final quantity of the work done differs from the quantity in the Bill of Quantities for the particular item by more than 25 percent, provided the change exceeds 1 percent of the Initial Contract Price, the Project Manager shall adjust the rate to allow for the change. The Project Manager shall not adjust rates from changes in quantities if thereby the Initial Contract Price is exceeded by more than 15 percent, except with the prior approval of the Employer.</w:t>
            </w:r>
          </w:p>
          <w:p w14:paraId="7E513D75"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If requested by the Project Manager, the Contractor shall provide the Project Manager with a detailed cost breakdown of any rate in the Bill of Quantities.</w:t>
            </w:r>
          </w:p>
        </w:tc>
      </w:tr>
      <w:tr w:rsidR="007B51D1" w14:paraId="130C9283" w14:textId="77777777" w:rsidTr="000579ED">
        <w:trPr>
          <w:gridAfter w:val="1"/>
          <w:wAfter w:w="396" w:type="dxa"/>
        </w:trPr>
        <w:tc>
          <w:tcPr>
            <w:tcW w:w="2255" w:type="dxa"/>
            <w:gridSpan w:val="2"/>
            <w:tcBorders>
              <w:top w:val="nil"/>
              <w:left w:val="nil"/>
              <w:right w:val="nil"/>
            </w:tcBorders>
          </w:tcPr>
          <w:p w14:paraId="24D1A614"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51" w:name="_Toc25329464"/>
            <w:r>
              <w:rPr>
                <w:szCs w:val="24"/>
              </w:rPr>
              <w:t>Variations</w:t>
            </w:r>
            <w:bookmarkEnd w:id="1751"/>
          </w:p>
        </w:tc>
        <w:tc>
          <w:tcPr>
            <w:tcW w:w="6894" w:type="dxa"/>
            <w:gridSpan w:val="2"/>
            <w:tcBorders>
              <w:top w:val="nil"/>
              <w:left w:val="nil"/>
              <w:right w:val="nil"/>
            </w:tcBorders>
          </w:tcPr>
          <w:p w14:paraId="19DD0251"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All Variations shall be included in updated Programs produced by the Contractor.</w:t>
            </w:r>
          </w:p>
          <w:p w14:paraId="4EAEA7FB"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Contractor shall provide the Project Manager with a quotation for carrying out the Variation when requested to do so by the Project Manager. The Contractor shall also provide </w:t>
            </w:r>
            <w:r>
              <w:rPr>
                <w:color w:val="000000" w:themeColor="text1"/>
              </w:rPr>
              <w:t>information of any ES risks and impacts of the Variation.</w:t>
            </w:r>
            <w:r>
              <w:t xml:space="preserve"> The Project Manager shall assess the quotation, which shall be given within seven (7) days of the request or within any longer period stated by the Project Manager and before the Variation is ordered.</w:t>
            </w:r>
          </w:p>
          <w:p w14:paraId="1D6F17C3"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If the Contractor’s quotation is unreasonable, the Project Manager may order the Variation and make a change to the Contract Price, which shall be based on the Project Manager’s own forecast of the effects of the Variation on the Contractor’s costs.</w:t>
            </w:r>
          </w:p>
          <w:p w14:paraId="49EF4392"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If the Project Manager decides that the urgency of varying the work would prevent a quotation being given and considered without delaying the work, no quotation shall be given and the Variation shall be treated as a Compensation Event.</w:t>
            </w:r>
          </w:p>
          <w:p w14:paraId="7B000690"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Contractor shall not be entitled to additional payment for costs that could have been avoided by giving early warning. </w:t>
            </w:r>
          </w:p>
          <w:p w14:paraId="4B08A9F0"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If the work in the Variation corresponds to an item description in the Bill of Quantities and if, in the opinion of the Project Manager, the quantity of work above the limit stated in GCC </w:t>
            </w:r>
            <w:r>
              <w:lastRenderedPageBreak/>
              <w:t xml:space="preserve">Sub-Clause 41.1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Pr>
                <w:vertAlign w:val="superscript"/>
              </w:rPr>
              <w:footnoteReference w:id="41"/>
            </w:r>
          </w:p>
          <w:p w14:paraId="266C3E1F"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rPr>
                <w:color w:val="000000"/>
              </w:rPr>
            </w:pPr>
            <w:r>
              <w:t xml:space="preserve">Value Engineering: </w:t>
            </w:r>
            <w:r>
              <w:rPr>
                <w:color w:val="000000"/>
              </w:rPr>
              <w:t>The Contractor may prepare, at its own cost, a value engineering proposal at any time during the performance of the contract. The value engineering proposal shall, at a minimum, include the following;</w:t>
            </w:r>
          </w:p>
          <w:p w14:paraId="2197EE40" w14:textId="77777777" w:rsidR="007B51D1" w:rsidRDefault="007B51D1" w:rsidP="007B51D1">
            <w:pPr>
              <w:numPr>
                <w:ilvl w:val="0"/>
                <w:numId w:val="113"/>
              </w:numPr>
              <w:spacing w:before="120" w:after="120"/>
              <w:ind w:left="1142" w:hanging="540"/>
              <w:jc w:val="both"/>
              <w:rPr>
                <w:color w:val="000000"/>
              </w:rPr>
            </w:pPr>
            <w:r>
              <w:rPr>
                <w:color w:val="000000"/>
              </w:rPr>
              <w:t>the proposed change(s), and a description of the difference to the existing contract requirements;</w:t>
            </w:r>
          </w:p>
          <w:p w14:paraId="5C9BCF8F" w14:textId="77777777" w:rsidR="007B51D1" w:rsidRDefault="007B51D1" w:rsidP="007B51D1">
            <w:pPr>
              <w:numPr>
                <w:ilvl w:val="0"/>
                <w:numId w:val="113"/>
              </w:numPr>
              <w:spacing w:before="120" w:after="120"/>
              <w:ind w:left="1142" w:hanging="540"/>
              <w:jc w:val="both"/>
              <w:rPr>
                <w:color w:val="000000"/>
              </w:rPr>
            </w:pPr>
            <w:r>
              <w:rPr>
                <w:color w:val="000000"/>
              </w:rPr>
              <w:t xml:space="preserve">a full cost/benefit analysis of the proposed change(s) </w:t>
            </w:r>
            <w:r>
              <w:rPr>
                <w:rFonts w:eastAsia="Arial Narrow"/>
              </w:rPr>
              <w:t>including</w:t>
            </w:r>
            <w:r>
              <w:rPr>
                <w:color w:val="000000"/>
              </w:rPr>
              <w:t xml:space="preserve"> a description and estimate of costs (including life cycle cost) the Employer may incur in implementing the value engineering proposal;</w:t>
            </w:r>
          </w:p>
          <w:p w14:paraId="607697A2" w14:textId="77777777" w:rsidR="007B51D1" w:rsidRDefault="007B51D1" w:rsidP="007B51D1">
            <w:pPr>
              <w:numPr>
                <w:ilvl w:val="0"/>
                <w:numId w:val="113"/>
              </w:numPr>
              <w:spacing w:before="120" w:after="120"/>
              <w:ind w:left="1142" w:hanging="540"/>
              <w:jc w:val="both"/>
              <w:rPr>
                <w:color w:val="000000"/>
              </w:rPr>
            </w:pPr>
            <w:r>
              <w:rPr>
                <w:color w:val="000000"/>
              </w:rPr>
              <w:t xml:space="preserve">a description of any effect(s) of the change on performance/functionality; and </w:t>
            </w:r>
          </w:p>
          <w:p w14:paraId="40A41744" w14:textId="77777777" w:rsidR="007B51D1" w:rsidRDefault="007B51D1" w:rsidP="007B51D1">
            <w:pPr>
              <w:numPr>
                <w:ilvl w:val="0"/>
                <w:numId w:val="113"/>
              </w:numPr>
              <w:spacing w:before="120" w:after="120"/>
              <w:ind w:left="1142" w:hanging="540"/>
              <w:jc w:val="both"/>
              <w:rPr>
                <w:color w:val="000000"/>
              </w:rPr>
            </w:pPr>
            <w:proofErr w:type="gramStart"/>
            <w:r>
              <w:rPr>
                <w:color w:val="000000" w:themeColor="text1"/>
              </w:rPr>
              <w:t>a</w:t>
            </w:r>
            <w:proofErr w:type="gramEnd"/>
            <w:r>
              <w:rPr>
                <w:color w:val="000000" w:themeColor="text1"/>
              </w:rPr>
              <w:t xml:space="preserve"> description of the proposed work to be performed, a program for its execution and sufficient ES information to enable an evaluation of ES risks and impacts.</w:t>
            </w:r>
          </w:p>
          <w:p w14:paraId="721D5761" w14:textId="77777777" w:rsidR="007B51D1" w:rsidRDefault="007B51D1" w:rsidP="000579ED">
            <w:pPr>
              <w:spacing w:before="120" w:after="120"/>
              <w:ind w:left="522" w:right="36"/>
              <w:jc w:val="both"/>
              <w:rPr>
                <w:color w:val="000000"/>
              </w:rPr>
            </w:pPr>
            <w:r>
              <w:rPr>
                <w:color w:val="000000"/>
              </w:rPr>
              <w:t>The Employer may accept the value engineering proposal if the proposal demonstrates benefits that:</w:t>
            </w:r>
          </w:p>
          <w:p w14:paraId="6AAE0F9C" w14:textId="77777777" w:rsidR="007B51D1" w:rsidRDefault="007B51D1" w:rsidP="007B51D1">
            <w:pPr>
              <w:numPr>
                <w:ilvl w:val="0"/>
                <w:numId w:val="112"/>
              </w:numPr>
              <w:spacing w:before="120" w:after="120"/>
              <w:ind w:left="1142" w:hanging="540"/>
              <w:jc w:val="both"/>
              <w:rPr>
                <w:color w:val="000000"/>
              </w:rPr>
            </w:pPr>
            <w:r>
              <w:rPr>
                <w:color w:val="000000"/>
              </w:rPr>
              <w:t>accelerates the contract completion period; or</w:t>
            </w:r>
          </w:p>
          <w:p w14:paraId="3299B8C0" w14:textId="77777777" w:rsidR="007B51D1" w:rsidRDefault="007B51D1" w:rsidP="007B51D1">
            <w:pPr>
              <w:numPr>
                <w:ilvl w:val="0"/>
                <w:numId w:val="112"/>
              </w:numPr>
              <w:spacing w:before="120" w:after="120"/>
              <w:ind w:left="1142" w:hanging="540"/>
              <w:jc w:val="both"/>
              <w:rPr>
                <w:color w:val="000000"/>
              </w:rPr>
            </w:pPr>
            <w:r>
              <w:rPr>
                <w:rFonts w:eastAsia="Arial Narrow"/>
              </w:rPr>
              <w:t>reduces</w:t>
            </w:r>
            <w:r>
              <w:rPr>
                <w:color w:val="000000"/>
              </w:rPr>
              <w:t xml:space="preserve"> the Contract Price or the life cycle costs to the Employer; or</w:t>
            </w:r>
          </w:p>
          <w:p w14:paraId="4E5178DD" w14:textId="77777777" w:rsidR="007B51D1" w:rsidRDefault="007B51D1" w:rsidP="007B51D1">
            <w:pPr>
              <w:numPr>
                <w:ilvl w:val="0"/>
                <w:numId w:val="112"/>
              </w:numPr>
              <w:spacing w:before="120" w:after="120"/>
              <w:ind w:left="1142" w:hanging="540"/>
              <w:jc w:val="both"/>
              <w:rPr>
                <w:color w:val="000000"/>
              </w:rPr>
            </w:pPr>
            <w:r>
              <w:rPr>
                <w:rFonts w:eastAsia="Arial Narrow"/>
              </w:rPr>
              <w:t>improves</w:t>
            </w:r>
            <w:r>
              <w:rPr>
                <w:color w:val="000000"/>
              </w:rPr>
              <w:t xml:space="preserve"> the quality, efficiency, safety or sustainability of the Facilities; or</w:t>
            </w:r>
          </w:p>
          <w:p w14:paraId="26968B55" w14:textId="77777777" w:rsidR="007B51D1" w:rsidRDefault="007B51D1" w:rsidP="000579ED">
            <w:pPr>
              <w:spacing w:before="120" w:after="120"/>
              <w:ind w:left="1152" w:right="36" w:hanging="576"/>
              <w:jc w:val="both"/>
              <w:rPr>
                <w:color w:val="000000"/>
              </w:rPr>
            </w:pPr>
            <w:r>
              <w:rPr>
                <w:color w:val="000000"/>
              </w:rPr>
              <w:t xml:space="preserve">(d) </w:t>
            </w:r>
            <w:r>
              <w:rPr>
                <w:color w:val="000000"/>
              </w:rPr>
              <w:tab/>
              <w:t>yields any other benefits to the Employer,</w:t>
            </w:r>
          </w:p>
          <w:p w14:paraId="786BF592" w14:textId="77777777" w:rsidR="007B51D1" w:rsidRDefault="007B51D1" w:rsidP="000579ED">
            <w:pPr>
              <w:spacing w:before="120" w:after="120"/>
              <w:ind w:left="545" w:right="36"/>
              <w:jc w:val="both"/>
              <w:rPr>
                <w:color w:val="000000"/>
              </w:rPr>
            </w:pPr>
            <w:proofErr w:type="gramStart"/>
            <w:r>
              <w:rPr>
                <w:color w:val="000000"/>
              </w:rPr>
              <w:t>without</w:t>
            </w:r>
            <w:proofErr w:type="gramEnd"/>
            <w:r>
              <w:rPr>
                <w:color w:val="000000"/>
              </w:rPr>
              <w:t xml:space="preserve"> compromising the functionality of the Works.</w:t>
            </w:r>
          </w:p>
          <w:p w14:paraId="60B8DCFF" w14:textId="77777777" w:rsidR="007B51D1" w:rsidRDefault="007B51D1" w:rsidP="000579ED">
            <w:pPr>
              <w:spacing w:before="120" w:after="120"/>
              <w:ind w:left="522" w:right="36"/>
              <w:jc w:val="both"/>
              <w:rPr>
                <w:color w:val="000000"/>
              </w:rPr>
            </w:pPr>
            <w:r>
              <w:rPr>
                <w:color w:val="000000"/>
              </w:rPr>
              <w:t>If the value engineering proposal is approved by the Employer and results in:</w:t>
            </w:r>
          </w:p>
          <w:p w14:paraId="2F02FF53" w14:textId="77777777" w:rsidR="007B51D1" w:rsidRDefault="007B51D1" w:rsidP="007B51D1">
            <w:pPr>
              <w:numPr>
                <w:ilvl w:val="0"/>
                <w:numId w:val="111"/>
              </w:numPr>
              <w:spacing w:before="120" w:after="120"/>
              <w:ind w:left="1142" w:hanging="540"/>
              <w:jc w:val="both"/>
              <w:rPr>
                <w:color w:val="000000"/>
              </w:rPr>
            </w:pPr>
            <w:r>
              <w:rPr>
                <w:color w:val="000000"/>
              </w:rPr>
              <w:t xml:space="preserve">a </w:t>
            </w:r>
            <w:r>
              <w:rPr>
                <w:rFonts w:eastAsia="Arial Narrow"/>
              </w:rPr>
              <w:t>reduction</w:t>
            </w:r>
            <w:r>
              <w:rPr>
                <w:color w:val="000000"/>
              </w:rPr>
              <w:t xml:space="preserve"> of the Contract Price; the amount to be paid to the Contractor shall be the </w:t>
            </w:r>
            <w:r>
              <w:rPr>
                <w:b/>
                <w:color w:val="000000"/>
              </w:rPr>
              <w:t>percentage specified in the PCC</w:t>
            </w:r>
            <w:r>
              <w:rPr>
                <w:color w:val="000000"/>
              </w:rPr>
              <w:t xml:space="preserve"> of the reduction in the Contract Price; or</w:t>
            </w:r>
          </w:p>
          <w:p w14:paraId="2109E114" w14:textId="77777777" w:rsidR="007B51D1" w:rsidRDefault="007B51D1" w:rsidP="007B51D1">
            <w:pPr>
              <w:numPr>
                <w:ilvl w:val="0"/>
                <w:numId w:val="111"/>
              </w:numPr>
              <w:spacing w:before="120" w:after="120"/>
              <w:ind w:left="1142" w:hanging="540"/>
              <w:jc w:val="both"/>
              <w:rPr>
                <w:color w:val="000000"/>
              </w:rPr>
            </w:pPr>
            <w:proofErr w:type="gramStart"/>
            <w:r>
              <w:rPr>
                <w:color w:val="000000"/>
              </w:rPr>
              <w:t>an</w:t>
            </w:r>
            <w:proofErr w:type="gramEnd"/>
            <w:r>
              <w:rPr>
                <w:color w:val="000000"/>
              </w:rPr>
              <w:t xml:space="preserve"> increase in the Contract Price; but results in a </w:t>
            </w:r>
            <w:r>
              <w:rPr>
                <w:color w:val="000000"/>
              </w:rPr>
              <w:lastRenderedPageBreak/>
              <w:t xml:space="preserve">reduction in life </w:t>
            </w:r>
            <w:r>
              <w:rPr>
                <w:rFonts w:eastAsia="Arial Narrow"/>
              </w:rPr>
              <w:t>cycle</w:t>
            </w:r>
            <w:r>
              <w:rPr>
                <w:color w:val="000000"/>
              </w:rPr>
              <w:t xml:space="preserve"> costs due to any benefit described in (a) to (d) above, the amount to be paid to the Contractor shall be the full increase in the Contract Price.</w:t>
            </w:r>
          </w:p>
        </w:tc>
      </w:tr>
      <w:tr w:rsidR="007B51D1" w14:paraId="68A33864" w14:textId="77777777" w:rsidTr="000579ED">
        <w:trPr>
          <w:gridAfter w:val="1"/>
          <w:wAfter w:w="396" w:type="dxa"/>
        </w:trPr>
        <w:tc>
          <w:tcPr>
            <w:tcW w:w="2255" w:type="dxa"/>
            <w:gridSpan w:val="2"/>
            <w:tcBorders>
              <w:top w:val="nil"/>
              <w:left w:val="nil"/>
              <w:bottom w:val="nil"/>
              <w:right w:val="nil"/>
            </w:tcBorders>
          </w:tcPr>
          <w:p w14:paraId="645D61B0"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52" w:name="_Toc25329465"/>
            <w:r>
              <w:rPr>
                <w:szCs w:val="24"/>
              </w:rPr>
              <w:lastRenderedPageBreak/>
              <w:t>Cash Flow Forecasts</w:t>
            </w:r>
            <w:bookmarkEnd w:id="1752"/>
          </w:p>
        </w:tc>
        <w:tc>
          <w:tcPr>
            <w:tcW w:w="6894" w:type="dxa"/>
            <w:gridSpan w:val="2"/>
            <w:tcBorders>
              <w:top w:val="nil"/>
              <w:left w:val="nil"/>
              <w:bottom w:val="nil"/>
              <w:right w:val="nil"/>
            </w:tcBorders>
          </w:tcPr>
          <w:p w14:paraId="6D797C52"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When the Program,</w:t>
            </w:r>
            <w:r>
              <w:rPr>
                <w:vertAlign w:val="superscript"/>
              </w:rPr>
              <w:footnoteReference w:id="42"/>
            </w:r>
            <w:r>
              <w:t xml:space="preserve"> is updated, the Contractor shall provide the Project Manager with an updated cash flow forecast.  The cash flow forecast shall include different currencies, as defined in the Contract, converted as necessary using the Contract exchange rates.</w:t>
            </w:r>
          </w:p>
        </w:tc>
      </w:tr>
      <w:tr w:rsidR="007B51D1" w14:paraId="162B9A26" w14:textId="77777777" w:rsidTr="000579ED">
        <w:trPr>
          <w:gridAfter w:val="1"/>
          <w:wAfter w:w="396" w:type="dxa"/>
        </w:trPr>
        <w:tc>
          <w:tcPr>
            <w:tcW w:w="2255" w:type="dxa"/>
            <w:gridSpan w:val="2"/>
            <w:tcBorders>
              <w:top w:val="nil"/>
              <w:left w:val="nil"/>
              <w:bottom w:val="nil"/>
              <w:right w:val="nil"/>
            </w:tcBorders>
          </w:tcPr>
          <w:p w14:paraId="58B75607"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53" w:name="_Toc25329466"/>
            <w:r>
              <w:rPr>
                <w:szCs w:val="24"/>
              </w:rPr>
              <w:t>Payment Certificates</w:t>
            </w:r>
            <w:bookmarkEnd w:id="1753"/>
          </w:p>
        </w:tc>
        <w:tc>
          <w:tcPr>
            <w:tcW w:w="6894" w:type="dxa"/>
            <w:gridSpan w:val="2"/>
            <w:tcBorders>
              <w:top w:val="nil"/>
              <w:left w:val="nil"/>
              <w:bottom w:val="nil"/>
              <w:right w:val="nil"/>
            </w:tcBorders>
          </w:tcPr>
          <w:p w14:paraId="0C6C347F"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Contractor shall submit to the Project Manager monthly statements of the estimated value of the work executed less the cumulative amount certified previously.</w:t>
            </w:r>
          </w:p>
          <w:p w14:paraId="2E269978"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Project Manager shall check the Contractor’s monthly statement and certify the amount to be paid to the Contractor.</w:t>
            </w:r>
          </w:p>
          <w:p w14:paraId="19DA6650"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value of work executed shall be determined by the Project Manager.</w:t>
            </w:r>
          </w:p>
          <w:p w14:paraId="6A93DD1B"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value of work executed shall comprise the value of the quantities of work in the Bill of Quantities that have been completed.</w:t>
            </w:r>
            <w:r>
              <w:rPr>
                <w:vertAlign w:val="superscript"/>
              </w:rPr>
              <w:footnoteReference w:id="43"/>
            </w:r>
          </w:p>
          <w:p w14:paraId="4596510A"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value of work executed shall include the valuation of Variations and Compensation Events.</w:t>
            </w:r>
          </w:p>
          <w:p w14:paraId="32AFCC9E"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Project Manager may exclude any item certified in a previous certificate or reduce the proportion of any item previously certified in any certificate in the light of later information.</w:t>
            </w:r>
          </w:p>
          <w:p w14:paraId="1D499707"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rPr>
                <w:color w:val="000000" w:themeColor="text1"/>
              </w:rPr>
              <w:t xml:space="preserve">If the Contractor was, or is, failing to perform any ES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  </w:t>
            </w:r>
          </w:p>
          <w:p w14:paraId="2B33A1EA" w14:textId="77777777" w:rsidR="007B51D1" w:rsidRDefault="007B51D1" w:rsidP="007B51D1">
            <w:pPr>
              <w:numPr>
                <w:ilvl w:val="0"/>
                <w:numId w:val="110"/>
              </w:numPr>
              <w:spacing w:before="120" w:after="120"/>
              <w:ind w:left="1142" w:hanging="540"/>
              <w:jc w:val="both"/>
              <w:rPr>
                <w:color w:val="000000" w:themeColor="text1"/>
              </w:rPr>
            </w:pPr>
            <w:r>
              <w:rPr>
                <w:color w:val="000000" w:themeColor="text1"/>
              </w:rPr>
              <w:t xml:space="preserve">failure to comply with any ES obligations or work described in the Works’ Requirements which may include: working outside site </w:t>
            </w:r>
            <w:r>
              <w:rPr>
                <w:rFonts w:eastAsia="Arial Narrow"/>
              </w:rPr>
              <w:t>boundaries</w:t>
            </w:r>
            <w:r>
              <w:rPr>
                <w:color w:val="000000" w:themeColor="text1"/>
              </w:rPr>
              <w:t xml:space="preserve">, excessive dust, failure to keep public roads in a safe usable condition, damage to offsite vegetation, pollution of water courses </w:t>
            </w:r>
            <w:r>
              <w:rPr>
                <w:color w:val="000000" w:themeColor="text1"/>
              </w:rPr>
              <w:lastRenderedPageBreak/>
              <w:t>from oils or sedimentation, contamination of land e.g. from oils, human waste, damage to archeology or cultural heritage features, air pollution as a result of unauthorized and/or inefficient combustion;</w:t>
            </w:r>
          </w:p>
          <w:p w14:paraId="76D75496" w14:textId="77777777" w:rsidR="007B51D1" w:rsidRDefault="007B51D1" w:rsidP="007B51D1">
            <w:pPr>
              <w:numPr>
                <w:ilvl w:val="0"/>
                <w:numId w:val="110"/>
              </w:numPr>
              <w:spacing w:before="120" w:after="120"/>
              <w:ind w:left="1142" w:hanging="540"/>
              <w:jc w:val="both"/>
              <w:rPr>
                <w:color w:val="000000" w:themeColor="text1"/>
              </w:rPr>
            </w:pPr>
            <w:r>
              <w:rPr>
                <w:color w:val="000000" w:themeColor="text1"/>
              </w:rPr>
              <w:t xml:space="preserve">failure to </w:t>
            </w:r>
            <w:r>
              <w:rPr>
                <w:rFonts w:eastAsia="Arial Narrow"/>
              </w:rPr>
              <w:t>regularly</w:t>
            </w:r>
            <w:r>
              <w:rPr>
                <w:color w:val="000000" w:themeColor="text1"/>
              </w:rPr>
              <w:t xml:space="preserve"> review C-ESMP and/or update it in a timely manner to address emerging ES issues, or anticipated risks or impacts;</w:t>
            </w:r>
          </w:p>
          <w:p w14:paraId="3DD502BE" w14:textId="77777777" w:rsidR="007B51D1" w:rsidRDefault="007B51D1" w:rsidP="007B51D1">
            <w:pPr>
              <w:numPr>
                <w:ilvl w:val="0"/>
                <w:numId w:val="110"/>
              </w:numPr>
              <w:spacing w:before="120" w:after="120"/>
              <w:ind w:left="1142" w:hanging="540"/>
              <w:jc w:val="both"/>
              <w:rPr>
                <w:color w:val="000000" w:themeColor="text1"/>
              </w:rPr>
            </w:pPr>
            <w:proofErr w:type="gramStart"/>
            <w:r>
              <w:rPr>
                <w:color w:val="000000" w:themeColor="text1"/>
              </w:rPr>
              <w:t>failure</w:t>
            </w:r>
            <w:proofErr w:type="gramEnd"/>
            <w:r>
              <w:rPr>
                <w:color w:val="000000" w:themeColor="text1"/>
              </w:rPr>
              <w:t xml:space="preserve"> to </w:t>
            </w:r>
            <w:r>
              <w:rPr>
                <w:rFonts w:eastAsia="Arial Narrow"/>
              </w:rPr>
              <w:t>implement</w:t>
            </w:r>
            <w:r>
              <w:rPr>
                <w:color w:val="000000" w:themeColor="text1"/>
              </w:rPr>
              <w:t xml:space="preserve"> the C-ESMPe.g. failure to provide required training or sensitization;</w:t>
            </w:r>
          </w:p>
          <w:p w14:paraId="2FD6FD6E" w14:textId="77777777" w:rsidR="007B51D1" w:rsidRDefault="007B51D1" w:rsidP="007B51D1">
            <w:pPr>
              <w:numPr>
                <w:ilvl w:val="0"/>
                <w:numId w:val="110"/>
              </w:numPr>
              <w:spacing w:before="120" w:after="120"/>
              <w:ind w:left="1142" w:hanging="540"/>
              <w:jc w:val="both"/>
              <w:rPr>
                <w:color w:val="000000" w:themeColor="text1"/>
              </w:rPr>
            </w:pPr>
            <w:r>
              <w:rPr>
                <w:color w:val="000000" w:themeColor="text1"/>
              </w:rPr>
              <w:t xml:space="preserve">failing to have appropriate consents/permits prior to undertaking </w:t>
            </w:r>
            <w:r>
              <w:rPr>
                <w:rFonts w:eastAsia="Arial Narrow"/>
              </w:rPr>
              <w:t>Works</w:t>
            </w:r>
            <w:r>
              <w:rPr>
                <w:color w:val="000000" w:themeColor="text1"/>
              </w:rPr>
              <w:t xml:space="preserve"> or related activities;</w:t>
            </w:r>
          </w:p>
          <w:p w14:paraId="65C52699" w14:textId="77777777" w:rsidR="007B51D1" w:rsidRDefault="007B51D1" w:rsidP="007B51D1">
            <w:pPr>
              <w:numPr>
                <w:ilvl w:val="0"/>
                <w:numId w:val="110"/>
              </w:numPr>
              <w:spacing w:before="120" w:after="120"/>
              <w:ind w:left="1142" w:hanging="540"/>
              <w:jc w:val="both"/>
              <w:rPr>
                <w:color w:val="000000" w:themeColor="text1"/>
              </w:rPr>
            </w:pPr>
            <w:r>
              <w:rPr>
                <w:color w:val="000000" w:themeColor="text1"/>
              </w:rPr>
              <w:t xml:space="preserve">failure to submit ES report/s (as described in Appendix B), or failure to </w:t>
            </w:r>
            <w:r>
              <w:rPr>
                <w:rFonts w:eastAsia="Arial Narrow"/>
              </w:rPr>
              <w:t>submit</w:t>
            </w:r>
            <w:r>
              <w:rPr>
                <w:color w:val="000000" w:themeColor="text1"/>
              </w:rPr>
              <w:t xml:space="preserve"> such reports in a timely manner;</w:t>
            </w:r>
          </w:p>
          <w:p w14:paraId="576699EA" w14:textId="77777777" w:rsidR="007B51D1" w:rsidRDefault="007B51D1" w:rsidP="007B51D1">
            <w:pPr>
              <w:numPr>
                <w:ilvl w:val="0"/>
                <w:numId w:val="110"/>
              </w:numPr>
              <w:spacing w:before="120" w:after="120"/>
              <w:ind w:left="1142" w:hanging="540"/>
              <w:jc w:val="both"/>
            </w:pPr>
            <w:proofErr w:type="gramStart"/>
            <w:r>
              <w:rPr>
                <w:color w:val="000000" w:themeColor="text1"/>
              </w:rPr>
              <w:t>failure</w:t>
            </w:r>
            <w:proofErr w:type="gramEnd"/>
            <w:r>
              <w:rPr>
                <w:color w:val="000000" w:themeColor="text1"/>
              </w:rPr>
              <w:t xml:space="preserve"> to implement remediation as instructed by the Project Manager </w:t>
            </w:r>
            <w:r>
              <w:rPr>
                <w:rFonts w:eastAsia="Arial Narrow"/>
              </w:rPr>
              <w:t>within</w:t>
            </w:r>
            <w:r>
              <w:rPr>
                <w:color w:val="000000" w:themeColor="text1"/>
              </w:rPr>
              <w:t xml:space="preserve"> the specified timeframe (e.g. remediation addressing non-compliance/s). </w:t>
            </w:r>
          </w:p>
        </w:tc>
      </w:tr>
      <w:tr w:rsidR="007B51D1" w14:paraId="47234AA7" w14:textId="77777777" w:rsidTr="000579ED">
        <w:trPr>
          <w:gridAfter w:val="1"/>
          <w:wAfter w:w="396" w:type="dxa"/>
        </w:trPr>
        <w:tc>
          <w:tcPr>
            <w:tcW w:w="2255" w:type="dxa"/>
            <w:gridSpan w:val="2"/>
            <w:tcBorders>
              <w:top w:val="nil"/>
              <w:left w:val="nil"/>
              <w:bottom w:val="nil"/>
              <w:right w:val="nil"/>
            </w:tcBorders>
          </w:tcPr>
          <w:p w14:paraId="21C56C1D"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54" w:name="_Toc25329467"/>
            <w:r>
              <w:rPr>
                <w:szCs w:val="24"/>
              </w:rPr>
              <w:lastRenderedPageBreak/>
              <w:t>Payments</w:t>
            </w:r>
            <w:bookmarkEnd w:id="1754"/>
          </w:p>
        </w:tc>
        <w:tc>
          <w:tcPr>
            <w:tcW w:w="6894" w:type="dxa"/>
            <w:gridSpan w:val="2"/>
            <w:tcBorders>
              <w:top w:val="nil"/>
              <w:left w:val="nil"/>
              <w:bottom w:val="nil"/>
              <w:right w:val="nil"/>
            </w:tcBorders>
          </w:tcPr>
          <w:p w14:paraId="2DD152E0"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bookmarkStart w:id="1755" w:name="_Hlk31621084"/>
            <w:r>
              <w:t>Payments shall be adjusted for deductions for advance payments and retention. The Employer shall pay the Contractor the amounts certified by the Project Manager within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bookmarkEnd w:id="1755"/>
          <w:p w14:paraId="52653A02"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w:t>
            </w:r>
          </w:p>
          <w:p w14:paraId="106F4861"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Unless otherwise stated, all payments and deductions shall be paid or charged in the proportions of currencies comprising the Contract Price.</w:t>
            </w:r>
          </w:p>
          <w:p w14:paraId="18386910"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Items of the Works for which no rate or price has been entered in shall not be paid for by the Employer and shall be deemed covered by other rates and prices in the Contract.</w:t>
            </w:r>
          </w:p>
        </w:tc>
      </w:tr>
      <w:tr w:rsidR="007B51D1" w14:paraId="3CF0DBD6" w14:textId="77777777" w:rsidTr="000579ED">
        <w:trPr>
          <w:gridAfter w:val="1"/>
          <w:wAfter w:w="396" w:type="dxa"/>
        </w:trPr>
        <w:tc>
          <w:tcPr>
            <w:tcW w:w="2255" w:type="dxa"/>
            <w:gridSpan w:val="2"/>
            <w:tcBorders>
              <w:top w:val="nil"/>
              <w:left w:val="nil"/>
              <w:bottom w:val="nil"/>
              <w:right w:val="nil"/>
            </w:tcBorders>
          </w:tcPr>
          <w:p w14:paraId="2FF3B938"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56" w:name="_Toc25329468"/>
            <w:r>
              <w:rPr>
                <w:szCs w:val="24"/>
              </w:rPr>
              <w:t>Compensation Events</w:t>
            </w:r>
            <w:bookmarkEnd w:id="1756"/>
          </w:p>
        </w:tc>
        <w:tc>
          <w:tcPr>
            <w:tcW w:w="6894" w:type="dxa"/>
            <w:gridSpan w:val="2"/>
            <w:tcBorders>
              <w:top w:val="nil"/>
              <w:left w:val="nil"/>
              <w:bottom w:val="nil"/>
              <w:right w:val="nil"/>
            </w:tcBorders>
          </w:tcPr>
          <w:p w14:paraId="341556F0"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following shall be Compensation Events:</w:t>
            </w:r>
          </w:p>
          <w:p w14:paraId="31B4F481" w14:textId="77777777" w:rsidR="007B51D1" w:rsidRDefault="007B51D1" w:rsidP="007B51D1">
            <w:pPr>
              <w:numPr>
                <w:ilvl w:val="0"/>
                <w:numId w:val="109"/>
              </w:numPr>
              <w:spacing w:before="120" w:after="120"/>
              <w:ind w:left="1142" w:hanging="540"/>
              <w:jc w:val="both"/>
            </w:pPr>
            <w:r>
              <w:t xml:space="preserve">The </w:t>
            </w:r>
            <w:r>
              <w:rPr>
                <w:rFonts w:eastAsia="Arial Narrow"/>
              </w:rPr>
              <w:t>Employer</w:t>
            </w:r>
            <w:r>
              <w:t xml:space="preserve"> does not give access to a part of the Site by the Site Possession Date pursuant to GCC Sub-Clause </w:t>
            </w:r>
            <w:r>
              <w:lastRenderedPageBreak/>
              <w:t>20.1.</w:t>
            </w:r>
          </w:p>
          <w:p w14:paraId="0614BF00" w14:textId="77777777" w:rsidR="007B51D1" w:rsidRDefault="007B51D1" w:rsidP="007B51D1">
            <w:pPr>
              <w:numPr>
                <w:ilvl w:val="0"/>
                <w:numId w:val="109"/>
              </w:numPr>
              <w:spacing w:before="120" w:after="120"/>
              <w:ind w:left="1142" w:hanging="540"/>
              <w:jc w:val="both"/>
            </w:pPr>
            <w:r>
              <w:t xml:space="preserve">The </w:t>
            </w:r>
            <w:r>
              <w:rPr>
                <w:rFonts w:eastAsia="Arial Narrow"/>
              </w:rPr>
              <w:t>Employer</w:t>
            </w:r>
            <w:r>
              <w:t xml:space="preserve"> modifies the Schedule of Other Contractors in a way that affects the work of the Contractor under the Contract.</w:t>
            </w:r>
          </w:p>
          <w:p w14:paraId="64F01713" w14:textId="77777777" w:rsidR="007B51D1" w:rsidRDefault="007B51D1" w:rsidP="007B51D1">
            <w:pPr>
              <w:numPr>
                <w:ilvl w:val="0"/>
                <w:numId w:val="109"/>
              </w:numPr>
              <w:spacing w:before="120" w:after="120"/>
              <w:ind w:left="1142" w:hanging="540"/>
              <w:jc w:val="both"/>
            </w:pPr>
            <w:r>
              <w:t xml:space="preserve">The </w:t>
            </w:r>
            <w:r>
              <w:rPr>
                <w:rFonts w:eastAsia="Arial Narrow"/>
              </w:rPr>
              <w:t>Project</w:t>
            </w:r>
            <w:r>
              <w:t xml:space="preserve"> Manager orders a delay or does not issue Drawings, Specifications, or instructions required for execution of the Works on time.</w:t>
            </w:r>
          </w:p>
          <w:p w14:paraId="69B216F5" w14:textId="77777777" w:rsidR="007B51D1" w:rsidRDefault="007B51D1" w:rsidP="007B51D1">
            <w:pPr>
              <w:numPr>
                <w:ilvl w:val="0"/>
                <w:numId w:val="109"/>
              </w:numPr>
              <w:spacing w:before="120" w:after="120"/>
              <w:ind w:left="1142" w:hanging="540"/>
              <w:jc w:val="both"/>
            </w:pPr>
            <w:r>
              <w:t xml:space="preserve">The Project Manager instructs the Contractor to uncover or to carry </w:t>
            </w:r>
            <w:r>
              <w:rPr>
                <w:rFonts w:eastAsia="Arial Narrow"/>
              </w:rPr>
              <w:t>out</w:t>
            </w:r>
            <w:r>
              <w:t xml:space="preserve"> additional tests upon work, which is then found to have no Defects.</w:t>
            </w:r>
          </w:p>
          <w:p w14:paraId="702793C9" w14:textId="77777777" w:rsidR="007B51D1" w:rsidRDefault="007B51D1" w:rsidP="007B51D1">
            <w:pPr>
              <w:numPr>
                <w:ilvl w:val="0"/>
                <w:numId w:val="109"/>
              </w:numPr>
              <w:spacing w:before="120" w:after="120"/>
              <w:ind w:left="1142" w:hanging="540"/>
              <w:jc w:val="both"/>
            </w:pPr>
            <w:r>
              <w:t xml:space="preserve">The </w:t>
            </w:r>
            <w:r>
              <w:rPr>
                <w:rFonts w:eastAsia="Arial Narrow"/>
              </w:rPr>
              <w:t>Project</w:t>
            </w:r>
            <w:r>
              <w:t xml:space="preserve"> Manager unreasonably does not approve a subcontract to be let.</w:t>
            </w:r>
          </w:p>
          <w:p w14:paraId="395D7D9B" w14:textId="77777777" w:rsidR="007B51D1" w:rsidRDefault="007B51D1" w:rsidP="007B51D1">
            <w:pPr>
              <w:numPr>
                <w:ilvl w:val="0"/>
                <w:numId w:val="109"/>
              </w:numPr>
              <w:spacing w:before="120" w:after="120"/>
              <w:ind w:left="1142" w:hanging="540"/>
              <w:jc w:val="both"/>
            </w:pPr>
            <w:r>
              <w:t xml:space="preserve">Ground conditions are substantially more adverse than could </w:t>
            </w:r>
            <w:r>
              <w:rPr>
                <w:rFonts w:eastAsia="Arial Narrow"/>
              </w:rPr>
              <w:t>reasonably</w:t>
            </w:r>
            <w:r>
              <w:t xml:space="preserve"> have been assumed before issuance of the Letter of Acceptance from the information issued to bidders (including the Site Investigation Reports), from information available publicly and from a visual inspection of the Site.</w:t>
            </w:r>
          </w:p>
          <w:p w14:paraId="52A87940" w14:textId="77777777" w:rsidR="007B51D1" w:rsidRDefault="007B51D1" w:rsidP="007B51D1">
            <w:pPr>
              <w:numPr>
                <w:ilvl w:val="0"/>
                <w:numId w:val="109"/>
              </w:numPr>
              <w:spacing w:before="120" w:after="120"/>
              <w:ind w:left="1142" w:hanging="540"/>
              <w:jc w:val="both"/>
            </w:pPr>
            <w:r>
              <w:t>The Project Manager gives an instruction for dealing with an unforeseen condition, caused by the Employer, or additional work required for safety or other reasons.</w:t>
            </w:r>
          </w:p>
          <w:p w14:paraId="24407334" w14:textId="77777777" w:rsidR="007B51D1" w:rsidRDefault="007B51D1" w:rsidP="007B51D1">
            <w:pPr>
              <w:numPr>
                <w:ilvl w:val="0"/>
                <w:numId w:val="109"/>
              </w:numPr>
              <w:spacing w:before="120" w:after="120"/>
              <w:ind w:left="1142" w:hanging="540"/>
              <w:jc w:val="both"/>
            </w:pPr>
            <w:r>
              <w:t xml:space="preserve">Other contractors, public authorities, utilities, or the Employer </w:t>
            </w:r>
            <w:r>
              <w:rPr>
                <w:rFonts w:eastAsia="Arial Narrow"/>
              </w:rPr>
              <w:t>does</w:t>
            </w:r>
            <w:r>
              <w:t xml:space="preserve"> not work within the dates and other constraints stated in the Contract, and they cause delay or extra cost to the Contractor.</w:t>
            </w:r>
          </w:p>
          <w:p w14:paraId="57905B65" w14:textId="77777777" w:rsidR="007B51D1" w:rsidRDefault="007B51D1" w:rsidP="007B51D1">
            <w:pPr>
              <w:numPr>
                <w:ilvl w:val="0"/>
                <w:numId w:val="109"/>
              </w:numPr>
              <w:spacing w:before="120" w:after="120"/>
              <w:ind w:left="1142" w:hanging="540"/>
              <w:jc w:val="both"/>
            </w:pPr>
            <w:r>
              <w:t xml:space="preserve">The advance </w:t>
            </w:r>
            <w:r>
              <w:rPr>
                <w:rFonts w:eastAsia="Arial Narrow"/>
              </w:rPr>
              <w:t>payment</w:t>
            </w:r>
            <w:r>
              <w:t xml:space="preserve"> is delayed.</w:t>
            </w:r>
          </w:p>
          <w:p w14:paraId="580F12CC" w14:textId="77777777" w:rsidR="007B51D1" w:rsidRDefault="007B51D1" w:rsidP="007B51D1">
            <w:pPr>
              <w:numPr>
                <w:ilvl w:val="0"/>
                <w:numId w:val="109"/>
              </w:numPr>
              <w:spacing w:before="120" w:after="120"/>
              <w:ind w:left="1142" w:hanging="540"/>
              <w:jc w:val="both"/>
            </w:pPr>
            <w:r>
              <w:t>The effects on the Contractor of any of the Employer’s Risks.</w:t>
            </w:r>
          </w:p>
          <w:p w14:paraId="55510588" w14:textId="77777777" w:rsidR="007B51D1" w:rsidRDefault="007B51D1" w:rsidP="007B51D1">
            <w:pPr>
              <w:numPr>
                <w:ilvl w:val="0"/>
                <w:numId w:val="109"/>
              </w:numPr>
              <w:spacing w:before="120" w:after="120"/>
              <w:ind w:left="1142" w:hanging="540"/>
              <w:jc w:val="both"/>
            </w:pPr>
            <w:r>
              <w:t xml:space="preserve">The Project </w:t>
            </w:r>
            <w:r>
              <w:rPr>
                <w:rFonts w:eastAsia="Arial Narrow"/>
              </w:rPr>
              <w:t>Manager</w:t>
            </w:r>
            <w:r>
              <w:t xml:space="preserve"> unreasonably delays issuing a Certificate of Completion.</w:t>
            </w:r>
          </w:p>
          <w:p w14:paraId="204E220D"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14:paraId="707D18EC"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As soon as information demonstrating the effect of each Compensation Event upon the Contractor’s forecast cost has been provided by the Contractor, it shall be assessed by the Project Manager, and the Contract Price shall be adjusted </w:t>
            </w:r>
            <w:r>
              <w:lastRenderedPageBreak/>
              <w:t>accordingly. If the Contractor’s forecast is deemed unreasonable, the Project Manager shall adjust the Contract Price based on the Project Manager’s own forecast. The Project Manager shall assume that the Contractor shall react competently and promptly to the event.</w:t>
            </w:r>
          </w:p>
          <w:p w14:paraId="0A320B86"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Contractor shall not be entitled to compensation to the extent that the Employer’s interests are adversely affected by the Contractor’s </w:t>
            </w:r>
            <w:proofErr w:type="gramStart"/>
            <w:r>
              <w:t>not having</w:t>
            </w:r>
            <w:proofErr w:type="gramEnd"/>
            <w:r>
              <w:t xml:space="preserve"> given early warning or not having cooperated with the Project Manager.</w:t>
            </w:r>
          </w:p>
        </w:tc>
      </w:tr>
      <w:tr w:rsidR="007B51D1" w14:paraId="36B6D76C" w14:textId="77777777" w:rsidTr="000579ED">
        <w:trPr>
          <w:gridAfter w:val="1"/>
          <w:wAfter w:w="396" w:type="dxa"/>
        </w:trPr>
        <w:tc>
          <w:tcPr>
            <w:tcW w:w="2255" w:type="dxa"/>
            <w:gridSpan w:val="2"/>
            <w:tcBorders>
              <w:top w:val="nil"/>
              <w:left w:val="nil"/>
              <w:bottom w:val="nil"/>
              <w:right w:val="nil"/>
            </w:tcBorders>
          </w:tcPr>
          <w:p w14:paraId="7F2E7781"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57" w:name="_Toc25329469"/>
            <w:r>
              <w:rPr>
                <w:szCs w:val="24"/>
              </w:rPr>
              <w:lastRenderedPageBreak/>
              <w:t>Tax</w:t>
            </w:r>
            <w:bookmarkEnd w:id="1757"/>
          </w:p>
        </w:tc>
        <w:tc>
          <w:tcPr>
            <w:tcW w:w="6894" w:type="dxa"/>
            <w:gridSpan w:val="2"/>
            <w:tcBorders>
              <w:top w:val="nil"/>
              <w:left w:val="nil"/>
              <w:bottom w:val="nil"/>
              <w:right w:val="nil"/>
            </w:tcBorders>
          </w:tcPr>
          <w:p w14:paraId="34AB9D1B"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Project Manager shall adjust the Contract Price if taxes, duties, and other levies are changed between the date 28 days before the submission of bids for the Contract and the date of the last Completion certificate. The adjustment shall be the change in the amount of tax payable by the Contractor, provided such changes are not already reflected in the Contract Price or are a result of GCC Clause 49.</w:t>
            </w:r>
          </w:p>
        </w:tc>
      </w:tr>
      <w:tr w:rsidR="007B51D1" w14:paraId="4E9A75FC" w14:textId="77777777" w:rsidTr="000579ED">
        <w:trPr>
          <w:gridAfter w:val="1"/>
          <w:wAfter w:w="396" w:type="dxa"/>
        </w:trPr>
        <w:tc>
          <w:tcPr>
            <w:tcW w:w="2255" w:type="dxa"/>
            <w:gridSpan w:val="2"/>
            <w:tcBorders>
              <w:top w:val="nil"/>
              <w:left w:val="nil"/>
              <w:bottom w:val="nil"/>
              <w:right w:val="nil"/>
            </w:tcBorders>
          </w:tcPr>
          <w:p w14:paraId="1F731012"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58" w:name="_Toc25329470"/>
            <w:r>
              <w:rPr>
                <w:szCs w:val="24"/>
              </w:rPr>
              <w:t>Currencies</w:t>
            </w:r>
            <w:bookmarkEnd w:id="1758"/>
          </w:p>
        </w:tc>
        <w:tc>
          <w:tcPr>
            <w:tcW w:w="6894" w:type="dxa"/>
            <w:gridSpan w:val="2"/>
            <w:tcBorders>
              <w:top w:val="nil"/>
              <w:left w:val="nil"/>
              <w:bottom w:val="nil"/>
              <w:right w:val="nil"/>
            </w:tcBorders>
          </w:tcPr>
          <w:p w14:paraId="1C3C411B"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Where payments are made in currencies other than the currency of the Employer’s country </w:t>
            </w:r>
            <w:r>
              <w:rPr>
                <w:b/>
              </w:rPr>
              <w:t>specified in the PCC,</w:t>
            </w:r>
            <w:r>
              <w:t xml:space="preserve"> the exchange rates used for calculating the amounts to be paid shall be the exchange rates stated in the Contractor’s Bid.</w:t>
            </w:r>
          </w:p>
        </w:tc>
      </w:tr>
      <w:tr w:rsidR="007B51D1" w14:paraId="30AAB363" w14:textId="77777777" w:rsidTr="000579ED">
        <w:trPr>
          <w:gridAfter w:val="1"/>
          <w:wAfter w:w="396" w:type="dxa"/>
        </w:trPr>
        <w:tc>
          <w:tcPr>
            <w:tcW w:w="2255" w:type="dxa"/>
            <w:gridSpan w:val="2"/>
            <w:tcBorders>
              <w:top w:val="nil"/>
              <w:left w:val="nil"/>
              <w:bottom w:val="nil"/>
              <w:right w:val="nil"/>
            </w:tcBorders>
          </w:tcPr>
          <w:p w14:paraId="16AD21D6"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59" w:name="_Toc25329471"/>
            <w:bookmarkEnd w:id="1750"/>
            <w:r>
              <w:rPr>
                <w:szCs w:val="24"/>
              </w:rPr>
              <w:t>Price Adjustment</w:t>
            </w:r>
            <w:bookmarkEnd w:id="1759"/>
          </w:p>
        </w:tc>
        <w:tc>
          <w:tcPr>
            <w:tcW w:w="6894" w:type="dxa"/>
            <w:gridSpan w:val="2"/>
            <w:tcBorders>
              <w:top w:val="nil"/>
              <w:left w:val="nil"/>
              <w:bottom w:val="nil"/>
              <w:right w:val="nil"/>
            </w:tcBorders>
          </w:tcPr>
          <w:p w14:paraId="0AF7C7B1"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Prices shall be adjusted for fluctuations in the cost of inputs only if </w:t>
            </w:r>
            <w:r>
              <w:rPr>
                <w:b/>
              </w:rPr>
              <w:t xml:space="preserve">provided for in the PCC. </w:t>
            </w:r>
            <w:r>
              <w:t>If so provided, the amounts certified in each payment certificate, before deducting for Advance Payment, shall be adjusted by applying the respective price adjustment factor to the payment amounts due in each currency. A separate formula of the type specified below applies to each Contract currency:</w:t>
            </w:r>
          </w:p>
          <w:p w14:paraId="5EB48693" w14:textId="77777777" w:rsidR="007B51D1" w:rsidRDefault="007B51D1" w:rsidP="000579ED">
            <w:pPr>
              <w:spacing w:before="120" w:after="120"/>
              <w:ind w:right="36"/>
              <w:jc w:val="center"/>
            </w:pPr>
            <w:r>
              <w:rPr>
                <w:b/>
              </w:rPr>
              <w:t>P</w:t>
            </w:r>
            <w:r>
              <w:rPr>
                <w:b/>
                <w:vertAlign w:val="subscript"/>
              </w:rPr>
              <w:t>c</w:t>
            </w:r>
            <w:r>
              <w:rPr>
                <w:b/>
              </w:rPr>
              <w:t xml:space="preserve"> = A</w:t>
            </w:r>
            <w:r>
              <w:rPr>
                <w:b/>
                <w:vertAlign w:val="subscript"/>
              </w:rPr>
              <w:t>c</w:t>
            </w:r>
            <w:r>
              <w:rPr>
                <w:b/>
              </w:rPr>
              <w:t xml:space="preserve"> + B</w:t>
            </w:r>
            <w:r>
              <w:rPr>
                <w:b/>
                <w:vertAlign w:val="subscript"/>
              </w:rPr>
              <w:t>c</w:t>
            </w:r>
            <w:r>
              <w:rPr>
                <w:b/>
              </w:rPr>
              <w:t>Imc/Ioc</w:t>
            </w:r>
          </w:p>
          <w:p w14:paraId="4E9B94DC" w14:textId="77777777" w:rsidR="007B51D1" w:rsidRDefault="007B51D1" w:rsidP="000579ED">
            <w:pPr>
              <w:tabs>
                <w:tab w:val="left" w:pos="1080"/>
              </w:tabs>
              <w:spacing w:before="120" w:after="120"/>
              <w:ind w:left="1080" w:right="36" w:hanging="540"/>
              <w:jc w:val="both"/>
            </w:pPr>
            <w:r>
              <w:t>where:</w:t>
            </w:r>
          </w:p>
          <w:p w14:paraId="41AAA57F" w14:textId="77777777" w:rsidR="007B51D1" w:rsidRDefault="007B51D1" w:rsidP="000579ED">
            <w:pPr>
              <w:tabs>
                <w:tab w:val="left" w:pos="1080"/>
              </w:tabs>
              <w:spacing w:before="120" w:after="120"/>
              <w:ind w:left="1080" w:right="36" w:hanging="540"/>
              <w:jc w:val="both"/>
            </w:pPr>
            <w:r>
              <w:tab/>
              <w:t>P</w:t>
            </w:r>
            <w:r>
              <w:rPr>
                <w:vertAlign w:val="subscript"/>
              </w:rPr>
              <w:t>c</w:t>
            </w:r>
            <w:r>
              <w:t xml:space="preserve"> is the adjustment factor for the portion of the Contract Price payable in a specific currency “c.”</w:t>
            </w:r>
          </w:p>
          <w:p w14:paraId="4A9BD05A" w14:textId="77777777" w:rsidR="007B51D1" w:rsidRDefault="007B51D1" w:rsidP="000579ED">
            <w:pPr>
              <w:tabs>
                <w:tab w:val="left" w:pos="1080"/>
              </w:tabs>
              <w:spacing w:before="120" w:after="120"/>
              <w:ind w:left="1080" w:right="36" w:hanging="540"/>
              <w:jc w:val="both"/>
            </w:pPr>
            <w:r>
              <w:tab/>
              <w:t>A</w:t>
            </w:r>
            <w:r>
              <w:rPr>
                <w:vertAlign w:val="subscript"/>
              </w:rPr>
              <w:t>c</w:t>
            </w:r>
            <w:r>
              <w:t xml:space="preserve"> and B</w:t>
            </w:r>
            <w:r>
              <w:rPr>
                <w:vertAlign w:val="subscript"/>
              </w:rPr>
              <w:t>c</w:t>
            </w:r>
            <w:r>
              <w:t xml:space="preserve"> are coefficients</w:t>
            </w:r>
            <w:r>
              <w:rPr>
                <w:vertAlign w:val="superscript"/>
              </w:rPr>
              <w:footnoteReference w:id="44"/>
            </w:r>
            <w:r>
              <w:rPr>
                <w:b/>
              </w:rPr>
              <w:t>specified in the PCC,</w:t>
            </w:r>
            <w:r>
              <w:t xml:space="preserve"> representing the nonadjustable and adjustable portions, respectively, of the Contract Price payable in that specific currency “c;” and</w:t>
            </w:r>
          </w:p>
          <w:p w14:paraId="5694F704" w14:textId="77777777" w:rsidR="007B51D1" w:rsidRDefault="007B51D1" w:rsidP="000579ED">
            <w:pPr>
              <w:tabs>
                <w:tab w:val="left" w:pos="1080"/>
              </w:tabs>
              <w:spacing w:before="120" w:after="120"/>
              <w:ind w:left="1080" w:right="36" w:hanging="540"/>
              <w:jc w:val="both"/>
              <w:rPr>
                <w:spacing w:val="-4"/>
              </w:rPr>
            </w:pPr>
            <w:r>
              <w:lastRenderedPageBreak/>
              <w:tab/>
            </w:r>
            <w:r>
              <w:rPr>
                <w:spacing w:val="-4"/>
              </w:rPr>
              <w:t>Imc is the index prevailing at the end of the month being invoiced and Ioc is the index prevailing 28 days before Bid opening for inputs payable; both in the specific currency “c.”</w:t>
            </w:r>
          </w:p>
          <w:p w14:paraId="2BD54AFE"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7B51D1" w14:paraId="52AEFD9B" w14:textId="77777777" w:rsidTr="000579ED">
        <w:trPr>
          <w:gridAfter w:val="1"/>
          <w:wAfter w:w="396" w:type="dxa"/>
        </w:trPr>
        <w:tc>
          <w:tcPr>
            <w:tcW w:w="2255" w:type="dxa"/>
            <w:gridSpan w:val="2"/>
            <w:tcBorders>
              <w:top w:val="nil"/>
              <w:left w:val="nil"/>
              <w:bottom w:val="nil"/>
              <w:right w:val="nil"/>
            </w:tcBorders>
          </w:tcPr>
          <w:p w14:paraId="1FB0B0E3"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60" w:name="_Toc25329472"/>
            <w:r>
              <w:rPr>
                <w:szCs w:val="24"/>
              </w:rPr>
              <w:lastRenderedPageBreak/>
              <w:t>Retention</w:t>
            </w:r>
            <w:bookmarkEnd w:id="1760"/>
          </w:p>
        </w:tc>
        <w:tc>
          <w:tcPr>
            <w:tcW w:w="6894" w:type="dxa"/>
            <w:gridSpan w:val="2"/>
            <w:tcBorders>
              <w:top w:val="nil"/>
              <w:left w:val="nil"/>
              <w:bottom w:val="nil"/>
              <w:right w:val="nil"/>
            </w:tcBorders>
          </w:tcPr>
          <w:p w14:paraId="587EB8B9"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Employer shall retain from each payment due to the Contractor the proportion </w:t>
            </w:r>
            <w:r>
              <w:rPr>
                <w:b/>
              </w:rPr>
              <w:t>stated in the PCC</w:t>
            </w:r>
            <w:r>
              <w:t xml:space="preserve"> until Completion of the whole of the Works.</w:t>
            </w:r>
          </w:p>
          <w:p w14:paraId="10817D42"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Upon the issue of a Certificate of Completion of the Works by the Project Manager, in accordance with GCC Sub-Clause 57.1,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7B51D1" w14:paraId="37026161" w14:textId="77777777" w:rsidTr="000579ED">
        <w:trPr>
          <w:gridAfter w:val="1"/>
          <w:wAfter w:w="396" w:type="dxa"/>
        </w:trPr>
        <w:tc>
          <w:tcPr>
            <w:tcW w:w="2255" w:type="dxa"/>
            <w:gridSpan w:val="2"/>
            <w:tcBorders>
              <w:top w:val="nil"/>
              <w:left w:val="nil"/>
              <w:bottom w:val="nil"/>
              <w:right w:val="nil"/>
            </w:tcBorders>
          </w:tcPr>
          <w:p w14:paraId="1E43F8BB"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61" w:name="_Toc25329473"/>
            <w:r>
              <w:rPr>
                <w:szCs w:val="24"/>
              </w:rPr>
              <w:t>Liquidated Damages</w:t>
            </w:r>
            <w:bookmarkEnd w:id="1761"/>
          </w:p>
        </w:tc>
        <w:tc>
          <w:tcPr>
            <w:tcW w:w="6894" w:type="dxa"/>
            <w:gridSpan w:val="2"/>
            <w:tcBorders>
              <w:top w:val="nil"/>
              <w:left w:val="nil"/>
              <w:bottom w:val="nil"/>
              <w:right w:val="nil"/>
            </w:tcBorders>
          </w:tcPr>
          <w:p w14:paraId="30A9D41C"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Contractor shall pay liquidated damages to the Employer at the rate per day </w:t>
            </w:r>
            <w:r>
              <w:rPr>
                <w:b/>
              </w:rPr>
              <w:t>stated in the PCC</w:t>
            </w:r>
            <w:r>
              <w:t xml:space="preserve"> for each day that the Completion Date is later than the Intended Completion Date.  The total amount of liquidated damages shall not exceed the amount </w:t>
            </w:r>
            <w:r>
              <w:rPr>
                <w:b/>
              </w:rPr>
              <w:t>defined in the PCC.</w:t>
            </w:r>
            <w:r>
              <w:t xml:space="preserve"> The Employer may deduct liquidated damages from payments due to the Contractor.  Payment of liquidated damages shall not affect the Contractor’s liabilities.</w:t>
            </w:r>
          </w:p>
          <w:p w14:paraId="7E3AF628"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If the Intended Completion Date is extended after liquidated damages have been paid, the Project Manager shall correct any overpayment of liquidated damages by the Contractor by adjusting the next payment certificate.  The Contractor shall be paid interest on the overpayment, calculated from the date of payment to the date of repayment, at the rates specified in GCC Sub-Clause 45.1.</w:t>
            </w:r>
          </w:p>
        </w:tc>
      </w:tr>
      <w:tr w:rsidR="007B51D1" w14:paraId="3B61C1BC" w14:textId="77777777" w:rsidTr="000579ED">
        <w:trPr>
          <w:gridAfter w:val="1"/>
          <w:wAfter w:w="396" w:type="dxa"/>
        </w:trPr>
        <w:tc>
          <w:tcPr>
            <w:tcW w:w="2255" w:type="dxa"/>
            <w:gridSpan w:val="2"/>
            <w:tcBorders>
              <w:top w:val="nil"/>
              <w:left w:val="nil"/>
              <w:bottom w:val="nil"/>
              <w:right w:val="nil"/>
            </w:tcBorders>
          </w:tcPr>
          <w:p w14:paraId="715EA206"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62" w:name="_Toc25329474"/>
            <w:r>
              <w:rPr>
                <w:szCs w:val="24"/>
              </w:rPr>
              <w:t>Bonus</w:t>
            </w:r>
            <w:bookmarkEnd w:id="1762"/>
          </w:p>
        </w:tc>
        <w:tc>
          <w:tcPr>
            <w:tcW w:w="6894" w:type="dxa"/>
            <w:gridSpan w:val="2"/>
            <w:tcBorders>
              <w:top w:val="nil"/>
              <w:left w:val="nil"/>
              <w:bottom w:val="nil"/>
              <w:right w:val="nil"/>
            </w:tcBorders>
          </w:tcPr>
          <w:p w14:paraId="567AAD93"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Contractor shall be paid a Bonus calculated at the rate per calendar day </w:t>
            </w:r>
            <w:r>
              <w:rPr>
                <w:b/>
              </w:rPr>
              <w:t>stated in the PCC</w:t>
            </w:r>
            <w:r>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7B51D1" w14:paraId="37B10B0C" w14:textId="77777777" w:rsidTr="000579ED">
        <w:trPr>
          <w:gridAfter w:val="1"/>
          <w:wAfter w:w="396" w:type="dxa"/>
        </w:trPr>
        <w:tc>
          <w:tcPr>
            <w:tcW w:w="2255" w:type="dxa"/>
            <w:gridSpan w:val="2"/>
            <w:tcBorders>
              <w:top w:val="nil"/>
              <w:left w:val="nil"/>
              <w:bottom w:val="nil"/>
              <w:right w:val="nil"/>
            </w:tcBorders>
          </w:tcPr>
          <w:p w14:paraId="30522144"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63" w:name="_Toc25329475"/>
            <w:r>
              <w:rPr>
                <w:szCs w:val="24"/>
              </w:rPr>
              <w:lastRenderedPageBreak/>
              <w:t>Advance Payment</w:t>
            </w:r>
            <w:bookmarkEnd w:id="1763"/>
          </w:p>
        </w:tc>
        <w:tc>
          <w:tcPr>
            <w:tcW w:w="6894" w:type="dxa"/>
            <w:gridSpan w:val="2"/>
            <w:tcBorders>
              <w:top w:val="nil"/>
              <w:left w:val="nil"/>
              <w:bottom w:val="nil"/>
              <w:right w:val="nil"/>
            </w:tcBorders>
          </w:tcPr>
          <w:p w14:paraId="59D2EA9E"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Employer shall make advance payment to the Contractor of the amounts </w:t>
            </w:r>
            <w:r>
              <w:rPr>
                <w:b/>
              </w:rPr>
              <w:t xml:space="preserve">stated in the PCC </w:t>
            </w:r>
            <w:r>
              <w:t xml:space="preserve">by the date </w:t>
            </w:r>
            <w:r>
              <w:rPr>
                <w:b/>
              </w:rPr>
              <w:t xml:space="preserve">stated in the PCC, </w:t>
            </w:r>
            <w:r>
              <w:t>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shall not be charged on the advance payment.</w:t>
            </w:r>
          </w:p>
          <w:p w14:paraId="0B7FA317"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14:paraId="3AA06E37"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7B51D1" w14:paraId="017CF934" w14:textId="77777777" w:rsidTr="000579ED">
        <w:trPr>
          <w:gridAfter w:val="1"/>
          <w:wAfter w:w="396" w:type="dxa"/>
        </w:trPr>
        <w:tc>
          <w:tcPr>
            <w:tcW w:w="2255" w:type="dxa"/>
            <w:gridSpan w:val="2"/>
            <w:tcBorders>
              <w:top w:val="nil"/>
              <w:left w:val="nil"/>
              <w:bottom w:val="nil"/>
              <w:right w:val="nil"/>
            </w:tcBorders>
          </w:tcPr>
          <w:p w14:paraId="1E01A7C0"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64" w:name="_Toc25329476"/>
            <w:r>
              <w:rPr>
                <w:szCs w:val="24"/>
              </w:rPr>
              <w:t>Securities</w:t>
            </w:r>
            <w:bookmarkEnd w:id="1764"/>
          </w:p>
        </w:tc>
        <w:tc>
          <w:tcPr>
            <w:tcW w:w="6894" w:type="dxa"/>
            <w:gridSpan w:val="2"/>
            <w:tcBorders>
              <w:top w:val="nil"/>
              <w:left w:val="nil"/>
              <w:bottom w:val="nil"/>
              <w:right w:val="nil"/>
            </w:tcBorders>
          </w:tcPr>
          <w:p w14:paraId="408D22CD"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Performance Security shall be provided to the Employer no later than the date specified in the Letter of Acceptance and shall be issued in an amount </w:t>
            </w:r>
            <w:r>
              <w:rPr>
                <w:b/>
                <w:bCs/>
              </w:rPr>
              <w:t>specified in the PCC,</w:t>
            </w:r>
            <w:r>
              <w:t xml:space="preserve"> by a bank or surety acceptable to the Employer, and denominated in the types and proportions of the currencies in which the Contract Price is payable. The Performance Security shall be valid until a date 28 days from the date of issue of the Certificate of Completion in the case of a Bank Guarantee, and until one year from the date of issue of </w:t>
            </w:r>
            <w:proofErr w:type="gramStart"/>
            <w:r>
              <w:t>the  Certificate</w:t>
            </w:r>
            <w:proofErr w:type="gramEnd"/>
            <w:r>
              <w:t xml:space="preserve"> of Completion in the case of a Performance Bond.</w:t>
            </w:r>
          </w:p>
        </w:tc>
      </w:tr>
      <w:tr w:rsidR="007B51D1" w14:paraId="2DDAED31" w14:textId="77777777" w:rsidTr="000579ED">
        <w:trPr>
          <w:gridAfter w:val="1"/>
          <w:wAfter w:w="396" w:type="dxa"/>
        </w:trPr>
        <w:tc>
          <w:tcPr>
            <w:tcW w:w="2255" w:type="dxa"/>
            <w:gridSpan w:val="2"/>
            <w:tcBorders>
              <w:top w:val="nil"/>
              <w:left w:val="nil"/>
              <w:bottom w:val="nil"/>
              <w:right w:val="nil"/>
            </w:tcBorders>
          </w:tcPr>
          <w:p w14:paraId="3270F47E"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65" w:name="_Toc25329477"/>
            <w:r>
              <w:rPr>
                <w:szCs w:val="24"/>
              </w:rPr>
              <w:t>Dayworks</w:t>
            </w:r>
            <w:bookmarkEnd w:id="1765"/>
          </w:p>
        </w:tc>
        <w:tc>
          <w:tcPr>
            <w:tcW w:w="6894" w:type="dxa"/>
            <w:gridSpan w:val="2"/>
            <w:tcBorders>
              <w:top w:val="nil"/>
              <w:left w:val="nil"/>
              <w:bottom w:val="nil"/>
              <w:right w:val="nil"/>
            </w:tcBorders>
          </w:tcPr>
          <w:p w14:paraId="32604CE2"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If applicable, the Dayworks rates in the Contractor’s Bid shall be used only when the Project Manager has given written instructions in advance for additional work to be paid for in that way.</w:t>
            </w:r>
          </w:p>
          <w:p w14:paraId="3372478B"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All work to be paid for as Dayworks shall be recorded by the Contractor on forms approved by the Project Manager.  Each completed form shall be verified and signed by the Project Manager within two days of the work being done.</w:t>
            </w:r>
          </w:p>
          <w:p w14:paraId="422F5BA0"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The Contractor shall be paid for Dayworks subject to obtaining </w:t>
            </w:r>
            <w:r>
              <w:lastRenderedPageBreak/>
              <w:t>signed Dayworks forms.</w:t>
            </w:r>
          </w:p>
        </w:tc>
      </w:tr>
      <w:tr w:rsidR="007B51D1" w14:paraId="2D673128" w14:textId="77777777" w:rsidTr="000579ED">
        <w:trPr>
          <w:gridAfter w:val="1"/>
          <w:wAfter w:w="396" w:type="dxa"/>
        </w:trPr>
        <w:tc>
          <w:tcPr>
            <w:tcW w:w="2255" w:type="dxa"/>
            <w:gridSpan w:val="2"/>
            <w:tcBorders>
              <w:top w:val="nil"/>
              <w:left w:val="nil"/>
              <w:bottom w:val="nil"/>
              <w:right w:val="nil"/>
            </w:tcBorders>
          </w:tcPr>
          <w:p w14:paraId="42CA4DB6"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66" w:name="_Toc25329478"/>
            <w:r>
              <w:rPr>
                <w:szCs w:val="24"/>
              </w:rPr>
              <w:lastRenderedPageBreak/>
              <w:t>Cost of Repairs</w:t>
            </w:r>
            <w:bookmarkEnd w:id="1766"/>
          </w:p>
        </w:tc>
        <w:tc>
          <w:tcPr>
            <w:tcW w:w="6894" w:type="dxa"/>
            <w:gridSpan w:val="2"/>
            <w:tcBorders>
              <w:top w:val="nil"/>
              <w:left w:val="nil"/>
              <w:bottom w:val="nil"/>
              <w:right w:val="nil"/>
            </w:tcBorders>
          </w:tcPr>
          <w:p w14:paraId="661421F2"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Loss or damage to the Works or Materials to be incorporated in the Works between the Start Date and the end of the Defects Correction periods shall be remedied by the Contractor at the Contractor’s cost if the loss or damage arises from the Contractor’s acts or omissions.</w:t>
            </w:r>
          </w:p>
        </w:tc>
      </w:tr>
      <w:tr w:rsidR="007B51D1" w14:paraId="21C5B8B8" w14:textId="77777777" w:rsidTr="000579ED">
        <w:trPr>
          <w:gridAfter w:val="1"/>
          <w:wAfter w:w="396" w:type="dxa"/>
        </w:trPr>
        <w:tc>
          <w:tcPr>
            <w:tcW w:w="9149" w:type="dxa"/>
            <w:gridSpan w:val="4"/>
            <w:tcBorders>
              <w:top w:val="nil"/>
              <w:left w:val="nil"/>
              <w:bottom w:val="nil"/>
              <w:right w:val="nil"/>
            </w:tcBorders>
          </w:tcPr>
          <w:p w14:paraId="6AD5A91D" w14:textId="77777777" w:rsidR="007B51D1" w:rsidRDefault="007B51D1" w:rsidP="000579ED">
            <w:pPr>
              <w:pStyle w:val="Section8-Section"/>
              <w:spacing w:after="120"/>
              <w:rPr>
                <w:sz w:val="24"/>
                <w:szCs w:val="24"/>
              </w:rPr>
            </w:pPr>
            <w:bookmarkStart w:id="1767" w:name="_Toc25329479"/>
            <w:r>
              <w:rPr>
                <w:sz w:val="24"/>
                <w:szCs w:val="24"/>
              </w:rPr>
              <w:t>E.  Finishing the Contract</w:t>
            </w:r>
            <w:bookmarkEnd w:id="1767"/>
          </w:p>
        </w:tc>
      </w:tr>
      <w:tr w:rsidR="007B51D1" w14:paraId="5D139AB4" w14:textId="77777777" w:rsidTr="000579ED">
        <w:tc>
          <w:tcPr>
            <w:tcW w:w="2261" w:type="dxa"/>
            <w:gridSpan w:val="3"/>
          </w:tcPr>
          <w:p w14:paraId="394C35FF"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68" w:name="_Toc25329480"/>
            <w:r>
              <w:rPr>
                <w:szCs w:val="24"/>
              </w:rPr>
              <w:t>Completion</w:t>
            </w:r>
            <w:bookmarkEnd w:id="1768"/>
          </w:p>
        </w:tc>
        <w:tc>
          <w:tcPr>
            <w:tcW w:w="7284" w:type="dxa"/>
            <w:gridSpan w:val="2"/>
          </w:tcPr>
          <w:p w14:paraId="3BC05898"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Contractor shall request the Project Manager to issue a Certificate of Completion of the Works, and the Project Manager shall do so upon deciding that the whole of the Works is completed.</w:t>
            </w:r>
          </w:p>
        </w:tc>
      </w:tr>
      <w:tr w:rsidR="007B51D1" w14:paraId="1B0ED55B" w14:textId="77777777" w:rsidTr="000579ED">
        <w:tc>
          <w:tcPr>
            <w:tcW w:w="2261" w:type="dxa"/>
            <w:gridSpan w:val="3"/>
          </w:tcPr>
          <w:p w14:paraId="5422E346"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69" w:name="_Toc25329481"/>
            <w:r>
              <w:rPr>
                <w:szCs w:val="24"/>
              </w:rPr>
              <w:t>Taking Over</w:t>
            </w:r>
            <w:bookmarkEnd w:id="1769"/>
          </w:p>
        </w:tc>
        <w:tc>
          <w:tcPr>
            <w:tcW w:w="7284" w:type="dxa"/>
            <w:gridSpan w:val="2"/>
          </w:tcPr>
          <w:p w14:paraId="5975E63F"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Employer shall take over the Site and the Works within seven days of the Project Manager’s issuing a certificate of Completion.</w:t>
            </w:r>
          </w:p>
        </w:tc>
      </w:tr>
      <w:tr w:rsidR="007B51D1" w14:paraId="3BACAE1C" w14:textId="77777777" w:rsidTr="000579ED">
        <w:tc>
          <w:tcPr>
            <w:tcW w:w="2261" w:type="dxa"/>
            <w:gridSpan w:val="3"/>
          </w:tcPr>
          <w:p w14:paraId="231BCF10"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70" w:name="_Toc25329482"/>
            <w:r>
              <w:rPr>
                <w:szCs w:val="24"/>
              </w:rPr>
              <w:t>Final Account</w:t>
            </w:r>
            <w:bookmarkEnd w:id="1770"/>
          </w:p>
        </w:tc>
        <w:tc>
          <w:tcPr>
            <w:tcW w:w="7284" w:type="dxa"/>
            <w:gridSpan w:val="2"/>
          </w:tcPr>
          <w:p w14:paraId="7CE36BD4"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days of receiving the Contractor’s account if it is correct and complete. If it is not, the Project Manager shall issue within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7B51D1" w14:paraId="1F944554" w14:textId="77777777" w:rsidTr="000579ED">
        <w:tc>
          <w:tcPr>
            <w:tcW w:w="2261" w:type="dxa"/>
            <w:gridSpan w:val="3"/>
          </w:tcPr>
          <w:p w14:paraId="6AA03904"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71" w:name="_Toc25329483"/>
            <w:r>
              <w:rPr>
                <w:szCs w:val="24"/>
              </w:rPr>
              <w:t>Operating and Maintenance Manuals</w:t>
            </w:r>
            <w:bookmarkEnd w:id="1771"/>
          </w:p>
        </w:tc>
        <w:tc>
          <w:tcPr>
            <w:tcW w:w="7284" w:type="dxa"/>
            <w:gridSpan w:val="2"/>
          </w:tcPr>
          <w:p w14:paraId="1FB84E48"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If “as built” Drawings and/or operating and maintenance manuals are required, the Contractor shall supply them by the dates </w:t>
            </w:r>
            <w:r>
              <w:rPr>
                <w:b/>
              </w:rPr>
              <w:t>stated in the PCC.</w:t>
            </w:r>
          </w:p>
          <w:p w14:paraId="7C9FF559"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If the Contractor does not supply the Drawings and/or manuals by the dates </w:t>
            </w:r>
            <w:r>
              <w:rPr>
                <w:b/>
              </w:rPr>
              <w:t xml:space="preserve">stated in the PCC </w:t>
            </w:r>
            <w:r>
              <w:t>pursuant to GCC Sub-Clause 60.1</w:t>
            </w:r>
            <w:r>
              <w:rPr>
                <w:b/>
              </w:rPr>
              <w:t>,</w:t>
            </w:r>
            <w:r>
              <w:t xml:space="preserve"> or they do not receive the Project Manager’s approval, the Project Manager shall withhold the amount </w:t>
            </w:r>
            <w:r>
              <w:rPr>
                <w:b/>
              </w:rPr>
              <w:t xml:space="preserve">stated in the PCC </w:t>
            </w:r>
            <w:r>
              <w:t>from payments due to the Contractor.</w:t>
            </w:r>
          </w:p>
        </w:tc>
      </w:tr>
      <w:tr w:rsidR="007B51D1" w14:paraId="5A9B75F4" w14:textId="77777777" w:rsidTr="000579ED">
        <w:tc>
          <w:tcPr>
            <w:tcW w:w="2261" w:type="dxa"/>
            <w:gridSpan w:val="3"/>
          </w:tcPr>
          <w:p w14:paraId="163473DF"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72" w:name="_Toc25329484"/>
            <w:r>
              <w:rPr>
                <w:szCs w:val="24"/>
              </w:rPr>
              <w:t>Termination</w:t>
            </w:r>
            <w:bookmarkEnd w:id="1772"/>
          </w:p>
        </w:tc>
        <w:tc>
          <w:tcPr>
            <w:tcW w:w="7284" w:type="dxa"/>
            <w:gridSpan w:val="2"/>
          </w:tcPr>
          <w:p w14:paraId="754DE902"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The Employer or the Contractor may terminate the Contract if the other party causes a fundamental breach of the Contract.</w:t>
            </w:r>
          </w:p>
          <w:p w14:paraId="48F0D801"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Fundamental breaches of Contract shall include, but shall not be limited to, the following:</w:t>
            </w:r>
          </w:p>
        </w:tc>
      </w:tr>
      <w:tr w:rsidR="007B51D1" w14:paraId="548CC76C" w14:textId="77777777" w:rsidTr="000579ED">
        <w:tc>
          <w:tcPr>
            <w:tcW w:w="2261" w:type="dxa"/>
            <w:gridSpan w:val="3"/>
          </w:tcPr>
          <w:p w14:paraId="1908F872" w14:textId="77777777" w:rsidR="007B51D1" w:rsidRDefault="007B51D1" w:rsidP="000579ED">
            <w:pPr>
              <w:pStyle w:val="Section8-Clauses"/>
              <w:tabs>
                <w:tab w:val="clear" w:pos="360"/>
              </w:tabs>
              <w:spacing w:before="120" w:after="120"/>
              <w:rPr>
                <w:szCs w:val="24"/>
              </w:rPr>
            </w:pPr>
          </w:p>
        </w:tc>
        <w:tc>
          <w:tcPr>
            <w:tcW w:w="7284" w:type="dxa"/>
            <w:gridSpan w:val="2"/>
          </w:tcPr>
          <w:p w14:paraId="082FE8FC" w14:textId="77777777" w:rsidR="007B51D1" w:rsidRDefault="007B51D1" w:rsidP="007B51D1">
            <w:pPr>
              <w:numPr>
                <w:ilvl w:val="0"/>
                <w:numId w:val="108"/>
              </w:numPr>
              <w:spacing w:before="120" w:after="120"/>
              <w:ind w:left="1142" w:hanging="540"/>
              <w:jc w:val="both"/>
            </w:pPr>
            <w:r>
              <w:t xml:space="preserve">the Contractor stops work for 28 days when no stoppage of work </w:t>
            </w:r>
            <w:r>
              <w:rPr>
                <w:rFonts w:eastAsia="Arial Narrow"/>
              </w:rPr>
              <w:t>is</w:t>
            </w:r>
            <w:r>
              <w:t xml:space="preserve"> shown on the current Program and the stoppage has </w:t>
            </w:r>
            <w:r>
              <w:lastRenderedPageBreak/>
              <w:t>not been authorized by the Project Manager;</w:t>
            </w:r>
          </w:p>
          <w:p w14:paraId="3109CE89" w14:textId="77777777" w:rsidR="007B51D1" w:rsidRDefault="007B51D1" w:rsidP="007B51D1">
            <w:pPr>
              <w:numPr>
                <w:ilvl w:val="0"/>
                <w:numId w:val="108"/>
              </w:numPr>
              <w:spacing w:before="120" w:after="120"/>
              <w:ind w:left="1142" w:hanging="540"/>
              <w:jc w:val="both"/>
            </w:pPr>
            <w:r>
              <w:t>the Project Manager instructs the Contractor to delay the progress of the Works, and the instruction is not withdrawn within 28 days;</w:t>
            </w:r>
          </w:p>
          <w:p w14:paraId="60452014" w14:textId="77777777" w:rsidR="007B51D1" w:rsidRDefault="007B51D1" w:rsidP="007B51D1">
            <w:pPr>
              <w:numPr>
                <w:ilvl w:val="0"/>
                <w:numId w:val="108"/>
              </w:numPr>
              <w:spacing w:before="120" w:after="120"/>
              <w:ind w:left="1142" w:hanging="540"/>
              <w:jc w:val="both"/>
            </w:pPr>
            <w:r>
              <w:t xml:space="preserve">the Employer or the Contractor is made bankrupt or goes into </w:t>
            </w:r>
            <w:r>
              <w:rPr>
                <w:rFonts w:eastAsia="Arial Narrow"/>
              </w:rPr>
              <w:t>liquidation</w:t>
            </w:r>
            <w:r>
              <w:t xml:space="preserve"> other than for a reconstruction or amalgamation;</w:t>
            </w:r>
          </w:p>
          <w:p w14:paraId="56EC95F3" w14:textId="77777777" w:rsidR="007B51D1" w:rsidRDefault="007B51D1" w:rsidP="007B51D1">
            <w:pPr>
              <w:numPr>
                <w:ilvl w:val="0"/>
                <w:numId w:val="108"/>
              </w:numPr>
              <w:spacing w:before="120" w:after="120"/>
              <w:ind w:left="1142" w:hanging="540"/>
              <w:jc w:val="both"/>
            </w:pPr>
            <w:r>
              <w:t xml:space="preserve">a payment certified by the Project Manager is not paid by the </w:t>
            </w:r>
            <w:r>
              <w:rPr>
                <w:rFonts w:eastAsia="Arial Narrow"/>
              </w:rPr>
              <w:t>Employer</w:t>
            </w:r>
            <w:r>
              <w:t xml:space="preserve"> to the Contractor within 84 days of the date of the Project Manager’s certificate;</w:t>
            </w:r>
          </w:p>
          <w:p w14:paraId="4D4180B1" w14:textId="77777777" w:rsidR="007B51D1" w:rsidRDefault="007B51D1" w:rsidP="007B51D1">
            <w:pPr>
              <w:numPr>
                <w:ilvl w:val="0"/>
                <w:numId w:val="108"/>
              </w:numPr>
              <w:spacing w:before="120" w:after="120"/>
              <w:ind w:left="1142" w:hanging="540"/>
              <w:jc w:val="both"/>
            </w:pPr>
            <w:r>
              <w:t>the Project Manager gives Notice that failure to correct a particular Defect is a fundamental breach of Contract and the Contractor fails to correct it within a reasonable period of time determined by the Project Manager;</w:t>
            </w:r>
          </w:p>
          <w:p w14:paraId="64F2D1FA" w14:textId="77777777" w:rsidR="007B51D1" w:rsidRDefault="007B51D1" w:rsidP="007B51D1">
            <w:pPr>
              <w:numPr>
                <w:ilvl w:val="0"/>
                <w:numId w:val="108"/>
              </w:numPr>
              <w:spacing w:before="120" w:after="120"/>
              <w:ind w:left="1142" w:hanging="540"/>
              <w:jc w:val="both"/>
              <w:rPr>
                <w:spacing w:val="-4"/>
              </w:rPr>
            </w:pPr>
            <w:r>
              <w:rPr>
                <w:spacing w:val="-4"/>
              </w:rPr>
              <w:t xml:space="preserve">the </w:t>
            </w:r>
            <w:r>
              <w:rPr>
                <w:rFonts w:eastAsia="Arial Narrow"/>
              </w:rPr>
              <w:t>Contractor</w:t>
            </w:r>
            <w:r>
              <w:rPr>
                <w:spacing w:val="-4"/>
              </w:rPr>
              <w:t xml:space="preserve"> does not maintain a Security, which is required;</w:t>
            </w:r>
          </w:p>
          <w:p w14:paraId="526E4F31" w14:textId="77777777" w:rsidR="007B51D1" w:rsidRDefault="007B51D1" w:rsidP="007B51D1">
            <w:pPr>
              <w:numPr>
                <w:ilvl w:val="0"/>
                <w:numId w:val="108"/>
              </w:numPr>
              <w:spacing w:before="120" w:after="120"/>
              <w:ind w:left="1142" w:hanging="540"/>
              <w:jc w:val="both"/>
            </w:pPr>
            <w:r>
              <w:t xml:space="preserve">the Contractor has delayed the completion of the Works by the </w:t>
            </w:r>
            <w:r>
              <w:rPr>
                <w:rFonts w:eastAsia="Arial Narrow"/>
              </w:rPr>
              <w:t>number</w:t>
            </w:r>
            <w:r>
              <w:t xml:space="preserve"> of days for which the maximum amount of liquidated damages can be paid, as </w:t>
            </w:r>
            <w:r>
              <w:rPr>
                <w:b/>
              </w:rPr>
              <w:t>defined in the PCC</w:t>
            </w:r>
            <w:r>
              <w:t>; or</w:t>
            </w:r>
          </w:p>
          <w:p w14:paraId="6CE0EFCD" w14:textId="77777777" w:rsidR="007B51D1" w:rsidRDefault="007B51D1" w:rsidP="007B51D1">
            <w:pPr>
              <w:numPr>
                <w:ilvl w:val="0"/>
                <w:numId w:val="108"/>
              </w:numPr>
              <w:spacing w:before="120" w:after="120"/>
              <w:ind w:left="1142" w:hanging="540"/>
              <w:jc w:val="both"/>
            </w:pPr>
            <w:r>
              <w:t>if the Contractor, in the judgment of the Employer has engaged in Fraud and Corruption, as defined in   paragraph 2.2 a of the Appendix A to the GCC, in competing for or in executing the Contract, then the Employer may, after giving fourteen (14) days written notice to the Contractor, terminate the Contract and expel him from the Site.</w:t>
            </w:r>
          </w:p>
          <w:p w14:paraId="0C5C85FC"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Notwithstanding the above, the Employer may terminate the Contract for convenience.</w:t>
            </w:r>
          </w:p>
        </w:tc>
      </w:tr>
      <w:tr w:rsidR="007B51D1" w14:paraId="03C15219" w14:textId="77777777" w:rsidTr="000579ED">
        <w:tc>
          <w:tcPr>
            <w:tcW w:w="2261" w:type="dxa"/>
            <w:gridSpan w:val="3"/>
          </w:tcPr>
          <w:p w14:paraId="37CB60E3" w14:textId="77777777" w:rsidR="007B51D1" w:rsidRDefault="007B51D1" w:rsidP="000579ED">
            <w:pPr>
              <w:pStyle w:val="Section8-Clauses"/>
              <w:tabs>
                <w:tab w:val="clear" w:pos="360"/>
              </w:tabs>
              <w:spacing w:before="120" w:after="120"/>
              <w:rPr>
                <w:szCs w:val="24"/>
              </w:rPr>
            </w:pPr>
          </w:p>
        </w:tc>
        <w:tc>
          <w:tcPr>
            <w:tcW w:w="7284" w:type="dxa"/>
            <w:gridSpan w:val="2"/>
          </w:tcPr>
          <w:p w14:paraId="1050B876"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If the Contract is terminated, the Contractor shall stop work immediately, make the Site safe and secure, and leave the Site as soon as reasonably possible.</w:t>
            </w:r>
          </w:p>
        </w:tc>
      </w:tr>
      <w:tr w:rsidR="007B51D1" w14:paraId="2A8F6F99" w14:textId="77777777" w:rsidTr="000579ED">
        <w:tc>
          <w:tcPr>
            <w:tcW w:w="2261" w:type="dxa"/>
            <w:gridSpan w:val="3"/>
          </w:tcPr>
          <w:p w14:paraId="2A774AA5" w14:textId="77777777" w:rsidR="007B51D1" w:rsidRDefault="007B51D1" w:rsidP="000579ED">
            <w:pPr>
              <w:pStyle w:val="Section8-Clauses"/>
              <w:tabs>
                <w:tab w:val="clear" w:pos="360"/>
              </w:tabs>
              <w:spacing w:before="120" w:after="120"/>
              <w:rPr>
                <w:szCs w:val="24"/>
              </w:rPr>
            </w:pPr>
          </w:p>
        </w:tc>
        <w:tc>
          <w:tcPr>
            <w:tcW w:w="7284" w:type="dxa"/>
            <w:gridSpan w:val="2"/>
          </w:tcPr>
          <w:p w14:paraId="3D77734F"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When either party to the Contract gives notice of a breach of Contract to the Project Manager for a cause other than those listed under GCC Sub-Clause 61.2 above, the Project Manager shall decide whether the breach is fundamental or not.</w:t>
            </w:r>
          </w:p>
        </w:tc>
      </w:tr>
      <w:tr w:rsidR="007B51D1" w14:paraId="00343F41" w14:textId="77777777" w:rsidTr="000579ED">
        <w:tc>
          <w:tcPr>
            <w:tcW w:w="2261" w:type="dxa"/>
            <w:gridSpan w:val="3"/>
            <w:tcBorders>
              <w:left w:val="nil"/>
              <w:bottom w:val="nil"/>
              <w:right w:val="nil"/>
            </w:tcBorders>
          </w:tcPr>
          <w:p w14:paraId="5BB90883"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73" w:name="_Toc25329485"/>
            <w:r>
              <w:rPr>
                <w:szCs w:val="24"/>
              </w:rPr>
              <w:t>Payment upon Termination</w:t>
            </w:r>
            <w:bookmarkEnd w:id="1773"/>
          </w:p>
        </w:tc>
        <w:tc>
          <w:tcPr>
            <w:tcW w:w="7284" w:type="dxa"/>
            <w:gridSpan w:val="2"/>
            <w:tcBorders>
              <w:left w:val="nil"/>
              <w:bottom w:val="nil"/>
              <w:right w:val="nil"/>
            </w:tcBorders>
          </w:tcPr>
          <w:p w14:paraId="648871D0"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to apply to the value of the work not completed, as </w:t>
            </w:r>
            <w:r>
              <w:rPr>
                <w:b/>
              </w:rPr>
              <w:t>specified in the PCC.</w:t>
            </w:r>
            <w:r>
              <w:t xml:space="preserve"> Additional Liquidated Damages shall not apply.  If the total amount due to the Employer exceeds any payment due to the Contractor, the difference shall be </w:t>
            </w:r>
            <w:r>
              <w:lastRenderedPageBreak/>
              <w:t>a debt payable to the Employer.</w:t>
            </w:r>
          </w:p>
          <w:p w14:paraId="61832BCD"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tc>
      </w:tr>
      <w:tr w:rsidR="007B51D1" w14:paraId="681B0656" w14:textId="77777777" w:rsidTr="000579ED">
        <w:tc>
          <w:tcPr>
            <w:tcW w:w="2261" w:type="dxa"/>
            <w:gridSpan w:val="3"/>
            <w:tcBorders>
              <w:top w:val="nil"/>
              <w:left w:val="nil"/>
              <w:bottom w:val="nil"/>
              <w:right w:val="nil"/>
            </w:tcBorders>
          </w:tcPr>
          <w:p w14:paraId="6F6B43AD"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74" w:name="_Toc25329486"/>
            <w:r>
              <w:rPr>
                <w:szCs w:val="24"/>
              </w:rPr>
              <w:lastRenderedPageBreak/>
              <w:t>Property</w:t>
            </w:r>
            <w:bookmarkEnd w:id="1774"/>
          </w:p>
        </w:tc>
        <w:tc>
          <w:tcPr>
            <w:tcW w:w="7284" w:type="dxa"/>
            <w:gridSpan w:val="2"/>
            <w:tcBorders>
              <w:top w:val="nil"/>
              <w:left w:val="nil"/>
              <w:bottom w:val="nil"/>
              <w:right w:val="nil"/>
            </w:tcBorders>
          </w:tcPr>
          <w:p w14:paraId="0110445B"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All Materials on the Site, Plant, Equipment, Temporary Works, and Works shall be deemed to be the property of the Employer if the Contract is terminated because of the Contractor’s default.</w:t>
            </w:r>
          </w:p>
        </w:tc>
      </w:tr>
      <w:tr w:rsidR="007B51D1" w14:paraId="62E0B948" w14:textId="77777777" w:rsidTr="000579ED">
        <w:tc>
          <w:tcPr>
            <w:tcW w:w="2261" w:type="dxa"/>
            <w:gridSpan w:val="3"/>
            <w:tcBorders>
              <w:top w:val="nil"/>
              <w:left w:val="nil"/>
              <w:bottom w:val="nil"/>
              <w:right w:val="nil"/>
            </w:tcBorders>
          </w:tcPr>
          <w:p w14:paraId="6FCF02AF"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75" w:name="_Toc25329487"/>
            <w:r>
              <w:rPr>
                <w:szCs w:val="24"/>
              </w:rPr>
              <w:t>Release from Performance</w:t>
            </w:r>
            <w:bookmarkEnd w:id="1775"/>
          </w:p>
        </w:tc>
        <w:tc>
          <w:tcPr>
            <w:tcW w:w="7284" w:type="dxa"/>
            <w:gridSpan w:val="2"/>
            <w:tcBorders>
              <w:top w:val="nil"/>
              <w:left w:val="nil"/>
              <w:bottom w:val="nil"/>
              <w:right w:val="nil"/>
            </w:tcBorders>
          </w:tcPr>
          <w:p w14:paraId="73A6D906"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7B51D1" w14:paraId="4B12ECB8" w14:textId="77777777" w:rsidTr="000579ED">
        <w:trPr>
          <w:cantSplit/>
        </w:trPr>
        <w:tc>
          <w:tcPr>
            <w:tcW w:w="2261" w:type="dxa"/>
            <w:gridSpan w:val="3"/>
            <w:tcBorders>
              <w:top w:val="nil"/>
              <w:left w:val="nil"/>
              <w:bottom w:val="nil"/>
              <w:right w:val="nil"/>
            </w:tcBorders>
          </w:tcPr>
          <w:p w14:paraId="6230F3F8" w14:textId="77777777" w:rsidR="007B51D1" w:rsidRDefault="007B51D1" w:rsidP="007B51D1">
            <w:pPr>
              <w:pStyle w:val="Section8-Clauses"/>
              <w:numPr>
                <w:ilvl w:val="0"/>
                <w:numId w:val="17"/>
              </w:numPr>
              <w:tabs>
                <w:tab w:val="clear" w:pos="540"/>
              </w:tabs>
              <w:spacing w:before="120" w:after="120"/>
              <w:ind w:left="360" w:hanging="360"/>
              <w:rPr>
                <w:szCs w:val="24"/>
              </w:rPr>
            </w:pPr>
            <w:bookmarkStart w:id="1776" w:name="_Toc25329488"/>
            <w:r>
              <w:rPr>
                <w:szCs w:val="24"/>
              </w:rPr>
              <w:t>Suspension of Bank Loan or Credit</w:t>
            </w:r>
            <w:bookmarkEnd w:id="1776"/>
          </w:p>
        </w:tc>
        <w:tc>
          <w:tcPr>
            <w:tcW w:w="7284" w:type="dxa"/>
            <w:gridSpan w:val="2"/>
            <w:tcBorders>
              <w:top w:val="nil"/>
              <w:left w:val="nil"/>
              <w:bottom w:val="nil"/>
              <w:right w:val="nil"/>
            </w:tcBorders>
          </w:tcPr>
          <w:p w14:paraId="0B0C51C1"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t>In the event that the Bank suspends the Loan or Credit to the Employer, from which part of the payments to the Contractor are being made:</w:t>
            </w:r>
          </w:p>
          <w:p w14:paraId="72A918BA" w14:textId="77777777" w:rsidR="007B51D1" w:rsidRDefault="007B51D1" w:rsidP="007B51D1">
            <w:pPr>
              <w:numPr>
                <w:ilvl w:val="0"/>
                <w:numId w:val="107"/>
              </w:numPr>
              <w:spacing w:before="120" w:after="120"/>
              <w:ind w:left="1142" w:hanging="540"/>
              <w:jc w:val="both"/>
            </w:pPr>
            <w:r>
              <w:t>The Employer is obligated to notify the Contractor of such suspension within 7 days of having received the Bank’s suspension notice.</w:t>
            </w:r>
          </w:p>
          <w:p w14:paraId="5C267993" w14:textId="77777777" w:rsidR="007B51D1" w:rsidRDefault="007B51D1" w:rsidP="007B51D1">
            <w:pPr>
              <w:numPr>
                <w:ilvl w:val="0"/>
                <w:numId w:val="107"/>
              </w:numPr>
              <w:spacing w:before="120" w:after="120"/>
              <w:ind w:left="1142" w:hanging="540"/>
              <w:jc w:val="both"/>
            </w:pPr>
            <w:r>
              <w:t xml:space="preserve">If the Contractor has not received sums due to it within the 28 </w:t>
            </w:r>
            <w:r>
              <w:rPr>
                <w:rFonts w:eastAsia="Arial Narrow"/>
              </w:rPr>
              <w:t>days</w:t>
            </w:r>
            <w:r>
              <w:t xml:space="preserve"> for payment provided for in GCC Sub-Clause 45.1, the Contractor may immediately issue a 14-day termination notice.</w:t>
            </w:r>
          </w:p>
        </w:tc>
      </w:tr>
      <w:tr w:rsidR="007B51D1" w14:paraId="3C48F507" w14:textId="77777777" w:rsidTr="000579ED">
        <w:trPr>
          <w:trHeight w:val="5812"/>
        </w:trPr>
        <w:tc>
          <w:tcPr>
            <w:tcW w:w="2261" w:type="dxa"/>
            <w:gridSpan w:val="3"/>
            <w:tcBorders>
              <w:top w:val="nil"/>
              <w:left w:val="nil"/>
              <w:bottom w:val="nil"/>
              <w:right w:val="nil"/>
            </w:tcBorders>
          </w:tcPr>
          <w:p w14:paraId="30103366" w14:textId="77777777" w:rsidR="007B51D1" w:rsidRDefault="007B51D1" w:rsidP="007B51D1">
            <w:pPr>
              <w:pStyle w:val="Section8-Clauses"/>
              <w:numPr>
                <w:ilvl w:val="0"/>
                <w:numId w:val="17"/>
              </w:numPr>
              <w:tabs>
                <w:tab w:val="clear" w:pos="540"/>
              </w:tabs>
              <w:spacing w:before="120" w:after="120"/>
              <w:ind w:left="360" w:hanging="360"/>
              <w:jc w:val="both"/>
              <w:rPr>
                <w:szCs w:val="24"/>
              </w:rPr>
            </w:pPr>
            <w:r>
              <w:rPr>
                <w:szCs w:val="24"/>
              </w:rPr>
              <w:lastRenderedPageBreak/>
              <w:t>Force Majeure</w:t>
            </w:r>
          </w:p>
        </w:tc>
        <w:tc>
          <w:tcPr>
            <w:tcW w:w="7284" w:type="dxa"/>
            <w:gridSpan w:val="2"/>
            <w:tcBorders>
              <w:top w:val="nil"/>
              <w:left w:val="nil"/>
              <w:bottom w:val="nil"/>
              <w:right w:val="nil"/>
            </w:tcBorders>
          </w:tcPr>
          <w:p w14:paraId="7890A0C0"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rPr>
                <w:b/>
              </w:rPr>
              <w:t>Definition of Force Majeure</w:t>
            </w:r>
          </w:p>
          <w:p w14:paraId="5F73D7A4" w14:textId="77777777" w:rsidR="007B51D1" w:rsidRDefault="007B51D1" w:rsidP="000579ED">
            <w:pPr>
              <w:ind w:left="606"/>
              <w:jc w:val="both"/>
            </w:pPr>
            <w:r>
              <w:t>In this Clause, "Force Majeure" means an exceptional event or circumstance:</w:t>
            </w:r>
          </w:p>
          <w:p w14:paraId="7A248C03" w14:textId="77777777" w:rsidR="007B51D1" w:rsidRDefault="007B51D1" w:rsidP="007B51D1">
            <w:pPr>
              <w:pStyle w:val="BodyText"/>
              <w:numPr>
                <w:ilvl w:val="0"/>
                <w:numId w:val="310"/>
              </w:numPr>
              <w:spacing w:before="144" w:after="120"/>
              <w:ind w:left="966" w:right="72" w:hanging="450"/>
              <w:jc w:val="both"/>
              <w:rPr>
                <w:rFonts w:ascii="Times New Roman" w:hAnsi="Times New Roman" w:cs="Times New Roman"/>
                <w:sz w:val="24"/>
              </w:rPr>
            </w:pPr>
            <w:r>
              <w:rPr>
                <w:rFonts w:ascii="Times New Roman" w:hAnsi="Times New Roman" w:cs="Times New Roman"/>
                <w:sz w:val="24"/>
              </w:rPr>
              <w:t>which is beyond a Party's control,</w:t>
            </w:r>
          </w:p>
          <w:p w14:paraId="671C3C55" w14:textId="77777777" w:rsidR="007B51D1" w:rsidRDefault="007B51D1" w:rsidP="007B51D1">
            <w:pPr>
              <w:pStyle w:val="BodyText"/>
              <w:numPr>
                <w:ilvl w:val="0"/>
                <w:numId w:val="310"/>
              </w:numPr>
              <w:spacing w:before="144" w:after="120"/>
              <w:ind w:left="966" w:right="72" w:hanging="450"/>
              <w:jc w:val="both"/>
              <w:rPr>
                <w:rFonts w:ascii="Times New Roman" w:hAnsi="Times New Roman" w:cs="Times New Roman"/>
                <w:sz w:val="24"/>
              </w:rPr>
            </w:pPr>
            <w:r>
              <w:rPr>
                <w:rFonts w:ascii="Times New Roman" w:hAnsi="Times New Roman" w:cs="Times New Roman"/>
                <w:sz w:val="24"/>
              </w:rPr>
              <w:t>which such Party could not reasonably have provided against before entering into the Contract,</w:t>
            </w:r>
          </w:p>
          <w:p w14:paraId="414382CA" w14:textId="77777777" w:rsidR="007B51D1" w:rsidRDefault="007B51D1" w:rsidP="007B51D1">
            <w:pPr>
              <w:pStyle w:val="BodyText"/>
              <w:numPr>
                <w:ilvl w:val="0"/>
                <w:numId w:val="310"/>
              </w:numPr>
              <w:spacing w:before="144" w:after="120"/>
              <w:ind w:left="966" w:right="72" w:hanging="450"/>
              <w:jc w:val="both"/>
              <w:rPr>
                <w:rFonts w:ascii="Times New Roman" w:hAnsi="Times New Roman" w:cs="Times New Roman"/>
                <w:sz w:val="24"/>
              </w:rPr>
            </w:pPr>
            <w:r>
              <w:rPr>
                <w:rFonts w:ascii="Times New Roman" w:hAnsi="Times New Roman" w:cs="Times New Roman"/>
                <w:sz w:val="24"/>
              </w:rPr>
              <w:t>which,  having  arisen,  such  Party  could  not  reasonably  have  avoided  or overcome, and</w:t>
            </w:r>
          </w:p>
          <w:p w14:paraId="55FD472A" w14:textId="77777777" w:rsidR="007B51D1" w:rsidRDefault="007B51D1" w:rsidP="007B51D1">
            <w:pPr>
              <w:pStyle w:val="BodyText"/>
              <w:numPr>
                <w:ilvl w:val="0"/>
                <w:numId w:val="310"/>
              </w:numPr>
              <w:spacing w:before="144" w:after="120"/>
              <w:ind w:left="966" w:right="72" w:hanging="450"/>
              <w:jc w:val="both"/>
              <w:rPr>
                <w:rFonts w:ascii="Times New Roman" w:hAnsi="Times New Roman" w:cs="Times New Roman"/>
                <w:sz w:val="24"/>
              </w:rPr>
            </w:pPr>
            <w:r>
              <w:rPr>
                <w:rFonts w:ascii="Times New Roman" w:hAnsi="Times New Roman" w:cs="Times New Roman"/>
                <w:sz w:val="24"/>
              </w:rPr>
              <w:t>which is not substantially attributable to the other Party</w:t>
            </w:r>
          </w:p>
          <w:p w14:paraId="709FF08B" w14:textId="77777777" w:rsidR="007B51D1" w:rsidRDefault="007B51D1" w:rsidP="000579ED">
            <w:pPr>
              <w:ind w:left="606"/>
              <w:jc w:val="both"/>
            </w:pPr>
            <w:r>
              <w:rPr>
                <w:noProof/>
                <w:lang w:val="en-IN" w:eastAsia="en-IN"/>
              </w:rPr>
              <mc:AlternateContent>
                <mc:Choice Requires="wpg">
                  <w:drawing>
                    <wp:anchor distT="0" distB="0" distL="114300" distR="114300" simplePos="0" relativeHeight="251695104" behindDoc="0" locked="0" layoutInCell="1" allowOverlap="1" wp14:anchorId="55ECF013" wp14:editId="7DC2DD45">
                      <wp:simplePos x="0" y="0"/>
                      <wp:positionH relativeFrom="page">
                        <wp:posOffset>7533005</wp:posOffset>
                      </wp:positionH>
                      <wp:positionV relativeFrom="paragraph">
                        <wp:posOffset>-1047750</wp:posOffset>
                      </wp:positionV>
                      <wp:extent cx="21590" cy="9362440"/>
                      <wp:effectExtent l="0" t="0" r="0" b="0"/>
                      <wp:wrapNone/>
                      <wp:docPr id="105" name="Group 105"/>
                      <wp:cNvGraphicFramePr/>
                      <a:graphic xmlns:a="http://schemas.openxmlformats.org/drawingml/2006/main">
                        <a:graphicData uri="http://schemas.microsoft.com/office/word/2010/wordprocessingGroup">
                          <wpg:wgp>
                            <wpg:cNvGrpSpPr/>
                            <wpg:grpSpPr>
                              <a:xfrm>
                                <a:off x="0" y="0"/>
                                <a:ext cx="21590" cy="9362440"/>
                                <a:chOff x="11863" y="-1650"/>
                                <a:chExt cx="34" cy="14744"/>
                              </a:xfrm>
                            </wpg:grpSpPr>
                            <wpg:grpSp>
                              <wpg:cNvPr id="106" name="Group 3"/>
                              <wpg:cNvGrpSpPr/>
                              <wpg:grpSpPr>
                                <a:xfrm>
                                  <a:off x="11870" y="-1643"/>
                                  <a:ext cx="2" cy="2809"/>
                                  <a:chOff x="11870" y="-1643"/>
                                  <a:chExt cx="2" cy="2809"/>
                                </a:xfrm>
                              </wpg:grpSpPr>
                              <wps:wsp>
                                <wps:cNvPr id="107" name="Freeform 4"/>
                                <wps:cNvSpPr/>
                                <wps:spPr bwMode="auto">
                                  <a:xfrm>
                                    <a:off x="11870" y="-1643"/>
                                    <a:ext cx="2" cy="2809"/>
                                  </a:xfrm>
                                  <a:custGeom>
                                    <a:avLst/>
                                    <a:gdLst>
                                      <a:gd name="T0" fmla="+- 0 1166 -1643"/>
                                      <a:gd name="T1" fmla="*/ 1166 h 2809"/>
                                      <a:gd name="T2" fmla="+- 0 -1643 -1643"/>
                                      <a:gd name="T3" fmla="*/ -1643 h 2809"/>
                                    </a:gdLst>
                                    <a:ahLst/>
                                    <a:cxnLst>
                                      <a:cxn ang="0">
                                        <a:pos x="0" y="T1"/>
                                      </a:cxn>
                                      <a:cxn ang="0">
                                        <a:pos x="0" y="T3"/>
                                      </a:cxn>
                                    </a:cxnLst>
                                    <a:rect l="0" t="0" r="r" b="b"/>
                                    <a:pathLst>
                                      <a:path h="2809">
                                        <a:moveTo>
                                          <a:pt x="0" y="2809"/>
                                        </a:moveTo>
                                        <a:lnTo>
                                          <a:pt x="0" y="0"/>
                                        </a:lnTo>
                                      </a:path>
                                    </a:pathLst>
                                  </a:custGeom>
                                  <a:noFill/>
                                  <a:ln w="9122">
                                    <a:solidFill>
                                      <a:srgbClr val="000000"/>
                                    </a:solidFill>
                                    <a:round/>
                                  </a:ln>
                                </wps:spPr>
                                <wps:bodyPr rot="0" vert="horz" wrap="square" lIns="91440" tIns="45720" rIns="91440" bIns="45720" anchor="t" anchorCtr="0" upright="1">
                                  <a:noAutofit/>
                                </wps:bodyPr>
                              </wps:wsp>
                            </wpg:grpSp>
                            <wpg:grpSp>
                              <wpg:cNvPr id="108" name="Group 5"/>
                              <wpg:cNvGrpSpPr/>
                              <wpg:grpSpPr>
                                <a:xfrm>
                                  <a:off x="11880" y="-1643"/>
                                  <a:ext cx="2" cy="14730"/>
                                  <a:chOff x="11880" y="-1643"/>
                                  <a:chExt cx="2" cy="14730"/>
                                </a:xfrm>
                              </wpg:grpSpPr>
                              <wps:wsp>
                                <wps:cNvPr id="109" name="Freeform 6"/>
                                <wps:cNvSpPr/>
                                <wps:spPr bwMode="auto">
                                  <a:xfrm>
                                    <a:off x="11880" y="-1643"/>
                                    <a:ext cx="2" cy="14730"/>
                                  </a:xfrm>
                                  <a:custGeom>
                                    <a:avLst/>
                                    <a:gdLst>
                                      <a:gd name="T0" fmla="+- 0 13086 -1643"/>
                                      <a:gd name="T1" fmla="*/ 13086 h 14730"/>
                                      <a:gd name="T2" fmla="+- 0 -1643 -1643"/>
                                      <a:gd name="T3" fmla="*/ -1643 h 14730"/>
                                    </a:gdLst>
                                    <a:ahLst/>
                                    <a:cxnLst>
                                      <a:cxn ang="0">
                                        <a:pos x="0" y="T1"/>
                                      </a:cxn>
                                      <a:cxn ang="0">
                                        <a:pos x="0" y="T3"/>
                                      </a:cxn>
                                    </a:cxnLst>
                                    <a:rect l="0" t="0" r="r" b="b"/>
                                    <a:pathLst>
                                      <a:path h="14730">
                                        <a:moveTo>
                                          <a:pt x="0" y="14729"/>
                                        </a:moveTo>
                                        <a:lnTo>
                                          <a:pt x="0" y="0"/>
                                        </a:lnTo>
                                      </a:path>
                                    </a:pathLst>
                                  </a:custGeom>
                                  <a:noFill/>
                                  <a:ln w="9122">
                                    <a:solidFill>
                                      <a:srgbClr val="000000"/>
                                    </a:solidFill>
                                    <a:round/>
                                  </a:ln>
                                </wps:spPr>
                                <wps:bodyPr rot="0" vert="horz" wrap="square" lIns="91440" tIns="45720" rIns="91440" bIns="45720" anchor="t" anchorCtr="0" upright="1">
                                  <a:noAutofit/>
                                </wps:bodyPr>
                              </wps:wsp>
                            </wpg:grpSp>
                            <wpg:grpSp>
                              <wpg:cNvPr id="110" name="Group 7"/>
                              <wpg:cNvGrpSpPr/>
                              <wpg:grpSpPr>
                                <a:xfrm>
                                  <a:off x="11894" y="11931"/>
                                  <a:ext cx="2" cy="1156"/>
                                  <a:chOff x="11894" y="11931"/>
                                  <a:chExt cx="2" cy="1156"/>
                                </a:xfrm>
                              </wpg:grpSpPr>
                              <wps:wsp>
                                <wps:cNvPr id="111" name="Freeform 8"/>
                                <wps:cNvSpPr/>
                                <wps:spPr bwMode="auto">
                                  <a:xfrm>
                                    <a:off x="11894" y="11931"/>
                                    <a:ext cx="2" cy="1156"/>
                                  </a:xfrm>
                                  <a:custGeom>
                                    <a:avLst/>
                                    <a:gdLst>
                                      <a:gd name="T0" fmla="+- 0 13086 11931"/>
                                      <a:gd name="T1" fmla="*/ 13086 h 1156"/>
                                      <a:gd name="T2" fmla="+- 0 11931 11931"/>
                                      <a:gd name="T3" fmla="*/ 11931 h 1156"/>
                                    </a:gdLst>
                                    <a:ahLst/>
                                    <a:cxnLst>
                                      <a:cxn ang="0">
                                        <a:pos x="0" y="T1"/>
                                      </a:cxn>
                                      <a:cxn ang="0">
                                        <a:pos x="0" y="T3"/>
                                      </a:cxn>
                                    </a:cxnLst>
                                    <a:rect l="0" t="0" r="r" b="b"/>
                                    <a:pathLst>
                                      <a:path h="1156">
                                        <a:moveTo>
                                          <a:pt x="0" y="1155"/>
                                        </a:moveTo>
                                        <a:lnTo>
                                          <a:pt x="0" y="0"/>
                                        </a:lnTo>
                                      </a:path>
                                    </a:pathLst>
                                  </a:custGeom>
                                  <a:noFill/>
                                  <a:ln w="3041">
                                    <a:solidFill>
                                      <a:srgbClr val="000000"/>
                                    </a:solidFill>
                                    <a:round/>
                                  </a:ln>
                                </wps:spPr>
                                <wps:bodyPr rot="0" vert="horz" wrap="square" lIns="91440" tIns="45720" rIns="91440" bIns="45720" anchor="t" anchorCtr="0" upright="1">
                                  <a:noAutofit/>
                                </wps:bodyPr>
                              </wps:wsp>
                            </wpg:grpSp>
                          </wpg:wgp>
                        </a:graphicData>
                      </a:graphic>
                    </wp:anchor>
                  </w:drawing>
                </mc:Choice>
                <mc:Fallback>
                  <w:pict>
                    <v:group id="Group 105" o:spid="_x0000_s1026" style="position:absolute;margin-left:593.15pt;margin-top:-82.5pt;width:1.7pt;height:737.2pt;z-index:251695104;mso-position-horizontal-relative:page" coordorigin="11863,-1650" coordsize="34,1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">
                      <v:group id="Group 3" o:spid="_x0000_s1027" style="position:absolute;left:11870;top:-1643;width:2;height:2809" coordorigin="11870,-1643" coordsize="2,2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4" o:spid="_x0000_s1028" style="position:absolute;left:11870;top:-1643;width:2;height:2809;visibility:visible;mso-wrap-style:square;v-text-anchor:top" coordsize="2,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fssMA&#10;AADcAAAADwAAAGRycy9kb3ducmV2LnhtbERPTWvCQBC9C/0PyxS8mU0txBJdRSqW0kNBbdrrkB2z&#10;abOzMbtq+u9dQfA2j/c5s0VvG3GizteOFTwlKQji0umaKwVfu/XoBYQPyBobx6Tgnzws5g+DGeba&#10;nXlDp22oRAxhn6MCE0KbS+lLQxZ94lriyO1dZzFE2FVSd3iO4baR4zTNpMWaY4PBll4NlX/bo1WQ&#10;VT+/plh6NsVn8ZE9y9X322Gn1PCxX05BBOrDXXxzv+s4P53A9Zl4gZ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OfssMAAADcAAAADwAAAAAAAAAAAAAAAACYAgAAZHJzL2Rv&#10;d25yZXYueG1sUEsFBgAAAAAEAAQA9QAAAIgDAAAAAA==&#10;" path="m,2809l,e" filled="f" strokeweight=".25339mm">
                          <v:path arrowok="t" o:connecttype="custom" o:connectlocs="0,1166;0,-1643" o:connectangles="0,0"/>
                        </v:shape>
                      </v:group>
                      <v:group id="Group 5" o:spid="_x0000_s1029" style="position:absolute;left:11880;top:-1643;width:2;height:14730" coordorigin="11880,-1643" coordsize="2,14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6" o:spid="_x0000_s1030" style="position:absolute;left:11880;top:-1643;width:2;height:14730;visibility:visible;mso-wrap-style:square;v-text-anchor:top" coordsize="2,1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8+sEA&#10;AADcAAAADwAAAGRycy9kb3ducmV2LnhtbERPTWsCMRC9C/6HMEJvmihW2u1mRdSCpb1oBa/DZrpZ&#10;3EyWTdT13zeFgrd5vM/Jl71rxJW6UHvWMJ0oEMSlNzVXGo7f7+MXECEiG2w8k4Y7BVgWw0GOmfE3&#10;3tP1ECuRQjhkqMHG2GZShtKSwzDxLXHifnznMCbYVdJ0eEvhrpEzpRbSYc2pwWJLa0vl+XBxGr62&#10;fF/PY/jYqM/d8+rs7YnKvdZPo371BiJSHx/if/fOpPnqFf6eSR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RvPrBAAAA3AAAAA8AAAAAAAAAAAAAAAAAmAIAAGRycy9kb3du&#10;cmV2LnhtbFBLBQYAAAAABAAEAPUAAACGAwAAAAA=&#10;" path="m,14729l,e" filled="f" strokeweight=".25339mm">
                          <v:path arrowok="t" o:connecttype="custom" o:connectlocs="0,13086;0,-1643" o:connectangles="0,0"/>
                        </v:shape>
                      </v:group>
                      <v:group id="Group 7" o:spid="_x0000_s1031" style="position:absolute;left:11894;top:11931;width:2;height:1156" coordorigin="11894,11931" coordsize="2,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8" o:spid="_x0000_s1032" style="position:absolute;left:11894;top:11931;width:2;height:1156;visibility:visible;mso-wrap-style:square;v-text-anchor:top" coordsize="2,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MMIA&#10;AADcAAAADwAAAGRycy9kb3ducmV2LnhtbERPTWsCMRC9F/ofwhR6q9kUKrI1ilQXhF7U9tDjsBk3&#10;i5vJNknd7b83guBtHu9z5svRdeJMIbaeNahJAYK49qblRsP3V/UyAxETssHOM2n4pwjLxePDHEvj&#10;B97T+ZAakUM4lqjBptSXUsbaksM48T1x5o4+OEwZhkaagEMOd518LYqpdNhybrDY04el+nT4cxp+&#10;8HMzfbPrrSpkHXbVblX9qkHr56dx9Q4i0Zju4pt7a/J8peD6TL5AL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X8wwgAAANwAAAAPAAAAAAAAAAAAAAAAAJgCAABkcnMvZG93&#10;bnJldi54bWxQSwUGAAAAAAQABAD1AAAAhwMAAAAA&#10;" path="m,1155l,e" filled="f" strokeweight=".08447mm">
                          <v:path arrowok="t" o:connecttype="custom" o:connectlocs="0,13086;0,11931" o:connectangles="0,0"/>
                        </v:shape>
                      </v:group>
                      <w10:wrap anchorx="page"/>
                    </v:group>
                  </w:pict>
                </mc:Fallback>
              </mc:AlternateContent>
            </w:r>
            <w:r>
              <w:t>Force Majeure may include, but is not limited to, exceptional events or circumstances of the kind listed below, so long as conditions (a) to (d) above are satisfied:</w:t>
            </w:r>
          </w:p>
          <w:p w14:paraId="42DBFFFA" w14:textId="77777777" w:rsidR="007B51D1" w:rsidRDefault="007B51D1" w:rsidP="007B51D1">
            <w:pPr>
              <w:pStyle w:val="BodyText"/>
              <w:widowControl w:val="0"/>
              <w:numPr>
                <w:ilvl w:val="2"/>
                <w:numId w:val="311"/>
              </w:numPr>
              <w:spacing w:before="77"/>
              <w:ind w:left="966" w:right="90" w:hanging="450"/>
              <w:jc w:val="both"/>
              <w:rPr>
                <w:rFonts w:ascii="Times New Roman" w:hAnsi="Times New Roman" w:cs="Times New Roman"/>
                <w:sz w:val="24"/>
              </w:rPr>
            </w:pPr>
            <w:r>
              <w:rPr>
                <w:rFonts w:ascii="Times New Roman" w:hAnsi="Times New Roman" w:cs="Times New Roman"/>
                <w:sz w:val="24"/>
              </w:rPr>
              <w:t>war, hostilities (whether war be declared or not), invasion, act of foreign enemies,</w:t>
            </w:r>
          </w:p>
          <w:p w14:paraId="0CF800DA" w14:textId="77777777" w:rsidR="007B51D1" w:rsidRDefault="007B51D1" w:rsidP="007B51D1">
            <w:pPr>
              <w:pStyle w:val="BodyText"/>
              <w:widowControl w:val="0"/>
              <w:numPr>
                <w:ilvl w:val="2"/>
                <w:numId w:val="311"/>
              </w:numPr>
              <w:ind w:left="966" w:right="90" w:hanging="450"/>
              <w:jc w:val="both"/>
              <w:rPr>
                <w:rFonts w:ascii="Times New Roman" w:hAnsi="Times New Roman" w:cs="Times New Roman"/>
                <w:sz w:val="24"/>
              </w:rPr>
            </w:pPr>
            <w:r>
              <w:rPr>
                <w:rFonts w:ascii="Times New Roman" w:hAnsi="Times New Roman" w:cs="Times New Roman"/>
                <w:sz w:val="24"/>
              </w:rPr>
              <w:t>rebellion, terrorism, revolution, insurrection, military or usurped power, or civil war,</w:t>
            </w:r>
          </w:p>
          <w:p w14:paraId="2145554F" w14:textId="77777777" w:rsidR="007B51D1" w:rsidRDefault="007B51D1" w:rsidP="007B51D1">
            <w:pPr>
              <w:pStyle w:val="BodyText"/>
              <w:widowControl w:val="0"/>
              <w:numPr>
                <w:ilvl w:val="2"/>
                <w:numId w:val="311"/>
              </w:numPr>
              <w:spacing w:before="5"/>
              <w:ind w:left="966" w:right="90" w:hanging="450"/>
              <w:jc w:val="both"/>
              <w:rPr>
                <w:rFonts w:ascii="Times New Roman" w:hAnsi="Times New Roman" w:cs="Times New Roman"/>
                <w:sz w:val="24"/>
              </w:rPr>
            </w:pPr>
            <w:r>
              <w:rPr>
                <w:rFonts w:ascii="Times New Roman" w:hAnsi="Times New Roman" w:cs="Times New Roman"/>
                <w:sz w:val="24"/>
              </w:rPr>
              <w:t>riot, commotion, disorder, strike or lockout by persons other than the Contractor's Personnel and other employees of the Contractor and Subcontractors ,</w:t>
            </w:r>
          </w:p>
          <w:p w14:paraId="7BE66E52" w14:textId="77777777" w:rsidR="007B51D1" w:rsidRDefault="007B51D1" w:rsidP="007B51D1">
            <w:pPr>
              <w:pStyle w:val="BodyText"/>
              <w:widowControl w:val="0"/>
              <w:numPr>
                <w:ilvl w:val="2"/>
                <w:numId w:val="311"/>
              </w:numPr>
              <w:spacing w:before="3"/>
              <w:ind w:left="966" w:right="90" w:hanging="450"/>
              <w:jc w:val="both"/>
              <w:rPr>
                <w:rFonts w:ascii="Times New Roman" w:hAnsi="Times New Roman" w:cs="Times New Roman"/>
                <w:sz w:val="24"/>
              </w:rPr>
            </w:pPr>
            <w:r>
              <w:rPr>
                <w:rFonts w:ascii="Times New Roman" w:hAnsi="Times New Roman" w:cs="Times New Roman"/>
                <w:sz w:val="24"/>
              </w:rPr>
              <w:t>munitions of war, explosive materials, ionising radiation or contamination by radio-activity, except as may be attributable to the Contractor's use of such munitions, explosives, radiation or radio-activity, and</w:t>
            </w:r>
          </w:p>
          <w:p w14:paraId="52232996" w14:textId="77777777" w:rsidR="007B51D1" w:rsidRDefault="007B51D1" w:rsidP="007B51D1">
            <w:pPr>
              <w:pStyle w:val="BodyText"/>
              <w:widowControl w:val="0"/>
              <w:numPr>
                <w:ilvl w:val="2"/>
                <w:numId w:val="311"/>
              </w:numPr>
              <w:ind w:left="966" w:right="90" w:hanging="450"/>
              <w:jc w:val="both"/>
              <w:rPr>
                <w:rFonts w:ascii="Times New Roman" w:hAnsi="Times New Roman" w:cs="Times New Roman"/>
                <w:sz w:val="24"/>
              </w:rPr>
            </w:pPr>
            <w:proofErr w:type="gramStart"/>
            <w:r>
              <w:rPr>
                <w:rFonts w:ascii="Times New Roman" w:hAnsi="Times New Roman" w:cs="Times New Roman"/>
                <w:sz w:val="24"/>
              </w:rPr>
              <w:t>natural</w:t>
            </w:r>
            <w:proofErr w:type="gramEnd"/>
            <w:r>
              <w:rPr>
                <w:rFonts w:ascii="Times New Roman" w:hAnsi="Times New Roman" w:cs="Times New Roman"/>
                <w:sz w:val="24"/>
              </w:rPr>
              <w:t xml:space="preserve"> catastrophes such as earthquake, hurricane, typhoon or volcanic activity.</w:t>
            </w:r>
          </w:p>
          <w:p w14:paraId="29FF4B9E" w14:textId="77777777" w:rsidR="007B51D1" w:rsidRDefault="007B51D1" w:rsidP="007B51D1">
            <w:pPr>
              <w:pStyle w:val="BodyText"/>
              <w:widowControl w:val="0"/>
              <w:numPr>
                <w:ilvl w:val="2"/>
                <w:numId w:val="311"/>
              </w:numPr>
              <w:ind w:left="966" w:right="90" w:hanging="450"/>
              <w:jc w:val="both"/>
              <w:rPr>
                <w:rFonts w:ascii="Times New Roman" w:hAnsi="Times New Roman" w:cs="Times New Roman"/>
                <w:sz w:val="24"/>
              </w:rPr>
            </w:pPr>
            <w:r>
              <w:rPr>
                <w:rFonts w:ascii="Times New Roman" w:hAnsi="Times New Roman" w:cs="Times New Roman"/>
                <w:sz w:val="24"/>
              </w:rPr>
              <w:t>Spread of any Pandemic diseases</w:t>
            </w:r>
          </w:p>
          <w:p w14:paraId="4204A3FF" w14:textId="77777777" w:rsidR="007B51D1" w:rsidRDefault="007B51D1" w:rsidP="000579ED">
            <w:pPr>
              <w:pStyle w:val="BodyText"/>
              <w:widowControl w:val="0"/>
              <w:ind w:left="522" w:right="90"/>
              <w:jc w:val="both"/>
              <w:rPr>
                <w:rFonts w:ascii="Times New Roman" w:hAnsi="Times New Roman" w:cs="Times New Roman"/>
                <w:sz w:val="24"/>
              </w:rPr>
            </w:pPr>
          </w:p>
          <w:p w14:paraId="47143EEF"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rPr>
                <w:b/>
              </w:rPr>
              <w:t>Notice of Force Majeure</w:t>
            </w:r>
          </w:p>
          <w:p w14:paraId="6EBF33BC" w14:textId="77777777" w:rsidR="007B51D1" w:rsidRDefault="007B51D1" w:rsidP="000579ED">
            <w:pPr>
              <w:ind w:left="606"/>
              <w:jc w:val="both"/>
            </w:pPr>
            <w:r>
              <w:t>If a Party is or will be prevented from performing any of its obligations under the Contract by Force Majeure, then it shall give notice to the other Party of the event or circumstances constituting the Force Majeure and shall specify the obligations , the performance of which is or will be prevented. The notice shall be given within 14 days after the Party became aware, or should have become aware, of the relevant event or circumstance constituting Force Majeure.</w:t>
            </w:r>
          </w:p>
          <w:p w14:paraId="38309621" w14:textId="77777777" w:rsidR="007B51D1" w:rsidRDefault="007B51D1" w:rsidP="000579ED">
            <w:pPr>
              <w:ind w:left="516"/>
              <w:jc w:val="both"/>
            </w:pPr>
          </w:p>
          <w:p w14:paraId="3AFC39F1" w14:textId="77777777" w:rsidR="007B51D1" w:rsidRDefault="007B51D1" w:rsidP="000579ED">
            <w:pPr>
              <w:ind w:left="606"/>
              <w:jc w:val="both"/>
            </w:pPr>
            <w:r>
              <w:t>The Party shall, having given notice, be excused performance of such obligations for so long as such Force Majeure prevents it from performing them.</w:t>
            </w:r>
          </w:p>
          <w:p w14:paraId="7947B71A" w14:textId="77777777" w:rsidR="007B51D1" w:rsidRDefault="007B51D1" w:rsidP="000579ED">
            <w:pPr>
              <w:spacing w:before="7"/>
              <w:jc w:val="both"/>
              <w:rPr>
                <w:rFonts w:eastAsia="Arial"/>
              </w:rPr>
            </w:pPr>
          </w:p>
          <w:p w14:paraId="4F485781" w14:textId="77777777" w:rsidR="007B51D1" w:rsidRDefault="007B51D1" w:rsidP="000579ED">
            <w:pPr>
              <w:ind w:left="606"/>
              <w:jc w:val="both"/>
            </w:pPr>
            <w:r>
              <w:t xml:space="preserve">Notwithstanding any other provision of this Clause, Force Majeure </w:t>
            </w:r>
            <w:r>
              <w:lastRenderedPageBreak/>
              <w:t>shall not apply to obligations of either Party to make payments to the other Party under the Contract.</w:t>
            </w:r>
          </w:p>
          <w:p w14:paraId="2551E1D5"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rPr>
                <w:b/>
              </w:rPr>
              <w:t>Duty to Minimise Delay</w:t>
            </w:r>
          </w:p>
          <w:p w14:paraId="5151666B" w14:textId="77777777" w:rsidR="007B51D1" w:rsidRDefault="007B51D1" w:rsidP="000579ED">
            <w:pPr>
              <w:ind w:left="606"/>
              <w:jc w:val="both"/>
            </w:pPr>
            <w:r>
              <w:t>Each Party shall at all times use all reasonable endeavors to minimise any delay in the performance of the Contract as a result of Force Majeure. A Party shall give notice to the other Party when it ceases to be affected by the Force Majeure.</w:t>
            </w:r>
          </w:p>
          <w:p w14:paraId="3AD2FFFF"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rPr>
                <w:b/>
              </w:rPr>
              <w:t>Consequences of Force Majeure</w:t>
            </w:r>
          </w:p>
          <w:p w14:paraId="4BB3AD68" w14:textId="77777777" w:rsidR="007B51D1" w:rsidRDefault="007B51D1" w:rsidP="000579ED">
            <w:pPr>
              <w:ind w:left="606"/>
              <w:jc w:val="both"/>
            </w:pPr>
            <w:r>
              <w:t xml:space="preserve">If the Contractor is prevented from performing any of his obligations under the Contract by Force Majeure of which notice has been given under Sub-Clause 66.2 </w:t>
            </w:r>
            <w:r>
              <w:rPr>
                <w:i/>
              </w:rPr>
              <w:t xml:space="preserve">[Notice of Force Majeure]. </w:t>
            </w:r>
            <w:r>
              <w:t xml:space="preserve">and suffers delay and/or incurs Cost by reason of such Force Majeure, the Contractor shall be entitled subject to Clause 46 </w:t>
            </w:r>
            <w:r>
              <w:rPr>
                <w:i/>
              </w:rPr>
              <w:t>[Compensation Events ]</w:t>
            </w:r>
            <w:r>
              <w:t>to:</w:t>
            </w:r>
          </w:p>
          <w:p w14:paraId="47104B78" w14:textId="77777777" w:rsidR="007B51D1" w:rsidRDefault="007B51D1" w:rsidP="007B51D1">
            <w:pPr>
              <w:widowControl w:val="0"/>
              <w:numPr>
                <w:ilvl w:val="0"/>
                <w:numId w:val="312"/>
              </w:numPr>
              <w:ind w:left="876" w:hanging="360"/>
              <w:jc w:val="both"/>
              <w:rPr>
                <w:rFonts w:eastAsia="Arial"/>
              </w:rPr>
            </w:pPr>
            <w:r>
              <w:t xml:space="preserve">an extension of time for any such delay, if completion is or will be delayed, under Clause 32371 Extension of the Intended Completion Date </w:t>
            </w:r>
            <w:r>
              <w:rPr>
                <w:i/>
              </w:rPr>
              <w:t>,</w:t>
            </w:r>
            <w:r>
              <w:t>and</w:t>
            </w:r>
          </w:p>
          <w:p w14:paraId="572C0885" w14:textId="77777777" w:rsidR="007B51D1" w:rsidRDefault="007B51D1" w:rsidP="007B51D1">
            <w:pPr>
              <w:pStyle w:val="BodyText"/>
              <w:widowControl w:val="0"/>
              <w:numPr>
                <w:ilvl w:val="0"/>
                <w:numId w:val="312"/>
              </w:numPr>
              <w:spacing w:before="1"/>
              <w:ind w:left="876" w:hanging="360"/>
              <w:jc w:val="both"/>
              <w:rPr>
                <w:rFonts w:ascii="Times New Roman" w:hAnsi="Times New Roman" w:cs="Times New Roman"/>
                <w:sz w:val="24"/>
              </w:rPr>
            </w:pPr>
            <w:r>
              <w:rPr>
                <w:rFonts w:ascii="Times New Roman" w:hAnsi="Times New Roman" w:cs="Times New Roman"/>
                <w:sz w:val="24"/>
              </w:rPr>
              <w:t>if the event or circumstance is of the kind described in sub-paragraphs (i) to (iv) of Sub-Clause  66.1</w:t>
            </w:r>
            <w:r>
              <w:rPr>
                <w:rFonts w:ascii="Times New Roman" w:hAnsi="Times New Roman" w:cs="Times New Roman"/>
                <w:i/>
                <w:sz w:val="24"/>
              </w:rPr>
              <w:t xml:space="preserve">[Definition of Force Majeure] </w:t>
            </w:r>
            <w:r>
              <w:rPr>
                <w:rFonts w:ascii="Times New Roman" w:hAnsi="Times New Roman" w:cs="Times New Roman"/>
                <w:sz w:val="24"/>
              </w:rPr>
              <w:t>and, in the case of sub­ paragraphs (ii) to (iv) occurs in the Country, payment of any such Cost.</w:t>
            </w:r>
          </w:p>
          <w:p w14:paraId="4F4FAC8F" w14:textId="77777777" w:rsidR="007B51D1" w:rsidRDefault="007B51D1" w:rsidP="000579ED">
            <w:pPr>
              <w:ind w:left="606"/>
              <w:jc w:val="both"/>
            </w:pPr>
            <w:r>
              <w:t xml:space="preserve">After receiving this notice, the Engineer shall proceed in accordance with Clause 4 </w:t>
            </w:r>
            <w:r>
              <w:rPr>
                <w:i/>
              </w:rPr>
              <w:t>[Project Manager’s Decisions]</w:t>
            </w:r>
            <w:r>
              <w:t xml:space="preserve"> to agreed or determine these matters.</w:t>
            </w:r>
          </w:p>
          <w:p w14:paraId="3E9BC669"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rPr>
                <w:b/>
              </w:rPr>
            </w:pPr>
            <w:r>
              <w:rPr>
                <w:b/>
              </w:rPr>
              <w:t>Force Majeure Affecting Sub- Contractor</w:t>
            </w:r>
          </w:p>
          <w:p w14:paraId="79178986" w14:textId="77777777" w:rsidR="007B51D1" w:rsidRDefault="007B51D1" w:rsidP="000579ED">
            <w:pPr>
              <w:ind w:left="606"/>
              <w:jc w:val="both"/>
            </w:pPr>
            <w:r>
              <w:t>If any Sub-contractor is entitled under any contract or agreement relating to the works to relief force majeure on terms additional to or broader than those specified in this Clause, such additional or broader force majeure events or circumstances shall not excuse the Contractor's non-performance or entitle him to relief under this Clause.</w:t>
            </w:r>
          </w:p>
          <w:p w14:paraId="1703E2A7"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rPr>
                <w:rFonts w:eastAsia="Arial"/>
              </w:rPr>
            </w:pPr>
            <w:r>
              <w:rPr>
                <w:b/>
              </w:rPr>
              <w:t>Optional Termination, Payment and Release</w:t>
            </w:r>
          </w:p>
          <w:p w14:paraId="0B1AD5A5" w14:textId="77777777" w:rsidR="007B51D1" w:rsidRDefault="007B51D1" w:rsidP="000579ED">
            <w:pPr>
              <w:ind w:left="606"/>
              <w:jc w:val="both"/>
            </w:pPr>
            <w:r>
              <w:t xml:space="preserve">If the execution of substantially all the Works in progress is prevented for a continuous period of 84 days by reason of Force Majeure of which notice has been given under Sub-Clause 66.2 </w:t>
            </w:r>
            <w:r>
              <w:rPr>
                <w:i/>
              </w:rPr>
              <w:t xml:space="preserve">[Notice of Force Majeure], </w:t>
            </w:r>
            <w:r>
              <w:t xml:space="preserve">or for multiple periods which total more than 140 days due to the same notified Force Majeure, then either Party may give to the other Party a notice of termination of the Contract. In this event, the termination shall take effect 7 days after the notice is given, and the Contractor shall proceed in accordance with Sub-Clause 61.4 of Clause 61 </w:t>
            </w:r>
            <w:r>
              <w:rPr>
                <w:i/>
              </w:rPr>
              <w:t>[Termination].</w:t>
            </w:r>
          </w:p>
          <w:p w14:paraId="1F82DE87" w14:textId="77777777" w:rsidR="007B51D1" w:rsidRDefault="007B51D1" w:rsidP="000579ED">
            <w:pPr>
              <w:spacing w:before="3"/>
              <w:jc w:val="both"/>
              <w:rPr>
                <w:rFonts w:eastAsia="Arial"/>
                <w:i/>
              </w:rPr>
            </w:pPr>
          </w:p>
          <w:p w14:paraId="7A9FB4BC" w14:textId="77777777" w:rsidR="007B51D1" w:rsidRDefault="007B51D1" w:rsidP="000579ED">
            <w:pPr>
              <w:ind w:left="606"/>
              <w:jc w:val="both"/>
            </w:pPr>
            <w:r>
              <w:t xml:space="preserve">Upon such termination, the Engineer shall determine the value of </w:t>
            </w:r>
            <w:r>
              <w:lastRenderedPageBreak/>
              <w:t>the work done and issue a Payment Certificate which shall include:</w:t>
            </w:r>
          </w:p>
          <w:p w14:paraId="5BE58C60" w14:textId="77777777" w:rsidR="007B51D1" w:rsidRDefault="007B51D1" w:rsidP="007B51D1">
            <w:pPr>
              <w:pStyle w:val="BodyText"/>
              <w:widowControl w:val="0"/>
              <w:numPr>
                <w:ilvl w:val="0"/>
                <w:numId w:val="313"/>
              </w:numPr>
              <w:ind w:left="966" w:hanging="450"/>
              <w:jc w:val="both"/>
              <w:rPr>
                <w:rFonts w:ascii="Times New Roman" w:hAnsi="Times New Roman" w:cs="Times New Roman"/>
                <w:sz w:val="24"/>
              </w:rPr>
            </w:pPr>
            <w:r>
              <w:rPr>
                <w:rFonts w:ascii="Times New Roman" w:hAnsi="Times New Roman" w:cs="Times New Roman"/>
                <w:sz w:val="24"/>
              </w:rPr>
              <w:t>the amounts payable for any work carried out for which a price is stated in the Contract;</w:t>
            </w:r>
          </w:p>
          <w:p w14:paraId="1047374A" w14:textId="77777777" w:rsidR="007B51D1" w:rsidRDefault="007B51D1" w:rsidP="007B51D1">
            <w:pPr>
              <w:pStyle w:val="BodyText"/>
              <w:widowControl w:val="0"/>
              <w:numPr>
                <w:ilvl w:val="0"/>
                <w:numId w:val="313"/>
              </w:numPr>
              <w:ind w:left="966" w:hanging="450"/>
              <w:jc w:val="both"/>
              <w:rPr>
                <w:rFonts w:ascii="Times New Roman" w:hAnsi="Times New Roman" w:cs="Times New Roman"/>
                <w:sz w:val="24"/>
              </w:rPr>
            </w:pPr>
            <w:r>
              <w:rPr>
                <w:rFonts w:ascii="Times New Roman" w:hAnsi="Times New Roman" w:cs="Times New Roman"/>
                <w:sz w:val="24"/>
              </w:rPr>
              <w:t>the Cost of Plant and Materials ordered for the Works which have been delivered to the Contractor, or of  which the Contractor is  liable to accept delivery: this Plant and Materials shall become the property of (and be at the risk of) the Employer when paid for by the Employer, and the Contractor shall place the same at the Employer's disposal;</w:t>
            </w:r>
          </w:p>
          <w:p w14:paraId="1720C164" w14:textId="77777777" w:rsidR="007B51D1" w:rsidRDefault="007B51D1" w:rsidP="007B51D1">
            <w:pPr>
              <w:pStyle w:val="BodyText"/>
              <w:widowControl w:val="0"/>
              <w:numPr>
                <w:ilvl w:val="0"/>
                <w:numId w:val="313"/>
              </w:numPr>
              <w:spacing w:before="4"/>
              <w:ind w:left="966" w:hanging="450"/>
              <w:jc w:val="both"/>
              <w:rPr>
                <w:rFonts w:ascii="Times New Roman" w:hAnsi="Times New Roman" w:cs="Times New Roman"/>
                <w:sz w:val="24"/>
              </w:rPr>
            </w:pPr>
            <w:r>
              <w:rPr>
                <w:rFonts w:ascii="Times New Roman" w:hAnsi="Times New Roman" w:cs="Times New Roman"/>
                <w:sz w:val="24"/>
              </w:rPr>
              <w:t>any other Cost or liability which in the circumstances was reasonably incurred by the Contractor in the expectation of completing the Works;</w:t>
            </w:r>
          </w:p>
          <w:p w14:paraId="5EA7D2F2" w14:textId="77777777" w:rsidR="007B51D1" w:rsidRDefault="007B51D1" w:rsidP="007B51D1">
            <w:pPr>
              <w:pStyle w:val="BodyText"/>
              <w:widowControl w:val="0"/>
              <w:numPr>
                <w:ilvl w:val="0"/>
                <w:numId w:val="313"/>
              </w:numPr>
              <w:spacing w:before="1"/>
              <w:ind w:left="966" w:hanging="450"/>
              <w:jc w:val="both"/>
              <w:rPr>
                <w:rFonts w:ascii="Times New Roman" w:hAnsi="Times New Roman" w:cs="Times New Roman"/>
                <w:sz w:val="24"/>
              </w:rPr>
            </w:pPr>
            <w:r>
              <w:rPr>
                <w:rFonts w:ascii="Times New Roman" w:hAnsi="Times New Roman" w:cs="Times New Roman"/>
                <w:sz w:val="24"/>
              </w:rPr>
              <w:t>the Cost of removal of Temporary Works and Contractor's Equipment from the Site and the return of these items to the Contractor's works in his country (or to any other destination at no greater cost); and</w:t>
            </w:r>
          </w:p>
          <w:p w14:paraId="675481E7" w14:textId="77777777" w:rsidR="007B51D1" w:rsidRDefault="007B51D1" w:rsidP="007B51D1">
            <w:pPr>
              <w:pStyle w:val="BodyText"/>
              <w:widowControl w:val="0"/>
              <w:numPr>
                <w:ilvl w:val="0"/>
                <w:numId w:val="313"/>
              </w:numPr>
              <w:spacing w:before="1"/>
              <w:ind w:left="966" w:hanging="450"/>
              <w:jc w:val="both"/>
              <w:rPr>
                <w:rFonts w:ascii="Times New Roman" w:eastAsia="Arial" w:hAnsi="Times New Roman" w:cs="Times New Roman"/>
                <w:sz w:val="24"/>
              </w:rPr>
            </w:pPr>
            <w:proofErr w:type="gramStart"/>
            <w:r>
              <w:rPr>
                <w:rFonts w:ascii="Times New Roman" w:hAnsi="Times New Roman" w:cs="Times New Roman"/>
                <w:sz w:val="24"/>
              </w:rPr>
              <w:t>the</w:t>
            </w:r>
            <w:proofErr w:type="gramEnd"/>
            <w:r>
              <w:rPr>
                <w:rFonts w:ascii="Times New Roman" w:hAnsi="Times New Roman" w:cs="Times New Roman"/>
                <w:sz w:val="24"/>
              </w:rPr>
              <w:t xml:space="preserve"> Cost of repatriation of the Contractor's staff and labour employed wholly in connection with the Works at the date of termination.</w:t>
            </w:r>
          </w:p>
          <w:p w14:paraId="30085BA7" w14:textId="77777777" w:rsidR="007B51D1" w:rsidRDefault="007B51D1" w:rsidP="007B51D1">
            <w:pPr>
              <w:numPr>
                <w:ilvl w:val="1"/>
                <w:numId w:val="17"/>
              </w:numPr>
              <w:tabs>
                <w:tab w:val="clear" w:pos="918"/>
                <w:tab w:val="left" w:pos="540"/>
              </w:tabs>
              <w:suppressAutoHyphens/>
              <w:overflowPunct w:val="0"/>
              <w:autoSpaceDE w:val="0"/>
              <w:autoSpaceDN w:val="0"/>
              <w:adjustRightInd w:val="0"/>
              <w:spacing w:before="120" w:after="120"/>
              <w:ind w:left="540" w:right="36"/>
              <w:jc w:val="both"/>
              <w:textAlignment w:val="baseline"/>
            </w:pPr>
            <w:r>
              <w:rPr>
                <w:b/>
              </w:rPr>
              <w:t>Release from Performance under the Law</w:t>
            </w:r>
          </w:p>
          <w:p w14:paraId="4BB0DC40" w14:textId="77777777" w:rsidR="007B51D1" w:rsidRDefault="007B51D1" w:rsidP="000579ED">
            <w:pPr>
              <w:ind w:left="606"/>
              <w:jc w:val="both"/>
            </w:pPr>
            <w:r>
              <w:t>Notwithstanding any other provision of this Clause, if any event or circumstance outside the control of the Parties (including, but not limited to, Force Majeure) arises which makes it impossible or unlawful for either or both Parties to fulfil its or their contractual obligations or which, under the law governing the Contract, entitles the Parties to be released from further performance of the Contract, then upon notice by either Party to the other Party of such event or circumstance:</w:t>
            </w:r>
          </w:p>
          <w:p w14:paraId="5AFE6122" w14:textId="77777777" w:rsidR="007B51D1" w:rsidRDefault="007B51D1" w:rsidP="007B51D1">
            <w:pPr>
              <w:pStyle w:val="BodyText"/>
              <w:widowControl w:val="0"/>
              <w:numPr>
                <w:ilvl w:val="0"/>
                <w:numId w:val="314"/>
              </w:numPr>
              <w:ind w:left="966" w:hanging="450"/>
              <w:jc w:val="both"/>
              <w:rPr>
                <w:rFonts w:ascii="Times New Roman" w:hAnsi="Times New Roman" w:cs="Times New Roman"/>
                <w:sz w:val="24"/>
              </w:rPr>
            </w:pPr>
            <w:r>
              <w:rPr>
                <w:rFonts w:ascii="Times New Roman" w:hAnsi="Times New Roman" w:cs="Times New Roman"/>
                <w:sz w:val="24"/>
              </w:rPr>
              <w:t>the Parties shall be discharged from further performance, without prejudice to the rights of either Party in respect of any previous breach of the Contract,  and</w:t>
            </w:r>
          </w:p>
          <w:p w14:paraId="6BE1460B" w14:textId="77777777" w:rsidR="007B51D1" w:rsidRDefault="007B51D1" w:rsidP="007B51D1">
            <w:pPr>
              <w:pStyle w:val="BodyText"/>
              <w:widowControl w:val="0"/>
              <w:numPr>
                <w:ilvl w:val="0"/>
                <w:numId w:val="314"/>
              </w:numPr>
              <w:ind w:left="966" w:hanging="450"/>
              <w:jc w:val="both"/>
              <w:rPr>
                <w:rFonts w:ascii="Times New Roman" w:hAnsi="Times New Roman" w:cs="Times New Roman"/>
                <w:sz w:val="24"/>
              </w:rPr>
            </w:pPr>
            <w:proofErr w:type="gramStart"/>
            <w:r>
              <w:rPr>
                <w:rFonts w:ascii="Times New Roman" w:hAnsi="Times New Roman" w:cs="Times New Roman"/>
                <w:sz w:val="24"/>
              </w:rPr>
              <w:t>the</w:t>
            </w:r>
            <w:proofErr w:type="gramEnd"/>
            <w:r>
              <w:rPr>
                <w:rFonts w:ascii="Times New Roman" w:hAnsi="Times New Roman" w:cs="Times New Roman"/>
                <w:sz w:val="24"/>
              </w:rPr>
              <w:t xml:space="preserve"> sum payable by the Employer to the Contractor shall be the same as would have been payable under Sub-Clause 66.6 </w:t>
            </w:r>
            <w:r>
              <w:rPr>
                <w:rFonts w:ascii="Times New Roman" w:hAnsi="Times New Roman" w:cs="Times New Roman"/>
                <w:i/>
                <w:sz w:val="24"/>
              </w:rPr>
              <w:t xml:space="preserve">[Optional Termination, Payment and Release] </w:t>
            </w:r>
            <w:r>
              <w:rPr>
                <w:rFonts w:ascii="Times New Roman" w:hAnsi="Times New Roman" w:cs="Times New Roman"/>
                <w:sz w:val="24"/>
              </w:rPr>
              <w:t>if the Contract had been terminated under Sub-Clause 66.6.</w:t>
            </w:r>
          </w:p>
        </w:tc>
      </w:tr>
    </w:tbl>
    <w:p w14:paraId="03870F7C" w14:textId="77777777" w:rsidR="007B51D1" w:rsidRPr="00F866CE" w:rsidRDefault="007B51D1" w:rsidP="007B51D1">
      <w:pPr>
        <w:pStyle w:val="Section8-Section"/>
        <w:jc w:val="left"/>
      </w:pPr>
      <w:bookmarkStart w:id="1777" w:name="_GoBack"/>
      <w:bookmarkEnd w:id="1777"/>
    </w:p>
    <w:p w14:paraId="3E6E3366" w14:textId="48B89D7F" w:rsidR="004B1FEB" w:rsidRPr="00F866CE" w:rsidRDefault="004B1FEB" w:rsidP="00CC006F">
      <w:pPr>
        <w:pStyle w:val="Section8-Clauses"/>
        <w:tabs>
          <w:tab w:val="clear" w:pos="360"/>
        </w:tabs>
        <w:spacing w:before="120" w:after="120"/>
        <w:ind w:left="360" w:firstLine="0"/>
        <w:rPr>
          <w:sz w:val="36"/>
          <w:szCs w:val="36"/>
        </w:rPr>
      </w:pPr>
      <w:r w:rsidRPr="00F866CE">
        <w:rPr>
          <w:b w:val="0"/>
          <w:sz w:val="36"/>
          <w:szCs w:val="36"/>
        </w:rPr>
        <w:br w:type="page"/>
      </w:r>
    </w:p>
    <w:p w14:paraId="09D35DD7" w14:textId="1D2ED17F" w:rsidR="00CD2124" w:rsidRPr="00F866CE" w:rsidRDefault="00CD2124">
      <w:pPr>
        <w:rPr>
          <w:b/>
          <w:sz w:val="36"/>
          <w:szCs w:val="36"/>
        </w:rPr>
      </w:pPr>
      <w:bookmarkStart w:id="1778" w:name="_Hlk530119713"/>
      <w:bookmarkStart w:id="1779" w:name="_Toc87070118"/>
    </w:p>
    <w:p w14:paraId="7ADC8862" w14:textId="708718E8" w:rsidR="001A6678" w:rsidRPr="00F866CE" w:rsidRDefault="001A6678" w:rsidP="001A6678">
      <w:pPr>
        <w:jc w:val="center"/>
        <w:rPr>
          <w:b/>
          <w:sz w:val="36"/>
          <w:szCs w:val="36"/>
        </w:rPr>
      </w:pPr>
      <w:r w:rsidRPr="00F866CE">
        <w:rPr>
          <w:b/>
          <w:sz w:val="36"/>
          <w:szCs w:val="36"/>
        </w:rPr>
        <w:t>APPENDIX A</w:t>
      </w:r>
    </w:p>
    <w:p w14:paraId="79690DFC" w14:textId="77777777" w:rsidR="001A6678" w:rsidRPr="00F866CE" w:rsidRDefault="001A6678" w:rsidP="001A6678">
      <w:pPr>
        <w:jc w:val="center"/>
        <w:rPr>
          <w:b/>
          <w:sz w:val="36"/>
          <w:szCs w:val="36"/>
        </w:rPr>
      </w:pPr>
      <w:r w:rsidRPr="00F866CE">
        <w:rPr>
          <w:b/>
          <w:sz w:val="36"/>
          <w:szCs w:val="36"/>
        </w:rPr>
        <w:t>TO GENERAL CONDITIONS</w:t>
      </w:r>
    </w:p>
    <w:p w14:paraId="4E4A7C73" w14:textId="77777777" w:rsidR="001A6678" w:rsidRPr="00F866CE" w:rsidRDefault="001A6678" w:rsidP="001A6678">
      <w:pPr>
        <w:jc w:val="center"/>
        <w:rPr>
          <w:b/>
          <w:sz w:val="18"/>
          <w:szCs w:val="18"/>
        </w:rPr>
      </w:pPr>
    </w:p>
    <w:p w14:paraId="1A952404" w14:textId="77777777" w:rsidR="001A6678" w:rsidRPr="00F866CE" w:rsidRDefault="001A6678" w:rsidP="001A6678">
      <w:pPr>
        <w:jc w:val="center"/>
        <w:rPr>
          <w:b/>
          <w:sz w:val="36"/>
          <w:szCs w:val="36"/>
        </w:rPr>
      </w:pPr>
      <w:r w:rsidRPr="00F866CE">
        <w:rPr>
          <w:b/>
          <w:sz w:val="36"/>
          <w:szCs w:val="36"/>
        </w:rPr>
        <w:t>Fraud and Corruption</w:t>
      </w:r>
    </w:p>
    <w:p w14:paraId="669377EE" w14:textId="77777777" w:rsidR="001A6678" w:rsidRPr="00F866CE" w:rsidRDefault="001A6678" w:rsidP="001A6678">
      <w:pPr>
        <w:jc w:val="center"/>
        <w:rPr>
          <w:b/>
          <w:i/>
        </w:rPr>
      </w:pPr>
      <w:r w:rsidRPr="00F866CE">
        <w:rPr>
          <w:b/>
          <w:i/>
        </w:rPr>
        <w:t>(Text in this Appendix shall not be modified)</w:t>
      </w:r>
    </w:p>
    <w:p w14:paraId="426CD46E" w14:textId="77777777" w:rsidR="001A6678" w:rsidRPr="00F866CE" w:rsidRDefault="001A6678" w:rsidP="001A6678">
      <w:pPr>
        <w:jc w:val="center"/>
      </w:pPr>
    </w:p>
    <w:p w14:paraId="641E5A2C" w14:textId="77777777" w:rsidR="001A6678" w:rsidRPr="00F866CE" w:rsidRDefault="001A6678" w:rsidP="00A835D3">
      <w:pPr>
        <w:numPr>
          <w:ilvl w:val="0"/>
          <w:numId w:val="48"/>
        </w:numPr>
        <w:spacing w:after="160" w:line="259" w:lineRule="auto"/>
        <w:ind w:left="360"/>
        <w:contextualSpacing/>
        <w:jc w:val="both"/>
        <w:rPr>
          <w:rFonts w:eastAsiaTheme="minorHAnsi"/>
          <w:b/>
        </w:rPr>
      </w:pPr>
      <w:r w:rsidRPr="00F866CE">
        <w:rPr>
          <w:rFonts w:eastAsiaTheme="minorHAnsi"/>
          <w:b/>
        </w:rPr>
        <w:t>Purpose</w:t>
      </w:r>
    </w:p>
    <w:p w14:paraId="7B763E7F" w14:textId="77777777" w:rsidR="001A6678" w:rsidRPr="00F866CE" w:rsidRDefault="001A6678" w:rsidP="00A835D3">
      <w:pPr>
        <w:pStyle w:val="ListParagraph"/>
        <w:numPr>
          <w:ilvl w:val="1"/>
          <w:numId w:val="48"/>
        </w:numPr>
        <w:spacing w:after="160"/>
        <w:ind w:left="360"/>
        <w:jc w:val="both"/>
        <w:rPr>
          <w:rFonts w:eastAsiaTheme="minorHAnsi"/>
        </w:rPr>
      </w:pPr>
      <w:r w:rsidRPr="00F866CE">
        <w:rPr>
          <w:rFonts w:eastAsiaTheme="minorHAnsi"/>
        </w:rPr>
        <w:t>The Bank’s Anti-Corruption Guidelines and this annex apply with respect to procurement under Bank Investment Project Financing operations.</w:t>
      </w:r>
    </w:p>
    <w:p w14:paraId="0248794A" w14:textId="77777777" w:rsidR="001A6678" w:rsidRPr="00F866CE" w:rsidRDefault="001A6678" w:rsidP="00A835D3">
      <w:pPr>
        <w:numPr>
          <w:ilvl w:val="0"/>
          <w:numId w:val="48"/>
        </w:numPr>
        <w:spacing w:after="160" w:line="259" w:lineRule="auto"/>
        <w:ind w:left="360"/>
        <w:contextualSpacing/>
        <w:jc w:val="both"/>
        <w:rPr>
          <w:rFonts w:eastAsiaTheme="minorHAnsi"/>
          <w:b/>
        </w:rPr>
      </w:pPr>
      <w:r w:rsidRPr="00F866CE">
        <w:rPr>
          <w:rFonts w:eastAsiaTheme="minorHAnsi"/>
          <w:b/>
        </w:rPr>
        <w:t>Requirements</w:t>
      </w:r>
    </w:p>
    <w:p w14:paraId="3161B5C5" w14:textId="77777777" w:rsidR="001A6678" w:rsidRPr="00F866CE" w:rsidRDefault="001A6678" w:rsidP="00A835D3">
      <w:pPr>
        <w:pStyle w:val="ListParagraph"/>
        <w:numPr>
          <w:ilvl w:val="0"/>
          <w:numId w:val="49"/>
        </w:numPr>
        <w:autoSpaceDE w:val="0"/>
        <w:autoSpaceDN w:val="0"/>
        <w:adjustRightInd w:val="0"/>
        <w:spacing w:after="120"/>
        <w:contextualSpacing w:val="0"/>
        <w:jc w:val="both"/>
        <w:rPr>
          <w:rFonts w:eastAsiaTheme="minorHAnsi"/>
        </w:rPr>
      </w:pPr>
      <w:r w:rsidRPr="00F866CE">
        <w:rPr>
          <w:rFonts w:eastAsiaTheme="minorHAnsi"/>
          <w:color w:val="000000"/>
        </w:rPr>
        <w:t>The Bank requires that Borrowers (including beneficiaries of Bank financing); bidders (applicants/proposers),consultants,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C870EA7" w14:textId="77777777" w:rsidR="001A6678" w:rsidRPr="00F866CE" w:rsidRDefault="001A6678" w:rsidP="00A835D3">
      <w:pPr>
        <w:pStyle w:val="ListParagraph"/>
        <w:numPr>
          <w:ilvl w:val="0"/>
          <w:numId w:val="49"/>
        </w:numPr>
        <w:autoSpaceDE w:val="0"/>
        <w:autoSpaceDN w:val="0"/>
        <w:adjustRightInd w:val="0"/>
        <w:spacing w:after="120"/>
        <w:contextualSpacing w:val="0"/>
        <w:jc w:val="both"/>
        <w:rPr>
          <w:rFonts w:eastAsiaTheme="minorHAnsi"/>
        </w:rPr>
      </w:pPr>
      <w:r w:rsidRPr="00F866CE">
        <w:rPr>
          <w:rFonts w:eastAsiaTheme="minorHAnsi"/>
        </w:rPr>
        <w:t>To this end, the Bank:</w:t>
      </w:r>
    </w:p>
    <w:p w14:paraId="3449DD1B" w14:textId="77777777" w:rsidR="001A6678" w:rsidRPr="00F866CE" w:rsidRDefault="001A6678" w:rsidP="00A835D3">
      <w:pPr>
        <w:numPr>
          <w:ilvl w:val="0"/>
          <w:numId w:val="50"/>
        </w:numPr>
        <w:autoSpaceDE w:val="0"/>
        <w:autoSpaceDN w:val="0"/>
        <w:adjustRightInd w:val="0"/>
        <w:spacing w:after="120"/>
        <w:ind w:left="810"/>
        <w:jc w:val="both"/>
        <w:rPr>
          <w:rFonts w:eastAsiaTheme="minorHAnsi"/>
          <w:color w:val="000000"/>
        </w:rPr>
      </w:pPr>
      <w:r w:rsidRPr="00F866CE">
        <w:rPr>
          <w:rFonts w:eastAsiaTheme="minorHAnsi"/>
          <w:color w:val="000000"/>
        </w:rPr>
        <w:t>Defines, for the purposes of this provision, the terms set forth below as follows:</w:t>
      </w:r>
    </w:p>
    <w:p w14:paraId="10B436BE" w14:textId="77777777" w:rsidR="001A6678" w:rsidRPr="00F866CE" w:rsidRDefault="001A6678" w:rsidP="00A835D3">
      <w:pPr>
        <w:numPr>
          <w:ilvl w:val="0"/>
          <w:numId w:val="51"/>
        </w:numPr>
        <w:autoSpaceDE w:val="0"/>
        <w:autoSpaceDN w:val="0"/>
        <w:adjustRightInd w:val="0"/>
        <w:spacing w:after="120"/>
        <w:jc w:val="both"/>
        <w:rPr>
          <w:rFonts w:eastAsiaTheme="minorHAnsi"/>
          <w:color w:val="000000"/>
        </w:rPr>
      </w:pPr>
      <w:r w:rsidRPr="00F866CE">
        <w:rPr>
          <w:rFonts w:eastAsiaTheme="minorHAnsi"/>
          <w:color w:val="000000"/>
        </w:rPr>
        <w:t>“corrupt practice” is the offering, giving, receiving, or soliciting, directly or indirectly, of anything of value to influence improperly the actions of another party;</w:t>
      </w:r>
    </w:p>
    <w:p w14:paraId="6CA4DA02" w14:textId="77777777" w:rsidR="001A6678" w:rsidRPr="00F866CE" w:rsidRDefault="001A6678" w:rsidP="00A835D3">
      <w:pPr>
        <w:numPr>
          <w:ilvl w:val="0"/>
          <w:numId w:val="51"/>
        </w:numPr>
        <w:autoSpaceDE w:val="0"/>
        <w:autoSpaceDN w:val="0"/>
        <w:adjustRightInd w:val="0"/>
        <w:spacing w:after="120"/>
        <w:ind w:left="1980" w:hanging="180"/>
        <w:jc w:val="both"/>
        <w:rPr>
          <w:rFonts w:eastAsiaTheme="minorHAnsi"/>
          <w:color w:val="000000"/>
        </w:rPr>
      </w:pPr>
      <w:r w:rsidRPr="00F866CE">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0B4C6768" w14:textId="77777777" w:rsidR="001A6678" w:rsidRPr="00F866CE" w:rsidRDefault="001A6678" w:rsidP="00A835D3">
      <w:pPr>
        <w:numPr>
          <w:ilvl w:val="0"/>
          <w:numId w:val="51"/>
        </w:numPr>
        <w:autoSpaceDE w:val="0"/>
        <w:autoSpaceDN w:val="0"/>
        <w:adjustRightInd w:val="0"/>
        <w:spacing w:after="120"/>
        <w:ind w:left="1980" w:hanging="180"/>
        <w:jc w:val="both"/>
        <w:rPr>
          <w:rFonts w:eastAsiaTheme="minorHAnsi"/>
          <w:color w:val="000000"/>
        </w:rPr>
      </w:pPr>
      <w:r w:rsidRPr="00F866CE">
        <w:rPr>
          <w:rFonts w:eastAsiaTheme="minorHAnsi"/>
          <w:color w:val="000000"/>
        </w:rPr>
        <w:t>“collusive practice” is an arrangement between two or more parties designed to achieve an improper purpose, including to influence improperly the actions of another party;</w:t>
      </w:r>
    </w:p>
    <w:p w14:paraId="0D27AAD2" w14:textId="77777777" w:rsidR="001A6678" w:rsidRPr="00F866CE" w:rsidRDefault="001A6678" w:rsidP="00A835D3">
      <w:pPr>
        <w:numPr>
          <w:ilvl w:val="0"/>
          <w:numId w:val="51"/>
        </w:numPr>
        <w:autoSpaceDE w:val="0"/>
        <w:autoSpaceDN w:val="0"/>
        <w:adjustRightInd w:val="0"/>
        <w:spacing w:after="120"/>
        <w:ind w:left="1980" w:hanging="180"/>
        <w:jc w:val="both"/>
        <w:rPr>
          <w:rFonts w:eastAsiaTheme="minorHAnsi"/>
          <w:color w:val="000000"/>
        </w:rPr>
      </w:pPr>
      <w:r w:rsidRPr="00F866CE">
        <w:rPr>
          <w:rFonts w:eastAsiaTheme="minorHAnsi"/>
          <w:color w:val="000000"/>
        </w:rPr>
        <w:t>“coercive practice” is impairing or harming, or threatening to impair or harm, directly or indirectly, any party or the property of the party to influence improperly the actions of a party;</w:t>
      </w:r>
    </w:p>
    <w:p w14:paraId="45D0E9F2" w14:textId="77777777" w:rsidR="001A6678" w:rsidRPr="00F866CE" w:rsidRDefault="001A6678" w:rsidP="00A835D3">
      <w:pPr>
        <w:numPr>
          <w:ilvl w:val="0"/>
          <w:numId w:val="51"/>
        </w:numPr>
        <w:autoSpaceDE w:val="0"/>
        <w:autoSpaceDN w:val="0"/>
        <w:adjustRightInd w:val="0"/>
        <w:spacing w:after="120"/>
        <w:ind w:left="1980" w:hanging="180"/>
        <w:jc w:val="both"/>
        <w:rPr>
          <w:rFonts w:eastAsiaTheme="minorHAnsi"/>
          <w:color w:val="000000"/>
        </w:rPr>
      </w:pPr>
      <w:r w:rsidRPr="00F866CE">
        <w:rPr>
          <w:rFonts w:eastAsiaTheme="minorHAnsi"/>
          <w:color w:val="000000"/>
        </w:rPr>
        <w:t>“obstructive practice” is:</w:t>
      </w:r>
    </w:p>
    <w:p w14:paraId="7AABB078" w14:textId="77777777" w:rsidR="001A6678" w:rsidRPr="00F866CE" w:rsidRDefault="001A6678" w:rsidP="00A835D3">
      <w:pPr>
        <w:numPr>
          <w:ilvl w:val="0"/>
          <w:numId w:val="52"/>
        </w:numPr>
        <w:autoSpaceDE w:val="0"/>
        <w:autoSpaceDN w:val="0"/>
        <w:adjustRightInd w:val="0"/>
        <w:spacing w:after="120"/>
        <w:jc w:val="both"/>
        <w:rPr>
          <w:rFonts w:eastAsiaTheme="minorHAnsi"/>
          <w:color w:val="000000"/>
        </w:rPr>
      </w:pPr>
      <w:r w:rsidRPr="00F866CE">
        <w:rPr>
          <w:rFonts w:eastAsiaTheme="minorHAnsi"/>
          <w:color w:val="000000"/>
        </w:rPr>
        <w:t xml:space="preserve">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w:t>
      </w:r>
      <w:r w:rsidRPr="00F866CE">
        <w:rPr>
          <w:rFonts w:eastAsiaTheme="minorHAnsi"/>
          <w:color w:val="000000"/>
        </w:rPr>
        <w:lastRenderedPageBreak/>
        <w:t>knowledge of matters relevant to the investigation or from pursuing the investigation; or</w:t>
      </w:r>
    </w:p>
    <w:p w14:paraId="279DD758" w14:textId="77777777" w:rsidR="001A6678" w:rsidRPr="00F866CE" w:rsidRDefault="001A6678" w:rsidP="00A835D3">
      <w:pPr>
        <w:numPr>
          <w:ilvl w:val="0"/>
          <w:numId w:val="52"/>
        </w:numPr>
        <w:autoSpaceDE w:val="0"/>
        <w:autoSpaceDN w:val="0"/>
        <w:adjustRightInd w:val="0"/>
        <w:spacing w:after="120"/>
        <w:ind w:hanging="540"/>
        <w:jc w:val="both"/>
        <w:rPr>
          <w:rFonts w:eastAsiaTheme="minorHAnsi"/>
          <w:color w:val="000000"/>
        </w:rPr>
      </w:pPr>
      <w:proofErr w:type="gramStart"/>
      <w:r w:rsidRPr="00F866CE">
        <w:rPr>
          <w:rFonts w:eastAsiaTheme="minorHAnsi"/>
          <w:color w:val="000000"/>
        </w:rPr>
        <w:t>acts</w:t>
      </w:r>
      <w:proofErr w:type="gramEnd"/>
      <w:r w:rsidRPr="00F866CE">
        <w:rPr>
          <w:rFonts w:eastAsiaTheme="minorHAnsi"/>
          <w:color w:val="000000"/>
        </w:rPr>
        <w:t xml:space="preserve"> intended to materially impede the exercise of the Bank’s inspection and audit rights provided for under paragraph 2.2 e. below.</w:t>
      </w:r>
    </w:p>
    <w:p w14:paraId="6D5B063C" w14:textId="77777777" w:rsidR="001A6678" w:rsidRPr="00F866CE" w:rsidRDefault="001A6678" w:rsidP="00A835D3">
      <w:pPr>
        <w:numPr>
          <w:ilvl w:val="0"/>
          <w:numId w:val="50"/>
        </w:numPr>
        <w:autoSpaceDE w:val="0"/>
        <w:autoSpaceDN w:val="0"/>
        <w:adjustRightInd w:val="0"/>
        <w:spacing w:after="120"/>
        <w:ind w:left="810"/>
        <w:jc w:val="both"/>
        <w:rPr>
          <w:rFonts w:eastAsiaTheme="minorHAnsi"/>
          <w:color w:val="000000"/>
        </w:rPr>
      </w:pPr>
      <w:r w:rsidRPr="00F866CE">
        <w:rPr>
          <w:rFonts w:eastAsia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580B1FA3" w14:textId="77777777" w:rsidR="001A6678" w:rsidRPr="00F866CE" w:rsidRDefault="001A6678" w:rsidP="00A835D3">
      <w:pPr>
        <w:numPr>
          <w:ilvl w:val="0"/>
          <w:numId w:val="50"/>
        </w:numPr>
        <w:autoSpaceDE w:val="0"/>
        <w:autoSpaceDN w:val="0"/>
        <w:adjustRightInd w:val="0"/>
        <w:spacing w:after="120"/>
        <w:ind w:left="810"/>
        <w:jc w:val="both"/>
        <w:rPr>
          <w:rFonts w:eastAsiaTheme="minorHAnsi"/>
          <w:color w:val="000000"/>
        </w:rPr>
      </w:pPr>
      <w:r w:rsidRPr="00F866CE">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3DC98329" w14:textId="14B29DFC" w:rsidR="001A6678" w:rsidRPr="00F866CE" w:rsidRDefault="001A6678" w:rsidP="00A835D3">
      <w:pPr>
        <w:numPr>
          <w:ilvl w:val="0"/>
          <w:numId w:val="50"/>
        </w:numPr>
        <w:autoSpaceDE w:val="0"/>
        <w:autoSpaceDN w:val="0"/>
        <w:adjustRightInd w:val="0"/>
        <w:spacing w:after="120"/>
        <w:ind w:left="810"/>
        <w:jc w:val="both"/>
        <w:rPr>
          <w:rFonts w:eastAsiaTheme="minorHAnsi"/>
          <w:color w:val="000000"/>
        </w:rPr>
      </w:pPr>
      <w:r w:rsidRPr="00F866CE">
        <w:rPr>
          <w:rFonts w:eastAsiaTheme="minorHAnsi"/>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F866CE">
        <w:rPr>
          <w:rFonts w:eastAsiaTheme="minorHAnsi"/>
        </w:rPr>
        <w:footnoteReference w:id="45"/>
      </w:r>
      <w:r w:rsidRPr="00F866CE">
        <w:rPr>
          <w:rFonts w:eastAsiaTheme="minorHAnsi"/>
          <w:color w:val="000000"/>
        </w:rPr>
        <w:t xml:space="preserve"> (ii) to be a nominated</w:t>
      </w:r>
      <w:r w:rsidRPr="00F866CE">
        <w:rPr>
          <w:rFonts w:eastAsiaTheme="minorHAnsi"/>
        </w:rPr>
        <w:footnoteReference w:id="46"/>
      </w:r>
      <w:r w:rsidRPr="00F866CE">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23639B60" w14:textId="5733127C" w:rsidR="001A6678" w:rsidRPr="00F866CE" w:rsidRDefault="001A6678" w:rsidP="00A835D3">
      <w:pPr>
        <w:numPr>
          <w:ilvl w:val="0"/>
          <w:numId w:val="50"/>
        </w:numPr>
        <w:autoSpaceDE w:val="0"/>
        <w:autoSpaceDN w:val="0"/>
        <w:adjustRightInd w:val="0"/>
        <w:spacing w:after="120"/>
        <w:ind w:left="810"/>
        <w:jc w:val="both"/>
        <w:rPr>
          <w:rFonts w:eastAsiaTheme="minorHAnsi"/>
          <w:color w:val="000000"/>
        </w:rPr>
      </w:pPr>
      <w:r w:rsidRPr="00F866CE">
        <w:rPr>
          <w:rFonts w:eastAsiaTheme="minorHAnsi"/>
          <w:color w:val="000000"/>
        </w:rPr>
        <w:t>Requires that a clause be included in bidding/request for proposals documents and in contracts financed by a Bank loan, requiring (i) bidders(applicants/proposers), consultants, contractors, and suppliers, and their sub-contractors, sub-consultants, service providers, suppliers, agents personnel, permit the Bank to inspect</w:t>
      </w:r>
      <w:r w:rsidRPr="00F866CE">
        <w:rPr>
          <w:rStyle w:val="FootnoteReference"/>
          <w:rFonts w:eastAsiaTheme="minorHAnsi"/>
          <w:color w:val="000000"/>
        </w:rPr>
        <w:footnoteReference w:id="47"/>
      </w:r>
      <w:r w:rsidRPr="00F866CE">
        <w:rPr>
          <w:rFonts w:eastAsiaTheme="minorHAnsi"/>
          <w:color w:val="000000"/>
        </w:rPr>
        <w:t xml:space="preserve"> all </w:t>
      </w:r>
      <w:r w:rsidRPr="00F866CE">
        <w:rPr>
          <w:rFonts w:eastAsiaTheme="minorHAnsi"/>
          <w:color w:val="000000"/>
        </w:rPr>
        <w:lastRenderedPageBreak/>
        <w:t>accounts, records and other documents relating to the procurement process, selection and/or contract execution, and to have them audited by auditors appointed by the Bank.</w:t>
      </w:r>
    </w:p>
    <w:p w14:paraId="3143E4F0" w14:textId="77777777" w:rsidR="001A6678" w:rsidRPr="00F866CE" w:rsidRDefault="001A6678">
      <w:pPr>
        <w:rPr>
          <w:rFonts w:eastAsiaTheme="minorHAnsi"/>
          <w:color w:val="000000"/>
        </w:rPr>
      </w:pPr>
      <w:r w:rsidRPr="00F866CE">
        <w:rPr>
          <w:rFonts w:eastAsiaTheme="minorHAnsi"/>
          <w:color w:val="000000"/>
        </w:rPr>
        <w:br w:type="page"/>
      </w:r>
    </w:p>
    <w:p w14:paraId="4DDEF26B" w14:textId="77777777" w:rsidR="001A6678" w:rsidRPr="00F866CE" w:rsidRDefault="001A6678" w:rsidP="001A6678">
      <w:pPr>
        <w:jc w:val="center"/>
        <w:rPr>
          <w:b/>
          <w:sz w:val="36"/>
          <w:szCs w:val="36"/>
        </w:rPr>
      </w:pPr>
      <w:r w:rsidRPr="00F866CE">
        <w:rPr>
          <w:b/>
          <w:sz w:val="36"/>
          <w:szCs w:val="36"/>
        </w:rPr>
        <w:lastRenderedPageBreak/>
        <w:t>APPENDIX B</w:t>
      </w:r>
    </w:p>
    <w:p w14:paraId="7D06CF8E" w14:textId="77777777" w:rsidR="001A6678" w:rsidRPr="00F866CE" w:rsidRDefault="001A6678" w:rsidP="001A6678">
      <w:pPr>
        <w:jc w:val="center"/>
        <w:rPr>
          <w:b/>
          <w:sz w:val="36"/>
          <w:szCs w:val="36"/>
        </w:rPr>
      </w:pPr>
    </w:p>
    <w:p w14:paraId="09556EE1" w14:textId="77777777" w:rsidR="001A6678" w:rsidRPr="00F866CE" w:rsidRDefault="001A6678" w:rsidP="001A6678">
      <w:pPr>
        <w:spacing w:before="240" w:after="240"/>
        <w:jc w:val="center"/>
        <w:rPr>
          <w:b/>
          <w:sz w:val="36"/>
          <w:szCs w:val="36"/>
        </w:rPr>
      </w:pPr>
      <w:r w:rsidRPr="00F866CE">
        <w:rPr>
          <w:b/>
          <w:sz w:val="36"/>
          <w:szCs w:val="36"/>
        </w:rPr>
        <w:t>Environmental and Social (ES) Metrics for Progress Reports</w:t>
      </w:r>
    </w:p>
    <w:p w14:paraId="2D8B5D9E" w14:textId="77777777" w:rsidR="001A6678" w:rsidRPr="00F866CE" w:rsidRDefault="001A6678" w:rsidP="001A6678">
      <w:pPr>
        <w:spacing w:after="200" w:line="276" w:lineRule="auto"/>
        <w:jc w:val="both"/>
        <w:rPr>
          <w:rFonts w:eastAsia="Arial Narrow"/>
          <w:b/>
          <w:i/>
          <w:color w:val="000000"/>
          <w:lang w:val="en-GB"/>
        </w:rPr>
      </w:pPr>
      <w:r w:rsidRPr="00F866CE" w:rsidDel="002C69F9">
        <w:rPr>
          <w:b/>
          <w:i/>
        </w:rPr>
        <w:t xml:space="preserve"> </w:t>
      </w:r>
      <w:r w:rsidRPr="00F866CE">
        <w:rPr>
          <w:rFonts w:eastAsia="Arial Narrow"/>
          <w:b/>
          <w:i/>
          <w:color w:val="000000"/>
          <w:lang w:val="en-GB"/>
        </w:rPr>
        <w:t>[Note to Employer: the following metrics may be amended to reflect the specifics of the Contract. The Employer shall ensure that the metrics provided are appropriate for the Works and impacts/key issues identified in the environmental and social assessment]</w:t>
      </w:r>
    </w:p>
    <w:p w14:paraId="569352DC" w14:textId="77777777" w:rsidR="001A6678" w:rsidRPr="00F866CE" w:rsidRDefault="001A6678" w:rsidP="001A6678">
      <w:pPr>
        <w:spacing w:after="120" w:line="276" w:lineRule="auto"/>
        <w:rPr>
          <w:rFonts w:eastAsia="Arial Narrow"/>
          <w:i/>
          <w:color w:val="000000"/>
          <w:lang w:val="en-GB"/>
        </w:rPr>
      </w:pPr>
      <w:r w:rsidRPr="00F866CE">
        <w:rPr>
          <w:rFonts w:eastAsia="Arial Narrow"/>
          <w:i/>
          <w:color w:val="000000"/>
          <w:lang w:val="en-GB"/>
        </w:rPr>
        <w:t>Metrics for regular reporting:</w:t>
      </w:r>
    </w:p>
    <w:p w14:paraId="6CDEA14E" w14:textId="77777777" w:rsidR="001A6678" w:rsidRPr="00F866CE" w:rsidRDefault="001A6678" w:rsidP="00A835D3">
      <w:pPr>
        <w:pStyle w:val="ListParagraph"/>
        <w:numPr>
          <w:ilvl w:val="0"/>
          <w:numId w:val="114"/>
        </w:numPr>
        <w:spacing w:after="120" w:line="276" w:lineRule="auto"/>
        <w:ind w:left="540" w:hanging="486"/>
        <w:contextualSpacing w:val="0"/>
        <w:rPr>
          <w:rFonts w:eastAsia="Arial Narrow"/>
          <w:i/>
          <w:color w:val="000000"/>
          <w:lang w:val="en-GB"/>
        </w:rPr>
      </w:pPr>
      <w:r w:rsidRPr="00F866CE">
        <w:rPr>
          <w:rFonts w:eastAsia="Arial Narrow"/>
          <w:i/>
          <w:color w:val="000000"/>
          <w:lang w:val="en-GB"/>
        </w:rPr>
        <w:t>environmental incidents or non-compliances with contract requirements, including contamination, pollution or damage to ground or water supplies;</w:t>
      </w:r>
    </w:p>
    <w:p w14:paraId="33DF0FF1" w14:textId="77777777" w:rsidR="001A6678" w:rsidRPr="00F866CE" w:rsidRDefault="001A6678" w:rsidP="00A835D3">
      <w:pPr>
        <w:pStyle w:val="ListParagraph"/>
        <w:numPr>
          <w:ilvl w:val="0"/>
          <w:numId w:val="114"/>
        </w:numPr>
        <w:spacing w:after="120" w:line="276" w:lineRule="auto"/>
        <w:ind w:left="540" w:hanging="486"/>
        <w:contextualSpacing w:val="0"/>
        <w:rPr>
          <w:rFonts w:eastAsia="Arial Narrow"/>
          <w:i/>
          <w:color w:val="000000"/>
          <w:lang w:val="en-GB"/>
        </w:rPr>
      </w:pPr>
      <w:r w:rsidRPr="00F866CE">
        <w:rPr>
          <w:rFonts w:eastAsia="Arial Narrow"/>
          <w:i/>
          <w:color w:val="000000"/>
          <w:lang w:val="en-GB"/>
        </w:rPr>
        <w:t xml:space="preserve">health and safety incidents, accidents, injuries that require treatment and all fatalities; </w:t>
      </w:r>
    </w:p>
    <w:p w14:paraId="0F736BE4" w14:textId="77777777" w:rsidR="001A6678" w:rsidRPr="00F866CE" w:rsidRDefault="001A6678" w:rsidP="00A835D3">
      <w:pPr>
        <w:pStyle w:val="ListParagraph"/>
        <w:numPr>
          <w:ilvl w:val="0"/>
          <w:numId w:val="114"/>
        </w:numPr>
        <w:spacing w:after="120" w:line="276" w:lineRule="auto"/>
        <w:ind w:left="540" w:hanging="486"/>
        <w:contextualSpacing w:val="0"/>
        <w:rPr>
          <w:rFonts w:eastAsia="Arial Narrow"/>
          <w:i/>
          <w:color w:val="000000"/>
          <w:lang w:val="en-GB"/>
        </w:rPr>
      </w:pPr>
      <w:r w:rsidRPr="00F866CE">
        <w:rPr>
          <w:rFonts w:eastAsia="Arial Narrow"/>
          <w:i/>
          <w:color w:val="000000"/>
          <w:lang w:val="en-GB"/>
        </w:rPr>
        <w:t>interactions with regulators:  identify agency, dates, subjects, outcomes (report the negative if none);</w:t>
      </w:r>
    </w:p>
    <w:p w14:paraId="59FECD6A" w14:textId="77777777" w:rsidR="001A6678" w:rsidRPr="00F866CE" w:rsidRDefault="001A6678" w:rsidP="00A835D3">
      <w:pPr>
        <w:pStyle w:val="ListParagraph"/>
        <w:numPr>
          <w:ilvl w:val="0"/>
          <w:numId w:val="114"/>
        </w:numPr>
        <w:spacing w:after="120" w:line="276" w:lineRule="auto"/>
        <w:ind w:left="540" w:hanging="486"/>
        <w:contextualSpacing w:val="0"/>
        <w:rPr>
          <w:rFonts w:eastAsia="Arial Narrow"/>
          <w:i/>
          <w:color w:val="000000"/>
          <w:lang w:val="en-GB"/>
        </w:rPr>
      </w:pPr>
      <w:r w:rsidRPr="00F866CE">
        <w:rPr>
          <w:rFonts w:eastAsia="Arial Narrow"/>
          <w:i/>
          <w:color w:val="000000"/>
          <w:lang w:val="en-GB"/>
        </w:rPr>
        <w:t xml:space="preserve">status of all permits and agreements: </w:t>
      </w:r>
    </w:p>
    <w:p w14:paraId="1F1B2F34" w14:textId="77777777" w:rsidR="001A6678" w:rsidRPr="00F866CE" w:rsidRDefault="001A6678" w:rsidP="00A835D3">
      <w:pPr>
        <w:pStyle w:val="ListParagraph"/>
        <w:numPr>
          <w:ilvl w:val="0"/>
          <w:numId w:val="92"/>
        </w:numPr>
        <w:spacing w:after="120" w:line="276" w:lineRule="auto"/>
        <w:ind w:left="990" w:hanging="270"/>
        <w:contextualSpacing w:val="0"/>
        <w:rPr>
          <w:rFonts w:eastAsia="Arial Narrow"/>
          <w:color w:val="000000"/>
          <w:lang w:val="en-GB"/>
        </w:rPr>
      </w:pPr>
      <w:r w:rsidRPr="00F866CE">
        <w:rPr>
          <w:rFonts w:eastAsia="Arial Narrow"/>
          <w:color w:val="000000"/>
          <w:lang w:val="en-GB"/>
        </w:rPr>
        <w:t>work permits: number required, number received, actions taken for those not received;</w:t>
      </w:r>
    </w:p>
    <w:p w14:paraId="70EEB39B" w14:textId="77777777" w:rsidR="001A6678" w:rsidRPr="00F866CE" w:rsidRDefault="001A6678" w:rsidP="00A835D3">
      <w:pPr>
        <w:pStyle w:val="ListParagraph"/>
        <w:numPr>
          <w:ilvl w:val="0"/>
          <w:numId w:val="92"/>
        </w:numPr>
        <w:spacing w:after="120" w:line="276" w:lineRule="auto"/>
        <w:ind w:left="990" w:hanging="180"/>
        <w:contextualSpacing w:val="0"/>
        <w:rPr>
          <w:rFonts w:eastAsia="Arial Narrow"/>
          <w:color w:val="000000"/>
          <w:lang w:val="en-GB"/>
        </w:rPr>
      </w:pPr>
      <w:r w:rsidRPr="00F866CE">
        <w:rPr>
          <w:rFonts w:eastAsia="Arial Narrow"/>
          <w:color w:val="000000"/>
          <w:lang w:val="en-GB"/>
        </w:rPr>
        <w:t xml:space="preserve">status of permits and consents: </w:t>
      </w:r>
    </w:p>
    <w:p w14:paraId="106D39B9" w14:textId="77777777" w:rsidR="001A6678" w:rsidRPr="00F866CE" w:rsidRDefault="001A6678" w:rsidP="00A835D3">
      <w:pPr>
        <w:pStyle w:val="ListParagraph"/>
        <w:numPr>
          <w:ilvl w:val="0"/>
          <w:numId w:val="115"/>
        </w:numPr>
        <w:spacing w:after="120" w:line="276" w:lineRule="auto"/>
        <w:ind w:left="1350"/>
        <w:contextualSpacing w:val="0"/>
        <w:rPr>
          <w:rFonts w:eastAsia="Arial Narrow"/>
          <w:color w:val="000000"/>
          <w:lang w:val="en-GB"/>
        </w:rPr>
      </w:pPr>
      <w:proofErr w:type="gramStart"/>
      <w:r w:rsidRPr="00F866CE">
        <w:rPr>
          <w:rFonts w:eastAsia="Arial Narrow"/>
          <w:color w:val="000000"/>
          <w:lang w:val="en-GB"/>
        </w:rPr>
        <w:t>list</w:t>
      </w:r>
      <w:proofErr w:type="gramEnd"/>
      <w:r w:rsidRPr="00F866CE">
        <w:rPr>
          <w:rFonts w:eastAsia="Arial Narrow"/>
          <w:color w:val="000000"/>
          <w:lang w:val="en-GB"/>
        </w:rPr>
        <w:t xml:space="preserve">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494C1DC9" w14:textId="77777777" w:rsidR="001A6678" w:rsidRPr="00F866CE" w:rsidRDefault="001A6678" w:rsidP="00A835D3">
      <w:pPr>
        <w:pStyle w:val="ListParagraph"/>
        <w:numPr>
          <w:ilvl w:val="0"/>
          <w:numId w:val="115"/>
        </w:numPr>
        <w:spacing w:after="120" w:line="276" w:lineRule="auto"/>
        <w:ind w:left="1350"/>
        <w:contextualSpacing w:val="0"/>
        <w:rPr>
          <w:rFonts w:eastAsia="Arial Narrow"/>
          <w:color w:val="000000"/>
          <w:lang w:val="en-GB"/>
        </w:rPr>
      </w:pPr>
      <w:r w:rsidRPr="00F866CE">
        <w:rPr>
          <w:rFonts w:eastAsia="Arial Narrow"/>
          <w:color w:val="000000"/>
          <w:lang w:val="en-GB"/>
        </w:rPr>
        <w:t>list areas with landowner agreements required (borrow and spoil areas, camp sites), dates of agreements, dates submitted to resident engineer (or equivalent);</w:t>
      </w:r>
    </w:p>
    <w:p w14:paraId="081F8EFA" w14:textId="77777777" w:rsidR="001A6678" w:rsidRPr="00F866CE" w:rsidRDefault="001A6678" w:rsidP="00A835D3">
      <w:pPr>
        <w:pStyle w:val="ListParagraph"/>
        <w:numPr>
          <w:ilvl w:val="0"/>
          <w:numId w:val="115"/>
        </w:numPr>
        <w:spacing w:after="120" w:line="276" w:lineRule="auto"/>
        <w:ind w:left="1350"/>
        <w:contextualSpacing w:val="0"/>
        <w:rPr>
          <w:rFonts w:eastAsia="Arial Narrow"/>
          <w:color w:val="000000"/>
          <w:lang w:val="en-GB"/>
        </w:rPr>
      </w:pPr>
      <w:r w:rsidRPr="00F866CE">
        <w:rPr>
          <w:rFonts w:eastAsia="Arial Narrow"/>
          <w:color w:val="000000"/>
          <w:lang w:val="en-GB"/>
        </w:rPr>
        <w:t>identify major activities undertaken in each area in the reporting period and highlights of environmental and social protection (land clearing, boundary marking, topsoil salvage, traffic management, decommissioning planning, decommissioning implementation);</w:t>
      </w:r>
    </w:p>
    <w:p w14:paraId="3DBCAFF6" w14:textId="77777777" w:rsidR="001A6678" w:rsidRPr="00F866CE" w:rsidRDefault="001A6678" w:rsidP="00A835D3">
      <w:pPr>
        <w:pStyle w:val="ListParagraph"/>
        <w:numPr>
          <w:ilvl w:val="0"/>
          <w:numId w:val="115"/>
        </w:numPr>
        <w:spacing w:after="120" w:line="276" w:lineRule="auto"/>
        <w:ind w:left="1350"/>
        <w:contextualSpacing w:val="0"/>
        <w:rPr>
          <w:rFonts w:eastAsia="Arial Narrow"/>
          <w:color w:val="000000"/>
          <w:lang w:val="en-GB"/>
        </w:rPr>
      </w:pPr>
      <w:proofErr w:type="gramStart"/>
      <w:r w:rsidRPr="00F866CE">
        <w:rPr>
          <w:rFonts w:eastAsia="Arial Narrow"/>
          <w:color w:val="000000"/>
          <w:lang w:val="en-GB"/>
        </w:rPr>
        <w:t>for</w:t>
      </w:r>
      <w:proofErr w:type="gramEnd"/>
      <w:r w:rsidRPr="00F866CE">
        <w:rPr>
          <w:rFonts w:eastAsia="Arial Narrow"/>
          <w:color w:val="000000"/>
          <w:lang w:val="en-GB"/>
        </w:rPr>
        <w:t xml:space="preserve"> quarries: status of relocation and compensation (completed, or details of activities and current status in the reporting period).</w:t>
      </w:r>
    </w:p>
    <w:p w14:paraId="0AB7517A" w14:textId="77777777" w:rsidR="001A6678" w:rsidRPr="00F866CE" w:rsidRDefault="001A6678" w:rsidP="00A835D3">
      <w:pPr>
        <w:pStyle w:val="ListParagraph"/>
        <w:keepNext/>
        <w:numPr>
          <w:ilvl w:val="0"/>
          <w:numId w:val="114"/>
        </w:numPr>
        <w:spacing w:after="120" w:line="276" w:lineRule="auto"/>
        <w:ind w:left="548" w:hanging="490"/>
        <w:contextualSpacing w:val="0"/>
        <w:rPr>
          <w:rFonts w:eastAsia="Arial Narrow"/>
          <w:i/>
          <w:color w:val="000000"/>
          <w:lang w:val="en-GB"/>
        </w:rPr>
      </w:pPr>
      <w:r w:rsidRPr="00F866CE">
        <w:rPr>
          <w:rFonts w:eastAsia="Arial Narrow"/>
          <w:i/>
          <w:color w:val="000000"/>
          <w:lang w:val="en-GB"/>
        </w:rPr>
        <w:lastRenderedPageBreak/>
        <w:t xml:space="preserve">health and safety supervision: </w:t>
      </w:r>
    </w:p>
    <w:p w14:paraId="35BD7862" w14:textId="77777777" w:rsidR="001A6678" w:rsidRPr="00F866CE" w:rsidRDefault="001A6678" w:rsidP="00A835D3">
      <w:pPr>
        <w:pStyle w:val="ListParagraph"/>
        <w:numPr>
          <w:ilvl w:val="0"/>
          <w:numId w:val="123"/>
        </w:numPr>
        <w:spacing w:after="120" w:line="276" w:lineRule="auto"/>
        <w:ind w:left="990" w:hanging="180"/>
        <w:contextualSpacing w:val="0"/>
        <w:rPr>
          <w:rFonts w:eastAsia="Arial Narrow"/>
          <w:color w:val="000000"/>
          <w:lang w:val="en-GB"/>
        </w:rPr>
      </w:pPr>
      <w:r w:rsidRPr="00F866CE">
        <w:rPr>
          <w:rFonts w:eastAsia="Arial Narrow"/>
          <w:color w:val="000000"/>
          <w:lang w:val="en-GB"/>
        </w:rPr>
        <w:t>safety officer: number days worked, number of full inspections &amp; partial inspections, reports to construction/project management;</w:t>
      </w:r>
    </w:p>
    <w:p w14:paraId="40C010E2" w14:textId="77777777" w:rsidR="001A6678" w:rsidRPr="00F866CE" w:rsidRDefault="001A6678" w:rsidP="00A835D3">
      <w:pPr>
        <w:pStyle w:val="ListParagraph"/>
        <w:numPr>
          <w:ilvl w:val="0"/>
          <w:numId w:val="123"/>
        </w:numPr>
        <w:spacing w:after="120" w:line="276" w:lineRule="auto"/>
        <w:ind w:left="990" w:hanging="180"/>
        <w:contextualSpacing w:val="0"/>
        <w:rPr>
          <w:rFonts w:eastAsia="Arial Narrow"/>
          <w:color w:val="000000"/>
          <w:lang w:val="en-GB"/>
        </w:rPr>
      </w:pPr>
      <w:r w:rsidRPr="00F866CE">
        <w:rPr>
          <w:rFonts w:eastAsia="Arial Narrow"/>
          <w:color w:val="000000"/>
          <w:lang w:val="en-GB"/>
        </w:rPr>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23547A4E" w14:textId="77777777" w:rsidR="001A6678" w:rsidRPr="00F866CE" w:rsidRDefault="001A6678" w:rsidP="00A835D3">
      <w:pPr>
        <w:pStyle w:val="ListParagraph"/>
        <w:numPr>
          <w:ilvl w:val="0"/>
          <w:numId w:val="114"/>
        </w:numPr>
        <w:spacing w:after="120" w:line="276" w:lineRule="auto"/>
        <w:ind w:left="540" w:hanging="486"/>
        <w:contextualSpacing w:val="0"/>
        <w:rPr>
          <w:rFonts w:eastAsia="Arial Narrow"/>
          <w:i/>
          <w:color w:val="000000"/>
          <w:lang w:val="en-GB"/>
        </w:rPr>
      </w:pPr>
      <w:r w:rsidRPr="00F866CE">
        <w:rPr>
          <w:rFonts w:eastAsia="Arial Narrow"/>
          <w:i/>
          <w:color w:val="000000"/>
          <w:lang w:val="en-GB"/>
        </w:rPr>
        <w:t>worker accommodations:</w:t>
      </w:r>
    </w:p>
    <w:p w14:paraId="7AE4D1C2" w14:textId="77777777" w:rsidR="001A6678" w:rsidRPr="00F866CE" w:rsidRDefault="001A6678" w:rsidP="00A835D3">
      <w:pPr>
        <w:pStyle w:val="ListParagraph"/>
        <w:numPr>
          <w:ilvl w:val="0"/>
          <w:numId w:val="116"/>
        </w:numPr>
        <w:spacing w:after="120" w:line="276" w:lineRule="auto"/>
        <w:ind w:left="1170"/>
        <w:contextualSpacing w:val="0"/>
        <w:rPr>
          <w:rFonts w:eastAsia="Arial Narrow"/>
          <w:color w:val="000000"/>
          <w:lang w:val="en-GB"/>
        </w:rPr>
      </w:pPr>
      <w:r w:rsidRPr="00F866CE">
        <w:rPr>
          <w:rFonts w:eastAsia="Arial Narrow"/>
          <w:color w:val="000000"/>
          <w:lang w:val="en-GB"/>
        </w:rPr>
        <w:t>number of expats housed in accommodations, number of locals;</w:t>
      </w:r>
    </w:p>
    <w:p w14:paraId="374FEDFF" w14:textId="77777777" w:rsidR="001A6678" w:rsidRPr="00F866CE" w:rsidRDefault="001A6678" w:rsidP="00A835D3">
      <w:pPr>
        <w:pStyle w:val="ListParagraph"/>
        <w:numPr>
          <w:ilvl w:val="0"/>
          <w:numId w:val="116"/>
        </w:numPr>
        <w:spacing w:after="120" w:line="276" w:lineRule="auto"/>
        <w:ind w:left="1170"/>
        <w:contextualSpacing w:val="0"/>
        <w:rPr>
          <w:rFonts w:eastAsia="Arial Narrow"/>
          <w:color w:val="000000"/>
          <w:lang w:val="en-GB"/>
        </w:rPr>
      </w:pPr>
      <w:r w:rsidRPr="00F866CE">
        <w:rPr>
          <w:rFonts w:eastAsia="Arial Narrow"/>
          <w:color w:val="000000"/>
          <w:lang w:val="en-GB"/>
        </w:rPr>
        <w:t xml:space="preserve">date of last inspection, and highlights of inspection including status of accommodations’ compliance with national and local law and good practice, including sanitation, space, etc.; </w:t>
      </w:r>
    </w:p>
    <w:p w14:paraId="106A267B" w14:textId="77777777" w:rsidR="001A6678" w:rsidRPr="00F866CE" w:rsidRDefault="001A6678" w:rsidP="00A835D3">
      <w:pPr>
        <w:pStyle w:val="ListParagraph"/>
        <w:numPr>
          <w:ilvl w:val="0"/>
          <w:numId w:val="116"/>
        </w:numPr>
        <w:spacing w:after="120" w:line="276" w:lineRule="auto"/>
        <w:ind w:left="1170"/>
        <w:contextualSpacing w:val="0"/>
        <w:rPr>
          <w:rFonts w:eastAsia="Arial Narrow"/>
          <w:color w:val="000000"/>
          <w:lang w:val="en-GB"/>
        </w:rPr>
      </w:pPr>
      <w:proofErr w:type="gramStart"/>
      <w:r w:rsidRPr="00F866CE">
        <w:rPr>
          <w:rFonts w:eastAsia="Arial Narrow"/>
          <w:color w:val="000000"/>
          <w:lang w:val="en-GB"/>
        </w:rPr>
        <w:t>actions</w:t>
      </w:r>
      <w:proofErr w:type="gramEnd"/>
      <w:r w:rsidRPr="00F866CE">
        <w:rPr>
          <w:rFonts w:eastAsia="Arial Narrow"/>
          <w:color w:val="000000"/>
          <w:lang w:val="en-GB"/>
        </w:rPr>
        <w:t xml:space="preserve"> taken to recommend/require improved conditions, or to improve conditions.</w:t>
      </w:r>
    </w:p>
    <w:p w14:paraId="5353042A" w14:textId="77777777" w:rsidR="001A6678" w:rsidRPr="00F866CE" w:rsidRDefault="001A6678" w:rsidP="00A835D3">
      <w:pPr>
        <w:pStyle w:val="ListParagraph"/>
        <w:numPr>
          <w:ilvl w:val="0"/>
          <w:numId w:val="114"/>
        </w:numPr>
        <w:spacing w:after="120" w:line="276" w:lineRule="auto"/>
        <w:ind w:left="540" w:hanging="486"/>
        <w:contextualSpacing w:val="0"/>
        <w:rPr>
          <w:rFonts w:eastAsia="Arial Narrow"/>
          <w:i/>
          <w:color w:val="000000"/>
          <w:lang w:val="en-GB"/>
        </w:rPr>
      </w:pPr>
      <w:r w:rsidRPr="00F866CE">
        <w:rPr>
          <w:rFonts w:eastAsia="Arial Narrow"/>
          <w:i/>
          <w:color w:val="000000"/>
          <w:lang w:val="en-GB"/>
        </w:rPr>
        <w:t>Health services: provider of health services, information and/or training, location of clinic, number of non-safety disease or illness treatments and diagnoses (no names to be provided);</w:t>
      </w:r>
    </w:p>
    <w:p w14:paraId="32D3A40A" w14:textId="77777777" w:rsidR="001A6678" w:rsidRPr="00F866CE" w:rsidRDefault="001A6678" w:rsidP="00A835D3">
      <w:pPr>
        <w:pStyle w:val="ListParagraph"/>
        <w:numPr>
          <w:ilvl w:val="0"/>
          <w:numId w:val="114"/>
        </w:numPr>
        <w:spacing w:after="120" w:line="276" w:lineRule="auto"/>
        <w:ind w:left="540" w:hanging="486"/>
        <w:contextualSpacing w:val="0"/>
        <w:rPr>
          <w:rFonts w:eastAsia="Arial Narrow"/>
          <w:i/>
          <w:color w:val="000000"/>
          <w:lang w:val="en-GB"/>
        </w:rPr>
      </w:pPr>
      <w:r w:rsidRPr="00F866CE">
        <w:rPr>
          <w:rFonts w:eastAsia="Arial Narrow"/>
          <w:i/>
          <w:color w:val="000000"/>
          <w:lang w:val="en-GB"/>
        </w:rPr>
        <w:t>gender (for expats and locals separately): number of female workers, percentage of workforce, gender issues raised and dealt with (cross-reference grievances or other sections as needed);</w:t>
      </w:r>
    </w:p>
    <w:p w14:paraId="7C48D2DE" w14:textId="77777777" w:rsidR="001A6678" w:rsidRPr="00F866CE" w:rsidRDefault="001A6678" w:rsidP="00A835D3">
      <w:pPr>
        <w:pStyle w:val="ListParagraph"/>
        <w:numPr>
          <w:ilvl w:val="0"/>
          <w:numId w:val="114"/>
        </w:numPr>
        <w:spacing w:after="120" w:line="276" w:lineRule="auto"/>
        <w:ind w:left="540" w:hanging="486"/>
        <w:contextualSpacing w:val="0"/>
        <w:rPr>
          <w:rFonts w:eastAsia="Arial Narrow"/>
          <w:i/>
          <w:color w:val="000000"/>
          <w:lang w:val="en-GB"/>
        </w:rPr>
      </w:pPr>
      <w:r w:rsidRPr="00F866CE">
        <w:rPr>
          <w:rFonts w:eastAsia="Arial Narrow"/>
          <w:i/>
          <w:color w:val="000000"/>
          <w:lang w:val="en-GB"/>
        </w:rPr>
        <w:t>training:</w:t>
      </w:r>
    </w:p>
    <w:p w14:paraId="10CE9A8B" w14:textId="77777777" w:rsidR="001A6678" w:rsidRPr="00F866CE" w:rsidRDefault="001A6678" w:rsidP="00A835D3">
      <w:pPr>
        <w:pStyle w:val="ListParagraph"/>
        <w:numPr>
          <w:ilvl w:val="0"/>
          <w:numId w:val="117"/>
        </w:numPr>
        <w:spacing w:after="120" w:line="276" w:lineRule="auto"/>
        <w:ind w:left="1170"/>
        <w:contextualSpacing w:val="0"/>
        <w:rPr>
          <w:rFonts w:eastAsia="Arial Narrow"/>
          <w:color w:val="000000"/>
          <w:lang w:val="en-GB"/>
        </w:rPr>
      </w:pPr>
      <w:r w:rsidRPr="00F866CE">
        <w:rPr>
          <w:rFonts w:eastAsia="Arial Narrow"/>
          <w:color w:val="000000"/>
          <w:lang w:val="en-GB"/>
        </w:rPr>
        <w:t>number of new workers, number receiving induction training, dates of induction training;</w:t>
      </w:r>
    </w:p>
    <w:p w14:paraId="610B7EC4" w14:textId="77777777" w:rsidR="001A6678" w:rsidRPr="00F866CE" w:rsidRDefault="001A6678" w:rsidP="00A835D3">
      <w:pPr>
        <w:pStyle w:val="ListParagraph"/>
        <w:numPr>
          <w:ilvl w:val="0"/>
          <w:numId w:val="117"/>
        </w:numPr>
        <w:spacing w:after="120" w:line="276" w:lineRule="auto"/>
        <w:ind w:left="1170"/>
        <w:contextualSpacing w:val="0"/>
        <w:rPr>
          <w:rFonts w:eastAsia="Arial Narrow"/>
          <w:color w:val="000000"/>
          <w:lang w:val="en-GB"/>
        </w:rPr>
      </w:pPr>
      <w:r w:rsidRPr="00F866CE">
        <w:rPr>
          <w:rFonts w:eastAsia="Arial Narrow"/>
          <w:color w:val="000000"/>
          <w:lang w:val="en-GB"/>
        </w:rPr>
        <w:t>number and dates of toolbox talks, number of workers receiving Occupational Health and Safety (OHS), environmental and social training;</w:t>
      </w:r>
    </w:p>
    <w:p w14:paraId="110B0EDB" w14:textId="77777777" w:rsidR="001A6678" w:rsidRPr="00F866CE" w:rsidRDefault="001A6678" w:rsidP="00A835D3">
      <w:pPr>
        <w:pStyle w:val="ListParagraph"/>
        <w:numPr>
          <w:ilvl w:val="0"/>
          <w:numId w:val="117"/>
        </w:numPr>
        <w:spacing w:after="120" w:line="276" w:lineRule="auto"/>
        <w:ind w:left="1170"/>
        <w:contextualSpacing w:val="0"/>
        <w:rPr>
          <w:rFonts w:eastAsia="Arial Narrow"/>
          <w:color w:val="000000"/>
          <w:lang w:val="en-GB"/>
        </w:rPr>
      </w:pPr>
      <w:proofErr w:type="gramStart"/>
      <w:r w:rsidRPr="00F866CE">
        <w:rPr>
          <w:rFonts w:eastAsia="Arial Narrow"/>
          <w:color w:val="000000"/>
          <w:lang w:val="en-GB"/>
        </w:rPr>
        <w:t>number</w:t>
      </w:r>
      <w:proofErr w:type="gramEnd"/>
      <w:r w:rsidRPr="00F866CE">
        <w:rPr>
          <w:rFonts w:eastAsia="Arial Narrow"/>
          <w:color w:val="000000"/>
          <w:lang w:val="en-GB"/>
        </w:rPr>
        <w:t xml:space="preserve"> and dates of communicable diseases (including STDs) sensitization and/or training, no. workers receiving training (in the reporting period and in the past); same questions for gender sensitization, flag person training.</w:t>
      </w:r>
    </w:p>
    <w:p w14:paraId="70459F61" w14:textId="77777777" w:rsidR="001A6678" w:rsidRPr="00F866CE" w:rsidRDefault="001A6678" w:rsidP="00A835D3">
      <w:pPr>
        <w:pStyle w:val="ListParagraph"/>
        <w:numPr>
          <w:ilvl w:val="0"/>
          <w:numId w:val="117"/>
        </w:numPr>
        <w:spacing w:after="120" w:line="276" w:lineRule="auto"/>
        <w:ind w:left="1170"/>
        <w:contextualSpacing w:val="0"/>
        <w:rPr>
          <w:rFonts w:eastAsia="Arial Narrow"/>
          <w:color w:val="000000"/>
          <w:lang w:val="en-GB"/>
        </w:rPr>
      </w:pPr>
      <w:proofErr w:type="gramStart"/>
      <w:r w:rsidRPr="00F866CE">
        <w:rPr>
          <w:rFonts w:eastAsia="Arial Narrow"/>
          <w:color w:val="000000"/>
          <w:lang w:val="en-GB"/>
        </w:rPr>
        <w:t>number</w:t>
      </w:r>
      <w:proofErr w:type="gramEnd"/>
      <w:r w:rsidRPr="00F866CE">
        <w:rPr>
          <w:rFonts w:eastAsia="Arial Narrow"/>
          <w:color w:val="000000"/>
          <w:lang w:val="en-GB"/>
        </w:rPr>
        <w:t xml:space="preserve"> and date of SEA and SH prevention sensitization and/or training events, including number of workers receiving training on Code of Conduct for Contractor’s Personnel (in the reporting period and in the past), etc.</w:t>
      </w:r>
    </w:p>
    <w:p w14:paraId="3A003271" w14:textId="77777777" w:rsidR="001A6678" w:rsidRPr="00F866CE" w:rsidRDefault="001A6678" w:rsidP="00A835D3">
      <w:pPr>
        <w:pStyle w:val="ListParagraph"/>
        <w:numPr>
          <w:ilvl w:val="0"/>
          <w:numId w:val="114"/>
        </w:numPr>
        <w:spacing w:after="120" w:line="276" w:lineRule="auto"/>
        <w:ind w:left="540" w:hanging="486"/>
        <w:contextualSpacing w:val="0"/>
        <w:rPr>
          <w:rFonts w:eastAsia="Arial Narrow"/>
          <w:i/>
          <w:color w:val="000000"/>
          <w:lang w:val="en-GB"/>
        </w:rPr>
      </w:pPr>
      <w:r w:rsidRPr="00F866CE">
        <w:rPr>
          <w:rFonts w:eastAsia="Arial Narrow"/>
          <w:color w:val="000000"/>
          <w:lang w:val="en-GB"/>
        </w:rPr>
        <w:tab/>
      </w:r>
      <w:r w:rsidRPr="00F866CE">
        <w:rPr>
          <w:rFonts w:eastAsia="Arial Narrow"/>
          <w:i/>
          <w:color w:val="000000"/>
          <w:lang w:val="en-GB"/>
        </w:rPr>
        <w:t>environmental and social supervision:</w:t>
      </w:r>
    </w:p>
    <w:p w14:paraId="349BE99A" w14:textId="77777777" w:rsidR="001A6678" w:rsidRPr="00F866CE" w:rsidRDefault="001A6678" w:rsidP="00A835D3">
      <w:pPr>
        <w:pStyle w:val="ListParagraph"/>
        <w:numPr>
          <w:ilvl w:val="0"/>
          <w:numId w:val="122"/>
        </w:numPr>
        <w:spacing w:after="120" w:line="276" w:lineRule="auto"/>
        <w:ind w:left="1260"/>
        <w:contextualSpacing w:val="0"/>
        <w:rPr>
          <w:rFonts w:eastAsia="Arial Narrow"/>
          <w:color w:val="000000"/>
          <w:lang w:val="en-GB"/>
        </w:rPr>
      </w:pPr>
      <w:r w:rsidRPr="00F866CE">
        <w:rPr>
          <w:rFonts w:eastAsia="Arial Narrow"/>
          <w:color w:val="000000"/>
          <w:lang w:val="en-GB"/>
        </w:rPr>
        <w:t xml:space="preserve">environmentalist: days worked, areas inspected and numbers of inspections of each (road section, work camp, accommodations, quarries, borrow areas, spoil areas, swamps, forest crossings, etc.), highlights of activities/findings (including </w:t>
      </w:r>
      <w:r w:rsidRPr="00F866CE">
        <w:rPr>
          <w:rFonts w:eastAsia="Arial Narrow"/>
          <w:color w:val="000000"/>
          <w:lang w:val="en-GB"/>
        </w:rPr>
        <w:lastRenderedPageBreak/>
        <w:t>violations of environmental and/or social best practices, actions taken), reports to environmental and/or social specialist/construction/site management;</w:t>
      </w:r>
    </w:p>
    <w:p w14:paraId="5C5D7689" w14:textId="77777777" w:rsidR="001A6678" w:rsidRPr="00F866CE" w:rsidRDefault="001A6678" w:rsidP="00A835D3">
      <w:pPr>
        <w:pStyle w:val="ListParagraph"/>
        <w:numPr>
          <w:ilvl w:val="0"/>
          <w:numId w:val="122"/>
        </w:numPr>
        <w:spacing w:after="120" w:line="276" w:lineRule="auto"/>
        <w:ind w:left="1260"/>
        <w:contextualSpacing w:val="0"/>
        <w:rPr>
          <w:rFonts w:eastAsia="Arial Narrow"/>
          <w:color w:val="000000"/>
          <w:lang w:val="en-GB"/>
        </w:rPr>
      </w:pPr>
      <w:r w:rsidRPr="00F866CE">
        <w:rPr>
          <w:rFonts w:eastAsia="Arial Narrow"/>
          <w:color w:val="000000"/>
          <w:lang w:val="en-GB"/>
        </w:rPr>
        <w:t>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actions taken), reports to environmental and/or social specialist/construction/site management; and</w:t>
      </w:r>
    </w:p>
    <w:p w14:paraId="08994B73" w14:textId="77777777" w:rsidR="001A6678" w:rsidRPr="00F866CE" w:rsidRDefault="001A6678" w:rsidP="00A835D3">
      <w:pPr>
        <w:pStyle w:val="ListParagraph"/>
        <w:numPr>
          <w:ilvl w:val="0"/>
          <w:numId w:val="122"/>
        </w:numPr>
        <w:spacing w:after="120" w:line="276" w:lineRule="auto"/>
        <w:ind w:left="1260"/>
        <w:contextualSpacing w:val="0"/>
        <w:rPr>
          <w:rFonts w:eastAsia="Arial Narrow"/>
          <w:color w:val="000000"/>
          <w:lang w:val="en-GB"/>
        </w:rPr>
      </w:pPr>
      <w:proofErr w:type="gramStart"/>
      <w:r w:rsidRPr="00F866CE">
        <w:rPr>
          <w:rFonts w:eastAsia="Arial Narrow"/>
          <w:color w:val="000000"/>
          <w:lang w:val="en-GB"/>
        </w:rPr>
        <w:t>community</w:t>
      </w:r>
      <w:proofErr w:type="gramEnd"/>
      <w:r w:rsidRPr="00F866CE">
        <w:rPr>
          <w:rFonts w:eastAsia="Arial Narrow"/>
          <w:color w:val="000000"/>
          <w:lang w:val="en-GB"/>
        </w:rPr>
        <w:t xml:space="preserve"> liaison person(s): days worked (hours community center open), number of people met, highlights of activities (issues raised, etc.), reports to environmental and/or social specialist /construction/site management.</w:t>
      </w:r>
    </w:p>
    <w:p w14:paraId="7BF040E8" w14:textId="77777777" w:rsidR="001A6678" w:rsidRPr="00F866CE" w:rsidRDefault="001A6678" w:rsidP="00A835D3">
      <w:pPr>
        <w:pStyle w:val="ListParagraph"/>
        <w:numPr>
          <w:ilvl w:val="0"/>
          <w:numId w:val="114"/>
        </w:numPr>
        <w:spacing w:after="120" w:line="276" w:lineRule="auto"/>
        <w:ind w:left="540" w:hanging="486"/>
        <w:contextualSpacing w:val="0"/>
        <w:rPr>
          <w:rFonts w:eastAsia="Arial Narrow"/>
          <w:color w:val="000000"/>
          <w:lang w:val="en-GB"/>
        </w:rPr>
      </w:pPr>
      <w:r w:rsidRPr="00F866CE">
        <w:rPr>
          <w:rFonts w:eastAsia="Arial Narrow"/>
          <w:i/>
          <w:color w:val="000000"/>
          <w:lang w:val="en-GB"/>
        </w:rPr>
        <w:t>Grievances</w:t>
      </w:r>
      <w:r w:rsidRPr="00F866CE">
        <w:rPr>
          <w:rFonts w:eastAsia="Arial Narrow"/>
          <w:color w:val="000000"/>
          <w:lang w:val="en-GB"/>
        </w:rPr>
        <w:t>: list new grievances (e.g. number of allegations of SEA and SH) received in the reporting period and number of unresolved past grievances by date received, complainant’s age and sex, how received, to whom referred to for action, resolution and date (if completed), data resolution reported to complainant, any required follow-up (Cross-reference other sections as needed):</w:t>
      </w:r>
    </w:p>
    <w:p w14:paraId="4AF70515" w14:textId="77777777" w:rsidR="001A6678" w:rsidRPr="00F866CE" w:rsidRDefault="001A6678" w:rsidP="00A835D3">
      <w:pPr>
        <w:pStyle w:val="ListParagraph"/>
        <w:numPr>
          <w:ilvl w:val="0"/>
          <w:numId w:val="121"/>
        </w:numPr>
        <w:spacing w:after="120" w:line="276" w:lineRule="auto"/>
        <w:ind w:left="1260"/>
        <w:contextualSpacing w:val="0"/>
        <w:rPr>
          <w:rFonts w:eastAsia="Arial Narrow"/>
          <w:color w:val="000000"/>
          <w:lang w:val="en-GB"/>
        </w:rPr>
      </w:pPr>
      <w:r w:rsidRPr="00F866CE">
        <w:rPr>
          <w:rFonts w:eastAsia="Arial Narrow"/>
          <w:color w:val="000000"/>
          <w:lang w:val="en-GB"/>
        </w:rPr>
        <w:t>Worker grievances;</w:t>
      </w:r>
    </w:p>
    <w:p w14:paraId="018AD9C3" w14:textId="77777777" w:rsidR="001A6678" w:rsidRPr="00F866CE" w:rsidRDefault="001A6678" w:rsidP="00A835D3">
      <w:pPr>
        <w:pStyle w:val="ListParagraph"/>
        <w:numPr>
          <w:ilvl w:val="0"/>
          <w:numId w:val="121"/>
        </w:numPr>
        <w:spacing w:after="120" w:line="276" w:lineRule="auto"/>
        <w:ind w:left="1260"/>
        <w:contextualSpacing w:val="0"/>
        <w:rPr>
          <w:rFonts w:eastAsia="Arial Narrow"/>
          <w:color w:val="000000"/>
          <w:lang w:val="en-GB"/>
        </w:rPr>
      </w:pPr>
      <w:r w:rsidRPr="00F866CE">
        <w:rPr>
          <w:rFonts w:eastAsia="Arial Narrow"/>
          <w:color w:val="000000"/>
          <w:lang w:val="en-GB"/>
        </w:rPr>
        <w:t xml:space="preserve">Community grievances </w:t>
      </w:r>
    </w:p>
    <w:p w14:paraId="46D0CD3B" w14:textId="77777777" w:rsidR="001A6678" w:rsidRPr="00F866CE" w:rsidRDefault="001A6678" w:rsidP="00A835D3">
      <w:pPr>
        <w:pStyle w:val="ListParagraph"/>
        <w:numPr>
          <w:ilvl w:val="0"/>
          <w:numId w:val="114"/>
        </w:numPr>
        <w:spacing w:after="120" w:line="276" w:lineRule="auto"/>
        <w:ind w:left="540" w:hanging="486"/>
        <w:contextualSpacing w:val="0"/>
        <w:rPr>
          <w:rFonts w:eastAsia="Arial Narrow"/>
          <w:i/>
          <w:color w:val="000000"/>
          <w:lang w:val="en-GB"/>
        </w:rPr>
      </w:pPr>
      <w:r w:rsidRPr="00F866CE">
        <w:rPr>
          <w:rFonts w:eastAsia="Arial Narrow"/>
          <w:i/>
          <w:color w:val="000000"/>
          <w:lang w:val="en-GB"/>
        </w:rPr>
        <w:t>Traffic, road safety and vehicles/equipment:</w:t>
      </w:r>
    </w:p>
    <w:p w14:paraId="535E1D89" w14:textId="77777777" w:rsidR="001A6678" w:rsidRPr="00F866CE" w:rsidRDefault="001A6678" w:rsidP="00A835D3">
      <w:pPr>
        <w:pStyle w:val="ListParagraph"/>
        <w:numPr>
          <w:ilvl w:val="0"/>
          <w:numId w:val="120"/>
        </w:numPr>
        <w:spacing w:after="120" w:line="276" w:lineRule="auto"/>
        <w:ind w:left="1260"/>
        <w:contextualSpacing w:val="0"/>
        <w:rPr>
          <w:rFonts w:eastAsia="Arial Narrow"/>
          <w:color w:val="000000"/>
          <w:lang w:val="en-GB"/>
        </w:rPr>
      </w:pPr>
      <w:r w:rsidRPr="00F866CE">
        <w:rPr>
          <w:rFonts w:eastAsia="Arial Narrow"/>
          <w:color w:val="000000"/>
          <w:lang w:val="en-GB"/>
        </w:rPr>
        <w:t>traffic and road safety incidents and accidents involving project vehicles &amp; equipment: provide date, location, damage, cause, follow-up;</w:t>
      </w:r>
    </w:p>
    <w:p w14:paraId="5C9FF28D" w14:textId="77777777" w:rsidR="001A6678" w:rsidRPr="00F866CE" w:rsidRDefault="001A6678" w:rsidP="00A835D3">
      <w:pPr>
        <w:pStyle w:val="ListParagraph"/>
        <w:numPr>
          <w:ilvl w:val="0"/>
          <w:numId w:val="120"/>
        </w:numPr>
        <w:spacing w:after="120" w:line="276" w:lineRule="auto"/>
        <w:ind w:left="1260"/>
        <w:contextualSpacing w:val="0"/>
        <w:rPr>
          <w:rFonts w:eastAsia="Arial Narrow"/>
          <w:color w:val="000000"/>
          <w:lang w:val="en-GB"/>
        </w:rPr>
      </w:pPr>
      <w:r w:rsidRPr="00F866CE">
        <w:rPr>
          <w:rFonts w:eastAsia="Arial Narrow"/>
          <w:color w:val="000000"/>
          <w:lang w:val="en-GB"/>
        </w:rPr>
        <w:t xml:space="preserve">traffic and road safety incidents and accidents involving non-project vehicles or property (also reported under immediate metrics): provide date, location, damage, cause, follow-up; </w:t>
      </w:r>
    </w:p>
    <w:p w14:paraId="7F28E6A2" w14:textId="77777777" w:rsidR="001A6678" w:rsidRPr="00F866CE" w:rsidRDefault="001A6678" w:rsidP="00A835D3">
      <w:pPr>
        <w:pStyle w:val="ListParagraph"/>
        <w:numPr>
          <w:ilvl w:val="0"/>
          <w:numId w:val="120"/>
        </w:numPr>
        <w:spacing w:after="120" w:line="276" w:lineRule="auto"/>
        <w:ind w:left="1260"/>
        <w:contextualSpacing w:val="0"/>
        <w:rPr>
          <w:rFonts w:eastAsia="Arial Narrow"/>
          <w:color w:val="000000"/>
          <w:lang w:val="en-GB"/>
        </w:rPr>
      </w:pPr>
      <w:proofErr w:type="gramStart"/>
      <w:r w:rsidRPr="00F866CE">
        <w:rPr>
          <w:rFonts w:eastAsia="Arial Narrow"/>
          <w:color w:val="000000"/>
          <w:lang w:val="en-GB"/>
        </w:rPr>
        <w:t>overall</w:t>
      </w:r>
      <w:proofErr w:type="gramEnd"/>
      <w:r w:rsidRPr="00F866CE">
        <w:rPr>
          <w:rFonts w:eastAsia="Arial Narrow"/>
          <w:color w:val="000000"/>
          <w:lang w:val="en-GB"/>
        </w:rPr>
        <w:t xml:space="preserve"> condition of vehicles/equipment (subjective judgment by environmentalist); non-routine repairs and maintenance needed to improve safety and/or environmental performance (to control smoke, etc.).</w:t>
      </w:r>
    </w:p>
    <w:p w14:paraId="5F24C5C4" w14:textId="77777777" w:rsidR="001A6678" w:rsidRPr="00F866CE" w:rsidRDefault="001A6678" w:rsidP="00A835D3">
      <w:pPr>
        <w:pStyle w:val="ListParagraph"/>
        <w:numPr>
          <w:ilvl w:val="0"/>
          <w:numId w:val="114"/>
        </w:numPr>
        <w:spacing w:after="120" w:line="276" w:lineRule="auto"/>
        <w:ind w:left="540" w:hanging="486"/>
        <w:contextualSpacing w:val="0"/>
        <w:rPr>
          <w:rFonts w:eastAsia="Arial Narrow"/>
          <w:i/>
          <w:color w:val="000000"/>
          <w:lang w:val="en-GB"/>
        </w:rPr>
      </w:pPr>
      <w:r w:rsidRPr="00F866CE">
        <w:rPr>
          <w:rFonts w:eastAsia="Arial Narrow"/>
          <w:i/>
          <w:color w:val="000000"/>
          <w:lang w:val="en-GB"/>
        </w:rPr>
        <w:t>Environmental mitigations and issues (what has been done):</w:t>
      </w:r>
    </w:p>
    <w:p w14:paraId="20C3E638" w14:textId="77777777" w:rsidR="001A6678" w:rsidRPr="00F866CE" w:rsidRDefault="001A6678" w:rsidP="00A835D3">
      <w:pPr>
        <w:pStyle w:val="ListParagraph"/>
        <w:numPr>
          <w:ilvl w:val="0"/>
          <w:numId w:val="119"/>
        </w:numPr>
        <w:spacing w:after="120" w:line="276" w:lineRule="auto"/>
        <w:ind w:left="1260"/>
        <w:contextualSpacing w:val="0"/>
        <w:rPr>
          <w:rFonts w:eastAsia="Arial Narrow"/>
          <w:color w:val="000000"/>
          <w:lang w:val="en-GB"/>
        </w:rPr>
      </w:pPr>
      <w:r w:rsidRPr="00F866CE">
        <w:rPr>
          <w:rFonts w:eastAsia="Arial Narrow"/>
          <w:color w:val="000000"/>
          <w:lang w:val="en-GB"/>
        </w:rPr>
        <w:t>dust: number of working bowsers, number of waterings/day, number of complaints, warnings given by environmentalist, actions taken to resolve; highlights of quarry dust control (covers, sprays, operational status); % of rock/ spoil lorries with covers, actions taken for uncovered vehicles;</w:t>
      </w:r>
    </w:p>
    <w:p w14:paraId="1663A90B" w14:textId="77777777" w:rsidR="001A6678" w:rsidRPr="00F866CE" w:rsidRDefault="001A6678" w:rsidP="00A835D3">
      <w:pPr>
        <w:pStyle w:val="ListParagraph"/>
        <w:numPr>
          <w:ilvl w:val="0"/>
          <w:numId w:val="119"/>
        </w:numPr>
        <w:spacing w:after="120" w:line="276" w:lineRule="auto"/>
        <w:ind w:left="1260"/>
        <w:contextualSpacing w:val="0"/>
        <w:rPr>
          <w:rFonts w:eastAsia="Arial Narrow"/>
          <w:color w:val="000000"/>
          <w:lang w:val="en-GB"/>
        </w:rPr>
      </w:pPr>
      <w:r w:rsidRPr="00F866CE">
        <w:rPr>
          <w:rFonts w:eastAsia="Arial Narrow"/>
          <w:color w:val="000000"/>
          <w:lang w:val="en-GB"/>
        </w:rPr>
        <w:t>erosion control: controls implemented by location, status of water crossings, environmentalist inspections and results, actions taken to resolve issues, emergency repairs needed to control erosion/sedimentation;</w:t>
      </w:r>
    </w:p>
    <w:p w14:paraId="0858D567" w14:textId="77777777" w:rsidR="001A6678" w:rsidRPr="00F866CE" w:rsidRDefault="001A6678" w:rsidP="00A835D3">
      <w:pPr>
        <w:pStyle w:val="ListParagraph"/>
        <w:numPr>
          <w:ilvl w:val="0"/>
          <w:numId w:val="119"/>
        </w:numPr>
        <w:spacing w:after="120" w:line="276" w:lineRule="auto"/>
        <w:ind w:left="1260"/>
        <w:contextualSpacing w:val="0"/>
        <w:rPr>
          <w:rFonts w:eastAsia="Arial Narrow"/>
          <w:color w:val="000000"/>
          <w:lang w:val="en-GB"/>
        </w:rPr>
      </w:pPr>
      <w:r w:rsidRPr="00F866CE">
        <w:rPr>
          <w:rFonts w:eastAsia="Arial Narrow"/>
          <w:color w:val="000000"/>
          <w:lang w:val="en-GB"/>
        </w:rPr>
        <w:lastRenderedPageBreak/>
        <w:t>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p>
    <w:p w14:paraId="52FF920E" w14:textId="77777777" w:rsidR="001A6678" w:rsidRPr="00F866CE" w:rsidRDefault="001A6678" w:rsidP="00A835D3">
      <w:pPr>
        <w:pStyle w:val="ListParagraph"/>
        <w:numPr>
          <w:ilvl w:val="0"/>
          <w:numId w:val="119"/>
        </w:numPr>
        <w:spacing w:after="120" w:line="276" w:lineRule="auto"/>
        <w:ind w:left="1260"/>
        <w:contextualSpacing w:val="0"/>
        <w:rPr>
          <w:rFonts w:eastAsia="Arial Narrow"/>
          <w:color w:val="000000"/>
          <w:lang w:val="en-GB"/>
        </w:rPr>
      </w:pPr>
      <w:r w:rsidRPr="00F866CE">
        <w:rPr>
          <w:rFonts w:eastAsia="Arial Narrow"/>
          <w:color w:val="000000"/>
          <w:lang w:val="en-GB"/>
        </w:rPr>
        <w:t>blasting: number of blasts (and locations), status of implementation of blasting plan (including notices, evacuations, etc.), incidents of off-site damage or complaints (cross-reference other sections as needed);</w:t>
      </w:r>
    </w:p>
    <w:p w14:paraId="3193016C" w14:textId="77777777" w:rsidR="001A6678" w:rsidRPr="00F866CE" w:rsidRDefault="001A6678" w:rsidP="00A835D3">
      <w:pPr>
        <w:pStyle w:val="ListParagraph"/>
        <w:numPr>
          <w:ilvl w:val="0"/>
          <w:numId w:val="119"/>
        </w:numPr>
        <w:spacing w:after="120" w:line="276" w:lineRule="auto"/>
        <w:ind w:left="1260"/>
        <w:contextualSpacing w:val="0"/>
        <w:rPr>
          <w:rFonts w:eastAsia="Arial Narrow"/>
          <w:color w:val="000000"/>
          <w:lang w:val="en-GB"/>
        </w:rPr>
      </w:pPr>
      <w:r w:rsidRPr="00F866CE">
        <w:rPr>
          <w:rFonts w:eastAsia="Arial Narrow"/>
          <w:color w:val="000000"/>
          <w:lang w:val="en-GB"/>
        </w:rPr>
        <w:t>spill clean-ups, if any:  material spilled, location, amount, actions taken, material disposal (report all spills that result in water or soil contamination;</w:t>
      </w:r>
    </w:p>
    <w:p w14:paraId="6FAA5A02" w14:textId="77777777" w:rsidR="001A6678" w:rsidRPr="00F866CE" w:rsidRDefault="001A6678" w:rsidP="00A835D3">
      <w:pPr>
        <w:pStyle w:val="ListParagraph"/>
        <w:numPr>
          <w:ilvl w:val="0"/>
          <w:numId w:val="119"/>
        </w:numPr>
        <w:spacing w:after="120" w:line="276" w:lineRule="auto"/>
        <w:ind w:left="1260"/>
        <w:contextualSpacing w:val="0"/>
        <w:rPr>
          <w:rFonts w:eastAsia="Arial Narrow"/>
          <w:color w:val="000000"/>
          <w:lang w:val="en-GB"/>
        </w:rPr>
      </w:pPr>
      <w:r w:rsidRPr="00F866CE">
        <w:rPr>
          <w:rFonts w:eastAsia="Arial Narrow"/>
          <w:color w:val="000000"/>
          <w:lang w:val="en-GB"/>
        </w:rPr>
        <w:t>waste management: types and quantities generated and managed, including amount taken offsite (and by whom) or reused/recycled/disposed on-site;</w:t>
      </w:r>
    </w:p>
    <w:p w14:paraId="754BED65" w14:textId="77777777" w:rsidR="001A6678" w:rsidRPr="00F866CE" w:rsidRDefault="001A6678" w:rsidP="00A835D3">
      <w:pPr>
        <w:pStyle w:val="ListParagraph"/>
        <w:numPr>
          <w:ilvl w:val="0"/>
          <w:numId w:val="119"/>
        </w:numPr>
        <w:spacing w:after="120" w:line="276" w:lineRule="auto"/>
        <w:ind w:left="1260"/>
        <w:contextualSpacing w:val="0"/>
        <w:rPr>
          <w:rFonts w:eastAsia="Arial Narrow"/>
          <w:color w:val="000000"/>
          <w:lang w:val="en-GB"/>
        </w:rPr>
      </w:pPr>
      <w:r w:rsidRPr="00F866CE">
        <w:rPr>
          <w:rFonts w:eastAsia="Arial Narrow"/>
          <w:color w:val="000000"/>
          <w:lang w:val="en-GB"/>
        </w:rPr>
        <w:t>details of tree plantings and other mitigations required undertaken in the reporting period;</w:t>
      </w:r>
    </w:p>
    <w:p w14:paraId="7CDF2077" w14:textId="743DB8A2" w:rsidR="001A6678" w:rsidRPr="00F866CE" w:rsidRDefault="001A6678" w:rsidP="00A835D3">
      <w:pPr>
        <w:pStyle w:val="ListParagraph"/>
        <w:numPr>
          <w:ilvl w:val="0"/>
          <w:numId w:val="119"/>
        </w:numPr>
        <w:spacing w:after="120" w:line="276" w:lineRule="auto"/>
        <w:ind w:left="1260"/>
        <w:contextualSpacing w:val="0"/>
        <w:rPr>
          <w:rFonts w:eastAsia="Arial Narrow"/>
          <w:color w:val="000000"/>
          <w:lang w:val="en-GB"/>
        </w:rPr>
      </w:pPr>
      <w:proofErr w:type="gramStart"/>
      <w:r w:rsidRPr="00F866CE">
        <w:rPr>
          <w:rFonts w:eastAsia="Arial Narrow"/>
          <w:color w:val="000000"/>
          <w:lang w:val="en-GB"/>
        </w:rPr>
        <w:t>details</w:t>
      </w:r>
      <w:proofErr w:type="gramEnd"/>
      <w:r w:rsidRPr="00F866CE">
        <w:rPr>
          <w:rFonts w:eastAsia="Arial Narrow"/>
          <w:color w:val="000000"/>
          <w:lang w:val="en-GB"/>
        </w:rPr>
        <w:t xml:space="preserve"> of water and swamp protection mitigations required undertaken in the reporting period.</w:t>
      </w:r>
    </w:p>
    <w:p w14:paraId="16ED8146" w14:textId="77777777" w:rsidR="001A6678" w:rsidRPr="00F866CE" w:rsidRDefault="001A6678" w:rsidP="00A835D3">
      <w:pPr>
        <w:pStyle w:val="ListParagraph"/>
        <w:numPr>
          <w:ilvl w:val="0"/>
          <w:numId w:val="114"/>
        </w:numPr>
        <w:spacing w:after="120" w:line="276" w:lineRule="auto"/>
        <w:ind w:left="540" w:hanging="486"/>
        <w:contextualSpacing w:val="0"/>
        <w:rPr>
          <w:rFonts w:eastAsia="Arial Narrow"/>
          <w:i/>
          <w:color w:val="000000"/>
          <w:lang w:val="en-GB"/>
        </w:rPr>
      </w:pPr>
      <w:r w:rsidRPr="00F866CE">
        <w:rPr>
          <w:rFonts w:eastAsia="Arial Narrow"/>
          <w:i/>
          <w:color w:val="000000"/>
          <w:lang w:val="en-GB"/>
        </w:rPr>
        <w:t>compliance:</w:t>
      </w:r>
    </w:p>
    <w:p w14:paraId="308520A4" w14:textId="77777777" w:rsidR="001A6678" w:rsidRPr="00F866CE" w:rsidRDefault="001A6678" w:rsidP="00A835D3">
      <w:pPr>
        <w:pStyle w:val="ListParagraph"/>
        <w:numPr>
          <w:ilvl w:val="0"/>
          <w:numId w:val="118"/>
        </w:numPr>
        <w:spacing w:after="120" w:line="276" w:lineRule="auto"/>
        <w:ind w:left="1260"/>
        <w:contextualSpacing w:val="0"/>
        <w:rPr>
          <w:rFonts w:eastAsia="Arial Narrow"/>
          <w:color w:val="000000"/>
          <w:lang w:val="en-GB"/>
        </w:rPr>
      </w:pPr>
      <w:r w:rsidRPr="00F866CE">
        <w:rPr>
          <w:rFonts w:eastAsia="Arial Narrow"/>
          <w:color w:val="000000"/>
          <w:lang w:val="en-GB"/>
        </w:rPr>
        <w:t>compliance status for conditions of all relevant consents/permits, for the Work, including quarries, etc.): statement of compliance or listing of issues and actions taken (or to be taken) to reach compliance;</w:t>
      </w:r>
    </w:p>
    <w:p w14:paraId="7E41EE9E" w14:textId="77777777" w:rsidR="001A6678" w:rsidRPr="00F866CE" w:rsidRDefault="001A6678" w:rsidP="00A835D3">
      <w:pPr>
        <w:pStyle w:val="ListParagraph"/>
        <w:numPr>
          <w:ilvl w:val="0"/>
          <w:numId w:val="118"/>
        </w:numPr>
        <w:spacing w:after="120" w:line="276" w:lineRule="auto"/>
        <w:ind w:left="1260"/>
        <w:contextualSpacing w:val="0"/>
        <w:rPr>
          <w:rFonts w:eastAsia="Arial Narrow"/>
          <w:color w:val="000000"/>
          <w:lang w:val="en-GB"/>
        </w:rPr>
      </w:pPr>
      <w:r w:rsidRPr="00F866CE">
        <w:rPr>
          <w:rFonts w:eastAsia="Arial Narrow"/>
          <w:color w:val="000000"/>
          <w:lang w:val="en-GB"/>
        </w:rPr>
        <w:t>compliance status of C-ESMP/ESIP requirements: statement of compliance or listing of issues and actions taken (or to be taken) to reach compliance</w:t>
      </w:r>
    </w:p>
    <w:p w14:paraId="426C28B2" w14:textId="77777777" w:rsidR="001A6678" w:rsidRPr="00F866CE" w:rsidRDefault="001A6678" w:rsidP="00A835D3">
      <w:pPr>
        <w:pStyle w:val="ListParagraph"/>
        <w:numPr>
          <w:ilvl w:val="0"/>
          <w:numId w:val="118"/>
        </w:numPr>
        <w:spacing w:after="120" w:line="276" w:lineRule="auto"/>
        <w:ind w:left="1260"/>
        <w:contextualSpacing w:val="0"/>
        <w:rPr>
          <w:rFonts w:eastAsia="Arial Narrow"/>
          <w:color w:val="000000"/>
          <w:lang w:val="en-GB"/>
        </w:rPr>
      </w:pPr>
      <w:r w:rsidRPr="00F866CE">
        <w:rPr>
          <w:rFonts w:eastAsia="Arial Narrow"/>
          <w:color w:val="000000"/>
          <w:lang w:val="en-GB"/>
        </w:rPr>
        <w:t>compliance status of SEA and SH prevention and response action plan: statement of compliance or listing of issues and actions taken (or to be taken) to reach compliance</w:t>
      </w:r>
    </w:p>
    <w:p w14:paraId="4A6213E6" w14:textId="77777777" w:rsidR="001A6678" w:rsidRPr="00F866CE" w:rsidRDefault="001A6678" w:rsidP="00A835D3">
      <w:pPr>
        <w:pStyle w:val="ListParagraph"/>
        <w:numPr>
          <w:ilvl w:val="0"/>
          <w:numId w:val="118"/>
        </w:numPr>
        <w:spacing w:after="120" w:line="276" w:lineRule="auto"/>
        <w:ind w:left="1260"/>
        <w:contextualSpacing w:val="0"/>
        <w:rPr>
          <w:rFonts w:eastAsia="Arial Narrow"/>
          <w:color w:val="000000"/>
          <w:lang w:val="en-GB"/>
        </w:rPr>
      </w:pPr>
      <w:r w:rsidRPr="00F866CE">
        <w:rPr>
          <w:rFonts w:eastAsia="Arial Narrow"/>
          <w:color w:val="000000"/>
          <w:lang w:val="en-GB"/>
        </w:rPr>
        <w:t>compliance status of Health and Safety Management Plan re: statement of compliance or listing of issues and actions taken (or to be taken) to reach compliance</w:t>
      </w:r>
    </w:p>
    <w:p w14:paraId="1B4D046E" w14:textId="2FA2333A" w:rsidR="00765CDE" w:rsidRPr="00F866CE" w:rsidRDefault="001A6678" w:rsidP="00CC006F">
      <w:pPr>
        <w:pStyle w:val="ListParagraph"/>
        <w:numPr>
          <w:ilvl w:val="0"/>
          <w:numId w:val="118"/>
        </w:numPr>
        <w:spacing w:after="120" w:line="276" w:lineRule="auto"/>
        <w:ind w:left="1260"/>
        <w:contextualSpacing w:val="0"/>
        <w:rPr>
          <w:b/>
          <w:sz w:val="36"/>
          <w:szCs w:val="36"/>
        </w:rPr>
      </w:pPr>
      <w:proofErr w:type="gramStart"/>
      <w:r w:rsidRPr="00F866CE">
        <w:rPr>
          <w:rFonts w:eastAsia="Arial Narrow"/>
          <w:color w:val="000000"/>
          <w:lang w:val="en-GB"/>
        </w:rPr>
        <w:t>other</w:t>
      </w:r>
      <w:proofErr w:type="gramEnd"/>
      <w:r w:rsidRPr="00F866CE">
        <w:rPr>
          <w:rFonts w:eastAsia="Arial Narrow"/>
          <w:color w:val="000000"/>
          <w:lang w:val="en-GB"/>
        </w:rPr>
        <w:t xml:space="preserve"> unresolved issues from previous reporting periods related to environmental and social: continued violations, continued failure of equipment, continued lack of vehicle covers, spills not dealt with, continued compensation or blasting issues, etc.  Cross-reference other sections as needed.</w:t>
      </w:r>
      <w:r w:rsidRPr="00F866CE">
        <w:rPr>
          <w:rFonts w:eastAsia="Arial Narrow"/>
          <w:color w:val="000000"/>
          <w:sz w:val="22"/>
          <w:szCs w:val="22"/>
          <w:lang w:val="en-GB"/>
        </w:rPr>
        <w:tab/>
      </w:r>
      <w:bookmarkEnd w:id="1701"/>
      <w:r w:rsidR="00815A82" w:rsidRPr="00F866CE">
        <w:rPr>
          <w:rFonts w:eastAsia="Arial Narrow"/>
          <w:color w:val="000000"/>
          <w:sz w:val="22"/>
          <w:szCs w:val="22"/>
          <w:lang w:val="en-GB"/>
        </w:rPr>
        <w:tab/>
      </w:r>
      <w:bookmarkEnd w:id="1778"/>
      <w:r w:rsidR="00825246" w:rsidRPr="00F866CE">
        <w:br w:type="page"/>
      </w:r>
    </w:p>
    <w:p w14:paraId="60945031" w14:textId="2D5A54CE" w:rsidR="007B586E" w:rsidRPr="00F866CE" w:rsidRDefault="007B586E">
      <w:pPr>
        <w:pStyle w:val="Subtitle"/>
      </w:pPr>
      <w:bookmarkStart w:id="1780" w:name="_Toc93400817"/>
      <w:bookmarkStart w:id="1781" w:name="_Hlk31844014"/>
      <w:bookmarkStart w:id="1782" w:name="_Hlk31721017"/>
      <w:r w:rsidRPr="00F866CE">
        <w:lastRenderedPageBreak/>
        <w:t>Section I</w:t>
      </w:r>
      <w:r w:rsidR="001A418F" w:rsidRPr="00F866CE">
        <w:t>X</w:t>
      </w:r>
      <w:r w:rsidR="0018241D" w:rsidRPr="00F866CE">
        <w:t xml:space="preserve"> -</w:t>
      </w:r>
      <w:r w:rsidR="00BF7F9C" w:rsidRPr="00F866CE">
        <w:t xml:space="preserve"> </w:t>
      </w:r>
      <w:r w:rsidRPr="00F866CE">
        <w:rPr>
          <w:iCs/>
        </w:rPr>
        <w:t xml:space="preserve">Particular </w:t>
      </w:r>
      <w:r w:rsidRPr="00F866CE">
        <w:t>Conditions of Contract</w:t>
      </w:r>
      <w:bookmarkEnd w:id="1779"/>
      <w:bookmarkEnd w:id="1780"/>
    </w:p>
    <w:p w14:paraId="34D55C9D" w14:textId="77777777" w:rsidR="007B586E" w:rsidRPr="00F866CE" w:rsidRDefault="007B586E"/>
    <w:p w14:paraId="784ED3B1" w14:textId="2D3F0A09" w:rsidR="007B586E" w:rsidRPr="00F866CE" w:rsidRDefault="007B586E">
      <w:pPr>
        <w:jc w:val="both"/>
      </w:pPr>
      <w:r w:rsidRPr="00F866CE">
        <w:rPr>
          <w:i/>
        </w:rPr>
        <w:t xml:space="preserve">Except where otherwise </w:t>
      </w:r>
      <w:r w:rsidR="005F0029" w:rsidRPr="00F866CE">
        <w:rPr>
          <w:i/>
        </w:rPr>
        <w:t>specified</w:t>
      </w:r>
      <w:r w:rsidRPr="00F866CE">
        <w:rPr>
          <w:i/>
        </w:rPr>
        <w:t>, all</w:t>
      </w:r>
      <w:r w:rsidR="004509D8" w:rsidRPr="00F866CE">
        <w:rPr>
          <w:i/>
        </w:rPr>
        <w:t xml:space="preserve"> Particular Conditions of Contract </w:t>
      </w:r>
      <w:r w:rsidRPr="00F866CE">
        <w:rPr>
          <w:i/>
        </w:rPr>
        <w:t xml:space="preserve">should be filled in by the </w:t>
      </w:r>
      <w:r w:rsidR="00283744" w:rsidRPr="00F866CE">
        <w:rPr>
          <w:i/>
        </w:rPr>
        <w:t>Employer</w:t>
      </w:r>
      <w:r w:rsidRPr="00F866CE">
        <w:rPr>
          <w:i/>
        </w:rPr>
        <w:t xml:space="preserve"> prior to issuance of the </w:t>
      </w:r>
      <w:r w:rsidR="004509D8" w:rsidRPr="00F866CE">
        <w:rPr>
          <w:i/>
        </w:rPr>
        <w:t>bidding document</w:t>
      </w:r>
      <w:r w:rsidRPr="00F866CE">
        <w:rPr>
          <w:i/>
        </w:rPr>
        <w:t xml:space="preserve">.  Schedules and reports to be provided by the </w:t>
      </w:r>
      <w:r w:rsidR="00283744" w:rsidRPr="00F866CE">
        <w:rPr>
          <w:i/>
        </w:rPr>
        <w:t>Employer</w:t>
      </w:r>
      <w:r w:rsidRPr="00F866CE">
        <w:rPr>
          <w:i/>
        </w:rPr>
        <w:t xml:space="preserve"> should be annexed.</w:t>
      </w:r>
    </w:p>
    <w:p w14:paraId="031C1348" w14:textId="77777777" w:rsidR="007B586E" w:rsidRPr="00F866CE" w:rsidRDefault="007B586E"/>
    <w:tbl>
      <w:tblPr>
        <w:tblW w:w="92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04"/>
        <w:gridCol w:w="7614"/>
      </w:tblGrid>
      <w:tr w:rsidR="007B586E" w:rsidRPr="00F866CE" w14:paraId="48899E4D" w14:textId="77777777" w:rsidTr="005974D6">
        <w:trPr>
          <w:cantSplit/>
        </w:trPr>
        <w:tc>
          <w:tcPr>
            <w:tcW w:w="9218" w:type="dxa"/>
            <w:gridSpan w:val="2"/>
            <w:tcBorders>
              <w:top w:val="single" w:sz="6" w:space="0" w:color="auto"/>
              <w:left w:val="single" w:sz="6" w:space="0" w:color="auto"/>
              <w:bottom w:val="single" w:sz="6" w:space="0" w:color="auto"/>
              <w:right w:val="single" w:sz="6" w:space="0" w:color="auto"/>
            </w:tcBorders>
          </w:tcPr>
          <w:p w14:paraId="671C6CDF" w14:textId="77777777" w:rsidR="007B586E" w:rsidRPr="008466DA" w:rsidRDefault="007B586E" w:rsidP="008466DA">
            <w:pPr>
              <w:tabs>
                <w:tab w:val="left" w:pos="556"/>
              </w:tabs>
              <w:spacing w:before="120" w:after="200"/>
              <w:ind w:left="562" w:right="-72" w:hanging="562"/>
              <w:jc w:val="center"/>
              <w:rPr>
                <w:b/>
              </w:rPr>
            </w:pPr>
            <w:r w:rsidRPr="008466DA">
              <w:rPr>
                <w:b/>
              </w:rPr>
              <w:t>A. General</w:t>
            </w:r>
          </w:p>
        </w:tc>
      </w:tr>
      <w:tr w:rsidR="007B586E" w:rsidRPr="00F866CE" w14:paraId="67CD2BFA" w14:textId="77777777" w:rsidTr="005974D6">
        <w:tc>
          <w:tcPr>
            <w:tcW w:w="1604" w:type="dxa"/>
            <w:tcBorders>
              <w:top w:val="single" w:sz="6" w:space="0" w:color="auto"/>
              <w:left w:val="single" w:sz="6" w:space="0" w:color="auto"/>
              <w:bottom w:val="single" w:sz="6" w:space="0" w:color="auto"/>
              <w:right w:val="single" w:sz="6" w:space="0" w:color="auto"/>
            </w:tcBorders>
          </w:tcPr>
          <w:p w14:paraId="628AC10B" w14:textId="77777777" w:rsidR="007B586E" w:rsidRPr="008466DA" w:rsidRDefault="007B586E" w:rsidP="008466DA">
            <w:pPr>
              <w:jc w:val="both"/>
              <w:rPr>
                <w:b/>
              </w:rPr>
            </w:pPr>
            <w:r w:rsidRPr="008466DA">
              <w:rPr>
                <w:b/>
              </w:rPr>
              <w:t>GCC 1.1 (d)</w:t>
            </w:r>
          </w:p>
        </w:tc>
        <w:tc>
          <w:tcPr>
            <w:tcW w:w="7614" w:type="dxa"/>
            <w:tcBorders>
              <w:top w:val="single" w:sz="6" w:space="0" w:color="auto"/>
              <w:left w:val="single" w:sz="6" w:space="0" w:color="auto"/>
              <w:bottom w:val="single" w:sz="6" w:space="0" w:color="auto"/>
              <w:right w:val="single" w:sz="6" w:space="0" w:color="auto"/>
            </w:tcBorders>
          </w:tcPr>
          <w:p w14:paraId="001CB15F" w14:textId="55CC7D67" w:rsidR="007B586E" w:rsidRPr="008466DA" w:rsidRDefault="007B586E" w:rsidP="008466DA">
            <w:pPr>
              <w:tabs>
                <w:tab w:val="left" w:pos="556"/>
              </w:tabs>
              <w:spacing w:after="200"/>
              <w:ind w:left="556" w:right="2" w:hanging="556"/>
              <w:jc w:val="both"/>
            </w:pPr>
            <w:r w:rsidRPr="008466DA">
              <w:t>The financing institution is:</w:t>
            </w:r>
            <w:r w:rsidR="00F120D3" w:rsidRPr="008466DA">
              <w:t xml:space="preserve"> The World Bank</w:t>
            </w:r>
          </w:p>
        </w:tc>
      </w:tr>
      <w:tr w:rsidR="007B586E" w:rsidRPr="00F866CE" w14:paraId="6AD8DDAE" w14:textId="77777777" w:rsidTr="005974D6">
        <w:tc>
          <w:tcPr>
            <w:tcW w:w="1604" w:type="dxa"/>
            <w:tcBorders>
              <w:top w:val="single" w:sz="6" w:space="0" w:color="auto"/>
              <w:left w:val="single" w:sz="6" w:space="0" w:color="auto"/>
              <w:bottom w:val="single" w:sz="6" w:space="0" w:color="auto"/>
              <w:right w:val="single" w:sz="6" w:space="0" w:color="auto"/>
            </w:tcBorders>
          </w:tcPr>
          <w:p w14:paraId="451D04F1" w14:textId="77777777" w:rsidR="007B586E" w:rsidRPr="008466DA" w:rsidRDefault="007B586E" w:rsidP="008466DA">
            <w:pPr>
              <w:jc w:val="both"/>
              <w:rPr>
                <w:b/>
              </w:rPr>
            </w:pPr>
            <w:r w:rsidRPr="008466DA">
              <w:rPr>
                <w:b/>
              </w:rPr>
              <w:t>GCC 1.1 (</w:t>
            </w:r>
            <w:r w:rsidR="000E10A0" w:rsidRPr="008466DA">
              <w:rPr>
                <w:b/>
              </w:rPr>
              <w:t>r</w:t>
            </w:r>
            <w:r w:rsidRPr="008466DA">
              <w:rPr>
                <w:b/>
              </w:rPr>
              <w:t>)</w:t>
            </w:r>
          </w:p>
        </w:tc>
        <w:tc>
          <w:tcPr>
            <w:tcW w:w="7614" w:type="dxa"/>
            <w:tcBorders>
              <w:top w:val="single" w:sz="6" w:space="0" w:color="auto"/>
              <w:left w:val="single" w:sz="6" w:space="0" w:color="auto"/>
              <w:bottom w:val="single" w:sz="6" w:space="0" w:color="auto"/>
              <w:right w:val="single" w:sz="6" w:space="0" w:color="auto"/>
            </w:tcBorders>
          </w:tcPr>
          <w:p w14:paraId="055361BA" w14:textId="77777777" w:rsidR="007B586E" w:rsidRPr="008466DA" w:rsidRDefault="007B586E" w:rsidP="008466DA">
            <w:pPr>
              <w:tabs>
                <w:tab w:val="left" w:pos="556"/>
              </w:tabs>
              <w:spacing w:after="200"/>
              <w:ind w:left="556" w:right="2" w:hanging="556"/>
              <w:jc w:val="both"/>
            </w:pPr>
            <w:r w:rsidRPr="008466DA">
              <w:t xml:space="preserve">The </w:t>
            </w:r>
            <w:r w:rsidR="00283744" w:rsidRPr="008466DA">
              <w:t>Employer</w:t>
            </w:r>
            <w:r w:rsidRPr="008466DA">
              <w:t xml:space="preserve"> is </w:t>
            </w:r>
            <w:r w:rsidRPr="008466DA">
              <w:rPr>
                <w:i/>
                <w:highlight w:val="yellow"/>
              </w:rPr>
              <w:t>[insert name, address, and name of authorized representative]</w:t>
            </w:r>
            <w:r w:rsidRPr="008466DA">
              <w:rPr>
                <w:highlight w:val="yellow"/>
              </w:rPr>
              <w:t>.</w:t>
            </w:r>
          </w:p>
        </w:tc>
      </w:tr>
      <w:tr w:rsidR="007B586E" w:rsidRPr="00F866CE" w14:paraId="74E419A6" w14:textId="77777777" w:rsidTr="005974D6">
        <w:tc>
          <w:tcPr>
            <w:tcW w:w="1604" w:type="dxa"/>
            <w:tcBorders>
              <w:top w:val="single" w:sz="6" w:space="0" w:color="auto"/>
              <w:left w:val="single" w:sz="6" w:space="0" w:color="auto"/>
              <w:bottom w:val="single" w:sz="6" w:space="0" w:color="auto"/>
              <w:right w:val="single" w:sz="6" w:space="0" w:color="auto"/>
            </w:tcBorders>
          </w:tcPr>
          <w:p w14:paraId="1CBD567F" w14:textId="77777777" w:rsidR="007B586E" w:rsidRPr="008466DA" w:rsidRDefault="007B586E" w:rsidP="008466DA">
            <w:pPr>
              <w:jc w:val="both"/>
              <w:rPr>
                <w:b/>
              </w:rPr>
            </w:pPr>
            <w:r w:rsidRPr="008466DA">
              <w:rPr>
                <w:b/>
              </w:rPr>
              <w:t>GCC 1.1 (v)</w:t>
            </w:r>
          </w:p>
        </w:tc>
        <w:tc>
          <w:tcPr>
            <w:tcW w:w="7614" w:type="dxa"/>
            <w:tcBorders>
              <w:top w:val="single" w:sz="6" w:space="0" w:color="auto"/>
              <w:left w:val="single" w:sz="6" w:space="0" w:color="auto"/>
              <w:bottom w:val="single" w:sz="6" w:space="0" w:color="auto"/>
              <w:right w:val="single" w:sz="6" w:space="0" w:color="auto"/>
            </w:tcBorders>
          </w:tcPr>
          <w:p w14:paraId="26AC0A66" w14:textId="4240776E" w:rsidR="007B586E" w:rsidRPr="008466DA" w:rsidRDefault="007B586E" w:rsidP="008466DA">
            <w:pPr>
              <w:spacing w:after="200"/>
              <w:ind w:right="2"/>
              <w:jc w:val="both"/>
            </w:pPr>
            <w:r w:rsidRPr="008466DA">
              <w:t xml:space="preserve">The Intended Completion </w:t>
            </w:r>
            <w:r w:rsidR="00E41453" w:rsidRPr="008466DA">
              <w:t xml:space="preserve">Period/ </w:t>
            </w:r>
            <w:r w:rsidRPr="008466DA">
              <w:t xml:space="preserve">Date for the whole of the Works shall be </w:t>
            </w:r>
            <w:r w:rsidRPr="008466DA">
              <w:rPr>
                <w:i/>
                <w:highlight w:val="yellow"/>
              </w:rPr>
              <w:t xml:space="preserve">[insert </w:t>
            </w:r>
            <w:r w:rsidR="00E41453" w:rsidRPr="008466DA">
              <w:rPr>
                <w:i/>
                <w:highlight w:val="yellow"/>
              </w:rPr>
              <w:t>Period/</w:t>
            </w:r>
            <w:r w:rsidRPr="008466DA">
              <w:rPr>
                <w:i/>
                <w:highlight w:val="yellow"/>
              </w:rPr>
              <w:t>date]</w:t>
            </w:r>
          </w:p>
          <w:p w14:paraId="3117B0BD" w14:textId="77777777" w:rsidR="007B586E" w:rsidRPr="008466DA" w:rsidRDefault="007B586E" w:rsidP="008466DA">
            <w:pPr>
              <w:spacing w:after="200"/>
              <w:ind w:right="2"/>
              <w:jc w:val="both"/>
              <w:rPr>
                <w:i/>
              </w:rPr>
            </w:pPr>
            <w:r w:rsidRPr="008466DA">
              <w:rPr>
                <w:i/>
              </w:rPr>
              <w:t>[If different dates are specified for completion of the Works by section (“sectional completion” or milestones), these dates should be listed here]</w:t>
            </w:r>
          </w:p>
        </w:tc>
      </w:tr>
      <w:tr w:rsidR="007B586E" w:rsidRPr="00F866CE" w14:paraId="5511E278" w14:textId="77777777" w:rsidTr="005974D6">
        <w:tc>
          <w:tcPr>
            <w:tcW w:w="1604" w:type="dxa"/>
            <w:tcBorders>
              <w:top w:val="single" w:sz="6" w:space="0" w:color="auto"/>
              <w:left w:val="single" w:sz="6" w:space="0" w:color="auto"/>
              <w:bottom w:val="single" w:sz="6" w:space="0" w:color="auto"/>
              <w:right w:val="single" w:sz="6" w:space="0" w:color="auto"/>
            </w:tcBorders>
          </w:tcPr>
          <w:p w14:paraId="6DB8F115" w14:textId="77777777" w:rsidR="007B586E" w:rsidRPr="008466DA" w:rsidRDefault="007B586E" w:rsidP="008466DA">
            <w:pPr>
              <w:jc w:val="both"/>
              <w:rPr>
                <w:b/>
              </w:rPr>
            </w:pPr>
            <w:r w:rsidRPr="008466DA">
              <w:rPr>
                <w:b/>
              </w:rPr>
              <w:t>GCC 1.1 (y)</w:t>
            </w:r>
          </w:p>
        </w:tc>
        <w:tc>
          <w:tcPr>
            <w:tcW w:w="7614" w:type="dxa"/>
            <w:tcBorders>
              <w:top w:val="single" w:sz="6" w:space="0" w:color="auto"/>
              <w:left w:val="single" w:sz="6" w:space="0" w:color="auto"/>
              <w:bottom w:val="single" w:sz="6" w:space="0" w:color="auto"/>
              <w:right w:val="single" w:sz="6" w:space="0" w:color="auto"/>
            </w:tcBorders>
          </w:tcPr>
          <w:p w14:paraId="6B05B587" w14:textId="77777777" w:rsidR="007B586E" w:rsidRPr="008466DA" w:rsidRDefault="007B586E" w:rsidP="008466DA">
            <w:pPr>
              <w:tabs>
                <w:tab w:val="left" w:pos="556"/>
              </w:tabs>
              <w:spacing w:after="200"/>
              <w:ind w:right="2"/>
              <w:jc w:val="both"/>
            </w:pPr>
            <w:r w:rsidRPr="008466DA">
              <w:t xml:space="preserve">The Project Manager is </w:t>
            </w:r>
            <w:r w:rsidRPr="008466DA">
              <w:rPr>
                <w:i/>
                <w:highlight w:val="yellow"/>
              </w:rPr>
              <w:t>[insert name, address, and name of authorized representative]</w:t>
            </w:r>
            <w:r w:rsidRPr="008466DA">
              <w:rPr>
                <w:highlight w:val="yellow"/>
              </w:rPr>
              <w:t>.</w:t>
            </w:r>
          </w:p>
        </w:tc>
      </w:tr>
      <w:tr w:rsidR="007B586E" w:rsidRPr="00F866CE" w14:paraId="684004F8" w14:textId="77777777" w:rsidTr="005974D6">
        <w:tc>
          <w:tcPr>
            <w:tcW w:w="1604" w:type="dxa"/>
            <w:tcBorders>
              <w:top w:val="single" w:sz="6" w:space="0" w:color="auto"/>
              <w:left w:val="single" w:sz="6" w:space="0" w:color="auto"/>
              <w:bottom w:val="single" w:sz="6" w:space="0" w:color="auto"/>
              <w:right w:val="single" w:sz="6" w:space="0" w:color="auto"/>
            </w:tcBorders>
          </w:tcPr>
          <w:p w14:paraId="2A29FB20" w14:textId="77777777" w:rsidR="007B586E" w:rsidRPr="008466DA" w:rsidRDefault="007B586E" w:rsidP="008466DA">
            <w:pPr>
              <w:jc w:val="both"/>
              <w:rPr>
                <w:b/>
              </w:rPr>
            </w:pPr>
            <w:r w:rsidRPr="008466DA">
              <w:rPr>
                <w:b/>
              </w:rPr>
              <w:t>GCC 1.1 (aa)</w:t>
            </w:r>
          </w:p>
        </w:tc>
        <w:tc>
          <w:tcPr>
            <w:tcW w:w="7614" w:type="dxa"/>
            <w:tcBorders>
              <w:top w:val="single" w:sz="6" w:space="0" w:color="auto"/>
              <w:left w:val="single" w:sz="6" w:space="0" w:color="auto"/>
              <w:bottom w:val="single" w:sz="6" w:space="0" w:color="auto"/>
              <w:right w:val="single" w:sz="6" w:space="0" w:color="auto"/>
            </w:tcBorders>
          </w:tcPr>
          <w:p w14:paraId="2793B2D3" w14:textId="41A85C2D" w:rsidR="007B586E" w:rsidRPr="008466DA" w:rsidRDefault="007B586E" w:rsidP="008466DA">
            <w:pPr>
              <w:spacing w:after="200"/>
              <w:ind w:right="2"/>
              <w:jc w:val="both"/>
            </w:pPr>
            <w:r w:rsidRPr="008466DA">
              <w:t xml:space="preserve">The Site is located at </w:t>
            </w:r>
            <w:r w:rsidRPr="008466DA">
              <w:rPr>
                <w:i/>
                <w:noProof/>
              </w:rPr>
              <w:t>[</w:t>
            </w:r>
            <w:r w:rsidRPr="008466DA">
              <w:rPr>
                <w:i/>
                <w:noProof/>
                <w:highlight w:val="yellow"/>
              </w:rPr>
              <w:t>insert address of</w:t>
            </w:r>
            <w:r w:rsidRPr="008466DA">
              <w:rPr>
                <w:i/>
                <w:noProof/>
              </w:rPr>
              <w:t xml:space="preserve"> Site]</w:t>
            </w:r>
            <w:r w:rsidRPr="008466DA">
              <w:rPr>
                <w:noProof/>
              </w:rPr>
              <w:t xml:space="preserve"> </w:t>
            </w:r>
            <w:r w:rsidRPr="008466DA">
              <w:t xml:space="preserve">and is defined in drawings No.  </w:t>
            </w:r>
            <w:r w:rsidRPr="008466DA">
              <w:rPr>
                <w:i/>
              </w:rPr>
              <w:t>[</w:t>
            </w:r>
            <w:r w:rsidRPr="008466DA">
              <w:rPr>
                <w:i/>
                <w:highlight w:val="yellow"/>
              </w:rPr>
              <w:t>insert numbers</w:t>
            </w:r>
            <w:r w:rsidRPr="008466DA">
              <w:rPr>
                <w:i/>
              </w:rPr>
              <w:t>]</w:t>
            </w:r>
          </w:p>
        </w:tc>
      </w:tr>
      <w:tr w:rsidR="007B586E" w:rsidRPr="00F866CE" w14:paraId="3CC6E83F" w14:textId="77777777" w:rsidTr="005974D6">
        <w:tc>
          <w:tcPr>
            <w:tcW w:w="1604" w:type="dxa"/>
            <w:tcBorders>
              <w:top w:val="single" w:sz="6" w:space="0" w:color="auto"/>
              <w:left w:val="single" w:sz="6" w:space="0" w:color="auto"/>
              <w:bottom w:val="single" w:sz="6" w:space="0" w:color="auto"/>
              <w:right w:val="single" w:sz="6" w:space="0" w:color="auto"/>
            </w:tcBorders>
          </w:tcPr>
          <w:p w14:paraId="7B0B8065" w14:textId="77777777" w:rsidR="007B586E" w:rsidRPr="008466DA" w:rsidRDefault="007B586E" w:rsidP="008466DA">
            <w:pPr>
              <w:jc w:val="both"/>
              <w:rPr>
                <w:b/>
              </w:rPr>
            </w:pPr>
            <w:r w:rsidRPr="008466DA">
              <w:rPr>
                <w:b/>
              </w:rPr>
              <w:t>GCC 1.1 (dd)</w:t>
            </w:r>
          </w:p>
        </w:tc>
        <w:tc>
          <w:tcPr>
            <w:tcW w:w="7614" w:type="dxa"/>
            <w:tcBorders>
              <w:top w:val="single" w:sz="6" w:space="0" w:color="auto"/>
              <w:left w:val="single" w:sz="6" w:space="0" w:color="auto"/>
              <w:bottom w:val="single" w:sz="6" w:space="0" w:color="auto"/>
              <w:right w:val="single" w:sz="6" w:space="0" w:color="auto"/>
            </w:tcBorders>
          </w:tcPr>
          <w:p w14:paraId="0349AEE3" w14:textId="2BA06A9C" w:rsidR="007B586E" w:rsidRPr="008466DA" w:rsidRDefault="007B586E" w:rsidP="008466DA">
            <w:pPr>
              <w:tabs>
                <w:tab w:val="left" w:pos="556"/>
              </w:tabs>
              <w:spacing w:after="200"/>
              <w:ind w:right="2"/>
              <w:jc w:val="both"/>
            </w:pPr>
            <w:r w:rsidRPr="008466DA">
              <w:t xml:space="preserve">The Start Date shall be </w:t>
            </w:r>
            <w:r w:rsidR="00E41453" w:rsidRPr="008466DA">
              <w:rPr>
                <w:i/>
                <w:highlight w:val="yellow"/>
              </w:rPr>
              <w:t>10 days</w:t>
            </w:r>
            <w:r w:rsidR="00E41453" w:rsidRPr="008466DA">
              <w:rPr>
                <w:i/>
              </w:rPr>
              <w:t xml:space="preserve"> after the date of issue of notice to proceed with works to the contractor </w:t>
            </w:r>
            <w:r w:rsidRPr="008466DA">
              <w:rPr>
                <w:i/>
              </w:rPr>
              <w:t>[insert date</w:t>
            </w:r>
            <w:r w:rsidR="00825246" w:rsidRPr="008466DA">
              <w:rPr>
                <w:i/>
              </w:rPr>
              <w:t xml:space="preserve"> e.g. one week after the date of issue of notice to proceed with works to the contractor</w:t>
            </w:r>
            <w:r w:rsidRPr="008466DA">
              <w:rPr>
                <w:i/>
              </w:rPr>
              <w:t>]</w:t>
            </w:r>
            <w:r w:rsidRPr="008466DA">
              <w:t>.</w:t>
            </w:r>
          </w:p>
        </w:tc>
      </w:tr>
      <w:tr w:rsidR="007B586E" w:rsidRPr="00F866CE" w14:paraId="6261D231" w14:textId="77777777" w:rsidTr="005974D6">
        <w:tc>
          <w:tcPr>
            <w:tcW w:w="1604" w:type="dxa"/>
            <w:tcBorders>
              <w:top w:val="single" w:sz="6" w:space="0" w:color="auto"/>
              <w:left w:val="single" w:sz="6" w:space="0" w:color="auto"/>
              <w:bottom w:val="single" w:sz="6" w:space="0" w:color="auto"/>
              <w:right w:val="single" w:sz="6" w:space="0" w:color="auto"/>
            </w:tcBorders>
          </w:tcPr>
          <w:p w14:paraId="35C8920E" w14:textId="77777777" w:rsidR="007B586E" w:rsidRPr="008466DA" w:rsidRDefault="007B586E" w:rsidP="008466DA">
            <w:pPr>
              <w:jc w:val="both"/>
              <w:rPr>
                <w:b/>
              </w:rPr>
            </w:pPr>
            <w:r w:rsidRPr="008466DA">
              <w:rPr>
                <w:b/>
              </w:rPr>
              <w:t>GCC 1.1 (hh)</w:t>
            </w:r>
          </w:p>
        </w:tc>
        <w:tc>
          <w:tcPr>
            <w:tcW w:w="7614" w:type="dxa"/>
            <w:tcBorders>
              <w:top w:val="single" w:sz="6" w:space="0" w:color="auto"/>
              <w:left w:val="single" w:sz="6" w:space="0" w:color="auto"/>
              <w:bottom w:val="single" w:sz="6" w:space="0" w:color="auto"/>
              <w:right w:val="single" w:sz="6" w:space="0" w:color="auto"/>
            </w:tcBorders>
          </w:tcPr>
          <w:p w14:paraId="42009217" w14:textId="77777777" w:rsidR="00825246" w:rsidRPr="008466DA" w:rsidRDefault="007B586E" w:rsidP="008466DA">
            <w:pPr>
              <w:spacing w:after="200"/>
              <w:ind w:right="2"/>
              <w:jc w:val="both"/>
            </w:pPr>
            <w:r w:rsidRPr="008466DA">
              <w:t xml:space="preserve">The Works consist of </w:t>
            </w:r>
            <w:r w:rsidRPr="008466DA">
              <w:rPr>
                <w:i/>
              </w:rPr>
              <w:t>[</w:t>
            </w:r>
            <w:r w:rsidRPr="008466DA">
              <w:rPr>
                <w:i/>
                <w:highlight w:val="yellow"/>
              </w:rPr>
              <w:t>insert brief summary, including relationship to other contracts under the Project]</w:t>
            </w:r>
            <w:r w:rsidRPr="008466DA">
              <w:rPr>
                <w:highlight w:val="yellow"/>
              </w:rPr>
              <w:t>.</w:t>
            </w:r>
            <w:r w:rsidR="00825246" w:rsidRPr="008466DA">
              <w:t xml:space="preserve"> </w:t>
            </w:r>
          </w:p>
          <w:p w14:paraId="4426B35F" w14:textId="14444D2D" w:rsidR="00E41453" w:rsidRPr="008466DA" w:rsidRDefault="00813A8D" w:rsidP="008466DA">
            <w:pPr>
              <w:pStyle w:val="ListParagraph"/>
              <w:numPr>
                <w:ilvl w:val="0"/>
                <w:numId w:val="320"/>
              </w:numPr>
              <w:spacing w:after="200"/>
              <w:ind w:right="2"/>
              <w:jc w:val="both"/>
              <w:rPr>
                <w:i/>
                <w:highlight w:val="yellow"/>
              </w:rPr>
            </w:pPr>
            <w:r w:rsidRPr="008466DA">
              <w:rPr>
                <w:iCs/>
                <w:noProof/>
                <w:lang w:val="en-IN" w:eastAsia="en-IN"/>
              </w:rPr>
              <mc:AlternateContent>
                <mc:Choice Requires="wps">
                  <w:drawing>
                    <wp:anchor distT="45720" distB="45720" distL="114300" distR="114300" simplePos="0" relativeHeight="251674624" behindDoc="0" locked="0" layoutInCell="1" allowOverlap="1" wp14:anchorId="196BBC85" wp14:editId="768BE5FF">
                      <wp:simplePos x="0" y="0"/>
                      <wp:positionH relativeFrom="column">
                        <wp:posOffset>2633876</wp:posOffset>
                      </wp:positionH>
                      <wp:positionV relativeFrom="paragraph">
                        <wp:posOffset>50903</wp:posOffset>
                      </wp:positionV>
                      <wp:extent cx="1998921" cy="1404620"/>
                      <wp:effectExtent l="0" t="0" r="20955"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21" cy="1404620"/>
                              </a:xfrm>
                              <a:prstGeom prst="rect">
                                <a:avLst/>
                              </a:prstGeom>
                              <a:solidFill>
                                <a:schemeClr val="bg2"/>
                              </a:solidFill>
                              <a:ln w="9525">
                                <a:solidFill>
                                  <a:srgbClr val="000000"/>
                                </a:solidFill>
                                <a:miter lim="800000"/>
                                <a:headEnd/>
                                <a:tailEnd/>
                              </a:ln>
                            </wps:spPr>
                            <wps:txbx>
                              <w:txbxContent>
                                <w:p w14:paraId="515D16D3" w14:textId="6228322F" w:rsidR="00221399" w:rsidRPr="00CC006F" w:rsidRDefault="00221399" w:rsidP="00CC006F">
                                  <w:pPr>
                                    <w:shd w:val="clear" w:color="auto" w:fill="F4B083" w:themeFill="accent2" w:themeFillTint="99"/>
                                    <w:jc w:val="both"/>
                                    <w:rPr>
                                      <w:sz w:val="22"/>
                                      <w:szCs w:val="22"/>
                                    </w:rPr>
                                  </w:pPr>
                                  <w:r w:rsidRPr="00CC006F">
                                    <w:rPr>
                                      <w:sz w:val="22"/>
                                      <w:szCs w:val="22"/>
                                    </w:rPr>
                                    <w:t>SAMPLE LIST OF ACTIVITIES.</w:t>
                                  </w:r>
                                  <w:r>
                                    <w:rPr>
                                      <w:sz w:val="22"/>
                                      <w:szCs w:val="22"/>
                                    </w:rPr>
                                    <w:t xml:space="preserve"> </w:t>
                                  </w:r>
                                  <w:r w:rsidRPr="00CC006F">
                                    <w:rPr>
                                      <w:sz w:val="22"/>
                                      <w:szCs w:val="22"/>
                                    </w:rPr>
                                    <w:t>TO BE</w:t>
                                  </w:r>
                                  <w:r>
                                    <w:rPr>
                                      <w:sz w:val="22"/>
                                      <w:szCs w:val="22"/>
                                    </w:rPr>
                                    <w:t xml:space="preserve"> </w:t>
                                  </w:r>
                                  <w:r w:rsidRPr="00CC006F">
                                    <w:rPr>
                                      <w:sz w:val="22"/>
                                      <w:szCs w:val="22"/>
                                    </w:rPr>
                                    <w:t>MODIFIED AS PER WORKS REQUIREMENTS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07.4pt;margin-top:4pt;width:157.4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" fillcolor="#e7e6e6 [3214]">
                      <v:textbox style="mso-fit-shape-to-text:t">
                        <w:txbxContent>
                          <w:p w14:paraId="515D16D3" w14:textId="6228322F" w:rsidR="00221399" w:rsidRPr="00CC006F" w:rsidRDefault="00221399" w:rsidP="00CC006F">
                            <w:pPr>
                              <w:shd w:val="clear" w:color="auto" w:fill="F4B083" w:themeFill="accent2" w:themeFillTint="99"/>
                              <w:jc w:val="both"/>
                              <w:rPr>
                                <w:sz w:val="22"/>
                                <w:szCs w:val="22"/>
                              </w:rPr>
                            </w:pPr>
                            <w:r w:rsidRPr="00CC006F">
                              <w:rPr>
                                <w:sz w:val="22"/>
                                <w:szCs w:val="22"/>
                              </w:rPr>
                              <w:t>SAMPLE LIST OF ACTIVITIES.</w:t>
                            </w:r>
                            <w:r>
                              <w:rPr>
                                <w:sz w:val="22"/>
                                <w:szCs w:val="22"/>
                              </w:rPr>
                              <w:t xml:space="preserve"> </w:t>
                            </w:r>
                            <w:r w:rsidRPr="00CC006F">
                              <w:rPr>
                                <w:sz w:val="22"/>
                                <w:szCs w:val="22"/>
                              </w:rPr>
                              <w:t>TO BE</w:t>
                            </w:r>
                            <w:r>
                              <w:rPr>
                                <w:sz w:val="22"/>
                                <w:szCs w:val="22"/>
                              </w:rPr>
                              <w:t xml:space="preserve"> </w:t>
                            </w:r>
                            <w:r w:rsidRPr="00CC006F">
                              <w:rPr>
                                <w:sz w:val="22"/>
                                <w:szCs w:val="22"/>
                              </w:rPr>
                              <w:t>MODIFIED AS PER WORKS REQUIREMENTS</w:t>
                            </w:r>
                          </w:p>
                        </w:txbxContent>
                      </v:textbox>
                    </v:shape>
                  </w:pict>
                </mc:Fallback>
              </mc:AlternateContent>
            </w:r>
            <w:r w:rsidR="00E41453" w:rsidRPr="008466DA">
              <w:rPr>
                <w:i/>
                <w:highlight w:val="yellow"/>
              </w:rPr>
              <w:t xml:space="preserve">Protection work </w:t>
            </w:r>
            <w:proofErr w:type="gramStart"/>
            <w:r w:rsidR="00E41453" w:rsidRPr="008466DA">
              <w:rPr>
                <w:i/>
                <w:highlight w:val="yellow"/>
              </w:rPr>
              <w:t>of ..</w:t>
            </w:r>
            <w:proofErr w:type="gramEnd"/>
            <w:r w:rsidRPr="008466DA">
              <w:rPr>
                <w:iCs/>
                <w:noProof/>
              </w:rPr>
              <w:t xml:space="preserve"> </w:t>
            </w:r>
          </w:p>
          <w:p w14:paraId="03D6A179" w14:textId="088F2501" w:rsidR="00E41453" w:rsidRPr="008466DA" w:rsidRDefault="00E41453" w:rsidP="008466DA">
            <w:pPr>
              <w:pStyle w:val="ListParagraph"/>
              <w:numPr>
                <w:ilvl w:val="0"/>
                <w:numId w:val="320"/>
              </w:numPr>
              <w:spacing w:after="200"/>
              <w:ind w:right="2"/>
              <w:jc w:val="both"/>
              <w:rPr>
                <w:i/>
                <w:highlight w:val="yellow"/>
              </w:rPr>
            </w:pPr>
            <w:r w:rsidRPr="008466DA">
              <w:rPr>
                <w:i/>
                <w:highlight w:val="yellow"/>
              </w:rPr>
              <w:t>Repair &amp; strengthening of…</w:t>
            </w:r>
          </w:p>
          <w:p w14:paraId="6D34A7DC" w14:textId="1818878E" w:rsidR="00E41453" w:rsidRPr="008466DA" w:rsidRDefault="00E41453" w:rsidP="008466DA">
            <w:pPr>
              <w:pStyle w:val="ListParagraph"/>
              <w:numPr>
                <w:ilvl w:val="0"/>
                <w:numId w:val="320"/>
              </w:numPr>
              <w:spacing w:after="200"/>
              <w:ind w:right="2"/>
              <w:jc w:val="both"/>
              <w:rPr>
                <w:i/>
                <w:highlight w:val="yellow"/>
              </w:rPr>
            </w:pPr>
            <w:r w:rsidRPr="008466DA">
              <w:rPr>
                <w:i/>
                <w:highlight w:val="yellow"/>
              </w:rPr>
              <w:t>Electrification &amp; allied works of</w:t>
            </w:r>
            <w:proofErr w:type="gramStart"/>
            <w:r w:rsidRPr="008466DA">
              <w:rPr>
                <w:i/>
                <w:highlight w:val="yellow"/>
              </w:rPr>
              <w:t>..</w:t>
            </w:r>
            <w:proofErr w:type="gramEnd"/>
          </w:p>
          <w:p w14:paraId="768B4AFC" w14:textId="6ECA97F6" w:rsidR="00E41453" w:rsidRPr="008466DA" w:rsidRDefault="00E41453" w:rsidP="008466DA">
            <w:pPr>
              <w:pStyle w:val="ListParagraph"/>
              <w:numPr>
                <w:ilvl w:val="0"/>
                <w:numId w:val="320"/>
              </w:numPr>
              <w:spacing w:after="200"/>
              <w:ind w:right="2"/>
              <w:jc w:val="both"/>
              <w:rPr>
                <w:highlight w:val="yellow"/>
              </w:rPr>
            </w:pPr>
            <w:r w:rsidRPr="008466DA">
              <w:rPr>
                <w:i/>
                <w:highlight w:val="yellow"/>
              </w:rPr>
              <w:t>Construction of…</w:t>
            </w:r>
            <w:r w:rsidRPr="008466DA">
              <w:rPr>
                <w:highlight w:val="yellow"/>
              </w:rPr>
              <w:t xml:space="preserve"> </w:t>
            </w:r>
          </w:p>
          <w:p w14:paraId="6A97F368" w14:textId="2AF1524D" w:rsidR="007B586E" w:rsidRPr="008466DA" w:rsidRDefault="00825246" w:rsidP="008466DA">
            <w:pPr>
              <w:spacing w:after="200"/>
              <w:ind w:right="2"/>
              <w:jc w:val="both"/>
            </w:pPr>
            <w:r w:rsidRPr="008466DA">
              <w:rPr>
                <w:lang w:val="en-IN"/>
              </w:rPr>
              <w:t>Identification number of Contract is……</w:t>
            </w:r>
            <w:r w:rsidRPr="008466DA">
              <w:rPr>
                <w:highlight w:val="yellow"/>
                <w:lang w:val="en-IN"/>
              </w:rPr>
              <w:t>……</w:t>
            </w:r>
            <w:r w:rsidRPr="008466DA">
              <w:rPr>
                <w:lang w:val="en-IN"/>
              </w:rPr>
              <w:t>……..</w:t>
            </w:r>
          </w:p>
        </w:tc>
      </w:tr>
      <w:tr w:rsidR="00D53C90" w:rsidRPr="00F866CE" w14:paraId="456D9C3D" w14:textId="77777777" w:rsidTr="005974D6">
        <w:tc>
          <w:tcPr>
            <w:tcW w:w="1604" w:type="dxa"/>
            <w:tcBorders>
              <w:top w:val="single" w:sz="6" w:space="0" w:color="auto"/>
              <w:left w:val="single" w:sz="6" w:space="0" w:color="auto"/>
              <w:bottom w:val="single" w:sz="6" w:space="0" w:color="auto"/>
              <w:right w:val="single" w:sz="6" w:space="0" w:color="auto"/>
            </w:tcBorders>
          </w:tcPr>
          <w:p w14:paraId="2E3AF7AA" w14:textId="5BFD634B" w:rsidR="00D53C90" w:rsidRPr="008466DA" w:rsidRDefault="00D53C90" w:rsidP="008466DA">
            <w:pPr>
              <w:jc w:val="both"/>
              <w:rPr>
                <w:b/>
              </w:rPr>
            </w:pPr>
            <w:r w:rsidRPr="008466DA">
              <w:rPr>
                <w:b/>
              </w:rPr>
              <w:t>GCC 1.1 (jj)</w:t>
            </w:r>
          </w:p>
        </w:tc>
        <w:tc>
          <w:tcPr>
            <w:tcW w:w="7614" w:type="dxa"/>
            <w:tcBorders>
              <w:top w:val="single" w:sz="6" w:space="0" w:color="auto"/>
              <w:left w:val="single" w:sz="6" w:space="0" w:color="auto"/>
              <w:bottom w:val="single" w:sz="6" w:space="0" w:color="auto"/>
              <w:right w:val="single" w:sz="6" w:space="0" w:color="auto"/>
            </w:tcBorders>
          </w:tcPr>
          <w:p w14:paraId="36524931" w14:textId="12303102" w:rsidR="00D53C90" w:rsidRPr="008466DA" w:rsidRDefault="00D53C90" w:rsidP="008466DA">
            <w:pPr>
              <w:jc w:val="both"/>
            </w:pPr>
            <w:r w:rsidRPr="008466DA">
              <w:t xml:space="preserve">GCC </w:t>
            </w:r>
            <w:r w:rsidRPr="008466DA">
              <w:rPr>
                <w:b/>
              </w:rPr>
              <w:t xml:space="preserve">1.1 (jj) </w:t>
            </w:r>
            <w:r w:rsidRPr="008466DA">
              <w:t>is replaced with the following:</w:t>
            </w:r>
          </w:p>
          <w:p w14:paraId="5DD4C6FB" w14:textId="46E2804C" w:rsidR="00D53C90" w:rsidRPr="008466DA" w:rsidRDefault="00D53C90" w:rsidP="008466DA">
            <w:pPr>
              <w:jc w:val="both"/>
            </w:pPr>
          </w:p>
          <w:p w14:paraId="4C13DC57" w14:textId="4FF25388" w:rsidR="00D53C90" w:rsidRPr="008466DA" w:rsidRDefault="00D53C90" w:rsidP="008466DA">
            <w:pPr>
              <w:jc w:val="both"/>
            </w:pPr>
            <w:r w:rsidRPr="008466DA">
              <w:t>“Key Personnel are the Contractor’s personnel named in GCC 9.1 of the Particular Conditions of Contract.”</w:t>
            </w:r>
          </w:p>
          <w:p w14:paraId="273C0A8D" w14:textId="0DCEA81B" w:rsidR="00D53C90" w:rsidRPr="008466DA" w:rsidRDefault="00D53C90" w:rsidP="008466DA">
            <w:pPr>
              <w:jc w:val="both"/>
              <w:rPr>
                <w:color w:val="000000" w:themeColor="text1"/>
              </w:rPr>
            </w:pPr>
          </w:p>
        </w:tc>
      </w:tr>
      <w:tr w:rsidR="00395976" w:rsidRPr="00F866CE" w14:paraId="4F824F53" w14:textId="77777777" w:rsidTr="005974D6">
        <w:tc>
          <w:tcPr>
            <w:tcW w:w="1604" w:type="dxa"/>
            <w:tcBorders>
              <w:top w:val="single" w:sz="6" w:space="0" w:color="auto"/>
              <w:left w:val="single" w:sz="6" w:space="0" w:color="auto"/>
              <w:bottom w:val="single" w:sz="6" w:space="0" w:color="auto"/>
              <w:right w:val="single" w:sz="6" w:space="0" w:color="auto"/>
            </w:tcBorders>
          </w:tcPr>
          <w:p w14:paraId="5DC993D7" w14:textId="77777777" w:rsidR="00395976" w:rsidRPr="008466DA" w:rsidRDefault="00395976" w:rsidP="008466DA">
            <w:pPr>
              <w:jc w:val="both"/>
              <w:rPr>
                <w:b/>
              </w:rPr>
            </w:pPr>
            <w:r w:rsidRPr="008466DA">
              <w:rPr>
                <w:b/>
              </w:rPr>
              <w:t>GCC 2.2</w:t>
            </w:r>
          </w:p>
        </w:tc>
        <w:tc>
          <w:tcPr>
            <w:tcW w:w="7614" w:type="dxa"/>
            <w:tcBorders>
              <w:top w:val="single" w:sz="6" w:space="0" w:color="auto"/>
              <w:left w:val="single" w:sz="6" w:space="0" w:color="auto"/>
              <w:bottom w:val="single" w:sz="6" w:space="0" w:color="auto"/>
              <w:right w:val="single" w:sz="6" w:space="0" w:color="auto"/>
            </w:tcBorders>
          </w:tcPr>
          <w:p w14:paraId="75D61BC4" w14:textId="77777777" w:rsidR="00395976" w:rsidRPr="008466DA" w:rsidRDefault="00395976" w:rsidP="008466DA">
            <w:pPr>
              <w:spacing w:after="200"/>
              <w:ind w:right="-72"/>
              <w:jc w:val="both"/>
            </w:pPr>
            <w:r w:rsidRPr="008466DA">
              <w:t xml:space="preserve">Sectional Completions are: </w:t>
            </w:r>
            <w:r w:rsidRPr="008466DA">
              <w:rPr>
                <w:i/>
              </w:rPr>
              <w:t>[</w:t>
            </w:r>
            <w:r w:rsidRPr="008466DA">
              <w:rPr>
                <w:i/>
                <w:highlight w:val="yellow"/>
              </w:rPr>
              <w:t>insert nature and dates, if appropriate</w:t>
            </w:r>
            <w:r w:rsidRPr="008466DA">
              <w:rPr>
                <w:i/>
              </w:rPr>
              <w:t>]</w:t>
            </w:r>
            <w:r w:rsidRPr="008466DA">
              <w:t xml:space="preserve">  </w:t>
            </w:r>
          </w:p>
          <w:tbl>
            <w:tblPr>
              <w:tblStyle w:val="TableGrid"/>
              <w:tblW w:w="7129" w:type="dxa"/>
              <w:tblInd w:w="172" w:type="dxa"/>
              <w:tblLayout w:type="fixed"/>
              <w:tblLook w:val="04A0" w:firstRow="1" w:lastRow="0" w:firstColumn="1" w:lastColumn="0" w:noHBand="0" w:noVBand="1"/>
            </w:tblPr>
            <w:tblGrid>
              <w:gridCol w:w="4429"/>
              <w:gridCol w:w="2700"/>
            </w:tblGrid>
            <w:tr w:rsidR="00B91C09" w:rsidRPr="008466DA" w14:paraId="7ABA3709" w14:textId="77777777" w:rsidTr="00867867">
              <w:trPr>
                <w:trHeight w:val="269"/>
              </w:trPr>
              <w:tc>
                <w:tcPr>
                  <w:tcW w:w="4429" w:type="dxa"/>
                </w:tcPr>
                <w:p w14:paraId="3C0591FF" w14:textId="77777777" w:rsidR="00B91C09" w:rsidRPr="008466DA" w:rsidRDefault="00B91C09" w:rsidP="008466DA">
                  <w:pPr>
                    <w:pStyle w:val="TableParagraph"/>
                    <w:spacing w:line="276" w:lineRule="auto"/>
                    <w:ind w:left="0"/>
                    <w:rPr>
                      <w:b/>
                      <w:sz w:val="24"/>
                      <w:szCs w:val="24"/>
                      <w:highlight w:val="yellow"/>
                    </w:rPr>
                  </w:pPr>
                  <w:r w:rsidRPr="008466DA">
                    <w:rPr>
                      <w:b/>
                      <w:sz w:val="24"/>
                      <w:szCs w:val="24"/>
                      <w:highlight w:val="yellow"/>
                    </w:rPr>
                    <w:t>Civil-electrical-mechanical works</w:t>
                  </w:r>
                </w:p>
              </w:tc>
              <w:tc>
                <w:tcPr>
                  <w:tcW w:w="2700" w:type="dxa"/>
                </w:tcPr>
                <w:p w14:paraId="3CBEB1DD" w14:textId="77777777" w:rsidR="00B91C09" w:rsidRPr="008466DA" w:rsidRDefault="00B91C09" w:rsidP="008466DA">
                  <w:pPr>
                    <w:pStyle w:val="TableParagraph"/>
                    <w:spacing w:line="276" w:lineRule="auto"/>
                    <w:ind w:left="0"/>
                    <w:rPr>
                      <w:b/>
                      <w:sz w:val="24"/>
                      <w:szCs w:val="24"/>
                      <w:highlight w:val="yellow"/>
                    </w:rPr>
                  </w:pPr>
                  <w:r w:rsidRPr="008466DA">
                    <w:rPr>
                      <w:b/>
                      <w:sz w:val="24"/>
                      <w:szCs w:val="24"/>
                      <w:highlight w:val="yellow"/>
                    </w:rPr>
                    <w:t>Time for completion</w:t>
                  </w:r>
                </w:p>
              </w:tc>
            </w:tr>
            <w:tr w:rsidR="00B91C09" w:rsidRPr="008466DA" w14:paraId="76A54861" w14:textId="77777777" w:rsidTr="00867867">
              <w:trPr>
                <w:trHeight w:val="782"/>
              </w:trPr>
              <w:tc>
                <w:tcPr>
                  <w:tcW w:w="4429" w:type="dxa"/>
                </w:tcPr>
                <w:p w14:paraId="54DE469C" w14:textId="77777777" w:rsidR="00B91C09" w:rsidRPr="008466DA" w:rsidRDefault="00B91C09" w:rsidP="008466DA">
                  <w:pPr>
                    <w:pStyle w:val="TableParagraph"/>
                    <w:ind w:left="0"/>
                    <w:rPr>
                      <w:b/>
                      <w:color w:val="000000" w:themeColor="text1"/>
                      <w:sz w:val="24"/>
                      <w:szCs w:val="24"/>
                      <w:highlight w:val="yellow"/>
                    </w:rPr>
                  </w:pPr>
                  <w:r w:rsidRPr="008466DA">
                    <w:rPr>
                      <w:b/>
                      <w:color w:val="000000" w:themeColor="text1"/>
                      <w:sz w:val="24"/>
                      <w:szCs w:val="24"/>
                      <w:highlight w:val="yellow"/>
                    </w:rPr>
                    <w:lastRenderedPageBreak/>
                    <w:t xml:space="preserve">Mile Stone –I </w:t>
                  </w:r>
                </w:p>
                <w:p w14:paraId="6E47AFB4" w14:textId="77777777" w:rsidR="00B91C09" w:rsidRPr="008466DA" w:rsidRDefault="00B91C09" w:rsidP="008466DA">
                  <w:pPr>
                    <w:pStyle w:val="TableParagraph"/>
                    <w:ind w:left="0"/>
                    <w:rPr>
                      <w:i/>
                      <w:color w:val="000000" w:themeColor="text1"/>
                      <w:sz w:val="24"/>
                      <w:szCs w:val="24"/>
                      <w:highlight w:val="yellow"/>
                    </w:rPr>
                  </w:pPr>
                  <w:r w:rsidRPr="008466DA">
                    <w:rPr>
                      <w:i/>
                      <w:color w:val="000000" w:themeColor="text1"/>
                      <w:sz w:val="24"/>
                      <w:szCs w:val="24"/>
                      <w:highlight w:val="yellow"/>
                    </w:rPr>
                    <w:t>E/W 36230Cum,CC 3914Cum, Shotcrete 5677 sqm,Gate Painting 1984 sqm Rubber Seal-193 mtr.</w:t>
                  </w:r>
                </w:p>
              </w:tc>
              <w:tc>
                <w:tcPr>
                  <w:tcW w:w="2700" w:type="dxa"/>
                </w:tcPr>
                <w:p w14:paraId="4F2C6ED9" w14:textId="77777777" w:rsidR="00B91C09" w:rsidRPr="008466DA" w:rsidRDefault="00B91C09" w:rsidP="008466DA">
                  <w:pPr>
                    <w:pStyle w:val="TableParagraph"/>
                    <w:ind w:left="0"/>
                    <w:rPr>
                      <w:sz w:val="24"/>
                      <w:szCs w:val="24"/>
                      <w:highlight w:val="yellow"/>
                    </w:rPr>
                  </w:pPr>
                  <w:r w:rsidRPr="008466DA">
                    <w:rPr>
                      <w:sz w:val="24"/>
                      <w:szCs w:val="24"/>
                      <w:highlight w:val="yellow"/>
                    </w:rPr>
                    <w:t>9 months from the date of commencement of work</w:t>
                  </w:r>
                </w:p>
              </w:tc>
            </w:tr>
            <w:tr w:rsidR="00B91C09" w:rsidRPr="008466DA" w14:paraId="2B627E8A" w14:textId="77777777" w:rsidTr="00867867">
              <w:trPr>
                <w:trHeight w:val="863"/>
              </w:trPr>
              <w:tc>
                <w:tcPr>
                  <w:tcW w:w="4429" w:type="dxa"/>
                </w:tcPr>
                <w:p w14:paraId="3DD6B15E" w14:textId="77777777" w:rsidR="00B91C09" w:rsidRPr="008466DA" w:rsidRDefault="00B91C09" w:rsidP="008466DA">
                  <w:pPr>
                    <w:pStyle w:val="TableParagraph"/>
                    <w:ind w:left="0"/>
                    <w:rPr>
                      <w:b/>
                      <w:color w:val="000000" w:themeColor="text1"/>
                      <w:sz w:val="24"/>
                      <w:szCs w:val="24"/>
                      <w:highlight w:val="yellow"/>
                    </w:rPr>
                  </w:pPr>
                  <w:r w:rsidRPr="008466DA">
                    <w:rPr>
                      <w:b/>
                      <w:color w:val="000000" w:themeColor="text1"/>
                      <w:sz w:val="24"/>
                      <w:szCs w:val="24"/>
                      <w:highlight w:val="yellow"/>
                    </w:rPr>
                    <w:t xml:space="preserve">Mile Stone –II </w:t>
                  </w:r>
                </w:p>
                <w:p w14:paraId="705F2E00" w14:textId="7A3CB48A" w:rsidR="00B91C09" w:rsidRPr="008466DA" w:rsidRDefault="00B91C09" w:rsidP="008466DA">
                  <w:pPr>
                    <w:pStyle w:val="TableParagraph"/>
                    <w:ind w:left="0"/>
                    <w:rPr>
                      <w:i/>
                      <w:color w:val="000000" w:themeColor="text1"/>
                      <w:sz w:val="24"/>
                      <w:szCs w:val="24"/>
                      <w:highlight w:val="yellow"/>
                    </w:rPr>
                  </w:pPr>
                  <w:r w:rsidRPr="008466DA">
                    <w:rPr>
                      <w:i/>
                      <w:color w:val="000000" w:themeColor="text1"/>
                      <w:sz w:val="24"/>
                      <w:szCs w:val="24"/>
                      <w:highlight w:val="yellow"/>
                    </w:rPr>
                    <w:t>E/W 72467Cum</w:t>
                  </w:r>
                  <w:proofErr w:type="gramStart"/>
                  <w:r w:rsidRPr="008466DA">
                    <w:rPr>
                      <w:i/>
                      <w:color w:val="000000" w:themeColor="text1"/>
                      <w:sz w:val="24"/>
                      <w:szCs w:val="24"/>
                      <w:highlight w:val="yellow"/>
                    </w:rPr>
                    <w:t>,CC</w:t>
                  </w:r>
                  <w:proofErr w:type="gramEnd"/>
                  <w:r w:rsidRPr="008466DA">
                    <w:rPr>
                      <w:i/>
                      <w:color w:val="000000" w:themeColor="text1"/>
                      <w:sz w:val="24"/>
                      <w:szCs w:val="24"/>
                      <w:highlight w:val="yellow"/>
                    </w:rPr>
                    <w:t xml:space="preserve"> 7828 Cum, Shotcrete 11354 sqm,Gate Painting – 3967 sqm. Rubber Seal 386 mtr. </w:t>
                  </w:r>
                </w:p>
              </w:tc>
              <w:tc>
                <w:tcPr>
                  <w:tcW w:w="2700" w:type="dxa"/>
                </w:tcPr>
                <w:p w14:paraId="0E74A173" w14:textId="05E70706" w:rsidR="00B91C09" w:rsidRPr="008466DA" w:rsidRDefault="00B91C09" w:rsidP="008466DA">
                  <w:pPr>
                    <w:pStyle w:val="TableParagraph"/>
                    <w:ind w:left="0"/>
                    <w:rPr>
                      <w:sz w:val="24"/>
                      <w:szCs w:val="24"/>
                      <w:highlight w:val="yellow"/>
                    </w:rPr>
                  </w:pPr>
                  <w:r w:rsidRPr="008466DA">
                    <w:rPr>
                      <w:iCs/>
                      <w:noProof/>
                      <w:sz w:val="24"/>
                      <w:szCs w:val="24"/>
                      <w:lang w:val="en-IN" w:eastAsia="en-IN"/>
                    </w:rPr>
                    <mc:AlternateContent>
                      <mc:Choice Requires="wps">
                        <w:drawing>
                          <wp:anchor distT="45720" distB="45720" distL="114300" distR="114300" simplePos="0" relativeHeight="251676672" behindDoc="0" locked="0" layoutInCell="1" allowOverlap="1" wp14:anchorId="052F42C5" wp14:editId="1DE19FC0">
                            <wp:simplePos x="0" y="0"/>
                            <wp:positionH relativeFrom="column">
                              <wp:posOffset>-1331314</wp:posOffset>
                            </wp:positionH>
                            <wp:positionV relativeFrom="paragraph">
                              <wp:posOffset>283949</wp:posOffset>
                            </wp:positionV>
                            <wp:extent cx="1998921" cy="1404620"/>
                            <wp:effectExtent l="0" t="0" r="20955"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21" cy="1404620"/>
                                    </a:xfrm>
                                    <a:prstGeom prst="rect">
                                      <a:avLst/>
                                    </a:prstGeom>
                                    <a:solidFill>
                                      <a:schemeClr val="bg2"/>
                                    </a:solidFill>
                                    <a:ln w="9525">
                                      <a:solidFill>
                                        <a:srgbClr val="000000"/>
                                      </a:solidFill>
                                      <a:miter lim="800000"/>
                                      <a:headEnd/>
                                      <a:tailEnd/>
                                    </a:ln>
                                  </wps:spPr>
                                  <wps:txbx>
                                    <w:txbxContent>
                                      <w:p w14:paraId="2F893A0D" w14:textId="5A8FFCC9" w:rsidR="00221399" w:rsidRDefault="00221399" w:rsidP="00CC006F">
                                        <w:pPr>
                                          <w:shd w:val="clear" w:color="auto" w:fill="F4B083" w:themeFill="accent2" w:themeFillTint="99"/>
                                          <w:jc w:val="both"/>
                                          <w:rPr>
                                            <w:sz w:val="22"/>
                                            <w:szCs w:val="22"/>
                                          </w:rPr>
                                        </w:pPr>
                                        <w:r w:rsidRPr="00CC006F">
                                          <w:rPr>
                                            <w:sz w:val="22"/>
                                            <w:szCs w:val="22"/>
                                          </w:rPr>
                                          <w:t xml:space="preserve">SAMPLE </w:t>
                                        </w:r>
                                        <w:r w:rsidRPr="002D783A">
                                          <w:rPr>
                                            <w:sz w:val="22"/>
                                            <w:szCs w:val="22"/>
                                          </w:rPr>
                                          <w:t>ACTIVITIES</w:t>
                                        </w:r>
                                        <w:r>
                                          <w:rPr>
                                            <w:sz w:val="22"/>
                                            <w:szCs w:val="22"/>
                                          </w:rPr>
                                          <w:t xml:space="preserve"> AND MILESTONE</w:t>
                                        </w:r>
                                        <w:r w:rsidRPr="00CC006F">
                                          <w:rPr>
                                            <w:sz w:val="22"/>
                                            <w:szCs w:val="22"/>
                                          </w:rPr>
                                          <w:t>.</w:t>
                                        </w:r>
                                        <w:r>
                                          <w:rPr>
                                            <w:sz w:val="22"/>
                                            <w:szCs w:val="22"/>
                                          </w:rPr>
                                          <w:t xml:space="preserve"> </w:t>
                                        </w:r>
                                      </w:p>
                                      <w:p w14:paraId="261F4036" w14:textId="3E84C10A" w:rsidR="00221399" w:rsidRPr="00CC006F" w:rsidRDefault="00221399" w:rsidP="00CC006F">
                                        <w:pPr>
                                          <w:shd w:val="clear" w:color="auto" w:fill="F4B083" w:themeFill="accent2" w:themeFillTint="99"/>
                                          <w:jc w:val="both"/>
                                          <w:rPr>
                                            <w:sz w:val="22"/>
                                            <w:szCs w:val="22"/>
                                          </w:rPr>
                                        </w:pPr>
                                        <w:r w:rsidRPr="00CC006F">
                                          <w:rPr>
                                            <w:sz w:val="22"/>
                                            <w:szCs w:val="22"/>
                                          </w:rPr>
                                          <w:t>TO BE</w:t>
                                        </w:r>
                                        <w:r>
                                          <w:rPr>
                                            <w:sz w:val="22"/>
                                            <w:szCs w:val="22"/>
                                          </w:rPr>
                                          <w:t xml:space="preserve"> </w:t>
                                        </w:r>
                                        <w:r w:rsidRPr="00CC006F">
                                          <w:rPr>
                                            <w:sz w:val="22"/>
                                            <w:szCs w:val="22"/>
                                          </w:rPr>
                                          <w:t>MODIFIED AS PER WORKS REQUIREMENTS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04.85pt;margin-top:22.35pt;width:157.4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" fillcolor="#e7e6e6 [3214]">
                            <v:textbox style="mso-fit-shape-to-text:t">
                              <w:txbxContent>
                                <w:p w14:paraId="2F893A0D" w14:textId="5A8FFCC9" w:rsidR="00221399" w:rsidRDefault="00221399" w:rsidP="00CC006F">
                                  <w:pPr>
                                    <w:shd w:val="clear" w:color="auto" w:fill="F4B083" w:themeFill="accent2" w:themeFillTint="99"/>
                                    <w:jc w:val="both"/>
                                    <w:rPr>
                                      <w:sz w:val="22"/>
                                      <w:szCs w:val="22"/>
                                    </w:rPr>
                                  </w:pPr>
                                  <w:r w:rsidRPr="00CC006F">
                                    <w:rPr>
                                      <w:sz w:val="22"/>
                                      <w:szCs w:val="22"/>
                                    </w:rPr>
                                    <w:t xml:space="preserve">SAMPLE </w:t>
                                  </w:r>
                                  <w:r w:rsidRPr="002D783A">
                                    <w:rPr>
                                      <w:sz w:val="22"/>
                                      <w:szCs w:val="22"/>
                                    </w:rPr>
                                    <w:t>ACTIVITIES</w:t>
                                  </w:r>
                                  <w:r>
                                    <w:rPr>
                                      <w:sz w:val="22"/>
                                      <w:szCs w:val="22"/>
                                    </w:rPr>
                                    <w:t xml:space="preserve"> AND MILESTONE</w:t>
                                  </w:r>
                                  <w:r w:rsidRPr="00CC006F">
                                    <w:rPr>
                                      <w:sz w:val="22"/>
                                      <w:szCs w:val="22"/>
                                    </w:rPr>
                                    <w:t>.</w:t>
                                  </w:r>
                                  <w:r>
                                    <w:rPr>
                                      <w:sz w:val="22"/>
                                      <w:szCs w:val="22"/>
                                    </w:rPr>
                                    <w:t xml:space="preserve"> </w:t>
                                  </w:r>
                                </w:p>
                                <w:p w14:paraId="261F4036" w14:textId="3E84C10A" w:rsidR="00221399" w:rsidRPr="00CC006F" w:rsidRDefault="00221399" w:rsidP="00CC006F">
                                  <w:pPr>
                                    <w:shd w:val="clear" w:color="auto" w:fill="F4B083" w:themeFill="accent2" w:themeFillTint="99"/>
                                    <w:jc w:val="both"/>
                                    <w:rPr>
                                      <w:sz w:val="22"/>
                                      <w:szCs w:val="22"/>
                                    </w:rPr>
                                  </w:pPr>
                                  <w:r w:rsidRPr="00CC006F">
                                    <w:rPr>
                                      <w:sz w:val="22"/>
                                      <w:szCs w:val="22"/>
                                    </w:rPr>
                                    <w:t>TO BE</w:t>
                                  </w:r>
                                  <w:r>
                                    <w:rPr>
                                      <w:sz w:val="22"/>
                                      <w:szCs w:val="22"/>
                                    </w:rPr>
                                    <w:t xml:space="preserve"> </w:t>
                                  </w:r>
                                  <w:r w:rsidRPr="00CC006F">
                                    <w:rPr>
                                      <w:sz w:val="22"/>
                                      <w:szCs w:val="22"/>
                                    </w:rPr>
                                    <w:t>MODIFIED AS PER WORKS REQUIREMENTS</w:t>
                                  </w:r>
                                </w:p>
                              </w:txbxContent>
                            </v:textbox>
                          </v:shape>
                        </w:pict>
                      </mc:Fallback>
                    </mc:AlternateContent>
                  </w:r>
                  <w:r w:rsidRPr="008466DA">
                    <w:rPr>
                      <w:sz w:val="24"/>
                      <w:szCs w:val="24"/>
                      <w:highlight w:val="yellow"/>
                    </w:rPr>
                    <w:t>18 months from the date of commencement of work</w:t>
                  </w:r>
                </w:p>
              </w:tc>
            </w:tr>
            <w:tr w:rsidR="00B91C09" w:rsidRPr="008466DA" w14:paraId="372CFCAC" w14:textId="77777777" w:rsidTr="00867867">
              <w:trPr>
                <w:trHeight w:val="976"/>
              </w:trPr>
              <w:tc>
                <w:tcPr>
                  <w:tcW w:w="4429" w:type="dxa"/>
                </w:tcPr>
                <w:p w14:paraId="7C9D2BBA" w14:textId="77777777" w:rsidR="00B91C09" w:rsidRPr="008466DA" w:rsidRDefault="00B91C09" w:rsidP="008466DA">
                  <w:pPr>
                    <w:pStyle w:val="TableParagraph"/>
                    <w:ind w:left="0"/>
                    <w:rPr>
                      <w:b/>
                      <w:color w:val="000000" w:themeColor="text1"/>
                      <w:sz w:val="24"/>
                      <w:szCs w:val="24"/>
                      <w:highlight w:val="yellow"/>
                    </w:rPr>
                  </w:pPr>
                  <w:r w:rsidRPr="008466DA">
                    <w:rPr>
                      <w:b/>
                      <w:color w:val="000000" w:themeColor="text1"/>
                      <w:sz w:val="24"/>
                      <w:szCs w:val="24"/>
                      <w:highlight w:val="yellow"/>
                    </w:rPr>
                    <w:t xml:space="preserve">Mile Stone –III </w:t>
                  </w:r>
                </w:p>
                <w:p w14:paraId="34A3763B" w14:textId="457F076B" w:rsidR="00B91C09" w:rsidRPr="008466DA" w:rsidRDefault="00B91C09" w:rsidP="008466DA">
                  <w:pPr>
                    <w:pStyle w:val="TableParagraph"/>
                    <w:ind w:left="0"/>
                    <w:rPr>
                      <w:i/>
                      <w:color w:val="000000" w:themeColor="text1"/>
                      <w:sz w:val="24"/>
                      <w:szCs w:val="24"/>
                      <w:highlight w:val="yellow"/>
                    </w:rPr>
                  </w:pPr>
                  <w:r w:rsidRPr="008466DA">
                    <w:rPr>
                      <w:i/>
                      <w:color w:val="000000" w:themeColor="text1"/>
                      <w:sz w:val="24"/>
                      <w:szCs w:val="24"/>
                      <w:highlight w:val="yellow"/>
                    </w:rPr>
                    <w:t>E/W 108700</w:t>
                  </w:r>
                  <w:r w:rsidR="002F400C" w:rsidRPr="008466DA">
                    <w:rPr>
                      <w:i/>
                      <w:color w:val="000000" w:themeColor="text1"/>
                      <w:sz w:val="24"/>
                      <w:szCs w:val="24"/>
                      <w:highlight w:val="yellow"/>
                    </w:rPr>
                    <w:t xml:space="preserve"> </w:t>
                  </w:r>
                  <w:r w:rsidRPr="008466DA">
                    <w:rPr>
                      <w:i/>
                      <w:color w:val="000000" w:themeColor="text1"/>
                      <w:sz w:val="24"/>
                      <w:szCs w:val="24"/>
                      <w:highlight w:val="yellow"/>
                    </w:rPr>
                    <w:t>Cum,CC 11742Cum, Shotcrete 17031 sqm</w:t>
                  </w:r>
                </w:p>
              </w:tc>
              <w:tc>
                <w:tcPr>
                  <w:tcW w:w="2700" w:type="dxa"/>
                </w:tcPr>
                <w:p w14:paraId="7DFB926B" w14:textId="77777777" w:rsidR="00B91C09" w:rsidRPr="008466DA" w:rsidRDefault="00B91C09" w:rsidP="008466DA">
                  <w:pPr>
                    <w:pStyle w:val="TableParagraph"/>
                    <w:ind w:left="0"/>
                    <w:rPr>
                      <w:sz w:val="24"/>
                      <w:szCs w:val="24"/>
                      <w:highlight w:val="yellow"/>
                    </w:rPr>
                  </w:pPr>
                  <w:r w:rsidRPr="008466DA">
                    <w:rPr>
                      <w:sz w:val="24"/>
                      <w:szCs w:val="24"/>
                      <w:highlight w:val="yellow"/>
                    </w:rPr>
                    <w:t>27 months from the date of commencement of work</w:t>
                  </w:r>
                </w:p>
              </w:tc>
            </w:tr>
            <w:tr w:rsidR="00B91C09" w:rsidRPr="008466DA" w14:paraId="44D1FAE1" w14:textId="77777777" w:rsidTr="00867867">
              <w:trPr>
                <w:trHeight w:val="593"/>
              </w:trPr>
              <w:tc>
                <w:tcPr>
                  <w:tcW w:w="4429" w:type="dxa"/>
                </w:tcPr>
                <w:p w14:paraId="53E6183E" w14:textId="77777777" w:rsidR="00B91C09" w:rsidRPr="008466DA" w:rsidRDefault="00B91C09" w:rsidP="008466DA">
                  <w:pPr>
                    <w:pStyle w:val="TableParagraph"/>
                    <w:ind w:left="0"/>
                    <w:rPr>
                      <w:b/>
                      <w:color w:val="000000" w:themeColor="text1"/>
                      <w:sz w:val="24"/>
                      <w:szCs w:val="24"/>
                      <w:highlight w:val="yellow"/>
                    </w:rPr>
                  </w:pPr>
                  <w:r w:rsidRPr="008466DA">
                    <w:rPr>
                      <w:b/>
                      <w:color w:val="000000" w:themeColor="text1"/>
                      <w:sz w:val="24"/>
                      <w:szCs w:val="24"/>
                      <w:highlight w:val="yellow"/>
                    </w:rPr>
                    <w:t xml:space="preserve">Mile Stone –IV </w:t>
                  </w:r>
                </w:p>
                <w:p w14:paraId="3D3CE07C" w14:textId="354C6CF6" w:rsidR="00B91C09" w:rsidRPr="008466DA" w:rsidRDefault="00B91C09" w:rsidP="008466DA">
                  <w:pPr>
                    <w:pStyle w:val="TableParagraph"/>
                    <w:ind w:left="0"/>
                    <w:rPr>
                      <w:color w:val="000000" w:themeColor="text1"/>
                      <w:sz w:val="24"/>
                      <w:szCs w:val="24"/>
                      <w:highlight w:val="yellow"/>
                    </w:rPr>
                  </w:pPr>
                  <w:r w:rsidRPr="008466DA">
                    <w:rPr>
                      <w:i/>
                      <w:color w:val="000000" w:themeColor="text1"/>
                      <w:sz w:val="24"/>
                      <w:szCs w:val="24"/>
                      <w:highlight w:val="yellow"/>
                    </w:rPr>
                    <w:t>E/W 144933 Cum,CC 15656</w:t>
                  </w:r>
                  <w:r w:rsidR="002F400C" w:rsidRPr="008466DA">
                    <w:rPr>
                      <w:i/>
                      <w:color w:val="000000" w:themeColor="text1"/>
                      <w:sz w:val="24"/>
                      <w:szCs w:val="24"/>
                      <w:highlight w:val="yellow"/>
                    </w:rPr>
                    <w:t xml:space="preserve"> </w:t>
                  </w:r>
                  <w:r w:rsidRPr="008466DA">
                    <w:rPr>
                      <w:i/>
                      <w:color w:val="000000" w:themeColor="text1"/>
                      <w:sz w:val="24"/>
                      <w:szCs w:val="24"/>
                      <w:highlight w:val="yellow"/>
                    </w:rPr>
                    <w:t>Cum,Shotcrete 22708 sqm</w:t>
                  </w:r>
                  <w:r w:rsidR="002F400C" w:rsidRPr="008466DA">
                    <w:rPr>
                      <w:i/>
                      <w:color w:val="000000" w:themeColor="text1"/>
                      <w:sz w:val="24"/>
                      <w:szCs w:val="24"/>
                      <w:highlight w:val="yellow"/>
                    </w:rPr>
                    <w:t xml:space="preserve"> </w:t>
                  </w:r>
                  <w:r w:rsidRPr="008466DA">
                    <w:rPr>
                      <w:color w:val="000000" w:themeColor="text1"/>
                      <w:sz w:val="24"/>
                      <w:szCs w:val="24"/>
                      <w:highlight w:val="yellow"/>
                    </w:rPr>
                    <w:t>and Complete entire work as specified in the contract</w:t>
                  </w:r>
                </w:p>
              </w:tc>
              <w:tc>
                <w:tcPr>
                  <w:tcW w:w="2700" w:type="dxa"/>
                </w:tcPr>
                <w:p w14:paraId="637CC658" w14:textId="77777777" w:rsidR="00B91C09" w:rsidRPr="008466DA" w:rsidRDefault="00B91C09" w:rsidP="008466DA">
                  <w:pPr>
                    <w:pStyle w:val="TableParagraph"/>
                    <w:ind w:left="0"/>
                    <w:rPr>
                      <w:sz w:val="24"/>
                      <w:szCs w:val="24"/>
                    </w:rPr>
                  </w:pPr>
                  <w:r w:rsidRPr="008466DA">
                    <w:rPr>
                      <w:sz w:val="24"/>
                      <w:szCs w:val="24"/>
                      <w:highlight w:val="yellow"/>
                    </w:rPr>
                    <w:t>36 months from the date of commencement of work</w:t>
                  </w:r>
                </w:p>
              </w:tc>
            </w:tr>
          </w:tbl>
          <w:p w14:paraId="19398A7B" w14:textId="77777777" w:rsidR="00D70FDE" w:rsidRPr="008466DA" w:rsidRDefault="00D70FDE" w:rsidP="008466DA">
            <w:pPr>
              <w:spacing w:after="200"/>
              <w:ind w:right="-72"/>
              <w:jc w:val="both"/>
            </w:pPr>
          </w:p>
        </w:tc>
      </w:tr>
      <w:tr w:rsidR="00395976" w:rsidRPr="00F866CE" w14:paraId="2E2E469D" w14:textId="77777777" w:rsidTr="005974D6">
        <w:tc>
          <w:tcPr>
            <w:tcW w:w="1604" w:type="dxa"/>
            <w:tcBorders>
              <w:top w:val="single" w:sz="6" w:space="0" w:color="auto"/>
              <w:left w:val="single" w:sz="6" w:space="0" w:color="auto"/>
              <w:bottom w:val="single" w:sz="6" w:space="0" w:color="auto"/>
              <w:right w:val="single" w:sz="6" w:space="0" w:color="auto"/>
            </w:tcBorders>
          </w:tcPr>
          <w:p w14:paraId="5529F74C" w14:textId="77777777" w:rsidR="00395976" w:rsidRPr="008466DA" w:rsidRDefault="00395976" w:rsidP="008466DA">
            <w:pPr>
              <w:jc w:val="both"/>
              <w:rPr>
                <w:b/>
              </w:rPr>
            </w:pPr>
            <w:r w:rsidRPr="008466DA">
              <w:rPr>
                <w:b/>
              </w:rPr>
              <w:lastRenderedPageBreak/>
              <w:t>GCC 2.3(i)</w:t>
            </w:r>
          </w:p>
        </w:tc>
        <w:tc>
          <w:tcPr>
            <w:tcW w:w="7614" w:type="dxa"/>
            <w:tcBorders>
              <w:top w:val="single" w:sz="6" w:space="0" w:color="auto"/>
              <w:left w:val="single" w:sz="6" w:space="0" w:color="auto"/>
              <w:bottom w:val="single" w:sz="6" w:space="0" w:color="auto"/>
              <w:right w:val="single" w:sz="6" w:space="0" w:color="auto"/>
            </w:tcBorders>
          </w:tcPr>
          <w:p w14:paraId="3BE0BED8" w14:textId="77777777" w:rsidR="00395976" w:rsidRPr="008466DA" w:rsidRDefault="00395976" w:rsidP="008466DA">
            <w:pPr>
              <w:spacing w:after="200"/>
              <w:ind w:right="-72"/>
              <w:jc w:val="both"/>
            </w:pPr>
            <w:r w:rsidRPr="008466DA">
              <w:t xml:space="preserve">The following documents also form part of the Contract: </w:t>
            </w:r>
          </w:p>
          <w:tbl>
            <w:tblPr>
              <w:tblW w:w="7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2"/>
              <w:gridCol w:w="1449"/>
              <w:gridCol w:w="5040"/>
            </w:tblGrid>
            <w:tr w:rsidR="00395976" w:rsidRPr="008466DA" w14:paraId="1F01F7CD" w14:textId="77777777" w:rsidTr="00D65124">
              <w:tc>
                <w:tcPr>
                  <w:tcW w:w="812" w:type="dxa"/>
                </w:tcPr>
                <w:p w14:paraId="552CACEA" w14:textId="77777777" w:rsidR="00395976" w:rsidRPr="008466DA" w:rsidRDefault="00395976" w:rsidP="008466DA">
                  <w:pPr>
                    <w:spacing w:after="200"/>
                    <w:ind w:right="-72"/>
                    <w:jc w:val="both"/>
                  </w:pPr>
                  <w:r w:rsidRPr="008466DA">
                    <w:t>S. No.</w:t>
                  </w:r>
                </w:p>
              </w:tc>
              <w:tc>
                <w:tcPr>
                  <w:tcW w:w="1449" w:type="dxa"/>
                </w:tcPr>
                <w:p w14:paraId="2DF261AE" w14:textId="77777777" w:rsidR="00395976" w:rsidRPr="008466DA" w:rsidRDefault="00395976" w:rsidP="008466DA">
                  <w:pPr>
                    <w:spacing w:after="200"/>
                    <w:ind w:right="-72"/>
                    <w:jc w:val="both"/>
                  </w:pPr>
                  <w:r w:rsidRPr="008466DA">
                    <w:t>Document</w:t>
                  </w:r>
                </w:p>
              </w:tc>
              <w:tc>
                <w:tcPr>
                  <w:tcW w:w="5040" w:type="dxa"/>
                </w:tcPr>
                <w:p w14:paraId="469A0D6D" w14:textId="77777777" w:rsidR="00395976" w:rsidRPr="008466DA" w:rsidRDefault="00395976" w:rsidP="008466DA">
                  <w:pPr>
                    <w:spacing w:after="200"/>
                    <w:ind w:right="-72"/>
                    <w:jc w:val="both"/>
                  </w:pPr>
                  <w:r w:rsidRPr="008466DA">
                    <w:t>Description of the document</w:t>
                  </w:r>
                </w:p>
              </w:tc>
            </w:tr>
            <w:tr w:rsidR="00395976" w:rsidRPr="008466DA" w14:paraId="4A3498C8" w14:textId="77777777" w:rsidTr="00D65124">
              <w:tc>
                <w:tcPr>
                  <w:tcW w:w="812" w:type="dxa"/>
                </w:tcPr>
                <w:p w14:paraId="298C27D9" w14:textId="77777777" w:rsidR="00395976" w:rsidRPr="008466DA" w:rsidRDefault="00395976" w:rsidP="008466DA">
                  <w:pPr>
                    <w:spacing w:after="200"/>
                    <w:ind w:right="-72"/>
                    <w:jc w:val="both"/>
                  </w:pPr>
                  <w:r w:rsidRPr="008466DA">
                    <w:t>1.</w:t>
                  </w:r>
                </w:p>
              </w:tc>
              <w:tc>
                <w:tcPr>
                  <w:tcW w:w="1449" w:type="dxa"/>
                </w:tcPr>
                <w:p w14:paraId="00E18867" w14:textId="77777777" w:rsidR="00395976" w:rsidRPr="008466DA" w:rsidRDefault="00395976" w:rsidP="008466DA">
                  <w:pPr>
                    <w:spacing w:after="200"/>
                    <w:ind w:right="-72"/>
                    <w:jc w:val="both"/>
                  </w:pPr>
                  <w:r w:rsidRPr="008466DA">
                    <w:t>Construction Methodology</w:t>
                  </w:r>
                </w:p>
              </w:tc>
              <w:tc>
                <w:tcPr>
                  <w:tcW w:w="5040" w:type="dxa"/>
                </w:tcPr>
                <w:p w14:paraId="673A7F5A" w14:textId="77777777" w:rsidR="00395976" w:rsidRPr="008466DA" w:rsidRDefault="00395976" w:rsidP="008466DA">
                  <w:pPr>
                    <w:spacing w:after="200"/>
                    <w:ind w:right="-72"/>
                    <w:jc w:val="both"/>
                  </w:pPr>
                  <w:r w:rsidRPr="008466DA">
                    <w:t>Construction methodology given in bid amended as per comments of employer given in letter of acceptance.</w:t>
                  </w:r>
                </w:p>
              </w:tc>
            </w:tr>
            <w:tr w:rsidR="00395976" w:rsidRPr="008466DA" w14:paraId="644C6670" w14:textId="77777777" w:rsidTr="00D65124">
              <w:tc>
                <w:tcPr>
                  <w:tcW w:w="812" w:type="dxa"/>
                </w:tcPr>
                <w:p w14:paraId="5ED603FA" w14:textId="77777777" w:rsidR="00395976" w:rsidRPr="008466DA" w:rsidRDefault="00395976" w:rsidP="008466DA">
                  <w:pPr>
                    <w:spacing w:after="200"/>
                    <w:ind w:right="-72"/>
                    <w:jc w:val="both"/>
                  </w:pPr>
                  <w:r w:rsidRPr="008466DA">
                    <w:t>2.</w:t>
                  </w:r>
                </w:p>
              </w:tc>
              <w:tc>
                <w:tcPr>
                  <w:tcW w:w="1449" w:type="dxa"/>
                </w:tcPr>
                <w:p w14:paraId="5363670F" w14:textId="77777777" w:rsidR="00395976" w:rsidRPr="008466DA" w:rsidRDefault="00395976" w:rsidP="008466DA">
                  <w:pPr>
                    <w:spacing w:after="200"/>
                    <w:ind w:right="-72"/>
                    <w:jc w:val="both"/>
                  </w:pPr>
                  <w:r w:rsidRPr="008466DA">
                    <w:t>Quality control</w:t>
                  </w:r>
                </w:p>
              </w:tc>
              <w:tc>
                <w:tcPr>
                  <w:tcW w:w="5040" w:type="dxa"/>
                </w:tcPr>
                <w:p w14:paraId="2775911A" w14:textId="77777777" w:rsidR="00395976" w:rsidRPr="008466DA" w:rsidRDefault="00395976" w:rsidP="008466DA">
                  <w:pPr>
                    <w:spacing w:after="200"/>
                    <w:ind w:right="-72"/>
                    <w:jc w:val="both"/>
                  </w:pPr>
                  <w:r w:rsidRPr="008466DA">
                    <w:t>Quality control procedures and assurance plans given in the bid and amended as per comments of Employer given in letter of acceptance.</w:t>
                  </w:r>
                </w:p>
              </w:tc>
            </w:tr>
            <w:tr w:rsidR="005557A8" w:rsidRPr="008466DA" w14:paraId="3A269DEC" w14:textId="77777777" w:rsidTr="00D65124">
              <w:tc>
                <w:tcPr>
                  <w:tcW w:w="812" w:type="dxa"/>
                </w:tcPr>
                <w:p w14:paraId="20F8FED4" w14:textId="721F0CA8" w:rsidR="005557A8" w:rsidRPr="008466DA" w:rsidRDefault="005557A8" w:rsidP="008466DA">
                  <w:pPr>
                    <w:spacing w:after="200"/>
                    <w:ind w:right="-72"/>
                    <w:jc w:val="both"/>
                  </w:pPr>
                  <w:r w:rsidRPr="008466DA">
                    <w:t>3.</w:t>
                  </w:r>
                </w:p>
              </w:tc>
              <w:tc>
                <w:tcPr>
                  <w:tcW w:w="1449" w:type="dxa"/>
                </w:tcPr>
                <w:p w14:paraId="0B54D19A" w14:textId="26A33407" w:rsidR="005557A8" w:rsidRPr="008466DA" w:rsidRDefault="005557A8" w:rsidP="008466DA">
                  <w:pPr>
                    <w:spacing w:after="200"/>
                    <w:ind w:right="-72"/>
                    <w:jc w:val="both"/>
                    <w:rPr>
                      <w:color w:val="000000" w:themeColor="text1"/>
                    </w:rPr>
                  </w:pPr>
                  <w:r w:rsidRPr="008466DA">
                    <w:rPr>
                      <w:color w:val="000000" w:themeColor="text1"/>
                    </w:rPr>
                    <w:t>Fraud and Corruption</w:t>
                  </w:r>
                </w:p>
              </w:tc>
              <w:tc>
                <w:tcPr>
                  <w:tcW w:w="5040" w:type="dxa"/>
                </w:tcPr>
                <w:p w14:paraId="4FF9B877" w14:textId="6EE09CDD" w:rsidR="005557A8" w:rsidRPr="008466DA" w:rsidRDefault="00B87F6F" w:rsidP="008466DA">
                  <w:pPr>
                    <w:spacing w:after="200"/>
                    <w:ind w:right="-72"/>
                    <w:jc w:val="both"/>
                  </w:pPr>
                  <w:r w:rsidRPr="008466DA">
                    <w:t>Appendix A – Fraud and Corruption</w:t>
                  </w:r>
                </w:p>
              </w:tc>
            </w:tr>
            <w:tr w:rsidR="00395976" w:rsidRPr="008466DA" w14:paraId="6F73D801" w14:textId="77777777" w:rsidTr="00D65124">
              <w:tc>
                <w:tcPr>
                  <w:tcW w:w="812" w:type="dxa"/>
                </w:tcPr>
                <w:p w14:paraId="6570B53A" w14:textId="2ACAFC16" w:rsidR="00395976" w:rsidRPr="008466DA" w:rsidRDefault="005557A8" w:rsidP="008466DA">
                  <w:pPr>
                    <w:spacing w:after="200"/>
                    <w:ind w:right="-72"/>
                    <w:jc w:val="both"/>
                  </w:pPr>
                  <w:r w:rsidRPr="008466DA">
                    <w:t>4</w:t>
                  </w:r>
                  <w:r w:rsidR="00395976" w:rsidRPr="008466DA">
                    <w:t>.</w:t>
                  </w:r>
                </w:p>
              </w:tc>
              <w:tc>
                <w:tcPr>
                  <w:tcW w:w="1449" w:type="dxa"/>
                </w:tcPr>
                <w:p w14:paraId="2FE55401" w14:textId="4EA406F4" w:rsidR="00395976" w:rsidRPr="008466DA" w:rsidRDefault="00395976" w:rsidP="008466DA">
                  <w:pPr>
                    <w:spacing w:after="200"/>
                    <w:ind w:right="-72"/>
                    <w:jc w:val="both"/>
                  </w:pPr>
                  <w:r w:rsidRPr="008466DA">
                    <w:rPr>
                      <w:color w:val="000000" w:themeColor="text1"/>
                    </w:rPr>
                    <w:t>Environmental</w:t>
                  </w:r>
                  <w:r w:rsidR="00626E85" w:rsidRPr="008466DA">
                    <w:rPr>
                      <w:color w:val="000000" w:themeColor="text1"/>
                    </w:rPr>
                    <w:t xml:space="preserve"> and</w:t>
                  </w:r>
                  <w:r w:rsidRPr="008466DA">
                    <w:rPr>
                      <w:color w:val="000000" w:themeColor="text1"/>
                    </w:rPr>
                    <w:t xml:space="preserve"> Social</w:t>
                  </w:r>
                </w:p>
              </w:tc>
              <w:tc>
                <w:tcPr>
                  <w:tcW w:w="5040" w:type="dxa"/>
                </w:tcPr>
                <w:p w14:paraId="0BD46D5A" w14:textId="3E1A4063" w:rsidR="00395976" w:rsidRPr="008466DA" w:rsidRDefault="00626E85" w:rsidP="008466DA">
                  <w:pPr>
                    <w:spacing w:after="200"/>
                    <w:ind w:right="-72"/>
                    <w:jc w:val="both"/>
                  </w:pPr>
                  <w:r w:rsidRPr="008466DA">
                    <w:t>Appendix B - Environmental and Social (ES) Metrics for Progress Reports</w:t>
                  </w:r>
                  <w:r w:rsidR="00395976" w:rsidRPr="008466DA">
                    <w:rPr>
                      <w:color w:val="000000"/>
                    </w:rPr>
                    <w:t>.</w:t>
                  </w:r>
                </w:p>
              </w:tc>
            </w:tr>
            <w:tr w:rsidR="006F6E1A" w:rsidRPr="008466DA" w14:paraId="29C8BD9D" w14:textId="77777777" w:rsidTr="00D65124">
              <w:tc>
                <w:tcPr>
                  <w:tcW w:w="812" w:type="dxa"/>
                </w:tcPr>
                <w:p w14:paraId="33FB0277" w14:textId="4446D269" w:rsidR="006F6E1A" w:rsidRPr="008466DA" w:rsidRDefault="005557A8" w:rsidP="008466DA">
                  <w:pPr>
                    <w:spacing w:after="200"/>
                    <w:ind w:right="-72"/>
                    <w:jc w:val="both"/>
                  </w:pPr>
                  <w:r w:rsidRPr="008466DA">
                    <w:t>5</w:t>
                  </w:r>
                  <w:r w:rsidR="006F6E1A" w:rsidRPr="008466DA">
                    <w:t>.</w:t>
                  </w:r>
                </w:p>
              </w:tc>
              <w:tc>
                <w:tcPr>
                  <w:tcW w:w="1449" w:type="dxa"/>
                </w:tcPr>
                <w:p w14:paraId="3F9A5D02" w14:textId="1E3912A7" w:rsidR="006F6E1A" w:rsidRPr="008466DA" w:rsidRDefault="006F6E1A" w:rsidP="008466DA">
                  <w:pPr>
                    <w:spacing w:after="200"/>
                    <w:ind w:right="-72"/>
                    <w:jc w:val="both"/>
                    <w:rPr>
                      <w:color w:val="000000" w:themeColor="text1"/>
                    </w:rPr>
                  </w:pPr>
                  <w:r w:rsidRPr="008466DA">
                    <w:rPr>
                      <w:color w:val="000000" w:themeColor="text1"/>
                    </w:rPr>
                    <w:t>JV Agreement</w:t>
                  </w:r>
                </w:p>
              </w:tc>
              <w:tc>
                <w:tcPr>
                  <w:tcW w:w="5040" w:type="dxa"/>
                </w:tcPr>
                <w:p w14:paraId="1FEEDE09" w14:textId="5C8F8567" w:rsidR="006F6E1A" w:rsidRPr="008466DA" w:rsidRDefault="006F6E1A" w:rsidP="008466DA">
                  <w:pPr>
                    <w:spacing w:after="200"/>
                    <w:ind w:right="-72"/>
                    <w:jc w:val="both"/>
                  </w:pPr>
                  <w:r w:rsidRPr="008466DA">
                    <w:rPr>
                      <w:color w:val="000000" w:themeColor="text1"/>
                    </w:rPr>
                    <w:t>Joint Venture Agreement (</w:t>
                  </w:r>
                  <w:r w:rsidR="00B87F6F" w:rsidRPr="008466DA">
                    <w:rPr>
                      <w:color w:val="000000" w:themeColor="text1"/>
                    </w:rPr>
                    <w:t>for JVs only</w:t>
                  </w:r>
                  <w:r w:rsidRPr="008466DA">
                    <w:rPr>
                      <w:color w:val="000000" w:themeColor="text1"/>
                    </w:rPr>
                    <w:t>).</w:t>
                  </w:r>
                </w:p>
              </w:tc>
            </w:tr>
          </w:tbl>
          <w:p w14:paraId="4600F7C6" w14:textId="3806450D" w:rsidR="00395976" w:rsidRPr="008466DA" w:rsidRDefault="00395976" w:rsidP="008466DA">
            <w:pPr>
              <w:spacing w:after="200"/>
              <w:ind w:right="-72"/>
              <w:jc w:val="both"/>
            </w:pPr>
            <w:r w:rsidRPr="008466DA">
              <w:rPr>
                <w:i/>
                <w:highlight w:val="yellow"/>
              </w:rPr>
              <w:t>[list any other documents</w:t>
            </w:r>
            <w:r w:rsidRPr="008466DA">
              <w:rPr>
                <w:i/>
              </w:rPr>
              <w:t>]</w:t>
            </w:r>
          </w:p>
        </w:tc>
      </w:tr>
      <w:tr w:rsidR="00395976" w:rsidRPr="00F866CE" w14:paraId="6848114F" w14:textId="77777777" w:rsidTr="005974D6">
        <w:tc>
          <w:tcPr>
            <w:tcW w:w="1604" w:type="dxa"/>
            <w:tcBorders>
              <w:top w:val="single" w:sz="6" w:space="0" w:color="auto"/>
              <w:left w:val="single" w:sz="6" w:space="0" w:color="auto"/>
              <w:bottom w:val="single" w:sz="6" w:space="0" w:color="auto"/>
              <w:right w:val="single" w:sz="6" w:space="0" w:color="auto"/>
            </w:tcBorders>
          </w:tcPr>
          <w:p w14:paraId="4057CD27" w14:textId="19DB521F" w:rsidR="00395976" w:rsidRPr="008466DA" w:rsidRDefault="00395976" w:rsidP="008466DA">
            <w:pPr>
              <w:jc w:val="both"/>
              <w:rPr>
                <w:b/>
              </w:rPr>
            </w:pPr>
            <w:r w:rsidRPr="008466DA">
              <w:rPr>
                <w:b/>
              </w:rPr>
              <w:t xml:space="preserve">GCC 3.1 </w:t>
            </w:r>
          </w:p>
        </w:tc>
        <w:tc>
          <w:tcPr>
            <w:tcW w:w="7614" w:type="dxa"/>
            <w:tcBorders>
              <w:top w:val="single" w:sz="6" w:space="0" w:color="auto"/>
              <w:left w:val="single" w:sz="6" w:space="0" w:color="auto"/>
              <w:bottom w:val="single" w:sz="6" w:space="0" w:color="auto"/>
              <w:right w:val="single" w:sz="6" w:space="0" w:color="auto"/>
            </w:tcBorders>
          </w:tcPr>
          <w:p w14:paraId="2BB5F264" w14:textId="59F4F02B" w:rsidR="00175BF9" w:rsidRPr="008466DA" w:rsidRDefault="00175BF9" w:rsidP="008466DA">
            <w:pPr>
              <w:spacing w:after="200"/>
              <w:ind w:right="-72"/>
              <w:jc w:val="both"/>
            </w:pPr>
            <w:r w:rsidRPr="008466DA">
              <w:t>The following is inserted as a sub-clause at the end of GCC 3.1:</w:t>
            </w:r>
          </w:p>
          <w:p w14:paraId="138594E0" w14:textId="6C815279" w:rsidR="00175BF9" w:rsidRPr="008466DA" w:rsidRDefault="00175BF9" w:rsidP="008466DA">
            <w:pPr>
              <w:spacing w:after="200"/>
              <w:ind w:right="-72"/>
              <w:jc w:val="both"/>
            </w:pPr>
            <w:r w:rsidRPr="008466DA">
              <w:t>“Salient features of major labour and other laws that are applicable to construction industry in India are given as Appendix 1 to these General Conditions of Contract.”</w:t>
            </w:r>
          </w:p>
          <w:p w14:paraId="03661C06" w14:textId="212D792A" w:rsidR="00395976" w:rsidRPr="008466DA" w:rsidRDefault="00395976" w:rsidP="008466DA">
            <w:pPr>
              <w:spacing w:after="200"/>
              <w:ind w:right="-72"/>
              <w:jc w:val="both"/>
            </w:pPr>
            <w:r w:rsidRPr="008466DA">
              <w:t xml:space="preserve">The language of the contract is </w:t>
            </w:r>
            <w:r w:rsidRPr="008466DA">
              <w:rPr>
                <w:i/>
              </w:rPr>
              <w:t xml:space="preserve">English. </w:t>
            </w:r>
          </w:p>
          <w:p w14:paraId="7F4DD743" w14:textId="50FA1361" w:rsidR="00395976" w:rsidRPr="008466DA" w:rsidRDefault="00395976" w:rsidP="008466DA">
            <w:pPr>
              <w:tabs>
                <w:tab w:val="left" w:pos="556"/>
              </w:tabs>
              <w:spacing w:after="200"/>
              <w:ind w:left="556" w:right="-72" w:hanging="556"/>
              <w:jc w:val="both"/>
            </w:pPr>
            <w:r w:rsidRPr="008466DA">
              <w:t>The law that applies to the Contract are the laws of Union of India</w:t>
            </w:r>
            <w:r w:rsidRPr="008466DA">
              <w:rPr>
                <w:i/>
              </w:rPr>
              <w:t>.</w:t>
            </w:r>
          </w:p>
        </w:tc>
      </w:tr>
      <w:tr w:rsidR="00175BF9" w:rsidRPr="00F866CE" w14:paraId="57FDBC6B" w14:textId="77777777" w:rsidTr="005974D6">
        <w:tc>
          <w:tcPr>
            <w:tcW w:w="1604" w:type="dxa"/>
            <w:tcBorders>
              <w:top w:val="single" w:sz="6" w:space="0" w:color="auto"/>
              <w:left w:val="single" w:sz="6" w:space="0" w:color="auto"/>
              <w:bottom w:val="single" w:sz="6" w:space="0" w:color="auto"/>
              <w:right w:val="single" w:sz="6" w:space="0" w:color="auto"/>
            </w:tcBorders>
          </w:tcPr>
          <w:p w14:paraId="4D692185" w14:textId="42BF28CD" w:rsidR="00175BF9" w:rsidRPr="008466DA" w:rsidRDefault="00175BF9" w:rsidP="008466DA">
            <w:pPr>
              <w:jc w:val="both"/>
              <w:rPr>
                <w:b/>
              </w:rPr>
            </w:pPr>
            <w:r w:rsidRPr="008466DA">
              <w:rPr>
                <w:b/>
              </w:rPr>
              <w:lastRenderedPageBreak/>
              <w:t>GCC 4.1</w:t>
            </w:r>
          </w:p>
        </w:tc>
        <w:tc>
          <w:tcPr>
            <w:tcW w:w="7614" w:type="dxa"/>
            <w:tcBorders>
              <w:top w:val="single" w:sz="6" w:space="0" w:color="auto"/>
              <w:left w:val="single" w:sz="6" w:space="0" w:color="auto"/>
              <w:bottom w:val="single" w:sz="6" w:space="0" w:color="auto"/>
              <w:right w:val="single" w:sz="6" w:space="0" w:color="auto"/>
            </w:tcBorders>
          </w:tcPr>
          <w:p w14:paraId="116E7D03" w14:textId="40C5F712" w:rsidR="00175BF9" w:rsidRPr="008466DA" w:rsidRDefault="00175BF9" w:rsidP="008466DA">
            <w:pPr>
              <w:spacing w:after="200"/>
              <w:ind w:right="-72"/>
              <w:jc w:val="both"/>
            </w:pPr>
            <w:r w:rsidRPr="008466DA">
              <w:t>The following is inserted as a sub-</w:t>
            </w:r>
            <w:r w:rsidR="00730270" w:rsidRPr="008466DA">
              <w:t>paragraph</w:t>
            </w:r>
            <w:r w:rsidRPr="008466DA">
              <w:t xml:space="preserve"> at the end of GCC 4.1:</w:t>
            </w:r>
          </w:p>
          <w:p w14:paraId="5537C7ED" w14:textId="3ADE95A9" w:rsidR="00175BF9" w:rsidRPr="008466DA" w:rsidRDefault="00175BF9" w:rsidP="008466DA">
            <w:pPr>
              <w:spacing w:after="200"/>
              <w:ind w:right="-72"/>
              <w:jc w:val="both"/>
            </w:pPr>
            <w:r w:rsidRPr="008466DA">
              <w:t>“However, if the Project Manager is required, under the rules and regulations and orders of the Employer, to obtain approval of some other authorities for specific actions, he will so obtain the approval.  Provided further that any requisite approval shall be deemed to have been given by the Employer for any such authority exercised by the Project Manager.”</w:t>
            </w:r>
          </w:p>
        </w:tc>
      </w:tr>
      <w:tr w:rsidR="00395976" w:rsidRPr="00F866CE" w14:paraId="26456276" w14:textId="77777777" w:rsidTr="005974D6">
        <w:tc>
          <w:tcPr>
            <w:tcW w:w="1604" w:type="dxa"/>
            <w:tcBorders>
              <w:top w:val="single" w:sz="6" w:space="0" w:color="auto"/>
              <w:left w:val="single" w:sz="6" w:space="0" w:color="auto"/>
              <w:bottom w:val="single" w:sz="6" w:space="0" w:color="auto"/>
              <w:right w:val="single" w:sz="6" w:space="0" w:color="auto"/>
            </w:tcBorders>
          </w:tcPr>
          <w:p w14:paraId="2FCCFA2A" w14:textId="77777777" w:rsidR="00395976" w:rsidRPr="008466DA" w:rsidRDefault="00395976" w:rsidP="008466DA">
            <w:pPr>
              <w:jc w:val="both"/>
              <w:rPr>
                <w:b/>
              </w:rPr>
            </w:pPr>
            <w:r w:rsidRPr="008466DA">
              <w:rPr>
                <w:b/>
              </w:rPr>
              <w:t>GCC 5.1</w:t>
            </w:r>
          </w:p>
        </w:tc>
        <w:tc>
          <w:tcPr>
            <w:tcW w:w="7614" w:type="dxa"/>
            <w:tcBorders>
              <w:top w:val="single" w:sz="6" w:space="0" w:color="auto"/>
              <w:left w:val="single" w:sz="6" w:space="0" w:color="auto"/>
              <w:bottom w:val="single" w:sz="6" w:space="0" w:color="auto"/>
              <w:right w:val="single" w:sz="6" w:space="0" w:color="auto"/>
            </w:tcBorders>
          </w:tcPr>
          <w:p w14:paraId="65A5D766" w14:textId="77777777" w:rsidR="00395976" w:rsidRPr="008466DA" w:rsidRDefault="00395976" w:rsidP="008466DA">
            <w:pPr>
              <w:spacing w:after="200"/>
              <w:ind w:right="-72"/>
              <w:jc w:val="both"/>
            </w:pPr>
            <w:r w:rsidRPr="008466DA">
              <w:t xml:space="preserve">The Project manager </w:t>
            </w:r>
            <w:r w:rsidRPr="008466DA">
              <w:rPr>
                <w:i/>
                <w:iCs/>
                <w:highlight w:val="yellow"/>
              </w:rPr>
              <w:t>[may or may</w:t>
            </w:r>
            <w:r w:rsidRPr="008466DA">
              <w:rPr>
                <w:highlight w:val="yellow"/>
              </w:rPr>
              <w:t xml:space="preserve"> </w:t>
            </w:r>
            <w:r w:rsidRPr="008466DA">
              <w:rPr>
                <w:i/>
                <w:iCs/>
                <w:highlight w:val="yellow"/>
              </w:rPr>
              <w:t>not]</w:t>
            </w:r>
            <w:r w:rsidRPr="008466DA">
              <w:t xml:space="preserve"> delegate any of his duties and responsibilities.</w:t>
            </w:r>
          </w:p>
        </w:tc>
      </w:tr>
      <w:tr w:rsidR="00175BF9" w:rsidRPr="00F866CE" w14:paraId="05B2BE61" w14:textId="77777777" w:rsidTr="005974D6">
        <w:tc>
          <w:tcPr>
            <w:tcW w:w="1604" w:type="dxa"/>
            <w:tcBorders>
              <w:top w:val="single" w:sz="6" w:space="0" w:color="auto"/>
              <w:left w:val="single" w:sz="6" w:space="0" w:color="auto"/>
              <w:bottom w:val="single" w:sz="6" w:space="0" w:color="auto"/>
              <w:right w:val="single" w:sz="6" w:space="0" w:color="auto"/>
            </w:tcBorders>
          </w:tcPr>
          <w:p w14:paraId="2DEE5086" w14:textId="2AD4AFE4" w:rsidR="00175BF9" w:rsidRPr="008466DA" w:rsidRDefault="00175BF9" w:rsidP="008466DA">
            <w:pPr>
              <w:jc w:val="both"/>
              <w:rPr>
                <w:b/>
              </w:rPr>
            </w:pPr>
            <w:r w:rsidRPr="008466DA">
              <w:rPr>
                <w:b/>
              </w:rPr>
              <w:t>GCC 6.1</w:t>
            </w:r>
          </w:p>
        </w:tc>
        <w:tc>
          <w:tcPr>
            <w:tcW w:w="7614" w:type="dxa"/>
            <w:tcBorders>
              <w:top w:val="single" w:sz="6" w:space="0" w:color="auto"/>
              <w:left w:val="single" w:sz="6" w:space="0" w:color="auto"/>
              <w:bottom w:val="single" w:sz="6" w:space="0" w:color="auto"/>
              <w:right w:val="single" w:sz="6" w:space="0" w:color="auto"/>
            </w:tcBorders>
          </w:tcPr>
          <w:p w14:paraId="23E5BE3B" w14:textId="6BE78BD4" w:rsidR="00175BF9" w:rsidRPr="008466DA" w:rsidRDefault="00175BF9" w:rsidP="008466DA">
            <w:pPr>
              <w:spacing w:after="200"/>
              <w:ind w:right="-72"/>
              <w:jc w:val="both"/>
            </w:pPr>
            <w:r w:rsidRPr="008466DA">
              <w:t>The following is inserted at the end of GCC 6.1:</w:t>
            </w:r>
          </w:p>
          <w:p w14:paraId="2A93DDDA" w14:textId="0CF3D9C2" w:rsidR="00175BF9" w:rsidRPr="008466DA" w:rsidRDefault="00175BF9" w:rsidP="008466DA">
            <w:pPr>
              <w:spacing w:after="200"/>
              <w:ind w:right="-72"/>
              <w:jc w:val="both"/>
            </w:pPr>
            <w:r w:rsidRPr="008466DA">
              <w:t>“All oral instructions shall be confirmed in writing in seven working days.”</w:t>
            </w:r>
          </w:p>
        </w:tc>
      </w:tr>
      <w:tr w:rsidR="00AE7A14" w:rsidRPr="00F866CE" w14:paraId="26F6524A" w14:textId="77777777" w:rsidTr="005974D6">
        <w:tc>
          <w:tcPr>
            <w:tcW w:w="1604" w:type="dxa"/>
            <w:tcBorders>
              <w:top w:val="single" w:sz="6" w:space="0" w:color="auto"/>
              <w:left w:val="single" w:sz="6" w:space="0" w:color="auto"/>
              <w:bottom w:val="single" w:sz="6" w:space="0" w:color="auto"/>
              <w:right w:val="single" w:sz="6" w:space="0" w:color="auto"/>
            </w:tcBorders>
          </w:tcPr>
          <w:p w14:paraId="1F298CD3" w14:textId="15422246" w:rsidR="00AE7A14" w:rsidRPr="008466DA" w:rsidRDefault="00AE7A14" w:rsidP="008466DA">
            <w:pPr>
              <w:jc w:val="both"/>
              <w:rPr>
                <w:b/>
              </w:rPr>
            </w:pPr>
            <w:r w:rsidRPr="008466DA">
              <w:rPr>
                <w:b/>
              </w:rPr>
              <w:t>GCC 7</w:t>
            </w:r>
          </w:p>
        </w:tc>
        <w:tc>
          <w:tcPr>
            <w:tcW w:w="7614" w:type="dxa"/>
            <w:tcBorders>
              <w:top w:val="single" w:sz="6" w:space="0" w:color="auto"/>
              <w:left w:val="single" w:sz="6" w:space="0" w:color="auto"/>
              <w:bottom w:val="single" w:sz="6" w:space="0" w:color="auto"/>
              <w:right w:val="single" w:sz="6" w:space="0" w:color="auto"/>
            </w:tcBorders>
          </w:tcPr>
          <w:p w14:paraId="65528970" w14:textId="77777777" w:rsidR="00AE7A14" w:rsidRPr="008466DA" w:rsidRDefault="00AE7A14" w:rsidP="008466DA">
            <w:pPr>
              <w:spacing w:after="200"/>
              <w:ind w:right="-72"/>
              <w:jc w:val="both"/>
            </w:pPr>
            <w:r w:rsidRPr="008466DA">
              <w:t>The first sentence of GCC 7. 1 is modified as:</w:t>
            </w:r>
          </w:p>
          <w:p w14:paraId="2A6F899F" w14:textId="77777777" w:rsidR="00AE7A14" w:rsidRPr="008466DA" w:rsidRDefault="00AE7A14" w:rsidP="008466DA">
            <w:pPr>
              <w:spacing w:after="200"/>
              <w:ind w:right="-72"/>
              <w:jc w:val="both"/>
            </w:pPr>
            <w:bookmarkStart w:id="1783" w:name="_Hlk31616197"/>
            <w:r w:rsidRPr="008466DA">
              <w:t xml:space="preserve">“The Contractor may subcontract with the approval of the Project Manager up to a ceiling </w:t>
            </w:r>
            <w:r w:rsidRPr="008466DA">
              <w:rPr>
                <w:b/>
              </w:rPr>
              <w:t>specified in PCC</w:t>
            </w:r>
            <w:r w:rsidRPr="008466DA">
              <w:t>, but may not assign the Contract without the approval of the Employer in writing.”</w:t>
            </w:r>
          </w:p>
          <w:p w14:paraId="469AB51F" w14:textId="7B32D373" w:rsidR="00AE7A14" w:rsidRPr="008466DA" w:rsidRDefault="00AE7A14" w:rsidP="008466DA">
            <w:pPr>
              <w:spacing w:after="200"/>
              <w:ind w:right="-72"/>
              <w:jc w:val="both"/>
            </w:pPr>
            <w:r w:rsidRPr="008466DA">
              <w:t xml:space="preserve">The following </w:t>
            </w:r>
            <w:r w:rsidR="00810E32" w:rsidRPr="008466DA">
              <w:t>sub-clauses are</w:t>
            </w:r>
            <w:r w:rsidRPr="008466DA">
              <w:t xml:space="preserve"> inserted at the end of GCC 7.1:</w:t>
            </w:r>
          </w:p>
          <w:p w14:paraId="3FC5095D" w14:textId="77777777" w:rsidR="00AE7A14" w:rsidRPr="008466DA" w:rsidRDefault="00AE7A14" w:rsidP="008466DA">
            <w:pPr>
              <w:tabs>
                <w:tab w:val="left" w:pos="540"/>
              </w:tabs>
              <w:spacing w:after="220"/>
              <w:ind w:left="547" w:right="-72" w:hanging="547"/>
              <w:jc w:val="both"/>
            </w:pPr>
            <w:r w:rsidRPr="008466DA">
              <w:t>“7.2</w:t>
            </w:r>
            <w:r w:rsidRPr="008466DA">
              <w:tab/>
              <w:t>The Project Manager should satisfy himself before recommending to the Employer whether:</w:t>
            </w:r>
          </w:p>
          <w:p w14:paraId="05050D94" w14:textId="77777777" w:rsidR="00AE7A14" w:rsidRPr="008466DA" w:rsidRDefault="00AE7A14" w:rsidP="008466DA">
            <w:pPr>
              <w:tabs>
                <w:tab w:val="left" w:pos="540"/>
                <w:tab w:val="left" w:pos="1384"/>
              </w:tabs>
              <w:spacing w:after="220"/>
              <w:ind w:left="547" w:right="-72" w:hanging="13"/>
              <w:jc w:val="both"/>
            </w:pPr>
            <w:r w:rsidRPr="008466DA">
              <w:tab/>
              <w:t>a)</w:t>
            </w:r>
            <w:r w:rsidRPr="008466DA">
              <w:tab/>
              <w:t>the circumstances warrant such sub-contracting; and,</w:t>
            </w:r>
          </w:p>
          <w:p w14:paraId="2DE6A39C" w14:textId="77777777" w:rsidR="00AE7A14" w:rsidRPr="008466DA" w:rsidRDefault="00AE7A14" w:rsidP="008466DA">
            <w:pPr>
              <w:spacing w:after="220"/>
              <w:ind w:left="1384" w:right="-72" w:hanging="850"/>
              <w:jc w:val="both"/>
            </w:pPr>
            <w:r w:rsidRPr="008466DA">
              <w:t>b)</w:t>
            </w:r>
            <w:r w:rsidRPr="008466DA">
              <w:tab/>
            </w:r>
            <w:proofErr w:type="gramStart"/>
            <w:r w:rsidRPr="008466DA">
              <w:t>the</w:t>
            </w:r>
            <w:proofErr w:type="gramEnd"/>
            <w:r w:rsidRPr="008466DA">
              <w:t xml:space="preserve"> sub-Contractor so proposed for the Work possesses the experience, qualifications and equipment necessary for the job proposed to be entrusted to him in proportion to the quantum of Works to be sub-contracted.</w:t>
            </w:r>
          </w:p>
          <w:p w14:paraId="041F5E09" w14:textId="05213622" w:rsidR="00AE7A14" w:rsidRPr="008466DA" w:rsidRDefault="00AE7A14" w:rsidP="008466DA">
            <w:pPr>
              <w:tabs>
                <w:tab w:val="left" w:pos="540"/>
              </w:tabs>
              <w:spacing w:after="220"/>
              <w:ind w:left="547" w:right="-72" w:hanging="547"/>
              <w:jc w:val="both"/>
            </w:pPr>
            <w:r w:rsidRPr="008466DA">
              <w:t>7.3</w:t>
            </w:r>
            <w:r w:rsidRPr="008466DA">
              <w:tab/>
              <w:t>If payments are proposed to be made directly to that sub-contractor, this should be subject to specific authorization by the prime contractor so that his arrangement does not alter the contractor’s liability or obligations under the contract.</w:t>
            </w:r>
          </w:p>
          <w:p w14:paraId="426721E3" w14:textId="77777777" w:rsidR="00AE7A14" w:rsidRPr="008466DA" w:rsidRDefault="00AE7A14" w:rsidP="008466DA">
            <w:pPr>
              <w:tabs>
                <w:tab w:val="left" w:pos="540"/>
              </w:tabs>
              <w:spacing w:after="220"/>
              <w:ind w:left="547" w:right="-72" w:hanging="547"/>
              <w:jc w:val="both"/>
            </w:pPr>
            <w:r w:rsidRPr="008466DA">
              <w:t>7.4</w:t>
            </w:r>
            <w:r w:rsidRPr="008466DA">
              <w:tab/>
              <w:t>The Contractor shall not be required to obtain any consent from the Employer for:</w:t>
            </w:r>
          </w:p>
          <w:p w14:paraId="098BD829" w14:textId="77777777" w:rsidR="00AE7A14" w:rsidRPr="008466DA" w:rsidRDefault="00AE7A14" w:rsidP="008466DA">
            <w:pPr>
              <w:spacing w:after="220"/>
              <w:ind w:left="616" w:right="-72" w:hanging="616"/>
              <w:jc w:val="both"/>
            </w:pPr>
            <w:r w:rsidRPr="008466DA">
              <w:tab/>
              <w:t>(a)</w:t>
            </w:r>
            <w:r w:rsidRPr="008466DA">
              <w:tab/>
              <w:t xml:space="preserve">the sub-contracting of any part of the Works for which </w:t>
            </w:r>
            <w:r w:rsidRPr="008466DA">
              <w:tab/>
            </w:r>
            <w:r w:rsidRPr="008466DA">
              <w:tab/>
              <w:t>the Sub-Contractor is already named in the contract;</w:t>
            </w:r>
          </w:p>
          <w:p w14:paraId="54F05670" w14:textId="77777777" w:rsidR="00AE7A14" w:rsidRPr="008466DA" w:rsidRDefault="00AE7A14" w:rsidP="008466DA">
            <w:pPr>
              <w:tabs>
                <w:tab w:val="left" w:pos="540"/>
              </w:tabs>
              <w:spacing w:after="220"/>
              <w:ind w:left="547" w:right="-72" w:hanging="547"/>
              <w:jc w:val="both"/>
            </w:pPr>
            <w:r w:rsidRPr="008466DA">
              <w:tab/>
              <w:t>(b)</w:t>
            </w:r>
            <w:r w:rsidRPr="008466DA">
              <w:tab/>
              <w:t>the provision for labour, or labour component, and,</w:t>
            </w:r>
          </w:p>
          <w:p w14:paraId="2330F3B6" w14:textId="77777777" w:rsidR="00AE7A14" w:rsidRPr="008466DA" w:rsidRDefault="00AE7A14" w:rsidP="008466DA">
            <w:pPr>
              <w:tabs>
                <w:tab w:val="left" w:pos="540"/>
              </w:tabs>
              <w:suppressAutoHyphens/>
              <w:overflowPunct w:val="0"/>
              <w:autoSpaceDE w:val="0"/>
              <w:autoSpaceDN w:val="0"/>
              <w:adjustRightInd w:val="0"/>
              <w:spacing w:after="220"/>
              <w:ind w:left="1440" w:right="-72" w:hanging="1440"/>
              <w:jc w:val="both"/>
              <w:textAlignment w:val="baseline"/>
            </w:pPr>
            <w:r w:rsidRPr="008466DA">
              <w:tab/>
              <w:t>(c)</w:t>
            </w:r>
            <w:r w:rsidRPr="008466DA">
              <w:tab/>
            </w:r>
            <w:proofErr w:type="gramStart"/>
            <w:r w:rsidRPr="008466DA">
              <w:t>the</w:t>
            </w:r>
            <w:proofErr w:type="gramEnd"/>
            <w:r w:rsidRPr="008466DA">
              <w:t xml:space="preserve"> purchase of materials which are in accordance with the standards specified in the contract.</w:t>
            </w:r>
          </w:p>
          <w:p w14:paraId="28024B9C" w14:textId="77777777" w:rsidR="00AE7A14" w:rsidRPr="008466DA" w:rsidRDefault="00AE7A14" w:rsidP="008466DA">
            <w:pPr>
              <w:tabs>
                <w:tab w:val="left" w:pos="540"/>
              </w:tabs>
              <w:suppressAutoHyphens/>
              <w:overflowPunct w:val="0"/>
              <w:autoSpaceDE w:val="0"/>
              <w:autoSpaceDN w:val="0"/>
              <w:adjustRightInd w:val="0"/>
              <w:spacing w:after="220"/>
              <w:ind w:left="720" w:right="-72" w:hanging="720"/>
              <w:jc w:val="both"/>
              <w:textAlignment w:val="baseline"/>
              <w:rPr>
                <w:i/>
              </w:rPr>
            </w:pPr>
            <w:r w:rsidRPr="008466DA">
              <w:t>(</w:t>
            </w:r>
            <w:r w:rsidRPr="008466DA">
              <w:rPr>
                <w:i/>
              </w:rPr>
              <w:t xml:space="preserve">Note:  1. All bidders are expected to indicate clearly in the bid, if they </w:t>
            </w:r>
            <w:r w:rsidRPr="008466DA">
              <w:rPr>
                <w:i/>
              </w:rPr>
              <w:lastRenderedPageBreak/>
              <w:t>proposed sub-contracting elements of the works amounting to more than 10 percent of the Bid Price.  For each such proposal the qualification and the experience of the identified sub-contractor in the relevant field should be furnished along with the bid to enable the employer to satisfy himself about their qualifications before agreeing for such sub-contracting and include it in the contract.  In view of the above, normally no additional sub-contracting should arise during execution of the contract.</w:t>
            </w:r>
          </w:p>
          <w:p w14:paraId="7B1B65E0" w14:textId="77777777" w:rsidR="00AE7A14" w:rsidRPr="008466DA" w:rsidRDefault="00AE7A14" w:rsidP="008466DA">
            <w:pPr>
              <w:tabs>
                <w:tab w:val="left" w:pos="540"/>
              </w:tabs>
              <w:suppressAutoHyphens/>
              <w:overflowPunct w:val="0"/>
              <w:autoSpaceDE w:val="0"/>
              <w:autoSpaceDN w:val="0"/>
              <w:adjustRightInd w:val="0"/>
              <w:spacing w:after="220"/>
              <w:ind w:left="720" w:right="-72" w:hanging="720"/>
              <w:jc w:val="both"/>
              <w:textAlignment w:val="baseline"/>
              <w:rPr>
                <w:i/>
              </w:rPr>
            </w:pPr>
            <w:r w:rsidRPr="008466DA">
              <w:rPr>
                <w:i/>
              </w:rPr>
              <w:tab/>
              <w:t>2.</w:t>
            </w:r>
            <w:r w:rsidRPr="008466DA">
              <w:rPr>
                <w:i/>
              </w:rPr>
              <w:tab/>
              <w:t>However, [a] sub-contracting for certain specialized elements of the work is not unusual and acceptable for carrying out the works more effectively; but vertical splitting of the works for sub-contracting is not acceptable.  [b] In any case, proposal for sub-contracting in addition to what was specified in bid and stated in contract agreement will not be acceptable if the value of such additional sub-contracting exceeds 25% of value of work which was to be executed by Contractor without sub-contracting.</w:t>
            </w:r>
          </w:p>
          <w:p w14:paraId="180C3267" w14:textId="5825984C" w:rsidR="00AE7A14" w:rsidRPr="008466DA" w:rsidRDefault="00AE7A14" w:rsidP="008466DA">
            <w:pPr>
              <w:spacing w:after="200"/>
              <w:ind w:left="526" w:right="-72" w:hanging="180"/>
              <w:jc w:val="both"/>
            </w:pPr>
            <w:r w:rsidRPr="008466DA">
              <w:rPr>
                <w:i/>
              </w:rPr>
              <w:tab/>
              <w:t>3.</w:t>
            </w:r>
            <w:r w:rsidRPr="008466DA">
              <w:rPr>
                <w:i/>
              </w:rPr>
              <w:tab/>
              <w:t>Assignment of the contract may be acceptable only under exceptional circumstances such as insolvencies/liquidation or merger of companies etc.)”</w:t>
            </w:r>
            <w:bookmarkEnd w:id="1783"/>
          </w:p>
        </w:tc>
      </w:tr>
      <w:tr w:rsidR="00395976" w:rsidRPr="00F866CE" w14:paraId="27EE8900" w14:textId="77777777" w:rsidTr="005974D6">
        <w:tc>
          <w:tcPr>
            <w:tcW w:w="1604" w:type="dxa"/>
            <w:tcBorders>
              <w:top w:val="single" w:sz="6" w:space="0" w:color="auto"/>
              <w:left w:val="single" w:sz="6" w:space="0" w:color="auto"/>
              <w:bottom w:val="single" w:sz="6" w:space="0" w:color="auto"/>
              <w:right w:val="single" w:sz="6" w:space="0" w:color="auto"/>
            </w:tcBorders>
          </w:tcPr>
          <w:p w14:paraId="2058E678" w14:textId="050A9B65" w:rsidR="00395976" w:rsidRPr="008466DA" w:rsidRDefault="00395976" w:rsidP="008466DA">
            <w:pPr>
              <w:jc w:val="both"/>
              <w:rPr>
                <w:b/>
              </w:rPr>
            </w:pPr>
            <w:r w:rsidRPr="008466DA">
              <w:rPr>
                <w:b/>
              </w:rPr>
              <w:lastRenderedPageBreak/>
              <w:t>GCC 7.1</w:t>
            </w:r>
          </w:p>
        </w:tc>
        <w:tc>
          <w:tcPr>
            <w:tcW w:w="7614" w:type="dxa"/>
            <w:tcBorders>
              <w:top w:val="single" w:sz="6" w:space="0" w:color="auto"/>
              <w:left w:val="single" w:sz="6" w:space="0" w:color="auto"/>
              <w:bottom w:val="single" w:sz="6" w:space="0" w:color="auto"/>
              <w:right w:val="single" w:sz="6" w:space="0" w:color="auto"/>
            </w:tcBorders>
          </w:tcPr>
          <w:p w14:paraId="0D8E520E" w14:textId="64596283" w:rsidR="00395976" w:rsidRPr="008466DA" w:rsidRDefault="00395976" w:rsidP="008466DA">
            <w:pPr>
              <w:spacing w:after="200"/>
              <w:ind w:right="-72"/>
              <w:jc w:val="both"/>
            </w:pPr>
            <w:r w:rsidRPr="008466DA">
              <w:t>The ceiling for sub-contractor is 25% [</w:t>
            </w:r>
            <w:r w:rsidRPr="008466DA">
              <w:rPr>
                <w:i/>
              </w:rPr>
              <w:t>This is in addition to what was stated in bid and incorporated in contract agreement.</w:t>
            </w:r>
            <w:r w:rsidRPr="008466DA">
              <w:rPr>
                <w:iCs/>
              </w:rPr>
              <w:t>]</w:t>
            </w:r>
            <w:r w:rsidR="009225B1" w:rsidRPr="008466DA">
              <w:rPr>
                <w:iCs/>
              </w:rPr>
              <w:t>.</w:t>
            </w:r>
            <w:r w:rsidR="002B24DA" w:rsidRPr="008466DA">
              <w:rPr>
                <w:iCs/>
              </w:rPr>
              <w:t xml:space="preserve"> Hiding information about any sub-contracting not authorized by the Employer shall be treated as violation of Appendix A to General Conditions (Fraud and Corruption).</w:t>
            </w:r>
          </w:p>
        </w:tc>
      </w:tr>
      <w:tr w:rsidR="00395976" w:rsidRPr="00F866CE" w14:paraId="371A3C06" w14:textId="77777777" w:rsidTr="005974D6">
        <w:tc>
          <w:tcPr>
            <w:tcW w:w="1604" w:type="dxa"/>
            <w:tcBorders>
              <w:top w:val="single" w:sz="6" w:space="0" w:color="auto"/>
              <w:left w:val="single" w:sz="6" w:space="0" w:color="auto"/>
              <w:bottom w:val="single" w:sz="6" w:space="0" w:color="auto"/>
              <w:right w:val="single" w:sz="6" w:space="0" w:color="auto"/>
            </w:tcBorders>
          </w:tcPr>
          <w:p w14:paraId="4EDF0CC0" w14:textId="77777777" w:rsidR="00395976" w:rsidRPr="008466DA" w:rsidRDefault="00395976" w:rsidP="008466DA">
            <w:pPr>
              <w:jc w:val="both"/>
              <w:rPr>
                <w:b/>
              </w:rPr>
            </w:pPr>
            <w:r w:rsidRPr="008466DA">
              <w:rPr>
                <w:b/>
              </w:rPr>
              <w:t>GCC 8.1</w:t>
            </w:r>
          </w:p>
        </w:tc>
        <w:tc>
          <w:tcPr>
            <w:tcW w:w="7614" w:type="dxa"/>
            <w:tcBorders>
              <w:top w:val="single" w:sz="6" w:space="0" w:color="auto"/>
              <w:left w:val="single" w:sz="6" w:space="0" w:color="auto"/>
              <w:bottom w:val="single" w:sz="6" w:space="0" w:color="auto"/>
              <w:right w:val="single" w:sz="6" w:space="0" w:color="auto"/>
            </w:tcBorders>
          </w:tcPr>
          <w:p w14:paraId="5DF91151" w14:textId="4FFCF215" w:rsidR="00395976" w:rsidRPr="008466DA" w:rsidRDefault="00395976" w:rsidP="008466DA">
            <w:pPr>
              <w:tabs>
                <w:tab w:val="right" w:pos="7254"/>
              </w:tabs>
              <w:spacing w:after="200"/>
              <w:jc w:val="both"/>
            </w:pPr>
            <w:r w:rsidRPr="008466DA">
              <w:t xml:space="preserve">Schedule of other contractors: </w:t>
            </w:r>
            <w:r w:rsidRPr="008466DA">
              <w:rPr>
                <w:i/>
              </w:rPr>
              <w:t>[insert Schedule of Other Contractors, if appropriate</w:t>
            </w:r>
            <w:r w:rsidR="002F400C" w:rsidRPr="008466DA">
              <w:rPr>
                <w:i/>
              </w:rPr>
              <w:t xml:space="preserve"> , else </w:t>
            </w:r>
            <w:r w:rsidR="002F400C" w:rsidRPr="008466DA">
              <w:rPr>
                <w:b/>
                <w:i/>
              </w:rPr>
              <w:t>Not Applicable</w:t>
            </w:r>
            <w:r w:rsidRPr="008466DA">
              <w:rPr>
                <w:i/>
              </w:rPr>
              <w:t>]</w:t>
            </w:r>
          </w:p>
        </w:tc>
      </w:tr>
      <w:tr w:rsidR="00FE27CE" w:rsidRPr="00F866CE" w14:paraId="35814488" w14:textId="77777777" w:rsidTr="005974D6">
        <w:tc>
          <w:tcPr>
            <w:tcW w:w="1604" w:type="dxa"/>
            <w:tcBorders>
              <w:top w:val="single" w:sz="6" w:space="0" w:color="auto"/>
              <w:left w:val="single" w:sz="6" w:space="0" w:color="auto"/>
              <w:bottom w:val="single" w:sz="6" w:space="0" w:color="auto"/>
              <w:right w:val="single" w:sz="6" w:space="0" w:color="auto"/>
            </w:tcBorders>
          </w:tcPr>
          <w:p w14:paraId="0D8147C3" w14:textId="77E7924E" w:rsidR="00FE27CE" w:rsidRPr="008466DA" w:rsidRDefault="00FE27CE" w:rsidP="008466DA">
            <w:pPr>
              <w:jc w:val="both"/>
              <w:rPr>
                <w:b/>
              </w:rPr>
            </w:pPr>
            <w:r w:rsidRPr="008466DA">
              <w:rPr>
                <w:b/>
              </w:rPr>
              <w:t>GCC 9</w:t>
            </w:r>
          </w:p>
        </w:tc>
        <w:tc>
          <w:tcPr>
            <w:tcW w:w="7614" w:type="dxa"/>
            <w:tcBorders>
              <w:top w:val="single" w:sz="6" w:space="0" w:color="auto"/>
              <w:left w:val="single" w:sz="6" w:space="0" w:color="auto"/>
              <w:bottom w:val="single" w:sz="6" w:space="0" w:color="auto"/>
              <w:right w:val="single" w:sz="6" w:space="0" w:color="auto"/>
            </w:tcBorders>
          </w:tcPr>
          <w:p w14:paraId="7E4E41DE" w14:textId="58FB346E" w:rsidR="00FE27CE" w:rsidRPr="008466DA" w:rsidRDefault="00FE27CE" w:rsidP="008466DA">
            <w:pPr>
              <w:spacing w:after="200"/>
              <w:ind w:right="-72"/>
              <w:jc w:val="both"/>
            </w:pPr>
            <w:r w:rsidRPr="008466DA">
              <w:t xml:space="preserve">The following is inserted as a sub-clause at the end of GCC 9.2: </w:t>
            </w:r>
          </w:p>
          <w:p w14:paraId="4ABE6BB7" w14:textId="5087DBC5" w:rsidR="00FE27CE" w:rsidRPr="008466DA" w:rsidRDefault="00FE27CE" w:rsidP="008466DA">
            <w:pPr>
              <w:spacing w:after="200"/>
              <w:ind w:right="-72"/>
              <w:jc w:val="both"/>
            </w:pPr>
            <w:r w:rsidRPr="008466DA">
              <w:t xml:space="preserve">“In all the above cases, the contractor shall ensure that the person leaves the site within seven days and has no further connection with the work in the contract. The Contractor shall appoint a suitable replacement within 28 days or earlier as may be agreed to between the Project </w:t>
            </w:r>
            <w:r w:rsidR="007B1B8E" w:rsidRPr="008466DA">
              <w:t>M</w:t>
            </w:r>
            <w:r w:rsidRPr="008466DA">
              <w:t>anager and the Contractor.”</w:t>
            </w:r>
          </w:p>
          <w:p w14:paraId="317927B1" w14:textId="08051859" w:rsidR="00393931" w:rsidRPr="008466DA" w:rsidRDefault="00393931" w:rsidP="008466DA">
            <w:pPr>
              <w:spacing w:after="200"/>
              <w:ind w:right="-72"/>
              <w:jc w:val="both"/>
            </w:pPr>
            <w:r w:rsidRPr="008466DA">
              <w:t xml:space="preserve">The following sentence is deleted from first paragraph of GCC 9.4.1: </w:t>
            </w:r>
          </w:p>
          <w:p w14:paraId="4683BA51" w14:textId="07EE6814" w:rsidR="00393931" w:rsidRPr="008466DA" w:rsidRDefault="00393931" w:rsidP="008466DA">
            <w:pPr>
              <w:spacing w:after="200"/>
              <w:ind w:right="-72"/>
              <w:jc w:val="both"/>
            </w:pPr>
            <w:r w:rsidRPr="008466DA">
              <w:t>“The Contractor is encouraged, to the extent practicable and reasonable, to employ staff and labor with appropriate qualifications and experience from sources within the Country.”</w:t>
            </w:r>
          </w:p>
          <w:p w14:paraId="15CEE578" w14:textId="2948AB1F" w:rsidR="007517AF" w:rsidRPr="008466DA" w:rsidRDefault="007517AF" w:rsidP="008466DA">
            <w:pPr>
              <w:spacing w:after="200"/>
              <w:ind w:right="-72"/>
              <w:jc w:val="both"/>
            </w:pPr>
            <w:r w:rsidRPr="008466DA">
              <w:t>GCC 9.4.3 and GCC 9.4.4 are deleted.</w:t>
            </w:r>
          </w:p>
          <w:p w14:paraId="62DF94ED" w14:textId="19B3551D" w:rsidR="00FE27CE" w:rsidRPr="008466DA" w:rsidRDefault="00FE27CE" w:rsidP="008466DA">
            <w:pPr>
              <w:spacing w:after="200"/>
              <w:ind w:right="-72"/>
              <w:jc w:val="both"/>
            </w:pPr>
            <w:r w:rsidRPr="008466DA">
              <w:t>The following sub-clauses are inserted at the end of GCC 9.4:</w:t>
            </w:r>
          </w:p>
          <w:p w14:paraId="0B9ED238" w14:textId="77777777" w:rsidR="007517AF" w:rsidRPr="008466DA" w:rsidRDefault="007517AF" w:rsidP="008466DA">
            <w:pPr>
              <w:spacing w:after="200"/>
              <w:ind w:left="526" w:right="-72" w:hanging="540"/>
              <w:jc w:val="both"/>
            </w:pPr>
            <w:r w:rsidRPr="008466DA">
              <w:t xml:space="preserve">“9.5 The Contractor shall not employ any retired Gazetted officer who has </w:t>
            </w:r>
            <w:r w:rsidRPr="008466DA">
              <w:lastRenderedPageBreak/>
              <w:t>either not completed two years after the date of retirement or has not obtained permission from the Government authorities for employment with the Contractor</w:t>
            </w:r>
            <w:r w:rsidRPr="008466DA">
              <w:rPr>
                <w:vertAlign w:val="superscript"/>
              </w:rPr>
              <w:footnoteReference w:id="48"/>
            </w:r>
            <w:r w:rsidRPr="008466DA">
              <w:t>.</w:t>
            </w:r>
          </w:p>
          <w:p w14:paraId="4BF46EAC" w14:textId="725FE163" w:rsidR="00634842" w:rsidRPr="008466DA" w:rsidRDefault="00634842" w:rsidP="008466DA">
            <w:pPr>
              <w:spacing w:after="200"/>
              <w:ind w:left="436" w:right="-72" w:hanging="436"/>
              <w:jc w:val="both"/>
            </w:pPr>
            <w:r w:rsidRPr="008466DA">
              <w:t>9.6 During continuance of the Contract, the Contractor and his Sub-Contractors shall abide at all times by all existing labour enactments and rules made there under, regulations, notifications and bye laws of the State or Central Government or local authority and any other labour laws (including rules), regulations, bye laws that may be passed or notification that may be issued under any labour law prevailing on the Base Date either by the State or the Central Government or the local authority.  The Contractor shall keep the Employer indemnified in case any action is taken against the Employer by the competent authority on account of contraventions including amendments.  If the Employer is caused to pay or reimburse, such amounts as may be necessary to cause or observe, or for non-observance of the provisions stipulated in the notifications/bye laws/Acts/Rules/regulations including amendments, if any, on the part of the Contractor, the Project Manager/ Employer shall have the right to deduct any money due to the Contractor including his amount of performance security and if applicable, the Environmental and Social (ES) Performance Security.  The Employer/ Project Manager shall also have right to recover from the Contractor any sum required or estimated to be required for making good the loss or damage suffered by the Employer.</w:t>
            </w:r>
          </w:p>
          <w:p w14:paraId="7B469CEA" w14:textId="37BC53BA" w:rsidR="00634842" w:rsidRPr="008466DA" w:rsidRDefault="00634842" w:rsidP="008466DA">
            <w:pPr>
              <w:spacing w:after="200"/>
              <w:ind w:left="378" w:right="-72" w:hanging="392"/>
              <w:jc w:val="both"/>
            </w:pPr>
            <w:r w:rsidRPr="008466DA">
              <w:t>9.7 The employees of the Contractor and the Sub-Contractor in no case shall be treated as the employees of the Employer at any point of time.</w:t>
            </w:r>
          </w:p>
          <w:p w14:paraId="33AAAB7A" w14:textId="6B413E1C" w:rsidR="00FE27CE" w:rsidRPr="008466DA" w:rsidRDefault="00634842" w:rsidP="008466DA">
            <w:pPr>
              <w:spacing w:after="200"/>
              <w:ind w:left="346" w:right="-72" w:hanging="360"/>
              <w:jc w:val="both"/>
            </w:pPr>
            <w:r w:rsidRPr="008466DA">
              <w:t>9.8 The Contractor shall duly comply with the provisions of the Apprentices Act 1961 (III of 1961) and the rules made there under, and  comply,  failure or neglect to shall be subject to all liabilities and penalties provided in the said Act and Rules.</w:t>
            </w:r>
            <w:r w:rsidR="007517AF" w:rsidRPr="008466DA">
              <w:t>”</w:t>
            </w:r>
          </w:p>
        </w:tc>
      </w:tr>
      <w:tr w:rsidR="00395976" w:rsidRPr="00F866CE" w14:paraId="41B6E6FD" w14:textId="77777777" w:rsidTr="005974D6">
        <w:tc>
          <w:tcPr>
            <w:tcW w:w="1604" w:type="dxa"/>
            <w:tcBorders>
              <w:top w:val="single" w:sz="6" w:space="0" w:color="auto"/>
              <w:left w:val="single" w:sz="6" w:space="0" w:color="auto"/>
              <w:bottom w:val="single" w:sz="6" w:space="0" w:color="auto"/>
              <w:right w:val="single" w:sz="6" w:space="0" w:color="auto"/>
            </w:tcBorders>
          </w:tcPr>
          <w:p w14:paraId="7A72BE0D" w14:textId="3A078959" w:rsidR="00395976" w:rsidRPr="008466DA" w:rsidRDefault="00395976" w:rsidP="008466DA">
            <w:pPr>
              <w:jc w:val="both"/>
              <w:rPr>
                <w:b/>
              </w:rPr>
            </w:pPr>
            <w:r w:rsidRPr="008466DA">
              <w:rPr>
                <w:b/>
              </w:rPr>
              <w:lastRenderedPageBreak/>
              <w:t>GCC 9.1</w:t>
            </w:r>
          </w:p>
        </w:tc>
        <w:tc>
          <w:tcPr>
            <w:tcW w:w="7614" w:type="dxa"/>
            <w:tcBorders>
              <w:top w:val="single" w:sz="6" w:space="0" w:color="auto"/>
              <w:left w:val="single" w:sz="6" w:space="0" w:color="auto"/>
              <w:bottom w:val="single" w:sz="6" w:space="0" w:color="auto"/>
              <w:right w:val="single" w:sz="6" w:space="0" w:color="auto"/>
            </w:tcBorders>
          </w:tcPr>
          <w:p w14:paraId="1EF1EA51" w14:textId="16F0F80F" w:rsidR="00395976" w:rsidRPr="008466DA" w:rsidRDefault="00634842" w:rsidP="008466DA">
            <w:pPr>
              <w:tabs>
                <w:tab w:val="right" w:pos="7254"/>
              </w:tabs>
              <w:spacing w:after="200"/>
              <w:jc w:val="both"/>
            </w:pPr>
            <w:r w:rsidRPr="008466DA" w:rsidDel="00634842">
              <w:t xml:space="preserve"> </w:t>
            </w:r>
            <w:r w:rsidR="00395976" w:rsidRPr="008466DA">
              <w:rPr>
                <w:i/>
                <w:highlight w:val="yellow"/>
              </w:rPr>
              <w:t>[</w:t>
            </w:r>
            <w:proofErr w:type="gramStart"/>
            <w:r w:rsidR="00395976" w:rsidRPr="008466DA">
              <w:rPr>
                <w:i/>
                <w:highlight w:val="yellow"/>
              </w:rPr>
              <w:t>insert</w:t>
            </w:r>
            <w:proofErr w:type="gramEnd"/>
            <w:r w:rsidR="00395976" w:rsidRPr="008466DA">
              <w:rPr>
                <w:i/>
                <w:highlight w:val="yellow"/>
              </w:rPr>
              <w:t xml:space="preserve"> the name/s of each Key Personnel agreed by the Employer prior to Contract signature, Schedule of Key Personnel and equipment as indicated in accepted bid &amp; construction methodology</w:t>
            </w:r>
            <w:r w:rsidR="00395976" w:rsidRPr="008466DA">
              <w:rPr>
                <w:i/>
              </w:rPr>
              <w:t>].</w:t>
            </w:r>
          </w:p>
        </w:tc>
      </w:tr>
      <w:tr w:rsidR="00395976" w:rsidRPr="00F866CE" w14:paraId="7965A48C" w14:textId="77777777" w:rsidTr="005974D6">
        <w:tc>
          <w:tcPr>
            <w:tcW w:w="1604" w:type="dxa"/>
            <w:tcBorders>
              <w:top w:val="single" w:sz="6" w:space="0" w:color="auto"/>
              <w:left w:val="single" w:sz="6" w:space="0" w:color="auto"/>
              <w:bottom w:val="single" w:sz="6" w:space="0" w:color="auto"/>
              <w:right w:val="single" w:sz="6" w:space="0" w:color="auto"/>
            </w:tcBorders>
          </w:tcPr>
          <w:p w14:paraId="047D85BB" w14:textId="77777777" w:rsidR="00395976" w:rsidRPr="008466DA" w:rsidRDefault="00395976" w:rsidP="008466DA">
            <w:pPr>
              <w:jc w:val="both"/>
              <w:rPr>
                <w:b/>
              </w:rPr>
            </w:pPr>
            <w:r w:rsidRPr="008466DA">
              <w:rPr>
                <w:b/>
              </w:rPr>
              <w:t>GCC 13.1</w:t>
            </w:r>
          </w:p>
        </w:tc>
        <w:tc>
          <w:tcPr>
            <w:tcW w:w="7614" w:type="dxa"/>
            <w:tcBorders>
              <w:top w:val="single" w:sz="6" w:space="0" w:color="auto"/>
              <w:left w:val="single" w:sz="6" w:space="0" w:color="auto"/>
              <w:bottom w:val="single" w:sz="6" w:space="0" w:color="auto"/>
              <w:right w:val="single" w:sz="6" w:space="0" w:color="auto"/>
            </w:tcBorders>
          </w:tcPr>
          <w:p w14:paraId="5E7FF85A" w14:textId="4401EF3C" w:rsidR="00395976" w:rsidRPr="008466DA" w:rsidRDefault="00395976" w:rsidP="008466DA">
            <w:pPr>
              <w:spacing w:after="200"/>
              <w:ind w:right="-72"/>
              <w:jc w:val="both"/>
            </w:pPr>
            <w:r w:rsidRPr="008466DA">
              <w:t>The minimum insurance amounts and deductibles shall be:</w:t>
            </w:r>
          </w:p>
          <w:p w14:paraId="510948C8" w14:textId="18323E42" w:rsidR="00395976" w:rsidRPr="008466DA" w:rsidRDefault="00395976" w:rsidP="008466DA">
            <w:pPr>
              <w:spacing w:after="200"/>
              <w:ind w:right="-72"/>
              <w:jc w:val="both"/>
              <w:rPr>
                <w:i/>
              </w:rPr>
            </w:pPr>
            <w:r w:rsidRPr="008466DA">
              <w:rPr>
                <w:i/>
              </w:rPr>
              <w:t>[</w:t>
            </w:r>
            <w:r w:rsidRPr="008466DA">
              <w:rPr>
                <w:i/>
                <w:highlight w:val="yellow"/>
              </w:rPr>
              <w:t>Employers should fill these columns carefully in consultation with insurance companies.  It should not be left blank]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2340"/>
              <w:gridCol w:w="1710"/>
              <w:gridCol w:w="2430"/>
            </w:tblGrid>
            <w:tr w:rsidR="00395976" w:rsidRPr="008466DA" w14:paraId="16F2A9B8" w14:textId="77777777" w:rsidTr="00D65124">
              <w:tc>
                <w:tcPr>
                  <w:tcW w:w="821" w:type="dxa"/>
                </w:tcPr>
                <w:p w14:paraId="0E8E14C3" w14:textId="77777777" w:rsidR="00395976" w:rsidRPr="008466DA" w:rsidRDefault="00395976" w:rsidP="008466DA">
                  <w:pPr>
                    <w:tabs>
                      <w:tab w:val="left" w:pos="1096"/>
                      <w:tab w:val="right" w:pos="7254"/>
                    </w:tabs>
                    <w:spacing w:after="200"/>
                    <w:jc w:val="both"/>
                  </w:pPr>
                  <w:r w:rsidRPr="008466DA">
                    <w:t>S.No.</w:t>
                  </w:r>
                </w:p>
              </w:tc>
              <w:tc>
                <w:tcPr>
                  <w:tcW w:w="2340" w:type="dxa"/>
                </w:tcPr>
                <w:p w14:paraId="7BBF43CB" w14:textId="7DDCA159" w:rsidR="00395976" w:rsidRPr="008466DA" w:rsidRDefault="00395976" w:rsidP="008466DA">
                  <w:pPr>
                    <w:tabs>
                      <w:tab w:val="left" w:pos="1096"/>
                      <w:tab w:val="right" w:pos="7254"/>
                    </w:tabs>
                    <w:spacing w:after="200"/>
                    <w:jc w:val="both"/>
                  </w:pPr>
                  <w:r w:rsidRPr="008466DA">
                    <w:t>Description</w:t>
                  </w:r>
                </w:p>
              </w:tc>
              <w:tc>
                <w:tcPr>
                  <w:tcW w:w="1710" w:type="dxa"/>
                </w:tcPr>
                <w:p w14:paraId="7398C378" w14:textId="536F45C6" w:rsidR="00395976" w:rsidRPr="008466DA" w:rsidRDefault="00395976" w:rsidP="008466DA">
                  <w:pPr>
                    <w:tabs>
                      <w:tab w:val="left" w:pos="1096"/>
                      <w:tab w:val="right" w:pos="7254"/>
                    </w:tabs>
                    <w:spacing w:after="200"/>
                    <w:jc w:val="both"/>
                  </w:pPr>
                  <w:r w:rsidRPr="008466DA">
                    <w:t>Minimum cover for Insurance</w:t>
                  </w:r>
                </w:p>
              </w:tc>
              <w:tc>
                <w:tcPr>
                  <w:tcW w:w="2430" w:type="dxa"/>
                </w:tcPr>
                <w:p w14:paraId="468FD532" w14:textId="77777777" w:rsidR="00395976" w:rsidRPr="008466DA" w:rsidRDefault="00395976" w:rsidP="008466DA">
                  <w:pPr>
                    <w:tabs>
                      <w:tab w:val="left" w:pos="1096"/>
                      <w:tab w:val="right" w:pos="7254"/>
                    </w:tabs>
                    <w:spacing w:after="200"/>
                    <w:jc w:val="both"/>
                  </w:pPr>
                  <w:r w:rsidRPr="008466DA">
                    <w:t>Maximum deductible for Insurance</w:t>
                  </w:r>
                </w:p>
              </w:tc>
            </w:tr>
            <w:tr w:rsidR="007B19B4" w:rsidRPr="008466DA" w14:paraId="18650FE9" w14:textId="77777777" w:rsidTr="00D65124">
              <w:tc>
                <w:tcPr>
                  <w:tcW w:w="821" w:type="dxa"/>
                </w:tcPr>
                <w:p w14:paraId="7665C76A" w14:textId="77777777" w:rsidR="007B19B4" w:rsidRPr="008466DA" w:rsidRDefault="007B19B4" w:rsidP="008466DA">
                  <w:pPr>
                    <w:tabs>
                      <w:tab w:val="left" w:pos="1096"/>
                      <w:tab w:val="right" w:pos="7254"/>
                    </w:tabs>
                    <w:spacing w:after="200"/>
                    <w:jc w:val="both"/>
                  </w:pPr>
                  <w:r w:rsidRPr="008466DA">
                    <w:lastRenderedPageBreak/>
                    <w:t>(i)</w:t>
                  </w:r>
                </w:p>
              </w:tc>
              <w:tc>
                <w:tcPr>
                  <w:tcW w:w="2340" w:type="dxa"/>
                </w:tcPr>
                <w:p w14:paraId="39A029F7" w14:textId="400DAD49" w:rsidR="007B19B4" w:rsidRPr="008466DA" w:rsidRDefault="007B19B4" w:rsidP="008466DA">
                  <w:pPr>
                    <w:tabs>
                      <w:tab w:val="left" w:pos="1096"/>
                      <w:tab w:val="right" w:pos="7254"/>
                    </w:tabs>
                    <w:spacing w:after="200"/>
                    <w:jc w:val="both"/>
                  </w:pPr>
                  <w:r w:rsidRPr="008466DA">
                    <w:t>Works and Plant and Materials</w:t>
                  </w:r>
                </w:p>
              </w:tc>
              <w:tc>
                <w:tcPr>
                  <w:tcW w:w="1710" w:type="dxa"/>
                </w:tcPr>
                <w:p w14:paraId="5076B754" w14:textId="20C09758" w:rsidR="007B19B4" w:rsidRPr="008466DA" w:rsidRDefault="007B19B4" w:rsidP="008466DA">
                  <w:pPr>
                    <w:tabs>
                      <w:tab w:val="left" w:pos="1096"/>
                      <w:tab w:val="right" w:pos="7254"/>
                    </w:tabs>
                    <w:spacing w:after="200"/>
                    <w:jc w:val="both"/>
                    <w:rPr>
                      <w:highlight w:val="yellow"/>
                    </w:rPr>
                  </w:pPr>
                  <w:r w:rsidRPr="008466DA">
                    <w:rPr>
                      <w:highlight w:val="yellow"/>
                    </w:rPr>
                    <w:t>2 Crores</w:t>
                  </w:r>
                </w:p>
              </w:tc>
              <w:tc>
                <w:tcPr>
                  <w:tcW w:w="2430" w:type="dxa"/>
                </w:tcPr>
                <w:p w14:paraId="7564001B" w14:textId="41D9F4A4" w:rsidR="007B19B4" w:rsidRPr="008466DA" w:rsidRDefault="007B19B4" w:rsidP="008466DA">
                  <w:pPr>
                    <w:tabs>
                      <w:tab w:val="left" w:pos="1096"/>
                      <w:tab w:val="right" w:pos="7254"/>
                    </w:tabs>
                    <w:spacing w:after="200"/>
                    <w:jc w:val="both"/>
                    <w:rPr>
                      <w:highlight w:val="yellow"/>
                    </w:rPr>
                  </w:pPr>
                  <w:r w:rsidRPr="008466DA">
                    <w:rPr>
                      <w:highlight w:val="yellow"/>
                    </w:rPr>
                    <w:t>Rs. 4000/-</w:t>
                  </w:r>
                </w:p>
              </w:tc>
            </w:tr>
            <w:tr w:rsidR="007B19B4" w:rsidRPr="008466DA" w14:paraId="2CB7A112" w14:textId="77777777" w:rsidTr="00D65124">
              <w:tc>
                <w:tcPr>
                  <w:tcW w:w="821" w:type="dxa"/>
                </w:tcPr>
                <w:p w14:paraId="78201A1C" w14:textId="20B27F79" w:rsidR="007B19B4" w:rsidRPr="008466DA" w:rsidRDefault="007B19B4" w:rsidP="008466DA">
                  <w:pPr>
                    <w:tabs>
                      <w:tab w:val="left" w:pos="1096"/>
                      <w:tab w:val="right" w:pos="7254"/>
                    </w:tabs>
                    <w:spacing w:after="200"/>
                    <w:jc w:val="both"/>
                  </w:pPr>
                  <w:r w:rsidRPr="008466DA">
                    <w:t>(ii)</w:t>
                  </w:r>
                </w:p>
              </w:tc>
              <w:tc>
                <w:tcPr>
                  <w:tcW w:w="2340" w:type="dxa"/>
                </w:tcPr>
                <w:p w14:paraId="0296946B" w14:textId="1E1946A1" w:rsidR="007B19B4" w:rsidRPr="008466DA" w:rsidRDefault="007B19B4" w:rsidP="008466DA">
                  <w:pPr>
                    <w:tabs>
                      <w:tab w:val="left" w:pos="1096"/>
                      <w:tab w:val="right" w:pos="7254"/>
                    </w:tabs>
                    <w:spacing w:after="200"/>
                    <w:jc w:val="both"/>
                  </w:pPr>
                  <w:r w:rsidRPr="008466DA">
                    <w:t>Loss or damage to Equipment</w:t>
                  </w:r>
                </w:p>
              </w:tc>
              <w:tc>
                <w:tcPr>
                  <w:tcW w:w="1710" w:type="dxa"/>
                </w:tcPr>
                <w:p w14:paraId="65C8843E" w14:textId="0DDDFF69" w:rsidR="007B19B4" w:rsidRPr="008466DA" w:rsidRDefault="007B19B4" w:rsidP="008466DA">
                  <w:pPr>
                    <w:tabs>
                      <w:tab w:val="left" w:pos="1096"/>
                      <w:tab w:val="right" w:pos="7254"/>
                    </w:tabs>
                    <w:spacing w:after="200"/>
                    <w:jc w:val="both"/>
                    <w:rPr>
                      <w:highlight w:val="yellow"/>
                    </w:rPr>
                  </w:pPr>
                  <w:r w:rsidRPr="008466DA">
                    <w:rPr>
                      <w:highlight w:val="yellow"/>
                    </w:rPr>
                    <w:t>20 Lacs</w:t>
                  </w:r>
                </w:p>
              </w:tc>
              <w:tc>
                <w:tcPr>
                  <w:tcW w:w="2430" w:type="dxa"/>
                </w:tcPr>
                <w:p w14:paraId="58862148" w14:textId="274663C3" w:rsidR="007B19B4" w:rsidRPr="008466DA" w:rsidRDefault="007B19B4" w:rsidP="008466DA">
                  <w:pPr>
                    <w:tabs>
                      <w:tab w:val="left" w:pos="1096"/>
                      <w:tab w:val="right" w:pos="7254"/>
                    </w:tabs>
                    <w:spacing w:after="200"/>
                    <w:jc w:val="both"/>
                    <w:rPr>
                      <w:highlight w:val="yellow"/>
                    </w:rPr>
                  </w:pPr>
                  <w:r w:rsidRPr="008466DA">
                    <w:rPr>
                      <w:highlight w:val="yellow"/>
                    </w:rPr>
                    <w:t>Rs. 1000/-</w:t>
                  </w:r>
                </w:p>
              </w:tc>
            </w:tr>
            <w:tr w:rsidR="007B19B4" w:rsidRPr="008466DA" w14:paraId="124F87FD" w14:textId="77777777" w:rsidTr="00D65124">
              <w:tc>
                <w:tcPr>
                  <w:tcW w:w="821" w:type="dxa"/>
                </w:tcPr>
                <w:p w14:paraId="1BAB082F" w14:textId="1F9725D6" w:rsidR="007B19B4" w:rsidRPr="008466DA" w:rsidRDefault="007B19B4" w:rsidP="008466DA">
                  <w:pPr>
                    <w:tabs>
                      <w:tab w:val="left" w:pos="1096"/>
                      <w:tab w:val="right" w:pos="7254"/>
                    </w:tabs>
                    <w:spacing w:after="200"/>
                    <w:jc w:val="both"/>
                  </w:pPr>
                  <w:r w:rsidRPr="008466DA">
                    <w:t>(iii)</w:t>
                  </w:r>
                </w:p>
              </w:tc>
              <w:tc>
                <w:tcPr>
                  <w:tcW w:w="2340" w:type="dxa"/>
                </w:tcPr>
                <w:p w14:paraId="0B65A1FC" w14:textId="46F7FE78" w:rsidR="007B19B4" w:rsidRPr="008466DA" w:rsidRDefault="00560F7C" w:rsidP="008466DA">
                  <w:pPr>
                    <w:tabs>
                      <w:tab w:val="left" w:pos="1096"/>
                      <w:tab w:val="right" w:pos="7254"/>
                    </w:tabs>
                    <w:spacing w:after="200"/>
                    <w:jc w:val="both"/>
                  </w:pPr>
                  <w:r w:rsidRPr="008466DA">
                    <w:rPr>
                      <w:iCs/>
                      <w:noProof/>
                      <w:lang w:val="en-IN" w:eastAsia="en-IN"/>
                    </w:rPr>
                    <mc:AlternateContent>
                      <mc:Choice Requires="wps">
                        <w:drawing>
                          <wp:anchor distT="45720" distB="45720" distL="114300" distR="114300" simplePos="0" relativeHeight="251678720" behindDoc="0" locked="0" layoutInCell="1" allowOverlap="1" wp14:anchorId="66FD938C" wp14:editId="093DBFF1">
                            <wp:simplePos x="0" y="0"/>
                            <wp:positionH relativeFrom="column">
                              <wp:posOffset>359410</wp:posOffset>
                            </wp:positionH>
                            <wp:positionV relativeFrom="paragraph">
                              <wp:posOffset>727710</wp:posOffset>
                            </wp:positionV>
                            <wp:extent cx="3370521" cy="361507"/>
                            <wp:effectExtent l="0" t="0" r="20955" b="1968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21" cy="361507"/>
                                    </a:xfrm>
                                    <a:prstGeom prst="rect">
                                      <a:avLst/>
                                    </a:prstGeom>
                                    <a:solidFill>
                                      <a:schemeClr val="bg2"/>
                                    </a:solidFill>
                                    <a:ln w="9525">
                                      <a:solidFill>
                                        <a:srgbClr val="000000"/>
                                      </a:solidFill>
                                      <a:miter lim="800000"/>
                                      <a:headEnd/>
                                      <a:tailEnd/>
                                    </a:ln>
                                  </wps:spPr>
                                  <wps:txbx>
                                    <w:txbxContent>
                                      <w:p w14:paraId="2FF2C69F" w14:textId="01A31123" w:rsidR="00221399" w:rsidRPr="00CC006F" w:rsidRDefault="00221399" w:rsidP="00CC006F">
                                        <w:pPr>
                                          <w:shd w:val="clear" w:color="auto" w:fill="F4B083" w:themeFill="accent2" w:themeFillTint="99"/>
                                          <w:jc w:val="both"/>
                                          <w:rPr>
                                            <w:sz w:val="18"/>
                                            <w:szCs w:val="18"/>
                                          </w:rPr>
                                        </w:pPr>
                                        <w:r w:rsidRPr="00CC006F">
                                          <w:rPr>
                                            <w:sz w:val="18"/>
                                            <w:szCs w:val="18"/>
                                          </w:rPr>
                                          <w:t xml:space="preserve">INDICATIVE FIGURES. TO BE MODIFIED IN </w:t>
                                        </w:r>
                                        <w:r w:rsidR="000E60C6" w:rsidRPr="00CC006F">
                                          <w:rPr>
                                            <w:sz w:val="18"/>
                                            <w:szCs w:val="18"/>
                                          </w:rPr>
                                          <w:t>CONSULTATION</w:t>
                                        </w:r>
                                        <w:r w:rsidRPr="00CC006F">
                                          <w:rPr>
                                            <w:sz w:val="18"/>
                                            <w:szCs w:val="18"/>
                                          </w:rPr>
                                          <w:t xml:space="preserve"> WITH INSURANCE SERVICE PROVIDER.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8.3pt;margin-top:57.3pt;width:265.4pt;height:28.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" fillcolor="#e7e6e6 [3214]">
                            <v:textbox>
                              <w:txbxContent>
                                <w:p w14:paraId="2FF2C69F" w14:textId="01A31123" w:rsidR="00221399" w:rsidRPr="00CC006F" w:rsidRDefault="00221399" w:rsidP="00CC006F">
                                  <w:pPr>
                                    <w:shd w:val="clear" w:color="auto" w:fill="F4B083" w:themeFill="accent2" w:themeFillTint="99"/>
                                    <w:jc w:val="both"/>
                                    <w:rPr>
                                      <w:sz w:val="18"/>
                                      <w:szCs w:val="18"/>
                                    </w:rPr>
                                  </w:pPr>
                                  <w:r w:rsidRPr="00CC006F">
                                    <w:rPr>
                                      <w:sz w:val="18"/>
                                      <w:szCs w:val="18"/>
                                    </w:rPr>
                                    <w:t xml:space="preserve">INDICATIVE FIGURES. TO BE MODIFIED IN </w:t>
                                  </w:r>
                                  <w:r w:rsidR="000E60C6" w:rsidRPr="00CC006F">
                                    <w:rPr>
                                      <w:sz w:val="18"/>
                                      <w:szCs w:val="18"/>
                                    </w:rPr>
                                    <w:t>CONSULTATION</w:t>
                                  </w:r>
                                  <w:r w:rsidRPr="00CC006F">
                                    <w:rPr>
                                      <w:sz w:val="18"/>
                                      <w:szCs w:val="18"/>
                                    </w:rPr>
                                    <w:t xml:space="preserve"> WITH INSURANCE SERVICE PROVIDER.</w:t>
                                  </w:r>
                                </w:p>
                              </w:txbxContent>
                            </v:textbox>
                          </v:shape>
                        </w:pict>
                      </mc:Fallback>
                    </mc:AlternateContent>
                  </w:r>
                  <w:r w:rsidR="007B19B4" w:rsidRPr="008466DA">
                    <w:t>Other Property (except the Works, Plant, Materials, and Equipment)</w:t>
                  </w:r>
                </w:p>
              </w:tc>
              <w:tc>
                <w:tcPr>
                  <w:tcW w:w="1710" w:type="dxa"/>
                </w:tcPr>
                <w:p w14:paraId="5503E8C8" w14:textId="465F0963" w:rsidR="007B19B4" w:rsidRPr="008466DA" w:rsidRDefault="007B19B4" w:rsidP="008466DA">
                  <w:pPr>
                    <w:tabs>
                      <w:tab w:val="left" w:pos="1096"/>
                      <w:tab w:val="right" w:pos="7254"/>
                    </w:tabs>
                    <w:spacing w:after="200"/>
                    <w:jc w:val="both"/>
                    <w:rPr>
                      <w:highlight w:val="yellow"/>
                    </w:rPr>
                  </w:pPr>
                  <w:r w:rsidRPr="008466DA">
                    <w:rPr>
                      <w:highlight w:val="yellow"/>
                    </w:rPr>
                    <w:t>20 Lacs</w:t>
                  </w:r>
                </w:p>
              </w:tc>
              <w:tc>
                <w:tcPr>
                  <w:tcW w:w="2430" w:type="dxa"/>
                </w:tcPr>
                <w:p w14:paraId="12062F41" w14:textId="0D2A1740" w:rsidR="007B19B4" w:rsidRPr="008466DA" w:rsidRDefault="007B19B4" w:rsidP="008466DA">
                  <w:pPr>
                    <w:tabs>
                      <w:tab w:val="left" w:pos="1096"/>
                      <w:tab w:val="right" w:pos="7254"/>
                    </w:tabs>
                    <w:spacing w:after="200"/>
                    <w:jc w:val="both"/>
                    <w:rPr>
                      <w:highlight w:val="yellow"/>
                    </w:rPr>
                  </w:pPr>
                  <w:r w:rsidRPr="008466DA">
                    <w:rPr>
                      <w:highlight w:val="yellow"/>
                    </w:rPr>
                    <w:t>Rs. 1000/-</w:t>
                  </w:r>
                </w:p>
              </w:tc>
            </w:tr>
            <w:tr w:rsidR="007B19B4" w:rsidRPr="008466DA" w14:paraId="05168666" w14:textId="77777777" w:rsidTr="00D65124">
              <w:tc>
                <w:tcPr>
                  <w:tcW w:w="821" w:type="dxa"/>
                </w:tcPr>
                <w:p w14:paraId="1020B14E" w14:textId="77777777" w:rsidR="007B19B4" w:rsidRPr="008466DA" w:rsidRDefault="007B19B4" w:rsidP="008466DA">
                  <w:pPr>
                    <w:tabs>
                      <w:tab w:val="left" w:pos="1096"/>
                      <w:tab w:val="right" w:pos="7254"/>
                    </w:tabs>
                    <w:spacing w:after="200"/>
                    <w:jc w:val="both"/>
                  </w:pPr>
                  <w:r w:rsidRPr="008466DA">
                    <w:t>(iv)</w:t>
                  </w:r>
                </w:p>
              </w:tc>
              <w:tc>
                <w:tcPr>
                  <w:tcW w:w="2340" w:type="dxa"/>
                </w:tcPr>
                <w:p w14:paraId="513EC03F" w14:textId="03378D60" w:rsidR="007B19B4" w:rsidRPr="008466DA" w:rsidRDefault="007B19B4" w:rsidP="008466DA">
                  <w:pPr>
                    <w:tabs>
                      <w:tab w:val="left" w:pos="1096"/>
                      <w:tab w:val="right" w:pos="7254"/>
                    </w:tabs>
                    <w:spacing w:after="200"/>
                    <w:jc w:val="both"/>
                  </w:pPr>
                  <w:r w:rsidRPr="008466DA">
                    <w:t>Personal injury or death insurance:</w:t>
                  </w:r>
                </w:p>
                <w:p w14:paraId="6F621297" w14:textId="77777777" w:rsidR="007B19B4" w:rsidRPr="008466DA" w:rsidRDefault="007B19B4" w:rsidP="008466DA">
                  <w:pPr>
                    <w:tabs>
                      <w:tab w:val="left" w:pos="245"/>
                      <w:tab w:val="left" w:pos="1096"/>
                      <w:tab w:val="right" w:pos="7254"/>
                    </w:tabs>
                    <w:spacing w:after="200"/>
                    <w:jc w:val="both"/>
                  </w:pPr>
                  <w:r w:rsidRPr="008466DA">
                    <w:t>a)</w:t>
                  </w:r>
                  <w:r w:rsidRPr="008466DA">
                    <w:tab/>
                    <w:t>for other people;</w:t>
                  </w:r>
                </w:p>
              </w:tc>
              <w:tc>
                <w:tcPr>
                  <w:tcW w:w="1710" w:type="dxa"/>
                </w:tcPr>
                <w:p w14:paraId="207025AA" w14:textId="3D1CDED9" w:rsidR="007B19B4" w:rsidRPr="008466DA" w:rsidRDefault="007B19B4" w:rsidP="008466DA">
                  <w:pPr>
                    <w:tabs>
                      <w:tab w:val="left" w:pos="1096"/>
                      <w:tab w:val="right" w:pos="7254"/>
                    </w:tabs>
                    <w:spacing w:after="200"/>
                    <w:jc w:val="both"/>
                    <w:rPr>
                      <w:highlight w:val="yellow"/>
                    </w:rPr>
                  </w:pPr>
                  <w:r w:rsidRPr="008466DA">
                    <w:rPr>
                      <w:highlight w:val="yellow"/>
                    </w:rPr>
                    <w:t>50 Lacs</w:t>
                  </w:r>
                </w:p>
              </w:tc>
              <w:tc>
                <w:tcPr>
                  <w:tcW w:w="2430" w:type="dxa"/>
                </w:tcPr>
                <w:p w14:paraId="0961B983" w14:textId="5C31D58E" w:rsidR="007B19B4" w:rsidRPr="008466DA" w:rsidRDefault="007B19B4" w:rsidP="008466DA">
                  <w:pPr>
                    <w:tabs>
                      <w:tab w:val="left" w:pos="1096"/>
                      <w:tab w:val="right" w:pos="7254"/>
                    </w:tabs>
                    <w:spacing w:after="200"/>
                    <w:jc w:val="both"/>
                    <w:rPr>
                      <w:highlight w:val="yellow"/>
                    </w:rPr>
                  </w:pPr>
                  <w:r w:rsidRPr="008466DA">
                    <w:rPr>
                      <w:highlight w:val="yellow"/>
                    </w:rPr>
                    <w:t>Rs. 150/-</w:t>
                  </w:r>
                </w:p>
              </w:tc>
            </w:tr>
            <w:tr w:rsidR="007B19B4" w:rsidRPr="008466DA" w14:paraId="771EA47E" w14:textId="77777777" w:rsidTr="00D65124">
              <w:trPr>
                <w:trHeight w:val="629"/>
              </w:trPr>
              <w:tc>
                <w:tcPr>
                  <w:tcW w:w="821" w:type="dxa"/>
                </w:tcPr>
                <w:p w14:paraId="4C2EA62F" w14:textId="77777777" w:rsidR="007B19B4" w:rsidRPr="008466DA" w:rsidRDefault="007B19B4" w:rsidP="008466DA">
                  <w:pPr>
                    <w:tabs>
                      <w:tab w:val="left" w:pos="1096"/>
                      <w:tab w:val="right" w:pos="7254"/>
                    </w:tabs>
                    <w:spacing w:after="200"/>
                    <w:jc w:val="both"/>
                  </w:pPr>
                </w:p>
              </w:tc>
              <w:tc>
                <w:tcPr>
                  <w:tcW w:w="2340" w:type="dxa"/>
                </w:tcPr>
                <w:p w14:paraId="34AA3C94" w14:textId="74CF0717" w:rsidR="007B19B4" w:rsidRPr="008466DA" w:rsidRDefault="007B19B4" w:rsidP="008466DA">
                  <w:pPr>
                    <w:tabs>
                      <w:tab w:val="left" w:pos="245"/>
                      <w:tab w:val="left" w:pos="1096"/>
                      <w:tab w:val="right" w:pos="7254"/>
                    </w:tabs>
                    <w:spacing w:after="200"/>
                    <w:jc w:val="both"/>
                  </w:pPr>
                  <w:r w:rsidRPr="008466DA">
                    <w:t>b)</w:t>
                  </w:r>
                  <w:r w:rsidRPr="008466DA">
                    <w:tab/>
                    <w:t>for Contractor’s Employees</w:t>
                  </w:r>
                </w:p>
              </w:tc>
              <w:tc>
                <w:tcPr>
                  <w:tcW w:w="4140" w:type="dxa"/>
                  <w:gridSpan w:val="2"/>
                </w:tcPr>
                <w:p w14:paraId="01E2DC00" w14:textId="3D4D74CB" w:rsidR="007B19B4" w:rsidRPr="008466DA" w:rsidRDefault="007B19B4" w:rsidP="008466DA">
                  <w:pPr>
                    <w:tabs>
                      <w:tab w:val="left" w:pos="1096"/>
                      <w:tab w:val="right" w:pos="7254"/>
                    </w:tabs>
                    <w:spacing w:after="200"/>
                    <w:jc w:val="both"/>
                  </w:pPr>
                  <w:r w:rsidRPr="008466DA">
                    <w:t>In accordance with the statutory requirements applicable in India</w:t>
                  </w:r>
                </w:p>
              </w:tc>
            </w:tr>
          </w:tbl>
          <w:p w14:paraId="24CD7747" w14:textId="663CAA2C" w:rsidR="00395976" w:rsidRPr="008466DA" w:rsidRDefault="00395976" w:rsidP="008466DA">
            <w:pPr>
              <w:tabs>
                <w:tab w:val="left" w:pos="1096"/>
                <w:tab w:val="right" w:pos="7254"/>
              </w:tabs>
              <w:suppressAutoHyphens/>
              <w:overflowPunct w:val="0"/>
              <w:autoSpaceDE w:val="0"/>
              <w:autoSpaceDN w:val="0"/>
              <w:adjustRightInd w:val="0"/>
              <w:spacing w:after="160"/>
              <w:ind w:left="549"/>
              <w:jc w:val="both"/>
              <w:textAlignment w:val="baseline"/>
            </w:pPr>
          </w:p>
        </w:tc>
      </w:tr>
      <w:tr w:rsidR="00395976" w:rsidRPr="00F866CE" w14:paraId="7F103029" w14:textId="77777777" w:rsidTr="005974D6">
        <w:tc>
          <w:tcPr>
            <w:tcW w:w="1604" w:type="dxa"/>
            <w:tcBorders>
              <w:top w:val="single" w:sz="6" w:space="0" w:color="auto"/>
              <w:left w:val="single" w:sz="6" w:space="0" w:color="auto"/>
              <w:bottom w:val="single" w:sz="6" w:space="0" w:color="auto"/>
              <w:right w:val="single" w:sz="6" w:space="0" w:color="auto"/>
            </w:tcBorders>
          </w:tcPr>
          <w:p w14:paraId="4B66932F" w14:textId="77777777" w:rsidR="00395976" w:rsidRPr="008466DA" w:rsidRDefault="00395976" w:rsidP="008466DA">
            <w:pPr>
              <w:jc w:val="both"/>
              <w:rPr>
                <w:b/>
              </w:rPr>
            </w:pPr>
            <w:r w:rsidRPr="008466DA">
              <w:rPr>
                <w:b/>
              </w:rPr>
              <w:lastRenderedPageBreak/>
              <w:t>GCC 14.1</w:t>
            </w:r>
          </w:p>
        </w:tc>
        <w:tc>
          <w:tcPr>
            <w:tcW w:w="7614" w:type="dxa"/>
            <w:tcBorders>
              <w:top w:val="single" w:sz="6" w:space="0" w:color="auto"/>
              <w:left w:val="single" w:sz="6" w:space="0" w:color="auto"/>
              <w:bottom w:val="single" w:sz="6" w:space="0" w:color="auto"/>
              <w:right w:val="single" w:sz="6" w:space="0" w:color="auto"/>
            </w:tcBorders>
          </w:tcPr>
          <w:p w14:paraId="39294386" w14:textId="42E490FF" w:rsidR="00395976" w:rsidRPr="008466DA" w:rsidRDefault="00395976" w:rsidP="008466DA">
            <w:pPr>
              <w:spacing w:after="200"/>
              <w:ind w:right="-72"/>
              <w:jc w:val="both"/>
            </w:pPr>
            <w:r w:rsidRPr="008466DA">
              <w:t xml:space="preserve">Site Data are: </w:t>
            </w:r>
            <w:r w:rsidRPr="008466DA">
              <w:rPr>
                <w:i/>
              </w:rPr>
              <w:t>[</w:t>
            </w:r>
            <w:r w:rsidRPr="008466DA">
              <w:rPr>
                <w:i/>
                <w:highlight w:val="yellow"/>
              </w:rPr>
              <w:t>list Site Data</w:t>
            </w:r>
            <w:r w:rsidRPr="008466DA">
              <w:rPr>
                <w:i/>
              </w:rPr>
              <w:t>]</w:t>
            </w:r>
          </w:p>
        </w:tc>
      </w:tr>
      <w:tr w:rsidR="004522EE" w:rsidRPr="00F866CE" w14:paraId="61436DF0" w14:textId="77777777" w:rsidTr="005974D6">
        <w:tc>
          <w:tcPr>
            <w:tcW w:w="1604" w:type="dxa"/>
            <w:tcBorders>
              <w:top w:val="single" w:sz="6" w:space="0" w:color="auto"/>
              <w:left w:val="single" w:sz="6" w:space="0" w:color="auto"/>
              <w:bottom w:val="single" w:sz="6" w:space="0" w:color="auto"/>
              <w:right w:val="single" w:sz="6" w:space="0" w:color="auto"/>
            </w:tcBorders>
          </w:tcPr>
          <w:p w14:paraId="2F7431F3" w14:textId="6E434C68" w:rsidR="004522EE" w:rsidRPr="008466DA" w:rsidRDefault="004522EE" w:rsidP="008466DA">
            <w:pPr>
              <w:jc w:val="both"/>
              <w:rPr>
                <w:b/>
              </w:rPr>
            </w:pPr>
            <w:r w:rsidRPr="008466DA">
              <w:rPr>
                <w:b/>
              </w:rPr>
              <w:t>GCC 15.1</w:t>
            </w:r>
          </w:p>
        </w:tc>
        <w:tc>
          <w:tcPr>
            <w:tcW w:w="7614" w:type="dxa"/>
            <w:tcBorders>
              <w:top w:val="single" w:sz="6" w:space="0" w:color="auto"/>
              <w:left w:val="single" w:sz="6" w:space="0" w:color="auto"/>
              <w:bottom w:val="single" w:sz="6" w:space="0" w:color="auto"/>
              <w:right w:val="single" w:sz="6" w:space="0" w:color="auto"/>
            </w:tcBorders>
          </w:tcPr>
          <w:p w14:paraId="2B257CC4" w14:textId="6064961C" w:rsidR="004522EE" w:rsidRPr="008466DA" w:rsidRDefault="004522EE" w:rsidP="008466DA">
            <w:pPr>
              <w:spacing w:after="200"/>
              <w:ind w:right="-72"/>
              <w:jc w:val="both"/>
            </w:pPr>
            <w:r w:rsidRPr="008466DA">
              <w:t>GCC 15.1 is replaced with the following:</w:t>
            </w:r>
          </w:p>
          <w:p w14:paraId="17ACF519" w14:textId="62B89704" w:rsidR="004522EE" w:rsidRPr="008466DA" w:rsidRDefault="004522EE" w:rsidP="008466DA">
            <w:pPr>
              <w:spacing w:after="200"/>
              <w:ind w:right="-72"/>
              <w:jc w:val="both"/>
            </w:pPr>
            <w:r w:rsidRPr="008466DA">
              <w:t>“The Contractor shall construct and install the Works in accordance with the Specifications and Drawings and as per instructions of Project Manager.”</w:t>
            </w:r>
          </w:p>
        </w:tc>
      </w:tr>
      <w:tr w:rsidR="004522EE" w:rsidRPr="00F866CE" w14:paraId="63DCAD69" w14:textId="77777777" w:rsidTr="005974D6">
        <w:tc>
          <w:tcPr>
            <w:tcW w:w="1604" w:type="dxa"/>
            <w:tcBorders>
              <w:top w:val="single" w:sz="6" w:space="0" w:color="auto"/>
              <w:left w:val="single" w:sz="6" w:space="0" w:color="auto"/>
              <w:bottom w:val="single" w:sz="6" w:space="0" w:color="auto"/>
              <w:right w:val="single" w:sz="6" w:space="0" w:color="auto"/>
            </w:tcBorders>
          </w:tcPr>
          <w:p w14:paraId="38BE9B06" w14:textId="6C63D4F6" w:rsidR="004522EE" w:rsidRPr="008466DA" w:rsidRDefault="004522EE" w:rsidP="008466DA">
            <w:pPr>
              <w:jc w:val="both"/>
              <w:rPr>
                <w:b/>
              </w:rPr>
            </w:pPr>
            <w:r w:rsidRPr="008466DA">
              <w:rPr>
                <w:b/>
              </w:rPr>
              <w:t>GCC 18 (add new 18.3.3)</w:t>
            </w:r>
          </w:p>
        </w:tc>
        <w:tc>
          <w:tcPr>
            <w:tcW w:w="7614" w:type="dxa"/>
            <w:tcBorders>
              <w:top w:val="single" w:sz="6" w:space="0" w:color="auto"/>
              <w:left w:val="single" w:sz="6" w:space="0" w:color="auto"/>
              <w:bottom w:val="single" w:sz="6" w:space="0" w:color="auto"/>
              <w:right w:val="single" w:sz="6" w:space="0" w:color="auto"/>
            </w:tcBorders>
          </w:tcPr>
          <w:p w14:paraId="658013C5" w14:textId="6E148F35" w:rsidR="004522EE" w:rsidRPr="008466DA" w:rsidRDefault="004522EE" w:rsidP="008466DA">
            <w:pPr>
              <w:spacing w:after="200"/>
              <w:ind w:right="-72"/>
              <w:jc w:val="both"/>
            </w:pPr>
            <w:r w:rsidRPr="008466DA">
              <w:t>The following is inserted as a new sub-clause 18.3.3:</w:t>
            </w:r>
          </w:p>
          <w:p w14:paraId="034E09DA" w14:textId="7CE1E281" w:rsidR="004522EE" w:rsidRPr="008466DA" w:rsidRDefault="004522EE" w:rsidP="008466DA">
            <w:pPr>
              <w:spacing w:after="200"/>
              <w:ind w:left="616" w:right="-72" w:hanging="616"/>
              <w:jc w:val="both"/>
            </w:pPr>
            <w:r w:rsidRPr="008466DA">
              <w:t>“18.3.3 During continuance of the contract, the contractor and his sub-contractors shall abide at all times by all existing enactments on environmental protection and rules made thereunder, regulations, notifications and by-laws of the State or Central Government, or local authorities and other law, bye-law, regulations that may be passed or notification that may be issued in this respect in future by the State or Central Government or the local authority.  Salient features of the major laws are given in Appendix 1 to the General Conditions of Contract.”</w:t>
            </w:r>
          </w:p>
        </w:tc>
      </w:tr>
      <w:tr w:rsidR="00395976" w:rsidRPr="00F866CE" w14:paraId="647B1547" w14:textId="77777777" w:rsidTr="005974D6">
        <w:tc>
          <w:tcPr>
            <w:tcW w:w="1604" w:type="dxa"/>
            <w:tcBorders>
              <w:top w:val="single" w:sz="6" w:space="0" w:color="auto"/>
              <w:left w:val="single" w:sz="6" w:space="0" w:color="auto"/>
              <w:bottom w:val="single" w:sz="6" w:space="0" w:color="auto"/>
              <w:right w:val="single" w:sz="6" w:space="0" w:color="auto"/>
            </w:tcBorders>
          </w:tcPr>
          <w:p w14:paraId="2B1495D9" w14:textId="77777777" w:rsidR="00395976" w:rsidRPr="008466DA" w:rsidRDefault="00395976" w:rsidP="008466DA">
            <w:pPr>
              <w:jc w:val="both"/>
              <w:rPr>
                <w:b/>
              </w:rPr>
            </w:pPr>
            <w:r w:rsidRPr="008466DA">
              <w:rPr>
                <w:b/>
              </w:rPr>
              <w:t>GCC 20.1</w:t>
            </w:r>
          </w:p>
        </w:tc>
        <w:tc>
          <w:tcPr>
            <w:tcW w:w="7614" w:type="dxa"/>
            <w:tcBorders>
              <w:top w:val="single" w:sz="6" w:space="0" w:color="auto"/>
              <w:left w:val="single" w:sz="6" w:space="0" w:color="auto"/>
              <w:bottom w:val="single" w:sz="6" w:space="0" w:color="auto"/>
              <w:right w:val="single" w:sz="6" w:space="0" w:color="auto"/>
            </w:tcBorders>
          </w:tcPr>
          <w:p w14:paraId="589024D0" w14:textId="77777777" w:rsidR="00395976" w:rsidRPr="008466DA" w:rsidRDefault="00395976" w:rsidP="008466DA">
            <w:pPr>
              <w:spacing w:after="200"/>
              <w:ind w:right="-72"/>
              <w:jc w:val="both"/>
              <w:rPr>
                <w:i/>
              </w:rPr>
            </w:pPr>
            <w:r w:rsidRPr="008466DA">
              <w:t xml:space="preserve">The Site Possession Date(s) shall be: </w:t>
            </w:r>
            <w:r w:rsidRPr="008466DA">
              <w:rPr>
                <w:i/>
              </w:rPr>
              <w:t xml:space="preserve">[insert location(s) and date(s)] </w:t>
            </w:r>
          </w:p>
          <w:p w14:paraId="2CE12817" w14:textId="77777777" w:rsidR="00395976" w:rsidRPr="008466DA" w:rsidRDefault="00395976" w:rsidP="008466DA">
            <w:pPr>
              <w:spacing w:after="200"/>
              <w:ind w:right="-72"/>
              <w:jc w:val="both"/>
              <w:rPr>
                <w:highlight w:val="yellow"/>
              </w:rPr>
            </w:pPr>
            <w:r w:rsidRPr="008466DA">
              <w:t>The Site Possession Dates shall be</w:t>
            </w:r>
            <w:r w:rsidRPr="008466DA">
              <w:rPr>
                <w:highlight w:val="yellow"/>
              </w:rPr>
              <w:t>:</w:t>
            </w:r>
          </w:p>
          <w:p w14:paraId="54CBBCBE" w14:textId="77777777" w:rsidR="00395976" w:rsidRPr="008466DA" w:rsidRDefault="00395976" w:rsidP="008466DA">
            <w:pPr>
              <w:spacing w:after="200"/>
              <w:ind w:right="-72"/>
              <w:jc w:val="both"/>
              <w:rPr>
                <w:highlight w:val="yellow"/>
              </w:rPr>
            </w:pPr>
            <w:r w:rsidRPr="008466DA">
              <w:rPr>
                <w:highlight w:val="yellow"/>
              </w:rPr>
              <w:t>Section 1 ____________________</w:t>
            </w:r>
          </w:p>
          <w:p w14:paraId="27149C51" w14:textId="77777777" w:rsidR="00395976" w:rsidRPr="008466DA" w:rsidRDefault="00395976" w:rsidP="008466DA">
            <w:pPr>
              <w:spacing w:after="200"/>
              <w:ind w:right="-72"/>
              <w:jc w:val="both"/>
              <w:rPr>
                <w:highlight w:val="yellow"/>
              </w:rPr>
            </w:pPr>
            <w:r w:rsidRPr="008466DA">
              <w:rPr>
                <w:highlight w:val="yellow"/>
              </w:rPr>
              <w:t>Section 2____________________</w:t>
            </w:r>
          </w:p>
          <w:p w14:paraId="1AFC1260" w14:textId="77777777" w:rsidR="00395976" w:rsidRPr="008466DA" w:rsidRDefault="00395976" w:rsidP="008466DA">
            <w:pPr>
              <w:spacing w:after="200"/>
              <w:ind w:right="-72"/>
              <w:jc w:val="both"/>
              <w:rPr>
                <w:highlight w:val="yellow"/>
              </w:rPr>
            </w:pPr>
            <w:r w:rsidRPr="008466DA">
              <w:rPr>
                <w:highlight w:val="yellow"/>
              </w:rPr>
              <w:t>Section 3 ____________________</w:t>
            </w:r>
          </w:p>
          <w:p w14:paraId="2E1A1191" w14:textId="35CF184D" w:rsidR="00323DFC" w:rsidRPr="008466DA" w:rsidRDefault="00323DFC" w:rsidP="008466DA">
            <w:pPr>
              <w:spacing w:after="200"/>
              <w:ind w:right="-72"/>
              <w:jc w:val="both"/>
              <w:rPr>
                <w:i/>
                <w:highlight w:val="yellow"/>
              </w:rPr>
            </w:pPr>
            <w:r w:rsidRPr="008466DA">
              <w:rPr>
                <w:i/>
                <w:highlight w:val="yellow"/>
              </w:rPr>
              <w:t xml:space="preserve">[Alternatively, in case of Site possession of entire Works on the same day: </w:t>
            </w:r>
          </w:p>
          <w:p w14:paraId="4FC57089" w14:textId="505DB3FF" w:rsidR="00323DFC" w:rsidRPr="008466DA" w:rsidRDefault="00323DFC" w:rsidP="008466DA">
            <w:pPr>
              <w:spacing w:after="200"/>
              <w:ind w:right="-72"/>
              <w:jc w:val="both"/>
              <w:rPr>
                <w:i/>
                <w:highlight w:val="yellow"/>
              </w:rPr>
            </w:pPr>
            <w:r w:rsidRPr="008466DA">
              <w:rPr>
                <w:i/>
                <w:highlight w:val="yellow"/>
              </w:rPr>
              <w:t xml:space="preserve">The Site Possession Date(s) shall be: Within 10 days from issuance of letter </w:t>
            </w:r>
            <w:r w:rsidRPr="008466DA">
              <w:rPr>
                <w:i/>
                <w:highlight w:val="yellow"/>
              </w:rPr>
              <w:lastRenderedPageBreak/>
              <w:t>of acceptance.]</w:t>
            </w:r>
          </w:p>
        </w:tc>
      </w:tr>
      <w:tr w:rsidR="00B321DD" w:rsidRPr="00F866CE" w14:paraId="0658BC65" w14:textId="77777777" w:rsidTr="005974D6">
        <w:tc>
          <w:tcPr>
            <w:tcW w:w="1604" w:type="dxa"/>
            <w:tcBorders>
              <w:top w:val="single" w:sz="6" w:space="0" w:color="auto"/>
              <w:left w:val="single" w:sz="6" w:space="0" w:color="auto"/>
              <w:bottom w:val="single" w:sz="6" w:space="0" w:color="auto"/>
              <w:right w:val="single" w:sz="6" w:space="0" w:color="auto"/>
            </w:tcBorders>
          </w:tcPr>
          <w:p w14:paraId="2F6851B3" w14:textId="1967A4C5" w:rsidR="00B321DD" w:rsidRPr="008466DA" w:rsidRDefault="00B321DD" w:rsidP="008466DA">
            <w:pPr>
              <w:jc w:val="both"/>
              <w:rPr>
                <w:b/>
              </w:rPr>
            </w:pPr>
            <w:r w:rsidRPr="008466DA">
              <w:rPr>
                <w:b/>
              </w:rPr>
              <w:lastRenderedPageBreak/>
              <w:t>GCC 23</w:t>
            </w:r>
          </w:p>
        </w:tc>
        <w:tc>
          <w:tcPr>
            <w:tcW w:w="7614" w:type="dxa"/>
            <w:tcBorders>
              <w:top w:val="single" w:sz="6" w:space="0" w:color="auto"/>
              <w:left w:val="single" w:sz="6" w:space="0" w:color="auto"/>
              <w:bottom w:val="single" w:sz="6" w:space="0" w:color="auto"/>
              <w:right w:val="single" w:sz="6" w:space="0" w:color="auto"/>
            </w:tcBorders>
          </w:tcPr>
          <w:p w14:paraId="2D5CBC15" w14:textId="0B8120FC" w:rsidR="00B321DD" w:rsidRPr="008466DA" w:rsidRDefault="00B321DD" w:rsidP="008466DA">
            <w:pPr>
              <w:spacing w:after="200"/>
              <w:ind w:right="-72"/>
              <w:jc w:val="both"/>
            </w:pPr>
            <w:r w:rsidRPr="008466DA">
              <w:t>The following is inserted as a new sub-clause 23.1.1:</w:t>
            </w:r>
          </w:p>
          <w:p w14:paraId="50130FFA" w14:textId="5E4A5B13" w:rsidR="00B321DD" w:rsidRPr="008466DA" w:rsidRDefault="00B321DD" w:rsidP="008466DA">
            <w:pPr>
              <w:spacing w:after="200"/>
              <w:ind w:right="-72"/>
              <w:jc w:val="both"/>
            </w:pPr>
            <w:r w:rsidRPr="008466DA">
              <w:t>“23.1.1 The Adjudicator should be in position before “notice to proceed with work” is issued to the Contractor and an agreement should be signed with the Adjudicator jointly by the Employer and the Contractor in the form attached – Appendix 3.”</w:t>
            </w:r>
          </w:p>
        </w:tc>
      </w:tr>
      <w:tr w:rsidR="00395976" w:rsidRPr="00F866CE" w14:paraId="132CAC24" w14:textId="77777777" w:rsidTr="005974D6">
        <w:tc>
          <w:tcPr>
            <w:tcW w:w="1604" w:type="dxa"/>
            <w:tcBorders>
              <w:top w:val="single" w:sz="6" w:space="0" w:color="auto"/>
              <w:left w:val="single" w:sz="6" w:space="0" w:color="auto"/>
              <w:bottom w:val="single" w:sz="6" w:space="0" w:color="auto"/>
              <w:right w:val="single" w:sz="6" w:space="0" w:color="auto"/>
            </w:tcBorders>
          </w:tcPr>
          <w:p w14:paraId="60EC3901" w14:textId="77777777" w:rsidR="00395976" w:rsidRPr="008466DA" w:rsidRDefault="00395976" w:rsidP="008466DA">
            <w:pPr>
              <w:jc w:val="both"/>
              <w:rPr>
                <w:b/>
              </w:rPr>
            </w:pPr>
            <w:r w:rsidRPr="008466DA">
              <w:rPr>
                <w:b/>
              </w:rPr>
              <w:t>GCC 23.1 &amp;</w:t>
            </w:r>
          </w:p>
          <w:p w14:paraId="6153D100" w14:textId="77777777" w:rsidR="00395976" w:rsidRPr="008466DA" w:rsidRDefault="00395976" w:rsidP="008466DA">
            <w:pPr>
              <w:jc w:val="both"/>
              <w:rPr>
                <w:b/>
              </w:rPr>
            </w:pPr>
            <w:r w:rsidRPr="008466DA">
              <w:rPr>
                <w:b/>
              </w:rPr>
              <w:t>GCC 23.2</w:t>
            </w:r>
          </w:p>
        </w:tc>
        <w:tc>
          <w:tcPr>
            <w:tcW w:w="7614" w:type="dxa"/>
            <w:tcBorders>
              <w:top w:val="single" w:sz="6" w:space="0" w:color="auto"/>
              <w:left w:val="single" w:sz="6" w:space="0" w:color="auto"/>
              <w:bottom w:val="single" w:sz="6" w:space="0" w:color="auto"/>
              <w:right w:val="single" w:sz="6" w:space="0" w:color="auto"/>
            </w:tcBorders>
          </w:tcPr>
          <w:p w14:paraId="56189482" w14:textId="36C8129A" w:rsidR="00395976" w:rsidRPr="008466DA" w:rsidRDefault="00395976" w:rsidP="008466DA">
            <w:pPr>
              <w:spacing w:after="200"/>
              <w:ind w:right="-72"/>
              <w:jc w:val="both"/>
            </w:pPr>
            <w:r w:rsidRPr="008466DA">
              <w:t xml:space="preserve">Name of the agreed Adjudicator </w:t>
            </w:r>
            <w:r w:rsidRPr="008466DA">
              <w:rPr>
                <w:highlight w:val="yellow"/>
              </w:rPr>
              <w:t>…………</w:t>
            </w:r>
            <w:r w:rsidRPr="008466DA">
              <w:t xml:space="preserve">……………………………... </w:t>
            </w:r>
            <w:r w:rsidRPr="008466DA">
              <w:rPr>
                <w:i/>
              </w:rPr>
              <w:t>(</w:t>
            </w:r>
            <w:proofErr w:type="gramStart"/>
            <w:r w:rsidRPr="008466DA">
              <w:rPr>
                <w:i/>
              </w:rPr>
              <w:t>insert</w:t>
            </w:r>
            <w:proofErr w:type="gramEnd"/>
            <w:r w:rsidRPr="008466DA">
              <w:rPr>
                <w:i/>
              </w:rPr>
              <w:t xml:space="preserve"> name before signing contract)</w:t>
            </w:r>
            <w:r w:rsidRPr="008466DA">
              <w:t>.</w:t>
            </w:r>
          </w:p>
          <w:p w14:paraId="1AD19C94" w14:textId="77777777" w:rsidR="00395976" w:rsidRPr="008466DA" w:rsidRDefault="00395976" w:rsidP="008466DA">
            <w:pPr>
              <w:spacing w:after="200"/>
              <w:ind w:right="-72"/>
              <w:jc w:val="both"/>
            </w:pPr>
            <w:r w:rsidRPr="008466DA">
              <w:t xml:space="preserve">Appointing Authority for the Adjudicator:  </w:t>
            </w:r>
            <w:r w:rsidRPr="008466DA">
              <w:rPr>
                <w:i/>
              </w:rPr>
              <w:t>[</w:t>
            </w:r>
            <w:r w:rsidRPr="008466DA">
              <w:rPr>
                <w:i/>
                <w:highlight w:val="yellow"/>
              </w:rPr>
              <w:t>insert name of Authority</w:t>
            </w:r>
            <w:r w:rsidRPr="008466DA">
              <w:rPr>
                <w:i/>
              </w:rPr>
              <w:t>]</w:t>
            </w:r>
            <w:r w:rsidRPr="008466DA">
              <w:t>.</w:t>
            </w:r>
          </w:p>
          <w:p w14:paraId="6785CD95" w14:textId="27C106CA" w:rsidR="00395976" w:rsidRPr="008466DA" w:rsidRDefault="00395976" w:rsidP="008466DA">
            <w:pPr>
              <w:spacing w:after="200"/>
              <w:ind w:right="-72"/>
              <w:jc w:val="both"/>
            </w:pPr>
            <w:r w:rsidRPr="008466DA">
              <w:rPr>
                <w:i/>
              </w:rPr>
              <w:t>[Note: if ITB 51 provides for an Adjudicator from list provided by an Institution, insert the name of the same institution as the appointing authority]</w:t>
            </w:r>
          </w:p>
        </w:tc>
      </w:tr>
      <w:tr w:rsidR="007D6D24" w:rsidRPr="00F866CE" w14:paraId="5A2E3757" w14:textId="77777777" w:rsidTr="005974D6">
        <w:tc>
          <w:tcPr>
            <w:tcW w:w="1604" w:type="dxa"/>
            <w:tcBorders>
              <w:top w:val="single" w:sz="6" w:space="0" w:color="auto"/>
              <w:left w:val="single" w:sz="6" w:space="0" w:color="auto"/>
              <w:bottom w:val="single" w:sz="6" w:space="0" w:color="auto"/>
              <w:right w:val="single" w:sz="6" w:space="0" w:color="auto"/>
            </w:tcBorders>
          </w:tcPr>
          <w:p w14:paraId="1254CE52" w14:textId="57B34A07" w:rsidR="007D6D24" w:rsidRPr="008466DA" w:rsidRDefault="007D6D24" w:rsidP="008466DA">
            <w:pPr>
              <w:jc w:val="both"/>
              <w:rPr>
                <w:b/>
              </w:rPr>
            </w:pPr>
            <w:r w:rsidRPr="008466DA">
              <w:rPr>
                <w:b/>
              </w:rPr>
              <w:t>GCC 24</w:t>
            </w:r>
          </w:p>
        </w:tc>
        <w:tc>
          <w:tcPr>
            <w:tcW w:w="7614" w:type="dxa"/>
            <w:tcBorders>
              <w:top w:val="single" w:sz="6" w:space="0" w:color="auto"/>
              <w:left w:val="single" w:sz="6" w:space="0" w:color="auto"/>
              <w:bottom w:val="single" w:sz="6" w:space="0" w:color="auto"/>
              <w:right w:val="single" w:sz="6" w:space="0" w:color="auto"/>
            </w:tcBorders>
          </w:tcPr>
          <w:p w14:paraId="5A7BCB2C" w14:textId="02A5B0B0" w:rsidR="00730270" w:rsidRPr="008466DA" w:rsidRDefault="007D6D24" w:rsidP="008466DA">
            <w:pPr>
              <w:spacing w:after="200"/>
              <w:ind w:right="-72"/>
              <w:jc w:val="both"/>
            </w:pPr>
            <w:r w:rsidRPr="008466DA">
              <w:t xml:space="preserve">In </w:t>
            </w:r>
            <w:r w:rsidR="00C9304F" w:rsidRPr="008466DA">
              <w:t xml:space="preserve">the </w:t>
            </w:r>
            <w:r w:rsidRPr="008466DA">
              <w:t>first sentence</w:t>
            </w:r>
            <w:r w:rsidR="00C9304F" w:rsidRPr="008466DA">
              <w:t xml:space="preserve"> in GCC 24.3</w:t>
            </w:r>
            <w:r w:rsidRPr="008466DA">
              <w:t>, the words “The Adjudicator shall be paid by the hour</w:t>
            </w:r>
            <w:r w:rsidR="00730270" w:rsidRPr="008466DA">
              <w:t xml:space="preserve"> at the rate</w:t>
            </w:r>
            <w:r w:rsidRPr="008466DA">
              <w:t>” are replaced by the words “The Adjudicator shall be paid daily</w:t>
            </w:r>
            <w:r w:rsidR="00730270" w:rsidRPr="008466DA">
              <w:t xml:space="preserve"> at the rate</w:t>
            </w:r>
            <w:r w:rsidRPr="008466DA">
              <w:t>”</w:t>
            </w:r>
          </w:p>
        </w:tc>
      </w:tr>
      <w:tr w:rsidR="00395976" w:rsidRPr="00F866CE" w14:paraId="3A77DC6F" w14:textId="77777777" w:rsidTr="005974D6">
        <w:tc>
          <w:tcPr>
            <w:tcW w:w="1604" w:type="dxa"/>
            <w:tcBorders>
              <w:top w:val="single" w:sz="6" w:space="0" w:color="auto"/>
              <w:left w:val="single" w:sz="6" w:space="0" w:color="auto"/>
              <w:bottom w:val="single" w:sz="6" w:space="0" w:color="auto"/>
              <w:right w:val="single" w:sz="6" w:space="0" w:color="auto"/>
            </w:tcBorders>
          </w:tcPr>
          <w:p w14:paraId="33D4A0D8" w14:textId="77777777" w:rsidR="00395976" w:rsidRPr="008466DA" w:rsidRDefault="00395976" w:rsidP="008466DA">
            <w:pPr>
              <w:jc w:val="both"/>
              <w:rPr>
                <w:b/>
              </w:rPr>
            </w:pPr>
            <w:r w:rsidRPr="008466DA">
              <w:rPr>
                <w:b/>
              </w:rPr>
              <w:t>GCC 24.3</w:t>
            </w:r>
          </w:p>
        </w:tc>
        <w:tc>
          <w:tcPr>
            <w:tcW w:w="7614" w:type="dxa"/>
            <w:tcBorders>
              <w:top w:val="single" w:sz="6" w:space="0" w:color="auto"/>
              <w:left w:val="single" w:sz="6" w:space="0" w:color="auto"/>
              <w:bottom w:val="single" w:sz="6" w:space="0" w:color="auto"/>
              <w:right w:val="single" w:sz="6" w:space="0" w:color="auto"/>
            </w:tcBorders>
          </w:tcPr>
          <w:p w14:paraId="27BDA8AB" w14:textId="6BA1981C" w:rsidR="00395976" w:rsidRPr="008466DA" w:rsidRDefault="00395976" w:rsidP="008466DA">
            <w:pPr>
              <w:spacing w:after="200"/>
              <w:ind w:right="-72"/>
              <w:jc w:val="both"/>
            </w:pPr>
            <w:r w:rsidRPr="008466DA">
              <w:t xml:space="preserve">Daily rate and types of reimbursable expenses to be paid to the Adjudicator: </w:t>
            </w:r>
            <w:r w:rsidRPr="008466DA">
              <w:rPr>
                <w:i/>
              </w:rPr>
              <w:t>[insert daily fees - not less than Rs. 10,000 per day, and</w:t>
            </w:r>
            <w:r w:rsidRPr="008466DA">
              <w:t xml:space="preserve"> </w:t>
            </w:r>
            <w:r w:rsidRPr="008466DA">
              <w:rPr>
                <w:i/>
              </w:rPr>
              <w:t>reimbursable expenses – boarding/ lodging/ travel etc.]</w:t>
            </w:r>
            <w:r w:rsidRPr="008466DA">
              <w:t>.</w:t>
            </w:r>
          </w:p>
          <w:p w14:paraId="7F2B480B" w14:textId="332E3BD7" w:rsidR="00395976" w:rsidRPr="008466DA" w:rsidRDefault="00395976" w:rsidP="008466DA">
            <w:pPr>
              <w:spacing w:after="200"/>
              <w:ind w:right="-72"/>
              <w:jc w:val="both"/>
            </w:pPr>
            <w:r w:rsidRPr="008466DA">
              <w:rPr>
                <w:i/>
              </w:rPr>
              <w:t>[Note: if ITB 51 provides for provision of an Adjudicator from list provided by an institution, kindly state that ‘the daily fee and reimbursable expenses payable to the Adjudicator will be governed by rules of ………. [</w:t>
            </w:r>
            <w:proofErr w:type="gramStart"/>
            <w:r w:rsidRPr="008466DA">
              <w:rPr>
                <w:i/>
              </w:rPr>
              <w:t>name</w:t>
            </w:r>
            <w:proofErr w:type="gramEnd"/>
            <w:r w:rsidRPr="008466DA">
              <w:rPr>
                <w:i/>
              </w:rPr>
              <w:t xml:space="preserve"> of the Institution]</w:t>
            </w:r>
            <w:r w:rsidRPr="008466DA">
              <w:t>.</w:t>
            </w:r>
          </w:p>
        </w:tc>
      </w:tr>
      <w:tr w:rsidR="00395976" w:rsidRPr="00F866CE" w14:paraId="620C29DD" w14:textId="77777777" w:rsidTr="005974D6">
        <w:tc>
          <w:tcPr>
            <w:tcW w:w="1604" w:type="dxa"/>
            <w:tcBorders>
              <w:top w:val="single" w:sz="6" w:space="0" w:color="auto"/>
              <w:left w:val="single" w:sz="6" w:space="0" w:color="auto"/>
              <w:bottom w:val="single" w:sz="6" w:space="0" w:color="auto"/>
              <w:right w:val="single" w:sz="6" w:space="0" w:color="auto"/>
            </w:tcBorders>
          </w:tcPr>
          <w:p w14:paraId="235073B4" w14:textId="77777777" w:rsidR="00395976" w:rsidRPr="008466DA" w:rsidRDefault="00395976" w:rsidP="008466DA">
            <w:pPr>
              <w:jc w:val="both"/>
              <w:rPr>
                <w:b/>
              </w:rPr>
            </w:pPr>
            <w:bookmarkStart w:id="1784" w:name="_Hlk1570200"/>
            <w:r w:rsidRPr="008466DA">
              <w:rPr>
                <w:b/>
              </w:rPr>
              <w:t>GCC 24.4</w:t>
            </w:r>
          </w:p>
        </w:tc>
        <w:tc>
          <w:tcPr>
            <w:tcW w:w="7614" w:type="dxa"/>
            <w:tcBorders>
              <w:top w:val="single" w:sz="6" w:space="0" w:color="auto"/>
              <w:left w:val="single" w:sz="6" w:space="0" w:color="auto"/>
              <w:bottom w:val="single" w:sz="6" w:space="0" w:color="auto"/>
              <w:right w:val="single" w:sz="6" w:space="0" w:color="auto"/>
            </w:tcBorders>
          </w:tcPr>
          <w:p w14:paraId="378A1BFE" w14:textId="3DA4D172" w:rsidR="00395976" w:rsidRPr="008466DA" w:rsidRDefault="00395976" w:rsidP="008466DA">
            <w:pPr>
              <w:spacing w:after="200"/>
              <w:ind w:right="92"/>
              <w:jc w:val="both"/>
            </w:pPr>
            <w:r w:rsidRPr="008466DA">
              <w:t>The procedure for adhoc arbitration will be as follows:</w:t>
            </w:r>
          </w:p>
          <w:p w14:paraId="4860A242" w14:textId="0AFC64BD" w:rsidR="00395976" w:rsidRPr="008466DA" w:rsidRDefault="00395976" w:rsidP="008466DA">
            <w:pPr>
              <w:numPr>
                <w:ilvl w:val="0"/>
                <w:numId w:val="63"/>
              </w:numPr>
              <w:tabs>
                <w:tab w:val="clear" w:pos="1080"/>
                <w:tab w:val="num" w:pos="706"/>
              </w:tabs>
              <w:suppressAutoHyphens/>
              <w:overflowPunct w:val="0"/>
              <w:autoSpaceDE w:val="0"/>
              <w:autoSpaceDN w:val="0"/>
              <w:adjustRightInd w:val="0"/>
              <w:spacing w:after="200"/>
              <w:ind w:left="706" w:right="92" w:hanging="630"/>
              <w:jc w:val="both"/>
              <w:textAlignment w:val="baseline"/>
            </w:pPr>
            <w:r w:rsidRPr="008466DA">
              <w:t xml:space="preserve">In case of Dispute or difference arising between the Employer and a Contractor relating to any matter arising out of or connected with this agreement, such disputes or difference shall be settled in accordance with the Arbitration and Conciliation Act, 1996.  The arbitral tribunal shall consist of 3 Arbitrators one each to be appointed by the Employer and the Contractor.  The third Arbitrator shall be chosen by the two Arbitrators so appointed by the Parties and shall act as Presiding Arbitrator.  In case of failure of the two Arbitrators appointed by the parties to reach upon a consensus within a period of 30 days from the appointment of the Arbitrator appointed subsequently, the Presiding Arbitrator shall be appointed by the* Indian Council of Arbitration/ President of the Institution of Engineers (India)/The International Centre for Alternative Disputes Resolution (India). </w:t>
            </w:r>
          </w:p>
          <w:p w14:paraId="51AAF352" w14:textId="5CC18739" w:rsidR="00395976" w:rsidRPr="008466DA" w:rsidRDefault="00395976" w:rsidP="008466DA">
            <w:pPr>
              <w:numPr>
                <w:ilvl w:val="0"/>
                <w:numId w:val="63"/>
              </w:numPr>
              <w:tabs>
                <w:tab w:val="clear" w:pos="1080"/>
                <w:tab w:val="num" w:pos="706"/>
              </w:tabs>
              <w:suppressAutoHyphens/>
              <w:overflowPunct w:val="0"/>
              <w:autoSpaceDE w:val="0"/>
              <w:autoSpaceDN w:val="0"/>
              <w:adjustRightInd w:val="0"/>
              <w:spacing w:after="200"/>
              <w:ind w:left="706" w:right="92" w:hanging="630"/>
              <w:jc w:val="both"/>
              <w:textAlignment w:val="baseline"/>
            </w:pPr>
            <w:r w:rsidRPr="008466DA">
              <w:t xml:space="preserve">If one of the parties fails to appoint its Arbitrator in pursuance of </w:t>
            </w:r>
            <w:r w:rsidRPr="008466DA">
              <w:lastRenderedPageBreak/>
              <w:t>sub-clause (a) above within 30 days after receipt of the notice of the appointment of its Arbitrator by the other party, then the *Indian Council of Arbitration/President of the Institution of Engineers (India)/The International Centre for Alternative Disputes Resolution (India), both in cases of Foreign Contractor as well as Indian Contractor, shall appoint the Arbitrator.  A certified copy of the order of the* Indian Council of Arbitration/President of the Institution of Engineers (India)/The International Centre for Alternative Disputes Resolution (India), making such an appointment shall be furnished to each of the parties.</w:t>
            </w:r>
          </w:p>
          <w:p w14:paraId="04139969" w14:textId="7EF11567" w:rsidR="00395976" w:rsidRPr="008466DA" w:rsidRDefault="00395976" w:rsidP="008466DA">
            <w:pPr>
              <w:numPr>
                <w:ilvl w:val="0"/>
                <w:numId w:val="63"/>
              </w:numPr>
              <w:tabs>
                <w:tab w:val="clear" w:pos="1080"/>
                <w:tab w:val="num" w:pos="706"/>
              </w:tabs>
              <w:suppressAutoHyphens/>
              <w:overflowPunct w:val="0"/>
              <w:autoSpaceDE w:val="0"/>
              <w:autoSpaceDN w:val="0"/>
              <w:adjustRightInd w:val="0"/>
              <w:spacing w:after="200"/>
              <w:ind w:left="706" w:right="92" w:hanging="630"/>
              <w:jc w:val="both"/>
              <w:textAlignment w:val="baseline"/>
            </w:pPr>
            <w:r w:rsidRPr="008466DA">
              <w:t>Arbitration may be commenced prior to or after completion of the Works, provided that the obligations of the Employer, the Project Manager, the Contractor and the Adjudicator shall not be altered by reason of the arbitration being conducted during the progress of the Works.</w:t>
            </w:r>
          </w:p>
          <w:p w14:paraId="264582D5" w14:textId="0C30FF7F" w:rsidR="00395976" w:rsidRPr="008466DA" w:rsidRDefault="00395976" w:rsidP="008466DA">
            <w:pPr>
              <w:numPr>
                <w:ilvl w:val="0"/>
                <w:numId w:val="63"/>
              </w:numPr>
              <w:tabs>
                <w:tab w:val="clear" w:pos="1080"/>
                <w:tab w:val="num" w:pos="706"/>
              </w:tabs>
              <w:suppressAutoHyphens/>
              <w:overflowPunct w:val="0"/>
              <w:autoSpaceDE w:val="0"/>
              <w:autoSpaceDN w:val="0"/>
              <w:adjustRightInd w:val="0"/>
              <w:spacing w:after="200"/>
              <w:ind w:left="706" w:right="92" w:hanging="630"/>
              <w:jc w:val="both"/>
              <w:textAlignment w:val="baseline"/>
            </w:pPr>
            <w:r w:rsidRPr="008466DA">
              <w:t>Arbitration proceedings shall be held at__</w:t>
            </w:r>
            <w:r w:rsidRPr="008466DA">
              <w:rPr>
                <w:highlight w:val="yellow"/>
              </w:rPr>
              <w:t>______</w:t>
            </w:r>
            <w:r w:rsidRPr="008466DA">
              <w:t>__, and the language of the arbitration proceedings and that of all documents and communications between the parties shall be English.</w:t>
            </w:r>
          </w:p>
          <w:p w14:paraId="53B8EA63" w14:textId="3E970830" w:rsidR="00395976" w:rsidRPr="008466DA" w:rsidRDefault="00395976" w:rsidP="008466DA">
            <w:pPr>
              <w:numPr>
                <w:ilvl w:val="0"/>
                <w:numId w:val="63"/>
              </w:numPr>
              <w:tabs>
                <w:tab w:val="clear" w:pos="1080"/>
                <w:tab w:val="num" w:pos="706"/>
              </w:tabs>
              <w:suppressAutoHyphens/>
              <w:overflowPunct w:val="0"/>
              <w:autoSpaceDE w:val="0"/>
              <w:autoSpaceDN w:val="0"/>
              <w:adjustRightInd w:val="0"/>
              <w:spacing w:after="200"/>
              <w:ind w:left="706" w:right="92" w:hanging="630"/>
              <w:jc w:val="both"/>
              <w:textAlignment w:val="baseline"/>
            </w:pPr>
            <w:r w:rsidRPr="008466DA">
              <w:t>The decision of the majority of Arbitrators shall be final and binding upon both parties.  The cost and expenses of Arbitration proceedings will be paid as determined by the arbitral tribunal.  However, the expenses incurred by each party in connection with the preparation, presentation, etc. of its proceedings as also the fees and expenses paid to the Arbitrator appointed by such party or on its behalf shall be borne by each party itself.</w:t>
            </w:r>
          </w:p>
          <w:p w14:paraId="012B6751" w14:textId="746DF8DA" w:rsidR="00395976" w:rsidRPr="008466DA" w:rsidRDefault="00395976" w:rsidP="008466DA">
            <w:pPr>
              <w:numPr>
                <w:ilvl w:val="0"/>
                <w:numId w:val="63"/>
              </w:numPr>
              <w:tabs>
                <w:tab w:val="clear" w:pos="1080"/>
                <w:tab w:val="num" w:pos="706"/>
              </w:tabs>
              <w:suppressAutoHyphens/>
              <w:overflowPunct w:val="0"/>
              <w:autoSpaceDE w:val="0"/>
              <w:autoSpaceDN w:val="0"/>
              <w:adjustRightInd w:val="0"/>
              <w:spacing w:after="200"/>
              <w:ind w:left="706" w:right="92" w:hanging="630"/>
              <w:jc w:val="both"/>
              <w:textAlignment w:val="baseline"/>
            </w:pPr>
            <w:r w:rsidRPr="008466DA">
              <w:t xml:space="preserve">Where the value of the contract is Rs. 50 million and below, the disputes or differences arising shall be referred to the Sole Arbitrator.  The Sole Arbitrator should be appointed by agreement between the parties; failing such agreement, by the appointing authority, namely the * Indian Council of Arbitration/President of the Institution of Engineers (India)/The International Centre for Alternative Disputes Resolution (India). </w:t>
            </w:r>
          </w:p>
          <w:p w14:paraId="79273A68" w14:textId="77777777" w:rsidR="00395976" w:rsidRPr="008466DA" w:rsidRDefault="00395976" w:rsidP="008466DA">
            <w:pPr>
              <w:numPr>
                <w:ilvl w:val="0"/>
                <w:numId w:val="63"/>
              </w:numPr>
              <w:tabs>
                <w:tab w:val="clear" w:pos="1080"/>
                <w:tab w:val="num" w:pos="706"/>
              </w:tabs>
              <w:suppressAutoHyphens/>
              <w:overflowPunct w:val="0"/>
              <w:autoSpaceDE w:val="0"/>
              <w:autoSpaceDN w:val="0"/>
              <w:adjustRightInd w:val="0"/>
              <w:spacing w:after="200"/>
              <w:ind w:left="706" w:right="92" w:hanging="630"/>
              <w:jc w:val="both"/>
              <w:textAlignment w:val="baseline"/>
            </w:pPr>
            <w:r w:rsidRPr="008466DA">
              <w:t>The Arbitrator should give final award within…</w:t>
            </w:r>
            <w:r w:rsidRPr="008466DA">
              <w:rPr>
                <w:highlight w:val="yellow"/>
              </w:rPr>
              <w:t>……</w:t>
            </w:r>
            <w:r w:rsidRPr="008466DA">
              <w:t xml:space="preserve"> days of starting of the proceedings </w:t>
            </w:r>
            <w:r w:rsidRPr="008466DA">
              <w:rPr>
                <w:i/>
              </w:rPr>
              <w:t xml:space="preserve">[indicate the days </w:t>
            </w:r>
            <w:proofErr w:type="gramStart"/>
            <w:r w:rsidRPr="008466DA">
              <w:rPr>
                <w:i/>
              </w:rPr>
              <w:t>(Between 120-180)</w:t>
            </w:r>
            <w:proofErr w:type="gramEnd"/>
            <w:r w:rsidRPr="008466DA">
              <w:rPr>
                <w:i/>
              </w:rPr>
              <w:t xml:space="preserve"> by which arbitrator should give award].</w:t>
            </w:r>
          </w:p>
          <w:p w14:paraId="7804BCF7" w14:textId="15EDA63A" w:rsidR="00395976" w:rsidRPr="008466DA" w:rsidRDefault="00395976" w:rsidP="008466DA">
            <w:pPr>
              <w:numPr>
                <w:ilvl w:val="0"/>
                <w:numId w:val="63"/>
              </w:numPr>
              <w:tabs>
                <w:tab w:val="clear" w:pos="1080"/>
                <w:tab w:val="num" w:pos="706"/>
              </w:tabs>
              <w:suppressAutoHyphens/>
              <w:overflowPunct w:val="0"/>
              <w:autoSpaceDE w:val="0"/>
              <w:autoSpaceDN w:val="0"/>
              <w:adjustRightInd w:val="0"/>
              <w:spacing w:after="200"/>
              <w:ind w:left="706" w:right="92" w:hanging="630"/>
              <w:jc w:val="both"/>
              <w:textAlignment w:val="baseline"/>
            </w:pPr>
            <w:r w:rsidRPr="008466DA">
              <w:t>Performance under the contract shall continue during the arbitration proceedings and payments due to the contractor by the Employer shall not be withheld, unless they are the subject matter of the arbitration proceedings.</w:t>
            </w:r>
          </w:p>
          <w:p w14:paraId="6676DF66" w14:textId="076D8235" w:rsidR="00395976" w:rsidRPr="008466DA" w:rsidRDefault="00395976" w:rsidP="008466DA">
            <w:pPr>
              <w:tabs>
                <w:tab w:val="num" w:pos="1070"/>
              </w:tabs>
              <w:spacing w:after="200"/>
              <w:ind w:right="92" w:hanging="1000"/>
              <w:jc w:val="both"/>
              <w:rPr>
                <w:i/>
              </w:rPr>
            </w:pPr>
            <w:r w:rsidRPr="008466DA">
              <w:t>(g)</w:t>
            </w:r>
            <w:r w:rsidRPr="008466DA">
              <w:tab/>
              <w:t>* Choose</w:t>
            </w:r>
            <w:r w:rsidRPr="008466DA">
              <w:rPr>
                <w:i/>
              </w:rPr>
              <w:t xml:space="preserve"> one alternative. Insert Chairman of the Executive Committee of the Indian Roads Congress (for highway project) or any other appropriate </w:t>
            </w:r>
            <w:r w:rsidRPr="008466DA">
              <w:rPr>
                <w:i/>
              </w:rPr>
              <w:lastRenderedPageBreak/>
              <w:t xml:space="preserve">institution (for other types of works). </w:t>
            </w:r>
          </w:p>
          <w:p w14:paraId="1012BB5C" w14:textId="77777777" w:rsidR="00395976" w:rsidRPr="008466DA" w:rsidRDefault="00395976" w:rsidP="008466DA">
            <w:pPr>
              <w:spacing w:after="200"/>
              <w:ind w:right="92"/>
              <w:jc w:val="both"/>
              <w:rPr>
                <w:b/>
                <w:bCs/>
                <w:i/>
              </w:rPr>
            </w:pPr>
            <w:r w:rsidRPr="008466DA">
              <w:rPr>
                <w:b/>
                <w:bCs/>
                <w:i/>
              </w:rPr>
              <w:t xml:space="preserve">Alternatively </w:t>
            </w:r>
          </w:p>
          <w:p w14:paraId="5B223AE8" w14:textId="0F28DF55" w:rsidR="00395976" w:rsidRPr="008466DA" w:rsidRDefault="00395976" w:rsidP="008466DA">
            <w:pPr>
              <w:spacing w:after="200"/>
              <w:ind w:right="92"/>
              <w:jc w:val="both"/>
              <w:rPr>
                <w:bCs/>
                <w:i/>
              </w:rPr>
            </w:pPr>
            <w:r w:rsidRPr="008466DA">
              <w:rPr>
                <w:bCs/>
                <w:i/>
              </w:rPr>
              <w:t>[Apart from the adhoc arbitration services obtained through mutually agreed Arbitrator(s) as above, Institutional arbitration services are also available in India. Institutional arbitration (and mediation) dispute resolution mechanisms can be gainfully used, preferably for relatively larger contracts. Following clause may be included, if it is decided to use Institutional Services for arbitration for resolution of disputes, and in such a case other clauses related to Arbitration/ Arbitrator would be deleted. In the sample clause below, substitute the reference to ‘Rules of Domestic Commercial Arbitration of the Indian Council of Arbitration’ by the specific institution that is sought to be engaged e.g. The International Centre for Alternative Dispute Resolution (ICADR), The Indian Institute of Arbitration and Mediation (IIAM), Indian Chamber’s Council of Arbitration, Delhi International Arbitration Centre (DAC), Construction Industry Arbitration Council (CIAC), Council for National and International Commercial Arbitration, London Court of International Arbitration (India Centre) or the like.]</w:t>
            </w:r>
          </w:p>
          <w:p w14:paraId="326751AF" w14:textId="6C901AB4" w:rsidR="00395976" w:rsidRPr="008466DA" w:rsidRDefault="00395976" w:rsidP="008466DA">
            <w:pPr>
              <w:autoSpaceDE w:val="0"/>
              <w:autoSpaceDN w:val="0"/>
              <w:adjustRightInd w:val="0"/>
              <w:jc w:val="both"/>
              <w:rPr>
                <w:iCs/>
              </w:rPr>
            </w:pPr>
            <w:r w:rsidRPr="008466DA">
              <w:rPr>
                <w:iCs/>
              </w:rPr>
              <w:t>"Any dispute or difference whatsoever arising between the parties out of or relating to the construction, meaning, scope, operation or effect of this contract or the validity or the breach thereof shall be settled by arbitration in accordance with the Rules of Domestic Commercial Arbitration of the Indian Council of Arbitration and the award made in pursuance thereof shall be binding on the parties.</w:t>
            </w:r>
          </w:p>
          <w:p w14:paraId="346547A0" w14:textId="77777777" w:rsidR="00395976" w:rsidRPr="008466DA" w:rsidRDefault="00395976" w:rsidP="008466DA">
            <w:pPr>
              <w:autoSpaceDE w:val="0"/>
              <w:autoSpaceDN w:val="0"/>
              <w:adjustRightInd w:val="0"/>
              <w:jc w:val="both"/>
              <w:rPr>
                <w:b/>
                <w:bCs/>
                <w:i/>
              </w:rPr>
            </w:pPr>
          </w:p>
          <w:p w14:paraId="477B58D8" w14:textId="3155577E" w:rsidR="00395976" w:rsidRPr="008466DA" w:rsidRDefault="00395976" w:rsidP="008466DA">
            <w:pPr>
              <w:spacing w:after="160"/>
              <w:ind w:right="86"/>
              <w:jc w:val="both"/>
            </w:pPr>
            <w:r w:rsidRPr="008466DA">
              <w:rPr>
                <w:bCs/>
              </w:rPr>
              <w:t>The arbitral tribunal shall consist of 3 Arbitrators, arbitration proceedings shall be held at_</w:t>
            </w:r>
            <w:r w:rsidRPr="008466DA">
              <w:rPr>
                <w:bCs/>
                <w:highlight w:val="yellow"/>
              </w:rPr>
              <w:t>_______</w:t>
            </w:r>
            <w:r w:rsidRPr="008466DA">
              <w:rPr>
                <w:bCs/>
              </w:rPr>
              <w:t xml:space="preserve">__, India and the language of the arbitration proceedings and that of all documents and communications between the parties shall be English”. </w:t>
            </w:r>
            <w:r w:rsidRPr="008466DA">
              <w:rPr>
                <w:bCs/>
                <w:i/>
              </w:rPr>
              <w:t>[ICA rules provide for arbitration tribunal of 3 arbitrators if the value of claim is over Rs. 1 crore unless the parties have agreed otherwise for a sole arbitrator].</w:t>
            </w:r>
            <w:r w:rsidRPr="008466DA">
              <w:rPr>
                <w:bCs/>
              </w:rPr>
              <w:t xml:space="preserve"> </w:t>
            </w:r>
          </w:p>
        </w:tc>
      </w:tr>
      <w:bookmarkEnd w:id="1784"/>
      <w:tr w:rsidR="00395976" w:rsidRPr="00F866CE" w14:paraId="5B5A3B4E" w14:textId="77777777" w:rsidTr="005974D6">
        <w:trPr>
          <w:cantSplit/>
        </w:trPr>
        <w:tc>
          <w:tcPr>
            <w:tcW w:w="9218" w:type="dxa"/>
            <w:gridSpan w:val="2"/>
            <w:tcBorders>
              <w:top w:val="single" w:sz="6" w:space="0" w:color="auto"/>
              <w:left w:val="single" w:sz="6" w:space="0" w:color="auto"/>
              <w:bottom w:val="single" w:sz="6" w:space="0" w:color="auto"/>
              <w:right w:val="single" w:sz="6" w:space="0" w:color="auto"/>
            </w:tcBorders>
          </w:tcPr>
          <w:p w14:paraId="07AEE37F" w14:textId="77777777" w:rsidR="00395976" w:rsidRPr="008466DA" w:rsidRDefault="00395976" w:rsidP="000E60C6">
            <w:pPr>
              <w:spacing w:before="120" w:after="200"/>
              <w:ind w:right="-72"/>
              <w:jc w:val="center"/>
              <w:rPr>
                <w:b/>
              </w:rPr>
            </w:pPr>
            <w:r w:rsidRPr="008466DA">
              <w:rPr>
                <w:b/>
              </w:rPr>
              <w:lastRenderedPageBreak/>
              <w:t>B. Time Control</w:t>
            </w:r>
          </w:p>
        </w:tc>
      </w:tr>
      <w:tr w:rsidR="00395976" w:rsidRPr="00F866CE" w14:paraId="28763830" w14:textId="77777777" w:rsidTr="005974D6">
        <w:tc>
          <w:tcPr>
            <w:tcW w:w="1604" w:type="dxa"/>
            <w:tcBorders>
              <w:top w:val="single" w:sz="6" w:space="0" w:color="auto"/>
              <w:left w:val="single" w:sz="6" w:space="0" w:color="auto"/>
              <w:bottom w:val="single" w:sz="6" w:space="0" w:color="auto"/>
              <w:right w:val="single" w:sz="6" w:space="0" w:color="auto"/>
            </w:tcBorders>
          </w:tcPr>
          <w:p w14:paraId="2FA1F3B5" w14:textId="7461A747" w:rsidR="00395976" w:rsidRPr="008466DA" w:rsidRDefault="00395976" w:rsidP="008466DA">
            <w:pPr>
              <w:jc w:val="both"/>
              <w:rPr>
                <w:b/>
              </w:rPr>
            </w:pPr>
            <w:r w:rsidRPr="008466DA">
              <w:rPr>
                <w:b/>
              </w:rPr>
              <w:t xml:space="preserve">GCC </w:t>
            </w:r>
            <w:r w:rsidR="006E1087" w:rsidRPr="008466DA">
              <w:rPr>
                <w:b/>
              </w:rPr>
              <w:t>30</w:t>
            </w:r>
            <w:r w:rsidRPr="008466DA">
              <w:rPr>
                <w:b/>
              </w:rPr>
              <w:t>.1</w:t>
            </w:r>
          </w:p>
        </w:tc>
        <w:tc>
          <w:tcPr>
            <w:tcW w:w="7614" w:type="dxa"/>
            <w:tcBorders>
              <w:top w:val="single" w:sz="6" w:space="0" w:color="auto"/>
              <w:left w:val="single" w:sz="6" w:space="0" w:color="auto"/>
              <w:bottom w:val="single" w:sz="6" w:space="0" w:color="auto"/>
              <w:right w:val="single" w:sz="6" w:space="0" w:color="auto"/>
            </w:tcBorders>
          </w:tcPr>
          <w:p w14:paraId="748E487F" w14:textId="0453259F" w:rsidR="00395976" w:rsidRPr="008466DA" w:rsidRDefault="00395976" w:rsidP="008466DA">
            <w:pPr>
              <w:spacing w:after="200"/>
              <w:ind w:right="92"/>
              <w:jc w:val="both"/>
            </w:pPr>
            <w:r w:rsidRPr="008466DA">
              <w:t>The Contractor shall submit for approval a Program for the Works within 14 days of delivery of the Letter of Acceptance.</w:t>
            </w:r>
          </w:p>
          <w:p w14:paraId="04D6EA14" w14:textId="43DEC646" w:rsidR="0086589C" w:rsidRPr="008466DA" w:rsidRDefault="0086589C" w:rsidP="008466DA">
            <w:pPr>
              <w:spacing w:after="200"/>
              <w:ind w:right="92"/>
              <w:jc w:val="both"/>
            </w:pPr>
            <w:r w:rsidRPr="008466DA">
              <w:t>Any revision in Program should only be agreed in writing.</w:t>
            </w:r>
          </w:p>
          <w:p w14:paraId="730F2E75" w14:textId="6E943284" w:rsidR="00395976" w:rsidRPr="008466DA" w:rsidRDefault="00395976" w:rsidP="008466DA">
            <w:pPr>
              <w:spacing w:after="200"/>
              <w:ind w:right="92"/>
              <w:jc w:val="both"/>
            </w:pPr>
            <w:r w:rsidRPr="008466DA">
              <w:t>[</w:t>
            </w:r>
            <w:r w:rsidRPr="008466DA">
              <w:rPr>
                <w:i/>
              </w:rPr>
              <w:t>This program should be in adequate detail and generally conform to the program submitted along with bid.  Deviations</w:t>
            </w:r>
            <w:r w:rsidR="00532789" w:rsidRPr="008466DA">
              <w:rPr>
                <w:i/>
              </w:rPr>
              <w:t>,</w:t>
            </w:r>
            <w:r w:rsidRPr="008466DA">
              <w:rPr>
                <w:i/>
              </w:rPr>
              <w:t xml:space="preserve"> if any from that should be clearly explained and should be satisfactory to the Project Manager]</w:t>
            </w:r>
          </w:p>
        </w:tc>
      </w:tr>
      <w:tr w:rsidR="00395976" w:rsidRPr="00F866CE" w14:paraId="248F225E" w14:textId="77777777" w:rsidTr="005974D6">
        <w:tc>
          <w:tcPr>
            <w:tcW w:w="1604" w:type="dxa"/>
            <w:tcBorders>
              <w:top w:val="single" w:sz="6" w:space="0" w:color="auto"/>
              <w:left w:val="single" w:sz="6" w:space="0" w:color="auto"/>
              <w:bottom w:val="single" w:sz="6" w:space="0" w:color="auto"/>
              <w:right w:val="single" w:sz="6" w:space="0" w:color="auto"/>
            </w:tcBorders>
          </w:tcPr>
          <w:p w14:paraId="5A5662AD" w14:textId="615B4567" w:rsidR="00395976" w:rsidRPr="008466DA" w:rsidRDefault="00395976" w:rsidP="008466DA">
            <w:pPr>
              <w:jc w:val="both"/>
              <w:rPr>
                <w:b/>
              </w:rPr>
            </w:pPr>
            <w:r w:rsidRPr="008466DA">
              <w:rPr>
                <w:b/>
              </w:rPr>
              <w:t xml:space="preserve">GCC </w:t>
            </w:r>
            <w:r w:rsidR="00397E30" w:rsidRPr="008466DA">
              <w:rPr>
                <w:b/>
              </w:rPr>
              <w:t>30</w:t>
            </w:r>
            <w:r w:rsidRPr="008466DA">
              <w:rPr>
                <w:b/>
              </w:rPr>
              <w:t>.3</w:t>
            </w:r>
          </w:p>
        </w:tc>
        <w:tc>
          <w:tcPr>
            <w:tcW w:w="7614" w:type="dxa"/>
            <w:tcBorders>
              <w:top w:val="single" w:sz="6" w:space="0" w:color="auto"/>
              <w:left w:val="single" w:sz="6" w:space="0" w:color="auto"/>
              <w:bottom w:val="single" w:sz="6" w:space="0" w:color="auto"/>
              <w:right w:val="single" w:sz="6" w:space="0" w:color="auto"/>
            </w:tcBorders>
          </w:tcPr>
          <w:p w14:paraId="3F146D80" w14:textId="4512784F" w:rsidR="00395976" w:rsidRPr="008466DA" w:rsidRDefault="00395976" w:rsidP="008466DA">
            <w:pPr>
              <w:spacing w:after="200"/>
              <w:ind w:right="92"/>
              <w:jc w:val="both"/>
            </w:pPr>
            <w:r w:rsidRPr="008466DA">
              <w:t xml:space="preserve">The period between Program updates is </w:t>
            </w:r>
            <w:r w:rsidR="002A3E87" w:rsidRPr="008466DA">
              <w:rPr>
                <w:highlight w:val="yellow"/>
              </w:rPr>
              <w:t>14</w:t>
            </w:r>
            <w:r w:rsidR="002A3E87" w:rsidRPr="008466DA">
              <w:t xml:space="preserve"> </w:t>
            </w:r>
            <w:r w:rsidRPr="008466DA">
              <w:t>days.</w:t>
            </w:r>
          </w:p>
          <w:p w14:paraId="3CC3C2A2" w14:textId="1D8EC217" w:rsidR="00395976" w:rsidRPr="008466DA" w:rsidRDefault="00395976" w:rsidP="008466DA">
            <w:pPr>
              <w:spacing w:after="200"/>
              <w:ind w:right="92"/>
              <w:jc w:val="both"/>
            </w:pPr>
            <w:r w:rsidRPr="008466DA">
              <w:lastRenderedPageBreak/>
              <w:t>The amount to be withheld for late submission of an updated Program is</w:t>
            </w:r>
            <w:r w:rsidR="002A3E87" w:rsidRPr="008466DA">
              <w:t xml:space="preserve"> </w:t>
            </w:r>
            <w:r w:rsidR="002A3E87" w:rsidRPr="008466DA">
              <w:rPr>
                <w:highlight w:val="yellow"/>
              </w:rPr>
              <w:t>INR 5</w:t>
            </w:r>
            <w:proofErr w:type="gramStart"/>
            <w:r w:rsidR="002A3E87" w:rsidRPr="008466DA">
              <w:rPr>
                <w:highlight w:val="yellow"/>
              </w:rPr>
              <w:t>,00,000</w:t>
            </w:r>
            <w:proofErr w:type="gramEnd"/>
            <w:r w:rsidR="002A3E87" w:rsidRPr="008466DA">
              <w:rPr>
                <w:highlight w:val="yellow"/>
              </w:rPr>
              <w:t>/-</w:t>
            </w:r>
            <w:r w:rsidRPr="008466DA">
              <w:rPr>
                <w:highlight w:val="yellow"/>
              </w:rPr>
              <w:t>______</w:t>
            </w:r>
            <w:r w:rsidRPr="008466DA">
              <w:t xml:space="preserve">  </w:t>
            </w:r>
            <w:r w:rsidRPr="008466DA">
              <w:rPr>
                <w:i/>
              </w:rPr>
              <w:t>[insert amount, say Rs. 500,000]</w:t>
            </w:r>
            <w:r w:rsidRPr="008466DA">
              <w:t>.</w:t>
            </w:r>
          </w:p>
          <w:p w14:paraId="0DB99B7F" w14:textId="61BB6B40" w:rsidR="00397E30" w:rsidRPr="008466DA" w:rsidRDefault="00397E30" w:rsidP="008466DA">
            <w:pPr>
              <w:spacing w:after="200"/>
              <w:ind w:right="92"/>
              <w:jc w:val="both"/>
            </w:pPr>
            <w:r w:rsidRPr="008466DA">
              <w:t xml:space="preserve">The period for submission of progress reports is </w:t>
            </w:r>
            <w:r w:rsidRPr="008466DA">
              <w:rPr>
                <w:i/>
                <w:highlight w:val="yellow"/>
              </w:rPr>
              <w:t>[insert number</w:t>
            </w:r>
            <w:r w:rsidRPr="008466DA">
              <w:rPr>
                <w:i/>
              </w:rPr>
              <w:t>]</w:t>
            </w:r>
            <w:r w:rsidRPr="008466DA">
              <w:t xml:space="preserve"> days.</w:t>
            </w:r>
          </w:p>
        </w:tc>
      </w:tr>
      <w:tr w:rsidR="005748A3" w:rsidRPr="00F866CE" w14:paraId="7F6D0D5B" w14:textId="77777777" w:rsidTr="005974D6">
        <w:tc>
          <w:tcPr>
            <w:tcW w:w="1604" w:type="dxa"/>
            <w:tcBorders>
              <w:top w:val="single" w:sz="6" w:space="0" w:color="auto"/>
              <w:left w:val="single" w:sz="6" w:space="0" w:color="auto"/>
              <w:bottom w:val="single" w:sz="6" w:space="0" w:color="auto"/>
              <w:right w:val="single" w:sz="6" w:space="0" w:color="auto"/>
            </w:tcBorders>
          </w:tcPr>
          <w:p w14:paraId="1D8BDEE2" w14:textId="5A395AA8" w:rsidR="005748A3" w:rsidRPr="008466DA" w:rsidRDefault="005748A3" w:rsidP="008466DA">
            <w:pPr>
              <w:jc w:val="both"/>
              <w:rPr>
                <w:b/>
              </w:rPr>
            </w:pPr>
            <w:bookmarkStart w:id="1785" w:name="_Hlk25736669"/>
            <w:r w:rsidRPr="008466DA">
              <w:rPr>
                <w:b/>
              </w:rPr>
              <w:lastRenderedPageBreak/>
              <w:t>GCC 31</w:t>
            </w:r>
          </w:p>
        </w:tc>
        <w:tc>
          <w:tcPr>
            <w:tcW w:w="7614" w:type="dxa"/>
            <w:tcBorders>
              <w:top w:val="single" w:sz="6" w:space="0" w:color="auto"/>
              <w:left w:val="single" w:sz="6" w:space="0" w:color="auto"/>
              <w:bottom w:val="single" w:sz="6" w:space="0" w:color="auto"/>
              <w:right w:val="single" w:sz="6" w:space="0" w:color="auto"/>
            </w:tcBorders>
          </w:tcPr>
          <w:p w14:paraId="519F971B" w14:textId="476A761B" w:rsidR="005748A3" w:rsidRPr="008466DA" w:rsidRDefault="005748A3" w:rsidP="008466DA">
            <w:pPr>
              <w:spacing w:after="200"/>
              <w:ind w:right="-72"/>
              <w:jc w:val="both"/>
            </w:pPr>
            <w:r w:rsidRPr="008466DA">
              <w:t>GCC 31.1 is replaced with the following:</w:t>
            </w:r>
          </w:p>
          <w:p w14:paraId="7A662042" w14:textId="77777777" w:rsidR="005748A3" w:rsidRPr="008466DA" w:rsidRDefault="005748A3" w:rsidP="008466DA">
            <w:pPr>
              <w:suppressAutoHyphens/>
              <w:overflowPunct w:val="0"/>
              <w:autoSpaceDE w:val="0"/>
              <w:autoSpaceDN w:val="0"/>
              <w:adjustRightInd w:val="0"/>
              <w:spacing w:after="200"/>
              <w:ind w:left="616" w:hanging="616"/>
              <w:jc w:val="both"/>
              <w:textAlignment w:val="baseline"/>
            </w:pPr>
            <w:r w:rsidRPr="008466DA">
              <w:t>“31.1 The Project Manager shall extend the Intended Completion Date including milestones if a Compensation Event occurs or a Variation is issued which makes it impossible for Completion to be achieved by the Intended Completion Date as per the agreed milestones without the Contractor taking steps to accelerate the remaining work, which would cause the Contractor to incur additional cost.”</w:t>
            </w:r>
          </w:p>
          <w:p w14:paraId="19F24C7D" w14:textId="3AF088AD" w:rsidR="00C45837" w:rsidRPr="008466DA" w:rsidRDefault="00C45837" w:rsidP="008466DA">
            <w:pPr>
              <w:spacing w:after="200"/>
              <w:ind w:right="-72"/>
              <w:jc w:val="both"/>
            </w:pPr>
            <w:r w:rsidRPr="008466DA">
              <w:t>In GCC 31.2, replace the words “Intended Completion Date” at the first occurrence by the words “Intended Completion Date/ Milestones”; and at the second occurrence by the words “Intended Completion Date/ Milestone”.</w:t>
            </w:r>
          </w:p>
        </w:tc>
      </w:tr>
      <w:bookmarkEnd w:id="1785"/>
      <w:tr w:rsidR="00B90E17" w:rsidRPr="00F866CE" w14:paraId="683D5596" w14:textId="77777777" w:rsidTr="005974D6">
        <w:tc>
          <w:tcPr>
            <w:tcW w:w="1604" w:type="dxa"/>
            <w:tcBorders>
              <w:top w:val="single" w:sz="6" w:space="0" w:color="auto"/>
              <w:left w:val="single" w:sz="6" w:space="0" w:color="auto"/>
              <w:bottom w:val="single" w:sz="6" w:space="0" w:color="auto"/>
              <w:right w:val="single" w:sz="6" w:space="0" w:color="auto"/>
            </w:tcBorders>
          </w:tcPr>
          <w:p w14:paraId="31ED2899" w14:textId="17B2C9F7" w:rsidR="00B90E17" w:rsidRPr="008466DA" w:rsidRDefault="00B90E17" w:rsidP="008466DA">
            <w:pPr>
              <w:jc w:val="both"/>
              <w:rPr>
                <w:b/>
              </w:rPr>
            </w:pPr>
            <w:r w:rsidRPr="008466DA">
              <w:rPr>
                <w:b/>
              </w:rPr>
              <w:t>GCC 34</w:t>
            </w:r>
          </w:p>
        </w:tc>
        <w:tc>
          <w:tcPr>
            <w:tcW w:w="7614" w:type="dxa"/>
            <w:tcBorders>
              <w:top w:val="single" w:sz="6" w:space="0" w:color="auto"/>
              <w:left w:val="single" w:sz="6" w:space="0" w:color="auto"/>
              <w:bottom w:val="single" w:sz="6" w:space="0" w:color="auto"/>
              <w:right w:val="single" w:sz="6" w:space="0" w:color="auto"/>
            </w:tcBorders>
          </w:tcPr>
          <w:p w14:paraId="257A006E" w14:textId="77777777" w:rsidR="00B90E17" w:rsidRPr="008466DA" w:rsidRDefault="00B90E17" w:rsidP="008466DA">
            <w:pPr>
              <w:spacing w:after="200"/>
              <w:ind w:right="-72"/>
              <w:jc w:val="both"/>
            </w:pPr>
            <w:r w:rsidRPr="008466DA">
              <w:t>GCC 34.1 is replaced with the following:</w:t>
            </w:r>
          </w:p>
          <w:p w14:paraId="723B4E72" w14:textId="46FA4A20" w:rsidR="00B90E17" w:rsidRPr="008466DA" w:rsidRDefault="00B90E17" w:rsidP="008466DA">
            <w:pPr>
              <w:spacing w:after="200"/>
              <w:ind w:right="-72"/>
              <w:jc w:val="both"/>
            </w:pPr>
            <w:r w:rsidRPr="008466DA">
              <w:t xml:space="preserve">“Either the Project Manager or the Contractor may require the other to attend a management meeting (which will be held at the place </w:t>
            </w:r>
            <w:r w:rsidRPr="008466DA">
              <w:rPr>
                <w:b/>
              </w:rPr>
              <w:t>indicated in PCC</w:t>
            </w:r>
            <w:r w:rsidRPr="008466DA">
              <w:t>. The periodicity shall be fixed by Project Manager/ Contractor jointly). The business of a management meeting shall be to review the progress of construction with reference to the construction program given in accordance with GCC 30.1, the plans for remaining work and to deal with matters raised in accordance with the early warning procedure.”</w:t>
            </w:r>
            <w:r w:rsidRPr="008466DA">
              <w:rPr>
                <w:i/>
              </w:rPr>
              <w:t xml:space="preserve"> </w:t>
            </w:r>
          </w:p>
        </w:tc>
      </w:tr>
      <w:tr w:rsidR="00B90E17" w:rsidRPr="00F866CE" w14:paraId="110993F2" w14:textId="77777777" w:rsidTr="005974D6">
        <w:tc>
          <w:tcPr>
            <w:tcW w:w="1604" w:type="dxa"/>
            <w:tcBorders>
              <w:top w:val="single" w:sz="6" w:space="0" w:color="auto"/>
              <w:left w:val="single" w:sz="6" w:space="0" w:color="auto"/>
              <w:bottom w:val="single" w:sz="6" w:space="0" w:color="auto"/>
              <w:right w:val="single" w:sz="6" w:space="0" w:color="auto"/>
            </w:tcBorders>
          </w:tcPr>
          <w:p w14:paraId="06CD05D6" w14:textId="05826EF1" w:rsidR="00B90E17" w:rsidRPr="008466DA" w:rsidRDefault="00B90E17" w:rsidP="008466DA">
            <w:pPr>
              <w:jc w:val="both"/>
              <w:rPr>
                <w:b/>
              </w:rPr>
            </w:pPr>
            <w:r w:rsidRPr="008466DA">
              <w:rPr>
                <w:b/>
              </w:rPr>
              <w:t>GCC 34.1</w:t>
            </w:r>
          </w:p>
        </w:tc>
        <w:tc>
          <w:tcPr>
            <w:tcW w:w="7614" w:type="dxa"/>
            <w:tcBorders>
              <w:top w:val="single" w:sz="6" w:space="0" w:color="auto"/>
              <w:left w:val="single" w:sz="6" w:space="0" w:color="auto"/>
              <w:bottom w:val="single" w:sz="6" w:space="0" w:color="auto"/>
              <w:right w:val="single" w:sz="6" w:space="0" w:color="auto"/>
            </w:tcBorders>
          </w:tcPr>
          <w:p w14:paraId="14D66E02" w14:textId="77777777" w:rsidR="00B90E17" w:rsidRPr="008466DA" w:rsidRDefault="00B90E17" w:rsidP="008466DA">
            <w:pPr>
              <w:spacing w:after="200"/>
              <w:ind w:right="92"/>
              <w:jc w:val="both"/>
              <w:rPr>
                <w:i/>
              </w:rPr>
            </w:pPr>
            <w:r w:rsidRPr="008466DA">
              <w:t>Venue of management meeting will be……</w:t>
            </w:r>
            <w:r w:rsidRPr="008466DA">
              <w:rPr>
                <w:highlight w:val="yellow"/>
              </w:rPr>
              <w:t>……</w:t>
            </w:r>
            <w:r w:rsidRPr="008466DA">
              <w:t>……</w:t>
            </w:r>
            <w:proofErr w:type="gramStart"/>
            <w:r w:rsidRPr="008466DA">
              <w:t>.</w:t>
            </w:r>
            <w:r w:rsidRPr="008466DA">
              <w:rPr>
                <w:i/>
              </w:rPr>
              <w:t>(</w:t>
            </w:r>
            <w:proofErr w:type="gramEnd"/>
            <w:r w:rsidRPr="008466DA">
              <w:rPr>
                <w:i/>
              </w:rPr>
              <w:t>State the venue).</w:t>
            </w:r>
          </w:p>
          <w:p w14:paraId="0265A8CE" w14:textId="0E2D478A" w:rsidR="00B90E17" w:rsidRPr="008466DA" w:rsidRDefault="00B90E17" w:rsidP="008466DA">
            <w:pPr>
              <w:spacing w:after="200"/>
              <w:ind w:right="92"/>
              <w:jc w:val="both"/>
            </w:pPr>
            <w:r w:rsidRPr="008466DA">
              <w:rPr>
                <w:i/>
              </w:rPr>
              <w:t xml:space="preserve"> </w:t>
            </w:r>
            <w:r w:rsidRPr="008466DA">
              <w:rPr>
                <w:iCs/>
              </w:rPr>
              <w:t xml:space="preserve">The </w:t>
            </w:r>
            <w:r w:rsidRPr="008466DA">
              <w:t xml:space="preserve">management </w:t>
            </w:r>
            <w:r w:rsidRPr="008466DA">
              <w:rPr>
                <w:iCs/>
              </w:rPr>
              <w:t>meetings shall be held at intervals of …</w:t>
            </w:r>
            <w:r w:rsidRPr="008466DA">
              <w:rPr>
                <w:iCs/>
                <w:highlight w:val="yellow"/>
              </w:rPr>
              <w:t>….</w:t>
            </w:r>
            <w:r w:rsidRPr="008466DA">
              <w:rPr>
                <w:iCs/>
              </w:rPr>
              <w:t xml:space="preserve">. </w:t>
            </w:r>
            <w:r w:rsidRPr="008466DA">
              <w:rPr>
                <w:i/>
              </w:rPr>
              <w:t xml:space="preserve">(State the periodicity). </w:t>
            </w:r>
          </w:p>
        </w:tc>
      </w:tr>
      <w:tr w:rsidR="00B90E17" w:rsidRPr="00F866CE" w14:paraId="2E4DEA7C" w14:textId="77777777" w:rsidTr="005974D6">
        <w:trPr>
          <w:cantSplit/>
        </w:trPr>
        <w:tc>
          <w:tcPr>
            <w:tcW w:w="9218" w:type="dxa"/>
            <w:gridSpan w:val="2"/>
            <w:tcBorders>
              <w:top w:val="single" w:sz="6" w:space="0" w:color="auto"/>
              <w:left w:val="single" w:sz="6" w:space="0" w:color="auto"/>
              <w:bottom w:val="single" w:sz="6" w:space="0" w:color="auto"/>
              <w:right w:val="single" w:sz="6" w:space="0" w:color="auto"/>
            </w:tcBorders>
          </w:tcPr>
          <w:p w14:paraId="222631B6" w14:textId="77777777" w:rsidR="00B90E17" w:rsidRPr="008466DA" w:rsidRDefault="00B90E17" w:rsidP="008466DA">
            <w:pPr>
              <w:spacing w:before="120" w:after="200"/>
              <w:ind w:right="-72"/>
              <w:jc w:val="both"/>
              <w:rPr>
                <w:b/>
              </w:rPr>
            </w:pPr>
            <w:r w:rsidRPr="008466DA">
              <w:rPr>
                <w:b/>
              </w:rPr>
              <w:t>C. Quality Control</w:t>
            </w:r>
          </w:p>
        </w:tc>
      </w:tr>
      <w:tr w:rsidR="00F14592" w:rsidRPr="00F866CE" w14:paraId="41E93AAC" w14:textId="77777777" w:rsidTr="005974D6">
        <w:tc>
          <w:tcPr>
            <w:tcW w:w="1604" w:type="dxa"/>
            <w:tcBorders>
              <w:top w:val="single" w:sz="6" w:space="0" w:color="auto"/>
              <w:left w:val="single" w:sz="6" w:space="0" w:color="auto"/>
              <w:bottom w:val="single" w:sz="6" w:space="0" w:color="auto"/>
              <w:right w:val="single" w:sz="6" w:space="0" w:color="auto"/>
            </w:tcBorders>
          </w:tcPr>
          <w:p w14:paraId="060B41C3" w14:textId="1300D746" w:rsidR="00F14592" w:rsidRPr="008466DA" w:rsidRDefault="00F14592" w:rsidP="008466DA">
            <w:pPr>
              <w:jc w:val="both"/>
              <w:rPr>
                <w:b/>
              </w:rPr>
            </w:pPr>
            <w:r w:rsidRPr="008466DA">
              <w:rPr>
                <w:b/>
              </w:rPr>
              <w:t>GCC 36</w:t>
            </w:r>
          </w:p>
        </w:tc>
        <w:tc>
          <w:tcPr>
            <w:tcW w:w="7614" w:type="dxa"/>
            <w:tcBorders>
              <w:top w:val="single" w:sz="6" w:space="0" w:color="auto"/>
              <w:left w:val="single" w:sz="6" w:space="0" w:color="auto"/>
              <w:bottom w:val="single" w:sz="6" w:space="0" w:color="auto"/>
              <w:right w:val="single" w:sz="6" w:space="0" w:color="auto"/>
            </w:tcBorders>
          </w:tcPr>
          <w:p w14:paraId="66131CE6" w14:textId="77777777" w:rsidR="00F14592" w:rsidRPr="008466DA" w:rsidRDefault="00F14592" w:rsidP="008466DA">
            <w:pPr>
              <w:spacing w:after="200"/>
              <w:ind w:right="-72"/>
              <w:jc w:val="both"/>
            </w:pPr>
            <w:r w:rsidRPr="008466DA">
              <w:t>The following sub-clause is inserted at the end of GCC 36.1:</w:t>
            </w:r>
          </w:p>
          <w:p w14:paraId="78E69B85" w14:textId="4F1D704B" w:rsidR="00F14592" w:rsidRPr="008466DA" w:rsidRDefault="00F14592" w:rsidP="008466DA">
            <w:pPr>
              <w:spacing w:after="200"/>
              <w:ind w:left="616" w:right="-72" w:hanging="630"/>
              <w:jc w:val="both"/>
            </w:pPr>
            <w:r w:rsidRPr="008466DA">
              <w:t>“36.2 The contractor shall permit the Employer’s Technical auditor to check the contractor’s work and notify the Project Manager and Contractor of any defects that are found.  Such a check shall not affect the Contractor’s or the Project Manager’s responsibility as defined in the Contract Agreement.”</w:t>
            </w:r>
          </w:p>
        </w:tc>
      </w:tr>
      <w:tr w:rsidR="0062697B" w:rsidRPr="00F866CE" w14:paraId="772068CC" w14:textId="77777777" w:rsidTr="005974D6">
        <w:tc>
          <w:tcPr>
            <w:tcW w:w="1604" w:type="dxa"/>
            <w:tcBorders>
              <w:top w:val="single" w:sz="6" w:space="0" w:color="auto"/>
              <w:left w:val="single" w:sz="6" w:space="0" w:color="auto"/>
              <w:bottom w:val="single" w:sz="6" w:space="0" w:color="auto"/>
              <w:right w:val="single" w:sz="6" w:space="0" w:color="auto"/>
            </w:tcBorders>
          </w:tcPr>
          <w:p w14:paraId="663A125B" w14:textId="77FF9042" w:rsidR="0062697B" w:rsidRPr="008466DA" w:rsidRDefault="0062697B" w:rsidP="008466DA">
            <w:pPr>
              <w:jc w:val="both"/>
              <w:rPr>
                <w:b/>
              </w:rPr>
            </w:pPr>
            <w:r w:rsidRPr="008466DA">
              <w:rPr>
                <w:b/>
              </w:rPr>
              <w:t>GCC 37</w:t>
            </w:r>
          </w:p>
        </w:tc>
        <w:tc>
          <w:tcPr>
            <w:tcW w:w="7614" w:type="dxa"/>
            <w:tcBorders>
              <w:top w:val="single" w:sz="6" w:space="0" w:color="auto"/>
              <w:left w:val="single" w:sz="6" w:space="0" w:color="auto"/>
              <w:bottom w:val="single" w:sz="6" w:space="0" w:color="auto"/>
              <w:right w:val="single" w:sz="6" w:space="0" w:color="auto"/>
            </w:tcBorders>
          </w:tcPr>
          <w:p w14:paraId="2CE41E15" w14:textId="7A5C4B1D" w:rsidR="0062697B" w:rsidRPr="008466DA" w:rsidRDefault="0062697B" w:rsidP="008466DA">
            <w:pPr>
              <w:spacing w:after="200"/>
              <w:ind w:right="-72"/>
              <w:jc w:val="both"/>
            </w:pPr>
            <w:r w:rsidRPr="008466DA">
              <w:t xml:space="preserve">The following sub-clauses are inserted </w:t>
            </w:r>
            <w:r w:rsidR="00F473FD" w:rsidRPr="008466DA">
              <w:t>before</w:t>
            </w:r>
            <w:r w:rsidRPr="008466DA">
              <w:t xml:space="preserve"> GCC 37.1, and GCC 37.1 is re-numbered as GCC 37.3:</w:t>
            </w:r>
          </w:p>
          <w:p w14:paraId="1DE4CB48" w14:textId="6A004ADB" w:rsidR="0062697B" w:rsidRPr="008466DA" w:rsidRDefault="0062697B" w:rsidP="008466DA">
            <w:pPr>
              <w:suppressAutoHyphens/>
              <w:overflowPunct w:val="0"/>
              <w:autoSpaceDE w:val="0"/>
              <w:autoSpaceDN w:val="0"/>
              <w:adjustRightInd w:val="0"/>
              <w:spacing w:after="200"/>
              <w:ind w:left="1246" w:hanging="1246"/>
              <w:jc w:val="both"/>
              <w:textAlignment w:val="baseline"/>
            </w:pPr>
            <w:r w:rsidRPr="008466DA">
              <w:t xml:space="preserve">“GCC 37.1 The Contractor shall institute Quality Assurance (QA) and Quality Control (QC) systems in accordance with Quality Assurance Plan to demonstrate compliance with the </w:t>
            </w:r>
            <w:r w:rsidRPr="008466DA">
              <w:lastRenderedPageBreak/>
              <w:t>requirements of the Contract as approved by the Project Manager. Compliance with the QA/QC systems shall not relieve the Contractor of any of his duties obligations or responsibilities under the Contract.</w:t>
            </w:r>
          </w:p>
          <w:p w14:paraId="5CDF21CC" w14:textId="231A916C" w:rsidR="0062697B" w:rsidRPr="008466DA" w:rsidRDefault="0062697B" w:rsidP="008466DA">
            <w:pPr>
              <w:suppressAutoHyphens/>
              <w:overflowPunct w:val="0"/>
              <w:autoSpaceDE w:val="0"/>
              <w:autoSpaceDN w:val="0"/>
              <w:adjustRightInd w:val="0"/>
              <w:spacing w:after="200"/>
              <w:ind w:left="1246" w:hanging="1170"/>
              <w:jc w:val="both"/>
              <w:textAlignment w:val="baseline"/>
            </w:pPr>
            <w:r w:rsidRPr="008466DA">
              <w:t>GCC 37.2 The Contractor shall provide all apparatus, assistance, documents and other information, electricity, equipment, fuel, consumables, instruments, labour, materials, and suitably qualified and experienced staff, as are necessary to carry out the specified tests efficiently.”</w:t>
            </w:r>
          </w:p>
        </w:tc>
      </w:tr>
      <w:tr w:rsidR="00B90E17" w:rsidRPr="00F866CE" w14:paraId="7EAD9289" w14:textId="77777777" w:rsidTr="005974D6">
        <w:tc>
          <w:tcPr>
            <w:tcW w:w="1604" w:type="dxa"/>
            <w:tcBorders>
              <w:top w:val="single" w:sz="6" w:space="0" w:color="auto"/>
              <w:left w:val="single" w:sz="6" w:space="0" w:color="auto"/>
              <w:bottom w:val="single" w:sz="6" w:space="0" w:color="auto"/>
              <w:right w:val="single" w:sz="6" w:space="0" w:color="auto"/>
            </w:tcBorders>
          </w:tcPr>
          <w:p w14:paraId="7E2968F1" w14:textId="77E6C3F4" w:rsidR="00B90E17" w:rsidRPr="008466DA" w:rsidRDefault="00B90E17" w:rsidP="008466DA">
            <w:pPr>
              <w:jc w:val="both"/>
              <w:rPr>
                <w:b/>
              </w:rPr>
            </w:pPr>
            <w:r w:rsidRPr="008466DA">
              <w:rPr>
                <w:b/>
              </w:rPr>
              <w:lastRenderedPageBreak/>
              <w:t xml:space="preserve">GCC </w:t>
            </w:r>
            <w:r w:rsidR="00702459" w:rsidRPr="008466DA">
              <w:rPr>
                <w:b/>
              </w:rPr>
              <w:t>38.1</w:t>
            </w:r>
          </w:p>
        </w:tc>
        <w:tc>
          <w:tcPr>
            <w:tcW w:w="7614" w:type="dxa"/>
            <w:tcBorders>
              <w:top w:val="single" w:sz="6" w:space="0" w:color="auto"/>
              <w:left w:val="single" w:sz="6" w:space="0" w:color="auto"/>
              <w:bottom w:val="single" w:sz="6" w:space="0" w:color="auto"/>
              <w:right w:val="single" w:sz="6" w:space="0" w:color="auto"/>
            </w:tcBorders>
          </w:tcPr>
          <w:p w14:paraId="15ABD3D9" w14:textId="1BB420F3" w:rsidR="00B90E17" w:rsidRPr="008466DA" w:rsidRDefault="00B90E17" w:rsidP="008466DA">
            <w:pPr>
              <w:spacing w:after="200"/>
              <w:ind w:right="92"/>
              <w:jc w:val="both"/>
            </w:pPr>
            <w:r w:rsidRPr="008466DA">
              <w:t xml:space="preserve">The Defects Liability Period is: </w:t>
            </w:r>
            <w:r w:rsidR="00805200" w:rsidRPr="008466DA">
              <w:rPr>
                <w:b/>
                <w:highlight w:val="yellow"/>
              </w:rPr>
              <w:t>365</w:t>
            </w:r>
            <w:r w:rsidRPr="008466DA">
              <w:rPr>
                <w:b/>
                <w:highlight w:val="yellow"/>
              </w:rPr>
              <w:t xml:space="preserve"> days</w:t>
            </w:r>
            <w:r w:rsidRPr="008466DA">
              <w:rPr>
                <w:b/>
              </w:rPr>
              <w:t>.</w:t>
            </w:r>
          </w:p>
          <w:p w14:paraId="7BEAEDB1" w14:textId="767EDD65" w:rsidR="00B90E17" w:rsidRPr="008466DA" w:rsidRDefault="00B90E17" w:rsidP="008466DA">
            <w:pPr>
              <w:spacing w:after="200"/>
              <w:ind w:right="92"/>
              <w:jc w:val="both"/>
              <w:rPr>
                <w:i/>
              </w:rPr>
            </w:pPr>
            <w:r w:rsidRPr="008466DA">
              <w:rPr>
                <w:i/>
                <w:highlight w:val="yellow"/>
              </w:rPr>
              <w:t>[The Defects Liability Period is usually limited to 12 months, but could be less (but not less than 6 months) in very simple cases]</w:t>
            </w:r>
          </w:p>
        </w:tc>
      </w:tr>
      <w:tr w:rsidR="00702459" w:rsidRPr="00F866CE" w14:paraId="2BE1513D" w14:textId="77777777" w:rsidTr="005974D6">
        <w:tc>
          <w:tcPr>
            <w:tcW w:w="1604" w:type="dxa"/>
            <w:tcBorders>
              <w:top w:val="single" w:sz="6" w:space="0" w:color="auto"/>
              <w:left w:val="single" w:sz="6" w:space="0" w:color="auto"/>
              <w:bottom w:val="single" w:sz="6" w:space="0" w:color="auto"/>
              <w:right w:val="single" w:sz="6" w:space="0" w:color="auto"/>
            </w:tcBorders>
          </w:tcPr>
          <w:p w14:paraId="49F315B8" w14:textId="0A54BF7E" w:rsidR="00702459" w:rsidRPr="008466DA" w:rsidRDefault="00702459" w:rsidP="008466DA">
            <w:pPr>
              <w:jc w:val="both"/>
              <w:rPr>
                <w:b/>
              </w:rPr>
            </w:pPr>
            <w:r w:rsidRPr="008466DA">
              <w:rPr>
                <w:b/>
              </w:rPr>
              <w:t>GCC 39.1</w:t>
            </w:r>
          </w:p>
        </w:tc>
        <w:tc>
          <w:tcPr>
            <w:tcW w:w="7614" w:type="dxa"/>
            <w:tcBorders>
              <w:top w:val="single" w:sz="6" w:space="0" w:color="auto"/>
              <w:left w:val="single" w:sz="6" w:space="0" w:color="auto"/>
              <w:bottom w:val="single" w:sz="6" w:space="0" w:color="auto"/>
              <w:right w:val="single" w:sz="6" w:space="0" w:color="auto"/>
            </w:tcBorders>
          </w:tcPr>
          <w:p w14:paraId="193D23BA" w14:textId="77777777" w:rsidR="00702459" w:rsidRPr="008466DA" w:rsidRDefault="00702459" w:rsidP="008466DA">
            <w:pPr>
              <w:spacing w:after="200"/>
              <w:ind w:right="92"/>
              <w:jc w:val="both"/>
            </w:pPr>
            <w:r w:rsidRPr="008466DA">
              <w:t xml:space="preserve">The following notes are added at the end of </w:t>
            </w:r>
            <w:r w:rsidR="0036127F" w:rsidRPr="008466DA">
              <w:t>GCC 39.1:</w:t>
            </w:r>
          </w:p>
          <w:p w14:paraId="59904A45" w14:textId="49A20653" w:rsidR="00A13A69" w:rsidRPr="008466DA" w:rsidRDefault="00A13A69" w:rsidP="008466DA">
            <w:pPr>
              <w:suppressAutoHyphens/>
              <w:overflowPunct w:val="0"/>
              <w:autoSpaceDE w:val="0"/>
              <w:autoSpaceDN w:val="0"/>
              <w:adjustRightInd w:val="0"/>
              <w:spacing w:after="200"/>
              <w:ind w:right="-72"/>
              <w:jc w:val="both"/>
              <w:textAlignment w:val="baseline"/>
              <w:rPr>
                <w:b/>
              </w:rPr>
            </w:pPr>
            <w:r w:rsidRPr="008466DA">
              <w:rPr>
                <w:b/>
                <w:i/>
              </w:rPr>
              <w:t>“Note: 1.  Where in certain cases, the technical specifications provide for acceptance of works within specified tolerance limits at reduced rates, Project Manager will certify payments to Contractor accordingly</w:t>
            </w:r>
            <w:r w:rsidRPr="008466DA">
              <w:rPr>
                <w:b/>
              </w:rPr>
              <w:t>.</w:t>
            </w:r>
          </w:p>
          <w:p w14:paraId="0D9518B3" w14:textId="59EE7BFC" w:rsidR="00A13A69" w:rsidRPr="008466DA" w:rsidRDefault="00A13A69" w:rsidP="008466DA">
            <w:pPr>
              <w:spacing w:after="200"/>
              <w:ind w:right="92"/>
              <w:jc w:val="both"/>
            </w:pPr>
            <w:proofErr w:type="gramStart"/>
            <w:r w:rsidRPr="008466DA">
              <w:rPr>
                <w:b/>
                <w:i/>
              </w:rPr>
              <w:t>2.  Where</w:t>
            </w:r>
            <w:proofErr w:type="gramEnd"/>
            <w:r w:rsidRPr="008466DA">
              <w:rPr>
                <w:b/>
                <w:i/>
              </w:rPr>
              <w:t xml:space="preserve"> the failure to correct a particular defect within the specified time is considered as a fundamental breach of contract a notice should be given to the contractor as stated in GCC 61.2(e).”</w:t>
            </w:r>
          </w:p>
        </w:tc>
      </w:tr>
      <w:tr w:rsidR="00B90E17" w:rsidRPr="00F866CE" w14:paraId="7B9836E3" w14:textId="77777777" w:rsidTr="005974D6">
        <w:trPr>
          <w:cantSplit/>
        </w:trPr>
        <w:tc>
          <w:tcPr>
            <w:tcW w:w="9218" w:type="dxa"/>
            <w:gridSpan w:val="2"/>
            <w:tcBorders>
              <w:top w:val="single" w:sz="6" w:space="0" w:color="auto"/>
              <w:left w:val="single" w:sz="6" w:space="0" w:color="auto"/>
              <w:bottom w:val="single" w:sz="6" w:space="0" w:color="auto"/>
              <w:right w:val="single" w:sz="6" w:space="0" w:color="auto"/>
            </w:tcBorders>
          </w:tcPr>
          <w:p w14:paraId="63DBA00E" w14:textId="77777777" w:rsidR="00B90E17" w:rsidRPr="008466DA" w:rsidRDefault="00B90E17" w:rsidP="008466DA">
            <w:pPr>
              <w:spacing w:before="120" w:after="200"/>
              <w:ind w:right="-72"/>
              <w:jc w:val="both"/>
              <w:rPr>
                <w:b/>
              </w:rPr>
            </w:pPr>
            <w:r w:rsidRPr="008466DA">
              <w:rPr>
                <w:b/>
              </w:rPr>
              <w:t>D. Cost Control</w:t>
            </w:r>
          </w:p>
        </w:tc>
      </w:tr>
      <w:tr w:rsidR="00820EF3" w:rsidRPr="00F866CE" w14:paraId="229A3A5F" w14:textId="77777777" w:rsidTr="001A6F02">
        <w:tc>
          <w:tcPr>
            <w:tcW w:w="1604" w:type="dxa"/>
            <w:tcBorders>
              <w:top w:val="single" w:sz="6" w:space="0" w:color="auto"/>
              <w:left w:val="single" w:sz="6" w:space="0" w:color="auto"/>
              <w:bottom w:val="single" w:sz="6" w:space="0" w:color="auto"/>
              <w:right w:val="single" w:sz="6" w:space="0" w:color="auto"/>
            </w:tcBorders>
          </w:tcPr>
          <w:p w14:paraId="39055613" w14:textId="5CD29CC2" w:rsidR="00820EF3" w:rsidRPr="008466DA" w:rsidRDefault="00820EF3" w:rsidP="008466DA">
            <w:pPr>
              <w:jc w:val="both"/>
              <w:rPr>
                <w:b/>
              </w:rPr>
            </w:pPr>
            <w:r w:rsidRPr="008466DA">
              <w:rPr>
                <w:b/>
              </w:rPr>
              <w:t>GCC 41</w:t>
            </w:r>
          </w:p>
        </w:tc>
        <w:tc>
          <w:tcPr>
            <w:tcW w:w="7614" w:type="dxa"/>
            <w:tcBorders>
              <w:top w:val="single" w:sz="6" w:space="0" w:color="auto"/>
              <w:left w:val="single" w:sz="6" w:space="0" w:color="auto"/>
              <w:bottom w:val="single" w:sz="6" w:space="0" w:color="auto"/>
              <w:right w:val="single" w:sz="6" w:space="0" w:color="auto"/>
            </w:tcBorders>
          </w:tcPr>
          <w:p w14:paraId="3A710B3D" w14:textId="335ADBB1" w:rsidR="00557E4B" w:rsidRPr="008466DA" w:rsidRDefault="00557E4B" w:rsidP="008466DA">
            <w:pPr>
              <w:spacing w:after="200"/>
              <w:ind w:right="-72"/>
              <w:jc w:val="both"/>
            </w:pPr>
            <w:r w:rsidRPr="008466DA">
              <w:t xml:space="preserve">GCC 41.1 is replaced with the following, and </w:t>
            </w:r>
            <w:r w:rsidR="00F473FD" w:rsidRPr="008466DA">
              <w:t xml:space="preserve">existing </w:t>
            </w:r>
            <w:r w:rsidRPr="008466DA">
              <w:t>GCC 41.2 is re-numbered as GCC 41.3:</w:t>
            </w:r>
          </w:p>
          <w:p w14:paraId="3E36AB38" w14:textId="1978FBCE" w:rsidR="00557E4B" w:rsidRPr="008466DA" w:rsidRDefault="00557E4B" w:rsidP="008466DA">
            <w:pPr>
              <w:suppressAutoHyphens/>
              <w:overflowPunct w:val="0"/>
              <w:autoSpaceDE w:val="0"/>
              <w:autoSpaceDN w:val="0"/>
              <w:adjustRightInd w:val="0"/>
              <w:spacing w:after="200"/>
              <w:ind w:left="706" w:hanging="720"/>
              <w:jc w:val="both"/>
              <w:textAlignment w:val="baseline"/>
            </w:pPr>
            <w:r w:rsidRPr="008466DA">
              <w:t xml:space="preserve">“41.1 If the final quantity of the work done differs from the quantity in the Bill of Quantities for the particular item by more than 25 percent, provided the change exceeds 1 percent of the Initial Contract Price, the Project Manager shall adjust the rate to allow for the change. </w:t>
            </w:r>
          </w:p>
          <w:p w14:paraId="52535CF5" w14:textId="77777777" w:rsidR="00557E4B" w:rsidRPr="008466DA" w:rsidRDefault="00557E4B" w:rsidP="008466DA">
            <w:pPr>
              <w:pStyle w:val="ListParagraph"/>
              <w:numPr>
                <w:ilvl w:val="0"/>
                <w:numId w:val="179"/>
              </w:numPr>
              <w:suppressAutoHyphens/>
              <w:overflowPunct w:val="0"/>
              <w:autoSpaceDE w:val="0"/>
              <w:autoSpaceDN w:val="0"/>
              <w:adjustRightInd w:val="0"/>
              <w:spacing w:after="200"/>
              <w:jc w:val="both"/>
              <w:textAlignment w:val="baseline"/>
            </w:pPr>
            <w:r w:rsidRPr="008466DA">
              <w:t>If the quantity of work executed exceeds the quantity of the item in BOQ beyond the higher specified limit the Project Manager shall fix the rate to be applied for the additional quantity of the work executed.</w:t>
            </w:r>
          </w:p>
          <w:p w14:paraId="63220622" w14:textId="77777777" w:rsidR="00557E4B" w:rsidRPr="008466DA" w:rsidRDefault="00557E4B" w:rsidP="008466DA">
            <w:pPr>
              <w:pStyle w:val="ListParagraph"/>
              <w:numPr>
                <w:ilvl w:val="0"/>
                <w:numId w:val="179"/>
              </w:numPr>
              <w:suppressAutoHyphens/>
              <w:overflowPunct w:val="0"/>
              <w:autoSpaceDE w:val="0"/>
              <w:autoSpaceDN w:val="0"/>
              <w:adjustRightInd w:val="0"/>
              <w:spacing w:after="200"/>
              <w:jc w:val="both"/>
              <w:textAlignment w:val="baseline"/>
            </w:pPr>
            <w:r w:rsidRPr="008466DA">
              <w:t>If the quantity of work executed is less than the quantity of the item in BOQ and is lesser than the lower specified limit, the Project Manager shall fix the rate to be applied for whole of the quantity of the work so executed</w:t>
            </w:r>
          </w:p>
          <w:p w14:paraId="1CC3E7A4" w14:textId="0952DED3" w:rsidR="00820EF3" w:rsidRPr="008466DA" w:rsidRDefault="00557E4B" w:rsidP="008466DA">
            <w:pPr>
              <w:spacing w:after="200"/>
              <w:ind w:left="706" w:right="-72" w:hanging="720"/>
              <w:jc w:val="both"/>
            </w:pPr>
            <w:r w:rsidRPr="008466DA">
              <w:t>41.2 The Project Manager shall not adjust rates from changes in quantities if thereby the Initial Contract Price is exceeded by more than 15 percent, except with the prior approval of the Employer.”</w:t>
            </w:r>
          </w:p>
        </w:tc>
      </w:tr>
      <w:tr w:rsidR="00B90E17" w:rsidRPr="00F866CE" w14:paraId="1CD84793" w14:textId="77777777" w:rsidTr="001A6F02">
        <w:tc>
          <w:tcPr>
            <w:tcW w:w="1604" w:type="dxa"/>
            <w:tcBorders>
              <w:top w:val="single" w:sz="6" w:space="0" w:color="auto"/>
              <w:left w:val="single" w:sz="6" w:space="0" w:color="auto"/>
              <w:bottom w:val="single" w:sz="6" w:space="0" w:color="auto"/>
              <w:right w:val="single" w:sz="6" w:space="0" w:color="auto"/>
            </w:tcBorders>
          </w:tcPr>
          <w:p w14:paraId="32D219E8" w14:textId="6AF84E84" w:rsidR="00B90E17" w:rsidRPr="008466DA" w:rsidRDefault="00B90E17" w:rsidP="008466DA">
            <w:pPr>
              <w:jc w:val="both"/>
              <w:rPr>
                <w:b/>
              </w:rPr>
            </w:pPr>
            <w:r w:rsidRPr="008466DA">
              <w:rPr>
                <w:b/>
              </w:rPr>
              <w:lastRenderedPageBreak/>
              <w:t xml:space="preserve">GCC </w:t>
            </w:r>
            <w:r w:rsidR="001F2577" w:rsidRPr="008466DA">
              <w:rPr>
                <w:b/>
              </w:rPr>
              <w:t>42</w:t>
            </w:r>
          </w:p>
        </w:tc>
        <w:tc>
          <w:tcPr>
            <w:tcW w:w="7614" w:type="dxa"/>
            <w:tcBorders>
              <w:top w:val="single" w:sz="6" w:space="0" w:color="auto"/>
              <w:left w:val="single" w:sz="6" w:space="0" w:color="auto"/>
              <w:bottom w:val="single" w:sz="6" w:space="0" w:color="auto"/>
              <w:right w:val="single" w:sz="6" w:space="0" w:color="auto"/>
            </w:tcBorders>
          </w:tcPr>
          <w:p w14:paraId="4138B43F" w14:textId="3F1F5D6A" w:rsidR="00B90E17" w:rsidRPr="008466DA" w:rsidRDefault="00B90E17" w:rsidP="008466DA">
            <w:pPr>
              <w:spacing w:after="200"/>
              <w:ind w:right="2"/>
              <w:jc w:val="both"/>
            </w:pPr>
            <w:r w:rsidRPr="008466DA">
              <w:t xml:space="preserve">In GCC </w:t>
            </w:r>
            <w:r w:rsidR="001F2577" w:rsidRPr="008466DA">
              <w:t>42</w:t>
            </w:r>
            <w:r w:rsidRPr="008466DA">
              <w:t xml:space="preserve">.2, the </w:t>
            </w:r>
            <w:r w:rsidR="001F2577" w:rsidRPr="008466DA">
              <w:t>first sentence is modified as follows</w:t>
            </w:r>
            <w:r w:rsidRPr="008466DA">
              <w:t xml:space="preserve">: </w:t>
            </w:r>
          </w:p>
          <w:p w14:paraId="70368A38" w14:textId="75250D2C" w:rsidR="00B90E17" w:rsidRPr="008466DA" w:rsidRDefault="00B90E17" w:rsidP="008466DA">
            <w:pPr>
              <w:spacing w:after="200"/>
              <w:ind w:right="2"/>
              <w:jc w:val="both"/>
              <w:rPr>
                <w:color w:val="000000"/>
              </w:rPr>
            </w:pPr>
            <w:r w:rsidRPr="008466DA">
              <w:t>“</w:t>
            </w:r>
            <w:r w:rsidR="001F2577" w:rsidRPr="008466DA">
              <w:t xml:space="preserve">The Contractor shall provide the Project Manager with a quotation (with breakdown of unit rates) for carrying out the Variation when requested to do so by the Project Manager. </w:t>
            </w:r>
            <w:r w:rsidRPr="008466DA">
              <w:t>The Contractor shall also provide a description of the varied work performed or to be performed, including details of the resources and methods adopted or to be adopted by the Contractor</w:t>
            </w:r>
            <w:r w:rsidRPr="008466DA">
              <w:rPr>
                <w:color w:val="000000"/>
              </w:rPr>
              <w:t>.”</w:t>
            </w:r>
          </w:p>
          <w:p w14:paraId="77617A54" w14:textId="6DE7FD2F" w:rsidR="00C45837" w:rsidRPr="008466DA" w:rsidRDefault="00C45837" w:rsidP="008466DA">
            <w:pPr>
              <w:spacing w:after="200"/>
              <w:ind w:right="2"/>
              <w:jc w:val="both"/>
            </w:pPr>
            <w:r w:rsidRPr="008466DA">
              <w:rPr>
                <w:color w:val="000000"/>
              </w:rPr>
              <w:t>In the first sentence in GCC 42.3, after</w:t>
            </w:r>
            <w:r w:rsidR="006B51FC" w:rsidRPr="008466DA">
              <w:rPr>
                <w:color w:val="000000"/>
              </w:rPr>
              <w:t xml:space="preserve"> the words</w:t>
            </w:r>
            <w:r w:rsidRPr="008466DA">
              <w:rPr>
                <w:color w:val="000000"/>
              </w:rPr>
              <w:t xml:space="preserve"> ‘</w:t>
            </w:r>
            <w:r w:rsidRPr="008466DA">
              <w:t>If the Contractor’s quotation is unreasonable’, the following</w:t>
            </w:r>
            <w:r w:rsidR="006B51FC" w:rsidRPr="008466DA">
              <w:t xml:space="preserve"> is added</w:t>
            </w:r>
            <w:r w:rsidRPr="008466DA">
              <w:t>:</w:t>
            </w:r>
          </w:p>
          <w:p w14:paraId="37679BFF" w14:textId="719EEF9C" w:rsidR="00C45837" w:rsidRPr="008466DA" w:rsidRDefault="00C45837" w:rsidP="008466DA">
            <w:pPr>
              <w:spacing w:after="200"/>
              <w:ind w:right="2"/>
              <w:jc w:val="both"/>
              <w:rPr>
                <w:color w:val="000000"/>
              </w:rPr>
            </w:pPr>
            <w:r w:rsidRPr="008466DA">
              <w:t>“[</w:t>
            </w:r>
            <w:r w:rsidRPr="008466DA">
              <w:rPr>
                <w:i/>
              </w:rPr>
              <w:t>or if contractor fails to provide the Project Manager with a quotation within a reasonable time specified by Project Manager in accordance with GCC 42.2</w:t>
            </w:r>
            <w:r w:rsidRPr="008466DA">
              <w:t>]”</w:t>
            </w:r>
          </w:p>
        </w:tc>
      </w:tr>
      <w:tr w:rsidR="00B90E17" w:rsidRPr="00F866CE" w14:paraId="7361E34C" w14:textId="77777777" w:rsidTr="005974D6">
        <w:tc>
          <w:tcPr>
            <w:tcW w:w="1604" w:type="dxa"/>
            <w:tcBorders>
              <w:top w:val="single" w:sz="6" w:space="0" w:color="auto"/>
              <w:left w:val="single" w:sz="6" w:space="0" w:color="auto"/>
              <w:bottom w:val="single" w:sz="6" w:space="0" w:color="auto"/>
              <w:right w:val="single" w:sz="6" w:space="0" w:color="auto"/>
            </w:tcBorders>
          </w:tcPr>
          <w:p w14:paraId="197EA1B2" w14:textId="297758AE" w:rsidR="00B90E17" w:rsidRPr="008466DA" w:rsidRDefault="00B90E17" w:rsidP="008466DA">
            <w:pPr>
              <w:jc w:val="both"/>
              <w:rPr>
                <w:b/>
              </w:rPr>
            </w:pPr>
            <w:r w:rsidRPr="008466DA">
              <w:rPr>
                <w:b/>
              </w:rPr>
              <w:t xml:space="preserve">GCC </w:t>
            </w:r>
            <w:r w:rsidR="00B6492B" w:rsidRPr="008466DA">
              <w:rPr>
                <w:b/>
              </w:rPr>
              <w:t>42</w:t>
            </w:r>
            <w:r w:rsidRPr="008466DA">
              <w:rPr>
                <w:b/>
              </w:rPr>
              <w:t>.7</w:t>
            </w:r>
          </w:p>
        </w:tc>
        <w:tc>
          <w:tcPr>
            <w:tcW w:w="7614" w:type="dxa"/>
            <w:tcBorders>
              <w:top w:val="single" w:sz="6" w:space="0" w:color="auto"/>
              <w:left w:val="single" w:sz="6" w:space="0" w:color="auto"/>
              <w:bottom w:val="single" w:sz="6" w:space="0" w:color="auto"/>
              <w:right w:val="single" w:sz="6" w:space="0" w:color="auto"/>
            </w:tcBorders>
          </w:tcPr>
          <w:p w14:paraId="2A0DEDA0" w14:textId="3CA4353B" w:rsidR="00B90E17" w:rsidRPr="008466DA" w:rsidRDefault="00B90E17" w:rsidP="008466DA">
            <w:pPr>
              <w:spacing w:after="200"/>
              <w:ind w:right="2"/>
              <w:jc w:val="both"/>
            </w:pPr>
            <w:r w:rsidRPr="008466DA">
              <w:rPr>
                <w:color w:val="000000"/>
              </w:rPr>
              <w:t>Provisions related to Value Engineering do not apply.</w:t>
            </w:r>
            <w:r w:rsidRPr="008466DA">
              <w:t xml:space="preserve"> </w:t>
            </w:r>
          </w:p>
        </w:tc>
      </w:tr>
      <w:tr w:rsidR="00B6492B" w:rsidRPr="00F866CE" w14:paraId="5C08EF00" w14:textId="77777777" w:rsidTr="005974D6">
        <w:tc>
          <w:tcPr>
            <w:tcW w:w="1604" w:type="dxa"/>
            <w:tcBorders>
              <w:top w:val="single" w:sz="6" w:space="0" w:color="auto"/>
              <w:left w:val="single" w:sz="6" w:space="0" w:color="auto"/>
              <w:bottom w:val="single" w:sz="6" w:space="0" w:color="auto"/>
              <w:right w:val="single" w:sz="6" w:space="0" w:color="auto"/>
            </w:tcBorders>
          </w:tcPr>
          <w:p w14:paraId="1DBE9567" w14:textId="136A998D" w:rsidR="00B6492B" w:rsidRPr="008466DA" w:rsidRDefault="00B6492B" w:rsidP="008466DA">
            <w:pPr>
              <w:jc w:val="both"/>
              <w:rPr>
                <w:b/>
              </w:rPr>
            </w:pPr>
            <w:r w:rsidRPr="008466DA">
              <w:rPr>
                <w:b/>
              </w:rPr>
              <w:t>GCC 43.1</w:t>
            </w:r>
          </w:p>
        </w:tc>
        <w:tc>
          <w:tcPr>
            <w:tcW w:w="7614" w:type="dxa"/>
            <w:tcBorders>
              <w:top w:val="single" w:sz="6" w:space="0" w:color="auto"/>
              <w:left w:val="single" w:sz="6" w:space="0" w:color="auto"/>
              <w:bottom w:val="single" w:sz="6" w:space="0" w:color="auto"/>
              <w:right w:val="single" w:sz="6" w:space="0" w:color="auto"/>
            </w:tcBorders>
          </w:tcPr>
          <w:p w14:paraId="224A2C76" w14:textId="77777777" w:rsidR="00B6492B" w:rsidRPr="008466DA" w:rsidRDefault="00B6492B" w:rsidP="008466DA">
            <w:pPr>
              <w:spacing w:after="200"/>
              <w:ind w:right="2"/>
              <w:jc w:val="both"/>
              <w:rPr>
                <w:color w:val="000000"/>
              </w:rPr>
            </w:pPr>
            <w:r w:rsidRPr="008466DA">
              <w:rPr>
                <w:color w:val="000000"/>
              </w:rPr>
              <w:t>The second sentence in GCC 43.1 is replaced with the following:</w:t>
            </w:r>
          </w:p>
          <w:p w14:paraId="33764A30" w14:textId="1458D99E" w:rsidR="00B6492B" w:rsidRPr="008466DA" w:rsidRDefault="00B6492B" w:rsidP="008466DA">
            <w:pPr>
              <w:spacing w:after="200"/>
              <w:ind w:right="2"/>
              <w:jc w:val="both"/>
              <w:rPr>
                <w:color w:val="000000"/>
              </w:rPr>
            </w:pPr>
            <w:r w:rsidRPr="008466DA">
              <w:rPr>
                <w:color w:val="000000"/>
              </w:rPr>
              <w:t>“</w:t>
            </w:r>
            <w:r w:rsidRPr="008466DA">
              <w:t>The cash flow forecast shall be in Indian Rupees.”</w:t>
            </w:r>
          </w:p>
        </w:tc>
      </w:tr>
      <w:tr w:rsidR="00FE3519" w:rsidRPr="00F866CE" w14:paraId="43130A6D" w14:textId="77777777" w:rsidTr="005974D6">
        <w:tc>
          <w:tcPr>
            <w:tcW w:w="1604" w:type="dxa"/>
            <w:tcBorders>
              <w:top w:val="single" w:sz="6" w:space="0" w:color="auto"/>
              <w:left w:val="single" w:sz="6" w:space="0" w:color="auto"/>
              <w:bottom w:val="single" w:sz="6" w:space="0" w:color="auto"/>
              <w:right w:val="single" w:sz="6" w:space="0" w:color="auto"/>
            </w:tcBorders>
          </w:tcPr>
          <w:p w14:paraId="7BFDCF4D" w14:textId="317C4AE3" w:rsidR="00FE3519" w:rsidRPr="008466DA" w:rsidRDefault="00FE3519" w:rsidP="008466DA">
            <w:pPr>
              <w:jc w:val="both"/>
              <w:rPr>
                <w:b/>
              </w:rPr>
            </w:pPr>
            <w:r w:rsidRPr="008466DA">
              <w:rPr>
                <w:b/>
              </w:rPr>
              <w:t>GCC 44</w:t>
            </w:r>
          </w:p>
        </w:tc>
        <w:tc>
          <w:tcPr>
            <w:tcW w:w="7614" w:type="dxa"/>
            <w:tcBorders>
              <w:top w:val="single" w:sz="6" w:space="0" w:color="auto"/>
              <w:left w:val="single" w:sz="6" w:space="0" w:color="auto"/>
              <w:bottom w:val="single" w:sz="6" w:space="0" w:color="auto"/>
              <w:right w:val="single" w:sz="6" w:space="0" w:color="auto"/>
            </w:tcBorders>
          </w:tcPr>
          <w:p w14:paraId="1C0FBE36" w14:textId="77777777" w:rsidR="00FE3519" w:rsidRPr="008466DA" w:rsidRDefault="00FE3519" w:rsidP="008466DA">
            <w:pPr>
              <w:spacing w:after="200"/>
              <w:ind w:right="2"/>
              <w:jc w:val="both"/>
            </w:pPr>
            <w:r w:rsidRPr="008466DA">
              <w:t>At the end of GCC 44.1 after the word ‘previously’, the following words are added:</w:t>
            </w:r>
          </w:p>
          <w:p w14:paraId="3FE16953" w14:textId="77777777" w:rsidR="00FE3519" w:rsidRPr="008466DA" w:rsidRDefault="00FE3519" w:rsidP="008466DA">
            <w:pPr>
              <w:spacing w:after="200"/>
              <w:ind w:right="2"/>
              <w:jc w:val="both"/>
            </w:pPr>
            <w:r w:rsidRPr="008466DA">
              <w:t xml:space="preserve">“alongwith details of measurement of the quantity of works executed in a tabular form approved by the Project Manager” </w:t>
            </w:r>
          </w:p>
          <w:p w14:paraId="4592615B" w14:textId="7283B9BF" w:rsidR="00FE3519" w:rsidRPr="008466DA" w:rsidRDefault="00FE3519" w:rsidP="008466DA">
            <w:pPr>
              <w:spacing w:after="200"/>
              <w:ind w:right="2"/>
              <w:jc w:val="both"/>
            </w:pPr>
            <w:r w:rsidRPr="008466DA">
              <w:t>At the end of GCC 44.2 after the words ‘the Contractor’, the following words are added:</w:t>
            </w:r>
          </w:p>
          <w:p w14:paraId="5306B322" w14:textId="5B181BBC" w:rsidR="00FE3519" w:rsidRPr="008466DA" w:rsidRDefault="00FE3519" w:rsidP="008466DA">
            <w:pPr>
              <w:spacing w:after="200"/>
              <w:ind w:right="2"/>
              <w:jc w:val="both"/>
            </w:pPr>
            <w:r w:rsidRPr="008466DA">
              <w:t xml:space="preserve">“after taking into account any credit or debit for the month in question in respect of materials for the works in the relevant amount and under conditions set forth in GCC Sub-Clause </w:t>
            </w:r>
            <w:r w:rsidR="004F4ADC" w:rsidRPr="008466DA">
              <w:t>53.1 (</w:t>
            </w:r>
            <w:r w:rsidRPr="008466DA">
              <w:rPr>
                <w:iCs/>
              </w:rPr>
              <w:t>Secured Advance</w:t>
            </w:r>
            <w:r w:rsidR="004F4ADC" w:rsidRPr="008466DA">
              <w:rPr>
                <w:iCs/>
              </w:rPr>
              <w:t>)</w:t>
            </w:r>
            <w:r w:rsidRPr="008466DA">
              <w:rPr>
                <w:iCs/>
              </w:rPr>
              <w:t>”</w:t>
            </w:r>
          </w:p>
        </w:tc>
      </w:tr>
      <w:tr w:rsidR="004F08ED" w:rsidRPr="00F866CE" w14:paraId="19E79566" w14:textId="77777777" w:rsidTr="005974D6">
        <w:tc>
          <w:tcPr>
            <w:tcW w:w="1604" w:type="dxa"/>
            <w:tcBorders>
              <w:top w:val="single" w:sz="6" w:space="0" w:color="auto"/>
              <w:left w:val="single" w:sz="6" w:space="0" w:color="auto"/>
              <w:bottom w:val="single" w:sz="6" w:space="0" w:color="auto"/>
              <w:right w:val="single" w:sz="6" w:space="0" w:color="auto"/>
            </w:tcBorders>
          </w:tcPr>
          <w:p w14:paraId="1ACC4D9A" w14:textId="3954484B" w:rsidR="004F08ED" w:rsidRPr="008466DA" w:rsidRDefault="004F08ED" w:rsidP="008466DA">
            <w:pPr>
              <w:jc w:val="both"/>
              <w:rPr>
                <w:b/>
              </w:rPr>
            </w:pPr>
            <w:r w:rsidRPr="008466DA">
              <w:rPr>
                <w:b/>
              </w:rPr>
              <w:t>GCC 45</w:t>
            </w:r>
          </w:p>
        </w:tc>
        <w:tc>
          <w:tcPr>
            <w:tcW w:w="7614" w:type="dxa"/>
            <w:tcBorders>
              <w:top w:val="single" w:sz="6" w:space="0" w:color="auto"/>
              <w:left w:val="single" w:sz="6" w:space="0" w:color="auto"/>
              <w:bottom w:val="single" w:sz="6" w:space="0" w:color="auto"/>
              <w:right w:val="single" w:sz="6" w:space="0" w:color="auto"/>
            </w:tcBorders>
          </w:tcPr>
          <w:p w14:paraId="2F0672C3" w14:textId="09F91D15" w:rsidR="004F08ED" w:rsidRPr="008466DA" w:rsidRDefault="00406BB9" w:rsidP="008466DA">
            <w:pPr>
              <w:spacing w:after="200"/>
              <w:ind w:right="2"/>
              <w:jc w:val="both"/>
            </w:pPr>
            <w:r w:rsidRPr="008466DA">
              <w:t>GCC 45.1 is replaced with the following:</w:t>
            </w:r>
          </w:p>
          <w:p w14:paraId="560D9837" w14:textId="6291E340" w:rsidR="004F08ED" w:rsidRPr="008466DA" w:rsidRDefault="004F08ED" w:rsidP="008466DA">
            <w:pPr>
              <w:spacing w:after="200"/>
              <w:ind w:right="2"/>
              <w:jc w:val="both"/>
            </w:pPr>
            <w:r w:rsidRPr="008466DA">
              <w:t>“</w:t>
            </w:r>
            <w:bookmarkStart w:id="1786" w:name="_Hlk31621063"/>
            <w:r w:rsidR="00406BB9" w:rsidRPr="008466DA">
              <w:t xml:space="preserve">Payments shall be adjusted for deductions for advance payments, retention, other recoveries in terms of contract &amp; taxes to be deducted at source [TDS] as per applicable law. The Employer shall pay the Contractor the amounts certified by the Project Manager within 28 days of the date of each certificate. If the Employer makes a late payment, the Contractor shall be paid interest on the late payment in the next payment. </w:t>
            </w:r>
            <w:r w:rsidRPr="008466DA">
              <w:t xml:space="preserve">Interest shall be calculated from the date by which the payment should have been made up to the date when the late payment is made at the rate </w:t>
            </w:r>
            <w:r w:rsidRPr="008466DA">
              <w:rPr>
                <w:b/>
              </w:rPr>
              <w:t>stated in the PCC</w:t>
            </w:r>
            <w:r w:rsidRPr="008466DA">
              <w:t>.</w:t>
            </w:r>
            <w:bookmarkEnd w:id="1786"/>
            <w:r w:rsidRPr="008466DA">
              <w:t>”</w:t>
            </w:r>
          </w:p>
          <w:p w14:paraId="62954CE5" w14:textId="5F963F4E" w:rsidR="00406BB9" w:rsidRPr="008466DA" w:rsidRDefault="00406BB9" w:rsidP="008466DA">
            <w:pPr>
              <w:spacing w:after="200"/>
              <w:ind w:right="2"/>
              <w:jc w:val="both"/>
            </w:pPr>
            <w:r w:rsidRPr="008466DA">
              <w:t xml:space="preserve">A new sub-clause 45.5 is added after sub-clause 45.4: </w:t>
            </w:r>
          </w:p>
          <w:p w14:paraId="2AC9C717" w14:textId="22077E7C" w:rsidR="00406BB9" w:rsidRPr="008466DA" w:rsidRDefault="00406BB9" w:rsidP="008466DA">
            <w:pPr>
              <w:spacing w:after="200"/>
              <w:ind w:right="2"/>
              <w:jc w:val="both"/>
            </w:pPr>
            <w:r w:rsidRPr="008466DA">
              <w:t xml:space="preserve">“45.5 The Contractor shall open an Escrow Account with his bank for the purpose of receiving all the payments as well as incurring expenditure under this Contract. The Account shall be open to verification and audit at any </w:t>
            </w:r>
            <w:r w:rsidRPr="008466DA">
              <w:lastRenderedPageBreak/>
              <w:t xml:space="preserve">time by the Employer or designee of the Employer. This account will be controlled solely by the Contractor’s Project Officers (Project Manager and/or Finance Manager or equivalent designate). No other Contractor employees or associates will have access to the Project Account or the funds therein. The Contractor shall report monthly on the status of this account including actual bank account statements. The Contractor shall provide all Account statements as requested by the Employer.” </w:t>
            </w:r>
          </w:p>
        </w:tc>
      </w:tr>
      <w:tr w:rsidR="00B90E17" w:rsidRPr="00F866CE" w14:paraId="6AA4FE45" w14:textId="77777777" w:rsidTr="005974D6">
        <w:tc>
          <w:tcPr>
            <w:tcW w:w="1604" w:type="dxa"/>
            <w:tcBorders>
              <w:top w:val="single" w:sz="6" w:space="0" w:color="auto"/>
              <w:left w:val="single" w:sz="6" w:space="0" w:color="auto"/>
              <w:bottom w:val="single" w:sz="6" w:space="0" w:color="auto"/>
              <w:right w:val="single" w:sz="6" w:space="0" w:color="auto"/>
            </w:tcBorders>
          </w:tcPr>
          <w:p w14:paraId="5125681D" w14:textId="11C7F880" w:rsidR="00B90E17" w:rsidRPr="008466DA" w:rsidRDefault="00B90E17" w:rsidP="008466DA">
            <w:pPr>
              <w:jc w:val="both"/>
              <w:rPr>
                <w:b/>
              </w:rPr>
            </w:pPr>
            <w:r w:rsidRPr="008466DA">
              <w:rPr>
                <w:b/>
              </w:rPr>
              <w:lastRenderedPageBreak/>
              <w:t>GCC 4</w:t>
            </w:r>
            <w:r w:rsidR="00710731" w:rsidRPr="008466DA">
              <w:rPr>
                <w:b/>
              </w:rPr>
              <w:t>5</w:t>
            </w:r>
            <w:r w:rsidRPr="008466DA">
              <w:rPr>
                <w:b/>
              </w:rPr>
              <w:t>.1</w:t>
            </w:r>
          </w:p>
        </w:tc>
        <w:tc>
          <w:tcPr>
            <w:tcW w:w="7614" w:type="dxa"/>
            <w:tcBorders>
              <w:top w:val="single" w:sz="6" w:space="0" w:color="auto"/>
              <w:left w:val="single" w:sz="6" w:space="0" w:color="auto"/>
              <w:bottom w:val="single" w:sz="6" w:space="0" w:color="auto"/>
              <w:right w:val="single" w:sz="6" w:space="0" w:color="auto"/>
            </w:tcBorders>
          </w:tcPr>
          <w:p w14:paraId="2317FF2C" w14:textId="38A04DF2" w:rsidR="00B90E17" w:rsidRPr="008466DA" w:rsidRDefault="00B90E17" w:rsidP="008466DA">
            <w:pPr>
              <w:spacing w:after="200"/>
              <w:ind w:right="2"/>
              <w:jc w:val="both"/>
            </w:pPr>
            <w:r w:rsidRPr="008466DA">
              <w:t xml:space="preserve">Interest rate for Delayed payment is </w:t>
            </w:r>
            <w:r w:rsidR="00E268CF" w:rsidRPr="008466DA">
              <w:t xml:space="preserve">5% </w:t>
            </w:r>
            <w:r w:rsidRPr="008466DA">
              <w:t xml:space="preserve">per annum </w:t>
            </w:r>
          </w:p>
        </w:tc>
      </w:tr>
      <w:tr w:rsidR="004F08ED" w:rsidRPr="00F866CE" w14:paraId="1FFE9692" w14:textId="77777777" w:rsidTr="005974D6">
        <w:tc>
          <w:tcPr>
            <w:tcW w:w="1604" w:type="dxa"/>
            <w:tcBorders>
              <w:top w:val="single" w:sz="6" w:space="0" w:color="auto"/>
              <w:left w:val="single" w:sz="6" w:space="0" w:color="auto"/>
              <w:bottom w:val="single" w:sz="6" w:space="0" w:color="auto"/>
              <w:right w:val="single" w:sz="6" w:space="0" w:color="auto"/>
            </w:tcBorders>
          </w:tcPr>
          <w:p w14:paraId="20D5300E" w14:textId="7A03BBC6" w:rsidR="004F08ED" w:rsidRPr="008466DA" w:rsidRDefault="004F08ED" w:rsidP="008466DA">
            <w:pPr>
              <w:jc w:val="both"/>
              <w:rPr>
                <w:b/>
              </w:rPr>
            </w:pPr>
            <w:r w:rsidRPr="008466DA">
              <w:rPr>
                <w:b/>
              </w:rPr>
              <w:t>GCC 45.3</w:t>
            </w:r>
          </w:p>
        </w:tc>
        <w:tc>
          <w:tcPr>
            <w:tcW w:w="7614" w:type="dxa"/>
            <w:tcBorders>
              <w:top w:val="single" w:sz="6" w:space="0" w:color="auto"/>
              <w:left w:val="single" w:sz="6" w:space="0" w:color="auto"/>
              <w:bottom w:val="single" w:sz="6" w:space="0" w:color="auto"/>
              <w:right w:val="single" w:sz="6" w:space="0" w:color="auto"/>
            </w:tcBorders>
          </w:tcPr>
          <w:p w14:paraId="2DA14C73" w14:textId="1AC421A0" w:rsidR="004F08ED" w:rsidRPr="008466DA" w:rsidRDefault="004F08ED" w:rsidP="008466DA">
            <w:pPr>
              <w:spacing w:after="200"/>
              <w:ind w:right="2"/>
              <w:jc w:val="both"/>
            </w:pPr>
            <w:r w:rsidRPr="008466DA">
              <w:t>All payments (and deductions) shall be paid or charged in Indian Rupees.</w:t>
            </w:r>
          </w:p>
        </w:tc>
      </w:tr>
      <w:tr w:rsidR="00B90E17" w:rsidRPr="00F866CE" w14:paraId="46A9F0FC" w14:textId="77777777" w:rsidTr="002B24DA">
        <w:tc>
          <w:tcPr>
            <w:tcW w:w="1604" w:type="dxa"/>
            <w:tcBorders>
              <w:top w:val="single" w:sz="6" w:space="0" w:color="auto"/>
              <w:left w:val="single" w:sz="6" w:space="0" w:color="auto"/>
              <w:bottom w:val="single" w:sz="6" w:space="0" w:color="auto"/>
              <w:right w:val="single" w:sz="6" w:space="0" w:color="auto"/>
            </w:tcBorders>
          </w:tcPr>
          <w:p w14:paraId="13782763" w14:textId="3F950FB5" w:rsidR="00B90E17" w:rsidRPr="000E60C6" w:rsidRDefault="00B90E17" w:rsidP="008466DA">
            <w:pPr>
              <w:jc w:val="both"/>
              <w:rPr>
                <w:b/>
                <w:highlight w:val="yellow"/>
              </w:rPr>
            </w:pPr>
            <w:bookmarkStart w:id="1787" w:name="_Hlk25736699"/>
            <w:r w:rsidRPr="000E60C6">
              <w:rPr>
                <w:b/>
                <w:highlight w:val="yellow"/>
              </w:rPr>
              <w:t xml:space="preserve">GCC </w:t>
            </w:r>
            <w:r w:rsidR="005C143A" w:rsidRPr="000E60C6">
              <w:rPr>
                <w:b/>
                <w:highlight w:val="yellow"/>
              </w:rPr>
              <w:t>45.5</w:t>
            </w:r>
          </w:p>
        </w:tc>
        <w:tc>
          <w:tcPr>
            <w:tcW w:w="7614" w:type="dxa"/>
            <w:tcBorders>
              <w:top w:val="single" w:sz="6" w:space="0" w:color="auto"/>
              <w:left w:val="single" w:sz="6" w:space="0" w:color="auto"/>
              <w:bottom w:val="single" w:sz="6" w:space="0" w:color="auto"/>
              <w:right w:val="single" w:sz="6" w:space="0" w:color="auto"/>
            </w:tcBorders>
          </w:tcPr>
          <w:p w14:paraId="2572F83D" w14:textId="664BEBCA" w:rsidR="00B90E17" w:rsidRPr="000E60C6" w:rsidRDefault="00406BB9" w:rsidP="008466DA">
            <w:pPr>
              <w:spacing w:after="200"/>
              <w:ind w:right="2"/>
              <w:jc w:val="both"/>
              <w:rPr>
                <w:highlight w:val="yellow"/>
              </w:rPr>
            </w:pPr>
            <w:r w:rsidRPr="000E60C6" w:rsidDel="00406BB9">
              <w:rPr>
                <w:highlight w:val="yellow"/>
              </w:rPr>
              <w:t xml:space="preserve"> </w:t>
            </w:r>
            <w:r w:rsidR="00B90E17" w:rsidRPr="000E60C6">
              <w:rPr>
                <w:highlight w:val="yellow"/>
              </w:rPr>
              <w:t>[</w:t>
            </w:r>
            <w:r w:rsidR="00B90E17" w:rsidRPr="000E60C6">
              <w:rPr>
                <w:i/>
                <w:highlight w:val="yellow"/>
              </w:rPr>
              <w:t>delete this clause if Escrow Account is not to be used</w:t>
            </w:r>
            <w:r w:rsidR="00B90E17" w:rsidRPr="000E60C6">
              <w:rPr>
                <w:highlight w:val="yellow"/>
              </w:rPr>
              <w:t xml:space="preserve">] </w:t>
            </w:r>
          </w:p>
        </w:tc>
      </w:tr>
      <w:tr w:rsidR="00C87EF0" w:rsidRPr="00F866CE" w14:paraId="35199EE2" w14:textId="77777777" w:rsidTr="002B24DA">
        <w:tc>
          <w:tcPr>
            <w:tcW w:w="1604" w:type="dxa"/>
            <w:tcBorders>
              <w:top w:val="single" w:sz="6" w:space="0" w:color="auto"/>
              <w:left w:val="single" w:sz="6" w:space="0" w:color="auto"/>
              <w:bottom w:val="single" w:sz="6" w:space="0" w:color="auto"/>
              <w:right w:val="single" w:sz="6" w:space="0" w:color="auto"/>
            </w:tcBorders>
          </w:tcPr>
          <w:p w14:paraId="7882A134" w14:textId="318466EA" w:rsidR="00C87EF0" w:rsidRPr="008466DA" w:rsidRDefault="00C87EF0" w:rsidP="008466DA">
            <w:pPr>
              <w:jc w:val="both"/>
              <w:rPr>
                <w:b/>
              </w:rPr>
            </w:pPr>
            <w:r w:rsidRPr="008466DA">
              <w:rPr>
                <w:b/>
              </w:rPr>
              <w:t>GCC 47</w:t>
            </w:r>
          </w:p>
        </w:tc>
        <w:tc>
          <w:tcPr>
            <w:tcW w:w="7614" w:type="dxa"/>
            <w:tcBorders>
              <w:top w:val="single" w:sz="6" w:space="0" w:color="auto"/>
              <w:left w:val="single" w:sz="6" w:space="0" w:color="auto"/>
              <w:bottom w:val="single" w:sz="6" w:space="0" w:color="auto"/>
              <w:right w:val="single" w:sz="6" w:space="0" w:color="auto"/>
            </w:tcBorders>
          </w:tcPr>
          <w:p w14:paraId="48911091" w14:textId="589A624A" w:rsidR="00C87EF0" w:rsidRPr="008466DA" w:rsidRDefault="00C87EF0" w:rsidP="008466DA">
            <w:pPr>
              <w:spacing w:after="200"/>
              <w:ind w:right="-72"/>
              <w:jc w:val="both"/>
            </w:pPr>
            <w:r w:rsidRPr="008466DA">
              <w:t xml:space="preserve">The following sub-clause is inserted </w:t>
            </w:r>
            <w:r w:rsidR="009B011A" w:rsidRPr="008466DA">
              <w:t>before</w:t>
            </w:r>
            <w:r w:rsidRPr="008466DA">
              <w:t xml:space="preserve"> GCC 47.1, and GCC 47.1 is re-numbered as GCC 47.2:</w:t>
            </w:r>
          </w:p>
          <w:p w14:paraId="76C740B1" w14:textId="04FC9EB5" w:rsidR="00C87EF0" w:rsidRPr="008466DA" w:rsidRDefault="00C87EF0" w:rsidP="008466DA">
            <w:pPr>
              <w:spacing w:after="200"/>
              <w:ind w:left="796" w:right="-72" w:hanging="796"/>
              <w:jc w:val="both"/>
            </w:pPr>
            <w:r w:rsidRPr="008466DA">
              <w:t>“47.1</w:t>
            </w:r>
            <w:r w:rsidRPr="008466DA">
              <w:tab/>
              <w:t xml:space="preserve">The rates quoted by the Contractor shall be deemed to be inclusive of the </w:t>
            </w:r>
            <w:r w:rsidR="003B27DD" w:rsidRPr="008466DA">
              <w:t>GST</w:t>
            </w:r>
            <w:r w:rsidRPr="008466DA">
              <w:t xml:space="preserve"> and other taxes that the Contractor will have to pay for the performance of this Contract.  The Employer will perform such duties in regard to the deduction of such taxes at source [TDS] as per applicable law.”</w:t>
            </w:r>
          </w:p>
          <w:p w14:paraId="466F40E6" w14:textId="45366CE5" w:rsidR="00175E16" w:rsidRPr="008466DA" w:rsidRDefault="00175E16" w:rsidP="008466DA">
            <w:pPr>
              <w:spacing w:after="200"/>
              <w:ind w:right="-72"/>
              <w:jc w:val="both"/>
            </w:pPr>
            <w:r w:rsidRPr="008466DA">
              <w:t>In first line of the re-numbered GCC 47.2, replace the words ‘the date 28 days before’ with the words ‘the deadline for’.</w:t>
            </w:r>
          </w:p>
        </w:tc>
      </w:tr>
      <w:tr w:rsidR="00C87EF0" w:rsidRPr="00F866CE" w14:paraId="63D5FE01" w14:textId="77777777" w:rsidTr="002B24DA">
        <w:tc>
          <w:tcPr>
            <w:tcW w:w="1604" w:type="dxa"/>
            <w:tcBorders>
              <w:top w:val="single" w:sz="6" w:space="0" w:color="auto"/>
              <w:left w:val="single" w:sz="6" w:space="0" w:color="auto"/>
              <w:bottom w:val="single" w:sz="6" w:space="0" w:color="auto"/>
              <w:right w:val="single" w:sz="6" w:space="0" w:color="auto"/>
            </w:tcBorders>
          </w:tcPr>
          <w:p w14:paraId="289819A7" w14:textId="6318AD7D" w:rsidR="00C87EF0" w:rsidRPr="008466DA" w:rsidRDefault="00C87EF0" w:rsidP="008466DA">
            <w:pPr>
              <w:jc w:val="both"/>
              <w:rPr>
                <w:b/>
              </w:rPr>
            </w:pPr>
            <w:r w:rsidRPr="008466DA">
              <w:rPr>
                <w:b/>
              </w:rPr>
              <w:t>GCC 48</w:t>
            </w:r>
          </w:p>
        </w:tc>
        <w:tc>
          <w:tcPr>
            <w:tcW w:w="7614" w:type="dxa"/>
            <w:tcBorders>
              <w:top w:val="single" w:sz="6" w:space="0" w:color="auto"/>
              <w:left w:val="single" w:sz="6" w:space="0" w:color="auto"/>
              <w:bottom w:val="single" w:sz="6" w:space="0" w:color="auto"/>
              <w:right w:val="single" w:sz="6" w:space="0" w:color="auto"/>
            </w:tcBorders>
          </w:tcPr>
          <w:p w14:paraId="6E1CD9A2" w14:textId="5CD31D4F" w:rsidR="00C87EF0" w:rsidRPr="008466DA" w:rsidRDefault="00C87EF0" w:rsidP="008466DA">
            <w:pPr>
              <w:spacing w:after="200"/>
              <w:ind w:right="-72"/>
              <w:jc w:val="both"/>
            </w:pPr>
            <w:r w:rsidRPr="008466DA">
              <w:t>All payments shall be made in Indian Rupees.</w:t>
            </w:r>
          </w:p>
        </w:tc>
      </w:tr>
      <w:tr w:rsidR="00D4342A" w:rsidRPr="00F866CE" w14:paraId="75B93270" w14:textId="77777777" w:rsidTr="005974D6">
        <w:tc>
          <w:tcPr>
            <w:tcW w:w="1604" w:type="dxa"/>
            <w:tcBorders>
              <w:top w:val="single" w:sz="6" w:space="0" w:color="auto"/>
              <w:left w:val="single" w:sz="6" w:space="0" w:color="auto"/>
              <w:bottom w:val="single" w:sz="6" w:space="0" w:color="auto"/>
              <w:right w:val="single" w:sz="6" w:space="0" w:color="auto"/>
            </w:tcBorders>
          </w:tcPr>
          <w:p w14:paraId="5E5F5109" w14:textId="752ED3B2" w:rsidR="00D4342A" w:rsidRPr="008466DA" w:rsidRDefault="00D4342A" w:rsidP="008466DA">
            <w:pPr>
              <w:jc w:val="both"/>
              <w:rPr>
                <w:b/>
              </w:rPr>
            </w:pPr>
            <w:r w:rsidRPr="008466DA">
              <w:rPr>
                <w:b/>
              </w:rPr>
              <w:t>GCC 49</w:t>
            </w:r>
          </w:p>
        </w:tc>
        <w:tc>
          <w:tcPr>
            <w:tcW w:w="7614" w:type="dxa"/>
            <w:tcBorders>
              <w:top w:val="single" w:sz="6" w:space="0" w:color="auto"/>
              <w:left w:val="single" w:sz="6" w:space="0" w:color="auto"/>
              <w:bottom w:val="single" w:sz="6" w:space="0" w:color="auto"/>
              <w:right w:val="single" w:sz="6" w:space="0" w:color="auto"/>
            </w:tcBorders>
          </w:tcPr>
          <w:p w14:paraId="16BE0270" w14:textId="2A8664C2" w:rsidR="00D4342A" w:rsidRPr="008466DA" w:rsidRDefault="00D4342A" w:rsidP="008466DA">
            <w:pPr>
              <w:spacing w:after="200"/>
              <w:ind w:right="2"/>
              <w:jc w:val="both"/>
            </w:pPr>
            <w:r w:rsidRPr="008466DA">
              <w:t>GCC 49.1 is replaced with the following:</w:t>
            </w:r>
          </w:p>
          <w:p w14:paraId="6C3F8450" w14:textId="77777777" w:rsidR="00D4342A" w:rsidRPr="008466DA" w:rsidRDefault="00D4342A" w:rsidP="008466DA">
            <w:pPr>
              <w:suppressAutoHyphens/>
              <w:overflowPunct w:val="0"/>
              <w:autoSpaceDE w:val="0"/>
              <w:autoSpaceDN w:val="0"/>
              <w:adjustRightInd w:val="0"/>
              <w:spacing w:after="200"/>
              <w:ind w:left="576"/>
              <w:jc w:val="both"/>
              <w:textAlignment w:val="baseline"/>
            </w:pPr>
            <w:r w:rsidRPr="008466DA">
              <w:t xml:space="preserve">“Contract price shall be adjusted for increase or decrease in rates and price of labour, materials, fuels and lubricants and other inputs to the works in accordance with the principles and procedures outlined below. A table of adjustment data is </w:t>
            </w:r>
            <w:r w:rsidRPr="008466DA">
              <w:rPr>
                <w:b/>
              </w:rPr>
              <w:t>included in the PCC</w:t>
            </w:r>
            <w:r w:rsidRPr="008466DA">
              <w:t xml:space="preserve"> which indicates the coefficients of various inputs and the sources of indices for various schedules of BOQ.  If the PCC does not include a table of adjustment data this sub clause shall not apply and there shall be no price adjustment.</w:t>
            </w:r>
          </w:p>
          <w:p w14:paraId="5BC3E307" w14:textId="77777777" w:rsidR="00D4342A" w:rsidRPr="008466DA" w:rsidRDefault="00D4342A" w:rsidP="008466DA">
            <w:pPr>
              <w:pStyle w:val="P3Header1-Clauses"/>
              <w:numPr>
                <w:ilvl w:val="2"/>
                <w:numId w:val="180"/>
              </w:numPr>
              <w:ind w:left="972" w:hanging="540"/>
              <w:rPr>
                <w:szCs w:val="24"/>
              </w:rPr>
            </w:pPr>
            <w:r w:rsidRPr="008466DA">
              <w:rPr>
                <w:szCs w:val="24"/>
              </w:rPr>
              <w:t>The price adjustment according to sub para (d) below, shall apply for the work done from the start date given in the PCC up to the end of the Intended Completion Date.  If there is delay in completion beyond such date for reasons attributable to the contractor, the Price Adjustment for the work carried out during such period, for reasons attributable to the Contractor, shall be regulated by sub-para (g) below.</w:t>
            </w:r>
          </w:p>
          <w:p w14:paraId="04E96807" w14:textId="77777777" w:rsidR="00D4342A" w:rsidRPr="008466DA" w:rsidRDefault="00D4342A" w:rsidP="008466DA">
            <w:pPr>
              <w:pStyle w:val="P3Header1-Clauses"/>
              <w:numPr>
                <w:ilvl w:val="2"/>
                <w:numId w:val="180"/>
              </w:numPr>
              <w:ind w:left="972" w:hanging="540"/>
              <w:rPr>
                <w:szCs w:val="24"/>
              </w:rPr>
            </w:pPr>
            <w:r w:rsidRPr="008466DA">
              <w:rPr>
                <w:szCs w:val="24"/>
              </w:rPr>
              <w:t xml:space="preserve">The Contract Price shall be adjusted to take account of any increase or decrease in cost after the base date, which affect the </w:t>
            </w:r>
            <w:r w:rsidRPr="008466DA">
              <w:rPr>
                <w:szCs w:val="24"/>
              </w:rPr>
              <w:lastRenderedPageBreak/>
              <w:t>Contractor in performance of obligations under the Contract.</w:t>
            </w:r>
          </w:p>
          <w:p w14:paraId="094877EA" w14:textId="064C8FF4" w:rsidR="00D4342A" w:rsidRPr="008466DA" w:rsidRDefault="00D4342A" w:rsidP="008466DA">
            <w:pPr>
              <w:pStyle w:val="P3Header1-Clauses"/>
              <w:numPr>
                <w:ilvl w:val="2"/>
                <w:numId w:val="180"/>
              </w:numPr>
              <w:ind w:left="972" w:hanging="540"/>
              <w:rPr>
                <w:szCs w:val="24"/>
              </w:rPr>
            </w:pPr>
            <w:r w:rsidRPr="008466DA">
              <w:rPr>
                <w:szCs w:val="24"/>
              </w:rPr>
              <w:t>The total value (R) of the work done during the specified period [GCC 44.1] shall be as under:</w:t>
            </w:r>
          </w:p>
          <w:p w14:paraId="3C2CF54B" w14:textId="77777777" w:rsidR="00D4342A" w:rsidRPr="008466DA" w:rsidRDefault="00D4342A" w:rsidP="008466DA">
            <w:pPr>
              <w:suppressAutoHyphens/>
              <w:overflowPunct w:val="0"/>
              <w:autoSpaceDE w:val="0"/>
              <w:autoSpaceDN w:val="0"/>
              <w:adjustRightInd w:val="0"/>
              <w:spacing w:after="200"/>
              <w:ind w:left="1062"/>
              <w:jc w:val="both"/>
              <w:textAlignment w:val="baseline"/>
            </w:pPr>
            <w:r w:rsidRPr="008466DA">
              <w:t>R= SUM (R</w:t>
            </w:r>
            <w:r w:rsidRPr="008466DA">
              <w:rPr>
                <w:vertAlign w:val="subscript"/>
              </w:rPr>
              <w:t>S1</w:t>
            </w:r>
            <w:r w:rsidRPr="008466DA">
              <w:t xml:space="preserve"> + R</w:t>
            </w:r>
            <w:r w:rsidRPr="008466DA">
              <w:rPr>
                <w:vertAlign w:val="subscript"/>
              </w:rPr>
              <w:t>S2</w:t>
            </w:r>
            <w:r w:rsidRPr="008466DA">
              <w:t xml:space="preserve"> + R</w:t>
            </w:r>
            <w:r w:rsidRPr="008466DA">
              <w:rPr>
                <w:vertAlign w:val="subscript"/>
              </w:rPr>
              <w:t>S3</w:t>
            </w:r>
            <w:r w:rsidRPr="008466DA">
              <w:t xml:space="preserve"> + …….R</w:t>
            </w:r>
            <w:r w:rsidRPr="008466DA">
              <w:rPr>
                <w:vertAlign w:val="subscript"/>
              </w:rPr>
              <w:t>Sn</w:t>
            </w:r>
            <w:r w:rsidRPr="008466DA">
              <w:t xml:space="preserve">), </w:t>
            </w:r>
          </w:p>
          <w:p w14:paraId="23CB1B4F" w14:textId="77777777" w:rsidR="00D4342A" w:rsidRPr="008466DA" w:rsidRDefault="00D4342A" w:rsidP="008466DA">
            <w:pPr>
              <w:suppressAutoHyphens/>
              <w:overflowPunct w:val="0"/>
              <w:autoSpaceDE w:val="0"/>
              <w:autoSpaceDN w:val="0"/>
              <w:adjustRightInd w:val="0"/>
              <w:spacing w:after="200"/>
              <w:ind w:left="1062"/>
              <w:jc w:val="both"/>
              <w:textAlignment w:val="baseline"/>
            </w:pPr>
            <w:r w:rsidRPr="008466DA">
              <w:t>Where,</w:t>
            </w:r>
          </w:p>
          <w:p w14:paraId="41E3701A" w14:textId="77777777" w:rsidR="00D4342A" w:rsidRPr="008466DA" w:rsidRDefault="00D4342A" w:rsidP="008466DA">
            <w:pPr>
              <w:suppressAutoHyphens/>
              <w:overflowPunct w:val="0"/>
              <w:autoSpaceDE w:val="0"/>
              <w:autoSpaceDN w:val="0"/>
              <w:adjustRightInd w:val="0"/>
              <w:spacing w:after="200"/>
              <w:ind w:left="1062"/>
              <w:jc w:val="both"/>
              <w:textAlignment w:val="baseline"/>
            </w:pPr>
            <w:r w:rsidRPr="008466DA">
              <w:t>‘R</w:t>
            </w:r>
            <w:r w:rsidRPr="008466DA">
              <w:rPr>
                <w:vertAlign w:val="subscript"/>
              </w:rPr>
              <w:t>sn’</w:t>
            </w:r>
            <w:r w:rsidRPr="008466DA">
              <w:t xml:space="preserve"> is the value of work done during the specified period to which the price adjustment shall be applied for the relevant schedule of Bill of Quantities (BOQ) specified in P.C.C during the specified period, and represented as under:</w:t>
            </w:r>
          </w:p>
          <w:p w14:paraId="4D507D72" w14:textId="77777777" w:rsidR="00D4342A" w:rsidRPr="008466DA" w:rsidRDefault="00D4342A" w:rsidP="008466DA">
            <w:pPr>
              <w:suppressAutoHyphens/>
              <w:overflowPunct w:val="0"/>
              <w:autoSpaceDE w:val="0"/>
              <w:autoSpaceDN w:val="0"/>
              <w:adjustRightInd w:val="0"/>
              <w:spacing w:after="200"/>
              <w:ind w:left="1062"/>
              <w:jc w:val="both"/>
              <w:textAlignment w:val="baseline"/>
            </w:pPr>
            <w:r w:rsidRPr="008466DA">
              <w:t>R</w:t>
            </w:r>
            <w:r w:rsidRPr="008466DA">
              <w:rPr>
                <w:vertAlign w:val="subscript"/>
              </w:rPr>
              <w:t>sn</w:t>
            </w:r>
            <w:r w:rsidRPr="008466DA">
              <w:t xml:space="preserve"> = (V</w:t>
            </w:r>
            <w:r w:rsidRPr="008466DA">
              <w:rPr>
                <w:vertAlign w:val="subscript"/>
              </w:rPr>
              <w:t>sn</w:t>
            </w:r>
            <w:r w:rsidRPr="008466DA">
              <w:t xml:space="preserve"> + S</w:t>
            </w:r>
            <w:r w:rsidRPr="008466DA">
              <w:rPr>
                <w:vertAlign w:val="subscript"/>
              </w:rPr>
              <w:t>sn</w:t>
            </w:r>
            <w:r w:rsidRPr="008466DA">
              <w:t>) minus (amount of secured advance recovered in the same period + value of works executed under variations for which price adjustments will be worked separately based on terms mutually agreed between the Project Manager and the Contractor)</w:t>
            </w:r>
          </w:p>
          <w:p w14:paraId="23E95CC0" w14:textId="77777777" w:rsidR="00D4342A" w:rsidRPr="008466DA" w:rsidRDefault="00D4342A" w:rsidP="008466DA">
            <w:pPr>
              <w:suppressAutoHyphens/>
              <w:overflowPunct w:val="0"/>
              <w:autoSpaceDE w:val="0"/>
              <w:autoSpaceDN w:val="0"/>
              <w:adjustRightInd w:val="0"/>
              <w:spacing w:after="200"/>
              <w:ind w:left="1062"/>
              <w:jc w:val="both"/>
              <w:textAlignment w:val="baseline"/>
            </w:pPr>
            <w:r w:rsidRPr="008466DA">
              <w:t>where,</w:t>
            </w:r>
          </w:p>
          <w:p w14:paraId="4A97FF86" w14:textId="77777777" w:rsidR="00D4342A" w:rsidRPr="008466DA" w:rsidRDefault="00D4342A" w:rsidP="008466DA">
            <w:pPr>
              <w:suppressAutoHyphens/>
              <w:overflowPunct w:val="0"/>
              <w:autoSpaceDE w:val="0"/>
              <w:autoSpaceDN w:val="0"/>
              <w:adjustRightInd w:val="0"/>
              <w:spacing w:after="200"/>
              <w:ind w:left="1062"/>
              <w:jc w:val="both"/>
              <w:textAlignment w:val="baseline"/>
            </w:pPr>
            <w:r w:rsidRPr="008466DA">
              <w:t>V</w:t>
            </w:r>
            <w:r w:rsidRPr="008466DA">
              <w:rPr>
                <w:vertAlign w:val="subscript"/>
              </w:rPr>
              <w:t xml:space="preserve">sn </w:t>
            </w:r>
            <w:r w:rsidRPr="008466DA">
              <w:t xml:space="preserve">is the total value of work done during the specified period for the respective schedule of BOQ, and </w:t>
            </w:r>
          </w:p>
          <w:p w14:paraId="4432A659" w14:textId="77777777" w:rsidR="00D4342A" w:rsidRPr="008466DA" w:rsidRDefault="00D4342A" w:rsidP="008466DA">
            <w:pPr>
              <w:suppressAutoHyphens/>
              <w:overflowPunct w:val="0"/>
              <w:autoSpaceDE w:val="0"/>
              <w:autoSpaceDN w:val="0"/>
              <w:adjustRightInd w:val="0"/>
              <w:spacing w:after="200"/>
              <w:ind w:left="1062"/>
              <w:jc w:val="both"/>
              <w:textAlignment w:val="baseline"/>
              <w:rPr>
                <w:b/>
              </w:rPr>
            </w:pPr>
            <w:r w:rsidRPr="008466DA">
              <w:t>S</w:t>
            </w:r>
            <w:r w:rsidRPr="008466DA">
              <w:rPr>
                <w:vertAlign w:val="subscript"/>
              </w:rPr>
              <w:t>sn</w:t>
            </w:r>
            <w:r w:rsidRPr="008466DA">
              <w:t xml:space="preserve"> is the secured advance paid during the specified period for the respective schedule of BOQ</w:t>
            </w:r>
            <w:r w:rsidRPr="008466DA">
              <w:rPr>
                <w:b/>
              </w:rPr>
              <w:t>,</w:t>
            </w:r>
          </w:p>
          <w:p w14:paraId="66248909" w14:textId="77777777" w:rsidR="00D4342A" w:rsidRPr="008466DA" w:rsidRDefault="00D4342A" w:rsidP="008466DA">
            <w:pPr>
              <w:pStyle w:val="ListParagraph"/>
              <w:numPr>
                <w:ilvl w:val="0"/>
                <w:numId w:val="181"/>
              </w:numPr>
              <w:suppressAutoHyphens/>
              <w:overflowPunct w:val="0"/>
              <w:autoSpaceDE w:val="0"/>
              <w:autoSpaceDN w:val="0"/>
              <w:adjustRightInd w:val="0"/>
              <w:spacing w:after="200"/>
              <w:jc w:val="both"/>
              <w:textAlignment w:val="baseline"/>
            </w:pPr>
            <w:r w:rsidRPr="008466DA">
              <w:t xml:space="preserve">The adjustment to be applied to the amount otherwise payable to the Contractor, as valued in accordance with the appropriate schedule of BOQ and certified in Payment Certificates, shall be determined from formulae which shall be of the following general type: </w:t>
            </w:r>
          </w:p>
          <w:p w14:paraId="22A9FCE8" w14:textId="77777777" w:rsidR="00D4342A" w:rsidRPr="008466DA" w:rsidRDefault="00D4342A" w:rsidP="008466DA">
            <w:pPr>
              <w:suppressAutoHyphens/>
              <w:overflowPunct w:val="0"/>
              <w:autoSpaceDE w:val="0"/>
              <w:autoSpaceDN w:val="0"/>
              <w:adjustRightInd w:val="0"/>
              <w:spacing w:after="200"/>
              <w:ind w:left="1062"/>
              <w:jc w:val="both"/>
              <w:textAlignment w:val="baseline"/>
            </w:pPr>
            <w:r w:rsidRPr="008466DA">
              <w:t>P</w:t>
            </w:r>
            <w:r w:rsidRPr="008466DA">
              <w:rPr>
                <w:vertAlign w:val="subscript"/>
              </w:rPr>
              <w:t>n</w:t>
            </w:r>
            <w:r w:rsidRPr="008466DA">
              <w:t xml:space="preserve"> = a + b L</w:t>
            </w:r>
            <w:r w:rsidRPr="008466DA">
              <w:rPr>
                <w:vertAlign w:val="subscript"/>
              </w:rPr>
              <w:t>n</w:t>
            </w:r>
            <w:r w:rsidRPr="008466DA">
              <w:t>/L</w:t>
            </w:r>
            <w:r w:rsidRPr="008466DA">
              <w:rPr>
                <w:vertAlign w:val="subscript"/>
              </w:rPr>
              <w:t>o</w:t>
            </w:r>
            <w:r w:rsidRPr="008466DA">
              <w:t xml:space="preserve"> +c E</w:t>
            </w:r>
            <w:r w:rsidRPr="008466DA">
              <w:rPr>
                <w:vertAlign w:val="subscript"/>
              </w:rPr>
              <w:t>n</w:t>
            </w:r>
            <w:r w:rsidRPr="008466DA">
              <w:t>/E</w:t>
            </w:r>
            <w:r w:rsidRPr="008466DA">
              <w:rPr>
                <w:vertAlign w:val="subscript"/>
              </w:rPr>
              <w:t>o</w:t>
            </w:r>
            <w:r w:rsidRPr="008466DA">
              <w:t xml:space="preserve"> + d M</w:t>
            </w:r>
            <w:r w:rsidRPr="008466DA">
              <w:rPr>
                <w:vertAlign w:val="subscript"/>
              </w:rPr>
              <w:t>n</w:t>
            </w:r>
            <w:r w:rsidRPr="008466DA">
              <w:t>/M</w:t>
            </w:r>
            <w:r w:rsidRPr="008466DA">
              <w:rPr>
                <w:vertAlign w:val="subscript"/>
              </w:rPr>
              <w:t>o</w:t>
            </w:r>
            <w:r w:rsidRPr="008466DA">
              <w:t>+ ……….</w:t>
            </w:r>
          </w:p>
          <w:p w14:paraId="6E581390" w14:textId="77777777" w:rsidR="00D4342A" w:rsidRPr="008466DA" w:rsidRDefault="00D4342A" w:rsidP="008466DA">
            <w:pPr>
              <w:suppressAutoHyphens/>
              <w:overflowPunct w:val="0"/>
              <w:autoSpaceDE w:val="0"/>
              <w:autoSpaceDN w:val="0"/>
              <w:adjustRightInd w:val="0"/>
              <w:spacing w:after="200"/>
              <w:ind w:left="1062"/>
              <w:jc w:val="both"/>
              <w:textAlignment w:val="baseline"/>
            </w:pPr>
            <w:r w:rsidRPr="008466DA">
              <w:t xml:space="preserve">where, </w:t>
            </w:r>
          </w:p>
          <w:p w14:paraId="43F37FDC" w14:textId="77777777" w:rsidR="00D4342A" w:rsidRPr="008466DA" w:rsidRDefault="00D4342A" w:rsidP="008466DA">
            <w:pPr>
              <w:suppressAutoHyphens/>
              <w:overflowPunct w:val="0"/>
              <w:autoSpaceDE w:val="0"/>
              <w:autoSpaceDN w:val="0"/>
              <w:adjustRightInd w:val="0"/>
              <w:spacing w:after="200"/>
              <w:ind w:left="1062"/>
              <w:jc w:val="both"/>
              <w:textAlignment w:val="baseline"/>
            </w:pPr>
            <w:r w:rsidRPr="008466DA">
              <w:t>“P</w:t>
            </w:r>
            <w:r w:rsidRPr="008466DA">
              <w:rPr>
                <w:vertAlign w:val="subscript"/>
              </w:rPr>
              <w:t>n</w:t>
            </w:r>
            <w:r w:rsidRPr="008466DA">
              <w:t>” is the adjustment multiplier to be applied to the value of the work done during the period “n”, this period being a  month unless otherwise stated in the PCC.</w:t>
            </w:r>
          </w:p>
          <w:p w14:paraId="6F7D0132" w14:textId="77777777" w:rsidR="00D4342A" w:rsidRPr="008466DA" w:rsidRDefault="00D4342A" w:rsidP="008466DA">
            <w:pPr>
              <w:suppressAutoHyphens/>
              <w:overflowPunct w:val="0"/>
              <w:autoSpaceDE w:val="0"/>
              <w:autoSpaceDN w:val="0"/>
              <w:adjustRightInd w:val="0"/>
              <w:spacing w:after="200"/>
              <w:ind w:left="1062"/>
              <w:jc w:val="both"/>
              <w:textAlignment w:val="baseline"/>
            </w:pPr>
            <w:r w:rsidRPr="008466DA">
              <w:t>“a” is a fixed coefficient, stated in the relevant table of adjustment data, representing the non-adjustable portion in contractual payments;</w:t>
            </w:r>
          </w:p>
          <w:p w14:paraId="29A3D90C" w14:textId="77777777" w:rsidR="00D4342A" w:rsidRPr="008466DA" w:rsidRDefault="00D4342A" w:rsidP="008466DA">
            <w:pPr>
              <w:suppressAutoHyphens/>
              <w:overflowPunct w:val="0"/>
              <w:autoSpaceDE w:val="0"/>
              <w:autoSpaceDN w:val="0"/>
              <w:adjustRightInd w:val="0"/>
              <w:spacing w:after="200"/>
              <w:ind w:left="1062"/>
              <w:jc w:val="both"/>
              <w:textAlignment w:val="baseline"/>
            </w:pPr>
            <w:r w:rsidRPr="008466DA">
              <w:t xml:space="preserve">“b”, “c”, “d”,… are coefficients representing the estimated proportion of each cost element related to the execution of the Works, as stated in the relevant table of adjustment data; such tabulated cost elements may be indicative of resources such as </w:t>
            </w:r>
            <w:r w:rsidRPr="008466DA">
              <w:lastRenderedPageBreak/>
              <w:t>labour, equipment and materials;</w:t>
            </w:r>
          </w:p>
          <w:p w14:paraId="0DCA5AD5" w14:textId="77777777" w:rsidR="00D4342A" w:rsidRPr="008466DA" w:rsidRDefault="00D4342A" w:rsidP="008466DA">
            <w:pPr>
              <w:suppressAutoHyphens/>
              <w:overflowPunct w:val="0"/>
              <w:autoSpaceDE w:val="0"/>
              <w:autoSpaceDN w:val="0"/>
              <w:adjustRightInd w:val="0"/>
              <w:spacing w:after="200"/>
              <w:ind w:left="1062"/>
              <w:jc w:val="both"/>
              <w:textAlignment w:val="baseline"/>
            </w:pPr>
            <w:r w:rsidRPr="008466DA">
              <w:t>“L</w:t>
            </w:r>
            <w:r w:rsidRPr="008466DA">
              <w:rPr>
                <w:vertAlign w:val="subscript"/>
              </w:rPr>
              <w:t>n</w:t>
            </w:r>
            <w:proofErr w:type="gramStart"/>
            <w:r w:rsidRPr="008466DA">
              <w:t>”[</w:t>
            </w:r>
            <w:proofErr w:type="gramEnd"/>
            <w:r w:rsidRPr="008466DA">
              <w:rPr>
                <w:i/>
              </w:rPr>
              <w:t>Labour</w:t>
            </w:r>
            <w:r w:rsidRPr="008466DA">
              <w:t>], “E</w:t>
            </w:r>
            <w:r w:rsidRPr="008466DA">
              <w:rPr>
                <w:vertAlign w:val="subscript"/>
              </w:rPr>
              <w:t>n</w:t>
            </w:r>
            <w:r w:rsidRPr="008466DA">
              <w:t>”[</w:t>
            </w:r>
            <w:r w:rsidRPr="008466DA">
              <w:rPr>
                <w:i/>
              </w:rPr>
              <w:t>Equipment</w:t>
            </w:r>
            <w:r w:rsidRPr="008466DA">
              <w:t>], “M</w:t>
            </w:r>
            <w:r w:rsidRPr="008466DA">
              <w:rPr>
                <w:vertAlign w:val="subscript"/>
              </w:rPr>
              <w:t>n</w:t>
            </w:r>
            <w:r w:rsidRPr="008466DA">
              <w:t>”[</w:t>
            </w:r>
            <w:r w:rsidRPr="008466DA">
              <w:rPr>
                <w:i/>
              </w:rPr>
              <w:t>Material</w:t>
            </w:r>
            <w:r w:rsidRPr="008466DA">
              <w:t>], …. are the current cost indices or reference prices for period “n”, each of which is applicable to the relevant tabulated cost element [</w:t>
            </w:r>
            <w:r w:rsidRPr="008466DA">
              <w:rPr>
                <w:i/>
              </w:rPr>
              <w:t>Labour, Equipment, Steel, Cement, Fuel/Lubricants, Bitumen, others</w:t>
            </w:r>
            <w:r w:rsidRPr="008466DA">
              <w:t xml:space="preserve">] on the date, specified in the Table-2 of Adjustment Data, prior to the last day of the period (to which the particular Payment Certificate relates); and </w:t>
            </w:r>
          </w:p>
          <w:p w14:paraId="270B5D12" w14:textId="77777777" w:rsidR="00D4342A" w:rsidRPr="008466DA" w:rsidRDefault="00D4342A" w:rsidP="008466DA">
            <w:pPr>
              <w:suppressAutoHyphens/>
              <w:overflowPunct w:val="0"/>
              <w:autoSpaceDE w:val="0"/>
              <w:autoSpaceDN w:val="0"/>
              <w:adjustRightInd w:val="0"/>
              <w:spacing w:after="200"/>
              <w:ind w:left="1062"/>
              <w:jc w:val="both"/>
              <w:textAlignment w:val="baseline"/>
            </w:pPr>
            <w:r w:rsidRPr="008466DA">
              <w:t>“L</w:t>
            </w:r>
            <w:r w:rsidRPr="008466DA">
              <w:rPr>
                <w:vertAlign w:val="subscript"/>
              </w:rPr>
              <w:t>o</w:t>
            </w:r>
            <w:r w:rsidRPr="008466DA">
              <w:t>”, “E</w:t>
            </w:r>
            <w:r w:rsidRPr="008466DA">
              <w:rPr>
                <w:vertAlign w:val="subscript"/>
              </w:rPr>
              <w:t>o</w:t>
            </w:r>
            <w:r w:rsidRPr="008466DA">
              <w:t>”, “M</w:t>
            </w:r>
            <w:r w:rsidRPr="008466DA">
              <w:rPr>
                <w:vertAlign w:val="subscript"/>
              </w:rPr>
              <w:t>o</w:t>
            </w:r>
            <w:proofErr w:type="gramStart"/>
            <w:r w:rsidRPr="008466DA">
              <w:t>”, ….</w:t>
            </w:r>
            <w:proofErr w:type="gramEnd"/>
            <w:r w:rsidRPr="008466DA">
              <w:t>are the base cost indices or reference prices, expressed in the relevant currency of payment, each of which is applicable to the relevant tabulated cost element on the Base Date.</w:t>
            </w:r>
          </w:p>
          <w:p w14:paraId="79FE3E26" w14:textId="77777777" w:rsidR="00D4342A" w:rsidRPr="008466DA" w:rsidRDefault="00D4342A" w:rsidP="008466DA">
            <w:pPr>
              <w:suppressAutoHyphens/>
              <w:overflowPunct w:val="0"/>
              <w:autoSpaceDE w:val="0"/>
              <w:autoSpaceDN w:val="0"/>
              <w:adjustRightInd w:val="0"/>
              <w:spacing w:after="200"/>
              <w:ind w:left="1062" w:hanging="630"/>
              <w:jc w:val="both"/>
              <w:textAlignment w:val="baseline"/>
            </w:pPr>
            <w:r w:rsidRPr="008466DA">
              <w:t>(e)</w:t>
            </w:r>
            <w:r w:rsidRPr="008466DA">
              <w:tab/>
              <w:t>The cost indices or reference prices stated in the tables of adjustment data given in PCC shall be used. The base date shall be the deadline for submission of bids.</w:t>
            </w:r>
          </w:p>
          <w:p w14:paraId="29A32401" w14:textId="77777777" w:rsidR="00D4342A" w:rsidRPr="008466DA" w:rsidRDefault="00D4342A" w:rsidP="008466DA">
            <w:pPr>
              <w:suppressAutoHyphens/>
              <w:overflowPunct w:val="0"/>
              <w:autoSpaceDE w:val="0"/>
              <w:autoSpaceDN w:val="0"/>
              <w:adjustRightInd w:val="0"/>
              <w:spacing w:after="200"/>
              <w:ind w:left="1062" w:hanging="630"/>
              <w:jc w:val="both"/>
              <w:textAlignment w:val="baseline"/>
            </w:pPr>
            <w:r w:rsidRPr="008466DA">
              <w:t>(f)</w:t>
            </w:r>
            <w:r w:rsidRPr="008466DA">
              <w:tab/>
              <w:t>If the Contractor fails to complete the Works within the Intended Completion date, adjustment of prices thereafter shall be made using either:</w:t>
            </w:r>
          </w:p>
          <w:p w14:paraId="72A8F8ED" w14:textId="77777777" w:rsidR="00D4342A" w:rsidRPr="008466DA" w:rsidRDefault="00D4342A" w:rsidP="008466DA">
            <w:pPr>
              <w:suppressAutoHyphens/>
              <w:overflowPunct w:val="0"/>
              <w:autoSpaceDE w:val="0"/>
              <w:autoSpaceDN w:val="0"/>
              <w:adjustRightInd w:val="0"/>
              <w:spacing w:after="200"/>
              <w:ind w:left="1332" w:hanging="540"/>
              <w:jc w:val="both"/>
              <w:textAlignment w:val="baseline"/>
            </w:pPr>
            <w:r w:rsidRPr="008466DA">
              <w:t>(i)</w:t>
            </w:r>
            <w:r w:rsidRPr="008466DA">
              <w:tab/>
              <w:t xml:space="preserve">index or price applicable for each cost element tabulated in the tables of adjustment data on the specified date prior to the expiry of the Intended Completion Date, or </w:t>
            </w:r>
          </w:p>
          <w:p w14:paraId="57628FA3" w14:textId="77777777" w:rsidR="00D4342A" w:rsidRPr="008466DA" w:rsidRDefault="00D4342A" w:rsidP="008466DA">
            <w:pPr>
              <w:suppressAutoHyphens/>
              <w:overflowPunct w:val="0"/>
              <w:autoSpaceDE w:val="0"/>
              <w:autoSpaceDN w:val="0"/>
              <w:adjustRightInd w:val="0"/>
              <w:spacing w:after="200"/>
              <w:ind w:left="1332" w:hanging="540"/>
              <w:jc w:val="both"/>
              <w:textAlignment w:val="baseline"/>
            </w:pPr>
            <w:r w:rsidRPr="008466DA">
              <w:t>(ii)</w:t>
            </w:r>
            <w:r w:rsidRPr="008466DA">
              <w:tab/>
            </w:r>
            <w:proofErr w:type="gramStart"/>
            <w:r w:rsidRPr="008466DA">
              <w:t>the</w:t>
            </w:r>
            <w:proofErr w:type="gramEnd"/>
            <w:r w:rsidRPr="008466DA">
              <w:t xml:space="preserve"> current index or price applicable for the period in question whichever is more favourable to the Employer.</w:t>
            </w:r>
          </w:p>
          <w:p w14:paraId="7B2D3DA6" w14:textId="77777777" w:rsidR="00D4342A" w:rsidRPr="008466DA" w:rsidRDefault="00D4342A" w:rsidP="008466DA">
            <w:pPr>
              <w:pStyle w:val="ListParagraph"/>
              <w:numPr>
                <w:ilvl w:val="0"/>
                <w:numId w:val="182"/>
              </w:numPr>
              <w:suppressAutoHyphens/>
              <w:overflowPunct w:val="0"/>
              <w:autoSpaceDE w:val="0"/>
              <w:autoSpaceDN w:val="0"/>
              <w:adjustRightInd w:val="0"/>
              <w:spacing w:after="200"/>
              <w:ind w:left="1062" w:hanging="630"/>
              <w:jc w:val="both"/>
              <w:textAlignment w:val="baseline"/>
            </w:pPr>
            <w:r w:rsidRPr="008466DA">
              <w:t>The weightings (coefficients) for each of the factors of cost stated in the table(s) of adjustment data shall only be varied by the Project Manager if they have been rendered unreasonable, unbalanced or inapplicable, as a result of Variations.</w:t>
            </w:r>
          </w:p>
          <w:p w14:paraId="11A2F68E" w14:textId="77777777" w:rsidR="00D4342A" w:rsidRPr="008466DA" w:rsidRDefault="00D4342A" w:rsidP="008466DA">
            <w:pPr>
              <w:pStyle w:val="ListParagraph"/>
              <w:numPr>
                <w:ilvl w:val="0"/>
                <w:numId w:val="182"/>
              </w:numPr>
              <w:suppressAutoHyphens/>
              <w:overflowPunct w:val="0"/>
              <w:autoSpaceDE w:val="0"/>
              <w:autoSpaceDN w:val="0"/>
              <w:adjustRightInd w:val="0"/>
              <w:spacing w:after="200"/>
              <w:ind w:left="1062" w:hanging="630"/>
              <w:jc w:val="both"/>
              <w:textAlignment w:val="baseline"/>
            </w:pPr>
            <w:r w:rsidRPr="008466DA">
              <w:t xml:space="preserve">Unless otherwise </w:t>
            </w:r>
            <w:r w:rsidRPr="008466DA">
              <w:rPr>
                <w:b/>
              </w:rPr>
              <w:t>stated in the P.C.C</w:t>
            </w:r>
            <w:r w:rsidRPr="008466DA">
              <w:t>., the Price adjustment shall be done in each monthly Interim Payment Certificate [IPC]. The coefficients and indices are given in the Tables of Adjustment Data in Contract data.</w:t>
            </w:r>
          </w:p>
          <w:p w14:paraId="09B4BCBC" w14:textId="4CB54681" w:rsidR="00D4342A" w:rsidRPr="008466DA" w:rsidRDefault="00D4342A" w:rsidP="008466DA">
            <w:pPr>
              <w:suppressAutoHyphens/>
              <w:overflowPunct w:val="0"/>
              <w:autoSpaceDE w:val="0"/>
              <w:autoSpaceDN w:val="0"/>
              <w:adjustRightInd w:val="0"/>
              <w:spacing w:after="200"/>
              <w:jc w:val="both"/>
              <w:textAlignment w:val="baseline"/>
            </w:pPr>
            <w:r w:rsidRPr="008466DA">
              <w:t>To the extent that full compensation for any rise or fall in costs to the contractor is not covered by the provisions of this or other clauses in the contract, the unit rates and prices included in the contract shall be deemed to include amounts to cover the contingency of such other rise or fall in costs.”</w:t>
            </w:r>
          </w:p>
        </w:tc>
      </w:tr>
      <w:bookmarkEnd w:id="1787"/>
      <w:tr w:rsidR="00B90E17" w:rsidRPr="00F866CE" w14:paraId="764E521A" w14:textId="77777777" w:rsidTr="005974D6">
        <w:tc>
          <w:tcPr>
            <w:tcW w:w="1604" w:type="dxa"/>
            <w:tcBorders>
              <w:top w:val="single" w:sz="6" w:space="0" w:color="auto"/>
              <w:left w:val="single" w:sz="6" w:space="0" w:color="auto"/>
              <w:bottom w:val="single" w:sz="6" w:space="0" w:color="auto"/>
              <w:right w:val="single" w:sz="6" w:space="0" w:color="auto"/>
            </w:tcBorders>
          </w:tcPr>
          <w:p w14:paraId="133808A5" w14:textId="09A197B3" w:rsidR="00B90E17" w:rsidRPr="008466DA" w:rsidRDefault="00B90E17" w:rsidP="008466DA">
            <w:pPr>
              <w:jc w:val="both"/>
              <w:rPr>
                <w:b/>
              </w:rPr>
            </w:pPr>
            <w:r w:rsidRPr="008466DA">
              <w:rPr>
                <w:b/>
              </w:rPr>
              <w:lastRenderedPageBreak/>
              <w:t>GCC 4</w:t>
            </w:r>
            <w:r w:rsidR="00A74D73" w:rsidRPr="008466DA">
              <w:rPr>
                <w:b/>
              </w:rPr>
              <w:t>9</w:t>
            </w:r>
            <w:r w:rsidRPr="008466DA">
              <w:rPr>
                <w:b/>
              </w:rPr>
              <w:t>.1</w:t>
            </w:r>
          </w:p>
        </w:tc>
        <w:tc>
          <w:tcPr>
            <w:tcW w:w="7614" w:type="dxa"/>
            <w:tcBorders>
              <w:top w:val="single" w:sz="6" w:space="0" w:color="auto"/>
              <w:left w:val="single" w:sz="6" w:space="0" w:color="auto"/>
              <w:bottom w:val="single" w:sz="6" w:space="0" w:color="auto"/>
              <w:right w:val="single" w:sz="6" w:space="0" w:color="auto"/>
            </w:tcBorders>
          </w:tcPr>
          <w:p w14:paraId="14435C17" w14:textId="77777777" w:rsidR="00B90E17" w:rsidRPr="008466DA" w:rsidRDefault="00B90E17" w:rsidP="008466DA">
            <w:pPr>
              <w:spacing w:after="200"/>
              <w:ind w:right="2"/>
              <w:jc w:val="both"/>
            </w:pPr>
            <w:r w:rsidRPr="008466DA">
              <w:t>Price Adjustment :</w:t>
            </w:r>
          </w:p>
          <w:p w14:paraId="42CC4924" w14:textId="17457669" w:rsidR="00B90E17" w:rsidRPr="008466DA" w:rsidRDefault="00B90E17" w:rsidP="008466DA">
            <w:pPr>
              <w:spacing w:after="200"/>
              <w:ind w:right="2"/>
              <w:jc w:val="both"/>
            </w:pPr>
            <w:r w:rsidRPr="008466DA">
              <w:t xml:space="preserve">The contract </w:t>
            </w:r>
            <w:r w:rsidRPr="008466DA">
              <w:rPr>
                <w:highlight w:val="yellow"/>
              </w:rPr>
              <w:t>[</w:t>
            </w:r>
            <w:r w:rsidRPr="008466DA">
              <w:rPr>
                <w:i/>
                <w:highlight w:val="yellow"/>
              </w:rPr>
              <w:t>insert “is” or “is not”</w:t>
            </w:r>
            <w:r w:rsidRPr="008466DA">
              <w:rPr>
                <w:highlight w:val="yellow"/>
              </w:rPr>
              <w:t>]</w:t>
            </w:r>
            <w:r w:rsidRPr="008466DA">
              <w:t xml:space="preserve"> subject to price adjustment in accordance with G.C.C. Clause 4</w:t>
            </w:r>
            <w:r w:rsidR="00A74D73" w:rsidRPr="008466DA">
              <w:t>9</w:t>
            </w:r>
            <w:r w:rsidRPr="008466DA">
              <w:t xml:space="preserve"> and following information regarding </w:t>
            </w:r>
            <w:r w:rsidRPr="008466DA">
              <w:lastRenderedPageBreak/>
              <w:t>coefficients [</w:t>
            </w:r>
            <w:r w:rsidRPr="008466DA">
              <w:rPr>
                <w:i/>
                <w:highlight w:val="yellow"/>
              </w:rPr>
              <w:t>specify “does” or “does not” apply</w:t>
            </w:r>
            <w:r w:rsidRPr="008466DA">
              <w:rPr>
                <w:highlight w:val="yellow"/>
              </w:rPr>
              <w:t>]</w:t>
            </w:r>
            <w:r w:rsidRPr="008466DA">
              <w:t xml:space="preserve"> </w:t>
            </w:r>
          </w:p>
          <w:p w14:paraId="7730A742" w14:textId="321EC50B" w:rsidR="00B90E17" w:rsidRPr="008466DA" w:rsidRDefault="00B90E17" w:rsidP="008466DA">
            <w:pPr>
              <w:spacing w:after="200"/>
              <w:ind w:right="2"/>
              <w:jc w:val="both"/>
              <w:rPr>
                <w:i/>
              </w:rPr>
            </w:pPr>
            <w:r w:rsidRPr="008466DA">
              <w:rPr>
                <w:highlight w:val="yellow"/>
              </w:rPr>
              <w:t>[</w:t>
            </w:r>
            <w:r w:rsidRPr="008466DA">
              <w:rPr>
                <w:i/>
                <w:highlight w:val="yellow"/>
              </w:rPr>
              <w:t>Price adjustment is mandatory for all contract with completion time exceeding 18 months.]</w:t>
            </w:r>
          </w:p>
          <w:p w14:paraId="208D8511" w14:textId="77777777" w:rsidR="00B90E17" w:rsidRPr="008466DA" w:rsidRDefault="00B90E17" w:rsidP="008466DA">
            <w:pPr>
              <w:spacing w:after="200"/>
              <w:ind w:right="2"/>
              <w:jc w:val="both"/>
            </w:pPr>
            <w:r w:rsidRPr="008466DA">
              <w:t>The Price Adjustment shall be done in accordance with Tables 1&amp;2 of Adjustment Data given in Appendix 2.  The base and current price of the following items shall be based on the source indicated below:</w:t>
            </w:r>
          </w:p>
          <w:p w14:paraId="70369AD7" w14:textId="77777777" w:rsidR="00B90E17" w:rsidRPr="008466DA" w:rsidRDefault="00B90E17" w:rsidP="008466DA">
            <w:pPr>
              <w:numPr>
                <w:ilvl w:val="0"/>
                <w:numId w:val="59"/>
              </w:numPr>
              <w:suppressAutoHyphens/>
              <w:overflowPunct w:val="0"/>
              <w:autoSpaceDE w:val="0"/>
              <w:autoSpaceDN w:val="0"/>
              <w:adjustRightInd w:val="0"/>
              <w:spacing w:after="200"/>
              <w:ind w:right="2"/>
              <w:jc w:val="both"/>
              <w:textAlignment w:val="baseline"/>
            </w:pPr>
            <w:r w:rsidRPr="008466DA">
              <w:t xml:space="preserve">Diesel: Selling price of IOC depot at </w:t>
            </w:r>
            <w:r w:rsidRPr="008466DA">
              <w:rPr>
                <w:highlight w:val="yellow"/>
              </w:rPr>
              <w:t>…</w:t>
            </w:r>
            <w:r w:rsidRPr="008466DA">
              <w:t>.In case the work extends over long stretches or different sections specify separate identified depot</w:t>
            </w:r>
            <w:r w:rsidRPr="008466DA">
              <w:rPr>
                <w:highlight w:val="yellow"/>
              </w:rPr>
              <w:t>…</w:t>
            </w:r>
          </w:p>
          <w:p w14:paraId="79DF16C0" w14:textId="77777777" w:rsidR="00B90E17" w:rsidRPr="008466DA" w:rsidRDefault="00B90E17" w:rsidP="008466DA">
            <w:pPr>
              <w:numPr>
                <w:ilvl w:val="0"/>
                <w:numId w:val="59"/>
              </w:numPr>
              <w:suppressAutoHyphens/>
              <w:overflowPunct w:val="0"/>
              <w:autoSpaceDE w:val="0"/>
              <w:autoSpaceDN w:val="0"/>
              <w:adjustRightInd w:val="0"/>
              <w:spacing w:after="200"/>
              <w:ind w:right="2"/>
              <w:jc w:val="both"/>
              <w:textAlignment w:val="baseline"/>
            </w:pPr>
            <w:r w:rsidRPr="008466DA">
              <w:t xml:space="preserve">Bitumen: Selling Price of Bitumen from the IOC refinery at … </w:t>
            </w:r>
            <w:r w:rsidRPr="008466DA">
              <w:rPr>
                <w:highlight w:val="yellow"/>
              </w:rPr>
              <w:t>[</w:t>
            </w:r>
            <w:r w:rsidRPr="008466DA">
              <w:rPr>
                <w:i/>
                <w:highlight w:val="yellow"/>
              </w:rPr>
              <w:t>specify</w:t>
            </w:r>
            <w:r w:rsidRPr="008466DA">
              <w:rPr>
                <w:highlight w:val="yellow"/>
              </w:rPr>
              <w:t>]…</w:t>
            </w:r>
          </w:p>
          <w:p w14:paraId="76629BBD" w14:textId="77777777" w:rsidR="00654E7E" w:rsidRPr="008466DA" w:rsidRDefault="00654E7E" w:rsidP="008466DA">
            <w:pPr>
              <w:numPr>
                <w:ilvl w:val="0"/>
                <w:numId w:val="59"/>
              </w:numPr>
              <w:suppressAutoHyphens/>
              <w:overflowPunct w:val="0"/>
              <w:autoSpaceDE w:val="0"/>
              <w:autoSpaceDN w:val="0"/>
              <w:adjustRightInd w:val="0"/>
              <w:ind w:right="2"/>
              <w:jc w:val="both"/>
              <w:textAlignment w:val="baseline"/>
            </w:pPr>
            <w:r w:rsidRPr="008466DA">
              <w:t xml:space="preserve">Cement Selling price at </w:t>
            </w:r>
            <w:r w:rsidRPr="008466DA">
              <w:rPr>
                <w:b/>
                <w:i/>
                <w:highlight w:val="yellow"/>
              </w:rPr>
              <w:t>_____</w:t>
            </w:r>
          </w:p>
          <w:p w14:paraId="3FFDA011" w14:textId="77777777" w:rsidR="00654E7E" w:rsidRPr="008466DA" w:rsidRDefault="00654E7E" w:rsidP="008466DA">
            <w:pPr>
              <w:numPr>
                <w:ilvl w:val="0"/>
                <w:numId w:val="59"/>
              </w:numPr>
              <w:suppressAutoHyphens/>
              <w:overflowPunct w:val="0"/>
              <w:autoSpaceDE w:val="0"/>
              <w:autoSpaceDN w:val="0"/>
              <w:adjustRightInd w:val="0"/>
              <w:ind w:right="2"/>
              <w:jc w:val="both"/>
              <w:textAlignment w:val="baseline"/>
            </w:pPr>
            <w:r w:rsidRPr="008466DA">
              <w:t xml:space="preserve">Steel Selling price at </w:t>
            </w:r>
            <w:r w:rsidRPr="008466DA">
              <w:rPr>
                <w:b/>
                <w:i/>
              </w:rPr>
              <w:t>_</w:t>
            </w:r>
            <w:r w:rsidRPr="008466DA">
              <w:rPr>
                <w:b/>
                <w:i/>
                <w:highlight w:val="yellow"/>
              </w:rPr>
              <w:t>____</w:t>
            </w:r>
          </w:p>
          <w:p w14:paraId="48CCDD30" w14:textId="2ED1DEA0" w:rsidR="00B90E17" w:rsidRPr="008466DA" w:rsidRDefault="00B90E17" w:rsidP="008466DA">
            <w:pPr>
              <w:spacing w:after="200"/>
              <w:ind w:right="2"/>
              <w:jc w:val="both"/>
              <w:rPr>
                <w:i/>
              </w:rPr>
            </w:pPr>
            <w:r w:rsidRPr="008466DA">
              <w:rPr>
                <w:b/>
              </w:rPr>
              <w:t xml:space="preserve">The price Adjustment will be done </w:t>
            </w:r>
            <w:r w:rsidR="00CE03FB" w:rsidRPr="008466DA">
              <w:rPr>
                <w:b/>
              </w:rPr>
              <w:t xml:space="preserve">Annually </w:t>
            </w:r>
            <w:r w:rsidRPr="008466DA">
              <w:rPr>
                <w:i/>
              </w:rPr>
              <w:t>(or if it is different state here)</w:t>
            </w:r>
          </w:p>
        </w:tc>
      </w:tr>
      <w:tr w:rsidR="00B90E17" w:rsidRPr="00F866CE" w14:paraId="3C9DB1DA" w14:textId="77777777" w:rsidTr="005974D6">
        <w:tc>
          <w:tcPr>
            <w:tcW w:w="1604" w:type="dxa"/>
            <w:tcBorders>
              <w:top w:val="single" w:sz="6" w:space="0" w:color="auto"/>
              <w:left w:val="single" w:sz="6" w:space="0" w:color="auto"/>
              <w:bottom w:val="single" w:sz="6" w:space="0" w:color="auto"/>
              <w:right w:val="single" w:sz="6" w:space="0" w:color="auto"/>
            </w:tcBorders>
          </w:tcPr>
          <w:p w14:paraId="35B09D37" w14:textId="5EDC5F74" w:rsidR="00B90E17" w:rsidRPr="008466DA" w:rsidRDefault="00B90E17" w:rsidP="008466DA">
            <w:pPr>
              <w:jc w:val="both"/>
              <w:rPr>
                <w:b/>
              </w:rPr>
            </w:pPr>
            <w:r w:rsidRPr="008466DA">
              <w:rPr>
                <w:b/>
              </w:rPr>
              <w:lastRenderedPageBreak/>
              <w:t xml:space="preserve">GCC </w:t>
            </w:r>
            <w:r w:rsidR="00EB4942" w:rsidRPr="008466DA">
              <w:rPr>
                <w:b/>
              </w:rPr>
              <w:t>50</w:t>
            </w:r>
            <w:r w:rsidRPr="008466DA">
              <w:rPr>
                <w:b/>
              </w:rPr>
              <w:t>.1</w:t>
            </w:r>
          </w:p>
        </w:tc>
        <w:tc>
          <w:tcPr>
            <w:tcW w:w="7614" w:type="dxa"/>
            <w:tcBorders>
              <w:top w:val="single" w:sz="6" w:space="0" w:color="auto"/>
              <w:left w:val="single" w:sz="6" w:space="0" w:color="auto"/>
              <w:bottom w:val="single" w:sz="6" w:space="0" w:color="auto"/>
              <w:right w:val="single" w:sz="6" w:space="0" w:color="auto"/>
            </w:tcBorders>
          </w:tcPr>
          <w:p w14:paraId="538C24DD" w14:textId="157EE1BF" w:rsidR="00B90E17" w:rsidRPr="008466DA" w:rsidRDefault="00B90E17" w:rsidP="008466DA">
            <w:pPr>
              <w:spacing w:after="200"/>
              <w:ind w:right="2"/>
              <w:jc w:val="both"/>
            </w:pPr>
            <w:r w:rsidRPr="008466DA">
              <w:t xml:space="preserve">The proportion of payments retained (Retention Money) shall be 6% from each bill subject to the maximum of </w:t>
            </w:r>
            <w:r w:rsidRPr="008466DA">
              <w:rPr>
                <w:highlight w:val="yellow"/>
              </w:rPr>
              <w:t>5%</w:t>
            </w:r>
            <w:r w:rsidRPr="008466DA">
              <w:t xml:space="preserve"> of final contract price.</w:t>
            </w:r>
          </w:p>
          <w:p w14:paraId="426F22FA" w14:textId="30E33E37" w:rsidR="00B90E17" w:rsidRPr="008466DA" w:rsidRDefault="00B90E17" w:rsidP="008466DA">
            <w:pPr>
              <w:spacing w:after="200"/>
              <w:ind w:right="2"/>
              <w:jc w:val="both"/>
              <w:rPr>
                <w:i/>
              </w:rPr>
            </w:pPr>
            <w:r w:rsidRPr="008466DA">
              <w:rPr>
                <w:i/>
              </w:rPr>
              <w:t>[The retention amount is usually close to 5 percent and in no case exceeds 10 percent.]</w:t>
            </w:r>
          </w:p>
        </w:tc>
      </w:tr>
      <w:tr w:rsidR="00E56325" w:rsidRPr="00F866CE" w14:paraId="131B0348" w14:textId="77777777" w:rsidTr="005974D6">
        <w:tc>
          <w:tcPr>
            <w:tcW w:w="1604" w:type="dxa"/>
            <w:tcBorders>
              <w:top w:val="single" w:sz="6" w:space="0" w:color="auto"/>
              <w:left w:val="single" w:sz="6" w:space="0" w:color="auto"/>
              <w:bottom w:val="single" w:sz="6" w:space="0" w:color="auto"/>
              <w:right w:val="single" w:sz="6" w:space="0" w:color="auto"/>
            </w:tcBorders>
          </w:tcPr>
          <w:p w14:paraId="11313F28" w14:textId="19C45065" w:rsidR="00E56325" w:rsidRPr="008466DA" w:rsidRDefault="00E56325" w:rsidP="008466DA">
            <w:pPr>
              <w:jc w:val="both"/>
              <w:rPr>
                <w:b/>
              </w:rPr>
            </w:pPr>
            <w:r w:rsidRPr="008466DA">
              <w:rPr>
                <w:b/>
              </w:rPr>
              <w:t>GCC 50.2</w:t>
            </w:r>
          </w:p>
        </w:tc>
        <w:tc>
          <w:tcPr>
            <w:tcW w:w="7614" w:type="dxa"/>
            <w:tcBorders>
              <w:top w:val="single" w:sz="6" w:space="0" w:color="auto"/>
              <w:left w:val="single" w:sz="6" w:space="0" w:color="auto"/>
              <w:bottom w:val="single" w:sz="6" w:space="0" w:color="auto"/>
              <w:right w:val="single" w:sz="6" w:space="0" w:color="auto"/>
            </w:tcBorders>
          </w:tcPr>
          <w:p w14:paraId="4F4C74D3" w14:textId="77777777" w:rsidR="00E56325" w:rsidRPr="008466DA" w:rsidRDefault="00E56325" w:rsidP="008466DA">
            <w:pPr>
              <w:spacing w:after="200"/>
              <w:ind w:right="2"/>
              <w:jc w:val="both"/>
            </w:pPr>
            <w:r w:rsidRPr="008466DA">
              <w:t>The last line of GCC 50.2 is replaced with the following:</w:t>
            </w:r>
          </w:p>
          <w:p w14:paraId="295092C3" w14:textId="66E7D905" w:rsidR="00E56325" w:rsidRPr="008466DA" w:rsidRDefault="00E56325" w:rsidP="008466DA">
            <w:pPr>
              <w:spacing w:after="200"/>
              <w:ind w:right="2"/>
              <w:jc w:val="both"/>
            </w:pPr>
            <w:r w:rsidRPr="008466DA">
              <w:t>“On completion of the whole works the Contractor may substitute the balance retention money with an “on demand” Bank guarantee.”</w:t>
            </w:r>
          </w:p>
        </w:tc>
      </w:tr>
      <w:tr w:rsidR="00E56325" w:rsidRPr="00F866CE" w14:paraId="3C1CC92F" w14:textId="77777777" w:rsidTr="005974D6">
        <w:tc>
          <w:tcPr>
            <w:tcW w:w="1604" w:type="dxa"/>
            <w:tcBorders>
              <w:top w:val="single" w:sz="6" w:space="0" w:color="auto"/>
              <w:left w:val="single" w:sz="6" w:space="0" w:color="auto"/>
              <w:bottom w:val="single" w:sz="6" w:space="0" w:color="auto"/>
              <w:right w:val="single" w:sz="6" w:space="0" w:color="auto"/>
            </w:tcBorders>
          </w:tcPr>
          <w:p w14:paraId="55982416" w14:textId="73DDDA51" w:rsidR="00E56325" w:rsidRPr="008466DA" w:rsidRDefault="00E56325" w:rsidP="008466DA">
            <w:pPr>
              <w:jc w:val="both"/>
              <w:rPr>
                <w:b/>
              </w:rPr>
            </w:pPr>
            <w:r w:rsidRPr="008466DA">
              <w:rPr>
                <w:b/>
              </w:rPr>
              <w:t>GCC 51</w:t>
            </w:r>
          </w:p>
        </w:tc>
        <w:tc>
          <w:tcPr>
            <w:tcW w:w="7614" w:type="dxa"/>
            <w:tcBorders>
              <w:top w:val="single" w:sz="6" w:space="0" w:color="auto"/>
              <w:left w:val="single" w:sz="6" w:space="0" w:color="auto"/>
              <w:bottom w:val="single" w:sz="6" w:space="0" w:color="auto"/>
              <w:right w:val="single" w:sz="6" w:space="0" w:color="auto"/>
            </w:tcBorders>
          </w:tcPr>
          <w:p w14:paraId="7060C6AF" w14:textId="77777777" w:rsidR="00E56325" w:rsidRPr="008466DA" w:rsidRDefault="00E56325" w:rsidP="008466DA">
            <w:pPr>
              <w:spacing w:after="200"/>
              <w:ind w:right="2"/>
              <w:jc w:val="both"/>
            </w:pPr>
            <w:r w:rsidRPr="008466DA">
              <w:t>In the first sentence of GCC 51.1, the following words are inserted after the words ‘Intended Completion Date’:</w:t>
            </w:r>
          </w:p>
          <w:p w14:paraId="729599D2" w14:textId="77777777" w:rsidR="00E56325" w:rsidRPr="008466DA" w:rsidRDefault="00E56325" w:rsidP="008466DA">
            <w:pPr>
              <w:spacing w:after="200"/>
              <w:ind w:right="2"/>
              <w:jc w:val="both"/>
            </w:pPr>
            <w:r w:rsidRPr="008466DA">
              <w:t>“(for the whole of the works or the milestones as stated in the PCC)</w:t>
            </w:r>
            <w:r w:rsidR="00B32628" w:rsidRPr="008466DA">
              <w:t>”</w:t>
            </w:r>
          </w:p>
          <w:p w14:paraId="263A9075" w14:textId="3C72DA74" w:rsidR="00B32628" w:rsidRPr="008466DA" w:rsidRDefault="00B32628" w:rsidP="008466DA">
            <w:pPr>
              <w:spacing w:after="200"/>
              <w:ind w:right="-72"/>
              <w:jc w:val="both"/>
            </w:pPr>
            <w:r w:rsidRPr="008466DA">
              <w:t>The following is inserted as a sub-paragraph at the end of GCC 51.1:</w:t>
            </w:r>
          </w:p>
          <w:p w14:paraId="1D3361C5" w14:textId="678BBBF0" w:rsidR="00B32628" w:rsidRPr="008466DA" w:rsidRDefault="00B32628" w:rsidP="008466DA">
            <w:pPr>
              <w:spacing w:after="200"/>
              <w:ind w:right="-72"/>
              <w:jc w:val="both"/>
            </w:pPr>
            <w:r w:rsidRPr="008466DA">
              <w:t>“Time is the essence of the contract and payment or deduction of liquidated damages shall not relieve the contractor from his obligation to complete the work as per agreed construction program and milestones, or from any of the Contractor’s other obligations and liabilities under the contract.”</w:t>
            </w:r>
          </w:p>
          <w:p w14:paraId="76B5CFD5" w14:textId="5F5ABF35" w:rsidR="00B32628" w:rsidRPr="008466DA" w:rsidRDefault="00B32628" w:rsidP="008466DA">
            <w:pPr>
              <w:spacing w:after="200"/>
              <w:ind w:right="-72"/>
              <w:jc w:val="both"/>
            </w:pPr>
            <w:r w:rsidRPr="008466DA">
              <w:t>In the first sentence in GCC 51.2 the following words are inserted after the words ‘</w:t>
            </w:r>
            <w:r w:rsidR="00924955" w:rsidRPr="008466DA">
              <w:t>Intended Completion Date’:</w:t>
            </w:r>
          </w:p>
          <w:p w14:paraId="48AD5182" w14:textId="0BCD4830" w:rsidR="00B32628" w:rsidRPr="008466DA" w:rsidRDefault="00924955" w:rsidP="008466DA">
            <w:pPr>
              <w:spacing w:after="200"/>
              <w:ind w:right="-72"/>
              <w:jc w:val="both"/>
            </w:pPr>
            <w:r w:rsidRPr="008466DA">
              <w:t>“including milestones”</w:t>
            </w:r>
          </w:p>
        </w:tc>
      </w:tr>
      <w:tr w:rsidR="00B90E17" w:rsidRPr="00F866CE" w14:paraId="0AA76519" w14:textId="77777777" w:rsidTr="005974D6">
        <w:tc>
          <w:tcPr>
            <w:tcW w:w="1604" w:type="dxa"/>
            <w:tcBorders>
              <w:top w:val="single" w:sz="6" w:space="0" w:color="auto"/>
              <w:left w:val="single" w:sz="6" w:space="0" w:color="auto"/>
              <w:bottom w:val="single" w:sz="6" w:space="0" w:color="auto"/>
              <w:right w:val="single" w:sz="6" w:space="0" w:color="auto"/>
            </w:tcBorders>
          </w:tcPr>
          <w:p w14:paraId="08BCDAA8" w14:textId="4746BFA7" w:rsidR="00B90E17" w:rsidRPr="008466DA" w:rsidRDefault="00B90E17" w:rsidP="008466DA">
            <w:pPr>
              <w:jc w:val="both"/>
              <w:rPr>
                <w:b/>
              </w:rPr>
            </w:pPr>
            <w:r w:rsidRPr="008466DA">
              <w:rPr>
                <w:b/>
              </w:rPr>
              <w:t xml:space="preserve">GCC </w:t>
            </w:r>
            <w:r w:rsidR="00EB4942" w:rsidRPr="008466DA">
              <w:rPr>
                <w:b/>
              </w:rPr>
              <w:t>51</w:t>
            </w:r>
            <w:r w:rsidRPr="008466DA">
              <w:rPr>
                <w:b/>
              </w:rPr>
              <w:t>.1</w:t>
            </w:r>
          </w:p>
        </w:tc>
        <w:tc>
          <w:tcPr>
            <w:tcW w:w="7614" w:type="dxa"/>
            <w:tcBorders>
              <w:top w:val="single" w:sz="6" w:space="0" w:color="auto"/>
              <w:left w:val="single" w:sz="6" w:space="0" w:color="auto"/>
              <w:bottom w:val="single" w:sz="6" w:space="0" w:color="auto"/>
              <w:right w:val="single" w:sz="6" w:space="0" w:color="auto"/>
            </w:tcBorders>
          </w:tcPr>
          <w:p w14:paraId="501D0611" w14:textId="7D80ED9A" w:rsidR="00B90E17" w:rsidRPr="008466DA" w:rsidRDefault="00B90E17" w:rsidP="008466DA">
            <w:pPr>
              <w:spacing w:after="200"/>
              <w:ind w:right="2"/>
              <w:jc w:val="both"/>
            </w:pPr>
            <w:r w:rsidRPr="008466DA">
              <w:t xml:space="preserve">The liquidated damages for the whole of the Works are </w:t>
            </w:r>
            <w:r w:rsidR="00654E7E" w:rsidRPr="008466DA">
              <w:rPr>
                <w:b/>
                <w:i/>
                <w:highlight w:val="yellow"/>
              </w:rPr>
              <w:t>[0.05% of the final Contract Price</w:t>
            </w:r>
            <w:proofErr w:type="gramStart"/>
            <w:r w:rsidR="00654E7E" w:rsidRPr="008466DA">
              <w:rPr>
                <w:b/>
                <w:i/>
                <w:highlight w:val="yellow"/>
              </w:rPr>
              <w:t>]</w:t>
            </w:r>
            <w:r w:rsidRPr="008466DA">
              <w:rPr>
                <w:i/>
                <w:highlight w:val="yellow"/>
              </w:rPr>
              <w:t>[</w:t>
            </w:r>
            <w:proofErr w:type="gramEnd"/>
            <w:r w:rsidRPr="008466DA">
              <w:rPr>
                <w:i/>
                <w:highlight w:val="yellow"/>
              </w:rPr>
              <w:t>insert percentage of the final Contract Price]</w:t>
            </w:r>
            <w:r w:rsidRPr="008466DA">
              <w:rPr>
                <w:highlight w:val="yellow"/>
              </w:rPr>
              <w:t xml:space="preserve"> per day. The </w:t>
            </w:r>
            <w:r w:rsidRPr="008466DA">
              <w:rPr>
                <w:highlight w:val="yellow"/>
              </w:rPr>
              <w:lastRenderedPageBreak/>
              <w:t xml:space="preserve">maximum amount of liquidated damages for the whole of the Works is </w:t>
            </w:r>
            <w:r w:rsidR="00654E7E" w:rsidRPr="008466DA">
              <w:rPr>
                <w:b/>
                <w:i/>
                <w:highlight w:val="yellow"/>
              </w:rPr>
              <w:t xml:space="preserve">[10 percentage] </w:t>
            </w:r>
            <w:r w:rsidRPr="008466DA">
              <w:rPr>
                <w:i/>
                <w:highlight w:val="yellow"/>
              </w:rPr>
              <w:t>[insert</w:t>
            </w:r>
            <w:r w:rsidRPr="008466DA">
              <w:rPr>
                <w:i/>
              </w:rPr>
              <w:t xml:space="preserve"> percentage]</w:t>
            </w:r>
            <w:r w:rsidRPr="008466DA">
              <w:t xml:space="preserve"> of the final Contract Price.</w:t>
            </w:r>
          </w:p>
          <w:p w14:paraId="4F3E7A3F" w14:textId="77777777" w:rsidR="00B90E17" w:rsidRPr="008466DA" w:rsidRDefault="00B90E17" w:rsidP="008466DA">
            <w:pPr>
              <w:spacing w:after="200"/>
              <w:ind w:right="2"/>
              <w:jc w:val="both"/>
              <w:rPr>
                <w:highlight w:val="yellow"/>
              </w:rPr>
            </w:pPr>
            <w:r w:rsidRPr="008466DA">
              <w:rPr>
                <w:highlight w:val="yellow"/>
              </w:rPr>
              <w:t>For milestone 1</w:t>
            </w:r>
            <w:r w:rsidRPr="008466DA">
              <w:rPr>
                <w:highlight w:val="yellow"/>
              </w:rPr>
              <w:tab/>
            </w:r>
            <w:r w:rsidRPr="008466DA">
              <w:rPr>
                <w:highlight w:val="yellow"/>
              </w:rPr>
              <w:tab/>
              <w:t>Rs. ____________per day</w:t>
            </w:r>
          </w:p>
          <w:p w14:paraId="2AE4990E" w14:textId="77777777" w:rsidR="00B90E17" w:rsidRPr="008466DA" w:rsidRDefault="00B90E17" w:rsidP="008466DA">
            <w:pPr>
              <w:spacing w:after="200"/>
              <w:ind w:right="2"/>
              <w:jc w:val="both"/>
              <w:rPr>
                <w:highlight w:val="yellow"/>
              </w:rPr>
            </w:pPr>
            <w:r w:rsidRPr="008466DA">
              <w:rPr>
                <w:highlight w:val="yellow"/>
              </w:rPr>
              <w:t>For milestone 2</w:t>
            </w:r>
            <w:r w:rsidRPr="008466DA">
              <w:rPr>
                <w:highlight w:val="yellow"/>
              </w:rPr>
              <w:tab/>
            </w:r>
            <w:r w:rsidRPr="008466DA">
              <w:rPr>
                <w:highlight w:val="yellow"/>
              </w:rPr>
              <w:tab/>
              <w:t>Rs. ____________per day</w:t>
            </w:r>
          </w:p>
          <w:p w14:paraId="1ED08395" w14:textId="77777777" w:rsidR="00B90E17" w:rsidRPr="008466DA" w:rsidRDefault="00B90E17" w:rsidP="008466DA">
            <w:pPr>
              <w:jc w:val="both"/>
            </w:pPr>
            <w:r w:rsidRPr="008466DA">
              <w:rPr>
                <w:highlight w:val="yellow"/>
              </w:rPr>
              <w:t>All works</w:t>
            </w:r>
            <w:r w:rsidRPr="008466DA">
              <w:rPr>
                <w:highlight w:val="yellow"/>
              </w:rPr>
              <w:tab/>
            </w:r>
            <w:r w:rsidRPr="008466DA">
              <w:rPr>
                <w:highlight w:val="yellow"/>
              </w:rPr>
              <w:tab/>
            </w:r>
            <w:r w:rsidRPr="008466DA">
              <w:rPr>
                <w:highlight w:val="yellow"/>
              </w:rPr>
              <w:tab/>
              <w:t>Rs. ____________per day</w:t>
            </w:r>
          </w:p>
          <w:p w14:paraId="047EAC5F" w14:textId="3C83764B" w:rsidR="00B90E17" w:rsidRPr="008466DA" w:rsidRDefault="00B90E17" w:rsidP="008466DA">
            <w:pPr>
              <w:spacing w:after="200"/>
              <w:ind w:right="2"/>
              <w:jc w:val="both"/>
              <w:rPr>
                <w:i/>
              </w:rPr>
            </w:pPr>
            <w:r w:rsidRPr="008466DA">
              <w:rPr>
                <w:i/>
              </w:rPr>
              <w:t>[Usually liquidated damages are set between 0.05 percent and 0.20 percent per day, and the total amount is not to exceed between 5 percent and 10 percent of the Contract Price.</w:t>
            </w:r>
            <w:r w:rsidRPr="008466DA">
              <w:t xml:space="preserve"> </w:t>
            </w:r>
            <w:r w:rsidRPr="008466DA">
              <w:rPr>
                <w:i/>
              </w:rPr>
              <w:t>If Sectional Completion and Damages per Section have been agreed, the latter should be specified here]</w:t>
            </w:r>
          </w:p>
        </w:tc>
      </w:tr>
      <w:tr w:rsidR="00B90E17" w:rsidRPr="00F866CE" w14:paraId="03C8DD4E" w14:textId="77777777" w:rsidTr="005974D6">
        <w:tc>
          <w:tcPr>
            <w:tcW w:w="1604" w:type="dxa"/>
            <w:tcBorders>
              <w:top w:val="single" w:sz="6" w:space="0" w:color="auto"/>
              <w:left w:val="single" w:sz="6" w:space="0" w:color="auto"/>
              <w:bottom w:val="single" w:sz="6" w:space="0" w:color="auto"/>
              <w:right w:val="single" w:sz="6" w:space="0" w:color="auto"/>
            </w:tcBorders>
          </w:tcPr>
          <w:p w14:paraId="52DE267B" w14:textId="003353B2" w:rsidR="00B90E17" w:rsidRPr="008466DA" w:rsidRDefault="00B90E17" w:rsidP="008466DA">
            <w:pPr>
              <w:jc w:val="both"/>
              <w:rPr>
                <w:b/>
              </w:rPr>
            </w:pPr>
            <w:r w:rsidRPr="008466DA">
              <w:rPr>
                <w:b/>
              </w:rPr>
              <w:lastRenderedPageBreak/>
              <w:t xml:space="preserve">GCC </w:t>
            </w:r>
            <w:r w:rsidR="00EB4942" w:rsidRPr="008466DA">
              <w:rPr>
                <w:b/>
              </w:rPr>
              <w:t>52</w:t>
            </w:r>
            <w:r w:rsidRPr="008466DA">
              <w:rPr>
                <w:b/>
              </w:rPr>
              <w:t>.1</w:t>
            </w:r>
          </w:p>
        </w:tc>
        <w:tc>
          <w:tcPr>
            <w:tcW w:w="7614" w:type="dxa"/>
            <w:tcBorders>
              <w:top w:val="single" w:sz="6" w:space="0" w:color="auto"/>
              <w:left w:val="single" w:sz="6" w:space="0" w:color="auto"/>
              <w:bottom w:val="single" w:sz="6" w:space="0" w:color="auto"/>
              <w:right w:val="single" w:sz="6" w:space="0" w:color="auto"/>
            </w:tcBorders>
          </w:tcPr>
          <w:p w14:paraId="50272404" w14:textId="40544EEF" w:rsidR="00B90E17" w:rsidRPr="008466DA" w:rsidRDefault="00B90E17" w:rsidP="008466DA">
            <w:pPr>
              <w:spacing w:after="200"/>
              <w:ind w:right="2"/>
              <w:jc w:val="both"/>
            </w:pPr>
            <w:r w:rsidRPr="008466DA">
              <w:t xml:space="preserve">Bonus for the whole of the Works </w:t>
            </w:r>
            <w:r w:rsidR="00924955" w:rsidRPr="008466DA">
              <w:t>is</w:t>
            </w:r>
            <w:r w:rsidRPr="008466DA">
              <w:t xml:space="preserve"> [</w:t>
            </w:r>
            <w:r w:rsidRPr="008466DA">
              <w:rPr>
                <w:i/>
                <w:iCs/>
              </w:rPr>
              <w:t>insert percentage of the final Contract Price</w:t>
            </w:r>
            <w:r w:rsidRPr="008466DA">
              <w:t>] per day. The maximum amount of Bonus for the whole of the Works is [</w:t>
            </w:r>
            <w:r w:rsidRPr="008466DA">
              <w:rPr>
                <w:i/>
                <w:iCs/>
              </w:rPr>
              <w:t>insert percentage</w:t>
            </w:r>
            <w:r w:rsidRPr="008466DA">
              <w:t>] of the final Contract Price</w:t>
            </w:r>
            <w:r w:rsidRPr="008466DA">
              <w:rPr>
                <w:rStyle w:val="FootnoteReference"/>
              </w:rPr>
              <w:footnoteReference w:id="49"/>
            </w:r>
            <w:r w:rsidRPr="008466DA">
              <w:t>.</w:t>
            </w:r>
          </w:p>
          <w:p w14:paraId="05EA2CE4" w14:textId="1EDF85C0" w:rsidR="00924955" w:rsidRPr="008466DA" w:rsidRDefault="00924955" w:rsidP="008466DA">
            <w:pPr>
              <w:spacing w:after="200"/>
              <w:ind w:right="2"/>
              <w:jc w:val="both"/>
              <w:rPr>
                <w:i/>
              </w:rPr>
            </w:pPr>
            <w:r w:rsidRPr="008466DA">
              <w:rPr>
                <w:i/>
              </w:rPr>
              <w:t xml:space="preserve">[If early completion would provide benefits to the </w:t>
            </w:r>
            <w:r w:rsidRPr="008466DA">
              <w:t>Employer</w:t>
            </w:r>
            <w:r w:rsidRPr="008466DA">
              <w:rPr>
                <w:i/>
              </w:rPr>
              <w:t>, this clause should remain; otherwise delete.</w:t>
            </w:r>
            <w:r w:rsidRPr="008466DA">
              <w:t xml:space="preserve"> </w:t>
            </w:r>
            <w:r w:rsidRPr="008466DA">
              <w:rPr>
                <w:i/>
              </w:rPr>
              <w:t>Normally the rate of bonus and rate of liquidated damages should be the same.]</w:t>
            </w:r>
          </w:p>
        </w:tc>
      </w:tr>
      <w:tr w:rsidR="00ED6A62" w:rsidRPr="00F866CE" w14:paraId="27495738" w14:textId="77777777" w:rsidTr="005974D6">
        <w:tc>
          <w:tcPr>
            <w:tcW w:w="1604" w:type="dxa"/>
            <w:tcBorders>
              <w:top w:val="single" w:sz="6" w:space="0" w:color="auto"/>
              <w:left w:val="single" w:sz="6" w:space="0" w:color="auto"/>
              <w:bottom w:val="single" w:sz="6" w:space="0" w:color="auto"/>
              <w:right w:val="single" w:sz="6" w:space="0" w:color="auto"/>
            </w:tcBorders>
          </w:tcPr>
          <w:p w14:paraId="751E800E" w14:textId="22733473" w:rsidR="00ED6A62" w:rsidRPr="008466DA" w:rsidRDefault="00ED6A62" w:rsidP="008466DA">
            <w:pPr>
              <w:jc w:val="both"/>
              <w:rPr>
                <w:b/>
              </w:rPr>
            </w:pPr>
            <w:r w:rsidRPr="008466DA">
              <w:rPr>
                <w:b/>
              </w:rPr>
              <w:t>GCC 53</w:t>
            </w:r>
          </w:p>
        </w:tc>
        <w:tc>
          <w:tcPr>
            <w:tcW w:w="7614" w:type="dxa"/>
            <w:tcBorders>
              <w:top w:val="single" w:sz="6" w:space="0" w:color="auto"/>
              <w:left w:val="single" w:sz="6" w:space="0" w:color="auto"/>
              <w:bottom w:val="single" w:sz="6" w:space="0" w:color="auto"/>
              <w:right w:val="single" w:sz="6" w:space="0" w:color="auto"/>
            </w:tcBorders>
          </w:tcPr>
          <w:p w14:paraId="19004385" w14:textId="5882E6EA" w:rsidR="00FD59BC" w:rsidRPr="008466DA" w:rsidRDefault="00FD59BC" w:rsidP="008466DA">
            <w:pPr>
              <w:spacing w:after="200"/>
              <w:ind w:right="-72"/>
              <w:jc w:val="both"/>
            </w:pPr>
            <w:r w:rsidRPr="008466DA">
              <w:t>The following is inserted as a new sub-clause 53.4:</w:t>
            </w:r>
          </w:p>
          <w:p w14:paraId="2E239CF6" w14:textId="4BCC3E05" w:rsidR="00ED6A62" w:rsidRPr="008466DA" w:rsidRDefault="00FD59BC" w:rsidP="008466DA">
            <w:pPr>
              <w:spacing w:after="200"/>
              <w:ind w:right="-72"/>
              <w:jc w:val="both"/>
            </w:pPr>
            <w:r w:rsidRPr="008466DA">
              <w:t xml:space="preserve">“The Project Manager shall make advance payment in respect of materials intended for but not yet incorporated in the Works in accordance with conditions </w:t>
            </w:r>
            <w:r w:rsidRPr="008466DA">
              <w:rPr>
                <w:b/>
              </w:rPr>
              <w:t>stipulated in the PCC</w:t>
            </w:r>
            <w:r w:rsidRPr="008466DA">
              <w:t>.”</w:t>
            </w:r>
          </w:p>
        </w:tc>
      </w:tr>
      <w:tr w:rsidR="00B90E17" w:rsidRPr="00F866CE" w14:paraId="6DDCF73B" w14:textId="77777777" w:rsidTr="005974D6">
        <w:tc>
          <w:tcPr>
            <w:tcW w:w="1604" w:type="dxa"/>
            <w:tcBorders>
              <w:top w:val="single" w:sz="6" w:space="0" w:color="auto"/>
              <w:left w:val="single" w:sz="6" w:space="0" w:color="auto"/>
              <w:bottom w:val="single" w:sz="6" w:space="0" w:color="auto"/>
              <w:right w:val="single" w:sz="6" w:space="0" w:color="auto"/>
            </w:tcBorders>
          </w:tcPr>
          <w:p w14:paraId="4BDEAED6" w14:textId="6874D752" w:rsidR="00B90E17" w:rsidRPr="008466DA" w:rsidRDefault="00B90E17" w:rsidP="008466DA">
            <w:pPr>
              <w:jc w:val="both"/>
              <w:rPr>
                <w:b/>
              </w:rPr>
            </w:pPr>
            <w:r w:rsidRPr="008466DA">
              <w:rPr>
                <w:b/>
              </w:rPr>
              <w:t xml:space="preserve">GCC </w:t>
            </w:r>
            <w:r w:rsidR="006B33B5" w:rsidRPr="008466DA">
              <w:rPr>
                <w:b/>
              </w:rPr>
              <w:t>53</w:t>
            </w:r>
            <w:r w:rsidRPr="008466DA">
              <w:rPr>
                <w:b/>
              </w:rPr>
              <w:t>.1</w:t>
            </w:r>
          </w:p>
        </w:tc>
        <w:tc>
          <w:tcPr>
            <w:tcW w:w="7614" w:type="dxa"/>
            <w:tcBorders>
              <w:top w:val="single" w:sz="6" w:space="0" w:color="auto"/>
              <w:left w:val="single" w:sz="6" w:space="0" w:color="auto"/>
              <w:bottom w:val="single" w:sz="6" w:space="0" w:color="auto"/>
              <w:right w:val="single" w:sz="6" w:space="0" w:color="auto"/>
            </w:tcBorders>
          </w:tcPr>
          <w:p w14:paraId="1F00AA8E" w14:textId="3E0D404C" w:rsidR="00B90E17" w:rsidRPr="008466DA" w:rsidRDefault="00FD59BC" w:rsidP="008466DA">
            <w:pPr>
              <w:spacing w:after="200"/>
              <w:ind w:right="2"/>
              <w:jc w:val="both"/>
            </w:pPr>
            <w:r w:rsidRPr="008466DA">
              <w:t xml:space="preserve">Advance Payments shall be made in Indian Rupees only. </w:t>
            </w:r>
            <w:r w:rsidR="00B90E17" w:rsidRPr="008466DA">
              <w:t>The amount of the Advance Payments are:</w:t>
            </w:r>
          </w:p>
          <w:tbl>
            <w:tblPr>
              <w:tblW w:w="0" w:type="auto"/>
              <w:tblLayout w:type="fixed"/>
              <w:tblLook w:val="01E0" w:firstRow="1" w:lastRow="1" w:firstColumn="1" w:lastColumn="1" w:noHBand="0" w:noVBand="0"/>
            </w:tblPr>
            <w:tblGrid>
              <w:gridCol w:w="2454"/>
              <w:gridCol w:w="2454"/>
              <w:gridCol w:w="2455"/>
            </w:tblGrid>
            <w:tr w:rsidR="00B90E17" w:rsidRPr="008466DA" w14:paraId="38B3BE8D" w14:textId="77777777" w:rsidTr="00D65124">
              <w:tc>
                <w:tcPr>
                  <w:tcW w:w="2454" w:type="dxa"/>
                </w:tcPr>
                <w:p w14:paraId="6782D7F2" w14:textId="77777777" w:rsidR="00B90E17" w:rsidRPr="008466DA" w:rsidRDefault="00B90E17" w:rsidP="008466DA">
                  <w:pPr>
                    <w:spacing w:after="200"/>
                    <w:ind w:right="2"/>
                    <w:jc w:val="both"/>
                    <w:rPr>
                      <w:u w:val="single"/>
                    </w:rPr>
                  </w:pPr>
                  <w:r w:rsidRPr="008466DA">
                    <w:rPr>
                      <w:u w:val="single"/>
                    </w:rPr>
                    <w:t>Nature of Advance</w:t>
                  </w:r>
                </w:p>
              </w:tc>
              <w:tc>
                <w:tcPr>
                  <w:tcW w:w="2454" w:type="dxa"/>
                </w:tcPr>
                <w:p w14:paraId="21A35621" w14:textId="77777777" w:rsidR="00B90E17" w:rsidRPr="008466DA" w:rsidRDefault="00B90E17" w:rsidP="008466DA">
                  <w:pPr>
                    <w:spacing w:after="200"/>
                    <w:ind w:right="2"/>
                    <w:jc w:val="both"/>
                    <w:rPr>
                      <w:u w:val="single"/>
                    </w:rPr>
                  </w:pPr>
                  <w:r w:rsidRPr="008466DA">
                    <w:rPr>
                      <w:u w:val="single"/>
                    </w:rPr>
                    <w:t>Amount (Rs.)</w:t>
                  </w:r>
                </w:p>
              </w:tc>
              <w:tc>
                <w:tcPr>
                  <w:tcW w:w="2455" w:type="dxa"/>
                </w:tcPr>
                <w:p w14:paraId="122BE318" w14:textId="77777777" w:rsidR="00B90E17" w:rsidRPr="008466DA" w:rsidRDefault="00B90E17" w:rsidP="008466DA">
                  <w:pPr>
                    <w:spacing w:after="200"/>
                    <w:ind w:right="2"/>
                    <w:jc w:val="both"/>
                    <w:rPr>
                      <w:u w:val="single"/>
                    </w:rPr>
                  </w:pPr>
                  <w:r w:rsidRPr="008466DA">
                    <w:rPr>
                      <w:u w:val="single"/>
                    </w:rPr>
                    <w:t>Conditions to be fulfilled</w:t>
                  </w:r>
                </w:p>
              </w:tc>
            </w:tr>
            <w:tr w:rsidR="00B90E17" w:rsidRPr="008466DA" w14:paraId="52EB9FCA" w14:textId="77777777" w:rsidTr="00D65124">
              <w:tc>
                <w:tcPr>
                  <w:tcW w:w="2454" w:type="dxa"/>
                </w:tcPr>
                <w:p w14:paraId="62A1EEDA" w14:textId="5B1525AD" w:rsidR="00B90E17" w:rsidRPr="008466DA" w:rsidRDefault="00B90E17" w:rsidP="008466DA">
                  <w:pPr>
                    <w:spacing w:after="200"/>
                    <w:ind w:right="2"/>
                    <w:jc w:val="both"/>
                  </w:pPr>
                  <w:r w:rsidRPr="008466DA">
                    <w:t>1. Mobilization</w:t>
                  </w:r>
                  <w:r w:rsidRPr="008466DA">
                    <w:rPr>
                      <w:rStyle w:val="FootnoteReference"/>
                    </w:rPr>
                    <w:footnoteReference w:id="50"/>
                  </w:r>
                </w:p>
              </w:tc>
              <w:tc>
                <w:tcPr>
                  <w:tcW w:w="2454" w:type="dxa"/>
                </w:tcPr>
                <w:p w14:paraId="795513E8" w14:textId="77777777" w:rsidR="00B90E17" w:rsidRPr="008466DA" w:rsidRDefault="00B90E17" w:rsidP="008466DA">
                  <w:pPr>
                    <w:spacing w:after="200"/>
                    <w:ind w:right="2"/>
                    <w:jc w:val="both"/>
                  </w:pPr>
                  <w:r w:rsidRPr="008466DA">
                    <w:t>5% of the Contract price</w:t>
                  </w:r>
                </w:p>
              </w:tc>
              <w:tc>
                <w:tcPr>
                  <w:tcW w:w="2455" w:type="dxa"/>
                </w:tcPr>
                <w:p w14:paraId="4FE9AF01" w14:textId="77777777" w:rsidR="00B90E17" w:rsidRPr="008466DA" w:rsidRDefault="00B90E17" w:rsidP="008466DA">
                  <w:pPr>
                    <w:spacing w:after="200"/>
                    <w:ind w:right="2"/>
                    <w:jc w:val="both"/>
                  </w:pPr>
                  <w:r w:rsidRPr="008466DA">
                    <w:t xml:space="preserve">On submission of un-conditional Bank Guarantee. </w:t>
                  </w:r>
                  <w:r w:rsidRPr="008466DA">
                    <w:rPr>
                      <w:i/>
                    </w:rPr>
                    <w:t>(to be drawn before end of 20% of Contract period</w:t>
                  </w:r>
                  <w:r w:rsidRPr="008466DA">
                    <w:t>)</w:t>
                  </w:r>
                </w:p>
              </w:tc>
            </w:tr>
            <w:tr w:rsidR="00B90E17" w:rsidRPr="008466DA" w14:paraId="5C13A224" w14:textId="77777777" w:rsidTr="00D65124">
              <w:tc>
                <w:tcPr>
                  <w:tcW w:w="2454" w:type="dxa"/>
                </w:tcPr>
                <w:p w14:paraId="345DEDD6" w14:textId="77777777" w:rsidR="00B90E17" w:rsidRPr="008466DA" w:rsidRDefault="00B90E17" w:rsidP="008466DA">
                  <w:pPr>
                    <w:spacing w:after="200"/>
                    <w:ind w:right="2"/>
                    <w:jc w:val="both"/>
                  </w:pPr>
                  <w:r w:rsidRPr="008466DA">
                    <w:t>2. Equipment</w:t>
                  </w:r>
                </w:p>
                <w:p w14:paraId="127A0256" w14:textId="7B206A82" w:rsidR="00B90E17" w:rsidRPr="008466DA" w:rsidRDefault="00B90E17" w:rsidP="008466DA">
                  <w:pPr>
                    <w:spacing w:after="200"/>
                    <w:ind w:right="2"/>
                    <w:jc w:val="both"/>
                  </w:pPr>
                  <w:r w:rsidRPr="008466DA">
                    <w:t>(</w:t>
                  </w:r>
                  <w:r w:rsidRPr="008466DA">
                    <w:rPr>
                      <w:i/>
                    </w:rPr>
                    <w:t xml:space="preserve">This advance is not applicable for equipment already </w:t>
                  </w:r>
                  <w:r w:rsidRPr="008466DA">
                    <w:rPr>
                      <w:i/>
                    </w:rPr>
                    <w:lastRenderedPageBreak/>
                    <w:t xml:space="preserve">owned or hired/leased </w:t>
                  </w:r>
                  <w:r w:rsidR="00A72E11" w:rsidRPr="008466DA">
                    <w:rPr>
                      <w:iCs/>
                      <w:noProof/>
                      <w:lang w:val="en-IN" w:eastAsia="en-IN"/>
                    </w:rPr>
                    <mc:AlternateContent>
                      <mc:Choice Requires="wps">
                        <w:drawing>
                          <wp:anchor distT="45720" distB="45720" distL="114300" distR="114300" simplePos="0" relativeHeight="251691008" behindDoc="0" locked="0" layoutInCell="1" allowOverlap="1" wp14:anchorId="7151B274" wp14:editId="11D76280">
                            <wp:simplePos x="0" y="0"/>
                            <wp:positionH relativeFrom="column">
                              <wp:posOffset>226227</wp:posOffset>
                            </wp:positionH>
                            <wp:positionV relativeFrom="paragraph">
                              <wp:posOffset>223086</wp:posOffset>
                            </wp:positionV>
                            <wp:extent cx="3369945" cy="545431"/>
                            <wp:effectExtent l="0" t="0" r="20955" b="266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545431"/>
                                    </a:xfrm>
                                    <a:prstGeom prst="rect">
                                      <a:avLst/>
                                    </a:prstGeom>
                                    <a:solidFill>
                                      <a:schemeClr val="bg2"/>
                                    </a:solidFill>
                                    <a:ln w="9525">
                                      <a:solidFill>
                                        <a:srgbClr val="000000"/>
                                      </a:solidFill>
                                      <a:miter lim="800000"/>
                                      <a:headEnd/>
                                      <a:tailEnd/>
                                    </a:ln>
                                  </wps:spPr>
                                  <wps:txbx>
                                    <w:txbxContent>
                                      <w:p w14:paraId="335F4557" w14:textId="0EEA8CC3" w:rsidR="00A72E11" w:rsidRPr="00A72E11" w:rsidRDefault="00A72E11" w:rsidP="00A72E11">
                                        <w:pPr>
                                          <w:shd w:val="clear" w:color="auto" w:fill="F4B083" w:themeFill="accent2" w:themeFillTint="99"/>
                                          <w:jc w:val="both"/>
                                          <w:rPr>
                                            <w:sz w:val="18"/>
                                            <w:szCs w:val="18"/>
                                            <w:lang w:val="en-IN"/>
                                          </w:rPr>
                                        </w:pPr>
                                        <w:r>
                                          <w:rPr>
                                            <w:sz w:val="18"/>
                                            <w:szCs w:val="18"/>
                                            <w:lang w:val="en-IN"/>
                                          </w:rPr>
                                          <w:t>USUALLY EQUIPMENT AND SECURED ADVANCES ARE NOT ENVISAGED IN REHABILITATION WORKS. ACCORDINGLY MENTION “NA” UNDER RELEVENT COLUMNS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7.8pt;margin-top:17.55pt;width:265.35pt;height:42.9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" fillcolor="#e7e6e6 [3214]">
                            <v:textbox>
                              <w:txbxContent>
                                <w:p w14:paraId="335F4557" w14:textId="0EEA8CC3" w:rsidR="00A72E11" w:rsidRPr="00A72E11" w:rsidRDefault="00A72E11" w:rsidP="00A72E11">
                                  <w:pPr>
                                    <w:shd w:val="clear" w:color="auto" w:fill="F4B083" w:themeFill="accent2" w:themeFillTint="99"/>
                                    <w:jc w:val="both"/>
                                    <w:rPr>
                                      <w:sz w:val="18"/>
                                      <w:szCs w:val="18"/>
                                      <w:lang w:val="en-IN"/>
                                    </w:rPr>
                                  </w:pPr>
                                  <w:r>
                                    <w:rPr>
                                      <w:sz w:val="18"/>
                                      <w:szCs w:val="18"/>
                                      <w:lang w:val="en-IN"/>
                                    </w:rPr>
                                    <w:t>USUALLY EQUIPMENT AND SECURED ADVANCES ARE NOT ENVISAGED IN REHABILITATION WORKS. ACCORDINGLY MENTION “NA” UNDER RELEVENT COLUMNS</w:t>
                                  </w:r>
                                </w:p>
                              </w:txbxContent>
                            </v:textbox>
                          </v:shape>
                        </w:pict>
                      </mc:Fallback>
                    </mc:AlternateContent>
                  </w:r>
                  <w:r w:rsidRPr="008466DA">
                    <w:rPr>
                      <w:i/>
                    </w:rPr>
                    <w:t>by the contractor</w:t>
                  </w:r>
                  <w:r w:rsidRPr="008466DA">
                    <w:t>.)</w:t>
                  </w:r>
                </w:p>
              </w:tc>
              <w:tc>
                <w:tcPr>
                  <w:tcW w:w="2454" w:type="dxa"/>
                </w:tcPr>
                <w:p w14:paraId="6DB85DAE" w14:textId="77777777" w:rsidR="00B90E17" w:rsidRPr="008466DA" w:rsidRDefault="00B90E17" w:rsidP="008466DA">
                  <w:pPr>
                    <w:spacing w:after="200"/>
                    <w:ind w:right="2"/>
                    <w:jc w:val="both"/>
                  </w:pPr>
                  <w:r w:rsidRPr="008466DA">
                    <w:lastRenderedPageBreak/>
                    <w:t xml:space="preserve">90% for new and 50% of depreciated value for old equipment.  Total amount will be subject to a maximum </w:t>
                  </w:r>
                  <w:r w:rsidRPr="008466DA">
                    <w:lastRenderedPageBreak/>
                    <w:t>of 5%/10%/15%* of the Contract price.</w:t>
                  </w:r>
                </w:p>
                <w:p w14:paraId="54EEBE24" w14:textId="77777777" w:rsidR="00B90E17" w:rsidRPr="008466DA" w:rsidRDefault="00B90E17" w:rsidP="008466DA">
                  <w:pPr>
                    <w:spacing w:after="200"/>
                    <w:ind w:right="2"/>
                    <w:jc w:val="both"/>
                    <w:rPr>
                      <w:i/>
                    </w:rPr>
                  </w:pPr>
                  <w:r w:rsidRPr="008466DA">
                    <w:rPr>
                      <w:i/>
                    </w:rPr>
                    <w:t>(*Choose one and delete others)</w:t>
                  </w:r>
                </w:p>
              </w:tc>
              <w:tc>
                <w:tcPr>
                  <w:tcW w:w="2455" w:type="dxa"/>
                </w:tcPr>
                <w:p w14:paraId="66015480" w14:textId="77777777" w:rsidR="00B90E17" w:rsidRPr="008466DA" w:rsidRDefault="00B90E17" w:rsidP="008466DA">
                  <w:pPr>
                    <w:spacing w:after="200"/>
                    <w:ind w:right="2"/>
                    <w:jc w:val="both"/>
                  </w:pPr>
                  <w:r w:rsidRPr="008466DA">
                    <w:lastRenderedPageBreak/>
                    <w:t>After equipment is brought to site as per agreed construction program (</w:t>
                  </w:r>
                  <w:r w:rsidRPr="008466DA">
                    <w:rPr>
                      <w:i/>
                    </w:rPr>
                    <w:t xml:space="preserve">provided the Project Manager is </w:t>
                  </w:r>
                  <w:r w:rsidRPr="008466DA">
                    <w:rPr>
                      <w:i/>
                    </w:rPr>
                    <w:lastRenderedPageBreak/>
                    <w:t>satisfied that the equipment is required for performance of the contract)</w:t>
                  </w:r>
                  <w:r w:rsidRPr="008466DA">
                    <w:t xml:space="preserve"> and on submission of unconditional Bank Guarantee for amount of advance.</w:t>
                  </w:r>
                </w:p>
              </w:tc>
            </w:tr>
            <w:tr w:rsidR="00B90E17" w:rsidRPr="008466DA" w14:paraId="29D3F181" w14:textId="77777777" w:rsidTr="00D65124">
              <w:tc>
                <w:tcPr>
                  <w:tcW w:w="2454" w:type="dxa"/>
                </w:tcPr>
                <w:p w14:paraId="784031A4" w14:textId="77777777" w:rsidR="00B90E17" w:rsidRPr="008466DA" w:rsidRDefault="00B90E17" w:rsidP="008466DA">
                  <w:pPr>
                    <w:spacing w:after="200"/>
                    <w:ind w:right="2"/>
                    <w:jc w:val="both"/>
                  </w:pPr>
                  <w:r w:rsidRPr="008466DA">
                    <w:lastRenderedPageBreak/>
                    <w:t>3. Secured advance for non-perishable materials brought to site [</w:t>
                  </w:r>
                  <w:r w:rsidRPr="008466DA">
                    <w:rPr>
                      <w:i/>
                    </w:rPr>
                    <w:t>Specify the item or items for which this will be given here</w:t>
                  </w:r>
                  <w:r w:rsidRPr="008466DA">
                    <w:t>]</w:t>
                  </w:r>
                </w:p>
              </w:tc>
              <w:tc>
                <w:tcPr>
                  <w:tcW w:w="2454" w:type="dxa"/>
                </w:tcPr>
                <w:p w14:paraId="51BD565D" w14:textId="77777777" w:rsidR="00B90E17" w:rsidRPr="008466DA" w:rsidRDefault="00B90E17" w:rsidP="008466DA">
                  <w:pPr>
                    <w:spacing w:after="200"/>
                    <w:ind w:right="2"/>
                    <w:jc w:val="both"/>
                  </w:pPr>
                  <w:r w:rsidRPr="008466DA">
                    <w:t>75% of Invoice value or Market value –lower of the two.</w:t>
                  </w:r>
                </w:p>
              </w:tc>
              <w:tc>
                <w:tcPr>
                  <w:tcW w:w="2455" w:type="dxa"/>
                </w:tcPr>
                <w:p w14:paraId="67A71C4D" w14:textId="77777777" w:rsidR="00B90E17" w:rsidRPr="008466DA" w:rsidRDefault="00B90E17" w:rsidP="008466DA">
                  <w:pPr>
                    <w:tabs>
                      <w:tab w:val="left" w:pos="473"/>
                    </w:tabs>
                    <w:spacing w:after="200"/>
                    <w:ind w:right="2"/>
                    <w:jc w:val="both"/>
                  </w:pPr>
                  <w:r w:rsidRPr="008466DA">
                    <w:t>a)</w:t>
                  </w:r>
                  <w:r w:rsidRPr="008466DA">
                    <w:tab/>
                    <w:t xml:space="preserve">The materials are in-accordance </w:t>
                  </w:r>
                  <w:r w:rsidRPr="008466DA">
                    <w:tab/>
                    <w:t xml:space="preserve">with the specification for Works; </w:t>
                  </w:r>
                </w:p>
                <w:p w14:paraId="10F5B31B" w14:textId="77777777" w:rsidR="00B90E17" w:rsidRPr="008466DA" w:rsidRDefault="00B90E17" w:rsidP="008466DA">
                  <w:pPr>
                    <w:tabs>
                      <w:tab w:val="left" w:pos="473"/>
                    </w:tabs>
                    <w:spacing w:after="200"/>
                    <w:ind w:right="2"/>
                    <w:jc w:val="both"/>
                  </w:pPr>
                  <w:r w:rsidRPr="008466DA">
                    <w:t>b)</w:t>
                  </w:r>
                  <w:r w:rsidRPr="008466DA">
                    <w:tab/>
                    <w:t xml:space="preserve">Such materials have been delivered to site, </w:t>
                  </w:r>
                  <w:r w:rsidRPr="008466DA">
                    <w:tab/>
                    <w:t xml:space="preserve">and are properly stored and protected against damage or deterioration to the satisfaction of </w:t>
                  </w:r>
                  <w:r w:rsidRPr="008466DA">
                    <w:tab/>
                    <w:t xml:space="preserve">the Project Manager.  </w:t>
                  </w:r>
                </w:p>
                <w:p w14:paraId="3CE4D353" w14:textId="77777777" w:rsidR="00B90E17" w:rsidRPr="008466DA" w:rsidRDefault="00B90E17" w:rsidP="008466DA">
                  <w:pPr>
                    <w:tabs>
                      <w:tab w:val="left" w:pos="473"/>
                    </w:tabs>
                    <w:spacing w:after="200"/>
                    <w:ind w:right="2"/>
                    <w:jc w:val="both"/>
                  </w:pPr>
                  <w:r w:rsidRPr="008466DA">
                    <w:t>c)</w:t>
                  </w:r>
                  <w:r w:rsidRPr="008466DA">
                    <w:tab/>
                    <w:t xml:space="preserve">the Contractor’s records of the requirements, orders, receipt and use of materials are kept in a form approved by the Project Manager and such records shall be available for inspection by the Project Manager; </w:t>
                  </w:r>
                </w:p>
                <w:p w14:paraId="318BD9B1" w14:textId="77777777" w:rsidR="00B90E17" w:rsidRPr="008466DA" w:rsidRDefault="00B90E17" w:rsidP="008466DA">
                  <w:pPr>
                    <w:tabs>
                      <w:tab w:val="left" w:pos="473"/>
                    </w:tabs>
                    <w:spacing w:after="200"/>
                    <w:ind w:right="2"/>
                    <w:jc w:val="both"/>
                  </w:pPr>
                  <w:r w:rsidRPr="008466DA">
                    <w:t>d)</w:t>
                  </w:r>
                  <w:r w:rsidRPr="008466DA">
                    <w:tab/>
                    <w:t xml:space="preserve">The contractor has submitted with his monthly statement the estimated value of the materials on site together with such documents as may be required by the Project Manager for the Purpose of valuation for material and providing evidence of </w:t>
                  </w:r>
                  <w:r w:rsidRPr="008466DA">
                    <w:lastRenderedPageBreak/>
                    <w:t>ownership and payment thereof;</w:t>
                  </w:r>
                </w:p>
                <w:p w14:paraId="5D2B1A2A" w14:textId="77777777" w:rsidR="00B90E17" w:rsidRPr="008466DA" w:rsidRDefault="00B90E17" w:rsidP="008466DA">
                  <w:pPr>
                    <w:tabs>
                      <w:tab w:val="left" w:pos="473"/>
                    </w:tabs>
                    <w:spacing w:after="200"/>
                    <w:ind w:right="2"/>
                    <w:jc w:val="both"/>
                  </w:pPr>
                  <w:r w:rsidRPr="008466DA">
                    <w:t>e)</w:t>
                  </w:r>
                  <w:r w:rsidRPr="008466DA">
                    <w:tab/>
                    <w:t>Ownership of such materials shall be deemed to vest in the Employer for which the Contractor has submitted an Indemnity Bond in an acceptable format; and</w:t>
                  </w:r>
                </w:p>
                <w:p w14:paraId="5997A64E" w14:textId="77777777" w:rsidR="00B90E17" w:rsidRPr="008466DA" w:rsidRDefault="00B90E17" w:rsidP="008466DA">
                  <w:pPr>
                    <w:spacing w:after="200"/>
                    <w:ind w:right="2"/>
                    <w:jc w:val="both"/>
                  </w:pPr>
                  <w:r w:rsidRPr="008466DA">
                    <w:t>f)</w:t>
                  </w:r>
                  <w:r w:rsidRPr="008466DA">
                    <w:tab/>
                    <w:t>The quantity of materials are not excessive and shall be used within a reasonable time as determined by the Project Manager.</w:t>
                  </w:r>
                </w:p>
              </w:tc>
            </w:tr>
            <w:tr w:rsidR="00B90E17" w:rsidRPr="008466DA" w14:paraId="574D5040" w14:textId="77777777" w:rsidTr="00D65124">
              <w:tc>
                <w:tcPr>
                  <w:tcW w:w="7363" w:type="dxa"/>
                  <w:gridSpan w:val="3"/>
                </w:tcPr>
                <w:p w14:paraId="42E49C4F" w14:textId="77777777" w:rsidR="00B90E17" w:rsidRPr="008466DA" w:rsidRDefault="00B90E17" w:rsidP="008466DA">
                  <w:pPr>
                    <w:spacing w:after="200"/>
                    <w:ind w:right="2"/>
                    <w:jc w:val="both"/>
                  </w:pPr>
                  <w:r w:rsidRPr="008466DA">
                    <w:lastRenderedPageBreak/>
                    <w:t>(The advance payment will be paid to the Contractor no later than 15 days after fulfilment of the above conditions).</w:t>
                  </w:r>
                </w:p>
              </w:tc>
            </w:tr>
          </w:tbl>
          <w:p w14:paraId="7EC34458" w14:textId="77777777" w:rsidR="00B90E17" w:rsidRPr="008466DA" w:rsidRDefault="00B90E17" w:rsidP="008466DA">
            <w:pPr>
              <w:spacing w:after="200"/>
              <w:ind w:right="2"/>
              <w:jc w:val="both"/>
            </w:pPr>
            <w:r w:rsidRPr="008466DA">
              <w:rPr>
                <w:b/>
              </w:rPr>
              <w:t>Repayment of advance payment for mobilization and equipment</w:t>
            </w:r>
            <w:r w:rsidRPr="008466DA">
              <w:t>:</w:t>
            </w:r>
          </w:p>
          <w:p w14:paraId="2421D2CA" w14:textId="413930F1" w:rsidR="00B90E17" w:rsidRPr="008466DA" w:rsidRDefault="00B90E17" w:rsidP="008466DA">
            <w:pPr>
              <w:spacing w:after="200"/>
              <w:ind w:right="2"/>
              <w:jc w:val="both"/>
            </w:pPr>
            <w:r w:rsidRPr="008466DA">
              <w:t xml:space="preserve">The advance shall be repaid with percentage deductions from the interim payments certified by the Project Manager under the Contract.  Deductions shall commence in the next Interim Payment Certificate following that in which the total of all such payments to the contractor has reached not less than 15 percent of the Contract Price or </w:t>
            </w:r>
            <w:r w:rsidR="00867867" w:rsidRPr="008466DA">
              <w:rPr>
                <w:highlight w:val="yellow"/>
              </w:rPr>
              <w:t>9</w:t>
            </w:r>
            <w:r w:rsidR="00867867" w:rsidRPr="008466DA">
              <w:t xml:space="preserve"> </w:t>
            </w:r>
            <w:r w:rsidRPr="008466DA">
              <w:t xml:space="preserve">months from the date of payment of first instalment of advance, whichever period concludes earlier, and shall be made at the rate of </w:t>
            </w:r>
            <w:r w:rsidR="00867867" w:rsidRPr="008466DA">
              <w:t xml:space="preserve">15% (Fifteen </w:t>
            </w:r>
            <w:r w:rsidRPr="008466DA">
              <w:t>percent</w:t>
            </w:r>
            <w:r w:rsidR="00867867" w:rsidRPr="008466DA">
              <w:t>)</w:t>
            </w:r>
            <w:r w:rsidRPr="008466DA">
              <w:t xml:space="preserve"> of the amounts of all Interim Payment Certificates until such time as the advance has been repaid, always provided that the advance shall be completely repaid prior to the expiry of the original time for completion.</w:t>
            </w:r>
          </w:p>
          <w:p w14:paraId="2A4B44A4" w14:textId="24950193" w:rsidR="00867867" w:rsidRPr="008466DA" w:rsidRDefault="00867867" w:rsidP="008466DA">
            <w:pPr>
              <w:spacing w:after="200"/>
              <w:ind w:right="2"/>
              <w:jc w:val="both"/>
            </w:pPr>
            <w:r w:rsidRPr="008466DA">
              <w:t>On recovery of 100% amount paid against of the Advance Payment, the Employer shall release the Bank Guarantee to the Contractor, within 21 days from such request made by the Contractor. If the terms of the guarantee specify its expiry date, and the advance payment has not been repaid by the date 21 days prior to the expiry date, the Contractor shall extend the validity of the guarantee until the advance payment is repaid.</w:t>
            </w:r>
          </w:p>
          <w:p w14:paraId="40A05BBC" w14:textId="051FCD87" w:rsidR="00B90E17" w:rsidRPr="00A72E11" w:rsidRDefault="00B90E17" w:rsidP="008466DA">
            <w:pPr>
              <w:spacing w:after="200"/>
              <w:ind w:right="2"/>
              <w:jc w:val="both"/>
              <w:rPr>
                <w:i/>
              </w:rPr>
            </w:pPr>
            <w:r w:rsidRPr="008466DA">
              <w:rPr>
                <w:b/>
              </w:rPr>
              <w:t>Repayment of secured advance</w:t>
            </w:r>
            <w:r w:rsidRPr="008466DA">
              <w:t>:</w:t>
            </w:r>
            <w:r w:rsidR="00A72E11">
              <w:t xml:space="preserve"> </w:t>
            </w:r>
            <w:r w:rsidR="00A72E11" w:rsidRPr="00A72E11">
              <w:rPr>
                <w:i/>
                <w:highlight w:val="yellow"/>
              </w:rPr>
              <w:t>(Delete para in case Secured Davnce is mentioned as “NA”)</w:t>
            </w:r>
          </w:p>
          <w:p w14:paraId="62EC18A8" w14:textId="61D8CB27" w:rsidR="00B90E17" w:rsidRPr="008466DA" w:rsidRDefault="00B90E17" w:rsidP="008466DA">
            <w:pPr>
              <w:spacing w:after="200"/>
              <w:ind w:right="2"/>
              <w:jc w:val="both"/>
            </w:pPr>
            <w:r w:rsidRPr="008466DA">
              <w:t>The advance shall be repaid from each succeeding monthly payments to the extent materials [</w:t>
            </w:r>
            <w:r w:rsidRPr="008466DA">
              <w:rPr>
                <w:i/>
              </w:rPr>
              <w:t xml:space="preserve">for which advance was previously paid pursuant to Clause </w:t>
            </w:r>
            <w:r w:rsidR="00020CAB" w:rsidRPr="008466DA">
              <w:rPr>
                <w:i/>
              </w:rPr>
              <w:t>53</w:t>
            </w:r>
            <w:r w:rsidRPr="008466DA">
              <w:rPr>
                <w:i/>
              </w:rPr>
              <w:t xml:space="preserve"> of GCC and </w:t>
            </w:r>
            <w:r w:rsidR="00020CAB" w:rsidRPr="008466DA">
              <w:rPr>
                <w:i/>
              </w:rPr>
              <w:t>53</w:t>
            </w:r>
            <w:r w:rsidRPr="008466DA">
              <w:rPr>
                <w:i/>
              </w:rPr>
              <w:t>.1(3) of PCC</w:t>
            </w:r>
            <w:r w:rsidRPr="008466DA">
              <w:t>.] have been incorporated into the Works.</w:t>
            </w:r>
          </w:p>
          <w:p w14:paraId="6A357CD7" w14:textId="77777777" w:rsidR="00B90E17" w:rsidRPr="008466DA" w:rsidRDefault="00B90E17" w:rsidP="008466DA">
            <w:pPr>
              <w:spacing w:after="200"/>
              <w:ind w:right="2"/>
              <w:jc w:val="both"/>
              <w:rPr>
                <w:i/>
              </w:rPr>
            </w:pPr>
            <w:r w:rsidRPr="008466DA">
              <w:lastRenderedPageBreak/>
              <w:t xml:space="preserve">@ </w:t>
            </w:r>
            <w:r w:rsidRPr="008466DA">
              <w:rPr>
                <w:i/>
              </w:rPr>
              <w:t xml:space="preserve">Stipulate appropriately, namely 30% for 20% advance, 25% for 15% advance, </w:t>
            </w:r>
            <w:proofErr w:type="gramStart"/>
            <w:r w:rsidRPr="008466DA">
              <w:rPr>
                <w:i/>
              </w:rPr>
              <w:t>15</w:t>
            </w:r>
            <w:proofErr w:type="gramEnd"/>
            <w:r w:rsidRPr="008466DA">
              <w:rPr>
                <w:i/>
              </w:rPr>
              <w:t>% for 10% advance and 7.5% for 5% advance respectively.</w:t>
            </w:r>
          </w:p>
          <w:p w14:paraId="38E615BE" w14:textId="4298BDBD" w:rsidR="006B33B5" w:rsidRPr="008466DA" w:rsidRDefault="006B33B5" w:rsidP="008466DA">
            <w:pPr>
              <w:spacing w:after="200"/>
              <w:ind w:right="2"/>
              <w:jc w:val="both"/>
            </w:pPr>
            <w:r w:rsidRPr="008466DA">
              <w:t>The amount of the Guarantee may be progressively reduced by the amounts repaid by the Contractor, each instalment not less than Rs. 500,000.</w:t>
            </w:r>
          </w:p>
        </w:tc>
      </w:tr>
      <w:tr w:rsidR="00532690" w:rsidRPr="00F866CE" w14:paraId="75B2D4E2" w14:textId="77777777" w:rsidTr="005974D6">
        <w:tc>
          <w:tcPr>
            <w:tcW w:w="1604" w:type="dxa"/>
            <w:tcBorders>
              <w:top w:val="single" w:sz="6" w:space="0" w:color="auto"/>
              <w:left w:val="single" w:sz="6" w:space="0" w:color="auto"/>
              <w:bottom w:val="single" w:sz="6" w:space="0" w:color="auto"/>
              <w:right w:val="single" w:sz="6" w:space="0" w:color="auto"/>
            </w:tcBorders>
          </w:tcPr>
          <w:p w14:paraId="6307D3CF" w14:textId="2D07A860" w:rsidR="00532690" w:rsidRPr="008466DA" w:rsidRDefault="00532690" w:rsidP="008466DA">
            <w:pPr>
              <w:jc w:val="both"/>
              <w:rPr>
                <w:b/>
              </w:rPr>
            </w:pPr>
            <w:r w:rsidRPr="008466DA">
              <w:rPr>
                <w:b/>
              </w:rPr>
              <w:lastRenderedPageBreak/>
              <w:t>GCC 54</w:t>
            </w:r>
          </w:p>
        </w:tc>
        <w:tc>
          <w:tcPr>
            <w:tcW w:w="7614" w:type="dxa"/>
            <w:tcBorders>
              <w:top w:val="single" w:sz="6" w:space="0" w:color="auto"/>
              <w:left w:val="single" w:sz="6" w:space="0" w:color="auto"/>
              <w:bottom w:val="single" w:sz="6" w:space="0" w:color="auto"/>
              <w:right w:val="single" w:sz="6" w:space="0" w:color="auto"/>
            </w:tcBorders>
          </w:tcPr>
          <w:p w14:paraId="585545A7" w14:textId="5485E5E0" w:rsidR="00532690" w:rsidRPr="008466DA" w:rsidRDefault="00532690" w:rsidP="008466DA">
            <w:pPr>
              <w:spacing w:after="200"/>
              <w:ind w:right="2"/>
              <w:jc w:val="both"/>
            </w:pPr>
            <w:r w:rsidRPr="008466DA">
              <w:t>GCC 54.1 is replaced with the following:</w:t>
            </w:r>
          </w:p>
          <w:p w14:paraId="33FFEA5B" w14:textId="4A176764" w:rsidR="00532690" w:rsidRPr="008466DA" w:rsidRDefault="00532690" w:rsidP="008466DA">
            <w:pPr>
              <w:spacing w:after="200"/>
              <w:ind w:right="2"/>
              <w:jc w:val="both"/>
            </w:pPr>
            <w:r w:rsidRPr="008466DA">
              <w:t xml:space="preserve">“The Performance Security and an </w:t>
            </w:r>
            <w:r w:rsidRPr="008466DA">
              <w:rPr>
                <w:spacing w:val="-6"/>
              </w:rPr>
              <w:t xml:space="preserve">Environmental and Social (ES) Performance Security </w:t>
            </w:r>
            <w:r w:rsidRPr="008466DA">
              <w:t xml:space="preserve">shall be provided to the Employer no later than the date specified in the Letter of Acceptance and shall be issued in the amounts </w:t>
            </w:r>
            <w:r w:rsidRPr="008466DA">
              <w:rPr>
                <w:b/>
                <w:bCs/>
              </w:rPr>
              <w:t>specified in the PCC</w:t>
            </w:r>
            <w:r w:rsidRPr="008466DA">
              <w:t>, and shall be issued by a Nationalized or Scheduled bank in India. The Performance Security including</w:t>
            </w:r>
            <w:r w:rsidRPr="008466DA">
              <w:rPr>
                <w:lang w:val="en-IN"/>
              </w:rPr>
              <w:t xml:space="preserve"> additional security for unbalanced bids, </w:t>
            </w:r>
            <w:r w:rsidRPr="008466DA">
              <w:t xml:space="preserve">and the </w:t>
            </w:r>
            <w:r w:rsidRPr="008466DA">
              <w:rPr>
                <w:spacing w:val="-6"/>
              </w:rPr>
              <w:t xml:space="preserve">ES Performance Security, </w:t>
            </w:r>
            <w:r w:rsidRPr="008466DA">
              <w:t>shall be valid until a date 28 days from the date of issue of the Certificate of Completion.</w:t>
            </w:r>
          </w:p>
          <w:p w14:paraId="3E559E9D" w14:textId="66E7BE95" w:rsidR="00350F46" w:rsidRPr="008466DA" w:rsidRDefault="0057685C" w:rsidP="008466DA">
            <w:pPr>
              <w:spacing w:after="200"/>
              <w:ind w:right="2"/>
              <w:jc w:val="both"/>
            </w:pPr>
            <w:hyperlink r:id="rId32" w:anchor="performance-security" w:history="1">
              <w:r w:rsidR="00350F46" w:rsidRPr="008466DA">
                <w:rPr>
                  <w:spacing w:val="-6"/>
                </w:rPr>
                <w:t>If the</w:t>
              </w:r>
            </w:hyperlink>
            <w:r w:rsidR="00350F46" w:rsidRPr="008466DA">
              <w:rPr>
                <w:spacing w:val="-6"/>
              </w:rPr>
              <w:t xml:space="preserve"> terms of the Performance Security and additional </w:t>
            </w:r>
            <w:r w:rsidR="007E1F90" w:rsidRPr="008466DA">
              <w:rPr>
                <w:spacing w:val="-6"/>
              </w:rPr>
              <w:t>security,</w:t>
            </w:r>
            <w:r w:rsidR="00350F46" w:rsidRPr="008466DA">
              <w:rPr>
                <w:spacing w:val="-6"/>
              </w:rPr>
              <w:t xml:space="preserve"> specify its expiry date, and the Contractor has not become entitled to receive the Completion Certificate by the date 28 days prior to the expiry date, the Contractor shall extend the validity of the Performance Security and additional security, until the end of extended Completion Period.”</w:t>
            </w:r>
          </w:p>
        </w:tc>
      </w:tr>
      <w:tr w:rsidR="00B90E17" w:rsidRPr="00F866CE" w14:paraId="63A20725" w14:textId="77777777" w:rsidTr="005974D6">
        <w:tc>
          <w:tcPr>
            <w:tcW w:w="1604" w:type="dxa"/>
            <w:tcBorders>
              <w:top w:val="single" w:sz="6" w:space="0" w:color="auto"/>
              <w:left w:val="single" w:sz="6" w:space="0" w:color="auto"/>
              <w:bottom w:val="single" w:sz="6" w:space="0" w:color="auto"/>
              <w:right w:val="single" w:sz="6" w:space="0" w:color="auto"/>
            </w:tcBorders>
          </w:tcPr>
          <w:p w14:paraId="51059123" w14:textId="54F6883C" w:rsidR="00B90E17" w:rsidRPr="008466DA" w:rsidRDefault="00B90E17" w:rsidP="008466DA">
            <w:pPr>
              <w:jc w:val="both"/>
              <w:rPr>
                <w:b/>
              </w:rPr>
            </w:pPr>
            <w:r w:rsidRPr="008466DA">
              <w:rPr>
                <w:b/>
              </w:rPr>
              <w:t xml:space="preserve">GCC </w:t>
            </w:r>
            <w:r w:rsidR="00EB4942" w:rsidRPr="008466DA">
              <w:rPr>
                <w:b/>
              </w:rPr>
              <w:t>54</w:t>
            </w:r>
            <w:r w:rsidRPr="008466DA">
              <w:rPr>
                <w:b/>
              </w:rPr>
              <w:t>.1</w:t>
            </w:r>
          </w:p>
        </w:tc>
        <w:tc>
          <w:tcPr>
            <w:tcW w:w="7614" w:type="dxa"/>
            <w:tcBorders>
              <w:top w:val="single" w:sz="6" w:space="0" w:color="auto"/>
              <w:left w:val="single" w:sz="6" w:space="0" w:color="auto"/>
              <w:bottom w:val="single" w:sz="6" w:space="0" w:color="auto"/>
              <w:right w:val="single" w:sz="6" w:space="0" w:color="auto"/>
            </w:tcBorders>
          </w:tcPr>
          <w:p w14:paraId="2B087727" w14:textId="70CBAF89" w:rsidR="00B90E17" w:rsidRPr="008466DA" w:rsidRDefault="00B90E17" w:rsidP="008466DA">
            <w:pPr>
              <w:spacing w:after="200"/>
              <w:ind w:right="2"/>
              <w:jc w:val="both"/>
            </w:pPr>
            <w:r w:rsidRPr="008466DA">
              <w:t xml:space="preserve">The Performance Security amount is </w:t>
            </w:r>
            <w:r w:rsidR="007E1F90" w:rsidRPr="008466DA">
              <w:rPr>
                <w:highlight w:val="yellow"/>
              </w:rPr>
              <w:t>Five</w:t>
            </w:r>
            <w:r w:rsidRPr="008466DA">
              <w:t xml:space="preserve"> percent of </w:t>
            </w:r>
            <w:r w:rsidR="00470C5C" w:rsidRPr="008466DA">
              <w:t xml:space="preserve">the Accepted </w:t>
            </w:r>
            <w:r w:rsidRPr="008466DA">
              <w:t>Contract Amount plus additional security for unbalanced bids [</w:t>
            </w:r>
            <w:r w:rsidRPr="008466DA">
              <w:rPr>
                <w:i/>
              </w:rPr>
              <w:t>in terms of ITB Clause 41.2</w:t>
            </w:r>
            <w:r w:rsidRPr="008466DA">
              <w:t xml:space="preserve">], and Environmental and Social (ES) Performance Security amount is </w:t>
            </w:r>
            <w:r w:rsidR="007E1F90" w:rsidRPr="008466DA">
              <w:rPr>
                <w:highlight w:val="yellow"/>
              </w:rPr>
              <w:t>One</w:t>
            </w:r>
            <w:r w:rsidRPr="008466DA">
              <w:t xml:space="preserve"> percent of </w:t>
            </w:r>
            <w:r w:rsidR="00470C5C" w:rsidRPr="008466DA">
              <w:t xml:space="preserve">the Accepted </w:t>
            </w:r>
            <w:r w:rsidRPr="008466DA">
              <w:t xml:space="preserve">Contract Amount </w:t>
            </w:r>
            <w:r w:rsidRPr="00A72E11">
              <w:rPr>
                <w:highlight w:val="yellow"/>
              </w:rPr>
              <w:t>[</w:t>
            </w:r>
            <w:r w:rsidRPr="00A72E11">
              <w:rPr>
                <w:i/>
                <w:spacing w:val="-6"/>
                <w:highlight w:val="yellow"/>
              </w:rPr>
              <w:t>delete ES performance security if not applicable</w:t>
            </w:r>
            <w:r w:rsidRPr="00A72E11">
              <w:rPr>
                <w:spacing w:val="-6"/>
                <w:highlight w:val="yellow"/>
              </w:rPr>
              <w:t>]</w:t>
            </w:r>
            <w:r w:rsidRPr="00A72E11">
              <w:rPr>
                <w:highlight w:val="yellow"/>
              </w:rPr>
              <w:t>.</w:t>
            </w:r>
            <w:r w:rsidR="00867867" w:rsidRPr="00A72E11">
              <w:rPr>
                <w:highlight w:val="yellow"/>
              </w:rPr>
              <w:t>.</w:t>
            </w:r>
            <w:r w:rsidRPr="008466DA">
              <w:t xml:space="preserve">The standard forms of Performance Security and if applicable ES Security acceptable to the Employer shall be </w:t>
            </w:r>
            <w:r w:rsidRPr="008466DA">
              <w:rPr>
                <w:u w:val="single"/>
              </w:rPr>
              <w:t>unconditional</w:t>
            </w:r>
            <w:r w:rsidRPr="008466DA">
              <w:t xml:space="preserve"> Bank Guarantees from Scheduled or Nationalized banks in India of the types as presented in Section X of the Bidding Document.</w:t>
            </w:r>
          </w:p>
          <w:p w14:paraId="00588564" w14:textId="5653ABF3" w:rsidR="00B90E17" w:rsidRPr="008466DA" w:rsidRDefault="00B90E17" w:rsidP="008466DA">
            <w:pPr>
              <w:spacing w:after="200"/>
              <w:ind w:right="2"/>
              <w:jc w:val="both"/>
              <w:rPr>
                <w:i/>
              </w:rPr>
            </w:pPr>
            <w:r w:rsidRPr="008466DA">
              <w:rPr>
                <w:i/>
              </w:rPr>
              <w:t xml:space="preserve"> [Notes: The </w:t>
            </w:r>
            <w:r w:rsidRPr="008466DA">
              <w:rPr>
                <w:b/>
                <w:i/>
              </w:rPr>
              <w:t>Bank Guarantees</w:t>
            </w:r>
            <w:r w:rsidRPr="008466DA">
              <w:rPr>
                <w:i/>
              </w:rPr>
              <w:t xml:space="preserve"> shall be unconditional (on demand) (see Section X, Contract Forms). The ES Performance Security will normally be in </w:t>
            </w:r>
            <w:r w:rsidRPr="008466DA">
              <w:rPr>
                <w:i/>
                <w:iCs/>
              </w:rPr>
              <w:t xml:space="preserve">the amount(s) of </w:t>
            </w:r>
            <w:proofErr w:type="gramStart"/>
            <w:r w:rsidRPr="008466DA">
              <w:rPr>
                <w:i/>
                <w:iCs/>
              </w:rPr>
              <w:t xml:space="preserve">between 1% to 3% </w:t>
            </w:r>
            <w:r w:rsidRPr="008466DA">
              <w:rPr>
                <w:i/>
              </w:rPr>
              <w:t>of the Accepted Contract Amount</w:t>
            </w:r>
            <w:proofErr w:type="gramEnd"/>
            <w:r w:rsidRPr="008466DA">
              <w:rPr>
                <w:i/>
              </w:rPr>
              <w:t xml:space="preserve">. The sum of the total “demand guarantees” (a) Performance Security and ES Performance Security shall normally not exceed 10 % of the Accepted Contract Amount; and (b) Performance Security; additional Performance Security for bids which are </w:t>
            </w:r>
            <w:r w:rsidRPr="008466DA">
              <w:rPr>
                <w:i/>
                <w:lang w:val="en-IN"/>
              </w:rPr>
              <w:t>seriously unbalanced, front-loaded or substantially below updated estimates;</w:t>
            </w:r>
            <w:r w:rsidRPr="008466DA">
              <w:rPr>
                <w:i/>
              </w:rPr>
              <w:t xml:space="preserve"> and ES Performance Security shall normally not exceed 20 % of the Accepted Contract Amount]. </w:t>
            </w:r>
          </w:p>
          <w:p w14:paraId="707C1798" w14:textId="4334103A" w:rsidR="00B90E17" w:rsidRPr="008466DA" w:rsidRDefault="00B90E17" w:rsidP="008466DA">
            <w:pPr>
              <w:spacing w:after="200"/>
              <w:ind w:right="2"/>
              <w:jc w:val="both"/>
            </w:pPr>
            <w:r w:rsidRPr="008466DA">
              <w:t>Throughout this bidding document the term ’performance security’, unless the context clearly indicates otherwise, means and includes both ‘the performance security and the ES performance security’ to be submitted by the successful bidder in the amounts specified above.</w:t>
            </w:r>
          </w:p>
        </w:tc>
      </w:tr>
      <w:tr w:rsidR="00B90E17" w:rsidRPr="00F866CE" w14:paraId="42039F57" w14:textId="77777777" w:rsidTr="005974D6">
        <w:trPr>
          <w:cantSplit/>
        </w:trPr>
        <w:tc>
          <w:tcPr>
            <w:tcW w:w="9218" w:type="dxa"/>
            <w:gridSpan w:val="2"/>
            <w:tcBorders>
              <w:top w:val="single" w:sz="6" w:space="0" w:color="auto"/>
              <w:left w:val="single" w:sz="6" w:space="0" w:color="auto"/>
              <w:bottom w:val="single" w:sz="6" w:space="0" w:color="auto"/>
              <w:right w:val="single" w:sz="6" w:space="0" w:color="auto"/>
            </w:tcBorders>
          </w:tcPr>
          <w:p w14:paraId="59F90A0E" w14:textId="06A71AAF" w:rsidR="00B90E17" w:rsidRPr="008466DA" w:rsidRDefault="00B90E17" w:rsidP="008466DA">
            <w:pPr>
              <w:spacing w:before="120" w:after="200"/>
              <w:ind w:right="-72"/>
              <w:jc w:val="both"/>
              <w:rPr>
                <w:b/>
              </w:rPr>
            </w:pPr>
            <w:r w:rsidRPr="008466DA">
              <w:rPr>
                <w:b/>
              </w:rPr>
              <w:t>E. Finishing the Contract</w:t>
            </w:r>
          </w:p>
        </w:tc>
      </w:tr>
      <w:tr w:rsidR="00A12216" w:rsidRPr="00F866CE" w14:paraId="3936CBB2" w14:textId="77777777" w:rsidTr="005974D6">
        <w:tc>
          <w:tcPr>
            <w:tcW w:w="1604" w:type="dxa"/>
            <w:tcBorders>
              <w:top w:val="single" w:sz="6" w:space="0" w:color="auto"/>
              <w:left w:val="single" w:sz="6" w:space="0" w:color="auto"/>
              <w:bottom w:val="single" w:sz="6" w:space="0" w:color="auto"/>
              <w:right w:val="single" w:sz="6" w:space="0" w:color="auto"/>
            </w:tcBorders>
          </w:tcPr>
          <w:p w14:paraId="7302EC25" w14:textId="7BBDEA87" w:rsidR="00A12216" w:rsidRPr="008466DA" w:rsidRDefault="00A12216" w:rsidP="008466DA">
            <w:pPr>
              <w:jc w:val="both"/>
              <w:rPr>
                <w:b/>
              </w:rPr>
            </w:pPr>
            <w:r w:rsidRPr="008466DA">
              <w:rPr>
                <w:b/>
              </w:rPr>
              <w:lastRenderedPageBreak/>
              <w:t>GCC 59.1</w:t>
            </w:r>
          </w:p>
        </w:tc>
        <w:tc>
          <w:tcPr>
            <w:tcW w:w="7614" w:type="dxa"/>
            <w:tcBorders>
              <w:top w:val="single" w:sz="6" w:space="0" w:color="auto"/>
              <w:left w:val="single" w:sz="6" w:space="0" w:color="auto"/>
              <w:bottom w:val="single" w:sz="6" w:space="0" w:color="auto"/>
              <w:right w:val="single" w:sz="6" w:space="0" w:color="auto"/>
            </w:tcBorders>
          </w:tcPr>
          <w:p w14:paraId="2C9E6E94" w14:textId="77777777" w:rsidR="00A12216" w:rsidRPr="008466DA" w:rsidRDefault="00A12216" w:rsidP="008466DA">
            <w:pPr>
              <w:spacing w:after="200"/>
              <w:ind w:right="2"/>
              <w:jc w:val="both"/>
            </w:pPr>
            <w:r w:rsidRPr="008466DA">
              <w:t>The following is added after the words ‘issue a payment certificate’ at the end of GCC 59.1:</w:t>
            </w:r>
          </w:p>
          <w:p w14:paraId="522A3B6E" w14:textId="5609AA39" w:rsidR="00F33B37" w:rsidRPr="008466DA" w:rsidRDefault="00F33B37" w:rsidP="008466DA">
            <w:pPr>
              <w:spacing w:after="200"/>
              <w:ind w:right="2"/>
              <w:jc w:val="both"/>
            </w:pPr>
            <w:r w:rsidRPr="008466DA">
              <w:t>“within 56 days of receiving the contractor’s revised account”</w:t>
            </w:r>
          </w:p>
        </w:tc>
      </w:tr>
      <w:tr w:rsidR="00B90E17" w:rsidRPr="00F866CE" w14:paraId="5BA12F8D" w14:textId="77777777" w:rsidTr="005974D6">
        <w:tc>
          <w:tcPr>
            <w:tcW w:w="1604" w:type="dxa"/>
            <w:tcBorders>
              <w:top w:val="single" w:sz="6" w:space="0" w:color="auto"/>
              <w:left w:val="single" w:sz="6" w:space="0" w:color="auto"/>
              <w:bottom w:val="single" w:sz="6" w:space="0" w:color="auto"/>
              <w:right w:val="single" w:sz="6" w:space="0" w:color="auto"/>
            </w:tcBorders>
          </w:tcPr>
          <w:p w14:paraId="2004A7CC" w14:textId="10D54350" w:rsidR="00B90E17" w:rsidRPr="008466DA" w:rsidRDefault="00B90E17" w:rsidP="008466DA">
            <w:pPr>
              <w:jc w:val="both"/>
              <w:rPr>
                <w:b/>
              </w:rPr>
            </w:pPr>
            <w:r w:rsidRPr="008466DA">
              <w:rPr>
                <w:b/>
              </w:rPr>
              <w:t xml:space="preserve">GCC </w:t>
            </w:r>
            <w:r w:rsidR="00EB4942" w:rsidRPr="008466DA">
              <w:rPr>
                <w:b/>
              </w:rPr>
              <w:t>60</w:t>
            </w:r>
            <w:r w:rsidRPr="008466DA">
              <w:rPr>
                <w:b/>
              </w:rPr>
              <w:t>.1</w:t>
            </w:r>
          </w:p>
        </w:tc>
        <w:tc>
          <w:tcPr>
            <w:tcW w:w="7614" w:type="dxa"/>
            <w:tcBorders>
              <w:top w:val="single" w:sz="6" w:space="0" w:color="auto"/>
              <w:left w:val="single" w:sz="6" w:space="0" w:color="auto"/>
              <w:bottom w:val="single" w:sz="6" w:space="0" w:color="auto"/>
              <w:right w:val="single" w:sz="6" w:space="0" w:color="auto"/>
            </w:tcBorders>
          </w:tcPr>
          <w:p w14:paraId="6DA5F2C1" w14:textId="6093F723" w:rsidR="00B90E17" w:rsidRPr="008466DA" w:rsidRDefault="00B90E17" w:rsidP="008466DA">
            <w:pPr>
              <w:spacing w:after="200"/>
              <w:ind w:right="2"/>
              <w:jc w:val="both"/>
              <w:rPr>
                <w:i/>
              </w:rPr>
            </w:pPr>
            <w:r w:rsidRPr="008466DA">
              <w:t xml:space="preserve">The date by which operating and maintenance manuals are required is within 28 days of issue of certificate of completion of whole or section of work, as the case may </w:t>
            </w:r>
            <w:r w:rsidR="00994E0E" w:rsidRPr="008466DA">
              <w:t>be</w:t>
            </w:r>
            <w:r w:rsidR="00994E0E" w:rsidRPr="008466DA">
              <w:rPr>
                <w:i/>
                <w:highlight w:val="yellow"/>
              </w:rPr>
              <w:t>,</w:t>
            </w:r>
            <w:r w:rsidRPr="008466DA">
              <w:rPr>
                <w:i/>
                <w:highlight w:val="yellow"/>
              </w:rPr>
              <w:t>………….  [</w:t>
            </w:r>
            <w:proofErr w:type="gramStart"/>
            <w:r w:rsidRPr="008466DA">
              <w:rPr>
                <w:i/>
                <w:highlight w:val="yellow"/>
              </w:rPr>
              <w:t>insert</w:t>
            </w:r>
            <w:proofErr w:type="gramEnd"/>
            <w:r w:rsidRPr="008466DA">
              <w:rPr>
                <w:i/>
                <w:highlight w:val="yellow"/>
              </w:rPr>
              <w:t xml:space="preserve"> date</w:t>
            </w:r>
            <w:r w:rsidR="00994E0E" w:rsidRPr="008466DA">
              <w:rPr>
                <w:i/>
                <w:highlight w:val="yellow"/>
              </w:rPr>
              <w:t>/ No. of days</w:t>
            </w:r>
            <w:r w:rsidR="00994E0E" w:rsidRPr="008466DA">
              <w:rPr>
                <w:i/>
              </w:rPr>
              <w:t xml:space="preserve"> after commencement of works</w:t>
            </w:r>
            <w:r w:rsidR="007E1F90" w:rsidRPr="008466DA">
              <w:rPr>
                <w:i/>
              </w:rPr>
              <w:t>]</w:t>
            </w:r>
            <w:r w:rsidRPr="008466DA">
              <w:rPr>
                <w:i/>
              </w:rPr>
              <w:t>.</w:t>
            </w:r>
          </w:p>
          <w:p w14:paraId="125ED86B" w14:textId="7C10065A" w:rsidR="00B90E17" w:rsidRPr="008466DA" w:rsidRDefault="00B90E17" w:rsidP="008466DA">
            <w:pPr>
              <w:spacing w:after="200"/>
              <w:ind w:right="2"/>
              <w:jc w:val="both"/>
            </w:pPr>
            <w:r w:rsidRPr="008466DA">
              <w:t>The date by which “as built” drawings (in scale</w:t>
            </w:r>
            <w:r w:rsidR="00994E0E" w:rsidRPr="008466DA">
              <w:t xml:space="preserve"> </w:t>
            </w:r>
            <w:r w:rsidR="00994E0E" w:rsidRPr="008466DA">
              <w:rPr>
                <w:highlight w:val="yellow"/>
              </w:rPr>
              <w:t>1:25</w:t>
            </w:r>
            <w:r w:rsidR="00994E0E" w:rsidRPr="008466DA">
              <w:t>)</w:t>
            </w:r>
            <w:r w:rsidRPr="008466DA">
              <w:t xml:space="preserve"> including a compact disc containing digitized drawings in 2 sets are required</w:t>
            </w:r>
            <w:r w:rsidR="004426C8" w:rsidRPr="008466DA">
              <w:t>,</w:t>
            </w:r>
            <w:r w:rsidRPr="008466DA">
              <w:t xml:space="preserve"> is within 28 days of issue of certificate of completion of whole or section of the work, as the case may be </w:t>
            </w:r>
            <w:r w:rsidRPr="008466DA">
              <w:rPr>
                <w:highlight w:val="yellow"/>
              </w:rPr>
              <w:t>…………..</w:t>
            </w:r>
            <w:r w:rsidRPr="008466DA">
              <w:rPr>
                <w:i/>
                <w:highlight w:val="yellow"/>
              </w:rPr>
              <w:t xml:space="preserve"> [</w:t>
            </w:r>
            <w:proofErr w:type="gramStart"/>
            <w:r w:rsidRPr="008466DA">
              <w:rPr>
                <w:i/>
                <w:highlight w:val="yellow"/>
              </w:rPr>
              <w:t>insert</w:t>
            </w:r>
            <w:proofErr w:type="gramEnd"/>
            <w:r w:rsidRPr="008466DA">
              <w:rPr>
                <w:i/>
                <w:highlight w:val="yellow"/>
              </w:rPr>
              <w:t xml:space="preserve"> date</w:t>
            </w:r>
            <w:r w:rsidR="00994E0E" w:rsidRPr="008466DA">
              <w:rPr>
                <w:i/>
                <w:highlight w:val="yellow"/>
              </w:rPr>
              <w:t>/ No. of days</w:t>
            </w:r>
            <w:r w:rsidRPr="008466DA">
              <w:rPr>
                <w:i/>
                <w:highlight w:val="yellow"/>
              </w:rPr>
              <w:t>]</w:t>
            </w:r>
            <w:r w:rsidR="00994E0E" w:rsidRPr="008466DA">
              <w:rPr>
                <w:i/>
                <w:highlight w:val="yellow"/>
              </w:rPr>
              <w:t xml:space="preserve"> </w:t>
            </w:r>
            <w:r w:rsidR="00994E0E" w:rsidRPr="008466DA">
              <w:t>after commencement of works</w:t>
            </w:r>
            <w:r w:rsidRPr="008466DA">
              <w:t>.</w:t>
            </w:r>
          </w:p>
        </w:tc>
      </w:tr>
      <w:tr w:rsidR="00B90E17" w:rsidRPr="00F866CE" w14:paraId="0F7FBC5D" w14:textId="77777777" w:rsidTr="005974D6">
        <w:tc>
          <w:tcPr>
            <w:tcW w:w="1604" w:type="dxa"/>
            <w:tcBorders>
              <w:top w:val="single" w:sz="6" w:space="0" w:color="auto"/>
              <w:left w:val="single" w:sz="6" w:space="0" w:color="auto"/>
              <w:bottom w:val="single" w:sz="6" w:space="0" w:color="auto"/>
              <w:right w:val="single" w:sz="6" w:space="0" w:color="auto"/>
            </w:tcBorders>
          </w:tcPr>
          <w:p w14:paraId="51AA1448" w14:textId="42561F7F" w:rsidR="00B90E17" w:rsidRPr="008466DA" w:rsidRDefault="00B90E17" w:rsidP="008466DA">
            <w:pPr>
              <w:jc w:val="both"/>
              <w:rPr>
                <w:b/>
              </w:rPr>
            </w:pPr>
            <w:r w:rsidRPr="008466DA">
              <w:rPr>
                <w:b/>
              </w:rPr>
              <w:t xml:space="preserve">GCC </w:t>
            </w:r>
            <w:r w:rsidR="00EB4942" w:rsidRPr="008466DA">
              <w:rPr>
                <w:b/>
              </w:rPr>
              <w:t>60</w:t>
            </w:r>
            <w:r w:rsidRPr="008466DA">
              <w:rPr>
                <w:b/>
              </w:rPr>
              <w:t>.2</w:t>
            </w:r>
          </w:p>
        </w:tc>
        <w:tc>
          <w:tcPr>
            <w:tcW w:w="7614" w:type="dxa"/>
            <w:tcBorders>
              <w:top w:val="single" w:sz="6" w:space="0" w:color="auto"/>
              <w:left w:val="single" w:sz="6" w:space="0" w:color="auto"/>
              <w:bottom w:val="single" w:sz="6" w:space="0" w:color="auto"/>
              <w:right w:val="single" w:sz="6" w:space="0" w:color="auto"/>
            </w:tcBorders>
          </w:tcPr>
          <w:p w14:paraId="04D8E2C1" w14:textId="09DFAC47" w:rsidR="00B90E17" w:rsidRPr="008466DA" w:rsidRDefault="00B90E17" w:rsidP="008466DA">
            <w:pPr>
              <w:spacing w:after="200"/>
              <w:ind w:right="2"/>
              <w:jc w:val="both"/>
            </w:pPr>
            <w:r w:rsidRPr="008466DA">
              <w:t xml:space="preserve">The amount to be withheld for failing to produce “as built” drawings and/or operating and maintenance manuals by the date required in GCC </w:t>
            </w:r>
            <w:r w:rsidR="00F33B37" w:rsidRPr="008466DA">
              <w:t>60</w:t>
            </w:r>
            <w:r w:rsidRPr="008466DA">
              <w:t xml:space="preserve">.1 is Rs. </w:t>
            </w:r>
            <w:r w:rsidR="007E1F90" w:rsidRPr="008466DA">
              <w:rPr>
                <w:highlight w:val="yellow"/>
              </w:rPr>
              <w:t>1% of the Bid value.</w:t>
            </w:r>
            <w:r w:rsidRPr="008466DA">
              <w:t xml:space="preserve">…………………….. </w:t>
            </w:r>
            <w:r w:rsidRPr="008466DA">
              <w:rPr>
                <w:i/>
              </w:rPr>
              <w:t>[</w:t>
            </w:r>
            <w:proofErr w:type="gramStart"/>
            <w:r w:rsidRPr="008466DA">
              <w:rPr>
                <w:i/>
              </w:rPr>
              <w:t>insert</w:t>
            </w:r>
            <w:proofErr w:type="gramEnd"/>
            <w:r w:rsidRPr="008466DA">
              <w:rPr>
                <w:i/>
              </w:rPr>
              <w:t xml:space="preserve"> amount]</w:t>
            </w:r>
            <w:r w:rsidRPr="008466DA">
              <w:t>.</w:t>
            </w:r>
          </w:p>
        </w:tc>
      </w:tr>
      <w:tr w:rsidR="00975D55" w:rsidRPr="00F866CE" w14:paraId="33FABF27" w14:textId="77777777" w:rsidTr="005974D6">
        <w:tc>
          <w:tcPr>
            <w:tcW w:w="1604" w:type="dxa"/>
            <w:tcBorders>
              <w:top w:val="single" w:sz="6" w:space="0" w:color="auto"/>
              <w:left w:val="single" w:sz="6" w:space="0" w:color="auto"/>
              <w:bottom w:val="single" w:sz="6" w:space="0" w:color="auto"/>
              <w:right w:val="single" w:sz="6" w:space="0" w:color="auto"/>
            </w:tcBorders>
          </w:tcPr>
          <w:p w14:paraId="0A2AE48B" w14:textId="65027424" w:rsidR="00975D55" w:rsidRPr="008466DA" w:rsidRDefault="00975D55" w:rsidP="008466DA">
            <w:pPr>
              <w:jc w:val="both"/>
              <w:rPr>
                <w:b/>
              </w:rPr>
            </w:pPr>
            <w:r w:rsidRPr="008466DA">
              <w:rPr>
                <w:b/>
              </w:rPr>
              <w:t>GCC 61</w:t>
            </w:r>
          </w:p>
        </w:tc>
        <w:tc>
          <w:tcPr>
            <w:tcW w:w="7614" w:type="dxa"/>
            <w:tcBorders>
              <w:top w:val="single" w:sz="6" w:space="0" w:color="auto"/>
              <w:left w:val="single" w:sz="6" w:space="0" w:color="auto"/>
              <w:bottom w:val="single" w:sz="6" w:space="0" w:color="auto"/>
              <w:right w:val="single" w:sz="6" w:space="0" w:color="auto"/>
            </w:tcBorders>
          </w:tcPr>
          <w:p w14:paraId="5A40E8D7" w14:textId="759A92CD" w:rsidR="00975D55" w:rsidRPr="008466DA" w:rsidRDefault="00975D55" w:rsidP="008466DA">
            <w:pPr>
              <w:spacing w:after="200"/>
              <w:ind w:right="2"/>
              <w:jc w:val="both"/>
            </w:pPr>
            <w:r w:rsidRPr="008466DA">
              <w:t>The following sub-clauses are added after GCC 61.2 (h):</w:t>
            </w:r>
          </w:p>
          <w:p w14:paraId="162299E2" w14:textId="0C23E1AE" w:rsidR="00975D55" w:rsidRPr="008466DA" w:rsidRDefault="00975D55" w:rsidP="008466DA">
            <w:pPr>
              <w:suppressAutoHyphens/>
              <w:overflowPunct w:val="0"/>
              <w:autoSpaceDE w:val="0"/>
              <w:autoSpaceDN w:val="0"/>
              <w:adjustRightInd w:val="0"/>
              <w:spacing w:after="200"/>
              <w:ind w:left="522" w:right="-72"/>
              <w:jc w:val="both"/>
              <w:textAlignment w:val="baseline"/>
            </w:pPr>
            <w:r w:rsidRPr="008466DA">
              <w:t>“(</w:t>
            </w:r>
            <w:proofErr w:type="gramStart"/>
            <w:r w:rsidRPr="008466DA">
              <w:t>i</w:t>
            </w:r>
            <w:proofErr w:type="gramEnd"/>
            <w:r w:rsidRPr="008466DA">
              <w:t>) The contractor has contravened Clauses 7 and 9 of GCC.</w:t>
            </w:r>
          </w:p>
          <w:p w14:paraId="4876387C" w14:textId="3B99B04D" w:rsidR="00975D55" w:rsidRPr="008466DA" w:rsidRDefault="00975D55" w:rsidP="008466DA">
            <w:pPr>
              <w:suppressAutoHyphens/>
              <w:overflowPunct w:val="0"/>
              <w:autoSpaceDE w:val="0"/>
              <w:autoSpaceDN w:val="0"/>
              <w:adjustRightInd w:val="0"/>
              <w:spacing w:after="200"/>
              <w:ind w:left="522" w:right="-72"/>
              <w:jc w:val="both"/>
              <w:textAlignment w:val="baseline"/>
            </w:pPr>
            <w:r w:rsidRPr="008466DA">
              <w:t>(j) The contractor does not adhere to the agreed construction program, agreed ES-MSIP [Clause 30 of GCC], and also fails to take satisfactory remedial action as per agreements reached in the management meetings [Clause 30 of GCC] for a period of 60 days.</w:t>
            </w:r>
          </w:p>
          <w:p w14:paraId="7A61CE86" w14:textId="49B8FC19" w:rsidR="00975D55" w:rsidRPr="008466DA" w:rsidRDefault="00975D55" w:rsidP="008466DA">
            <w:pPr>
              <w:suppressAutoHyphens/>
              <w:overflowPunct w:val="0"/>
              <w:autoSpaceDE w:val="0"/>
              <w:autoSpaceDN w:val="0"/>
              <w:adjustRightInd w:val="0"/>
              <w:spacing w:after="200"/>
              <w:ind w:left="522" w:right="-72"/>
              <w:jc w:val="both"/>
              <w:textAlignment w:val="baseline"/>
            </w:pPr>
            <w:r w:rsidRPr="008466DA">
              <w:t>(k) The contractor fails to carry ou</w:t>
            </w:r>
            <w:r w:rsidR="00293237" w:rsidRPr="008466DA">
              <w:t>t</w:t>
            </w:r>
            <w:r w:rsidRPr="008466DA">
              <w:t xml:space="preserve"> the instructions of the Project Manager within a reasonable time determined by the Project Manager in accordance with GCC Clause 15.1 and 22.</w:t>
            </w:r>
          </w:p>
          <w:p w14:paraId="2A8E6663" w14:textId="11B8760E" w:rsidR="00975D55" w:rsidRPr="008466DA" w:rsidRDefault="00975D55" w:rsidP="008466DA">
            <w:pPr>
              <w:suppressAutoHyphens/>
              <w:overflowPunct w:val="0"/>
              <w:autoSpaceDE w:val="0"/>
              <w:autoSpaceDN w:val="0"/>
              <w:adjustRightInd w:val="0"/>
              <w:spacing w:after="200"/>
              <w:ind w:left="522" w:right="-72"/>
              <w:jc w:val="both"/>
              <w:textAlignment w:val="baseline"/>
            </w:pPr>
            <w:r w:rsidRPr="008466DA">
              <w:t>(l) The contractor (in case of Joint Venture) has modified the composition of the joint venture and/or the responsibility of each member of the joint venture from what is stated in joint venture agreement without the prior approval of the Employer.”</w:t>
            </w:r>
          </w:p>
        </w:tc>
      </w:tr>
      <w:tr w:rsidR="00B90E17" w:rsidRPr="00F866CE" w14:paraId="72266B0D" w14:textId="77777777" w:rsidTr="005974D6">
        <w:tc>
          <w:tcPr>
            <w:tcW w:w="1604" w:type="dxa"/>
            <w:tcBorders>
              <w:top w:val="single" w:sz="6" w:space="0" w:color="auto"/>
              <w:left w:val="single" w:sz="6" w:space="0" w:color="auto"/>
              <w:bottom w:val="single" w:sz="6" w:space="0" w:color="auto"/>
              <w:right w:val="single" w:sz="6" w:space="0" w:color="auto"/>
            </w:tcBorders>
          </w:tcPr>
          <w:p w14:paraId="326A02BE" w14:textId="7DB110D9" w:rsidR="00B90E17" w:rsidRPr="008466DA" w:rsidRDefault="00B90E17" w:rsidP="008466DA">
            <w:pPr>
              <w:jc w:val="both"/>
              <w:rPr>
                <w:b/>
              </w:rPr>
            </w:pPr>
            <w:r w:rsidRPr="008466DA">
              <w:rPr>
                <w:b/>
              </w:rPr>
              <w:t xml:space="preserve">GCC </w:t>
            </w:r>
            <w:r w:rsidR="00EB4942" w:rsidRPr="008466DA">
              <w:rPr>
                <w:b/>
              </w:rPr>
              <w:t>61</w:t>
            </w:r>
            <w:r w:rsidRPr="008466DA">
              <w:rPr>
                <w:b/>
              </w:rPr>
              <w:t>.2 (g)</w:t>
            </w:r>
          </w:p>
        </w:tc>
        <w:tc>
          <w:tcPr>
            <w:tcW w:w="7614" w:type="dxa"/>
            <w:tcBorders>
              <w:top w:val="single" w:sz="6" w:space="0" w:color="auto"/>
              <w:left w:val="single" w:sz="6" w:space="0" w:color="auto"/>
              <w:bottom w:val="single" w:sz="6" w:space="0" w:color="auto"/>
              <w:right w:val="single" w:sz="6" w:space="0" w:color="auto"/>
            </w:tcBorders>
          </w:tcPr>
          <w:p w14:paraId="27F80D64" w14:textId="4CDF290D" w:rsidR="00B90E17" w:rsidRPr="008466DA" w:rsidRDefault="00B90E17" w:rsidP="008466DA">
            <w:pPr>
              <w:spacing w:after="200"/>
              <w:ind w:right="2"/>
              <w:jc w:val="both"/>
            </w:pPr>
            <w:r w:rsidRPr="008466DA">
              <w:t>The maximum number of days is</w:t>
            </w:r>
            <w:r w:rsidRPr="008466DA">
              <w:rPr>
                <w:b/>
              </w:rPr>
              <w:t xml:space="preserve">: </w:t>
            </w:r>
            <w:r w:rsidRPr="008466DA">
              <w:rPr>
                <w:b/>
                <w:i/>
              </w:rPr>
              <w:t xml:space="preserve">[insert number; consistent with Clause </w:t>
            </w:r>
            <w:r w:rsidR="004426C8" w:rsidRPr="008466DA">
              <w:rPr>
                <w:b/>
                <w:i/>
              </w:rPr>
              <w:t>51</w:t>
            </w:r>
            <w:r w:rsidRPr="008466DA">
              <w:rPr>
                <w:b/>
                <w:i/>
              </w:rPr>
              <w:t>.1 on liquidated damages]</w:t>
            </w:r>
            <w:r w:rsidRPr="008466DA">
              <w:rPr>
                <w:b/>
              </w:rPr>
              <w:t>.</w:t>
            </w:r>
            <w:r w:rsidR="00EA5E90" w:rsidRPr="008466DA">
              <w:rPr>
                <w:b/>
                <w:highlight w:val="yellow"/>
              </w:rPr>
              <w:t>200 days</w:t>
            </w:r>
            <w:r w:rsidR="00EA5E90" w:rsidRPr="008466DA">
              <w:rPr>
                <w:highlight w:val="yellow"/>
              </w:rPr>
              <w:t xml:space="preserve"> after commencement of works</w:t>
            </w:r>
            <w:r w:rsidRPr="008466DA">
              <w:t xml:space="preserve"> </w:t>
            </w:r>
          </w:p>
        </w:tc>
      </w:tr>
      <w:tr w:rsidR="00B90E17" w:rsidRPr="00F866CE" w14:paraId="12AC85BF" w14:textId="77777777" w:rsidTr="00A93C48">
        <w:tc>
          <w:tcPr>
            <w:tcW w:w="1604" w:type="dxa"/>
            <w:tcBorders>
              <w:top w:val="single" w:sz="6" w:space="0" w:color="auto"/>
              <w:left w:val="single" w:sz="6" w:space="0" w:color="auto"/>
              <w:bottom w:val="single" w:sz="6" w:space="0" w:color="auto"/>
              <w:right w:val="single" w:sz="6" w:space="0" w:color="auto"/>
            </w:tcBorders>
          </w:tcPr>
          <w:p w14:paraId="1A7742D0" w14:textId="170276CF" w:rsidR="00B90E17" w:rsidRPr="008466DA" w:rsidRDefault="00B90E17" w:rsidP="008466DA">
            <w:pPr>
              <w:jc w:val="both"/>
              <w:rPr>
                <w:b/>
              </w:rPr>
            </w:pPr>
            <w:bookmarkStart w:id="1790" w:name="_Hlk25736810"/>
            <w:r w:rsidRPr="008466DA">
              <w:rPr>
                <w:b/>
              </w:rPr>
              <w:t xml:space="preserve">GCC </w:t>
            </w:r>
            <w:r w:rsidR="00EB4942" w:rsidRPr="008466DA">
              <w:rPr>
                <w:b/>
              </w:rPr>
              <w:t>61</w:t>
            </w:r>
            <w:r w:rsidRPr="008466DA">
              <w:rPr>
                <w:b/>
              </w:rPr>
              <w:t>.2</w:t>
            </w:r>
            <w:r w:rsidR="00EB4942" w:rsidRPr="008466DA">
              <w:rPr>
                <w:b/>
              </w:rPr>
              <w:t xml:space="preserve"> </w:t>
            </w:r>
            <w:r w:rsidRPr="008466DA">
              <w:rPr>
                <w:b/>
              </w:rPr>
              <w:t>(l)</w:t>
            </w:r>
          </w:p>
        </w:tc>
        <w:tc>
          <w:tcPr>
            <w:tcW w:w="7614" w:type="dxa"/>
            <w:tcBorders>
              <w:top w:val="single" w:sz="6" w:space="0" w:color="auto"/>
              <w:left w:val="single" w:sz="6" w:space="0" w:color="auto"/>
              <w:bottom w:val="single" w:sz="6" w:space="0" w:color="auto"/>
              <w:right w:val="single" w:sz="6" w:space="0" w:color="auto"/>
            </w:tcBorders>
          </w:tcPr>
          <w:p w14:paraId="6C4AF52C" w14:textId="77777777" w:rsidR="00B90E17" w:rsidRPr="008466DA" w:rsidRDefault="00B90E17" w:rsidP="008466DA">
            <w:pPr>
              <w:spacing w:after="200"/>
              <w:ind w:right="2"/>
              <w:jc w:val="both"/>
            </w:pPr>
            <w:bookmarkStart w:id="1791" w:name="_Hlk25692218"/>
            <w:r w:rsidRPr="008466DA">
              <w:t>Hiding any information regarding changes in roles and responsibilities of JV members, which is not authorized by the Employer, shall also be treated as violation of Appendix A to General Conditions (Fraud and Corruption).</w:t>
            </w:r>
            <w:bookmarkEnd w:id="1791"/>
          </w:p>
        </w:tc>
      </w:tr>
      <w:tr w:rsidR="00293237" w:rsidRPr="00F866CE" w14:paraId="38335BE6" w14:textId="77777777" w:rsidTr="005974D6">
        <w:tc>
          <w:tcPr>
            <w:tcW w:w="1604" w:type="dxa"/>
            <w:tcBorders>
              <w:top w:val="single" w:sz="6" w:space="0" w:color="auto"/>
              <w:left w:val="single" w:sz="6" w:space="0" w:color="auto"/>
              <w:bottom w:val="single" w:sz="6" w:space="0" w:color="auto"/>
              <w:right w:val="single" w:sz="6" w:space="0" w:color="auto"/>
            </w:tcBorders>
          </w:tcPr>
          <w:p w14:paraId="08A9782A" w14:textId="36657DA6" w:rsidR="00293237" w:rsidRPr="008466DA" w:rsidRDefault="00293237" w:rsidP="008466DA">
            <w:pPr>
              <w:jc w:val="both"/>
              <w:rPr>
                <w:b/>
              </w:rPr>
            </w:pPr>
            <w:r w:rsidRPr="008466DA">
              <w:rPr>
                <w:b/>
              </w:rPr>
              <w:t>GCC 62</w:t>
            </w:r>
          </w:p>
        </w:tc>
        <w:tc>
          <w:tcPr>
            <w:tcW w:w="7614" w:type="dxa"/>
            <w:tcBorders>
              <w:top w:val="single" w:sz="6" w:space="0" w:color="auto"/>
              <w:left w:val="single" w:sz="6" w:space="0" w:color="auto"/>
              <w:bottom w:val="single" w:sz="6" w:space="0" w:color="auto"/>
              <w:right w:val="single" w:sz="6" w:space="0" w:color="auto"/>
            </w:tcBorders>
          </w:tcPr>
          <w:p w14:paraId="1B68374F" w14:textId="6716F609" w:rsidR="00293237" w:rsidRPr="008466DA" w:rsidRDefault="00293237" w:rsidP="008466DA">
            <w:pPr>
              <w:spacing w:after="200"/>
              <w:ind w:right="2"/>
              <w:jc w:val="both"/>
            </w:pPr>
            <w:r w:rsidRPr="008466DA">
              <w:t xml:space="preserve">The following is added after the words ‘issue of the certificate’ in the first sentence of GCC 62.1; </w:t>
            </w:r>
          </w:p>
          <w:p w14:paraId="055E870D" w14:textId="77777777" w:rsidR="00293237" w:rsidRPr="008466DA" w:rsidRDefault="00293237" w:rsidP="008466DA">
            <w:pPr>
              <w:spacing w:after="200"/>
              <w:ind w:right="2"/>
              <w:jc w:val="both"/>
            </w:pPr>
            <w:r w:rsidRPr="008466DA">
              <w:t>“less other recoveries due in terms of contract, less taxes to be deducted at source [TDS] as per applicable law</w:t>
            </w:r>
            <w:r w:rsidR="00D520C7" w:rsidRPr="008466DA">
              <w:t>,</w:t>
            </w:r>
            <w:r w:rsidRPr="008466DA">
              <w:t>”</w:t>
            </w:r>
          </w:p>
          <w:p w14:paraId="166FB985" w14:textId="52268ADE" w:rsidR="00D520C7" w:rsidRPr="008466DA" w:rsidRDefault="00D520C7" w:rsidP="008466DA">
            <w:pPr>
              <w:spacing w:after="200"/>
              <w:ind w:right="2"/>
              <w:jc w:val="both"/>
            </w:pPr>
            <w:r w:rsidRPr="008466DA">
              <w:lastRenderedPageBreak/>
              <w:t>The following is added after the words ‘date of the certificate’ at the end of GCC 62.2:</w:t>
            </w:r>
          </w:p>
          <w:p w14:paraId="6873A950" w14:textId="6D5A4194" w:rsidR="00D520C7" w:rsidRPr="008466DA" w:rsidRDefault="00D520C7" w:rsidP="008466DA">
            <w:pPr>
              <w:spacing w:after="200"/>
              <w:ind w:right="2"/>
              <w:jc w:val="both"/>
            </w:pPr>
            <w:r w:rsidRPr="008466DA">
              <w:t>“less other recoveries due in terms of contract, less taxes to be deducted at source [TDS] as per applicable law”</w:t>
            </w:r>
          </w:p>
        </w:tc>
      </w:tr>
      <w:bookmarkEnd w:id="1790"/>
      <w:tr w:rsidR="00B90E17" w:rsidRPr="00F866CE" w14:paraId="7F899DB4" w14:textId="77777777" w:rsidTr="005974D6">
        <w:tc>
          <w:tcPr>
            <w:tcW w:w="1604" w:type="dxa"/>
            <w:tcBorders>
              <w:top w:val="single" w:sz="6" w:space="0" w:color="auto"/>
              <w:left w:val="single" w:sz="6" w:space="0" w:color="auto"/>
              <w:bottom w:val="single" w:sz="6" w:space="0" w:color="auto"/>
              <w:right w:val="single" w:sz="6" w:space="0" w:color="auto"/>
            </w:tcBorders>
          </w:tcPr>
          <w:p w14:paraId="46E5B4A1" w14:textId="5494ABE1" w:rsidR="00B90E17" w:rsidRPr="008466DA" w:rsidRDefault="00B90E17" w:rsidP="008466DA">
            <w:pPr>
              <w:jc w:val="both"/>
              <w:rPr>
                <w:b/>
              </w:rPr>
            </w:pPr>
            <w:r w:rsidRPr="008466DA">
              <w:rPr>
                <w:b/>
              </w:rPr>
              <w:lastRenderedPageBreak/>
              <w:t xml:space="preserve">GCC </w:t>
            </w:r>
            <w:r w:rsidR="00EB4942" w:rsidRPr="008466DA">
              <w:rPr>
                <w:b/>
              </w:rPr>
              <w:t>62</w:t>
            </w:r>
            <w:r w:rsidRPr="008466DA">
              <w:rPr>
                <w:b/>
              </w:rPr>
              <w:t>.1</w:t>
            </w:r>
          </w:p>
        </w:tc>
        <w:tc>
          <w:tcPr>
            <w:tcW w:w="7614" w:type="dxa"/>
            <w:tcBorders>
              <w:top w:val="single" w:sz="6" w:space="0" w:color="auto"/>
              <w:left w:val="single" w:sz="6" w:space="0" w:color="auto"/>
              <w:bottom w:val="single" w:sz="6" w:space="0" w:color="auto"/>
              <w:right w:val="single" w:sz="6" w:space="0" w:color="auto"/>
            </w:tcBorders>
          </w:tcPr>
          <w:p w14:paraId="754F5555" w14:textId="33D1A21E" w:rsidR="00B90E17" w:rsidRPr="008466DA" w:rsidRDefault="00B90E17" w:rsidP="008466DA">
            <w:pPr>
              <w:spacing w:after="200"/>
              <w:ind w:right="2"/>
              <w:jc w:val="both"/>
            </w:pPr>
            <w:r w:rsidRPr="008466DA">
              <w:t>The percentage to apply to the value of the work not completed, representing the Employer’s additional cost for completing the Works, is 20%.</w:t>
            </w:r>
          </w:p>
        </w:tc>
      </w:tr>
    </w:tbl>
    <w:p w14:paraId="5D73FE19" w14:textId="77777777" w:rsidR="007B586E" w:rsidRPr="00F866CE" w:rsidRDefault="007B586E"/>
    <w:bookmarkEnd w:id="1781"/>
    <w:p w14:paraId="45E7DABA" w14:textId="77777777" w:rsidR="007B586E" w:rsidRPr="00F866CE" w:rsidRDefault="007B586E"/>
    <w:bookmarkEnd w:id="1782"/>
    <w:p w14:paraId="52E4AAA1" w14:textId="77777777" w:rsidR="00D65124" w:rsidRPr="00F866CE" w:rsidRDefault="007C7035" w:rsidP="00561608">
      <w:pPr>
        <w:jc w:val="center"/>
      </w:pPr>
      <w:r w:rsidRPr="00F866CE">
        <w:br w:type="page"/>
      </w:r>
    </w:p>
    <w:p w14:paraId="34B21187" w14:textId="77777777" w:rsidR="00D65124" w:rsidRPr="00F866CE" w:rsidRDefault="00D65124" w:rsidP="00561608">
      <w:pPr>
        <w:jc w:val="center"/>
      </w:pPr>
    </w:p>
    <w:p w14:paraId="2E574987" w14:textId="77777777" w:rsidR="00D65124" w:rsidRPr="00F866CE" w:rsidRDefault="00D65124" w:rsidP="00561608">
      <w:pPr>
        <w:jc w:val="center"/>
      </w:pPr>
    </w:p>
    <w:p w14:paraId="65AC7F95" w14:textId="77777777" w:rsidR="00D65124" w:rsidRPr="00F866CE" w:rsidRDefault="00D65124" w:rsidP="00561608">
      <w:pPr>
        <w:jc w:val="center"/>
      </w:pPr>
    </w:p>
    <w:p w14:paraId="25A7522B" w14:textId="77777777" w:rsidR="00D65124" w:rsidRPr="00F866CE" w:rsidRDefault="00D65124" w:rsidP="00561608">
      <w:pPr>
        <w:jc w:val="center"/>
      </w:pPr>
    </w:p>
    <w:p w14:paraId="1F0809B3" w14:textId="77777777" w:rsidR="00D65124" w:rsidRPr="00F866CE" w:rsidRDefault="00D65124" w:rsidP="00561608">
      <w:pPr>
        <w:jc w:val="center"/>
      </w:pPr>
    </w:p>
    <w:p w14:paraId="1268D5D9" w14:textId="77777777" w:rsidR="00D65124" w:rsidRPr="00F866CE" w:rsidRDefault="00D65124" w:rsidP="00561608">
      <w:pPr>
        <w:jc w:val="center"/>
      </w:pPr>
    </w:p>
    <w:p w14:paraId="5AE093B0" w14:textId="77777777" w:rsidR="00D65124" w:rsidRPr="00F866CE" w:rsidRDefault="00D65124" w:rsidP="00561608">
      <w:pPr>
        <w:jc w:val="center"/>
      </w:pPr>
    </w:p>
    <w:p w14:paraId="748EA711" w14:textId="77777777" w:rsidR="00D65124" w:rsidRPr="00F866CE" w:rsidRDefault="00D65124" w:rsidP="00561608">
      <w:pPr>
        <w:jc w:val="center"/>
      </w:pPr>
    </w:p>
    <w:p w14:paraId="1FAC391B" w14:textId="77777777" w:rsidR="00D65124" w:rsidRPr="00F866CE" w:rsidRDefault="00D65124" w:rsidP="00561608">
      <w:pPr>
        <w:jc w:val="center"/>
      </w:pPr>
    </w:p>
    <w:p w14:paraId="2D177316" w14:textId="77777777" w:rsidR="00D65124" w:rsidRPr="00F866CE" w:rsidRDefault="00D65124" w:rsidP="00561608">
      <w:pPr>
        <w:jc w:val="center"/>
      </w:pPr>
    </w:p>
    <w:p w14:paraId="77A6E842" w14:textId="77777777" w:rsidR="00D65124" w:rsidRPr="00F866CE" w:rsidRDefault="00D65124" w:rsidP="00561608">
      <w:pPr>
        <w:jc w:val="center"/>
      </w:pPr>
    </w:p>
    <w:p w14:paraId="592920F0" w14:textId="77777777" w:rsidR="00D65124" w:rsidRPr="00F866CE" w:rsidRDefault="00D65124" w:rsidP="00561608">
      <w:pPr>
        <w:jc w:val="center"/>
      </w:pPr>
    </w:p>
    <w:p w14:paraId="19E185DC" w14:textId="77777777" w:rsidR="00D65124" w:rsidRPr="00F866CE" w:rsidRDefault="00D65124" w:rsidP="00561608">
      <w:pPr>
        <w:jc w:val="center"/>
      </w:pPr>
    </w:p>
    <w:p w14:paraId="7BD90742" w14:textId="77777777" w:rsidR="00D65124" w:rsidRPr="00F866CE" w:rsidRDefault="00D65124" w:rsidP="00561608">
      <w:pPr>
        <w:jc w:val="center"/>
      </w:pPr>
    </w:p>
    <w:p w14:paraId="4FF873F9" w14:textId="77777777" w:rsidR="00D65124" w:rsidRPr="00F866CE" w:rsidRDefault="00D65124" w:rsidP="00561608">
      <w:pPr>
        <w:jc w:val="center"/>
      </w:pPr>
    </w:p>
    <w:p w14:paraId="0986012F" w14:textId="77777777" w:rsidR="00D65124" w:rsidRPr="00F866CE" w:rsidRDefault="00D65124" w:rsidP="00561608">
      <w:pPr>
        <w:jc w:val="center"/>
      </w:pPr>
    </w:p>
    <w:p w14:paraId="740A38DC" w14:textId="2972D069" w:rsidR="007C7035" w:rsidRPr="00F866CE" w:rsidRDefault="00D65124" w:rsidP="00561608">
      <w:pPr>
        <w:jc w:val="center"/>
        <w:rPr>
          <w:sz w:val="52"/>
          <w:szCs w:val="52"/>
        </w:rPr>
      </w:pPr>
      <w:r w:rsidRPr="00F866CE">
        <w:rPr>
          <w:sz w:val="52"/>
          <w:szCs w:val="52"/>
        </w:rPr>
        <w:t>Appendices</w:t>
      </w:r>
    </w:p>
    <w:p w14:paraId="11360D8A" w14:textId="77777777" w:rsidR="00D65124" w:rsidRPr="00F866CE" w:rsidRDefault="00D65124" w:rsidP="00561608">
      <w:pPr>
        <w:jc w:val="center"/>
        <w:rPr>
          <w:sz w:val="52"/>
          <w:szCs w:val="52"/>
        </w:rPr>
      </w:pPr>
    </w:p>
    <w:p w14:paraId="791F09EE" w14:textId="77777777" w:rsidR="00D65124" w:rsidRPr="00F866CE" w:rsidRDefault="00D65124">
      <w:pPr>
        <w:rPr>
          <w:sz w:val="28"/>
          <w:szCs w:val="28"/>
        </w:rPr>
      </w:pPr>
      <w:r w:rsidRPr="00F866CE">
        <w:rPr>
          <w:sz w:val="28"/>
          <w:szCs w:val="28"/>
        </w:rPr>
        <w:br w:type="page"/>
      </w:r>
    </w:p>
    <w:p w14:paraId="08BF23D5" w14:textId="6438FBC1" w:rsidR="00D65124" w:rsidRPr="00F866CE" w:rsidRDefault="00D65124" w:rsidP="00D65124">
      <w:pPr>
        <w:jc w:val="center"/>
        <w:rPr>
          <w:sz w:val="28"/>
          <w:szCs w:val="28"/>
        </w:rPr>
      </w:pPr>
      <w:r w:rsidRPr="00F866CE">
        <w:rPr>
          <w:sz w:val="28"/>
          <w:szCs w:val="28"/>
        </w:rPr>
        <w:lastRenderedPageBreak/>
        <w:t>Appendix 1</w:t>
      </w:r>
    </w:p>
    <w:p w14:paraId="27CE44EC" w14:textId="3A2B404B" w:rsidR="00D65124" w:rsidRPr="00F866CE" w:rsidRDefault="00D65124" w:rsidP="00D65124">
      <w:pPr>
        <w:pStyle w:val="Heading2"/>
        <w:rPr>
          <w:rFonts w:ascii="Times New Roman" w:hAnsi="Times New Roman" w:cs="Times New Roman"/>
          <w:sz w:val="32"/>
          <w:szCs w:val="32"/>
        </w:rPr>
      </w:pPr>
      <w:bookmarkStart w:id="1792" w:name="_Toc194989363"/>
      <w:bookmarkStart w:id="1793" w:name="_Toc194985567"/>
      <w:bookmarkStart w:id="1794" w:name="_Toc194986207"/>
      <w:bookmarkStart w:id="1795" w:name="_Toc194986676"/>
      <w:bookmarkStart w:id="1796" w:name="_Toc194987435"/>
      <w:r w:rsidRPr="00F866CE">
        <w:rPr>
          <w:rFonts w:ascii="Times New Roman" w:hAnsi="Times New Roman" w:cs="Times New Roman"/>
          <w:sz w:val="32"/>
          <w:szCs w:val="32"/>
        </w:rPr>
        <w:t>Salient Features of Labour &amp; Environment Protection Laws</w:t>
      </w:r>
      <w:bookmarkEnd w:id="1792"/>
      <w:r w:rsidR="00CA503C" w:rsidRPr="00F866CE">
        <w:rPr>
          <w:rStyle w:val="FootnoteReference"/>
          <w:rFonts w:ascii="Times New Roman" w:hAnsi="Times New Roman" w:cs="Times New Roman"/>
          <w:sz w:val="32"/>
          <w:szCs w:val="32"/>
        </w:rPr>
        <w:footnoteReference w:id="51"/>
      </w:r>
    </w:p>
    <w:p w14:paraId="2F36E176" w14:textId="77777777" w:rsidR="00D65124" w:rsidRPr="00F866CE" w:rsidRDefault="00D65124" w:rsidP="00D65124"/>
    <w:p w14:paraId="67742988" w14:textId="77777777" w:rsidR="00D65124" w:rsidRPr="00F866CE" w:rsidRDefault="00D65124" w:rsidP="00D65124">
      <w:pPr>
        <w:jc w:val="center"/>
        <w:rPr>
          <w:sz w:val="28"/>
          <w:szCs w:val="28"/>
        </w:rPr>
      </w:pPr>
      <w:r w:rsidRPr="00F866CE">
        <w:rPr>
          <w:sz w:val="28"/>
          <w:szCs w:val="28"/>
        </w:rPr>
        <w:t>SALIENT FEATURES OF SOME MAJOR LABOUR LAWS</w:t>
      </w:r>
    </w:p>
    <w:p w14:paraId="6E6A330D" w14:textId="77777777" w:rsidR="00D65124" w:rsidRPr="00F866CE" w:rsidRDefault="00D65124" w:rsidP="00D65124">
      <w:pPr>
        <w:jc w:val="center"/>
        <w:rPr>
          <w:sz w:val="28"/>
          <w:szCs w:val="28"/>
        </w:rPr>
      </w:pPr>
      <w:r w:rsidRPr="00F866CE">
        <w:rPr>
          <w:sz w:val="28"/>
          <w:szCs w:val="28"/>
        </w:rPr>
        <w:t>APPLICABLE TO ESTABLISHMENTS ENGAGED IN BUILDING AND OTHER CONSTRUCTION WORK</w:t>
      </w:r>
      <w:bookmarkEnd w:id="1793"/>
      <w:bookmarkEnd w:id="1794"/>
      <w:bookmarkEnd w:id="1795"/>
      <w:bookmarkEnd w:id="1796"/>
    </w:p>
    <w:p w14:paraId="7B356218" w14:textId="1A850DFE" w:rsidR="00D65124" w:rsidRPr="00F866CE" w:rsidRDefault="00D65124" w:rsidP="00D65124">
      <w:pPr>
        <w:jc w:val="center"/>
      </w:pPr>
    </w:p>
    <w:p w14:paraId="1D89754B" w14:textId="77777777" w:rsidR="00CA503C" w:rsidRPr="00F866CE" w:rsidRDefault="00CA503C" w:rsidP="00D65124">
      <w:pPr>
        <w:jc w:val="cente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5"/>
      </w:tblGrid>
      <w:tr w:rsidR="00CA503C" w:rsidRPr="00F866CE" w14:paraId="26F59432" w14:textId="77777777" w:rsidTr="002960CD">
        <w:tc>
          <w:tcPr>
            <w:tcW w:w="9175" w:type="dxa"/>
          </w:tcPr>
          <w:p w14:paraId="056E0805"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lang w:val="en-IN"/>
              </w:rPr>
              <w:t>Employees Compensation Act 1923</w:t>
            </w:r>
            <w:r w:rsidRPr="00F866CE">
              <w:rPr>
                <w:lang w:val="en-IN"/>
              </w:rPr>
              <w:t>: The Act provides for compensation in case of injury, disease or death arising out of and during the course of employment.</w:t>
            </w:r>
          </w:p>
          <w:p w14:paraId="69366E2C" w14:textId="77777777" w:rsidR="00CA503C" w:rsidRPr="00F866CE" w:rsidRDefault="00CA503C" w:rsidP="002960CD">
            <w:pPr>
              <w:rPr>
                <w:lang w:val="en-IN"/>
              </w:rPr>
            </w:pPr>
          </w:p>
          <w:p w14:paraId="682D7D53"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lang w:val="en-IN"/>
              </w:rPr>
              <w:t>Payment of Gratuity Act 1972</w:t>
            </w:r>
            <w:r w:rsidRPr="00F866CE">
              <w:rPr>
                <w:lang w:val="en-IN"/>
              </w:rPr>
              <w:t>: gratuity is payable to an employee under the Act on satisfaction of certain conditions on separation if an employee has completed 5 years’ service or more or on death at the rate of 15 days wages for every completed year of service.  The Act is applicable to all establishments employing 10 or more employees.</w:t>
            </w:r>
          </w:p>
          <w:p w14:paraId="342DD635" w14:textId="77777777" w:rsidR="00CA503C" w:rsidRPr="00F866CE" w:rsidRDefault="00CA503C" w:rsidP="002960CD">
            <w:pPr>
              <w:rPr>
                <w:lang w:val="en-IN"/>
              </w:rPr>
            </w:pPr>
          </w:p>
          <w:p w14:paraId="5D7F8F29"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lang w:val="en-IN"/>
              </w:rPr>
              <w:t>Employees P.F. and Miscellaneous Provision Act 1952 (</w:t>
            </w:r>
            <w:r w:rsidRPr="00F866CE">
              <w:rPr>
                <w:i/>
                <w:u w:val="single"/>
                <w:lang w:val="en-IN"/>
              </w:rPr>
              <w:t>since amended</w:t>
            </w:r>
            <w:r w:rsidRPr="00F866CE">
              <w:rPr>
                <w:u w:val="single"/>
                <w:lang w:val="en-IN"/>
              </w:rPr>
              <w:t>)</w:t>
            </w:r>
            <w:r w:rsidRPr="00F866CE">
              <w:rPr>
                <w:lang w:val="en-IN"/>
              </w:rPr>
              <w:t>:  The Act provides for monthly contribution by the employer plus workers @ 10% or 8.33%.  The benefits payable under the Act are:</w:t>
            </w:r>
          </w:p>
          <w:p w14:paraId="01A404EB" w14:textId="77777777" w:rsidR="00CA503C" w:rsidRPr="00F866CE" w:rsidRDefault="00CA503C" w:rsidP="002960CD">
            <w:pPr>
              <w:rPr>
                <w:lang w:val="en-IN"/>
              </w:rPr>
            </w:pPr>
          </w:p>
          <w:p w14:paraId="0C5D69DD" w14:textId="77777777" w:rsidR="00CA503C" w:rsidRPr="00F866CE" w:rsidRDefault="00CA503C" w:rsidP="002960CD">
            <w:pPr>
              <w:tabs>
                <w:tab w:val="left" w:pos="1170"/>
              </w:tabs>
              <w:ind w:left="1080"/>
              <w:rPr>
                <w:lang w:val="en-IN"/>
              </w:rPr>
            </w:pPr>
            <w:r w:rsidRPr="00F866CE">
              <w:rPr>
                <w:lang w:val="en-IN"/>
              </w:rPr>
              <w:t>(i)</w:t>
            </w:r>
            <w:r w:rsidRPr="00F866CE">
              <w:rPr>
                <w:lang w:val="en-IN"/>
              </w:rPr>
              <w:tab/>
              <w:t>Pension or family pension on retirement or death, as the case may be.</w:t>
            </w:r>
          </w:p>
          <w:p w14:paraId="76B3097E" w14:textId="77777777" w:rsidR="00CA503C" w:rsidRPr="00F866CE" w:rsidRDefault="00CA503C" w:rsidP="002960CD">
            <w:pPr>
              <w:tabs>
                <w:tab w:val="left" w:pos="1170"/>
              </w:tabs>
              <w:ind w:left="1080"/>
              <w:rPr>
                <w:lang w:val="en-IN"/>
              </w:rPr>
            </w:pPr>
            <w:r w:rsidRPr="00F866CE">
              <w:rPr>
                <w:lang w:val="en-IN"/>
              </w:rPr>
              <w:t>(ii)</w:t>
            </w:r>
            <w:r w:rsidRPr="00F866CE">
              <w:rPr>
                <w:lang w:val="en-IN"/>
              </w:rPr>
              <w:tab/>
              <w:t>Deposit linked insurance on the death in harness of the worker.</w:t>
            </w:r>
          </w:p>
          <w:p w14:paraId="4D8013AE" w14:textId="77777777" w:rsidR="00CA503C" w:rsidRPr="00F866CE" w:rsidRDefault="00CA503C" w:rsidP="002960CD">
            <w:pPr>
              <w:tabs>
                <w:tab w:val="left" w:pos="1170"/>
              </w:tabs>
              <w:ind w:left="1080"/>
              <w:rPr>
                <w:lang w:val="en-IN"/>
              </w:rPr>
            </w:pPr>
            <w:r w:rsidRPr="00F866CE">
              <w:rPr>
                <w:lang w:val="en-IN"/>
              </w:rPr>
              <w:t>(iii) Payment of P.F. accumulation on retirement/death etc.</w:t>
            </w:r>
          </w:p>
          <w:p w14:paraId="457FE7D5" w14:textId="77777777" w:rsidR="00CA503C" w:rsidRPr="00F866CE" w:rsidRDefault="00CA503C" w:rsidP="002960CD">
            <w:pPr>
              <w:rPr>
                <w:lang w:val="en-IN"/>
              </w:rPr>
            </w:pPr>
          </w:p>
          <w:p w14:paraId="56EDA640"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lang w:val="en-IN"/>
              </w:rPr>
              <w:t>Maternity Benefit Act 1961</w:t>
            </w:r>
            <w:r w:rsidRPr="00F866CE">
              <w:rPr>
                <w:lang w:val="en-IN"/>
              </w:rPr>
              <w:t>:  The Act provides for leave and some other benefits to women employees in case of confinement or miscarriage etc.</w:t>
            </w:r>
          </w:p>
          <w:p w14:paraId="760FD737" w14:textId="77777777" w:rsidR="00CA503C" w:rsidRPr="00F866CE" w:rsidRDefault="00CA503C" w:rsidP="002960CD">
            <w:pPr>
              <w:suppressAutoHyphens/>
              <w:overflowPunct w:val="0"/>
              <w:autoSpaceDE w:val="0"/>
              <w:autoSpaceDN w:val="0"/>
              <w:adjustRightInd w:val="0"/>
              <w:ind w:left="1080"/>
              <w:jc w:val="both"/>
              <w:textAlignment w:val="baseline"/>
              <w:rPr>
                <w:lang w:val="en-IN"/>
              </w:rPr>
            </w:pPr>
          </w:p>
          <w:p w14:paraId="58C03D62"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u w:val="single"/>
                <w:lang w:val="en-IN"/>
              </w:rPr>
            </w:pPr>
            <w:r w:rsidRPr="00F866CE">
              <w:rPr>
                <w:u w:val="single"/>
                <w:lang w:val="en-IN"/>
              </w:rPr>
              <w:t>Sexual Harassment of Women at the Workplace (Prevention, Prohibition and Redressal) Act, 2013</w:t>
            </w:r>
            <w:r w:rsidRPr="00F866CE">
              <w:rPr>
                <w:lang w:val="en-IN"/>
              </w:rPr>
              <w:t>: This Act defines sexual harassment in the workplace, provides for an enquiry procedure in case of complaints and mandates the setting up of an Internal Complaints Committee or a Local Complaints Committee</w:t>
            </w:r>
          </w:p>
          <w:p w14:paraId="61FFC1B9" w14:textId="77777777" w:rsidR="00CA503C" w:rsidRPr="00F866CE" w:rsidRDefault="00CA503C" w:rsidP="002960CD">
            <w:pPr>
              <w:ind w:left="360"/>
              <w:rPr>
                <w:lang w:val="en-IN"/>
              </w:rPr>
            </w:pPr>
          </w:p>
          <w:p w14:paraId="2BB7D057"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lang w:val="en-IN"/>
              </w:rPr>
              <w:t>Contract Labour (Regulation &amp; Abolition) Act 1970</w:t>
            </w:r>
            <w:r w:rsidRPr="00F866CE">
              <w:rPr>
                <w:lang w:val="en-IN"/>
              </w:rPr>
              <w:t xml:space="preserve">: The Act provides for certain welfare measures to be provided by the Contractor to contract labour and in case the Contractor fails to provide, the same are required to be provided, by the Principal Employer by law.  The Principal Employer is required to take Certificate of Registration and the Contractor is required to take license from the </w:t>
            </w:r>
            <w:r w:rsidRPr="00F866CE">
              <w:rPr>
                <w:lang w:val="en-IN"/>
              </w:rPr>
              <w:lastRenderedPageBreak/>
              <w:t>designated Officer.  The Act is applicable to the establishments or Contractor of Principal Employer if they employ 20 or more contract labour.</w:t>
            </w:r>
          </w:p>
          <w:p w14:paraId="45C0764B" w14:textId="77777777" w:rsidR="00CA503C" w:rsidRPr="00F866CE" w:rsidRDefault="00CA503C" w:rsidP="002960CD">
            <w:pPr>
              <w:rPr>
                <w:lang w:val="en-IN"/>
              </w:rPr>
            </w:pPr>
          </w:p>
          <w:p w14:paraId="0386E92D"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lang w:val="en-IN"/>
              </w:rPr>
              <w:t>Minimum Wages Act 1948</w:t>
            </w:r>
            <w:r w:rsidRPr="00F866CE">
              <w:rPr>
                <w:lang w:val="en-IN"/>
              </w:rPr>
              <w:t xml:space="preserve">:  The Employer is supposed to pay not less than the Minimum Wages fixed by appropriate Government as per provisions of the Act if the employment is a scheduled employment.  Construction of Buildings, Roads, </w:t>
            </w:r>
            <w:proofErr w:type="gramStart"/>
            <w:r w:rsidRPr="00F866CE">
              <w:rPr>
                <w:lang w:val="en-IN"/>
              </w:rPr>
              <w:t>Runways</w:t>
            </w:r>
            <w:proofErr w:type="gramEnd"/>
            <w:r w:rsidRPr="00F866CE">
              <w:rPr>
                <w:lang w:val="en-IN"/>
              </w:rPr>
              <w:t xml:space="preserve"> are scheduled employments.</w:t>
            </w:r>
          </w:p>
          <w:p w14:paraId="69AC133A" w14:textId="77777777" w:rsidR="00CA503C" w:rsidRPr="00F866CE" w:rsidRDefault="00CA503C" w:rsidP="002960CD">
            <w:pPr>
              <w:rPr>
                <w:lang w:val="en-IN"/>
              </w:rPr>
            </w:pPr>
          </w:p>
          <w:p w14:paraId="096A7489"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lang w:val="en-IN"/>
              </w:rPr>
              <w:t>Payment of Wages Act 1936</w:t>
            </w:r>
            <w:r w:rsidRPr="00F866CE">
              <w:rPr>
                <w:lang w:val="en-IN"/>
              </w:rPr>
              <w:t>:  It lays down the mode, manner and by what date the wages are to be paid, what deductions can be made from the wages of the workers.</w:t>
            </w:r>
          </w:p>
          <w:p w14:paraId="540564CA" w14:textId="77777777" w:rsidR="00CA503C" w:rsidRPr="00F866CE" w:rsidRDefault="00CA503C" w:rsidP="002960CD">
            <w:pPr>
              <w:suppressAutoHyphens/>
              <w:overflowPunct w:val="0"/>
              <w:autoSpaceDE w:val="0"/>
              <w:autoSpaceDN w:val="0"/>
              <w:adjustRightInd w:val="0"/>
              <w:ind w:left="1080"/>
              <w:jc w:val="both"/>
              <w:textAlignment w:val="baseline"/>
              <w:rPr>
                <w:lang w:val="en-IN"/>
              </w:rPr>
            </w:pPr>
          </w:p>
          <w:p w14:paraId="6DF87BFC"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lang w:val="en-IN"/>
              </w:rPr>
              <w:t>Equal Remuneration Act 1976</w:t>
            </w:r>
            <w:r w:rsidRPr="00F866CE">
              <w:rPr>
                <w:lang w:val="en-IN"/>
              </w:rPr>
              <w:t>:  The Act provides for payment of equal wages for work of equal nature to male and female workers and for not making discrimination against Female employees in the matters of transfers, training and promotions etc.</w:t>
            </w:r>
          </w:p>
          <w:p w14:paraId="70B9743F" w14:textId="77777777" w:rsidR="00CA503C" w:rsidRPr="00F866CE" w:rsidRDefault="00CA503C" w:rsidP="002960CD">
            <w:pPr>
              <w:ind w:left="360"/>
              <w:rPr>
                <w:lang w:val="en-IN"/>
              </w:rPr>
            </w:pPr>
          </w:p>
          <w:p w14:paraId="15AD7EEA"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lang w:val="en-IN"/>
              </w:rPr>
              <w:t>Payment of Bonus Act 1965</w:t>
            </w:r>
            <w:r w:rsidRPr="00F866CE">
              <w:rPr>
                <w:lang w:val="en-IN"/>
              </w:rPr>
              <w:t xml:space="preserve">:  The Act is applicable to all establishments employing 20 or more employees. Some of the State Governments have reduced this requirement from 20 to 10. The Act provides for payments of annual bonus subject to a minimum of 8.33% of the wages drawn in the relevant year. It applies to </w:t>
            </w:r>
            <w:r w:rsidRPr="00F866CE">
              <w:rPr>
                <w:color w:val="000000"/>
                <w:sz w:val="23"/>
                <w:szCs w:val="23"/>
                <w:shd w:val="clear" w:color="auto" w:fill="FFFFFF"/>
              </w:rPr>
              <w:t xml:space="preserve">skilled or unskilled manual, supervisory, managerial, administrative, </w:t>
            </w:r>
            <w:proofErr w:type="gramStart"/>
            <w:r w:rsidRPr="00F866CE">
              <w:rPr>
                <w:color w:val="000000"/>
                <w:sz w:val="23"/>
                <w:szCs w:val="23"/>
                <w:shd w:val="clear" w:color="auto" w:fill="FFFFFF"/>
              </w:rPr>
              <w:t>technical</w:t>
            </w:r>
            <w:proofErr w:type="gramEnd"/>
            <w:r w:rsidRPr="00F866CE">
              <w:rPr>
                <w:color w:val="000000"/>
                <w:sz w:val="23"/>
                <w:szCs w:val="23"/>
                <w:shd w:val="clear" w:color="auto" w:fill="FFFFFF"/>
              </w:rPr>
              <w:t xml:space="preserve"> or clerical work for hire or reward to employees </w:t>
            </w:r>
            <w:r w:rsidRPr="00F866CE">
              <w:rPr>
                <w:lang w:val="en-IN"/>
              </w:rPr>
              <w:t>who draw a salary of Rs. 10,000/- per month or less. To be eligible for bonus, the employee should have worked in the establishment for not less than 30 working days in the relevant year.    The Act does not apply to certain establishments.</w:t>
            </w:r>
          </w:p>
          <w:p w14:paraId="3BEA8B62" w14:textId="77777777" w:rsidR="00CA503C" w:rsidRPr="00F866CE" w:rsidRDefault="00CA503C" w:rsidP="002960CD">
            <w:pPr>
              <w:suppressAutoHyphens/>
              <w:overflowPunct w:val="0"/>
              <w:autoSpaceDE w:val="0"/>
              <w:autoSpaceDN w:val="0"/>
              <w:adjustRightInd w:val="0"/>
              <w:ind w:left="1080"/>
              <w:jc w:val="both"/>
              <w:textAlignment w:val="baseline"/>
              <w:rPr>
                <w:lang w:val="en-IN"/>
              </w:rPr>
            </w:pPr>
            <w:r w:rsidRPr="00F866CE">
              <w:rPr>
                <w:lang w:val="en-IN"/>
              </w:rPr>
              <w:t xml:space="preserve">  </w:t>
            </w:r>
          </w:p>
          <w:p w14:paraId="2FF2072B"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lang w:val="en-IN"/>
              </w:rPr>
              <w:t>Industrial Disputes Act 1947</w:t>
            </w:r>
            <w:r w:rsidRPr="00F866CE">
              <w:rPr>
                <w:lang w:val="en-IN"/>
              </w:rPr>
              <w:t>:  the Act lays down the machinery and procedure for resolution of Industrial disputes, in what situations, a strike or lock-out becomes illegal and what are the requirements for laying off or retrenching the employees or closing down the establishment.</w:t>
            </w:r>
          </w:p>
          <w:p w14:paraId="7309CAEB" w14:textId="77777777" w:rsidR="00CA503C" w:rsidRPr="00F866CE" w:rsidRDefault="00CA503C" w:rsidP="002960CD">
            <w:pPr>
              <w:rPr>
                <w:lang w:val="en-IN"/>
              </w:rPr>
            </w:pPr>
          </w:p>
          <w:p w14:paraId="59BA9274"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lang w:val="en-IN"/>
              </w:rPr>
              <w:t>Trade Unions Act 1926</w:t>
            </w:r>
            <w:r w:rsidRPr="00F866CE">
              <w:rPr>
                <w:lang w:val="en-IN"/>
              </w:rPr>
              <w:t>:  The Act lays down the procedure for registration of trade unions of workmen and employers.  The Trade Unions registered under the Act have been given certain immunities from civil and criminal liabilities.</w:t>
            </w:r>
          </w:p>
          <w:p w14:paraId="65915A5C" w14:textId="77777777" w:rsidR="00CA503C" w:rsidRPr="00F866CE" w:rsidRDefault="00CA503C" w:rsidP="002960CD">
            <w:pPr>
              <w:rPr>
                <w:lang w:val="en-IN"/>
              </w:rPr>
            </w:pPr>
          </w:p>
          <w:p w14:paraId="14445CAF"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lang w:val="en-IN"/>
              </w:rPr>
              <w:t>Child Labour (Prohibition &amp; Regulation) Act 1986</w:t>
            </w:r>
            <w:r w:rsidRPr="00F866CE">
              <w:rPr>
                <w:lang w:val="en-IN"/>
              </w:rPr>
              <w:t>:  The Act prohibits employment of children below 14 years of age in certain occupations and processes and provides for regulation of employment of children in all other occupations and processes.  Employment of Child Labour is prohibited in the Building and Construction Industry.</w:t>
            </w:r>
          </w:p>
          <w:p w14:paraId="1DA45036" w14:textId="77777777" w:rsidR="00CA503C" w:rsidRPr="00F866CE" w:rsidRDefault="00CA503C" w:rsidP="002960CD">
            <w:pPr>
              <w:rPr>
                <w:lang w:val="en-IN"/>
              </w:rPr>
            </w:pPr>
          </w:p>
          <w:p w14:paraId="43A5E8A8" w14:textId="3C27DA82" w:rsidR="00CA503C" w:rsidRPr="00F866CE" w:rsidRDefault="00CA503C" w:rsidP="00A835D3">
            <w:pPr>
              <w:numPr>
                <w:ilvl w:val="0"/>
                <w:numId w:val="60"/>
              </w:numPr>
              <w:suppressAutoHyphens/>
              <w:overflowPunct w:val="0"/>
              <w:autoSpaceDE w:val="0"/>
              <w:autoSpaceDN w:val="0"/>
              <w:adjustRightInd w:val="0"/>
              <w:jc w:val="both"/>
              <w:textAlignment w:val="baseline"/>
              <w:rPr>
                <w:u w:val="single"/>
                <w:lang w:val="en-IN"/>
              </w:rPr>
            </w:pPr>
            <w:r w:rsidRPr="00F866CE">
              <w:rPr>
                <w:u w:val="single"/>
                <w:lang w:val="en-IN"/>
              </w:rPr>
              <w:t>Inter-State Migrant workmen’s (Regulation of Employment &amp; Conditions of Service) Act 1979</w:t>
            </w:r>
            <w:r w:rsidRPr="00F866CE">
              <w:rPr>
                <w:lang w:val="en-IN"/>
              </w:rPr>
              <w:t xml:space="preserve">:  The Act is applicable to an establishment which employs 5 or more inter-state migrant workmen through an intermediary (who has recruited workmen in one state for employment in the establishment situated in another </w:t>
            </w:r>
            <w:r w:rsidRPr="00F866CE">
              <w:rPr>
                <w:lang w:val="en-IN"/>
              </w:rPr>
              <w:lastRenderedPageBreak/>
              <w:t>state).  The Inter-State migrant workmen, in an establishment to which this Act becomes applicable, are required to be provided certain facilities such as housing, medical aid, traveling expenses from home up</w:t>
            </w:r>
            <w:r w:rsidR="00030F7A" w:rsidRPr="00F866CE">
              <w:rPr>
                <w:lang w:val="en-IN"/>
              </w:rPr>
              <w:t xml:space="preserve"> </w:t>
            </w:r>
            <w:r w:rsidRPr="00F866CE">
              <w:rPr>
                <w:lang w:val="en-IN"/>
              </w:rPr>
              <w:t>to the establishment and back, etc.</w:t>
            </w:r>
          </w:p>
          <w:p w14:paraId="4EDB41FB" w14:textId="77777777" w:rsidR="00CA503C" w:rsidRPr="00F866CE" w:rsidRDefault="00CA503C" w:rsidP="002960CD">
            <w:pPr>
              <w:suppressAutoHyphens/>
              <w:overflowPunct w:val="0"/>
              <w:autoSpaceDE w:val="0"/>
              <w:autoSpaceDN w:val="0"/>
              <w:adjustRightInd w:val="0"/>
              <w:ind w:left="1080"/>
              <w:jc w:val="both"/>
              <w:textAlignment w:val="baseline"/>
              <w:rPr>
                <w:u w:val="single"/>
                <w:lang w:val="en-IN"/>
              </w:rPr>
            </w:pPr>
          </w:p>
          <w:p w14:paraId="4C7F28ED"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lang w:val="en-IN"/>
              </w:rPr>
              <w:t xml:space="preserve">The Building and Other Construction Workers (Regulation of Employment and Conditions of Service) Act 1996 and the </w:t>
            </w:r>
            <w:r w:rsidRPr="00F866CE">
              <w:rPr>
                <w:rFonts w:eastAsiaTheme="minorHAnsi"/>
                <w:sz w:val="22"/>
                <w:szCs w:val="22"/>
                <w:lang w:val="en-IN" w:bidi="hi-IN"/>
              </w:rPr>
              <w:t>Building and Other Construction Workers Welfare Cess Act, 1996 (BOCWW Cess Act)</w:t>
            </w:r>
            <w:r w:rsidRPr="00F866CE">
              <w:rPr>
                <w:lang w:val="en-IN"/>
              </w:rPr>
              <w:t>:  All the establishments who carry on any building or other construction work and employ 10 or more workers are covered under these Acts.  All such establishments are required to pay cess at the rate not exceeding 2% of the cost of construction as may be notified by the Government.  The Employer of the establishment is required to provide safety measures at the building or construction work and other welfare measures, such as Canteens, First – Aid facilities, Ambulance, Housing accommodations for workers near the work place etc.  The Employer to whom the Act applies has to obtain a registration certificate from the Registering Officer appointed by the Government.</w:t>
            </w:r>
          </w:p>
          <w:p w14:paraId="4551F7C5" w14:textId="77777777" w:rsidR="00CA503C" w:rsidRPr="00F866CE" w:rsidRDefault="00CA503C" w:rsidP="002960CD">
            <w:pPr>
              <w:pStyle w:val="ListParagraph"/>
              <w:rPr>
                <w:u w:val="single"/>
                <w:lang w:val="en-IN"/>
              </w:rPr>
            </w:pPr>
          </w:p>
          <w:p w14:paraId="749B1B14"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lang w:val="en-IN"/>
              </w:rPr>
              <w:t>Factories Act 1948</w:t>
            </w:r>
            <w:r w:rsidRPr="00F866CE">
              <w:rPr>
                <w:lang w:val="en-IN"/>
              </w:rPr>
              <w:t>:  the Act lays down the procedure for approval of plans before setting up a factory engaged in manufacturing processes, health and safety provisions, welfare provisions, working hours, annual earned leave and rendering information regarding accidents or dangerous occurrences to designated authorities.  It is applicable to premises employing 10 persons or more with aid of power or 20 or more persons without the aid of power.</w:t>
            </w:r>
          </w:p>
          <w:p w14:paraId="7D6AB849" w14:textId="77777777" w:rsidR="00CA503C" w:rsidRPr="00F866CE" w:rsidRDefault="00CA503C" w:rsidP="002960CD">
            <w:pPr>
              <w:pStyle w:val="ListParagraph"/>
              <w:rPr>
                <w:u w:val="single"/>
                <w:lang w:val="en-IN"/>
              </w:rPr>
            </w:pPr>
          </w:p>
          <w:p w14:paraId="022CC9A0"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lang w:val="en-IN"/>
              </w:rPr>
              <w:t>Weekly Holidays Act -1942</w:t>
            </w:r>
          </w:p>
          <w:p w14:paraId="0B3FB168" w14:textId="77777777" w:rsidR="00CA503C" w:rsidRPr="00F866CE" w:rsidRDefault="00CA503C" w:rsidP="002960CD">
            <w:pPr>
              <w:pStyle w:val="ListParagraph"/>
              <w:rPr>
                <w:u w:val="single"/>
                <w:lang w:val="en-IN"/>
              </w:rPr>
            </w:pPr>
          </w:p>
          <w:p w14:paraId="258591B1"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lang w:val="en-IN"/>
              </w:rPr>
              <w:t>Bonded Labour System (Abolition) Act, 1976</w:t>
            </w:r>
            <w:r w:rsidRPr="00F866CE">
              <w:rPr>
                <w:lang w:val="en-IN"/>
              </w:rPr>
              <w:t xml:space="preserve">: The Act provides for the abolition of bonded labour system with a view to preventing the economic and physical exploitation of weaker sections of society. Bonded labour covers all forms of forced labour, including </w:t>
            </w:r>
            <w:proofErr w:type="gramStart"/>
            <w:r w:rsidRPr="00F866CE">
              <w:rPr>
                <w:lang w:val="en-IN"/>
              </w:rPr>
              <w:t>that  arising</w:t>
            </w:r>
            <w:proofErr w:type="gramEnd"/>
            <w:r w:rsidRPr="00F866CE">
              <w:rPr>
                <w:lang w:val="en-IN"/>
              </w:rPr>
              <w:t xml:space="preserve"> out of a loan, debt or advance. </w:t>
            </w:r>
          </w:p>
          <w:p w14:paraId="1032F289" w14:textId="77777777" w:rsidR="00CA503C" w:rsidRPr="00F866CE" w:rsidRDefault="00CA503C" w:rsidP="002960CD">
            <w:pPr>
              <w:pStyle w:val="ListParagraph"/>
              <w:rPr>
                <w:u w:val="single"/>
                <w:lang w:val="en-IN"/>
              </w:rPr>
            </w:pPr>
          </w:p>
          <w:p w14:paraId="0D8F21B1"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lang w:val="en-IN"/>
              </w:rPr>
              <w:t>Employer’s Liability Act, 1938</w:t>
            </w:r>
            <w:r w:rsidRPr="00F866CE">
              <w:rPr>
                <w:lang w:val="en-IN"/>
              </w:rPr>
              <w:t>: This Act protects workmen who bring suits for damages against employers in case of injuries endured in the course of employment. Such injuries could be on account of negligence on the part of the employer or persons employed by them in maintenance of all machinery, equipment etc. in healthy and sound condition.</w:t>
            </w:r>
          </w:p>
          <w:p w14:paraId="470C29B4" w14:textId="77777777" w:rsidR="00CA503C" w:rsidRPr="00F866CE" w:rsidRDefault="00CA503C" w:rsidP="002960CD">
            <w:pPr>
              <w:pStyle w:val="ListParagraph"/>
            </w:pPr>
          </w:p>
          <w:p w14:paraId="38A8A888"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rPr>
              <w:t>Employees State Insurance Act 1948</w:t>
            </w:r>
            <w:r w:rsidRPr="00F866CE">
              <w:rPr>
                <w:lang w:val="en-IN"/>
              </w:rPr>
              <w:t xml:space="preserve">: </w:t>
            </w:r>
            <w:r w:rsidRPr="00F866CE">
              <w:t xml:space="preserve">The Act provides for certain benefits to insured employees and their families in case of sickness, maternity and disablement arising out of an employment injury. The Act applies to all employees in factories (as defined) or establishments which may be so notified by the appropriate Government. The Act provides for the setting up of an Employees’ State Insurance Fund, which is to be administered by the Employees State Insurance Corporation. Contributions to the Fund are paid by the employer and the employee at rates as prescribed by the Central Government. The Act also provides for benefits to dependents of insured persons in case of death as a result </w:t>
            </w:r>
            <w:r w:rsidRPr="00F866CE">
              <w:lastRenderedPageBreak/>
              <w:t>of an employment injury.</w:t>
            </w:r>
          </w:p>
          <w:p w14:paraId="39564C2A" w14:textId="77777777" w:rsidR="00CA503C" w:rsidRPr="00F866CE" w:rsidRDefault="00CA503C" w:rsidP="002960CD">
            <w:pPr>
              <w:suppressAutoHyphens/>
              <w:overflowPunct w:val="0"/>
              <w:autoSpaceDE w:val="0"/>
              <w:autoSpaceDN w:val="0"/>
              <w:adjustRightInd w:val="0"/>
              <w:jc w:val="both"/>
              <w:textAlignment w:val="baseline"/>
              <w:rPr>
                <w:lang w:val="en-IN"/>
              </w:rPr>
            </w:pPr>
          </w:p>
          <w:p w14:paraId="3EB4AA2B"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lang w:val="en-IN"/>
              </w:rPr>
              <w:t>The Personal Injuries (Compensation Insurance) Act, 1963</w:t>
            </w:r>
            <w:r w:rsidRPr="00F866CE">
              <w:rPr>
                <w:lang w:val="en-IN"/>
              </w:rPr>
              <w:t>: This Act provides for the employer’s liability and responsibility to pay compensation to employees where workmen sustain personal injuries in the course of employment.</w:t>
            </w:r>
          </w:p>
          <w:p w14:paraId="33F11554" w14:textId="77777777" w:rsidR="00CA503C" w:rsidRPr="00F866CE" w:rsidRDefault="00CA503C" w:rsidP="002960CD">
            <w:pPr>
              <w:pStyle w:val="ListParagraph"/>
              <w:rPr>
                <w:lang w:val="en-IN"/>
              </w:rPr>
            </w:pPr>
          </w:p>
          <w:p w14:paraId="42CC0BF6" w14:textId="77777777" w:rsidR="00CA503C" w:rsidRPr="00F866CE" w:rsidRDefault="00CA503C" w:rsidP="00A835D3">
            <w:pPr>
              <w:numPr>
                <w:ilvl w:val="0"/>
                <w:numId w:val="60"/>
              </w:numPr>
              <w:suppressAutoHyphens/>
              <w:overflowPunct w:val="0"/>
              <w:autoSpaceDE w:val="0"/>
              <w:autoSpaceDN w:val="0"/>
              <w:adjustRightInd w:val="0"/>
              <w:jc w:val="both"/>
              <w:textAlignment w:val="baseline"/>
              <w:rPr>
                <w:lang w:val="en-IN"/>
              </w:rPr>
            </w:pPr>
            <w:r w:rsidRPr="00F866CE">
              <w:rPr>
                <w:u w:val="single"/>
                <w:lang w:val="en-IN"/>
              </w:rPr>
              <w:t>Industrial Employment (Standing Order) Act 1946</w:t>
            </w:r>
            <w:r w:rsidRPr="00F866CE">
              <w:rPr>
                <w:lang w:val="en-IN"/>
              </w:rPr>
              <w:t>:  It is applicable to all establishments employing 100 or more workmen (employment size reduced by some of the States and Central Government to 50).  The Act provides for laying down rules governing the conditions of employment by the Employer on matters provided in the Act and get the same certified by the designated Authority.</w:t>
            </w:r>
          </w:p>
          <w:p w14:paraId="28F3AB0B" w14:textId="77777777" w:rsidR="00CA503C" w:rsidRPr="00F866CE" w:rsidRDefault="00CA503C" w:rsidP="002960CD">
            <w:pPr>
              <w:suppressAutoHyphens/>
              <w:overflowPunct w:val="0"/>
              <w:autoSpaceDE w:val="0"/>
              <w:autoSpaceDN w:val="0"/>
              <w:adjustRightInd w:val="0"/>
              <w:ind w:left="1080"/>
              <w:jc w:val="both"/>
              <w:textAlignment w:val="baseline"/>
              <w:rPr>
                <w:u w:val="single"/>
              </w:rPr>
            </w:pPr>
          </w:p>
        </w:tc>
      </w:tr>
    </w:tbl>
    <w:p w14:paraId="3D65891A" w14:textId="77777777" w:rsidR="00CA503C" w:rsidRPr="00F866CE" w:rsidRDefault="00CA503C" w:rsidP="00D65124">
      <w:pPr>
        <w:jc w:val="center"/>
      </w:pPr>
    </w:p>
    <w:p w14:paraId="14E3EF2C" w14:textId="77777777" w:rsidR="00D65124" w:rsidRPr="00F866CE" w:rsidRDefault="00D65124" w:rsidP="00D65124"/>
    <w:p w14:paraId="075B1DDD" w14:textId="77777777" w:rsidR="00D65124" w:rsidRPr="00F866CE" w:rsidRDefault="00D65124" w:rsidP="00D65124">
      <w:pPr>
        <w:rPr>
          <w:sz w:val="28"/>
          <w:szCs w:val="28"/>
        </w:rPr>
      </w:pPr>
      <w:bookmarkStart w:id="1797" w:name="_Toc194985568"/>
      <w:r w:rsidRPr="00F866CE">
        <w:rPr>
          <w:sz w:val="28"/>
          <w:szCs w:val="28"/>
        </w:rPr>
        <w:br w:type="page"/>
      </w:r>
    </w:p>
    <w:p w14:paraId="4D956793" w14:textId="77777777" w:rsidR="00D65124" w:rsidRPr="00F866CE" w:rsidRDefault="00D65124" w:rsidP="00D65124">
      <w:pPr>
        <w:jc w:val="center"/>
        <w:rPr>
          <w:sz w:val="28"/>
          <w:szCs w:val="28"/>
        </w:rPr>
      </w:pPr>
      <w:r w:rsidRPr="00F866CE">
        <w:rPr>
          <w:sz w:val="28"/>
          <w:szCs w:val="28"/>
        </w:rPr>
        <w:lastRenderedPageBreak/>
        <w:t>SALIENT FEATURES OF SOME OF THE MAJOR LAWS THAT ARE APPLICABLE FOR PROTECTION OF ENVIRONMENT.</w:t>
      </w:r>
      <w:bookmarkEnd w:id="1797"/>
    </w:p>
    <w:p w14:paraId="38CA3F95" w14:textId="77777777" w:rsidR="00CF5C89" w:rsidRPr="00F866CE" w:rsidRDefault="00CF5C89" w:rsidP="00D65124">
      <w:pPr>
        <w:jc w:val="center"/>
        <w:rPr>
          <w:sz w:val="28"/>
          <w:szCs w:val="28"/>
        </w:rPr>
      </w:pPr>
    </w:p>
    <w:tbl>
      <w:tblPr>
        <w:tblW w:w="951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7"/>
      </w:tblGrid>
      <w:tr w:rsidR="00CF5C89" w:rsidRPr="00F866CE" w14:paraId="6D14777B" w14:textId="77777777" w:rsidTr="002960CD">
        <w:tc>
          <w:tcPr>
            <w:tcW w:w="9517" w:type="dxa"/>
          </w:tcPr>
          <w:p w14:paraId="7D2A6097" w14:textId="77777777" w:rsidR="00CF5C89" w:rsidRPr="00F866CE" w:rsidRDefault="00CF5C89" w:rsidP="00A835D3">
            <w:pPr>
              <w:numPr>
                <w:ilvl w:val="0"/>
                <w:numId w:val="61"/>
              </w:numPr>
              <w:tabs>
                <w:tab w:val="clear" w:pos="1080"/>
                <w:tab w:val="num" w:pos="360"/>
              </w:tabs>
              <w:suppressAutoHyphens/>
              <w:overflowPunct w:val="0"/>
              <w:autoSpaceDE w:val="0"/>
              <w:autoSpaceDN w:val="0"/>
              <w:adjustRightInd w:val="0"/>
              <w:ind w:left="360"/>
              <w:jc w:val="both"/>
              <w:textAlignment w:val="baseline"/>
            </w:pPr>
            <w:r w:rsidRPr="00F866CE">
              <w:t>The Environment (Protection) Act, 1986 and as amended: This provides for the protection and improvement of environment and for matters connected therewith, and the prevention of hazards to human beings, other living creatures, plants and property.  ‘Environment’ includes water, air and land and the inter-relationship which exists among and between water, air and land, and human beings, other living creatures, plants, micro-organism and property.</w:t>
            </w:r>
          </w:p>
          <w:p w14:paraId="5DC86A5A" w14:textId="77777777" w:rsidR="00CF5C89" w:rsidRPr="00F866CE" w:rsidRDefault="00CF5C89" w:rsidP="002960CD">
            <w:pPr>
              <w:suppressAutoHyphens/>
              <w:overflowPunct w:val="0"/>
              <w:autoSpaceDE w:val="0"/>
              <w:autoSpaceDN w:val="0"/>
              <w:adjustRightInd w:val="0"/>
              <w:ind w:left="1080"/>
              <w:jc w:val="both"/>
              <w:textAlignment w:val="baseline"/>
            </w:pPr>
          </w:p>
          <w:p w14:paraId="6CA4F54E" w14:textId="77777777" w:rsidR="00CF5C89" w:rsidRPr="00F866CE" w:rsidRDefault="00CF5C89" w:rsidP="00A835D3">
            <w:pPr>
              <w:numPr>
                <w:ilvl w:val="0"/>
                <w:numId w:val="61"/>
              </w:numPr>
              <w:tabs>
                <w:tab w:val="clear" w:pos="1080"/>
                <w:tab w:val="num" w:pos="360"/>
              </w:tabs>
              <w:suppressAutoHyphens/>
              <w:overflowPunct w:val="0"/>
              <w:autoSpaceDE w:val="0"/>
              <w:autoSpaceDN w:val="0"/>
              <w:adjustRightInd w:val="0"/>
              <w:ind w:left="360"/>
              <w:jc w:val="both"/>
              <w:textAlignment w:val="baseline"/>
              <w:rPr>
                <w:lang w:val="en-AU"/>
              </w:rPr>
            </w:pPr>
            <w:r w:rsidRPr="00F866CE">
              <w:rPr>
                <w:lang w:val="en-AU"/>
              </w:rPr>
              <w:t>The Forest Conservation Act, 1980, as amended, and Forest (Conservation) Rules, 1981 as amended: These provides for protection of forests by restricting conversion of forested areas into non- forested areas and prevention of deforestation, and stipulates the procedures for cutting any trees that might be required by the applicable rules. Permissions under the Act also stipulates the norms and compliance requirements of the employer and any contractor on behalf of the employer.</w:t>
            </w:r>
          </w:p>
          <w:p w14:paraId="0F639FC9" w14:textId="77777777" w:rsidR="00CF5C89" w:rsidRPr="00F866CE" w:rsidRDefault="00CF5C89" w:rsidP="002960CD">
            <w:pPr>
              <w:pStyle w:val="ListParagraph"/>
              <w:rPr>
                <w:lang w:val="en-AU"/>
              </w:rPr>
            </w:pPr>
          </w:p>
          <w:p w14:paraId="7BF58B9A" w14:textId="77777777" w:rsidR="00CF5C89" w:rsidRPr="00F866CE" w:rsidRDefault="00CF5C89" w:rsidP="00A835D3">
            <w:pPr>
              <w:numPr>
                <w:ilvl w:val="0"/>
                <w:numId w:val="61"/>
              </w:numPr>
              <w:tabs>
                <w:tab w:val="clear" w:pos="1080"/>
                <w:tab w:val="num" w:pos="360"/>
              </w:tabs>
              <w:suppressAutoHyphens/>
              <w:overflowPunct w:val="0"/>
              <w:autoSpaceDE w:val="0"/>
              <w:autoSpaceDN w:val="0"/>
              <w:adjustRightInd w:val="0"/>
              <w:ind w:left="360"/>
              <w:jc w:val="both"/>
              <w:textAlignment w:val="baseline"/>
              <w:rPr>
                <w:lang w:val="en-AU"/>
              </w:rPr>
            </w:pPr>
            <w:r w:rsidRPr="00F866CE">
              <w:rPr>
                <w:lang w:val="en-AU"/>
              </w:rPr>
              <w:t xml:space="preserve">State </w:t>
            </w:r>
            <w:r w:rsidRPr="00F866CE">
              <w:t>Tree Preservation Acts as may be in force: These provide for protection of trees of important species. Contractors will be required to obtain prior permission for full or partial cutting, uprooting, or pruning of any such trees.</w:t>
            </w:r>
          </w:p>
          <w:p w14:paraId="15F98BE2" w14:textId="77777777" w:rsidR="00CF5C89" w:rsidRPr="00F866CE" w:rsidRDefault="00CF5C89" w:rsidP="002960CD">
            <w:pPr>
              <w:pStyle w:val="ListParagraph"/>
            </w:pPr>
          </w:p>
          <w:p w14:paraId="2178172C" w14:textId="77777777" w:rsidR="00CF5C89" w:rsidRPr="00F866CE" w:rsidRDefault="00CF5C89" w:rsidP="00A835D3">
            <w:pPr>
              <w:numPr>
                <w:ilvl w:val="0"/>
                <w:numId w:val="61"/>
              </w:numPr>
              <w:tabs>
                <w:tab w:val="clear" w:pos="1080"/>
                <w:tab w:val="num" w:pos="360"/>
              </w:tabs>
              <w:suppressAutoHyphens/>
              <w:overflowPunct w:val="0"/>
              <w:autoSpaceDE w:val="0"/>
              <w:autoSpaceDN w:val="0"/>
              <w:adjustRightInd w:val="0"/>
              <w:ind w:left="360"/>
              <w:jc w:val="both"/>
              <w:textAlignment w:val="baseline"/>
              <w:rPr>
                <w:lang w:val="en-AU"/>
              </w:rPr>
            </w:pPr>
            <w:r w:rsidRPr="00F866CE">
              <w:rPr>
                <w:lang w:val="en-AU"/>
              </w:rPr>
              <w:t>The Wildlife (Protection) Act, 1972, and as amended: This provides for protection of wildlife through notifying National Parks and Sanctuaries and buffer areas around these zones; and to protect individuals of nationally important species listed in the Annex of the Act.</w:t>
            </w:r>
          </w:p>
          <w:p w14:paraId="171DC40F" w14:textId="77777777" w:rsidR="00CF5C89" w:rsidRPr="00F866CE" w:rsidRDefault="00CF5C89" w:rsidP="002960CD">
            <w:pPr>
              <w:pStyle w:val="ListParagraph"/>
              <w:rPr>
                <w:lang w:val="en-AU"/>
              </w:rPr>
            </w:pPr>
          </w:p>
          <w:p w14:paraId="6BF73B74" w14:textId="77777777" w:rsidR="00CF5C89" w:rsidRPr="00F866CE" w:rsidRDefault="00CF5C89" w:rsidP="00A835D3">
            <w:pPr>
              <w:numPr>
                <w:ilvl w:val="0"/>
                <w:numId w:val="61"/>
              </w:numPr>
              <w:tabs>
                <w:tab w:val="clear" w:pos="1080"/>
                <w:tab w:val="num" w:pos="360"/>
              </w:tabs>
              <w:suppressAutoHyphens/>
              <w:overflowPunct w:val="0"/>
              <w:autoSpaceDE w:val="0"/>
              <w:autoSpaceDN w:val="0"/>
              <w:adjustRightInd w:val="0"/>
              <w:ind w:left="360"/>
              <w:jc w:val="both"/>
              <w:textAlignment w:val="baseline"/>
            </w:pPr>
            <w:r w:rsidRPr="00F866CE">
              <w:rPr>
                <w:lang w:val="en-AU"/>
              </w:rPr>
              <w:t>The Biological Diversity Act, 2002: This provides for conservation of biological diversity, sustainable use of components of biological diversity, and fair and equitable sharing of the benefits arising out of the use of biological resources, knowledge and for matters connected therewith or incidental thereto.</w:t>
            </w:r>
          </w:p>
          <w:p w14:paraId="06B0C057" w14:textId="15B951EB" w:rsidR="00CF5C89" w:rsidRPr="00F866CE" w:rsidRDefault="00CF5C89" w:rsidP="00A835D3">
            <w:pPr>
              <w:numPr>
                <w:ilvl w:val="0"/>
                <w:numId w:val="61"/>
              </w:numPr>
              <w:tabs>
                <w:tab w:val="clear" w:pos="1080"/>
                <w:tab w:val="num" w:pos="360"/>
              </w:tabs>
              <w:spacing w:before="180" w:after="180"/>
              <w:ind w:left="360"/>
            </w:pPr>
            <w:r w:rsidRPr="00F866CE">
              <w:t xml:space="preserve">The Public Liability Insurance Act, 1991 as amended and </w:t>
            </w:r>
            <w:r w:rsidRPr="00F866CE">
              <w:rPr>
                <w:lang w:val="en-AU"/>
              </w:rPr>
              <w:t xml:space="preserve">The Public Liability Insurance Rules, 1991 as amended: </w:t>
            </w:r>
            <w:r w:rsidRPr="00F866CE">
              <w:t>These provide for public liability insurance for the purpose of providing immediate relief to the persons affected by accident occurring while handling hazardous substances and for mattes connected herewith or incidental thereto.  Hazardous substance means any substance or preparation which is defined as hazardous substance under the Environment (Protection) Act 1986, and exceeding such quantity as may be specified by notification by the Central Government.</w:t>
            </w:r>
          </w:p>
          <w:p w14:paraId="45CF6BFF" w14:textId="77777777" w:rsidR="00CF5C89" w:rsidRPr="00F866CE" w:rsidRDefault="00CF5C89" w:rsidP="00A835D3">
            <w:pPr>
              <w:numPr>
                <w:ilvl w:val="0"/>
                <w:numId w:val="61"/>
              </w:numPr>
              <w:tabs>
                <w:tab w:val="clear" w:pos="1080"/>
                <w:tab w:val="num" w:pos="360"/>
              </w:tabs>
              <w:spacing w:after="160" w:line="259" w:lineRule="auto"/>
              <w:ind w:left="360"/>
            </w:pPr>
            <w:r w:rsidRPr="00F866CE">
              <w:rPr>
                <w:lang w:val="en-AU"/>
              </w:rPr>
              <w:t>The Ancient Monuments and Archaeological Sites and Remains Act, 1958 and the Ancient Monuments and Archaeological Sites and Remains (Amendment and Validation) Act, 2010, the Ancient Monuments and Archaeological Sites and Remains Rules, 1959 amended 2011, the National Monuments Authority Rules, 2011 and the similar State Acts: These provide for conservation</w:t>
            </w:r>
            <w:r w:rsidRPr="00F866CE">
              <w:t xml:space="preserve"> of cultural and historical remains found in India. Accordingly, area within the radii of 100m and 300m from the “protected property” are designated as “protected area” and “controlled area” respectively. No development activity (including building, mining, </w:t>
            </w:r>
            <w:r w:rsidRPr="00F866CE">
              <w:lastRenderedPageBreak/>
              <w:t>excavating, blasting) is permitted in the “protected area” and development activities likely to damage the protected property is not permitted in the “controlled area” without prior permission of the Archaeological Survey of India (ASI) or the State Departments of Art and Culture or Archaeology as applicable.</w:t>
            </w:r>
          </w:p>
          <w:p w14:paraId="416EFDCA" w14:textId="77777777" w:rsidR="00CF5C89" w:rsidRPr="00F866CE" w:rsidRDefault="00CF5C89" w:rsidP="00A835D3">
            <w:pPr>
              <w:numPr>
                <w:ilvl w:val="0"/>
                <w:numId w:val="61"/>
              </w:numPr>
              <w:tabs>
                <w:tab w:val="clear" w:pos="1080"/>
                <w:tab w:val="num" w:pos="360"/>
              </w:tabs>
              <w:spacing w:after="160" w:line="259" w:lineRule="auto"/>
              <w:ind w:left="360"/>
            </w:pPr>
            <w:r w:rsidRPr="00F866CE">
              <w:t xml:space="preserve">The Environmental Impact Assessment Notification, 2006 and as amended: This provides for prior environmental clearance for new, modernization and expansion projects listed in Schedule 1 of the Notification. Contractors will be required to ensure that no work starts until applicable clearances under the Notification is not available. Contractors will be responsible for implementation of any environmental management plan stipulated as per the permission under this Notification; and will be required to prepare and submit to the employer and compliance report stipulated in the permission under the Notification. </w:t>
            </w:r>
          </w:p>
          <w:p w14:paraId="5A0AF44A" w14:textId="77777777" w:rsidR="00CF5C89" w:rsidRPr="00F866CE" w:rsidRDefault="00CF5C89" w:rsidP="00A835D3">
            <w:pPr>
              <w:numPr>
                <w:ilvl w:val="0"/>
                <w:numId w:val="61"/>
              </w:numPr>
              <w:tabs>
                <w:tab w:val="clear" w:pos="1080"/>
                <w:tab w:val="num" w:pos="360"/>
              </w:tabs>
              <w:suppressAutoHyphens/>
              <w:overflowPunct w:val="0"/>
              <w:autoSpaceDE w:val="0"/>
              <w:autoSpaceDN w:val="0"/>
              <w:adjustRightInd w:val="0"/>
              <w:ind w:left="360"/>
              <w:jc w:val="both"/>
              <w:textAlignment w:val="baseline"/>
            </w:pPr>
            <w:r w:rsidRPr="00F866CE">
              <w:t>The Water (Prevention and Control of Pollution) Act, 1974 as amended, and t</w:t>
            </w:r>
            <w:r w:rsidRPr="00F866CE">
              <w:rPr>
                <w:lang w:val="en-AU"/>
              </w:rPr>
              <w:t>he Water (Prevention and Control of Pollution) Rules, 1975 as amended</w:t>
            </w:r>
            <w:r w:rsidRPr="00F866CE">
              <w:t xml:space="preserve">: These provide for the prevention and control of water pollution and the maintaining and restoring of wholesomeness of water.  ‘Pollution’ means such contamination of water or such alteration of the physical, chemical or biological properties of water or such discharge of any sewage or trade effluent or of any other liquid, gaseous or solid substance into water(whether directly or indirectly) as may, or is likely to, create a nuisance or render such water harmful or injurious to public health or safety, or to domestic, commercial, industrial, agricultural or other legitimate uses, or to the life and health of animals or plants or of aquatic organisms. </w:t>
            </w:r>
            <w:r w:rsidRPr="00F866CE">
              <w:rPr>
                <w:lang w:val="en-IN"/>
              </w:rPr>
              <w:t>Contractors will need to obtain consent for establishment and consent for operation of any item of work or installation of equipment that generates waste water</w:t>
            </w:r>
            <w:r w:rsidRPr="00F866CE">
              <w:t>, and observe the required standards of establishment and operation of these items of work or installations; as well as install and operate all required waste water treatment facilities.</w:t>
            </w:r>
          </w:p>
          <w:p w14:paraId="714AA6C7" w14:textId="77777777" w:rsidR="00CF5C89" w:rsidRPr="00F866CE" w:rsidRDefault="00CF5C89" w:rsidP="00A835D3">
            <w:pPr>
              <w:numPr>
                <w:ilvl w:val="0"/>
                <w:numId w:val="61"/>
              </w:numPr>
              <w:tabs>
                <w:tab w:val="clear" w:pos="1080"/>
                <w:tab w:val="num" w:pos="360"/>
              </w:tabs>
              <w:spacing w:before="180" w:after="180"/>
              <w:ind w:left="360"/>
              <w:jc w:val="both"/>
            </w:pPr>
            <w:r w:rsidRPr="00F866CE">
              <w:rPr>
                <w:lang w:val="en-AU"/>
              </w:rPr>
              <w:t xml:space="preserve">The Water (Prevention and Control of Pollution) Cess Act, 1977 and The Water (Prevention and Control of Pollution) Cess Rules, 1978: These </w:t>
            </w:r>
            <w:r w:rsidRPr="00F866CE">
              <w:t>provide for the levy and collection of a cess on water consumed by persons carrying on certain industries and by local authorities, with a view to augment the resources of the Central Board and the State Boards for the prevention and control of water pollution under the Water (Prevention and Control of Pollution) Act, 1974.</w:t>
            </w:r>
          </w:p>
          <w:p w14:paraId="57ED0FB6" w14:textId="77777777" w:rsidR="00CF5C89" w:rsidRPr="00F866CE" w:rsidRDefault="00CF5C89" w:rsidP="00A835D3">
            <w:pPr>
              <w:numPr>
                <w:ilvl w:val="0"/>
                <w:numId w:val="61"/>
              </w:numPr>
              <w:tabs>
                <w:tab w:val="clear" w:pos="1080"/>
                <w:tab w:val="num" w:pos="360"/>
              </w:tabs>
              <w:suppressAutoHyphens/>
              <w:overflowPunct w:val="0"/>
              <w:autoSpaceDE w:val="0"/>
              <w:autoSpaceDN w:val="0"/>
              <w:adjustRightInd w:val="0"/>
              <w:spacing w:before="180" w:after="180"/>
              <w:ind w:left="360"/>
              <w:jc w:val="both"/>
              <w:textAlignment w:val="baseline"/>
            </w:pPr>
            <w:r w:rsidRPr="00F866CE">
              <w:t>The Air (Prevention and Control of Pollution) Act, 1981 as amended, and t</w:t>
            </w:r>
            <w:r w:rsidRPr="00F866CE">
              <w:rPr>
                <w:lang w:val="en-AU"/>
              </w:rPr>
              <w:t xml:space="preserve">he Air (Prevention and Control of Pollution) Rules, 1982: </w:t>
            </w:r>
            <w:r w:rsidRPr="00F866CE">
              <w:t xml:space="preserve">These provides for prevention, control and abatement of air pollution. ‘Air Pollution’ means the presence in the atmosphere of any ‘air pollutant’, which means any solid, liquid or gaseous substance (including noise) present in the atmosphere in such concentration as may be or tend to be injurious to human beings or other living creatures or plants or property or environment. </w:t>
            </w:r>
            <w:r w:rsidRPr="00F866CE">
              <w:rPr>
                <w:lang w:val="en-IN"/>
              </w:rPr>
              <w:t xml:space="preserve">Contractors will need to obtain consent for establishment and consent for operation of any item of work or installation of equipment that generates air pollution such as </w:t>
            </w:r>
            <w:r w:rsidRPr="00F866CE">
              <w:t>batching plants, hot mix plants, power generators, backup power generation, material handling processes, and observe the required standards of establishment and operation of these items of work or installations.</w:t>
            </w:r>
          </w:p>
          <w:p w14:paraId="3C8096DA" w14:textId="77777777" w:rsidR="00CF5C89" w:rsidRPr="00F866CE" w:rsidRDefault="00CF5C89" w:rsidP="002960CD">
            <w:pPr>
              <w:pStyle w:val="ListParagraph"/>
            </w:pPr>
          </w:p>
          <w:p w14:paraId="2C280BF4" w14:textId="77777777" w:rsidR="00CF5C89" w:rsidRPr="00F866CE" w:rsidRDefault="00CF5C89" w:rsidP="00A835D3">
            <w:pPr>
              <w:numPr>
                <w:ilvl w:val="0"/>
                <w:numId w:val="61"/>
              </w:numPr>
              <w:tabs>
                <w:tab w:val="clear" w:pos="1080"/>
                <w:tab w:val="num" w:pos="360"/>
              </w:tabs>
              <w:spacing w:after="160" w:line="259" w:lineRule="auto"/>
              <w:ind w:left="360"/>
              <w:jc w:val="both"/>
              <w:rPr>
                <w:lang w:val="en-AU"/>
              </w:rPr>
            </w:pPr>
            <w:r w:rsidRPr="00F866CE">
              <w:rPr>
                <w:lang w:val="en-AU"/>
              </w:rPr>
              <w:t xml:space="preserve">Noise Pollution (Control and Regulation) Rules, 2000, and as amended: </w:t>
            </w:r>
            <w:r w:rsidRPr="00F866CE">
              <w:rPr>
                <w:lang w:val="en-IN"/>
              </w:rPr>
              <w:t xml:space="preserve">This provides for </w:t>
            </w:r>
            <w:r w:rsidRPr="00F866CE">
              <w:rPr>
                <w:lang w:val="en-IN"/>
              </w:rPr>
              <w:lastRenderedPageBreak/>
              <w:t xml:space="preserve">standards for noise for day and night for various land uses and specifies special standards in and around sensitive receptors of noise such as schools and hospitals. Contractors will need to ensure compliance to the applicable standards, and </w:t>
            </w:r>
            <w:r w:rsidRPr="00F866CE">
              <w:t>install and operate all required noise control devices as may be required for all plants and work processes.</w:t>
            </w:r>
          </w:p>
          <w:p w14:paraId="175F528E" w14:textId="77777777" w:rsidR="00CF5C89" w:rsidRPr="00F866CE" w:rsidRDefault="00CF5C89" w:rsidP="00A835D3">
            <w:pPr>
              <w:numPr>
                <w:ilvl w:val="0"/>
                <w:numId w:val="61"/>
              </w:numPr>
              <w:tabs>
                <w:tab w:val="clear" w:pos="1080"/>
                <w:tab w:val="num" w:pos="360"/>
              </w:tabs>
              <w:spacing w:after="160" w:line="259" w:lineRule="auto"/>
              <w:ind w:left="360"/>
              <w:jc w:val="both"/>
              <w:rPr>
                <w:lang w:val="en-AU"/>
              </w:rPr>
            </w:pPr>
            <w:r w:rsidRPr="00F866CE">
              <w:rPr>
                <w:lang w:val="en-AU"/>
              </w:rPr>
              <w:t xml:space="preserve">Chemical Accidents (Emergency Planning, Preparedness and Response) Rules, 1996: This provides for </w:t>
            </w:r>
            <w:r w:rsidRPr="00F866CE">
              <w:t>Requirement of preparation of on-site and off-site Disaster Management Plans for accident-prone areas.</w:t>
            </w:r>
          </w:p>
          <w:p w14:paraId="3EEECCEE" w14:textId="77777777" w:rsidR="00CF5C89" w:rsidRPr="00F866CE" w:rsidRDefault="00CF5C89" w:rsidP="00A835D3">
            <w:pPr>
              <w:numPr>
                <w:ilvl w:val="0"/>
                <w:numId w:val="61"/>
              </w:numPr>
              <w:tabs>
                <w:tab w:val="clear" w:pos="1080"/>
                <w:tab w:val="num" w:pos="360"/>
              </w:tabs>
              <w:spacing w:after="160" w:line="259" w:lineRule="auto"/>
              <w:ind w:left="360"/>
              <w:jc w:val="both"/>
              <w:rPr>
                <w:lang w:val="en-AU"/>
              </w:rPr>
            </w:pPr>
            <w:r w:rsidRPr="00F866CE">
              <w:rPr>
                <w:lang w:val="en-AU"/>
              </w:rPr>
              <w:t>The Explosives Act 1884 and the Explosives Rules, 2008: These provide for safe</w:t>
            </w:r>
            <w:r w:rsidRPr="00F866CE">
              <w:t xml:space="preserve"> manufacture, possession, sale, use, transportation and import of explosive materials such as </w:t>
            </w:r>
            <w:r w:rsidRPr="00F866CE">
              <w:rPr>
                <w:lang w:val="en-IN"/>
              </w:rPr>
              <w:t xml:space="preserve">diesel, Oil and lubricants etc.; and also for regulating the use of any explosives used in blasting and/or demolition. All applicable provisions will need compliance by the contractors. </w:t>
            </w:r>
          </w:p>
          <w:p w14:paraId="6A389AE7" w14:textId="77777777" w:rsidR="00CF5C89" w:rsidRPr="00F866CE" w:rsidRDefault="00CF5C89" w:rsidP="00A835D3">
            <w:pPr>
              <w:numPr>
                <w:ilvl w:val="0"/>
                <w:numId w:val="61"/>
              </w:numPr>
              <w:tabs>
                <w:tab w:val="clear" w:pos="1080"/>
                <w:tab w:val="num" w:pos="360"/>
              </w:tabs>
              <w:spacing w:after="160" w:line="259" w:lineRule="auto"/>
              <w:ind w:left="360"/>
              <w:jc w:val="both"/>
              <w:rPr>
                <w:lang w:val="en-AU"/>
              </w:rPr>
            </w:pPr>
            <w:r w:rsidRPr="00F866CE">
              <w:rPr>
                <w:lang w:val="en-AU"/>
              </w:rPr>
              <w:t>The Petroleum Rules, 2002: This provides for safe u</w:t>
            </w:r>
            <w:r w:rsidRPr="00F866CE">
              <w:t>se and storage of petroleum products, and will need to be complied by the contractors.</w:t>
            </w:r>
          </w:p>
          <w:p w14:paraId="189B84F5" w14:textId="77777777" w:rsidR="00CF5C89" w:rsidRPr="00F866CE" w:rsidRDefault="00CF5C89" w:rsidP="00A835D3">
            <w:pPr>
              <w:numPr>
                <w:ilvl w:val="0"/>
                <w:numId w:val="61"/>
              </w:numPr>
              <w:tabs>
                <w:tab w:val="clear" w:pos="1080"/>
                <w:tab w:val="num" w:pos="360"/>
              </w:tabs>
              <w:spacing w:after="160" w:line="259" w:lineRule="auto"/>
              <w:ind w:left="360"/>
              <w:jc w:val="both"/>
              <w:rPr>
                <w:lang w:val="en-AU"/>
              </w:rPr>
            </w:pPr>
            <w:r w:rsidRPr="00F866CE">
              <w:rPr>
                <w:lang w:val="en-AU"/>
              </w:rPr>
              <w:t xml:space="preserve">The Gas Cylinder Rules 2004 and amendments: This provides for </w:t>
            </w:r>
            <w:r w:rsidRPr="00F866CE">
              <w:t>regulations related to storage of gas, and possession of gas cylinder more than the exempted quantity. Contractors should comply with all the requirements of this Rule.</w:t>
            </w:r>
          </w:p>
          <w:p w14:paraId="21487A35" w14:textId="77777777" w:rsidR="00CF5C89" w:rsidRPr="00F866CE" w:rsidRDefault="00CF5C89" w:rsidP="00A835D3">
            <w:pPr>
              <w:numPr>
                <w:ilvl w:val="0"/>
                <w:numId w:val="61"/>
              </w:numPr>
              <w:tabs>
                <w:tab w:val="clear" w:pos="1080"/>
                <w:tab w:val="num" w:pos="360"/>
              </w:tabs>
              <w:spacing w:after="160" w:line="259" w:lineRule="auto"/>
              <w:ind w:left="360"/>
              <w:jc w:val="both"/>
              <w:rPr>
                <w:lang w:val="en-AU"/>
              </w:rPr>
            </w:pPr>
            <w:r w:rsidRPr="00F866CE">
              <w:rPr>
                <w:lang w:val="en-AU"/>
              </w:rPr>
              <w:t>Manufacture, Storage and Import of Hazardous Chemical Rules of 1989 and as amended: These provide for use</w:t>
            </w:r>
            <w:r w:rsidRPr="00F866CE">
              <w:t xml:space="preserve"> and storage of hazardous material such as highly inflammable liquids like HSD/LPG. Contractors will need to ensure compliance to the Rules; and in the event where the storage quantity exceeds the regulated threshold limit, the contractors will be responsible for regular safety audits and other reporting requirements as prescribed in the Rules.  </w:t>
            </w:r>
          </w:p>
          <w:p w14:paraId="7484F681" w14:textId="77777777" w:rsidR="00CF5C89" w:rsidRPr="00F866CE" w:rsidRDefault="00CF5C89" w:rsidP="00A835D3">
            <w:pPr>
              <w:numPr>
                <w:ilvl w:val="0"/>
                <w:numId w:val="61"/>
              </w:numPr>
              <w:tabs>
                <w:tab w:val="clear" w:pos="1080"/>
                <w:tab w:val="num" w:pos="360"/>
              </w:tabs>
              <w:spacing w:after="160" w:line="259" w:lineRule="auto"/>
              <w:ind w:left="360"/>
              <w:jc w:val="both"/>
              <w:rPr>
                <w:lang w:val="en-AU"/>
              </w:rPr>
            </w:pPr>
            <w:r w:rsidRPr="00F866CE">
              <w:rPr>
                <w:lang w:val="en-AU"/>
              </w:rPr>
              <w:t>Hazardous &amp; Other Wastes (Management and Transboundary Movement) Rules, 2016: These provide for protection</w:t>
            </w:r>
            <w:r w:rsidRPr="00F866CE">
              <w:t xml:space="preserve"> of general public from improper handling storage and disposal of hazardous waste. The rules prescribe the management requirement of hazardous wastes from its generation to final disposal. Contractors will need to obtain permission from the State Pollution Control Boards and other designated authorities for storage and handling of any hazardous material; and will to ensure full compliance to these rules and any conditions imposed in the permit. </w:t>
            </w:r>
          </w:p>
          <w:p w14:paraId="2BF195FF" w14:textId="77777777" w:rsidR="00CF5C89" w:rsidRPr="00F866CE" w:rsidRDefault="00CF5C89" w:rsidP="00A835D3">
            <w:pPr>
              <w:numPr>
                <w:ilvl w:val="0"/>
                <w:numId w:val="61"/>
              </w:numPr>
              <w:tabs>
                <w:tab w:val="clear" w:pos="1080"/>
                <w:tab w:val="num" w:pos="360"/>
              </w:tabs>
              <w:spacing w:after="160" w:line="259" w:lineRule="auto"/>
              <w:ind w:left="360"/>
              <w:jc w:val="both"/>
              <w:rPr>
                <w:lang w:val="en-AU"/>
              </w:rPr>
            </w:pPr>
            <w:r w:rsidRPr="00F866CE">
              <w:rPr>
                <w:lang w:val="en-AU"/>
              </w:rPr>
              <w:t xml:space="preserve">The Bio Medical Waste Management Rules, 2016: This provides for </w:t>
            </w:r>
            <w:r w:rsidRPr="00F866CE">
              <w:t>control, storage, transportation and disposal of bio-medical wastes. As and where the contractor has any first aid facility and dispensaries, established in either temporary or permanent manner, compliance to these Rules are mandatory.</w:t>
            </w:r>
          </w:p>
          <w:p w14:paraId="6E141719" w14:textId="77777777" w:rsidR="00CF5C89" w:rsidRPr="00F866CE" w:rsidRDefault="00CF5C89" w:rsidP="00A835D3">
            <w:pPr>
              <w:numPr>
                <w:ilvl w:val="0"/>
                <w:numId w:val="61"/>
              </w:numPr>
              <w:tabs>
                <w:tab w:val="clear" w:pos="1080"/>
                <w:tab w:val="num" w:pos="360"/>
              </w:tabs>
              <w:spacing w:after="160" w:line="259" w:lineRule="auto"/>
              <w:ind w:left="360"/>
              <w:jc w:val="both"/>
              <w:rPr>
                <w:lang w:val="en-AU"/>
              </w:rPr>
            </w:pPr>
            <w:r w:rsidRPr="00F866CE">
              <w:rPr>
                <w:lang w:val="en-AU"/>
              </w:rPr>
              <w:t xml:space="preserve">Construction and Demolition Waste Management Rules, 2016: </w:t>
            </w:r>
            <w:r w:rsidRPr="00F866CE">
              <w:t xml:space="preserve">This provides for management of construction and demolition waste (such as building materials possible to be reused, rubble and debris or the like); and applies to all those waste resulting from construction, re-modelling, repair or demolition of any civil structure. Contractor will need to prepare a waste disposal plan and obtain required approval from local authorities, if waste </w:t>
            </w:r>
            <w:r w:rsidRPr="00F866CE">
              <w:lastRenderedPageBreak/>
              <w:t xml:space="preserve">generation is more than 20 tons in any day or 300 tons in any month during the contract period; and ensure full compliance to these rules and any conditions imposed in the regulatory approval. </w:t>
            </w:r>
          </w:p>
          <w:p w14:paraId="13C71485" w14:textId="77777777" w:rsidR="00CF5C89" w:rsidRPr="00F866CE" w:rsidRDefault="00CF5C89" w:rsidP="00A835D3">
            <w:pPr>
              <w:numPr>
                <w:ilvl w:val="0"/>
                <w:numId w:val="61"/>
              </w:numPr>
              <w:tabs>
                <w:tab w:val="clear" w:pos="1080"/>
                <w:tab w:val="num" w:pos="360"/>
              </w:tabs>
              <w:spacing w:after="160" w:line="259" w:lineRule="auto"/>
              <w:ind w:left="360"/>
              <w:jc w:val="both"/>
              <w:rPr>
                <w:lang w:val="en-AU"/>
              </w:rPr>
            </w:pPr>
            <w:r w:rsidRPr="00F866CE">
              <w:t xml:space="preserve">The </w:t>
            </w:r>
            <w:r w:rsidRPr="00F866CE">
              <w:rPr>
                <w:lang w:val="en-AU"/>
              </w:rPr>
              <w:t>E-Waste (Management) Rules, 2016:  This provides for management of</w:t>
            </w:r>
            <w:r w:rsidRPr="00F866CE">
              <w:t xml:space="preserve"> E-wastes (but not covering lead acid batteries and radio-active wastes) aiming to enable the recovery and/or reuse of useful material from e-waste, thereby reducing the hazardous wastes destined for disposal and to ensure the environmentally sound management of all types of waste of electrical and electronic equipment. This Rule applies to every manufacturer, producer, consumer, bulk consumer, collection centers, dealers, e-retailer, refurbisher, dismantler and recycler involved in manufacture, sale, transfer, purchase, collection, storage and processing of e-waste or electrical and electronic equipment listed in Schedule I, including their components, consumables, parts and spares which make the product operational.  </w:t>
            </w:r>
          </w:p>
          <w:p w14:paraId="576ADE4C" w14:textId="77777777" w:rsidR="00CF5C89" w:rsidRPr="00F866CE" w:rsidRDefault="00CF5C89" w:rsidP="00A835D3">
            <w:pPr>
              <w:numPr>
                <w:ilvl w:val="0"/>
                <w:numId w:val="61"/>
              </w:numPr>
              <w:tabs>
                <w:tab w:val="clear" w:pos="1080"/>
                <w:tab w:val="num" w:pos="360"/>
              </w:tabs>
              <w:spacing w:after="160" w:line="259" w:lineRule="auto"/>
              <w:ind w:left="360"/>
              <w:jc w:val="both"/>
              <w:rPr>
                <w:lang w:val="en-AU"/>
              </w:rPr>
            </w:pPr>
            <w:r w:rsidRPr="00F866CE">
              <w:rPr>
                <w:lang w:val="en-AU"/>
              </w:rPr>
              <w:t xml:space="preserve">Plastic waste Management Rules, 2016: This provides for control and </w:t>
            </w:r>
            <w:r w:rsidRPr="00F866CE">
              <w:t>management of the plastic waste generated from any activity. Contractors will ensure compliance to this Rule.</w:t>
            </w:r>
          </w:p>
          <w:p w14:paraId="39DEFB5A" w14:textId="77777777" w:rsidR="00CF5C89" w:rsidRPr="00F866CE" w:rsidRDefault="00CF5C89" w:rsidP="00A835D3">
            <w:pPr>
              <w:numPr>
                <w:ilvl w:val="0"/>
                <w:numId w:val="61"/>
              </w:numPr>
              <w:tabs>
                <w:tab w:val="clear" w:pos="1080"/>
                <w:tab w:val="num" w:pos="360"/>
              </w:tabs>
              <w:spacing w:after="160" w:line="259" w:lineRule="auto"/>
              <w:ind w:left="360"/>
              <w:jc w:val="both"/>
              <w:rPr>
                <w:lang w:val="en-AU"/>
              </w:rPr>
            </w:pPr>
            <w:r w:rsidRPr="00F866CE">
              <w:rPr>
                <w:lang w:val="en-AU"/>
              </w:rPr>
              <w:t xml:space="preserve">The Batteries (Management and Handling) Rules 2001: This provides </w:t>
            </w:r>
            <w:r w:rsidRPr="00F866CE">
              <w:t xml:space="preserve">for ensuring safe disposal and recycling of discarded lead acid batteries likely to be used in any equipment during construction and operation stage. Rules require proper control and record keeping on the sale or import of lead acid batteries and recollection of the used batteries by registered recyclers to ensure environmentally sound recycling of used batteries. Contractors will ensure compliance to this Rule. </w:t>
            </w:r>
          </w:p>
          <w:p w14:paraId="3A5D7B32" w14:textId="77777777" w:rsidR="00CF5C89" w:rsidRPr="00F866CE" w:rsidRDefault="00CF5C89" w:rsidP="00A835D3">
            <w:pPr>
              <w:numPr>
                <w:ilvl w:val="0"/>
                <w:numId w:val="61"/>
              </w:numPr>
              <w:tabs>
                <w:tab w:val="clear" w:pos="1080"/>
                <w:tab w:val="num" w:pos="360"/>
              </w:tabs>
              <w:spacing w:after="160" w:line="259" w:lineRule="auto"/>
              <w:ind w:left="360"/>
              <w:jc w:val="both"/>
              <w:rPr>
                <w:lang w:val="en-AU"/>
              </w:rPr>
            </w:pPr>
            <w:r w:rsidRPr="00F866CE">
              <w:rPr>
                <w:lang w:val="en-AU"/>
              </w:rPr>
              <w:t xml:space="preserve">The Ozone Depleting Substances (Regulation and Control) Rules, 2000 and as amended: This provides for regulation of production and consumption of ozone depleting substances in the country, and specifically prohibits export to or import from countries not specified in the Rules, and prohibits unless specifically permitted, any use of ozone depleting substance. </w:t>
            </w:r>
          </w:p>
          <w:p w14:paraId="2F4BFC4A" w14:textId="77777777" w:rsidR="00CF5C89" w:rsidRPr="00F866CE" w:rsidRDefault="00CF5C89" w:rsidP="00A835D3">
            <w:pPr>
              <w:numPr>
                <w:ilvl w:val="0"/>
                <w:numId w:val="61"/>
              </w:numPr>
              <w:tabs>
                <w:tab w:val="clear" w:pos="1080"/>
                <w:tab w:val="num" w:pos="360"/>
              </w:tabs>
              <w:spacing w:after="160" w:line="259" w:lineRule="auto"/>
              <w:ind w:left="360"/>
              <w:jc w:val="both"/>
              <w:rPr>
                <w:lang w:val="en-AU"/>
              </w:rPr>
            </w:pPr>
            <w:r w:rsidRPr="00F866CE">
              <w:rPr>
                <w:lang w:val="en-AU"/>
              </w:rPr>
              <w:t xml:space="preserve">The Coastal Regulation Zone Notifications, 1991 and as amended: This provides for </w:t>
            </w:r>
            <w:r w:rsidRPr="00F866CE">
              <w:t>regulation of development activities within the 500m of high tide line in coastal zone and 100m of stretches of rivers and estuaries influenced by tides. Contractors will be required to ensure that no work starts until applicable clearances under the Notification is not available. Contractors will be responsible for implementation of any plan stipulated as per the permission under this Notification; and will be required to prepare and submit to the employer and compliance report stipulated in the permission under the Notification.</w:t>
            </w:r>
          </w:p>
          <w:p w14:paraId="111A7588" w14:textId="77777777" w:rsidR="00CF5C89" w:rsidRPr="00F866CE" w:rsidRDefault="00CF5C89" w:rsidP="00A835D3">
            <w:pPr>
              <w:numPr>
                <w:ilvl w:val="0"/>
                <w:numId w:val="61"/>
              </w:numPr>
              <w:tabs>
                <w:tab w:val="clear" w:pos="1080"/>
                <w:tab w:val="num" w:pos="360"/>
              </w:tabs>
              <w:spacing w:after="160" w:line="259" w:lineRule="auto"/>
              <w:ind w:left="360"/>
              <w:jc w:val="both"/>
            </w:pPr>
            <w:r w:rsidRPr="00F866CE">
              <w:rPr>
                <w:lang w:val="en-AU"/>
              </w:rPr>
              <w:t xml:space="preserve">The Motor Vehicle Act 1988 as amended (and State Motor Vehicle Acts as may be in force) and the Motor Vehicle Rules, 1989, and as amended (and State Motor Vehicle Rules as may be in force): </w:t>
            </w:r>
            <w:r w:rsidRPr="00F866CE">
              <w:t xml:space="preserve">To minimize the road accidents, penalizing the guilty, provision of compensation to victim and family and check vehicular air and noise pollution. Contractors will be required to ensure full compliance to these rules. </w:t>
            </w:r>
          </w:p>
          <w:p w14:paraId="3F1BA34B" w14:textId="77777777" w:rsidR="00CF5C89" w:rsidRPr="00F866CE" w:rsidRDefault="00CF5C89" w:rsidP="00A835D3">
            <w:pPr>
              <w:numPr>
                <w:ilvl w:val="0"/>
                <w:numId w:val="61"/>
              </w:numPr>
              <w:tabs>
                <w:tab w:val="clear" w:pos="1080"/>
                <w:tab w:val="num" w:pos="360"/>
              </w:tabs>
              <w:spacing w:after="160" w:line="259" w:lineRule="auto"/>
              <w:ind w:left="360"/>
              <w:jc w:val="both"/>
              <w:rPr>
                <w:lang w:val="en-AU"/>
              </w:rPr>
            </w:pPr>
            <w:r w:rsidRPr="00F866CE">
              <w:rPr>
                <w:lang w:val="en-AU"/>
              </w:rPr>
              <w:t xml:space="preserve">Easement Act, 1882: This provides for the rights of landowners on groundwater. Contractors will need to ensure that other landowners’ rights under the Act is not affected by any groundwater abstraction by the contractors.  </w:t>
            </w:r>
          </w:p>
          <w:p w14:paraId="225459A0" w14:textId="77777777" w:rsidR="00CF5C89" w:rsidRPr="00F866CE" w:rsidRDefault="00CF5C89" w:rsidP="00A835D3">
            <w:pPr>
              <w:numPr>
                <w:ilvl w:val="0"/>
                <w:numId w:val="61"/>
              </w:numPr>
              <w:tabs>
                <w:tab w:val="clear" w:pos="1080"/>
                <w:tab w:val="num" w:pos="360"/>
              </w:tabs>
              <w:spacing w:after="160" w:line="259" w:lineRule="auto"/>
              <w:ind w:left="360"/>
              <w:jc w:val="both"/>
            </w:pPr>
            <w:r w:rsidRPr="00F866CE">
              <w:rPr>
                <w:lang w:val="en-AU"/>
              </w:rPr>
              <w:lastRenderedPageBreak/>
              <w:t xml:space="preserve">State Groundwater Acts and Rules as may be in force and the </w:t>
            </w:r>
            <w:r w:rsidRPr="00F866CE">
              <w:t xml:space="preserve">Guidelines for Groundwater Abstraction for drinking and domestic purposes in Notified Areas and Industry/Infrastructure project proposals in Non-Notified areas, 2012: These provide for regulating extraction of ground water for construction/industrial and drinking and domestic purposes. Contractors will need to obtain permission from Central/State Groundwater Boards prior to groundwater abstraction through digging any bore well or through any other means; and will to ensure full compliance to these rules and any conditions imposed in the permit. </w:t>
            </w:r>
          </w:p>
          <w:p w14:paraId="18FF1FC0" w14:textId="77777777" w:rsidR="00CF5C89" w:rsidRPr="00F866CE" w:rsidRDefault="00CF5C89" w:rsidP="00A835D3">
            <w:pPr>
              <w:numPr>
                <w:ilvl w:val="0"/>
                <w:numId w:val="61"/>
              </w:numPr>
              <w:tabs>
                <w:tab w:val="clear" w:pos="1080"/>
                <w:tab w:val="num" w:pos="360"/>
              </w:tabs>
              <w:spacing w:after="160" w:line="259" w:lineRule="auto"/>
              <w:ind w:left="360"/>
              <w:jc w:val="both"/>
              <w:rPr>
                <w:lang w:val="en-AU"/>
              </w:rPr>
            </w:pPr>
            <w:r w:rsidRPr="00F866CE">
              <w:rPr>
                <w:lang w:val="en-AU"/>
              </w:rPr>
              <w:t xml:space="preserve">The Mines Act, 1952 as amended; the </w:t>
            </w:r>
            <w:r w:rsidRPr="00F866CE">
              <w:rPr>
                <w:lang w:val="en-IN"/>
              </w:rPr>
              <w:t xml:space="preserve">Minor Mineral and concession Rules as amended; and </w:t>
            </w:r>
            <w:r w:rsidRPr="00F866CE">
              <w:rPr>
                <w:lang w:val="en-AU"/>
              </w:rPr>
              <w:t xml:space="preserve">the State Mineral (Rights and Taxation) Acts as may be in force: These provide for </w:t>
            </w:r>
            <w:r w:rsidRPr="00F866CE">
              <w:rPr>
                <w:lang w:val="en-IN"/>
              </w:rPr>
              <w:t xml:space="preserve">for safe and sound mining activity. The contractors will procure aggregates and other building materials from quarries and borrow areas approved under such Acts. In the event the contractors open any new quarry and/or borrow areas, appropriate prior permission from the State Departments of Minerals and Geology will need to be obtained. Contractors will also need to </w:t>
            </w:r>
            <w:r w:rsidRPr="00F866CE">
              <w:t>ensure full compliance to these rules and any conditions imposed in the permit.</w:t>
            </w:r>
          </w:p>
          <w:p w14:paraId="0E71CD50" w14:textId="77777777" w:rsidR="00CF5C89" w:rsidRPr="00F866CE" w:rsidRDefault="00CF5C89" w:rsidP="00A835D3">
            <w:pPr>
              <w:numPr>
                <w:ilvl w:val="0"/>
                <w:numId w:val="61"/>
              </w:numPr>
              <w:tabs>
                <w:tab w:val="clear" w:pos="1080"/>
                <w:tab w:val="num" w:pos="360"/>
              </w:tabs>
              <w:spacing w:after="160" w:line="259" w:lineRule="auto"/>
              <w:ind w:left="360"/>
              <w:rPr>
                <w:rFonts w:eastAsiaTheme="minorHAnsi"/>
              </w:rPr>
            </w:pPr>
            <w:r w:rsidRPr="00F866CE">
              <w:rPr>
                <w:lang w:val="en-IN"/>
              </w:rPr>
              <w:t xml:space="preserve">The Insecticides Act, 1968 and Insecticides Rules, 1971 and as amended: These provide for </w:t>
            </w:r>
            <w:r w:rsidRPr="00F866CE">
              <w:t xml:space="preserve">regulates the manufacture, sale, transport, distribution, export, import and use of pesticides to prevent risk to human beings or animals, and for matters connected therewith. </w:t>
            </w:r>
            <w:r w:rsidRPr="00F866CE">
              <w:rPr>
                <w:rFonts w:eastAsiaTheme="minorHAnsi"/>
              </w:rPr>
              <w:t xml:space="preserve">No one should import or manufacture; </w:t>
            </w:r>
            <w:r w:rsidRPr="00F866CE">
              <w:t>sell, stock or exhibit foe sale; distribute, transport, use: (i)</w:t>
            </w:r>
            <w:r w:rsidRPr="00F866CE">
              <w:rPr>
                <w:rFonts w:eastAsiaTheme="minorHAnsi"/>
              </w:rPr>
              <w:t xml:space="preserve"> any misbranded insecticides, (ii) any insecticide the sale, distribution or use of which is for the time being prohibited under the Act; and (iii) any insecticide except in accordance with the condition on which it was registered under the Act. </w:t>
            </w:r>
          </w:p>
          <w:p w14:paraId="3EDE3142" w14:textId="77777777" w:rsidR="00CF5C89" w:rsidRPr="00F866CE" w:rsidRDefault="00CF5C89" w:rsidP="00A835D3">
            <w:pPr>
              <w:numPr>
                <w:ilvl w:val="0"/>
                <w:numId w:val="61"/>
              </w:numPr>
              <w:tabs>
                <w:tab w:val="clear" w:pos="1080"/>
                <w:tab w:val="num" w:pos="360"/>
              </w:tabs>
              <w:suppressAutoHyphens/>
              <w:overflowPunct w:val="0"/>
              <w:autoSpaceDE w:val="0"/>
              <w:autoSpaceDN w:val="0"/>
              <w:adjustRightInd w:val="0"/>
              <w:ind w:left="360"/>
              <w:jc w:val="both"/>
              <w:textAlignment w:val="baseline"/>
            </w:pPr>
            <w:r w:rsidRPr="00F866CE">
              <w:rPr>
                <w:lang w:val="en-AU"/>
              </w:rPr>
              <w:t xml:space="preserve">National Building Codes of India, 2005 and as amended: </w:t>
            </w:r>
            <w:r w:rsidRPr="00F866CE">
              <w:t xml:space="preserve">This provides guidelines for regulating the building construction activities in India. The code mainly contains administrative regulations, development control rules and general building requirements; stipulations regarding materials, structural design and construction; and building and plumbing services. </w:t>
            </w:r>
            <w:r w:rsidRPr="00F866CE">
              <w:rPr>
                <w:lang w:val="en-AU"/>
              </w:rPr>
              <w:t xml:space="preserve">Contractors will be required to comply with all Bureau of Indian Standards </w:t>
            </w:r>
            <w:r w:rsidRPr="00F866CE">
              <w:t>Codes dealing with: (i) use and disposal of asbestos containing materials in construction; (ii) paints containing lead; (iii) permanent and temporary ventilations in workplace; (iv) safety, and hygiene at the workplace; (v) prevention of fire; (vi) prevention of accidents from faulty electrical gadgets, equipment and accessories; and all other such codes incidental to the Contract.</w:t>
            </w:r>
          </w:p>
        </w:tc>
      </w:tr>
    </w:tbl>
    <w:p w14:paraId="41F61730" w14:textId="77777777" w:rsidR="00CF5C89" w:rsidRPr="00F866CE" w:rsidRDefault="00CF5C89" w:rsidP="00D65124">
      <w:pPr>
        <w:jc w:val="center"/>
        <w:rPr>
          <w:sz w:val="28"/>
          <w:szCs w:val="28"/>
        </w:rPr>
      </w:pPr>
    </w:p>
    <w:p w14:paraId="77B34665" w14:textId="77777777" w:rsidR="00D65124" w:rsidRPr="00F866CE" w:rsidRDefault="00D65124" w:rsidP="00D65124"/>
    <w:p w14:paraId="5DFE0F87" w14:textId="77777777" w:rsidR="00D65124" w:rsidRPr="00F866CE" w:rsidRDefault="00D65124" w:rsidP="00D65124">
      <w:pPr>
        <w:ind w:left="720"/>
        <w:jc w:val="center"/>
        <w:rPr>
          <w:sz w:val="28"/>
          <w:szCs w:val="28"/>
        </w:rPr>
      </w:pPr>
      <w:r w:rsidRPr="00F866CE">
        <w:br w:type="page"/>
      </w:r>
      <w:r w:rsidRPr="00F866CE">
        <w:rPr>
          <w:sz w:val="28"/>
          <w:szCs w:val="28"/>
        </w:rPr>
        <w:lastRenderedPageBreak/>
        <w:t>Appendix 2</w:t>
      </w:r>
    </w:p>
    <w:p w14:paraId="76A69A76" w14:textId="77777777" w:rsidR="00D65124" w:rsidRPr="00F866CE" w:rsidRDefault="00D65124" w:rsidP="00D65124">
      <w:pPr>
        <w:pStyle w:val="Heading2"/>
        <w:rPr>
          <w:rFonts w:ascii="Times New Roman" w:hAnsi="Times New Roman" w:cs="Times New Roman"/>
        </w:rPr>
      </w:pPr>
      <w:bookmarkStart w:id="1798" w:name="_Toc194985569"/>
      <w:bookmarkStart w:id="1799" w:name="_Toc194986208"/>
      <w:bookmarkStart w:id="1800" w:name="_Toc194986677"/>
      <w:bookmarkStart w:id="1801" w:name="_Toc194987436"/>
    </w:p>
    <w:p w14:paraId="70809AB3" w14:textId="77777777" w:rsidR="00D65124" w:rsidRPr="00A72E11" w:rsidRDefault="00D65124" w:rsidP="00D65124">
      <w:pPr>
        <w:pStyle w:val="Heading2"/>
        <w:rPr>
          <w:rFonts w:ascii="Times New Roman" w:hAnsi="Times New Roman" w:cs="Times New Roman"/>
          <w:highlight w:val="yellow"/>
        </w:rPr>
      </w:pPr>
      <w:bookmarkStart w:id="1802" w:name="_Table_2_:"/>
      <w:bookmarkEnd w:id="1798"/>
      <w:bookmarkEnd w:id="1799"/>
      <w:bookmarkEnd w:id="1800"/>
      <w:bookmarkEnd w:id="1801"/>
      <w:bookmarkEnd w:id="1802"/>
      <w:r w:rsidRPr="00A72E11">
        <w:rPr>
          <w:rFonts w:ascii="Times New Roman" w:hAnsi="Times New Roman" w:cs="Times New Roman"/>
          <w:highlight w:val="yellow"/>
        </w:rPr>
        <w:t>Tables of Adjustment Data</w:t>
      </w:r>
    </w:p>
    <w:p w14:paraId="10BBAC5B" w14:textId="2293CF4D" w:rsidR="00D65124" w:rsidRPr="00F866CE" w:rsidRDefault="00D65124" w:rsidP="00D65124">
      <w:pPr>
        <w:ind w:left="720"/>
        <w:jc w:val="center"/>
      </w:pPr>
      <w:r w:rsidRPr="00A72E11">
        <w:rPr>
          <w:highlight w:val="yellow"/>
        </w:rPr>
        <w:t xml:space="preserve">(Cl. </w:t>
      </w:r>
      <w:r w:rsidR="00020CAB" w:rsidRPr="00A72E11">
        <w:rPr>
          <w:highlight w:val="yellow"/>
        </w:rPr>
        <w:t>49</w:t>
      </w:r>
      <w:r w:rsidRPr="00A72E11">
        <w:rPr>
          <w:highlight w:val="yellow"/>
        </w:rPr>
        <w:t xml:space="preserve"> of GCC)</w:t>
      </w:r>
    </w:p>
    <w:p w14:paraId="0ACFE51F" w14:textId="77777777" w:rsidR="00D65124" w:rsidRPr="00F866CE" w:rsidRDefault="00D65124" w:rsidP="00D65124"/>
    <w:p w14:paraId="6495835E" w14:textId="77777777" w:rsidR="00D65124" w:rsidRPr="00F866CE" w:rsidRDefault="00D65124" w:rsidP="00D65124"/>
    <w:p w14:paraId="0D901291" w14:textId="6D75FC40" w:rsidR="00D65124" w:rsidRPr="00F866CE" w:rsidRDefault="00D65124" w:rsidP="00D65124">
      <w:r w:rsidRPr="00F866CE">
        <w:rPr>
          <w:b/>
        </w:rPr>
        <w:t>Table 1: Coefficients governing the adjustment for changes in cost</w:t>
      </w:r>
      <w:r w:rsidR="00F40915" w:rsidRPr="00F866CE">
        <w:rPr>
          <w:b/>
        </w:rPr>
        <w:t xml:space="preserve"> </w:t>
      </w:r>
    </w:p>
    <w:p w14:paraId="6B24F30E" w14:textId="77777777" w:rsidR="00D65124" w:rsidRPr="00F866CE" w:rsidRDefault="00D65124" w:rsidP="00D651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650"/>
        <w:gridCol w:w="1260"/>
        <w:gridCol w:w="630"/>
        <w:gridCol w:w="691"/>
        <w:gridCol w:w="611"/>
        <w:gridCol w:w="611"/>
        <w:gridCol w:w="611"/>
        <w:gridCol w:w="611"/>
        <w:gridCol w:w="611"/>
        <w:gridCol w:w="611"/>
        <w:gridCol w:w="611"/>
      </w:tblGrid>
      <w:tr w:rsidR="00D65124" w:rsidRPr="00F866CE" w14:paraId="0810984B" w14:textId="77777777" w:rsidTr="00D65124">
        <w:tc>
          <w:tcPr>
            <w:tcW w:w="708" w:type="dxa"/>
          </w:tcPr>
          <w:p w14:paraId="038D4AA3" w14:textId="77777777" w:rsidR="00D65124" w:rsidRPr="00F866CE" w:rsidRDefault="00D65124" w:rsidP="00D65124">
            <w:pPr>
              <w:jc w:val="center"/>
              <w:rPr>
                <w:b/>
              </w:rPr>
            </w:pPr>
            <w:r w:rsidRPr="00F866CE">
              <w:rPr>
                <w:b/>
              </w:rPr>
              <w:t>S. No.</w:t>
            </w:r>
          </w:p>
        </w:tc>
        <w:tc>
          <w:tcPr>
            <w:tcW w:w="1650" w:type="dxa"/>
          </w:tcPr>
          <w:p w14:paraId="5E750E14" w14:textId="77777777" w:rsidR="00D65124" w:rsidRPr="00F866CE" w:rsidRDefault="00D65124" w:rsidP="00D65124">
            <w:pPr>
              <w:jc w:val="center"/>
              <w:rPr>
                <w:b/>
              </w:rPr>
            </w:pPr>
            <w:r w:rsidRPr="00F866CE">
              <w:rPr>
                <w:b/>
              </w:rPr>
              <w:t>Coefficients Name</w:t>
            </w:r>
          </w:p>
        </w:tc>
        <w:tc>
          <w:tcPr>
            <w:tcW w:w="1260" w:type="dxa"/>
          </w:tcPr>
          <w:p w14:paraId="4BA9FE51" w14:textId="77777777" w:rsidR="00D65124" w:rsidRPr="00F866CE" w:rsidRDefault="00D65124" w:rsidP="00D65124">
            <w:pPr>
              <w:jc w:val="center"/>
              <w:rPr>
                <w:b/>
              </w:rPr>
            </w:pPr>
            <w:r w:rsidRPr="00F866CE">
              <w:rPr>
                <w:b/>
              </w:rPr>
              <w:t>Symbol</w:t>
            </w:r>
          </w:p>
        </w:tc>
        <w:tc>
          <w:tcPr>
            <w:tcW w:w="5598" w:type="dxa"/>
            <w:gridSpan w:val="9"/>
          </w:tcPr>
          <w:p w14:paraId="538E363A" w14:textId="77777777" w:rsidR="00D65124" w:rsidRPr="00F866CE" w:rsidRDefault="00D65124" w:rsidP="00D65124">
            <w:pPr>
              <w:jc w:val="center"/>
              <w:rPr>
                <w:b/>
              </w:rPr>
            </w:pPr>
            <w:r w:rsidRPr="00F866CE">
              <w:rPr>
                <w:b/>
              </w:rPr>
              <w:t>Schedules (Reference Number)</w:t>
            </w:r>
          </w:p>
          <w:p w14:paraId="11C32FE1" w14:textId="77777777" w:rsidR="00D65124" w:rsidRPr="00F866CE" w:rsidRDefault="00D65124" w:rsidP="00D65124">
            <w:pPr>
              <w:jc w:val="center"/>
              <w:rPr>
                <w:b/>
              </w:rPr>
            </w:pPr>
            <w:r w:rsidRPr="00F866CE">
              <w:rPr>
                <w:b/>
              </w:rPr>
              <w:t>[</w:t>
            </w:r>
            <w:r w:rsidRPr="00F866CE">
              <w:rPr>
                <w:b/>
                <w:i/>
              </w:rPr>
              <w:t>Description of each schedule is given below</w:t>
            </w:r>
            <w:r w:rsidRPr="00F866CE">
              <w:rPr>
                <w:b/>
              </w:rPr>
              <w:t>]</w:t>
            </w:r>
          </w:p>
        </w:tc>
      </w:tr>
      <w:tr w:rsidR="00D65124" w:rsidRPr="00F866CE" w14:paraId="291212C3" w14:textId="77777777" w:rsidTr="00D65124">
        <w:tc>
          <w:tcPr>
            <w:tcW w:w="708" w:type="dxa"/>
          </w:tcPr>
          <w:p w14:paraId="7FAF28A5" w14:textId="77777777" w:rsidR="00D65124" w:rsidRPr="00F866CE" w:rsidRDefault="00D65124" w:rsidP="00D65124">
            <w:pPr>
              <w:jc w:val="center"/>
            </w:pPr>
          </w:p>
        </w:tc>
        <w:tc>
          <w:tcPr>
            <w:tcW w:w="1650" w:type="dxa"/>
          </w:tcPr>
          <w:p w14:paraId="7DB73301" w14:textId="77777777" w:rsidR="00D65124" w:rsidRPr="00F866CE" w:rsidRDefault="00D65124" w:rsidP="00D65124">
            <w:pPr>
              <w:jc w:val="center"/>
            </w:pPr>
          </w:p>
        </w:tc>
        <w:tc>
          <w:tcPr>
            <w:tcW w:w="1260" w:type="dxa"/>
          </w:tcPr>
          <w:p w14:paraId="782CB14F" w14:textId="77777777" w:rsidR="00D65124" w:rsidRPr="00F866CE" w:rsidRDefault="00D65124" w:rsidP="00D65124">
            <w:pPr>
              <w:jc w:val="center"/>
            </w:pPr>
          </w:p>
        </w:tc>
        <w:tc>
          <w:tcPr>
            <w:tcW w:w="630" w:type="dxa"/>
          </w:tcPr>
          <w:p w14:paraId="659B1EF4" w14:textId="77777777" w:rsidR="00D65124" w:rsidRPr="00F866CE" w:rsidRDefault="00D65124" w:rsidP="00D65124">
            <w:pPr>
              <w:jc w:val="center"/>
            </w:pPr>
            <w:r w:rsidRPr="00F866CE">
              <w:t>S</w:t>
            </w:r>
            <w:r w:rsidRPr="00F866CE">
              <w:rPr>
                <w:vertAlign w:val="subscript"/>
              </w:rPr>
              <w:t>1</w:t>
            </w:r>
          </w:p>
        </w:tc>
        <w:tc>
          <w:tcPr>
            <w:tcW w:w="691" w:type="dxa"/>
          </w:tcPr>
          <w:p w14:paraId="0AFF6F34" w14:textId="77777777" w:rsidR="00D65124" w:rsidRPr="00F866CE" w:rsidRDefault="00D65124" w:rsidP="00D65124">
            <w:pPr>
              <w:jc w:val="center"/>
            </w:pPr>
            <w:r w:rsidRPr="00F866CE">
              <w:t>S</w:t>
            </w:r>
            <w:r w:rsidRPr="00F866CE">
              <w:rPr>
                <w:vertAlign w:val="subscript"/>
              </w:rPr>
              <w:t>2</w:t>
            </w:r>
          </w:p>
        </w:tc>
        <w:tc>
          <w:tcPr>
            <w:tcW w:w="611" w:type="dxa"/>
          </w:tcPr>
          <w:p w14:paraId="0459DB56" w14:textId="77777777" w:rsidR="00D65124" w:rsidRPr="00F866CE" w:rsidRDefault="00D65124" w:rsidP="00D65124">
            <w:pPr>
              <w:jc w:val="center"/>
            </w:pPr>
            <w:r w:rsidRPr="00F866CE">
              <w:t>S</w:t>
            </w:r>
            <w:r w:rsidRPr="00F866CE">
              <w:rPr>
                <w:vertAlign w:val="subscript"/>
              </w:rPr>
              <w:t>3</w:t>
            </w:r>
          </w:p>
        </w:tc>
        <w:tc>
          <w:tcPr>
            <w:tcW w:w="611" w:type="dxa"/>
          </w:tcPr>
          <w:p w14:paraId="064023A0" w14:textId="77777777" w:rsidR="00D65124" w:rsidRPr="00F866CE" w:rsidRDefault="00D65124" w:rsidP="00D65124">
            <w:pPr>
              <w:jc w:val="center"/>
            </w:pPr>
            <w:r w:rsidRPr="00F866CE">
              <w:t>S</w:t>
            </w:r>
            <w:r w:rsidRPr="00F866CE">
              <w:rPr>
                <w:vertAlign w:val="subscript"/>
              </w:rPr>
              <w:t>4</w:t>
            </w:r>
          </w:p>
        </w:tc>
        <w:tc>
          <w:tcPr>
            <w:tcW w:w="611" w:type="dxa"/>
          </w:tcPr>
          <w:p w14:paraId="65A35922" w14:textId="77777777" w:rsidR="00D65124" w:rsidRPr="00F866CE" w:rsidRDefault="00D65124" w:rsidP="00D65124">
            <w:pPr>
              <w:jc w:val="center"/>
            </w:pPr>
            <w:r w:rsidRPr="00F866CE">
              <w:t>S</w:t>
            </w:r>
            <w:r w:rsidRPr="00F866CE">
              <w:rPr>
                <w:vertAlign w:val="subscript"/>
              </w:rPr>
              <w:t>5</w:t>
            </w:r>
          </w:p>
        </w:tc>
        <w:tc>
          <w:tcPr>
            <w:tcW w:w="611" w:type="dxa"/>
          </w:tcPr>
          <w:p w14:paraId="469F6D67" w14:textId="77777777" w:rsidR="00D65124" w:rsidRPr="00F866CE" w:rsidRDefault="00D65124" w:rsidP="00D65124">
            <w:pPr>
              <w:jc w:val="center"/>
            </w:pPr>
            <w:r w:rsidRPr="00F866CE">
              <w:t>S</w:t>
            </w:r>
            <w:r w:rsidRPr="00F866CE">
              <w:rPr>
                <w:vertAlign w:val="subscript"/>
              </w:rPr>
              <w:t>6</w:t>
            </w:r>
          </w:p>
        </w:tc>
        <w:tc>
          <w:tcPr>
            <w:tcW w:w="611" w:type="dxa"/>
          </w:tcPr>
          <w:p w14:paraId="6D34F284" w14:textId="77777777" w:rsidR="00D65124" w:rsidRPr="00F866CE" w:rsidRDefault="00D65124" w:rsidP="00D65124">
            <w:pPr>
              <w:jc w:val="center"/>
            </w:pPr>
            <w:r w:rsidRPr="00F866CE">
              <w:t>S</w:t>
            </w:r>
            <w:r w:rsidRPr="00F866CE">
              <w:rPr>
                <w:vertAlign w:val="subscript"/>
              </w:rPr>
              <w:t>7</w:t>
            </w:r>
          </w:p>
        </w:tc>
        <w:tc>
          <w:tcPr>
            <w:tcW w:w="611" w:type="dxa"/>
          </w:tcPr>
          <w:p w14:paraId="23489396" w14:textId="77777777" w:rsidR="00D65124" w:rsidRPr="00F866CE" w:rsidRDefault="00D65124" w:rsidP="00D65124">
            <w:pPr>
              <w:jc w:val="center"/>
            </w:pPr>
            <w:r w:rsidRPr="00F866CE">
              <w:t>S</w:t>
            </w:r>
            <w:r w:rsidRPr="00F866CE">
              <w:rPr>
                <w:vertAlign w:val="subscript"/>
              </w:rPr>
              <w:t>8</w:t>
            </w:r>
          </w:p>
        </w:tc>
        <w:tc>
          <w:tcPr>
            <w:tcW w:w="611" w:type="dxa"/>
          </w:tcPr>
          <w:p w14:paraId="3252AF0B" w14:textId="77777777" w:rsidR="00D65124" w:rsidRPr="00F866CE" w:rsidRDefault="00D65124" w:rsidP="00D65124">
            <w:pPr>
              <w:jc w:val="center"/>
            </w:pPr>
            <w:r w:rsidRPr="00F866CE">
              <w:t>S</w:t>
            </w:r>
            <w:r w:rsidRPr="00F866CE">
              <w:rPr>
                <w:vertAlign w:val="subscript"/>
              </w:rPr>
              <w:t>9</w:t>
            </w:r>
          </w:p>
        </w:tc>
      </w:tr>
      <w:tr w:rsidR="00D65124" w:rsidRPr="00F866CE" w14:paraId="44171554" w14:textId="77777777" w:rsidTr="00D65124">
        <w:tc>
          <w:tcPr>
            <w:tcW w:w="708" w:type="dxa"/>
          </w:tcPr>
          <w:p w14:paraId="35668D8B" w14:textId="77777777" w:rsidR="00D65124" w:rsidRPr="00F866CE" w:rsidRDefault="00D65124" w:rsidP="00D65124">
            <w:pPr>
              <w:jc w:val="center"/>
            </w:pPr>
            <w:r w:rsidRPr="00F866CE">
              <w:t>1.</w:t>
            </w:r>
          </w:p>
        </w:tc>
        <w:tc>
          <w:tcPr>
            <w:tcW w:w="1650" w:type="dxa"/>
          </w:tcPr>
          <w:p w14:paraId="3A50EB02" w14:textId="77777777" w:rsidR="00D65124" w:rsidRPr="00F866CE" w:rsidRDefault="00D65124" w:rsidP="00D65124">
            <w:pPr>
              <w:jc w:val="center"/>
            </w:pPr>
            <w:r w:rsidRPr="00F866CE">
              <w:t>Fixed</w:t>
            </w:r>
          </w:p>
        </w:tc>
        <w:tc>
          <w:tcPr>
            <w:tcW w:w="1260" w:type="dxa"/>
          </w:tcPr>
          <w:p w14:paraId="4D547994" w14:textId="77777777" w:rsidR="00D65124" w:rsidRPr="00F866CE" w:rsidRDefault="00D65124" w:rsidP="00D65124">
            <w:pPr>
              <w:jc w:val="center"/>
            </w:pPr>
            <w:r w:rsidRPr="00F866CE">
              <w:t>a</w:t>
            </w:r>
          </w:p>
        </w:tc>
        <w:tc>
          <w:tcPr>
            <w:tcW w:w="630" w:type="dxa"/>
          </w:tcPr>
          <w:p w14:paraId="3CC8F20A" w14:textId="77777777" w:rsidR="00D65124" w:rsidRPr="00F866CE" w:rsidRDefault="00D65124" w:rsidP="00D65124">
            <w:pPr>
              <w:jc w:val="center"/>
            </w:pPr>
            <w:r w:rsidRPr="00F866CE">
              <w:t>15</w:t>
            </w:r>
          </w:p>
        </w:tc>
        <w:tc>
          <w:tcPr>
            <w:tcW w:w="691" w:type="dxa"/>
          </w:tcPr>
          <w:p w14:paraId="03FA4A38" w14:textId="77777777" w:rsidR="00D65124" w:rsidRPr="00F866CE" w:rsidRDefault="00D65124" w:rsidP="00D65124">
            <w:pPr>
              <w:jc w:val="center"/>
            </w:pPr>
            <w:r w:rsidRPr="00F866CE">
              <w:t>15</w:t>
            </w:r>
          </w:p>
        </w:tc>
        <w:tc>
          <w:tcPr>
            <w:tcW w:w="611" w:type="dxa"/>
          </w:tcPr>
          <w:p w14:paraId="33FDFEFE" w14:textId="77777777" w:rsidR="00D65124" w:rsidRPr="00F866CE" w:rsidRDefault="00D65124" w:rsidP="00D65124">
            <w:pPr>
              <w:jc w:val="center"/>
            </w:pPr>
            <w:r w:rsidRPr="00F866CE">
              <w:t>15</w:t>
            </w:r>
          </w:p>
        </w:tc>
        <w:tc>
          <w:tcPr>
            <w:tcW w:w="611" w:type="dxa"/>
          </w:tcPr>
          <w:p w14:paraId="322C160A" w14:textId="77777777" w:rsidR="00D65124" w:rsidRPr="00F866CE" w:rsidRDefault="00D65124" w:rsidP="00D65124">
            <w:pPr>
              <w:jc w:val="center"/>
            </w:pPr>
            <w:r w:rsidRPr="00F866CE">
              <w:t>15</w:t>
            </w:r>
          </w:p>
        </w:tc>
        <w:tc>
          <w:tcPr>
            <w:tcW w:w="611" w:type="dxa"/>
          </w:tcPr>
          <w:p w14:paraId="60564736" w14:textId="77777777" w:rsidR="00D65124" w:rsidRPr="00F866CE" w:rsidRDefault="00D65124" w:rsidP="00D65124">
            <w:pPr>
              <w:jc w:val="center"/>
            </w:pPr>
            <w:r w:rsidRPr="00F866CE">
              <w:t>15</w:t>
            </w:r>
          </w:p>
        </w:tc>
        <w:tc>
          <w:tcPr>
            <w:tcW w:w="611" w:type="dxa"/>
          </w:tcPr>
          <w:p w14:paraId="68F6CAB1" w14:textId="77777777" w:rsidR="00D65124" w:rsidRPr="00F866CE" w:rsidRDefault="00D65124" w:rsidP="00D65124">
            <w:pPr>
              <w:jc w:val="center"/>
            </w:pPr>
            <w:r w:rsidRPr="00F866CE">
              <w:t>15</w:t>
            </w:r>
          </w:p>
        </w:tc>
        <w:tc>
          <w:tcPr>
            <w:tcW w:w="611" w:type="dxa"/>
          </w:tcPr>
          <w:p w14:paraId="5ECACD9A" w14:textId="77777777" w:rsidR="00D65124" w:rsidRPr="00F866CE" w:rsidRDefault="00D65124" w:rsidP="00D65124">
            <w:pPr>
              <w:jc w:val="center"/>
            </w:pPr>
            <w:r w:rsidRPr="00F866CE">
              <w:t>15</w:t>
            </w:r>
          </w:p>
        </w:tc>
        <w:tc>
          <w:tcPr>
            <w:tcW w:w="611" w:type="dxa"/>
          </w:tcPr>
          <w:p w14:paraId="253E7CF7" w14:textId="77777777" w:rsidR="00D65124" w:rsidRPr="00F866CE" w:rsidRDefault="00D65124" w:rsidP="00D65124">
            <w:pPr>
              <w:jc w:val="center"/>
            </w:pPr>
            <w:r w:rsidRPr="00F866CE">
              <w:t>15</w:t>
            </w:r>
          </w:p>
        </w:tc>
        <w:tc>
          <w:tcPr>
            <w:tcW w:w="611" w:type="dxa"/>
          </w:tcPr>
          <w:p w14:paraId="694CD869" w14:textId="77777777" w:rsidR="00D65124" w:rsidRPr="00F866CE" w:rsidRDefault="00D65124" w:rsidP="00D65124">
            <w:pPr>
              <w:jc w:val="center"/>
            </w:pPr>
            <w:r w:rsidRPr="00F866CE">
              <w:t>15</w:t>
            </w:r>
          </w:p>
        </w:tc>
      </w:tr>
      <w:tr w:rsidR="00D65124" w:rsidRPr="00F866CE" w14:paraId="470E6FA8" w14:textId="77777777" w:rsidTr="00D65124">
        <w:tc>
          <w:tcPr>
            <w:tcW w:w="708" w:type="dxa"/>
          </w:tcPr>
          <w:p w14:paraId="449A018B" w14:textId="77777777" w:rsidR="00D65124" w:rsidRPr="00F866CE" w:rsidRDefault="00D65124" w:rsidP="00D65124">
            <w:pPr>
              <w:jc w:val="center"/>
            </w:pPr>
            <w:r w:rsidRPr="00F866CE">
              <w:t>2.</w:t>
            </w:r>
          </w:p>
        </w:tc>
        <w:tc>
          <w:tcPr>
            <w:tcW w:w="1650" w:type="dxa"/>
          </w:tcPr>
          <w:p w14:paraId="633A1D04" w14:textId="77777777" w:rsidR="00D65124" w:rsidRPr="00F866CE" w:rsidRDefault="00D65124" w:rsidP="00D65124">
            <w:pPr>
              <w:jc w:val="center"/>
            </w:pPr>
            <w:r w:rsidRPr="00F866CE">
              <w:t>Labour [L]</w:t>
            </w:r>
          </w:p>
        </w:tc>
        <w:tc>
          <w:tcPr>
            <w:tcW w:w="1260" w:type="dxa"/>
          </w:tcPr>
          <w:p w14:paraId="47781565" w14:textId="77777777" w:rsidR="00D65124" w:rsidRPr="00F866CE" w:rsidRDefault="00D65124" w:rsidP="00D65124">
            <w:pPr>
              <w:jc w:val="center"/>
            </w:pPr>
            <w:r w:rsidRPr="00F866CE">
              <w:t>b</w:t>
            </w:r>
          </w:p>
        </w:tc>
        <w:tc>
          <w:tcPr>
            <w:tcW w:w="630" w:type="dxa"/>
          </w:tcPr>
          <w:p w14:paraId="64D98F98" w14:textId="77777777" w:rsidR="00D65124" w:rsidRPr="00F866CE" w:rsidRDefault="00D65124" w:rsidP="00D65124">
            <w:pPr>
              <w:jc w:val="center"/>
            </w:pPr>
          </w:p>
        </w:tc>
        <w:tc>
          <w:tcPr>
            <w:tcW w:w="691" w:type="dxa"/>
          </w:tcPr>
          <w:p w14:paraId="09669423" w14:textId="77777777" w:rsidR="00D65124" w:rsidRPr="00F866CE" w:rsidRDefault="00D65124" w:rsidP="00D65124">
            <w:pPr>
              <w:jc w:val="center"/>
            </w:pPr>
          </w:p>
        </w:tc>
        <w:tc>
          <w:tcPr>
            <w:tcW w:w="611" w:type="dxa"/>
          </w:tcPr>
          <w:p w14:paraId="3F4DB4FE" w14:textId="77777777" w:rsidR="00D65124" w:rsidRPr="00F866CE" w:rsidRDefault="00D65124" w:rsidP="00D65124">
            <w:pPr>
              <w:jc w:val="center"/>
            </w:pPr>
          </w:p>
        </w:tc>
        <w:tc>
          <w:tcPr>
            <w:tcW w:w="611" w:type="dxa"/>
          </w:tcPr>
          <w:p w14:paraId="2325498B" w14:textId="77777777" w:rsidR="00D65124" w:rsidRPr="00F866CE" w:rsidRDefault="00D65124" w:rsidP="00D65124">
            <w:pPr>
              <w:jc w:val="center"/>
            </w:pPr>
          </w:p>
        </w:tc>
        <w:tc>
          <w:tcPr>
            <w:tcW w:w="611" w:type="dxa"/>
          </w:tcPr>
          <w:p w14:paraId="68832818" w14:textId="77777777" w:rsidR="00D65124" w:rsidRPr="00F866CE" w:rsidRDefault="00D65124" w:rsidP="00D65124">
            <w:pPr>
              <w:jc w:val="center"/>
            </w:pPr>
          </w:p>
        </w:tc>
        <w:tc>
          <w:tcPr>
            <w:tcW w:w="611" w:type="dxa"/>
          </w:tcPr>
          <w:p w14:paraId="0AA60F51" w14:textId="77777777" w:rsidR="00D65124" w:rsidRPr="00F866CE" w:rsidRDefault="00D65124" w:rsidP="00D65124">
            <w:pPr>
              <w:jc w:val="center"/>
            </w:pPr>
          </w:p>
        </w:tc>
        <w:tc>
          <w:tcPr>
            <w:tcW w:w="611" w:type="dxa"/>
          </w:tcPr>
          <w:p w14:paraId="1FA64DCD" w14:textId="77777777" w:rsidR="00D65124" w:rsidRPr="00F866CE" w:rsidRDefault="00D65124" w:rsidP="00D65124">
            <w:pPr>
              <w:jc w:val="center"/>
            </w:pPr>
          </w:p>
        </w:tc>
        <w:tc>
          <w:tcPr>
            <w:tcW w:w="611" w:type="dxa"/>
          </w:tcPr>
          <w:p w14:paraId="4A036DDD" w14:textId="77777777" w:rsidR="00D65124" w:rsidRPr="00F866CE" w:rsidRDefault="00D65124" w:rsidP="00D65124">
            <w:pPr>
              <w:jc w:val="center"/>
            </w:pPr>
          </w:p>
        </w:tc>
        <w:tc>
          <w:tcPr>
            <w:tcW w:w="611" w:type="dxa"/>
          </w:tcPr>
          <w:p w14:paraId="009AA090" w14:textId="77777777" w:rsidR="00D65124" w:rsidRPr="00F866CE" w:rsidRDefault="00D65124" w:rsidP="00D65124">
            <w:pPr>
              <w:jc w:val="center"/>
            </w:pPr>
          </w:p>
        </w:tc>
      </w:tr>
      <w:tr w:rsidR="00D65124" w:rsidRPr="00F866CE" w14:paraId="33456EEA" w14:textId="77777777" w:rsidTr="00D65124">
        <w:tc>
          <w:tcPr>
            <w:tcW w:w="708" w:type="dxa"/>
          </w:tcPr>
          <w:p w14:paraId="0FDE547B" w14:textId="77777777" w:rsidR="00D65124" w:rsidRPr="00F866CE" w:rsidRDefault="00D65124" w:rsidP="00D65124">
            <w:pPr>
              <w:jc w:val="center"/>
            </w:pPr>
            <w:r w:rsidRPr="00F866CE">
              <w:t>3.</w:t>
            </w:r>
          </w:p>
        </w:tc>
        <w:tc>
          <w:tcPr>
            <w:tcW w:w="1650" w:type="dxa"/>
          </w:tcPr>
          <w:p w14:paraId="5F5BA675" w14:textId="77777777" w:rsidR="00D65124" w:rsidRPr="00F866CE" w:rsidRDefault="00D65124" w:rsidP="00D65124">
            <w:pPr>
              <w:jc w:val="center"/>
            </w:pPr>
            <w:r w:rsidRPr="00F866CE">
              <w:t>Steel [S]</w:t>
            </w:r>
          </w:p>
        </w:tc>
        <w:tc>
          <w:tcPr>
            <w:tcW w:w="1260" w:type="dxa"/>
          </w:tcPr>
          <w:p w14:paraId="5A0DC40C" w14:textId="77777777" w:rsidR="00D65124" w:rsidRPr="00F866CE" w:rsidRDefault="00D65124" w:rsidP="00D65124">
            <w:pPr>
              <w:jc w:val="center"/>
            </w:pPr>
            <w:r w:rsidRPr="00F866CE">
              <w:t>c</w:t>
            </w:r>
          </w:p>
        </w:tc>
        <w:tc>
          <w:tcPr>
            <w:tcW w:w="630" w:type="dxa"/>
          </w:tcPr>
          <w:p w14:paraId="5D26EFA0" w14:textId="77777777" w:rsidR="00D65124" w:rsidRPr="00F866CE" w:rsidRDefault="00D65124" w:rsidP="00D65124">
            <w:pPr>
              <w:jc w:val="center"/>
            </w:pPr>
          </w:p>
        </w:tc>
        <w:tc>
          <w:tcPr>
            <w:tcW w:w="691" w:type="dxa"/>
          </w:tcPr>
          <w:p w14:paraId="39C3C336" w14:textId="77777777" w:rsidR="00D65124" w:rsidRPr="00F866CE" w:rsidRDefault="00D65124" w:rsidP="00D65124">
            <w:pPr>
              <w:jc w:val="center"/>
            </w:pPr>
          </w:p>
        </w:tc>
        <w:tc>
          <w:tcPr>
            <w:tcW w:w="611" w:type="dxa"/>
          </w:tcPr>
          <w:p w14:paraId="2624D2A6" w14:textId="77777777" w:rsidR="00D65124" w:rsidRPr="00F866CE" w:rsidRDefault="00D65124" w:rsidP="00D65124">
            <w:pPr>
              <w:jc w:val="center"/>
            </w:pPr>
          </w:p>
        </w:tc>
        <w:tc>
          <w:tcPr>
            <w:tcW w:w="611" w:type="dxa"/>
          </w:tcPr>
          <w:p w14:paraId="6DB1F096" w14:textId="77777777" w:rsidR="00D65124" w:rsidRPr="00F866CE" w:rsidRDefault="00D65124" w:rsidP="00D65124">
            <w:pPr>
              <w:jc w:val="center"/>
            </w:pPr>
          </w:p>
        </w:tc>
        <w:tc>
          <w:tcPr>
            <w:tcW w:w="611" w:type="dxa"/>
          </w:tcPr>
          <w:p w14:paraId="5E6792DE" w14:textId="77777777" w:rsidR="00D65124" w:rsidRPr="00F866CE" w:rsidRDefault="00D65124" w:rsidP="00D65124">
            <w:pPr>
              <w:jc w:val="center"/>
            </w:pPr>
          </w:p>
        </w:tc>
        <w:tc>
          <w:tcPr>
            <w:tcW w:w="611" w:type="dxa"/>
          </w:tcPr>
          <w:p w14:paraId="467A2989" w14:textId="77777777" w:rsidR="00D65124" w:rsidRPr="00F866CE" w:rsidRDefault="00D65124" w:rsidP="00D65124">
            <w:pPr>
              <w:jc w:val="center"/>
            </w:pPr>
          </w:p>
        </w:tc>
        <w:tc>
          <w:tcPr>
            <w:tcW w:w="611" w:type="dxa"/>
          </w:tcPr>
          <w:p w14:paraId="57985345" w14:textId="77777777" w:rsidR="00D65124" w:rsidRPr="00F866CE" w:rsidRDefault="00D65124" w:rsidP="00D65124">
            <w:pPr>
              <w:jc w:val="center"/>
            </w:pPr>
          </w:p>
        </w:tc>
        <w:tc>
          <w:tcPr>
            <w:tcW w:w="611" w:type="dxa"/>
          </w:tcPr>
          <w:p w14:paraId="09BF6A7E" w14:textId="77777777" w:rsidR="00D65124" w:rsidRPr="00F866CE" w:rsidRDefault="00D65124" w:rsidP="00D65124">
            <w:pPr>
              <w:jc w:val="center"/>
            </w:pPr>
          </w:p>
        </w:tc>
        <w:tc>
          <w:tcPr>
            <w:tcW w:w="611" w:type="dxa"/>
          </w:tcPr>
          <w:p w14:paraId="0F6510E2" w14:textId="77777777" w:rsidR="00D65124" w:rsidRPr="00F866CE" w:rsidRDefault="00D65124" w:rsidP="00D65124">
            <w:pPr>
              <w:jc w:val="center"/>
            </w:pPr>
          </w:p>
        </w:tc>
      </w:tr>
      <w:tr w:rsidR="00D65124" w:rsidRPr="00F866CE" w14:paraId="625B7D2E" w14:textId="77777777" w:rsidTr="00D65124">
        <w:tc>
          <w:tcPr>
            <w:tcW w:w="708" w:type="dxa"/>
          </w:tcPr>
          <w:p w14:paraId="09BCE56C" w14:textId="77777777" w:rsidR="00D65124" w:rsidRPr="00F866CE" w:rsidRDefault="00D65124" w:rsidP="00D65124">
            <w:pPr>
              <w:jc w:val="center"/>
            </w:pPr>
            <w:r w:rsidRPr="00F866CE">
              <w:t>4.</w:t>
            </w:r>
          </w:p>
        </w:tc>
        <w:tc>
          <w:tcPr>
            <w:tcW w:w="1650" w:type="dxa"/>
          </w:tcPr>
          <w:p w14:paraId="2EBA0E9E" w14:textId="77777777" w:rsidR="00D65124" w:rsidRPr="00F866CE" w:rsidRDefault="00D65124" w:rsidP="00D65124">
            <w:pPr>
              <w:jc w:val="center"/>
            </w:pPr>
            <w:r w:rsidRPr="00F866CE">
              <w:t>Cement [C]</w:t>
            </w:r>
          </w:p>
        </w:tc>
        <w:tc>
          <w:tcPr>
            <w:tcW w:w="1260" w:type="dxa"/>
          </w:tcPr>
          <w:p w14:paraId="32CF8796" w14:textId="77777777" w:rsidR="00D65124" w:rsidRPr="00F866CE" w:rsidRDefault="00D65124" w:rsidP="00D65124">
            <w:pPr>
              <w:jc w:val="center"/>
            </w:pPr>
            <w:r w:rsidRPr="00F866CE">
              <w:t>d</w:t>
            </w:r>
          </w:p>
        </w:tc>
        <w:tc>
          <w:tcPr>
            <w:tcW w:w="630" w:type="dxa"/>
          </w:tcPr>
          <w:p w14:paraId="5E914435" w14:textId="77777777" w:rsidR="00D65124" w:rsidRPr="00F866CE" w:rsidRDefault="00D65124" w:rsidP="00D65124">
            <w:pPr>
              <w:jc w:val="center"/>
            </w:pPr>
          </w:p>
        </w:tc>
        <w:tc>
          <w:tcPr>
            <w:tcW w:w="691" w:type="dxa"/>
          </w:tcPr>
          <w:p w14:paraId="05F2805F" w14:textId="77777777" w:rsidR="00D65124" w:rsidRPr="00F866CE" w:rsidRDefault="00D65124" w:rsidP="00D65124">
            <w:pPr>
              <w:jc w:val="center"/>
            </w:pPr>
          </w:p>
        </w:tc>
        <w:tc>
          <w:tcPr>
            <w:tcW w:w="611" w:type="dxa"/>
          </w:tcPr>
          <w:p w14:paraId="43336B31" w14:textId="77777777" w:rsidR="00D65124" w:rsidRPr="00F866CE" w:rsidRDefault="00D65124" w:rsidP="00D65124">
            <w:pPr>
              <w:jc w:val="center"/>
            </w:pPr>
          </w:p>
        </w:tc>
        <w:tc>
          <w:tcPr>
            <w:tcW w:w="611" w:type="dxa"/>
          </w:tcPr>
          <w:p w14:paraId="26A416DC" w14:textId="77777777" w:rsidR="00D65124" w:rsidRPr="00F866CE" w:rsidRDefault="00D65124" w:rsidP="00D65124">
            <w:pPr>
              <w:jc w:val="center"/>
            </w:pPr>
          </w:p>
        </w:tc>
        <w:tc>
          <w:tcPr>
            <w:tcW w:w="611" w:type="dxa"/>
          </w:tcPr>
          <w:p w14:paraId="000DCA85" w14:textId="77777777" w:rsidR="00D65124" w:rsidRPr="00F866CE" w:rsidRDefault="00D65124" w:rsidP="00D65124">
            <w:pPr>
              <w:jc w:val="center"/>
            </w:pPr>
          </w:p>
        </w:tc>
        <w:tc>
          <w:tcPr>
            <w:tcW w:w="611" w:type="dxa"/>
          </w:tcPr>
          <w:p w14:paraId="2C1F0691" w14:textId="77777777" w:rsidR="00D65124" w:rsidRPr="00F866CE" w:rsidRDefault="00D65124" w:rsidP="00D65124">
            <w:pPr>
              <w:jc w:val="center"/>
            </w:pPr>
          </w:p>
        </w:tc>
        <w:tc>
          <w:tcPr>
            <w:tcW w:w="611" w:type="dxa"/>
          </w:tcPr>
          <w:p w14:paraId="3D4BAFA2" w14:textId="77777777" w:rsidR="00D65124" w:rsidRPr="00F866CE" w:rsidRDefault="00D65124" w:rsidP="00D65124">
            <w:pPr>
              <w:jc w:val="center"/>
            </w:pPr>
          </w:p>
        </w:tc>
        <w:tc>
          <w:tcPr>
            <w:tcW w:w="611" w:type="dxa"/>
          </w:tcPr>
          <w:p w14:paraId="1B9DC1DB" w14:textId="77777777" w:rsidR="00D65124" w:rsidRPr="00F866CE" w:rsidRDefault="00D65124" w:rsidP="00D65124">
            <w:pPr>
              <w:jc w:val="center"/>
            </w:pPr>
          </w:p>
        </w:tc>
        <w:tc>
          <w:tcPr>
            <w:tcW w:w="611" w:type="dxa"/>
          </w:tcPr>
          <w:p w14:paraId="0E22A689" w14:textId="77777777" w:rsidR="00D65124" w:rsidRPr="00F866CE" w:rsidRDefault="00D65124" w:rsidP="00D65124">
            <w:pPr>
              <w:jc w:val="center"/>
            </w:pPr>
          </w:p>
        </w:tc>
      </w:tr>
      <w:tr w:rsidR="00D65124" w:rsidRPr="00F866CE" w14:paraId="78140C1D" w14:textId="77777777" w:rsidTr="00D65124">
        <w:tc>
          <w:tcPr>
            <w:tcW w:w="708" w:type="dxa"/>
          </w:tcPr>
          <w:p w14:paraId="6ADE3C61" w14:textId="77777777" w:rsidR="00D65124" w:rsidRPr="00F866CE" w:rsidRDefault="00D65124" w:rsidP="00D65124">
            <w:pPr>
              <w:jc w:val="center"/>
            </w:pPr>
            <w:r w:rsidRPr="00F866CE">
              <w:t>5.</w:t>
            </w:r>
          </w:p>
        </w:tc>
        <w:tc>
          <w:tcPr>
            <w:tcW w:w="1650" w:type="dxa"/>
          </w:tcPr>
          <w:p w14:paraId="6ABF39F1" w14:textId="77777777" w:rsidR="00D65124" w:rsidRPr="00F866CE" w:rsidRDefault="00D65124" w:rsidP="00D65124">
            <w:pPr>
              <w:jc w:val="center"/>
            </w:pPr>
            <w:r w:rsidRPr="00F866CE">
              <w:t>Plant &amp; Equipment spares [E]</w:t>
            </w:r>
          </w:p>
        </w:tc>
        <w:tc>
          <w:tcPr>
            <w:tcW w:w="1260" w:type="dxa"/>
          </w:tcPr>
          <w:p w14:paraId="451EB12F" w14:textId="1F5F2C91" w:rsidR="00D65124" w:rsidRPr="00F866CE" w:rsidRDefault="00D65124" w:rsidP="00D65124">
            <w:pPr>
              <w:jc w:val="center"/>
            </w:pPr>
            <w:r w:rsidRPr="00F866CE">
              <w:t>e</w:t>
            </w:r>
            <w:r w:rsidR="00A72E11" w:rsidRPr="008466DA">
              <w:rPr>
                <w:iCs/>
                <w:noProof/>
                <w:lang w:val="en-IN" w:eastAsia="en-IN"/>
              </w:rPr>
              <mc:AlternateContent>
                <mc:Choice Requires="wps">
                  <w:drawing>
                    <wp:anchor distT="45720" distB="45720" distL="114300" distR="114300" simplePos="0" relativeHeight="251693056" behindDoc="0" locked="0" layoutInCell="1" allowOverlap="1" wp14:anchorId="213D8A86" wp14:editId="50F7F3F8">
                      <wp:simplePos x="0" y="0"/>
                      <wp:positionH relativeFrom="column">
                        <wp:posOffset>-3810</wp:posOffset>
                      </wp:positionH>
                      <wp:positionV relativeFrom="paragraph">
                        <wp:posOffset>53340</wp:posOffset>
                      </wp:positionV>
                      <wp:extent cx="3370521" cy="361507"/>
                      <wp:effectExtent l="0" t="0" r="20955" b="1968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21" cy="361507"/>
                              </a:xfrm>
                              <a:prstGeom prst="rect">
                                <a:avLst/>
                              </a:prstGeom>
                              <a:solidFill>
                                <a:schemeClr val="bg2"/>
                              </a:solidFill>
                              <a:ln w="9525">
                                <a:solidFill>
                                  <a:srgbClr val="000000"/>
                                </a:solidFill>
                                <a:miter lim="800000"/>
                                <a:headEnd/>
                                <a:tailEnd/>
                              </a:ln>
                            </wps:spPr>
                            <wps:txbx>
                              <w:txbxContent>
                                <w:p w14:paraId="5119FD60" w14:textId="773EC6B1" w:rsidR="00A72E11" w:rsidRPr="00A72E11" w:rsidRDefault="00A72E11" w:rsidP="00A72E11">
                                  <w:pPr>
                                    <w:shd w:val="clear" w:color="auto" w:fill="F4B083" w:themeFill="accent2" w:themeFillTint="99"/>
                                    <w:jc w:val="both"/>
                                    <w:rPr>
                                      <w:sz w:val="18"/>
                                      <w:szCs w:val="18"/>
                                      <w:lang w:val="en-IN"/>
                                    </w:rPr>
                                  </w:pPr>
                                  <w:r>
                                    <w:rPr>
                                      <w:sz w:val="18"/>
                                      <w:szCs w:val="18"/>
                                      <w:lang w:val="en-IN"/>
                                    </w:rPr>
                                    <w:t xml:space="preserve">STATE SHALL PROVIDE DATA UNDER RELEVENT </w:t>
                                  </w:r>
                                  <w:proofErr w:type="gramStart"/>
                                  <w:r>
                                    <w:rPr>
                                      <w:sz w:val="18"/>
                                      <w:szCs w:val="18"/>
                                      <w:lang w:val="en-IN"/>
                                    </w:rPr>
                                    <w:t>COLUMNS ,</w:t>
                                  </w:r>
                                  <w:proofErr w:type="gramEnd"/>
                                  <w:r>
                                    <w:rPr>
                                      <w:sz w:val="18"/>
                                      <w:szCs w:val="18"/>
                                      <w:lang w:val="en-IN"/>
                                    </w:rPr>
                                    <w:t xml:space="preserve"> IN0LINE WITH PCC 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pt;margin-top:4.2pt;width:265.4pt;height:28.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" fillcolor="#e7e6e6 [3214]">
                      <v:textbox>
                        <w:txbxContent>
                          <w:p w14:paraId="5119FD60" w14:textId="773EC6B1" w:rsidR="00A72E11" w:rsidRPr="00A72E11" w:rsidRDefault="00A72E11" w:rsidP="00A72E11">
                            <w:pPr>
                              <w:shd w:val="clear" w:color="auto" w:fill="F4B083" w:themeFill="accent2" w:themeFillTint="99"/>
                              <w:jc w:val="both"/>
                              <w:rPr>
                                <w:sz w:val="18"/>
                                <w:szCs w:val="18"/>
                                <w:lang w:val="en-IN"/>
                              </w:rPr>
                            </w:pPr>
                            <w:r>
                              <w:rPr>
                                <w:sz w:val="18"/>
                                <w:szCs w:val="18"/>
                                <w:lang w:val="en-IN"/>
                              </w:rPr>
                              <w:t xml:space="preserve">STATE SHALL PROVIDE DATA UNDER RELEVENT </w:t>
                            </w:r>
                            <w:proofErr w:type="gramStart"/>
                            <w:r>
                              <w:rPr>
                                <w:sz w:val="18"/>
                                <w:szCs w:val="18"/>
                                <w:lang w:val="en-IN"/>
                              </w:rPr>
                              <w:t>COLUMNS ,</w:t>
                            </w:r>
                            <w:proofErr w:type="gramEnd"/>
                            <w:r>
                              <w:rPr>
                                <w:sz w:val="18"/>
                                <w:szCs w:val="18"/>
                                <w:lang w:val="en-IN"/>
                              </w:rPr>
                              <w:t xml:space="preserve"> IN0LINE WITH PCC 49</w:t>
                            </w:r>
                          </w:p>
                        </w:txbxContent>
                      </v:textbox>
                    </v:shape>
                  </w:pict>
                </mc:Fallback>
              </mc:AlternateContent>
            </w:r>
          </w:p>
        </w:tc>
        <w:tc>
          <w:tcPr>
            <w:tcW w:w="630" w:type="dxa"/>
          </w:tcPr>
          <w:p w14:paraId="458041B9" w14:textId="77777777" w:rsidR="00D65124" w:rsidRPr="00F866CE" w:rsidRDefault="00D65124" w:rsidP="00D65124">
            <w:pPr>
              <w:jc w:val="center"/>
            </w:pPr>
          </w:p>
        </w:tc>
        <w:tc>
          <w:tcPr>
            <w:tcW w:w="691" w:type="dxa"/>
          </w:tcPr>
          <w:p w14:paraId="64663464" w14:textId="77777777" w:rsidR="00D65124" w:rsidRPr="00F866CE" w:rsidRDefault="00D65124" w:rsidP="00D65124">
            <w:pPr>
              <w:jc w:val="center"/>
            </w:pPr>
          </w:p>
        </w:tc>
        <w:tc>
          <w:tcPr>
            <w:tcW w:w="611" w:type="dxa"/>
          </w:tcPr>
          <w:p w14:paraId="3FF4C688" w14:textId="77777777" w:rsidR="00D65124" w:rsidRPr="00F866CE" w:rsidRDefault="00D65124" w:rsidP="00D65124">
            <w:pPr>
              <w:jc w:val="center"/>
            </w:pPr>
          </w:p>
        </w:tc>
        <w:tc>
          <w:tcPr>
            <w:tcW w:w="611" w:type="dxa"/>
          </w:tcPr>
          <w:p w14:paraId="2C711FF5" w14:textId="77777777" w:rsidR="00D65124" w:rsidRPr="00F866CE" w:rsidRDefault="00D65124" w:rsidP="00D65124">
            <w:pPr>
              <w:jc w:val="center"/>
            </w:pPr>
          </w:p>
        </w:tc>
        <w:tc>
          <w:tcPr>
            <w:tcW w:w="611" w:type="dxa"/>
          </w:tcPr>
          <w:p w14:paraId="0AE3B799" w14:textId="77777777" w:rsidR="00D65124" w:rsidRPr="00F866CE" w:rsidRDefault="00D65124" w:rsidP="00D65124">
            <w:pPr>
              <w:jc w:val="center"/>
            </w:pPr>
          </w:p>
        </w:tc>
        <w:tc>
          <w:tcPr>
            <w:tcW w:w="611" w:type="dxa"/>
          </w:tcPr>
          <w:p w14:paraId="5D0727E5" w14:textId="77777777" w:rsidR="00D65124" w:rsidRPr="00F866CE" w:rsidRDefault="00D65124" w:rsidP="00D65124">
            <w:pPr>
              <w:jc w:val="center"/>
            </w:pPr>
          </w:p>
        </w:tc>
        <w:tc>
          <w:tcPr>
            <w:tcW w:w="611" w:type="dxa"/>
          </w:tcPr>
          <w:p w14:paraId="769268AF" w14:textId="77777777" w:rsidR="00D65124" w:rsidRPr="00F866CE" w:rsidRDefault="00D65124" w:rsidP="00D65124">
            <w:pPr>
              <w:jc w:val="center"/>
            </w:pPr>
          </w:p>
        </w:tc>
        <w:tc>
          <w:tcPr>
            <w:tcW w:w="611" w:type="dxa"/>
          </w:tcPr>
          <w:p w14:paraId="69C70260" w14:textId="77777777" w:rsidR="00D65124" w:rsidRPr="00F866CE" w:rsidRDefault="00D65124" w:rsidP="00D65124">
            <w:pPr>
              <w:jc w:val="center"/>
            </w:pPr>
          </w:p>
        </w:tc>
        <w:tc>
          <w:tcPr>
            <w:tcW w:w="611" w:type="dxa"/>
          </w:tcPr>
          <w:p w14:paraId="12B30002" w14:textId="77777777" w:rsidR="00D65124" w:rsidRPr="00F866CE" w:rsidRDefault="00D65124" w:rsidP="00D65124">
            <w:pPr>
              <w:jc w:val="center"/>
            </w:pPr>
          </w:p>
        </w:tc>
      </w:tr>
      <w:tr w:rsidR="00D65124" w:rsidRPr="00F866CE" w14:paraId="3819C5A1" w14:textId="77777777" w:rsidTr="00D65124">
        <w:tc>
          <w:tcPr>
            <w:tcW w:w="708" w:type="dxa"/>
          </w:tcPr>
          <w:p w14:paraId="3421A800" w14:textId="77777777" w:rsidR="00D65124" w:rsidRPr="00F866CE" w:rsidRDefault="00D65124" w:rsidP="00D65124">
            <w:pPr>
              <w:jc w:val="center"/>
            </w:pPr>
            <w:r w:rsidRPr="00F866CE">
              <w:t>6.</w:t>
            </w:r>
          </w:p>
        </w:tc>
        <w:tc>
          <w:tcPr>
            <w:tcW w:w="1650" w:type="dxa"/>
          </w:tcPr>
          <w:p w14:paraId="0A36DE65" w14:textId="77777777" w:rsidR="00D65124" w:rsidRPr="00F866CE" w:rsidRDefault="00D65124" w:rsidP="00D65124">
            <w:pPr>
              <w:jc w:val="center"/>
            </w:pPr>
            <w:r w:rsidRPr="00F866CE">
              <w:t>Diesel and  Petroleum products [D]</w:t>
            </w:r>
          </w:p>
        </w:tc>
        <w:tc>
          <w:tcPr>
            <w:tcW w:w="1260" w:type="dxa"/>
          </w:tcPr>
          <w:p w14:paraId="75FE8CB9" w14:textId="77777777" w:rsidR="00D65124" w:rsidRPr="00F866CE" w:rsidRDefault="00D65124" w:rsidP="00D65124">
            <w:pPr>
              <w:jc w:val="center"/>
            </w:pPr>
            <w:r w:rsidRPr="00F866CE">
              <w:t>f</w:t>
            </w:r>
          </w:p>
        </w:tc>
        <w:tc>
          <w:tcPr>
            <w:tcW w:w="630" w:type="dxa"/>
          </w:tcPr>
          <w:p w14:paraId="416992B6" w14:textId="77777777" w:rsidR="00D65124" w:rsidRPr="00F866CE" w:rsidRDefault="00D65124" w:rsidP="00D65124">
            <w:pPr>
              <w:jc w:val="center"/>
            </w:pPr>
          </w:p>
        </w:tc>
        <w:tc>
          <w:tcPr>
            <w:tcW w:w="691" w:type="dxa"/>
          </w:tcPr>
          <w:p w14:paraId="0A2E338D" w14:textId="77777777" w:rsidR="00D65124" w:rsidRPr="00F866CE" w:rsidRDefault="00D65124" w:rsidP="00D65124">
            <w:pPr>
              <w:jc w:val="center"/>
            </w:pPr>
          </w:p>
        </w:tc>
        <w:tc>
          <w:tcPr>
            <w:tcW w:w="611" w:type="dxa"/>
          </w:tcPr>
          <w:p w14:paraId="297C5D20" w14:textId="77777777" w:rsidR="00D65124" w:rsidRPr="00F866CE" w:rsidRDefault="00D65124" w:rsidP="00D65124">
            <w:pPr>
              <w:jc w:val="center"/>
            </w:pPr>
          </w:p>
        </w:tc>
        <w:tc>
          <w:tcPr>
            <w:tcW w:w="611" w:type="dxa"/>
          </w:tcPr>
          <w:p w14:paraId="230D513E" w14:textId="77777777" w:rsidR="00D65124" w:rsidRPr="00F866CE" w:rsidRDefault="00D65124" w:rsidP="00D65124">
            <w:pPr>
              <w:jc w:val="center"/>
            </w:pPr>
          </w:p>
        </w:tc>
        <w:tc>
          <w:tcPr>
            <w:tcW w:w="611" w:type="dxa"/>
          </w:tcPr>
          <w:p w14:paraId="50F28F57" w14:textId="77777777" w:rsidR="00D65124" w:rsidRPr="00F866CE" w:rsidRDefault="00D65124" w:rsidP="00D65124">
            <w:pPr>
              <w:jc w:val="center"/>
            </w:pPr>
          </w:p>
        </w:tc>
        <w:tc>
          <w:tcPr>
            <w:tcW w:w="611" w:type="dxa"/>
          </w:tcPr>
          <w:p w14:paraId="0471D1F4" w14:textId="77777777" w:rsidR="00D65124" w:rsidRPr="00F866CE" w:rsidRDefault="00D65124" w:rsidP="00D65124">
            <w:pPr>
              <w:jc w:val="center"/>
            </w:pPr>
          </w:p>
        </w:tc>
        <w:tc>
          <w:tcPr>
            <w:tcW w:w="611" w:type="dxa"/>
          </w:tcPr>
          <w:p w14:paraId="1D902CD9" w14:textId="77777777" w:rsidR="00D65124" w:rsidRPr="00F866CE" w:rsidRDefault="00D65124" w:rsidP="00D65124">
            <w:pPr>
              <w:jc w:val="center"/>
            </w:pPr>
          </w:p>
        </w:tc>
        <w:tc>
          <w:tcPr>
            <w:tcW w:w="611" w:type="dxa"/>
          </w:tcPr>
          <w:p w14:paraId="3F1544F1" w14:textId="77777777" w:rsidR="00D65124" w:rsidRPr="00F866CE" w:rsidRDefault="00D65124" w:rsidP="00D65124">
            <w:pPr>
              <w:jc w:val="center"/>
            </w:pPr>
          </w:p>
        </w:tc>
        <w:tc>
          <w:tcPr>
            <w:tcW w:w="611" w:type="dxa"/>
          </w:tcPr>
          <w:p w14:paraId="2E02AFAA" w14:textId="77777777" w:rsidR="00D65124" w:rsidRPr="00F866CE" w:rsidRDefault="00D65124" w:rsidP="00D65124">
            <w:pPr>
              <w:jc w:val="center"/>
            </w:pPr>
          </w:p>
        </w:tc>
      </w:tr>
      <w:tr w:rsidR="00D65124" w:rsidRPr="00F866CE" w14:paraId="1E4EEBA0" w14:textId="77777777" w:rsidTr="00D65124">
        <w:tc>
          <w:tcPr>
            <w:tcW w:w="708" w:type="dxa"/>
          </w:tcPr>
          <w:p w14:paraId="4FBF8628" w14:textId="77777777" w:rsidR="00D65124" w:rsidRPr="00F866CE" w:rsidRDefault="00D65124" w:rsidP="00D65124">
            <w:pPr>
              <w:jc w:val="center"/>
            </w:pPr>
            <w:r w:rsidRPr="00F866CE">
              <w:t>7.</w:t>
            </w:r>
          </w:p>
        </w:tc>
        <w:tc>
          <w:tcPr>
            <w:tcW w:w="1650" w:type="dxa"/>
          </w:tcPr>
          <w:p w14:paraId="018A901D" w14:textId="77777777" w:rsidR="00D65124" w:rsidRPr="00F866CE" w:rsidRDefault="00D65124" w:rsidP="00D65124">
            <w:pPr>
              <w:jc w:val="center"/>
            </w:pPr>
            <w:r w:rsidRPr="00F866CE">
              <w:t>Bitumen [B]</w:t>
            </w:r>
          </w:p>
        </w:tc>
        <w:tc>
          <w:tcPr>
            <w:tcW w:w="1260" w:type="dxa"/>
          </w:tcPr>
          <w:p w14:paraId="3BC76B5F" w14:textId="77777777" w:rsidR="00D65124" w:rsidRPr="00F866CE" w:rsidRDefault="00D65124" w:rsidP="00D65124">
            <w:pPr>
              <w:jc w:val="center"/>
            </w:pPr>
            <w:r w:rsidRPr="00F866CE">
              <w:t>g</w:t>
            </w:r>
          </w:p>
        </w:tc>
        <w:tc>
          <w:tcPr>
            <w:tcW w:w="630" w:type="dxa"/>
          </w:tcPr>
          <w:p w14:paraId="6C6EF640" w14:textId="77777777" w:rsidR="00D65124" w:rsidRPr="00F866CE" w:rsidRDefault="00D65124" w:rsidP="00D65124">
            <w:pPr>
              <w:jc w:val="center"/>
            </w:pPr>
          </w:p>
        </w:tc>
        <w:tc>
          <w:tcPr>
            <w:tcW w:w="691" w:type="dxa"/>
          </w:tcPr>
          <w:p w14:paraId="77E9D947" w14:textId="77777777" w:rsidR="00D65124" w:rsidRPr="00F866CE" w:rsidRDefault="00D65124" w:rsidP="00D65124">
            <w:pPr>
              <w:jc w:val="center"/>
            </w:pPr>
          </w:p>
        </w:tc>
        <w:tc>
          <w:tcPr>
            <w:tcW w:w="611" w:type="dxa"/>
          </w:tcPr>
          <w:p w14:paraId="61416583" w14:textId="77777777" w:rsidR="00D65124" w:rsidRPr="00F866CE" w:rsidRDefault="00D65124" w:rsidP="00D65124">
            <w:pPr>
              <w:jc w:val="center"/>
            </w:pPr>
          </w:p>
        </w:tc>
        <w:tc>
          <w:tcPr>
            <w:tcW w:w="611" w:type="dxa"/>
          </w:tcPr>
          <w:p w14:paraId="24E04203" w14:textId="77777777" w:rsidR="00D65124" w:rsidRPr="00F866CE" w:rsidRDefault="00D65124" w:rsidP="00D65124">
            <w:pPr>
              <w:jc w:val="center"/>
            </w:pPr>
          </w:p>
        </w:tc>
        <w:tc>
          <w:tcPr>
            <w:tcW w:w="611" w:type="dxa"/>
          </w:tcPr>
          <w:p w14:paraId="4A512463" w14:textId="77777777" w:rsidR="00D65124" w:rsidRPr="00F866CE" w:rsidRDefault="00D65124" w:rsidP="00D65124">
            <w:pPr>
              <w:jc w:val="center"/>
            </w:pPr>
          </w:p>
        </w:tc>
        <w:tc>
          <w:tcPr>
            <w:tcW w:w="611" w:type="dxa"/>
          </w:tcPr>
          <w:p w14:paraId="25EDC5C1" w14:textId="77777777" w:rsidR="00D65124" w:rsidRPr="00F866CE" w:rsidRDefault="00D65124" w:rsidP="00D65124">
            <w:pPr>
              <w:jc w:val="center"/>
            </w:pPr>
          </w:p>
        </w:tc>
        <w:tc>
          <w:tcPr>
            <w:tcW w:w="611" w:type="dxa"/>
          </w:tcPr>
          <w:p w14:paraId="2DC84426" w14:textId="77777777" w:rsidR="00D65124" w:rsidRPr="00F866CE" w:rsidRDefault="00D65124" w:rsidP="00D65124">
            <w:pPr>
              <w:jc w:val="center"/>
            </w:pPr>
          </w:p>
        </w:tc>
        <w:tc>
          <w:tcPr>
            <w:tcW w:w="611" w:type="dxa"/>
          </w:tcPr>
          <w:p w14:paraId="76EB20C5" w14:textId="77777777" w:rsidR="00D65124" w:rsidRPr="00F866CE" w:rsidRDefault="00D65124" w:rsidP="00D65124">
            <w:pPr>
              <w:jc w:val="center"/>
            </w:pPr>
          </w:p>
        </w:tc>
        <w:tc>
          <w:tcPr>
            <w:tcW w:w="611" w:type="dxa"/>
          </w:tcPr>
          <w:p w14:paraId="355523E6" w14:textId="77777777" w:rsidR="00D65124" w:rsidRPr="00F866CE" w:rsidRDefault="00D65124" w:rsidP="00D65124">
            <w:pPr>
              <w:jc w:val="center"/>
            </w:pPr>
          </w:p>
        </w:tc>
      </w:tr>
      <w:tr w:rsidR="00D65124" w:rsidRPr="00F866CE" w14:paraId="4AE099E0" w14:textId="77777777" w:rsidTr="00D65124">
        <w:tc>
          <w:tcPr>
            <w:tcW w:w="708" w:type="dxa"/>
          </w:tcPr>
          <w:p w14:paraId="54B20E06" w14:textId="77777777" w:rsidR="00D65124" w:rsidRPr="00F866CE" w:rsidRDefault="00D65124" w:rsidP="00D65124">
            <w:pPr>
              <w:jc w:val="center"/>
            </w:pPr>
            <w:r w:rsidRPr="00F866CE">
              <w:t>8.</w:t>
            </w:r>
          </w:p>
        </w:tc>
        <w:tc>
          <w:tcPr>
            <w:tcW w:w="1650" w:type="dxa"/>
          </w:tcPr>
          <w:p w14:paraId="4DD0DF29" w14:textId="77777777" w:rsidR="00D65124" w:rsidRPr="00F866CE" w:rsidRDefault="00D65124" w:rsidP="00D65124">
            <w:pPr>
              <w:jc w:val="center"/>
            </w:pPr>
            <w:r w:rsidRPr="00F866CE">
              <w:t>Others[O]</w:t>
            </w:r>
          </w:p>
        </w:tc>
        <w:tc>
          <w:tcPr>
            <w:tcW w:w="1260" w:type="dxa"/>
          </w:tcPr>
          <w:p w14:paraId="610DFFB5" w14:textId="77777777" w:rsidR="00D65124" w:rsidRPr="00F866CE" w:rsidRDefault="00D65124" w:rsidP="00D65124">
            <w:pPr>
              <w:jc w:val="center"/>
            </w:pPr>
            <w:r w:rsidRPr="00F866CE">
              <w:t>0</w:t>
            </w:r>
          </w:p>
        </w:tc>
        <w:tc>
          <w:tcPr>
            <w:tcW w:w="630" w:type="dxa"/>
          </w:tcPr>
          <w:p w14:paraId="7117BE75" w14:textId="77777777" w:rsidR="00D65124" w:rsidRPr="00F866CE" w:rsidRDefault="00D65124" w:rsidP="00D65124">
            <w:pPr>
              <w:jc w:val="center"/>
            </w:pPr>
          </w:p>
        </w:tc>
        <w:tc>
          <w:tcPr>
            <w:tcW w:w="691" w:type="dxa"/>
          </w:tcPr>
          <w:p w14:paraId="36F28A70" w14:textId="77777777" w:rsidR="00D65124" w:rsidRPr="00F866CE" w:rsidRDefault="00D65124" w:rsidP="00D65124">
            <w:pPr>
              <w:jc w:val="center"/>
            </w:pPr>
          </w:p>
        </w:tc>
        <w:tc>
          <w:tcPr>
            <w:tcW w:w="611" w:type="dxa"/>
          </w:tcPr>
          <w:p w14:paraId="11B5AEF3" w14:textId="77777777" w:rsidR="00D65124" w:rsidRPr="00F866CE" w:rsidRDefault="00D65124" w:rsidP="00D65124">
            <w:pPr>
              <w:jc w:val="center"/>
            </w:pPr>
          </w:p>
        </w:tc>
        <w:tc>
          <w:tcPr>
            <w:tcW w:w="611" w:type="dxa"/>
          </w:tcPr>
          <w:p w14:paraId="020565F7" w14:textId="77777777" w:rsidR="00D65124" w:rsidRPr="00F866CE" w:rsidRDefault="00D65124" w:rsidP="00D65124">
            <w:pPr>
              <w:jc w:val="center"/>
            </w:pPr>
          </w:p>
        </w:tc>
        <w:tc>
          <w:tcPr>
            <w:tcW w:w="611" w:type="dxa"/>
          </w:tcPr>
          <w:p w14:paraId="2425655C" w14:textId="77777777" w:rsidR="00D65124" w:rsidRPr="00F866CE" w:rsidRDefault="00D65124" w:rsidP="00D65124">
            <w:pPr>
              <w:jc w:val="center"/>
            </w:pPr>
          </w:p>
        </w:tc>
        <w:tc>
          <w:tcPr>
            <w:tcW w:w="611" w:type="dxa"/>
          </w:tcPr>
          <w:p w14:paraId="49AE4FD8" w14:textId="77777777" w:rsidR="00D65124" w:rsidRPr="00F866CE" w:rsidRDefault="00D65124" w:rsidP="00D65124">
            <w:pPr>
              <w:jc w:val="center"/>
            </w:pPr>
          </w:p>
        </w:tc>
        <w:tc>
          <w:tcPr>
            <w:tcW w:w="611" w:type="dxa"/>
          </w:tcPr>
          <w:p w14:paraId="3F39DEA5" w14:textId="77777777" w:rsidR="00D65124" w:rsidRPr="00F866CE" w:rsidRDefault="00D65124" w:rsidP="00D65124">
            <w:pPr>
              <w:jc w:val="center"/>
            </w:pPr>
          </w:p>
        </w:tc>
        <w:tc>
          <w:tcPr>
            <w:tcW w:w="611" w:type="dxa"/>
          </w:tcPr>
          <w:p w14:paraId="2A1F3D3B" w14:textId="77777777" w:rsidR="00D65124" w:rsidRPr="00F866CE" w:rsidRDefault="00D65124" w:rsidP="00D65124">
            <w:pPr>
              <w:jc w:val="center"/>
            </w:pPr>
          </w:p>
        </w:tc>
        <w:tc>
          <w:tcPr>
            <w:tcW w:w="611" w:type="dxa"/>
          </w:tcPr>
          <w:p w14:paraId="0B7CB962" w14:textId="77777777" w:rsidR="00D65124" w:rsidRPr="00F866CE" w:rsidRDefault="00D65124" w:rsidP="00D65124">
            <w:pPr>
              <w:jc w:val="center"/>
            </w:pPr>
          </w:p>
        </w:tc>
      </w:tr>
      <w:tr w:rsidR="00D65124" w:rsidRPr="00F866CE" w14:paraId="4495A242" w14:textId="77777777" w:rsidTr="00D65124">
        <w:tc>
          <w:tcPr>
            <w:tcW w:w="708" w:type="dxa"/>
          </w:tcPr>
          <w:p w14:paraId="257C05D6" w14:textId="77777777" w:rsidR="00D65124" w:rsidRPr="00F866CE" w:rsidRDefault="00D65124" w:rsidP="00D65124">
            <w:pPr>
              <w:jc w:val="center"/>
            </w:pPr>
          </w:p>
        </w:tc>
        <w:tc>
          <w:tcPr>
            <w:tcW w:w="1650" w:type="dxa"/>
          </w:tcPr>
          <w:p w14:paraId="21F8A5F4" w14:textId="77777777" w:rsidR="00D65124" w:rsidRPr="00F866CE" w:rsidRDefault="00D65124" w:rsidP="00D65124">
            <w:pPr>
              <w:jc w:val="center"/>
            </w:pPr>
          </w:p>
        </w:tc>
        <w:tc>
          <w:tcPr>
            <w:tcW w:w="1260" w:type="dxa"/>
          </w:tcPr>
          <w:p w14:paraId="5B0358DB" w14:textId="77777777" w:rsidR="00D65124" w:rsidRPr="00F866CE" w:rsidRDefault="00D65124" w:rsidP="00D65124">
            <w:pPr>
              <w:jc w:val="center"/>
            </w:pPr>
          </w:p>
        </w:tc>
        <w:tc>
          <w:tcPr>
            <w:tcW w:w="630" w:type="dxa"/>
          </w:tcPr>
          <w:p w14:paraId="2A74B3E2" w14:textId="77777777" w:rsidR="00D65124" w:rsidRPr="00F866CE" w:rsidRDefault="00D65124" w:rsidP="00D65124">
            <w:pPr>
              <w:jc w:val="center"/>
            </w:pPr>
          </w:p>
        </w:tc>
        <w:tc>
          <w:tcPr>
            <w:tcW w:w="691" w:type="dxa"/>
          </w:tcPr>
          <w:p w14:paraId="5A25B546" w14:textId="77777777" w:rsidR="00D65124" w:rsidRPr="00F866CE" w:rsidRDefault="00D65124" w:rsidP="00D65124">
            <w:pPr>
              <w:jc w:val="center"/>
            </w:pPr>
          </w:p>
        </w:tc>
        <w:tc>
          <w:tcPr>
            <w:tcW w:w="611" w:type="dxa"/>
          </w:tcPr>
          <w:p w14:paraId="73A825E7" w14:textId="77777777" w:rsidR="00D65124" w:rsidRPr="00F866CE" w:rsidRDefault="00D65124" w:rsidP="00D65124">
            <w:pPr>
              <w:jc w:val="center"/>
            </w:pPr>
          </w:p>
        </w:tc>
        <w:tc>
          <w:tcPr>
            <w:tcW w:w="611" w:type="dxa"/>
          </w:tcPr>
          <w:p w14:paraId="14C30934" w14:textId="77777777" w:rsidR="00D65124" w:rsidRPr="00F866CE" w:rsidRDefault="00D65124" w:rsidP="00D65124">
            <w:pPr>
              <w:jc w:val="center"/>
            </w:pPr>
          </w:p>
        </w:tc>
        <w:tc>
          <w:tcPr>
            <w:tcW w:w="611" w:type="dxa"/>
          </w:tcPr>
          <w:p w14:paraId="1944D427" w14:textId="77777777" w:rsidR="00D65124" w:rsidRPr="00F866CE" w:rsidRDefault="00D65124" w:rsidP="00D65124">
            <w:pPr>
              <w:jc w:val="center"/>
            </w:pPr>
          </w:p>
        </w:tc>
        <w:tc>
          <w:tcPr>
            <w:tcW w:w="611" w:type="dxa"/>
          </w:tcPr>
          <w:p w14:paraId="008BA1DB" w14:textId="77777777" w:rsidR="00D65124" w:rsidRPr="00F866CE" w:rsidRDefault="00D65124" w:rsidP="00D65124">
            <w:pPr>
              <w:jc w:val="center"/>
            </w:pPr>
          </w:p>
        </w:tc>
        <w:tc>
          <w:tcPr>
            <w:tcW w:w="611" w:type="dxa"/>
          </w:tcPr>
          <w:p w14:paraId="07CCFF31" w14:textId="77777777" w:rsidR="00D65124" w:rsidRPr="00F866CE" w:rsidRDefault="00D65124" w:rsidP="00D65124">
            <w:pPr>
              <w:jc w:val="center"/>
            </w:pPr>
          </w:p>
        </w:tc>
        <w:tc>
          <w:tcPr>
            <w:tcW w:w="611" w:type="dxa"/>
          </w:tcPr>
          <w:p w14:paraId="5E66A9DB" w14:textId="77777777" w:rsidR="00D65124" w:rsidRPr="00F866CE" w:rsidRDefault="00D65124" w:rsidP="00D65124">
            <w:pPr>
              <w:jc w:val="center"/>
            </w:pPr>
          </w:p>
        </w:tc>
        <w:tc>
          <w:tcPr>
            <w:tcW w:w="611" w:type="dxa"/>
          </w:tcPr>
          <w:p w14:paraId="238F1E99" w14:textId="77777777" w:rsidR="00D65124" w:rsidRPr="00F866CE" w:rsidRDefault="00D65124" w:rsidP="00D65124">
            <w:pPr>
              <w:jc w:val="center"/>
            </w:pPr>
          </w:p>
        </w:tc>
      </w:tr>
      <w:tr w:rsidR="00D65124" w:rsidRPr="00F866CE" w14:paraId="4B383F20" w14:textId="77777777" w:rsidTr="00D65124">
        <w:tc>
          <w:tcPr>
            <w:tcW w:w="708" w:type="dxa"/>
          </w:tcPr>
          <w:p w14:paraId="3B7E8D2D" w14:textId="77777777" w:rsidR="00D65124" w:rsidRPr="00F866CE" w:rsidRDefault="00D65124" w:rsidP="00D65124">
            <w:pPr>
              <w:jc w:val="center"/>
            </w:pPr>
          </w:p>
        </w:tc>
        <w:tc>
          <w:tcPr>
            <w:tcW w:w="1650" w:type="dxa"/>
          </w:tcPr>
          <w:p w14:paraId="00FAD0F7" w14:textId="77777777" w:rsidR="00D65124" w:rsidRPr="00F866CE" w:rsidRDefault="00D65124" w:rsidP="00D65124">
            <w:pPr>
              <w:jc w:val="center"/>
            </w:pPr>
          </w:p>
        </w:tc>
        <w:tc>
          <w:tcPr>
            <w:tcW w:w="1260" w:type="dxa"/>
          </w:tcPr>
          <w:p w14:paraId="312F5080" w14:textId="77777777" w:rsidR="00D65124" w:rsidRPr="00F866CE" w:rsidRDefault="00D65124" w:rsidP="00D65124">
            <w:pPr>
              <w:jc w:val="center"/>
            </w:pPr>
          </w:p>
        </w:tc>
        <w:tc>
          <w:tcPr>
            <w:tcW w:w="630" w:type="dxa"/>
          </w:tcPr>
          <w:p w14:paraId="7F2FFDE3" w14:textId="77777777" w:rsidR="00D65124" w:rsidRPr="00F866CE" w:rsidRDefault="00D65124" w:rsidP="00D65124">
            <w:pPr>
              <w:jc w:val="center"/>
            </w:pPr>
          </w:p>
        </w:tc>
        <w:tc>
          <w:tcPr>
            <w:tcW w:w="691" w:type="dxa"/>
          </w:tcPr>
          <w:p w14:paraId="6F2BEC6E" w14:textId="77777777" w:rsidR="00D65124" w:rsidRPr="00F866CE" w:rsidRDefault="00D65124" w:rsidP="00D65124">
            <w:pPr>
              <w:jc w:val="center"/>
            </w:pPr>
          </w:p>
        </w:tc>
        <w:tc>
          <w:tcPr>
            <w:tcW w:w="611" w:type="dxa"/>
          </w:tcPr>
          <w:p w14:paraId="031A1D0B" w14:textId="77777777" w:rsidR="00D65124" w:rsidRPr="00F866CE" w:rsidRDefault="00D65124" w:rsidP="00D65124">
            <w:pPr>
              <w:jc w:val="center"/>
            </w:pPr>
          </w:p>
        </w:tc>
        <w:tc>
          <w:tcPr>
            <w:tcW w:w="611" w:type="dxa"/>
          </w:tcPr>
          <w:p w14:paraId="1BD8E3D3" w14:textId="77777777" w:rsidR="00D65124" w:rsidRPr="00F866CE" w:rsidRDefault="00D65124" w:rsidP="00D65124">
            <w:pPr>
              <w:jc w:val="center"/>
            </w:pPr>
          </w:p>
        </w:tc>
        <w:tc>
          <w:tcPr>
            <w:tcW w:w="611" w:type="dxa"/>
          </w:tcPr>
          <w:p w14:paraId="6AA8CB4D" w14:textId="77777777" w:rsidR="00D65124" w:rsidRPr="00F866CE" w:rsidRDefault="00D65124" w:rsidP="00D65124">
            <w:pPr>
              <w:jc w:val="center"/>
            </w:pPr>
          </w:p>
        </w:tc>
        <w:tc>
          <w:tcPr>
            <w:tcW w:w="611" w:type="dxa"/>
          </w:tcPr>
          <w:p w14:paraId="688C3BE9" w14:textId="77777777" w:rsidR="00D65124" w:rsidRPr="00F866CE" w:rsidRDefault="00D65124" w:rsidP="00D65124">
            <w:pPr>
              <w:jc w:val="center"/>
            </w:pPr>
          </w:p>
        </w:tc>
        <w:tc>
          <w:tcPr>
            <w:tcW w:w="611" w:type="dxa"/>
          </w:tcPr>
          <w:p w14:paraId="66E34BE8" w14:textId="77777777" w:rsidR="00D65124" w:rsidRPr="00F866CE" w:rsidRDefault="00D65124" w:rsidP="00D65124">
            <w:pPr>
              <w:jc w:val="center"/>
            </w:pPr>
          </w:p>
        </w:tc>
        <w:tc>
          <w:tcPr>
            <w:tcW w:w="611" w:type="dxa"/>
          </w:tcPr>
          <w:p w14:paraId="38E4038F" w14:textId="77777777" w:rsidR="00D65124" w:rsidRPr="00F866CE" w:rsidRDefault="00D65124" w:rsidP="00D65124">
            <w:pPr>
              <w:jc w:val="center"/>
            </w:pPr>
          </w:p>
        </w:tc>
        <w:tc>
          <w:tcPr>
            <w:tcW w:w="611" w:type="dxa"/>
          </w:tcPr>
          <w:p w14:paraId="1E695D97" w14:textId="77777777" w:rsidR="00D65124" w:rsidRPr="00F866CE" w:rsidRDefault="00D65124" w:rsidP="00D65124">
            <w:pPr>
              <w:jc w:val="center"/>
            </w:pPr>
          </w:p>
        </w:tc>
      </w:tr>
      <w:tr w:rsidR="00D65124" w:rsidRPr="00F866CE" w14:paraId="3A604CC8" w14:textId="77777777" w:rsidTr="00D65124">
        <w:tc>
          <w:tcPr>
            <w:tcW w:w="708" w:type="dxa"/>
          </w:tcPr>
          <w:p w14:paraId="47DA7D3A" w14:textId="77777777" w:rsidR="00D65124" w:rsidRPr="00F866CE" w:rsidRDefault="00D65124" w:rsidP="00D65124">
            <w:pPr>
              <w:jc w:val="center"/>
            </w:pPr>
          </w:p>
        </w:tc>
        <w:tc>
          <w:tcPr>
            <w:tcW w:w="1650" w:type="dxa"/>
          </w:tcPr>
          <w:p w14:paraId="2402E24E" w14:textId="77777777" w:rsidR="00D65124" w:rsidRPr="00F866CE" w:rsidRDefault="00D65124" w:rsidP="00D65124">
            <w:pPr>
              <w:jc w:val="center"/>
              <w:rPr>
                <w:b/>
              </w:rPr>
            </w:pPr>
            <w:r w:rsidRPr="00F866CE">
              <w:rPr>
                <w:b/>
              </w:rPr>
              <w:t xml:space="preserve">Total </w:t>
            </w:r>
          </w:p>
        </w:tc>
        <w:tc>
          <w:tcPr>
            <w:tcW w:w="1260" w:type="dxa"/>
          </w:tcPr>
          <w:p w14:paraId="1DB081B6" w14:textId="77777777" w:rsidR="00D65124" w:rsidRPr="00F866CE" w:rsidRDefault="00D65124" w:rsidP="00D65124">
            <w:pPr>
              <w:jc w:val="center"/>
            </w:pPr>
          </w:p>
        </w:tc>
        <w:tc>
          <w:tcPr>
            <w:tcW w:w="630" w:type="dxa"/>
          </w:tcPr>
          <w:p w14:paraId="176CDF83" w14:textId="77777777" w:rsidR="00D65124" w:rsidRPr="00F866CE" w:rsidRDefault="00D65124" w:rsidP="00D65124">
            <w:pPr>
              <w:jc w:val="center"/>
              <w:rPr>
                <w:b/>
              </w:rPr>
            </w:pPr>
            <w:r w:rsidRPr="00F866CE">
              <w:rPr>
                <w:b/>
              </w:rPr>
              <w:t>100%</w:t>
            </w:r>
          </w:p>
        </w:tc>
        <w:tc>
          <w:tcPr>
            <w:tcW w:w="691" w:type="dxa"/>
          </w:tcPr>
          <w:p w14:paraId="46C76780" w14:textId="77777777" w:rsidR="00D65124" w:rsidRPr="00F866CE" w:rsidRDefault="00D65124" w:rsidP="00D65124">
            <w:pPr>
              <w:jc w:val="center"/>
            </w:pPr>
            <w:r w:rsidRPr="00F866CE">
              <w:rPr>
                <w:b/>
              </w:rPr>
              <w:t>100%</w:t>
            </w:r>
          </w:p>
        </w:tc>
        <w:tc>
          <w:tcPr>
            <w:tcW w:w="611" w:type="dxa"/>
          </w:tcPr>
          <w:p w14:paraId="6ADA7B34" w14:textId="77777777" w:rsidR="00D65124" w:rsidRPr="00F866CE" w:rsidRDefault="00D65124" w:rsidP="00D65124">
            <w:pPr>
              <w:jc w:val="center"/>
            </w:pPr>
            <w:r w:rsidRPr="00F866CE">
              <w:rPr>
                <w:b/>
              </w:rPr>
              <w:t>100%</w:t>
            </w:r>
          </w:p>
        </w:tc>
        <w:tc>
          <w:tcPr>
            <w:tcW w:w="611" w:type="dxa"/>
          </w:tcPr>
          <w:p w14:paraId="5AB574B2" w14:textId="77777777" w:rsidR="00D65124" w:rsidRPr="00F866CE" w:rsidRDefault="00D65124" w:rsidP="00D65124">
            <w:pPr>
              <w:jc w:val="center"/>
            </w:pPr>
            <w:r w:rsidRPr="00F866CE">
              <w:rPr>
                <w:b/>
              </w:rPr>
              <w:t>100%</w:t>
            </w:r>
          </w:p>
        </w:tc>
        <w:tc>
          <w:tcPr>
            <w:tcW w:w="611" w:type="dxa"/>
          </w:tcPr>
          <w:p w14:paraId="7E4AC5C6" w14:textId="77777777" w:rsidR="00D65124" w:rsidRPr="00F866CE" w:rsidRDefault="00D65124" w:rsidP="00D65124">
            <w:pPr>
              <w:jc w:val="center"/>
            </w:pPr>
            <w:r w:rsidRPr="00F866CE">
              <w:rPr>
                <w:b/>
              </w:rPr>
              <w:t>100%</w:t>
            </w:r>
          </w:p>
        </w:tc>
        <w:tc>
          <w:tcPr>
            <w:tcW w:w="611" w:type="dxa"/>
          </w:tcPr>
          <w:p w14:paraId="15923977" w14:textId="77777777" w:rsidR="00D65124" w:rsidRPr="00F866CE" w:rsidRDefault="00D65124" w:rsidP="00D65124">
            <w:pPr>
              <w:jc w:val="center"/>
            </w:pPr>
            <w:r w:rsidRPr="00F866CE">
              <w:rPr>
                <w:b/>
              </w:rPr>
              <w:t>100%</w:t>
            </w:r>
          </w:p>
        </w:tc>
        <w:tc>
          <w:tcPr>
            <w:tcW w:w="611" w:type="dxa"/>
          </w:tcPr>
          <w:p w14:paraId="25B33983" w14:textId="77777777" w:rsidR="00D65124" w:rsidRPr="00F866CE" w:rsidRDefault="00D65124" w:rsidP="00D65124">
            <w:pPr>
              <w:jc w:val="center"/>
            </w:pPr>
            <w:r w:rsidRPr="00F866CE">
              <w:rPr>
                <w:b/>
              </w:rPr>
              <w:t>100%</w:t>
            </w:r>
          </w:p>
        </w:tc>
        <w:tc>
          <w:tcPr>
            <w:tcW w:w="611" w:type="dxa"/>
          </w:tcPr>
          <w:p w14:paraId="67B221AA" w14:textId="77777777" w:rsidR="00D65124" w:rsidRPr="00F866CE" w:rsidRDefault="00D65124" w:rsidP="00D65124">
            <w:pPr>
              <w:jc w:val="center"/>
            </w:pPr>
            <w:r w:rsidRPr="00F866CE">
              <w:rPr>
                <w:b/>
              </w:rPr>
              <w:t>100%</w:t>
            </w:r>
          </w:p>
        </w:tc>
        <w:tc>
          <w:tcPr>
            <w:tcW w:w="611" w:type="dxa"/>
          </w:tcPr>
          <w:p w14:paraId="37C2771C" w14:textId="77777777" w:rsidR="00D65124" w:rsidRPr="00F866CE" w:rsidRDefault="00D65124" w:rsidP="00D65124">
            <w:pPr>
              <w:jc w:val="center"/>
            </w:pPr>
            <w:r w:rsidRPr="00F866CE">
              <w:rPr>
                <w:b/>
              </w:rPr>
              <w:t>100%</w:t>
            </w:r>
          </w:p>
        </w:tc>
      </w:tr>
    </w:tbl>
    <w:p w14:paraId="1B6E65CE" w14:textId="0B837AB7" w:rsidR="00D65124" w:rsidRPr="00F866CE" w:rsidRDefault="00F40915" w:rsidP="00D65124">
      <w:r w:rsidRPr="00F866CE">
        <w:t xml:space="preserve">Note: (a) </w:t>
      </w:r>
      <w:proofErr w:type="gramStart"/>
      <w:r w:rsidR="00D65124" w:rsidRPr="00F866CE">
        <w:rPr>
          <w:i/>
        </w:rPr>
        <w:t>Fixed</w:t>
      </w:r>
      <w:proofErr w:type="gramEnd"/>
      <w:r w:rsidR="00D65124" w:rsidRPr="00F866CE">
        <w:rPr>
          <w:i/>
        </w:rPr>
        <w:t xml:space="preserve"> element is normally 15%</w:t>
      </w:r>
      <w:r w:rsidRPr="00F866CE">
        <w:rPr>
          <w:i/>
        </w:rPr>
        <w:t>; (b) Employer to fill-up above Table.</w:t>
      </w:r>
    </w:p>
    <w:p w14:paraId="75445ECF" w14:textId="77777777" w:rsidR="00D65124" w:rsidRPr="00F866CE" w:rsidRDefault="00D65124" w:rsidP="00D651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D65124" w:rsidRPr="00F866CE" w14:paraId="1B56B10C" w14:textId="77777777" w:rsidTr="00D65124">
        <w:tc>
          <w:tcPr>
            <w:tcW w:w="9216" w:type="dxa"/>
          </w:tcPr>
          <w:p w14:paraId="5AF61645" w14:textId="77777777" w:rsidR="00D65124" w:rsidRPr="00F866CE" w:rsidRDefault="00D65124" w:rsidP="00D65124">
            <w:pPr>
              <w:jc w:val="center"/>
              <w:rPr>
                <w:b/>
                <w:i/>
              </w:rPr>
            </w:pPr>
            <w:r w:rsidRPr="00F866CE">
              <w:rPr>
                <w:b/>
                <w:i/>
              </w:rPr>
              <w:t>BOQ SCHEDULES</w:t>
            </w:r>
          </w:p>
          <w:p w14:paraId="2DC144A3" w14:textId="77777777" w:rsidR="00D65124" w:rsidRPr="00F866CE" w:rsidRDefault="00D65124" w:rsidP="00D65124"/>
          <w:p w14:paraId="6A72E672" w14:textId="77777777" w:rsidR="00D65124" w:rsidRPr="00F866CE" w:rsidRDefault="00D65124" w:rsidP="00D65124">
            <w:pPr>
              <w:jc w:val="center"/>
            </w:pPr>
            <w:r w:rsidRPr="00F866CE">
              <w:rPr>
                <w:i/>
              </w:rPr>
              <w:t>[The following Schedules are for example only.  The schedules may be modified and specified as appropriate for each work</w:t>
            </w:r>
            <w:r w:rsidRPr="00F866CE">
              <w:t>]</w:t>
            </w:r>
          </w:p>
          <w:p w14:paraId="54FF9D52" w14:textId="77777777" w:rsidR="00D65124" w:rsidRPr="00F866CE" w:rsidRDefault="00D65124" w:rsidP="00D65124"/>
          <w:p w14:paraId="6D4340EE" w14:textId="77777777" w:rsidR="00D65124" w:rsidRPr="00A72E11" w:rsidRDefault="00D65124" w:rsidP="00D65124">
            <w:pPr>
              <w:rPr>
                <w:highlight w:val="yellow"/>
              </w:rPr>
            </w:pPr>
            <w:r w:rsidRPr="00A72E11">
              <w:rPr>
                <w:highlight w:val="yellow"/>
              </w:rPr>
              <w:t>Schedule 1: Earth Work In Formation</w:t>
            </w:r>
          </w:p>
          <w:p w14:paraId="481EEB1D" w14:textId="77777777" w:rsidR="00D65124" w:rsidRPr="00A72E11" w:rsidRDefault="00D65124" w:rsidP="00D65124">
            <w:pPr>
              <w:rPr>
                <w:highlight w:val="yellow"/>
              </w:rPr>
            </w:pPr>
            <w:r w:rsidRPr="00A72E11">
              <w:rPr>
                <w:highlight w:val="yellow"/>
              </w:rPr>
              <w:t>Schedule 2: Civil Engineering Work (Bridge)</w:t>
            </w:r>
          </w:p>
          <w:p w14:paraId="652E8CBA" w14:textId="77777777" w:rsidR="00D65124" w:rsidRPr="00A72E11" w:rsidRDefault="00D65124" w:rsidP="00D65124">
            <w:pPr>
              <w:rPr>
                <w:highlight w:val="yellow"/>
              </w:rPr>
            </w:pPr>
            <w:r w:rsidRPr="00A72E11">
              <w:rPr>
                <w:highlight w:val="yellow"/>
              </w:rPr>
              <w:t>Schedule 3: Civil Engineering Work Building,</w:t>
            </w:r>
          </w:p>
          <w:p w14:paraId="45D9A991" w14:textId="77777777" w:rsidR="00D65124" w:rsidRPr="00A72E11" w:rsidRDefault="00D65124" w:rsidP="00D65124">
            <w:pPr>
              <w:rPr>
                <w:highlight w:val="yellow"/>
              </w:rPr>
            </w:pPr>
            <w:r w:rsidRPr="00A72E11">
              <w:rPr>
                <w:highlight w:val="yellow"/>
              </w:rPr>
              <w:t>Schedule 4: Steel Fabrication Works</w:t>
            </w:r>
          </w:p>
          <w:p w14:paraId="4A4AEC07" w14:textId="77777777" w:rsidR="00D65124" w:rsidRPr="00A72E11" w:rsidRDefault="00D65124" w:rsidP="00D65124">
            <w:pPr>
              <w:rPr>
                <w:highlight w:val="yellow"/>
              </w:rPr>
            </w:pPr>
            <w:r w:rsidRPr="00A72E11">
              <w:rPr>
                <w:highlight w:val="yellow"/>
              </w:rPr>
              <w:t>Schedule 5: Road Works –WBM</w:t>
            </w:r>
          </w:p>
          <w:p w14:paraId="374DA5E8" w14:textId="77777777" w:rsidR="00D65124" w:rsidRPr="00A72E11" w:rsidRDefault="00D65124" w:rsidP="00D65124">
            <w:pPr>
              <w:rPr>
                <w:highlight w:val="yellow"/>
              </w:rPr>
            </w:pPr>
            <w:r w:rsidRPr="00A72E11">
              <w:rPr>
                <w:highlight w:val="yellow"/>
              </w:rPr>
              <w:t>Schedule 6: Road BTM</w:t>
            </w:r>
          </w:p>
          <w:p w14:paraId="38E27532" w14:textId="77777777" w:rsidR="00D65124" w:rsidRPr="00F866CE" w:rsidRDefault="00D65124" w:rsidP="00D65124">
            <w:r w:rsidRPr="00A72E11">
              <w:rPr>
                <w:highlight w:val="yellow"/>
              </w:rPr>
              <w:t>Schedule 7:</w:t>
            </w:r>
            <w:r w:rsidRPr="00F866CE">
              <w:t xml:space="preserve"> </w:t>
            </w:r>
          </w:p>
          <w:p w14:paraId="62B6D6AE" w14:textId="77777777" w:rsidR="00D65124" w:rsidRPr="00F866CE" w:rsidRDefault="00D65124" w:rsidP="00D65124"/>
        </w:tc>
      </w:tr>
    </w:tbl>
    <w:p w14:paraId="67D2D90C" w14:textId="77777777" w:rsidR="00D65124" w:rsidRPr="00F866CE" w:rsidRDefault="00D65124" w:rsidP="00D65124"/>
    <w:p w14:paraId="579F77F4" w14:textId="77777777" w:rsidR="00EA5E90" w:rsidRPr="00F866CE" w:rsidRDefault="00EA5E90">
      <w:pPr>
        <w:rPr>
          <w:b/>
          <w:sz w:val="22"/>
          <w:szCs w:val="22"/>
        </w:rPr>
      </w:pPr>
      <w:r w:rsidRPr="00F866CE">
        <w:rPr>
          <w:b/>
          <w:sz w:val="22"/>
          <w:szCs w:val="22"/>
        </w:rPr>
        <w:br w:type="page"/>
      </w:r>
    </w:p>
    <w:p w14:paraId="1EDD8A56" w14:textId="2836C139" w:rsidR="00D65124" w:rsidRPr="00F866CE" w:rsidRDefault="00D65124" w:rsidP="00D65124">
      <w:pPr>
        <w:rPr>
          <w:sz w:val="22"/>
          <w:szCs w:val="22"/>
        </w:rPr>
      </w:pPr>
      <w:r w:rsidRPr="00F866CE">
        <w:rPr>
          <w:b/>
          <w:sz w:val="22"/>
          <w:szCs w:val="22"/>
        </w:rPr>
        <w:lastRenderedPageBreak/>
        <w:t>Table 2:</w:t>
      </w:r>
      <w:r w:rsidRPr="00F866CE">
        <w:rPr>
          <w:sz w:val="22"/>
          <w:szCs w:val="22"/>
        </w:rPr>
        <w:t xml:space="preserve"> Cost Indices and Reference Prices (applicable for specific items) for adjustment in contract prices [as per GCC </w:t>
      </w:r>
      <w:r w:rsidR="00020CAB" w:rsidRPr="00F866CE">
        <w:rPr>
          <w:sz w:val="22"/>
          <w:szCs w:val="22"/>
        </w:rPr>
        <w:t>49</w:t>
      </w:r>
      <w:r w:rsidRPr="00F866CE">
        <w:rPr>
          <w:sz w:val="22"/>
          <w:szCs w:val="22"/>
        </w:rPr>
        <w:t>].</w:t>
      </w:r>
    </w:p>
    <w:p w14:paraId="3410CB14" w14:textId="291591A4" w:rsidR="00D65124" w:rsidRPr="00F866CE" w:rsidRDefault="00D65124" w:rsidP="00D65124">
      <w:pPr>
        <w:rPr>
          <w:sz w:val="22"/>
          <w:szCs w:val="22"/>
        </w:rPr>
      </w:pPr>
      <w:r w:rsidRPr="00F866CE">
        <w:rPr>
          <w:sz w:val="22"/>
          <w:szCs w:val="22"/>
        </w:rPr>
        <w:t>WPI with base 20</w:t>
      </w:r>
      <w:r w:rsidR="00CE03FB" w:rsidRPr="00F866CE">
        <w:rPr>
          <w:sz w:val="22"/>
          <w:szCs w:val="22"/>
        </w:rPr>
        <w:t>11</w:t>
      </w:r>
      <w:r w:rsidRPr="00F866CE">
        <w:rPr>
          <w:sz w:val="22"/>
          <w:szCs w:val="22"/>
        </w:rPr>
        <w:t>-20</w:t>
      </w:r>
      <w:r w:rsidR="00CE03FB" w:rsidRPr="00F866CE">
        <w:rPr>
          <w:sz w:val="22"/>
          <w:szCs w:val="22"/>
        </w:rPr>
        <w:t>12</w:t>
      </w:r>
      <w:r w:rsidRPr="00F866CE">
        <w:rPr>
          <w:sz w:val="22"/>
          <w:szCs w:val="22"/>
        </w:rPr>
        <w:t xml:space="preserve"> = 100 on the Base Date</w:t>
      </w:r>
    </w:p>
    <w:p w14:paraId="034B7CD6" w14:textId="7F401517" w:rsidR="00D65124" w:rsidRPr="00F866CE" w:rsidRDefault="00D65124" w:rsidP="00D65124">
      <w:pPr>
        <w:rPr>
          <w:sz w:val="22"/>
          <w:szCs w:val="22"/>
        </w:rPr>
      </w:pPr>
      <w:r w:rsidRPr="00F866CE">
        <w:rPr>
          <w:sz w:val="22"/>
          <w:szCs w:val="22"/>
        </w:rPr>
        <w:t xml:space="preserve">Base Date = </w:t>
      </w:r>
      <w:r w:rsidR="002B20DB" w:rsidRPr="00F866CE">
        <w:rPr>
          <w:sz w:val="22"/>
          <w:szCs w:val="22"/>
        </w:rPr>
        <w:t>Deadline for submission</w:t>
      </w:r>
      <w:r w:rsidRPr="00F866CE">
        <w:rPr>
          <w:sz w:val="22"/>
          <w:szCs w:val="22"/>
        </w:rPr>
        <w:t xml:space="preserve"> of bids</w:t>
      </w:r>
    </w:p>
    <w:p w14:paraId="62D5DCAA" w14:textId="77777777" w:rsidR="007E1F90" w:rsidRPr="00F866CE" w:rsidRDefault="007E1F90" w:rsidP="00D6512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1110"/>
        <w:gridCol w:w="708"/>
        <w:gridCol w:w="1985"/>
        <w:gridCol w:w="2835"/>
        <w:gridCol w:w="2272"/>
      </w:tblGrid>
      <w:tr w:rsidR="00D65124" w:rsidRPr="00F866CE" w14:paraId="267056AC" w14:textId="77777777" w:rsidTr="00D65124">
        <w:trPr>
          <w:cantSplit/>
          <w:trHeight w:val="276"/>
        </w:trPr>
        <w:tc>
          <w:tcPr>
            <w:tcW w:w="558" w:type="dxa"/>
            <w:vMerge w:val="restart"/>
          </w:tcPr>
          <w:p w14:paraId="0200C48F" w14:textId="77777777" w:rsidR="00D65124" w:rsidRPr="00F866CE" w:rsidRDefault="00D65124" w:rsidP="00D65124">
            <w:pPr>
              <w:jc w:val="center"/>
              <w:rPr>
                <w:sz w:val="22"/>
                <w:szCs w:val="22"/>
              </w:rPr>
            </w:pPr>
            <w:r w:rsidRPr="00F866CE">
              <w:rPr>
                <w:sz w:val="22"/>
                <w:szCs w:val="22"/>
              </w:rPr>
              <w:t>S. No.</w:t>
            </w:r>
          </w:p>
        </w:tc>
        <w:tc>
          <w:tcPr>
            <w:tcW w:w="1110" w:type="dxa"/>
            <w:vMerge w:val="restart"/>
          </w:tcPr>
          <w:p w14:paraId="728158DF" w14:textId="77777777" w:rsidR="00D65124" w:rsidRPr="00F866CE" w:rsidRDefault="00D65124" w:rsidP="00D65124">
            <w:pPr>
              <w:jc w:val="center"/>
              <w:rPr>
                <w:sz w:val="22"/>
                <w:szCs w:val="22"/>
              </w:rPr>
            </w:pPr>
            <w:r w:rsidRPr="00F866CE">
              <w:rPr>
                <w:sz w:val="22"/>
                <w:szCs w:val="22"/>
              </w:rPr>
              <w:t>Cost Element</w:t>
            </w:r>
          </w:p>
        </w:tc>
        <w:tc>
          <w:tcPr>
            <w:tcW w:w="708" w:type="dxa"/>
            <w:vMerge w:val="restart"/>
          </w:tcPr>
          <w:p w14:paraId="673B5951" w14:textId="77777777" w:rsidR="00D65124" w:rsidRPr="00F866CE" w:rsidRDefault="00D65124" w:rsidP="00D65124">
            <w:pPr>
              <w:jc w:val="center"/>
              <w:rPr>
                <w:sz w:val="22"/>
                <w:szCs w:val="22"/>
              </w:rPr>
            </w:pPr>
            <w:r w:rsidRPr="00F866CE">
              <w:rPr>
                <w:sz w:val="22"/>
                <w:szCs w:val="22"/>
              </w:rPr>
              <w:t>Symbol</w:t>
            </w:r>
          </w:p>
        </w:tc>
        <w:tc>
          <w:tcPr>
            <w:tcW w:w="1985" w:type="dxa"/>
            <w:vMerge w:val="restart"/>
          </w:tcPr>
          <w:p w14:paraId="6ADE69CA" w14:textId="77777777" w:rsidR="00D65124" w:rsidRPr="00F866CE" w:rsidRDefault="00D65124" w:rsidP="00D65124">
            <w:pPr>
              <w:jc w:val="center"/>
              <w:rPr>
                <w:sz w:val="22"/>
                <w:szCs w:val="22"/>
              </w:rPr>
            </w:pPr>
            <w:r w:rsidRPr="00F866CE">
              <w:rPr>
                <w:sz w:val="22"/>
                <w:szCs w:val="22"/>
              </w:rPr>
              <w:t>Indices or Cost on the Base Date</w:t>
            </w:r>
          </w:p>
        </w:tc>
        <w:tc>
          <w:tcPr>
            <w:tcW w:w="2835" w:type="dxa"/>
            <w:vMerge w:val="restart"/>
          </w:tcPr>
          <w:p w14:paraId="718D63C4" w14:textId="77777777" w:rsidR="00D65124" w:rsidRPr="00F866CE" w:rsidRDefault="00D65124" w:rsidP="00D65124">
            <w:pPr>
              <w:jc w:val="center"/>
              <w:rPr>
                <w:sz w:val="22"/>
                <w:szCs w:val="22"/>
              </w:rPr>
            </w:pPr>
            <w:r w:rsidRPr="00F866CE">
              <w:rPr>
                <w:sz w:val="22"/>
                <w:szCs w:val="22"/>
              </w:rPr>
              <w:t>Index for adjustment</w:t>
            </w:r>
          </w:p>
        </w:tc>
        <w:tc>
          <w:tcPr>
            <w:tcW w:w="2272" w:type="dxa"/>
            <w:vMerge w:val="restart"/>
          </w:tcPr>
          <w:p w14:paraId="583939EE" w14:textId="77777777" w:rsidR="00D65124" w:rsidRPr="00F866CE" w:rsidRDefault="00D65124" w:rsidP="00D65124">
            <w:pPr>
              <w:jc w:val="center"/>
              <w:rPr>
                <w:sz w:val="22"/>
                <w:szCs w:val="22"/>
              </w:rPr>
            </w:pPr>
            <w:r w:rsidRPr="00F866CE">
              <w:rPr>
                <w:sz w:val="22"/>
                <w:szCs w:val="22"/>
              </w:rPr>
              <w:t>Sources of Index</w:t>
            </w:r>
          </w:p>
        </w:tc>
      </w:tr>
      <w:tr w:rsidR="00D65124" w:rsidRPr="00F866CE" w14:paraId="0E546D95" w14:textId="77777777" w:rsidTr="00D65124">
        <w:trPr>
          <w:cantSplit/>
          <w:trHeight w:val="276"/>
        </w:trPr>
        <w:tc>
          <w:tcPr>
            <w:tcW w:w="558" w:type="dxa"/>
            <w:vMerge/>
          </w:tcPr>
          <w:p w14:paraId="3EB9DDF3" w14:textId="77777777" w:rsidR="00D65124" w:rsidRPr="00F866CE" w:rsidRDefault="00D65124" w:rsidP="00D65124">
            <w:pPr>
              <w:jc w:val="center"/>
              <w:rPr>
                <w:sz w:val="22"/>
                <w:szCs w:val="22"/>
              </w:rPr>
            </w:pPr>
          </w:p>
        </w:tc>
        <w:tc>
          <w:tcPr>
            <w:tcW w:w="1110" w:type="dxa"/>
            <w:vMerge/>
          </w:tcPr>
          <w:p w14:paraId="7B848878" w14:textId="77777777" w:rsidR="00D65124" w:rsidRPr="00F866CE" w:rsidRDefault="00D65124" w:rsidP="00D65124">
            <w:pPr>
              <w:jc w:val="center"/>
              <w:rPr>
                <w:sz w:val="22"/>
                <w:szCs w:val="22"/>
              </w:rPr>
            </w:pPr>
          </w:p>
        </w:tc>
        <w:tc>
          <w:tcPr>
            <w:tcW w:w="708" w:type="dxa"/>
            <w:vMerge/>
          </w:tcPr>
          <w:p w14:paraId="26745197" w14:textId="77777777" w:rsidR="00D65124" w:rsidRPr="00F866CE" w:rsidRDefault="00D65124" w:rsidP="00D65124">
            <w:pPr>
              <w:jc w:val="center"/>
              <w:rPr>
                <w:sz w:val="22"/>
                <w:szCs w:val="22"/>
              </w:rPr>
            </w:pPr>
          </w:p>
        </w:tc>
        <w:tc>
          <w:tcPr>
            <w:tcW w:w="1985" w:type="dxa"/>
            <w:vMerge/>
          </w:tcPr>
          <w:p w14:paraId="576ADA35" w14:textId="77777777" w:rsidR="00D65124" w:rsidRPr="00F866CE" w:rsidRDefault="00D65124" w:rsidP="00D65124">
            <w:pPr>
              <w:jc w:val="center"/>
              <w:rPr>
                <w:sz w:val="22"/>
                <w:szCs w:val="22"/>
              </w:rPr>
            </w:pPr>
          </w:p>
        </w:tc>
        <w:tc>
          <w:tcPr>
            <w:tcW w:w="2835" w:type="dxa"/>
            <w:vMerge/>
          </w:tcPr>
          <w:p w14:paraId="3942009E" w14:textId="77777777" w:rsidR="00D65124" w:rsidRPr="00F866CE" w:rsidRDefault="00D65124" w:rsidP="00D65124">
            <w:pPr>
              <w:jc w:val="center"/>
              <w:rPr>
                <w:sz w:val="22"/>
                <w:szCs w:val="22"/>
              </w:rPr>
            </w:pPr>
          </w:p>
        </w:tc>
        <w:tc>
          <w:tcPr>
            <w:tcW w:w="2272" w:type="dxa"/>
            <w:vMerge/>
          </w:tcPr>
          <w:p w14:paraId="341E6D50" w14:textId="77777777" w:rsidR="00D65124" w:rsidRPr="00F866CE" w:rsidRDefault="00D65124" w:rsidP="00D65124">
            <w:pPr>
              <w:jc w:val="center"/>
              <w:rPr>
                <w:sz w:val="22"/>
                <w:szCs w:val="22"/>
              </w:rPr>
            </w:pPr>
          </w:p>
        </w:tc>
      </w:tr>
      <w:tr w:rsidR="00D65124" w:rsidRPr="00F866CE" w14:paraId="70FFB3BC" w14:textId="77777777" w:rsidTr="00D65124">
        <w:tc>
          <w:tcPr>
            <w:tcW w:w="558" w:type="dxa"/>
          </w:tcPr>
          <w:p w14:paraId="57FCA699" w14:textId="77777777" w:rsidR="00D65124" w:rsidRPr="00F866CE" w:rsidRDefault="00D65124" w:rsidP="00D65124">
            <w:pPr>
              <w:jc w:val="center"/>
              <w:rPr>
                <w:sz w:val="22"/>
                <w:szCs w:val="22"/>
              </w:rPr>
            </w:pPr>
            <w:r w:rsidRPr="00F866CE">
              <w:rPr>
                <w:sz w:val="22"/>
                <w:szCs w:val="22"/>
              </w:rPr>
              <w:t>[1]</w:t>
            </w:r>
          </w:p>
        </w:tc>
        <w:tc>
          <w:tcPr>
            <w:tcW w:w="1110" w:type="dxa"/>
          </w:tcPr>
          <w:p w14:paraId="129021A3" w14:textId="77777777" w:rsidR="00D65124" w:rsidRPr="00F866CE" w:rsidRDefault="00D65124" w:rsidP="00D65124">
            <w:pPr>
              <w:jc w:val="center"/>
              <w:rPr>
                <w:sz w:val="22"/>
                <w:szCs w:val="22"/>
              </w:rPr>
            </w:pPr>
            <w:r w:rsidRPr="00F866CE">
              <w:rPr>
                <w:sz w:val="22"/>
                <w:szCs w:val="22"/>
              </w:rPr>
              <w:t>[2]</w:t>
            </w:r>
          </w:p>
        </w:tc>
        <w:tc>
          <w:tcPr>
            <w:tcW w:w="708" w:type="dxa"/>
          </w:tcPr>
          <w:p w14:paraId="3E672CD4" w14:textId="77777777" w:rsidR="00D65124" w:rsidRPr="00F866CE" w:rsidRDefault="00D65124" w:rsidP="00D65124">
            <w:pPr>
              <w:jc w:val="center"/>
              <w:rPr>
                <w:sz w:val="22"/>
                <w:szCs w:val="22"/>
              </w:rPr>
            </w:pPr>
            <w:r w:rsidRPr="00F866CE">
              <w:rPr>
                <w:sz w:val="22"/>
                <w:szCs w:val="22"/>
              </w:rPr>
              <w:t>[3]</w:t>
            </w:r>
          </w:p>
        </w:tc>
        <w:tc>
          <w:tcPr>
            <w:tcW w:w="1985" w:type="dxa"/>
          </w:tcPr>
          <w:p w14:paraId="172F86DA" w14:textId="77777777" w:rsidR="00D65124" w:rsidRPr="00F866CE" w:rsidRDefault="00D65124" w:rsidP="00D65124">
            <w:pPr>
              <w:jc w:val="center"/>
              <w:rPr>
                <w:sz w:val="22"/>
                <w:szCs w:val="22"/>
              </w:rPr>
            </w:pPr>
            <w:r w:rsidRPr="00F866CE">
              <w:rPr>
                <w:sz w:val="22"/>
                <w:szCs w:val="22"/>
              </w:rPr>
              <w:t>[4]</w:t>
            </w:r>
          </w:p>
        </w:tc>
        <w:tc>
          <w:tcPr>
            <w:tcW w:w="2835" w:type="dxa"/>
          </w:tcPr>
          <w:p w14:paraId="155517C3" w14:textId="77777777" w:rsidR="00D65124" w:rsidRPr="00F866CE" w:rsidRDefault="00D65124" w:rsidP="00D65124">
            <w:pPr>
              <w:jc w:val="center"/>
              <w:rPr>
                <w:sz w:val="22"/>
                <w:szCs w:val="22"/>
              </w:rPr>
            </w:pPr>
            <w:r w:rsidRPr="00F866CE">
              <w:rPr>
                <w:sz w:val="22"/>
                <w:szCs w:val="22"/>
              </w:rPr>
              <w:t>[5]</w:t>
            </w:r>
          </w:p>
        </w:tc>
        <w:tc>
          <w:tcPr>
            <w:tcW w:w="2272" w:type="dxa"/>
          </w:tcPr>
          <w:p w14:paraId="7C7D6103" w14:textId="77777777" w:rsidR="00D65124" w:rsidRPr="00F866CE" w:rsidRDefault="00D65124" w:rsidP="00D65124">
            <w:pPr>
              <w:jc w:val="center"/>
              <w:rPr>
                <w:sz w:val="22"/>
                <w:szCs w:val="22"/>
              </w:rPr>
            </w:pPr>
            <w:r w:rsidRPr="00F866CE">
              <w:rPr>
                <w:sz w:val="22"/>
                <w:szCs w:val="22"/>
              </w:rPr>
              <w:t>[6]</w:t>
            </w:r>
          </w:p>
        </w:tc>
      </w:tr>
      <w:tr w:rsidR="00D65124" w:rsidRPr="00F866CE" w14:paraId="6F1CDE14" w14:textId="77777777" w:rsidTr="00D65124">
        <w:tc>
          <w:tcPr>
            <w:tcW w:w="558" w:type="dxa"/>
          </w:tcPr>
          <w:p w14:paraId="1C9F390C" w14:textId="77777777" w:rsidR="00D65124" w:rsidRPr="00F866CE" w:rsidRDefault="00D65124" w:rsidP="00D65124">
            <w:pPr>
              <w:jc w:val="center"/>
              <w:rPr>
                <w:sz w:val="22"/>
                <w:szCs w:val="22"/>
              </w:rPr>
            </w:pPr>
            <w:r w:rsidRPr="00F866CE">
              <w:rPr>
                <w:sz w:val="22"/>
                <w:szCs w:val="22"/>
              </w:rPr>
              <w:t>1.</w:t>
            </w:r>
          </w:p>
        </w:tc>
        <w:tc>
          <w:tcPr>
            <w:tcW w:w="1110" w:type="dxa"/>
          </w:tcPr>
          <w:p w14:paraId="235C3DAE" w14:textId="77777777" w:rsidR="00D65124" w:rsidRPr="00F866CE" w:rsidRDefault="00D65124" w:rsidP="00D65124">
            <w:pPr>
              <w:jc w:val="center"/>
              <w:rPr>
                <w:sz w:val="22"/>
                <w:szCs w:val="22"/>
              </w:rPr>
            </w:pPr>
            <w:r w:rsidRPr="00F866CE">
              <w:rPr>
                <w:sz w:val="22"/>
                <w:szCs w:val="22"/>
              </w:rPr>
              <w:t>Fixed</w:t>
            </w:r>
          </w:p>
        </w:tc>
        <w:tc>
          <w:tcPr>
            <w:tcW w:w="708" w:type="dxa"/>
          </w:tcPr>
          <w:p w14:paraId="24B6F828" w14:textId="77777777" w:rsidR="00D65124" w:rsidRPr="00F866CE" w:rsidRDefault="00D65124" w:rsidP="00D65124">
            <w:pPr>
              <w:jc w:val="center"/>
              <w:rPr>
                <w:sz w:val="22"/>
                <w:szCs w:val="22"/>
              </w:rPr>
            </w:pPr>
            <w:r w:rsidRPr="00F866CE">
              <w:rPr>
                <w:sz w:val="22"/>
                <w:szCs w:val="22"/>
              </w:rPr>
              <w:t>a</w:t>
            </w:r>
          </w:p>
        </w:tc>
        <w:tc>
          <w:tcPr>
            <w:tcW w:w="1985" w:type="dxa"/>
          </w:tcPr>
          <w:p w14:paraId="1A5AD600" w14:textId="77777777" w:rsidR="00D65124" w:rsidRPr="00F866CE" w:rsidRDefault="00D65124" w:rsidP="00D65124">
            <w:pPr>
              <w:rPr>
                <w:sz w:val="22"/>
                <w:szCs w:val="22"/>
              </w:rPr>
            </w:pPr>
          </w:p>
        </w:tc>
        <w:tc>
          <w:tcPr>
            <w:tcW w:w="2835" w:type="dxa"/>
          </w:tcPr>
          <w:p w14:paraId="29D06BB5" w14:textId="77777777" w:rsidR="00D65124" w:rsidRPr="00F866CE" w:rsidRDefault="00D65124" w:rsidP="00D65124">
            <w:pPr>
              <w:rPr>
                <w:sz w:val="22"/>
                <w:szCs w:val="22"/>
              </w:rPr>
            </w:pPr>
          </w:p>
        </w:tc>
        <w:tc>
          <w:tcPr>
            <w:tcW w:w="2272" w:type="dxa"/>
          </w:tcPr>
          <w:p w14:paraId="3BC0D0F3" w14:textId="77777777" w:rsidR="00D65124" w:rsidRPr="00F866CE" w:rsidRDefault="00D65124" w:rsidP="00D65124">
            <w:pPr>
              <w:rPr>
                <w:sz w:val="22"/>
                <w:szCs w:val="22"/>
              </w:rPr>
            </w:pPr>
          </w:p>
        </w:tc>
      </w:tr>
      <w:tr w:rsidR="00D65124" w:rsidRPr="00F866CE" w14:paraId="762CF9D7" w14:textId="77777777" w:rsidTr="00D65124">
        <w:tc>
          <w:tcPr>
            <w:tcW w:w="558" w:type="dxa"/>
          </w:tcPr>
          <w:p w14:paraId="4180A35F" w14:textId="77777777" w:rsidR="00D65124" w:rsidRPr="00F866CE" w:rsidRDefault="00D65124" w:rsidP="00D65124">
            <w:pPr>
              <w:jc w:val="center"/>
              <w:rPr>
                <w:sz w:val="22"/>
                <w:szCs w:val="22"/>
              </w:rPr>
            </w:pPr>
            <w:r w:rsidRPr="00F866CE">
              <w:rPr>
                <w:sz w:val="22"/>
                <w:szCs w:val="22"/>
              </w:rPr>
              <w:t>2.</w:t>
            </w:r>
          </w:p>
        </w:tc>
        <w:tc>
          <w:tcPr>
            <w:tcW w:w="1110" w:type="dxa"/>
          </w:tcPr>
          <w:p w14:paraId="7F0841F5" w14:textId="77777777" w:rsidR="00D65124" w:rsidRPr="00F866CE" w:rsidRDefault="00D65124" w:rsidP="00D65124">
            <w:pPr>
              <w:jc w:val="center"/>
              <w:rPr>
                <w:sz w:val="22"/>
                <w:szCs w:val="22"/>
              </w:rPr>
            </w:pPr>
            <w:r w:rsidRPr="00F866CE">
              <w:rPr>
                <w:sz w:val="22"/>
                <w:szCs w:val="22"/>
              </w:rPr>
              <w:t>Labour</w:t>
            </w:r>
          </w:p>
        </w:tc>
        <w:tc>
          <w:tcPr>
            <w:tcW w:w="708" w:type="dxa"/>
          </w:tcPr>
          <w:p w14:paraId="7AD75B05" w14:textId="77777777" w:rsidR="00D65124" w:rsidRPr="00F866CE" w:rsidRDefault="00D65124" w:rsidP="00D65124">
            <w:pPr>
              <w:jc w:val="center"/>
              <w:rPr>
                <w:sz w:val="22"/>
                <w:szCs w:val="22"/>
              </w:rPr>
            </w:pPr>
            <w:r w:rsidRPr="00F866CE">
              <w:rPr>
                <w:sz w:val="22"/>
                <w:szCs w:val="22"/>
              </w:rPr>
              <w:t>b</w:t>
            </w:r>
          </w:p>
        </w:tc>
        <w:tc>
          <w:tcPr>
            <w:tcW w:w="1985" w:type="dxa"/>
          </w:tcPr>
          <w:p w14:paraId="32CBDB4F" w14:textId="77777777" w:rsidR="00D65124" w:rsidRPr="00F866CE" w:rsidRDefault="00D65124" w:rsidP="00D65124">
            <w:pPr>
              <w:rPr>
                <w:sz w:val="22"/>
                <w:szCs w:val="22"/>
              </w:rPr>
            </w:pPr>
            <w:r w:rsidRPr="00F866CE">
              <w:rPr>
                <w:sz w:val="22"/>
                <w:szCs w:val="22"/>
              </w:rPr>
              <w:t>L</w:t>
            </w:r>
            <w:r w:rsidRPr="00F866CE">
              <w:rPr>
                <w:sz w:val="22"/>
                <w:szCs w:val="22"/>
                <w:vertAlign w:val="subscript"/>
              </w:rPr>
              <w:t>o</w:t>
            </w:r>
            <w:r w:rsidRPr="00F866CE">
              <w:rPr>
                <w:sz w:val="22"/>
                <w:szCs w:val="22"/>
              </w:rPr>
              <w:t xml:space="preserve">- all India average Consumer Price </w:t>
            </w:r>
            <w:proofErr w:type="gramStart"/>
            <w:r w:rsidRPr="00F866CE">
              <w:rPr>
                <w:sz w:val="22"/>
                <w:szCs w:val="22"/>
              </w:rPr>
              <w:t>Index(</w:t>
            </w:r>
            <w:proofErr w:type="gramEnd"/>
            <w:r w:rsidRPr="00F866CE">
              <w:rPr>
                <w:sz w:val="22"/>
                <w:szCs w:val="22"/>
              </w:rPr>
              <w:t xml:space="preserve">CPI) Number for Industrial Workers for ….. </w:t>
            </w:r>
            <w:proofErr w:type="gramStart"/>
            <w:r w:rsidRPr="00F866CE">
              <w:rPr>
                <w:sz w:val="22"/>
                <w:szCs w:val="22"/>
              </w:rPr>
              <w:t>centre</w:t>
            </w:r>
            <w:proofErr w:type="gramEnd"/>
            <w:r w:rsidRPr="00F866CE">
              <w:rPr>
                <w:rStyle w:val="FootnoteReference"/>
                <w:sz w:val="22"/>
                <w:szCs w:val="22"/>
              </w:rPr>
              <w:footnoteReference w:id="52"/>
            </w:r>
            <w:r w:rsidRPr="00F866CE">
              <w:rPr>
                <w:sz w:val="22"/>
                <w:szCs w:val="22"/>
              </w:rPr>
              <w:t xml:space="preserve"> (Base 2001 = 100) on the base date.</w:t>
            </w:r>
          </w:p>
        </w:tc>
        <w:tc>
          <w:tcPr>
            <w:tcW w:w="2835" w:type="dxa"/>
          </w:tcPr>
          <w:p w14:paraId="51A92F5A" w14:textId="77777777" w:rsidR="00D65124" w:rsidRPr="00F866CE" w:rsidRDefault="00D65124" w:rsidP="00D65124">
            <w:pPr>
              <w:rPr>
                <w:sz w:val="22"/>
                <w:szCs w:val="22"/>
              </w:rPr>
            </w:pPr>
            <w:r w:rsidRPr="00F866CE">
              <w:rPr>
                <w:sz w:val="22"/>
                <w:szCs w:val="22"/>
              </w:rPr>
              <w:t>L</w:t>
            </w:r>
            <w:r w:rsidRPr="00F866CE">
              <w:rPr>
                <w:sz w:val="22"/>
                <w:szCs w:val="22"/>
                <w:vertAlign w:val="subscript"/>
              </w:rPr>
              <w:t>n</w:t>
            </w:r>
            <w:r w:rsidRPr="00F866CE">
              <w:rPr>
                <w:sz w:val="22"/>
                <w:szCs w:val="22"/>
              </w:rPr>
              <w:t>-CPI for the month for which the IPC is related</w:t>
            </w:r>
          </w:p>
        </w:tc>
        <w:tc>
          <w:tcPr>
            <w:tcW w:w="2272" w:type="dxa"/>
          </w:tcPr>
          <w:p w14:paraId="628A7EBD" w14:textId="77777777" w:rsidR="00D65124" w:rsidRPr="00F866CE" w:rsidRDefault="00D65124" w:rsidP="00D65124">
            <w:pPr>
              <w:rPr>
                <w:sz w:val="22"/>
                <w:szCs w:val="22"/>
              </w:rPr>
            </w:pPr>
            <w:r w:rsidRPr="00F866CE">
              <w:rPr>
                <w:sz w:val="22"/>
                <w:szCs w:val="22"/>
              </w:rPr>
              <w:t>Labour Bureau, Ministry of Labour and Employment, Government of India.</w:t>
            </w:r>
          </w:p>
        </w:tc>
      </w:tr>
      <w:tr w:rsidR="00D65124" w:rsidRPr="00F866CE" w14:paraId="6D0E64C6" w14:textId="77777777" w:rsidTr="00D65124">
        <w:tc>
          <w:tcPr>
            <w:tcW w:w="558" w:type="dxa"/>
          </w:tcPr>
          <w:p w14:paraId="36799D80" w14:textId="77777777" w:rsidR="00D65124" w:rsidRPr="00F866CE" w:rsidRDefault="00D65124" w:rsidP="00D65124">
            <w:pPr>
              <w:jc w:val="center"/>
              <w:rPr>
                <w:sz w:val="22"/>
                <w:szCs w:val="22"/>
              </w:rPr>
            </w:pPr>
            <w:r w:rsidRPr="00F866CE">
              <w:rPr>
                <w:sz w:val="22"/>
                <w:szCs w:val="22"/>
              </w:rPr>
              <w:t>3.</w:t>
            </w:r>
          </w:p>
        </w:tc>
        <w:tc>
          <w:tcPr>
            <w:tcW w:w="1110" w:type="dxa"/>
          </w:tcPr>
          <w:p w14:paraId="729BFCA8" w14:textId="77777777" w:rsidR="00D65124" w:rsidRPr="00F866CE" w:rsidRDefault="00D65124" w:rsidP="00D65124">
            <w:pPr>
              <w:jc w:val="center"/>
              <w:rPr>
                <w:sz w:val="22"/>
                <w:szCs w:val="22"/>
              </w:rPr>
            </w:pPr>
            <w:r w:rsidRPr="00F866CE">
              <w:rPr>
                <w:sz w:val="22"/>
                <w:szCs w:val="22"/>
              </w:rPr>
              <w:t>Steel</w:t>
            </w:r>
          </w:p>
        </w:tc>
        <w:tc>
          <w:tcPr>
            <w:tcW w:w="708" w:type="dxa"/>
          </w:tcPr>
          <w:p w14:paraId="6538ABF8" w14:textId="77777777" w:rsidR="00D65124" w:rsidRPr="00F866CE" w:rsidRDefault="00D65124" w:rsidP="00D65124">
            <w:pPr>
              <w:jc w:val="center"/>
              <w:rPr>
                <w:sz w:val="22"/>
                <w:szCs w:val="22"/>
              </w:rPr>
            </w:pPr>
            <w:r w:rsidRPr="00F866CE">
              <w:rPr>
                <w:sz w:val="22"/>
                <w:szCs w:val="22"/>
              </w:rPr>
              <w:t>c</w:t>
            </w:r>
          </w:p>
        </w:tc>
        <w:tc>
          <w:tcPr>
            <w:tcW w:w="1985" w:type="dxa"/>
          </w:tcPr>
          <w:p w14:paraId="4A2A3B82" w14:textId="77777777" w:rsidR="00D65124" w:rsidRPr="00F866CE" w:rsidRDefault="00D65124" w:rsidP="00D65124">
            <w:pPr>
              <w:rPr>
                <w:sz w:val="22"/>
                <w:szCs w:val="22"/>
              </w:rPr>
            </w:pPr>
            <w:r w:rsidRPr="00F866CE">
              <w:rPr>
                <w:sz w:val="22"/>
                <w:szCs w:val="22"/>
              </w:rPr>
              <w:t>S</w:t>
            </w:r>
            <w:r w:rsidRPr="00F866CE">
              <w:rPr>
                <w:sz w:val="22"/>
                <w:szCs w:val="22"/>
                <w:vertAlign w:val="subscript"/>
              </w:rPr>
              <w:t>o</w:t>
            </w:r>
            <w:r w:rsidRPr="00F866CE">
              <w:rPr>
                <w:sz w:val="22"/>
                <w:szCs w:val="22"/>
              </w:rPr>
              <w:t xml:space="preserve"> – Whole-sale Price Index (WPI) for Steel [</w:t>
            </w:r>
            <w:r w:rsidRPr="00F866CE">
              <w:rPr>
                <w:i/>
                <w:sz w:val="22"/>
                <w:szCs w:val="22"/>
              </w:rPr>
              <w:t>Steel Long]</w:t>
            </w:r>
          </w:p>
        </w:tc>
        <w:tc>
          <w:tcPr>
            <w:tcW w:w="2835" w:type="dxa"/>
          </w:tcPr>
          <w:p w14:paraId="5139D214" w14:textId="77777777" w:rsidR="00D65124" w:rsidRPr="00F866CE" w:rsidRDefault="00D65124" w:rsidP="00D65124">
            <w:pPr>
              <w:rPr>
                <w:sz w:val="22"/>
                <w:szCs w:val="22"/>
              </w:rPr>
            </w:pPr>
            <w:r w:rsidRPr="00F866CE">
              <w:rPr>
                <w:sz w:val="22"/>
                <w:szCs w:val="22"/>
              </w:rPr>
              <w:t>S</w:t>
            </w:r>
            <w:r w:rsidRPr="00F866CE">
              <w:rPr>
                <w:sz w:val="22"/>
                <w:szCs w:val="22"/>
                <w:vertAlign w:val="subscript"/>
              </w:rPr>
              <w:t>n</w:t>
            </w:r>
            <w:r w:rsidRPr="00F866CE">
              <w:rPr>
                <w:sz w:val="22"/>
                <w:szCs w:val="22"/>
              </w:rPr>
              <w:t>-WPI for the month which is two months prior to the month to which IPC is related</w:t>
            </w:r>
          </w:p>
        </w:tc>
        <w:tc>
          <w:tcPr>
            <w:tcW w:w="2272" w:type="dxa"/>
          </w:tcPr>
          <w:p w14:paraId="323D19AA" w14:textId="77777777" w:rsidR="00D65124" w:rsidRPr="00F866CE" w:rsidRDefault="00D65124" w:rsidP="00D65124">
            <w:pPr>
              <w:rPr>
                <w:sz w:val="22"/>
                <w:szCs w:val="22"/>
              </w:rPr>
            </w:pPr>
            <w:r w:rsidRPr="00F866CE">
              <w:rPr>
                <w:sz w:val="22"/>
                <w:szCs w:val="22"/>
              </w:rPr>
              <w:t>Economic Advisor, Ministry of Commerce and Industry, Government of India.</w:t>
            </w:r>
          </w:p>
        </w:tc>
      </w:tr>
      <w:tr w:rsidR="00D65124" w:rsidRPr="00F866CE" w14:paraId="4E7332AD" w14:textId="77777777" w:rsidTr="00D65124">
        <w:tc>
          <w:tcPr>
            <w:tcW w:w="558" w:type="dxa"/>
          </w:tcPr>
          <w:p w14:paraId="5C3CEDD9" w14:textId="77777777" w:rsidR="00D65124" w:rsidRPr="00F866CE" w:rsidRDefault="00D65124" w:rsidP="00D65124">
            <w:pPr>
              <w:jc w:val="center"/>
              <w:rPr>
                <w:sz w:val="22"/>
                <w:szCs w:val="22"/>
              </w:rPr>
            </w:pPr>
            <w:r w:rsidRPr="00F866CE">
              <w:rPr>
                <w:sz w:val="22"/>
                <w:szCs w:val="22"/>
              </w:rPr>
              <w:t>4.</w:t>
            </w:r>
          </w:p>
        </w:tc>
        <w:tc>
          <w:tcPr>
            <w:tcW w:w="1110" w:type="dxa"/>
          </w:tcPr>
          <w:p w14:paraId="287D89A8" w14:textId="77777777" w:rsidR="00D65124" w:rsidRPr="00F866CE" w:rsidRDefault="00D65124" w:rsidP="00D65124">
            <w:pPr>
              <w:jc w:val="center"/>
              <w:rPr>
                <w:sz w:val="22"/>
                <w:szCs w:val="22"/>
              </w:rPr>
            </w:pPr>
            <w:r w:rsidRPr="00F866CE">
              <w:rPr>
                <w:sz w:val="22"/>
                <w:szCs w:val="22"/>
              </w:rPr>
              <w:t>Cement</w:t>
            </w:r>
          </w:p>
        </w:tc>
        <w:tc>
          <w:tcPr>
            <w:tcW w:w="708" w:type="dxa"/>
          </w:tcPr>
          <w:p w14:paraId="7316B41D" w14:textId="77777777" w:rsidR="00D65124" w:rsidRPr="00F866CE" w:rsidRDefault="00D65124" w:rsidP="00D65124">
            <w:pPr>
              <w:jc w:val="center"/>
              <w:rPr>
                <w:sz w:val="22"/>
                <w:szCs w:val="22"/>
              </w:rPr>
            </w:pPr>
            <w:r w:rsidRPr="00F866CE">
              <w:rPr>
                <w:sz w:val="22"/>
                <w:szCs w:val="22"/>
              </w:rPr>
              <w:t>d</w:t>
            </w:r>
          </w:p>
        </w:tc>
        <w:tc>
          <w:tcPr>
            <w:tcW w:w="1985" w:type="dxa"/>
          </w:tcPr>
          <w:p w14:paraId="4908C4AE" w14:textId="77777777" w:rsidR="00D65124" w:rsidRPr="00F866CE" w:rsidRDefault="00D65124" w:rsidP="00D65124">
            <w:pPr>
              <w:rPr>
                <w:sz w:val="22"/>
                <w:szCs w:val="22"/>
              </w:rPr>
            </w:pPr>
            <w:r w:rsidRPr="00F866CE">
              <w:rPr>
                <w:sz w:val="22"/>
                <w:szCs w:val="22"/>
              </w:rPr>
              <w:t>C</w:t>
            </w:r>
            <w:r w:rsidRPr="00F866CE">
              <w:rPr>
                <w:sz w:val="22"/>
                <w:szCs w:val="22"/>
                <w:vertAlign w:val="subscript"/>
              </w:rPr>
              <w:t>o</w:t>
            </w:r>
            <w:r w:rsidRPr="00F866CE">
              <w:rPr>
                <w:sz w:val="22"/>
                <w:szCs w:val="22"/>
              </w:rPr>
              <w:t>-WPI for Grey Cement</w:t>
            </w:r>
          </w:p>
        </w:tc>
        <w:tc>
          <w:tcPr>
            <w:tcW w:w="2835" w:type="dxa"/>
          </w:tcPr>
          <w:p w14:paraId="706E22B2" w14:textId="77777777" w:rsidR="00D65124" w:rsidRPr="00F866CE" w:rsidRDefault="00D65124" w:rsidP="00D65124">
            <w:pPr>
              <w:rPr>
                <w:sz w:val="22"/>
                <w:szCs w:val="22"/>
              </w:rPr>
            </w:pPr>
            <w:r w:rsidRPr="00F866CE">
              <w:rPr>
                <w:sz w:val="22"/>
                <w:szCs w:val="22"/>
              </w:rPr>
              <w:t>C</w:t>
            </w:r>
            <w:r w:rsidRPr="00F866CE">
              <w:rPr>
                <w:sz w:val="22"/>
                <w:szCs w:val="22"/>
                <w:vertAlign w:val="subscript"/>
              </w:rPr>
              <w:t>n</w:t>
            </w:r>
            <w:r w:rsidRPr="00F866CE">
              <w:rPr>
                <w:sz w:val="22"/>
                <w:szCs w:val="22"/>
              </w:rPr>
              <w:t>-WPI for the month which the cement is brought to site or one month prior to the month to which IPC is related, whichever is less</w:t>
            </w:r>
          </w:p>
        </w:tc>
        <w:tc>
          <w:tcPr>
            <w:tcW w:w="2272" w:type="dxa"/>
          </w:tcPr>
          <w:p w14:paraId="4C35FE8D" w14:textId="77777777" w:rsidR="00D65124" w:rsidRPr="00F866CE" w:rsidRDefault="00D65124" w:rsidP="00D65124">
            <w:pPr>
              <w:rPr>
                <w:sz w:val="22"/>
                <w:szCs w:val="22"/>
              </w:rPr>
            </w:pPr>
            <w:r w:rsidRPr="00F866CE">
              <w:rPr>
                <w:sz w:val="22"/>
                <w:szCs w:val="22"/>
              </w:rPr>
              <w:t>Economic Advisor, Ministry of Commerce and Industry, Government of India</w:t>
            </w:r>
          </w:p>
        </w:tc>
      </w:tr>
      <w:tr w:rsidR="00D65124" w:rsidRPr="00F866CE" w14:paraId="26B6C27C" w14:textId="77777777" w:rsidTr="00D65124">
        <w:tc>
          <w:tcPr>
            <w:tcW w:w="558" w:type="dxa"/>
          </w:tcPr>
          <w:p w14:paraId="346BED51" w14:textId="77777777" w:rsidR="00D65124" w:rsidRPr="00F866CE" w:rsidRDefault="00D65124" w:rsidP="00D65124">
            <w:pPr>
              <w:jc w:val="center"/>
              <w:rPr>
                <w:sz w:val="22"/>
                <w:szCs w:val="22"/>
              </w:rPr>
            </w:pPr>
            <w:r w:rsidRPr="00F866CE">
              <w:rPr>
                <w:sz w:val="22"/>
                <w:szCs w:val="22"/>
              </w:rPr>
              <w:t>5.</w:t>
            </w:r>
          </w:p>
        </w:tc>
        <w:tc>
          <w:tcPr>
            <w:tcW w:w="1110" w:type="dxa"/>
          </w:tcPr>
          <w:p w14:paraId="2B7C076E" w14:textId="77777777" w:rsidR="00D65124" w:rsidRPr="00F866CE" w:rsidRDefault="00D65124" w:rsidP="00D65124">
            <w:pPr>
              <w:jc w:val="center"/>
              <w:rPr>
                <w:sz w:val="22"/>
                <w:szCs w:val="22"/>
              </w:rPr>
            </w:pPr>
            <w:r w:rsidRPr="00F866CE">
              <w:rPr>
                <w:sz w:val="22"/>
                <w:szCs w:val="22"/>
              </w:rPr>
              <w:t>Plant &amp; Equipment spares</w:t>
            </w:r>
          </w:p>
        </w:tc>
        <w:tc>
          <w:tcPr>
            <w:tcW w:w="708" w:type="dxa"/>
          </w:tcPr>
          <w:p w14:paraId="5035D9FB" w14:textId="77777777" w:rsidR="00D65124" w:rsidRPr="00F866CE" w:rsidRDefault="00D65124" w:rsidP="00D65124">
            <w:pPr>
              <w:jc w:val="center"/>
              <w:rPr>
                <w:sz w:val="22"/>
                <w:szCs w:val="22"/>
              </w:rPr>
            </w:pPr>
            <w:r w:rsidRPr="00F866CE">
              <w:rPr>
                <w:sz w:val="22"/>
                <w:szCs w:val="22"/>
              </w:rPr>
              <w:t>e</w:t>
            </w:r>
          </w:p>
        </w:tc>
        <w:tc>
          <w:tcPr>
            <w:tcW w:w="1985" w:type="dxa"/>
          </w:tcPr>
          <w:p w14:paraId="3CF855EA" w14:textId="77777777" w:rsidR="00D65124" w:rsidRPr="00F866CE" w:rsidRDefault="00D65124" w:rsidP="00D65124">
            <w:pPr>
              <w:rPr>
                <w:sz w:val="22"/>
                <w:szCs w:val="22"/>
              </w:rPr>
            </w:pPr>
            <w:r w:rsidRPr="00F866CE">
              <w:rPr>
                <w:sz w:val="22"/>
                <w:szCs w:val="22"/>
              </w:rPr>
              <w:t>E</w:t>
            </w:r>
            <w:r w:rsidRPr="00F866CE">
              <w:rPr>
                <w:sz w:val="22"/>
                <w:szCs w:val="22"/>
                <w:vertAlign w:val="subscript"/>
              </w:rPr>
              <w:t>o</w:t>
            </w:r>
            <w:r w:rsidRPr="00F866CE">
              <w:rPr>
                <w:sz w:val="22"/>
                <w:szCs w:val="22"/>
              </w:rPr>
              <w:t>-WPI for “Construction machinery ”</w:t>
            </w:r>
          </w:p>
        </w:tc>
        <w:tc>
          <w:tcPr>
            <w:tcW w:w="2835" w:type="dxa"/>
          </w:tcPr>
          <w:p w14:paraId="1E04C2C8" w14:textId="77777777" w:rsidR="00D65124" w:rsidRPr="00F866CE" w:rsidRDefault="00D65124" w:rsidP="00D65124">
            <w:pPr>
              <w:rPr>
                <w:sz w:val="22"/>
                <w:szCs w:val="22"/>
              </w:rPr>
            </w:pPr>
            <w:r w:rsidRPr="00F866CE">
              <w:rPr>
                <w:sz w:val="22"/>
                <w:szCs w:val="22"/>
              </w:rPr>
              <w:t>E</w:t>
            </w:r>
            <w:r w:rsidRPr="00F866CE">
              <w:rPr>
                <w:sz w:val="22"/>
                <w:szCs w:val="22"/>
                <w:vertAlign w:val="subscript"/>
              </w:rPr>
              <w:t>n</w:t>
            </w:r>
            <w:r w:rsidRPr="00F866CE">
              <w:rPr>
                <w:sz w:val="22"/>
                <w:szCs w:val="22"/>
              </w:rPr>
              <w:t xml:space="preserve"> – WPI for the month to which IPC is related</w:t>
            </w:r>
          </w:p>
        </w:tc>
        <w:tc>
          <w:tcPr>
            <w:tcW w:w="2272" w:type="dxa"/>
          </w:tcPr>
          <w:p w14:paraId="37B14527" w14:textId="77777777" w:rsidR="00D65124" w:rsidRPr="00F866CE" w:rsidRDefault="00D65124" w:rsidP="00D65124">
            <w:pPr>
              <w:rPr>
                <w:sz w:val="22"/>
                <w:szCs w:val="22"/>
              </w:rPr>
            </w:pPr>
            <w:r w:rsidRPr="00F866CE">
              <w:rPr>
                <w:sz w:val="22"/>
                <w:szCs w:val="22"/>
              </w:rPr>
              <w:t>Economic Advisor, Ministry of Commerce and Industry, Government of India</w:t>
            </w:r>
          </w:p>
        </w:tc>
      </w:tr>
      <w:tr w:rsidR="00D65124" w:rsidRPr="00F866CE" w14:paraId="32AE1042" w14:textId="77777777" w:rsidTr="00D65124">
        <w:tc>
          <w:tcPr>
            <w:tcW w:w="558" w:type="dxa"/>
          </w:tcPr>
          <w:p w14:paraId="4C4FD64E" w14:textId="77777777" w:rsidR="00D65124" w:rsidRPr="00F866CE" w:rsidRDefault="00D65124" w:rsidP="00D65124">
            <w:pPr>
              <w:jc w:val="center"/>
              <w:rPr>
                <w:sz w:val="22"/>
                <w:szCs w:val="22"/>
              </w:rPr>
            </w:pPr>
            <w:r w:rsidRPr="00F866CE">
              <w:rPr>
                <w:sz w:val="22"/>
                <w:szCs w:val="22"/>
              </w:rPr>
              <w:t>6.</w:t>
            </w:r>
          </w:p>
        </w:tc>
        <w:tc>
          <w:tcPr>
            <w:tcW w:w="1110" w:type="dxa"/>
          </w:tcPr>
          <w:p w14:paraId="2DDD3E36" w14:textId="77777777" w:rsidR="00D65124" w:rsidRPr="00F866CE" w:rsidRDefault="00D65124" w:rsidP="00D65124">
            <w:pPr>
              <w:jc w:val="center"/>
              <w:rPr>
                <w:sz w:val="22"/>
                <w:szCs w:val="22"/>
              </w:rPr>
            </w:pPr>
            <w:r w:rsidRPr="00F866CE">
              <w:rPr>
                <w:sz w:val="22"/>
                <w:szCs w:val="22"/>
              </w:rPr>
              <w:t>Diesel</w:t>
            </w:r>
            <w:r w:rsidRPr="00F866CE">
              <w:rPr>
                <w:rStyle w:val="FootnoteReference"/>
                <w:b/>
                <w:sz w:val="22"/>
                <w:szCs w:val="22"/>
              </w:rPr>
              <w:footnoteReference w:id="53"/>
            </w:r>
          </w:p>
        </w:tc>
        <w:tc>
          <w:tcPr>
            <w:tcW w:w="708" w:type="dxa"/>
          </w:tcPr>
          <w:p w14:paraId="1BA86939" w14:textId="77777777" w:rsidR="00D65124" w:rsidRPr="00F866CE" w:rsidRDefault="00D65124" w:rsidP="00D65124">
            <w:pPr>
              <w:jc w:val="center"/>
              <w:rPr>
                <w:sz w:val="22"/>
                <w:szCs w:val="22"/>
              </w:rPr>
            </w:pPr>
            <w:r w:rsidRPr="00F866CE">
              <w:rPr>
                <w:sz w:val="22"/>
                <w:szCs w:val="22"/>
              </w:rPr>
              <w:t>f</w:t>
            </w:r>
          </w:p>
        </w:tc>
        <w:tc>
          <w:tcPr>
            <w:tcW w:w="1985" w:type="dxa"/>
          </w:tcPr>
          <w:p w14:paraId="26D96DC0" w14:textId="77777777" w:rsidR="00D65124" w:rsidRPr="00F866CE" w:rsidRDefault="00D65124" w:rsidP="00D65124">
            <w:pPr>
              <w:rPr>
                <w:sz w:val="22"/>
                <w:szCs w:val="22"/>
              </w:rPr>
            </w:pPr>
            <w:r w:rsidRPr="00F866CE">
              <w:rPr>
                <w:sz w:val="22"/>
                <w:szCs w:val="22"/>
              </w:rPr>
              <w:t>Do-Unit Cost from  the identified depot on the base date</w:t>
            </w:r>
          </w:p>
        </w:tc>
        <w:tc>
          <w:tcPr>
            <w:tcW w:w="2835" w:type="dxa"/>
          </w:tcPr>
          <w:p w14:paraId="7E542182" w14:textId="77777777" w:rsidR="00D65124" w:rsidRPr="00F866CE" w:rsidRDefault="00D65124" w:rsidP="00D65124">
            <w:pPr>
              <w:rPr>
                <w:sz w:val="22"/>
                <w:szCs w:val="22"/>
              </w:rPr>
            </w:pPr>
            <w:r w:rsidRPr="00F866CE">
              <w:rPr>
                <w:sz w:val="22"/>
                <w:szCs w:val="22"/>
              </w:rPr>
              <w:t>Dn-Unit Cost for on the first day of the month to which the IPC relates</w:t>
            </w:r>
          </w:p>
        </w:tc>
        <w:tc>
          <w:tcPr>
            <w:tcW w:w="2272" w:type="dxa"/>
          </w:tcPr>
          <w:p w14:paraId="7C96725B" w14:textId="77777777" w:rsidR="00D65124" w:rsidRPr="00F866CE" w:rsidRDefault="00D65124" w:rsidP="00D65124">
            <w:pPr>
              <w:rPr>
                <w:sz w:val="22"/>
                <w:szCs w:val="22"/>
              </w:rPr>
            </w:pPr>
            <w:r w:rsidRPr="00F866CE">
              <w:rPr>
                <w:sz w:val="22"/>
                <w:szCs w:val="22"/>
              </w:rPr>
              <w:t>From the ………. Depot</w:t>
            </w:r>
          </w:p>
        </w:tc>
      </w:tr>
      <w:tr w:rsidR="00D65124" w:rsidRPr="00F866CE" w14:paraId="4A56B621" w14:textId="77777777" w:rsidTr="00D65124">
        <w:tc>
          <w:tcPr>
            <w:tcW w:w="558" w:type="dxa"/>
          </w:tcPr>
          <w:p w14:paraId="5AB28FEA" w14:textId="77777777" w:rsidR="00D65124" w:rsidRPr="00F866CE" w:rsidRDefault="00D65124" w:rsidP="00D65124">
            <w:pPr>
              <w:jc w:val="center"/>
              <w:rPr>
                <w:sz w:val="22"/>
                <w:szCs w:val="22"/>
              </w:rPr>
            </w:pPr>
            <w:r w:rsidRPr="00F866CE">
              <w:rPr>
                <w:sz w:val="22"/>
                <w:szCs w:val="22"/>
              </w:rPr>
              <w:t>7.</w:t>
            </w:r>
          </w:p>
        </w:tc>
        <w:tc>
          <w:tcPr>
            <w:tcW w:w="1110" w:type="dxa"/>
          </w:tcPr>
          <w:p w14:paraId="0F47D8FB" w14:textId="77777777" w:rsidR="00D65124" w:rsidRPr="00F866CE" w:rsidRDefault="00D65124" w:rsidP="00D65124">
            <w:pPr>
              <w:jc w:val="center"/>
              <w:rPr>
                <w:sz w:val="22"/>
                <w:szCs w:val="22"/>
              </w:rPr>
            </w:pPr>
            <w:r w:rsidRPr="00F866CE">
              <w:rPr>
                <w:sz w:val="22"/>
                <w:szCs w:val="22"/>
              </w:rPr>
              <w:t>Bitumen</w:t>
            </w:r>
            <w:r w:rsidRPr="00F866CE">
              <w:rPr>
                <w:rStyle w:val="FootnoteReference"/>
                <w:b/>
                <w:sz w:val="22"/>
                <w:szCs w:val="22"/>
              </w:rPr>
              <w:footnoteReference w:id="54"/>
            </w:r>
          </w:p>
        </w:tc>
        <w:tc>
          <w:tcPr>
            <w:tcW w:w="708" w:type="dxa"/>
          </w:tcPr>
          <w:p w14:paraId="525BC7E9" w14:textId="77777777" w:rsidR="00D65124" w:rsidRPr="00F866CE" w:rsidRDefault="00D65124" w:rsidP="00D65124">
            <w:pPr>
              <w:jc w:val="center"/>
              <w:rPr>
                <w:sz w:val="22"/>
                <w:szCs w:val="22"/>
              </w:rPr>
            </w:pPr>
            <w:r w:rsidRPr="00F866CE">
              <w:rPr>
                <w:sz w:val="22"/>
                <w:szCs w:val="22"/>
              </w:rPr>
              <w:t>g</w:t>
            </w:r>
          </w:p>
        </w:tc>
        <w:tc>
          <w:tcPr>
            <w:tcW w:w="1985" w:type="dxa"/>
          </w:tcPr>
          <w:p w14:paraId="26110E5D" w14:textId="77777777" w:rsidR="00D65124" w:rsidRPr="00F866CE" w:rsidRDefault="00D65124" w:rsidP="00D65124">
            <w:pPr>
              <w:rPr>
                <w:sz w:val="22"/>
                <w:szCs w:val="22"/>
              </w:rPr>
            </w:pPr>
            <w:r w:rsidRPr="00F866CE">
              <w:rPr>
                <w:sz w:val="22"/>
                <w:szCs w:val="22"/>
              </w:rPr>
              <w:t>Bo-Unit Cost from the identified refinery on the base date</w:t>
            </w:r>
          </w:p>
        </w:tc>
        <w:tc>
          <w:tcPr>
            <w:tcW w:w="2835" w:type="dxa"/>
          </w:tcPr>
          <w:p w14:paraId="7760BBA8" w14:textId="77777777" w:rsidR="00D65124" w:rsidRPr="00F866CE" w:rsidRDefault="00D65124" w:rsidP="00D65124">
            <w:pPr>
              <w:rPr>
                <w:sz w:val="22"/>
                <w:szCs w:val="22"/>
              </w:rPr>
            </w:pPr>
            <w:r w:rsidRPr="00F866CE">
              <w:rPr>
                <w:sz w:val="22"/>
                <w:szCs w:val="22"/>
              </w:rPr>
              <w:t xml:space="preserve">Bn- Cost per unit quantity on the first day of the month in which the material is brought to site or two months prior to the date to which IPC is related </w:t>
            </w:r>
          </w:p>
        </w:tc>
        <w:tc>
          <w:tcPr>
            <w:tcW w:w="2272" w:type="dxa"/>
          </w:tcPr>
          <w:p w14:paraId="550C0CDF" w14:textId="77777777" w:rsidR="00D65124" w:rsidRPr="00F866CE" w:rsidRDefault="00D65124" w:rsidP="00D65124">
            <w:pPr>
              <w:rPr>
                <w:sz w:val="22"/>
                <w:szCs w:val="22"/>
              </w:rPr>
            </w:pPr>
            <w:r w:rsidRPr="00F866CE">
              <w:rPr>
                <w:sz w:val="22"/>
                <w:szCs w:val="22"/>
              </w:rPr>
              <w:t>From …. Refinery</w:t>
            </w:r>
          </w:p>
        </w:tc>
      </w:tr>
      <w:tr w:rsidR="00D65124" w:rsidRPr="00F866CE" w14:paraId="51B632B0" w14:textId="77777777" w:rsidTr="00D65124">
        <w:tc>
          <w:tcPr>
            <w:tcW w:w="558" w:type="dxa"/>
          </w:tcPr>
          <w:p w14:paraId="7B95F823" w14:textId="77777777" w:rsidR="00D65124" w:rsidRPr="00F866CE" w:rsidRDefault="00D65124" w:rsidP="00D65124">
            <w:pPr>
              <w:jc w:val="center"/>
              <w:rPr>
                <w:sz w:val="22"/>
                <w:szCs w:val="22"/>
              </w:rPr>
            </w:pPr>
            <w:r w:rsidRPr="00F866CE">
              <w:rPr>
                <w:sz w:val="22"/>
                <w:szCs w:val="22"/>
              </w:rPr>
              <w:t>8.</w:t>
            </w:r>
          </w:p>
        </w:tc>
        <w:tc>
          <w:tcPr>
            <w:tcW w:w="1110" w:type="dxa"/>
          </w:tcPr>
          <w:p w14:paraId="435D42FD" w14:textId="77777777" w:rsidR="00D65124" w:rsidRPr="00F866CE" w:rsidRDefault="00D65124" w:rsidP="00D65124">
            <w:pPr>
              <w:jc w:val="center"/>
              <w:rPr>
                <w:sz w:val="22"/>
                <w:szCs w:val="22"/>
              </w:rPr>
            </w:pPr>
            <w:r w:rsidRPr="00F866CE">
              <w:rPr>
                <w:sz w:val="22"/>
                <w:szCs w:val="22"/>
              </w:rPr>
              <w:t>Others</w:t>
            </w:r>
          </w:p>
        </w:tc>
        <w:tc>
          <w:tcPr>
            <w:tcW w:w="708" w:type="dxa"/>
          </w:tcPr>
          <w:p w14:paraId="6BDFA984" w14:textId="77777777" w:rsidR="00D65124" w:rsidRPr="00F866CE" w:rsidRDefault="00D65124" w:rsidP="00D65124">
            <w:pPr>
              <w:jc w:val="center"/>
              <w:rPr>
                <w:sz w:val="22"/>
                <w:szCs w:val="22"/>
              </w:rPr>
            </w:pPr>
            <w:r w:rsidRPr="00F866CE">
              <w:rPr>
                <w:sz w:val="22"/>
                <w:szCs w:val="22"/>
              </w:rPr>
              <w:t>h</w:t>
            </w:r>
          </w:p>
        </w:tc>
        <w:tc>
          <w:tcPr>
            <w:tcW w:w="1985" w:type="dxa"/>
          </w:tcPr>
          <w:p w14:paraId="7E772356" w14:textId="77777777" w:rsidR="00D65124" w:rsidRPr="00F866CE" w:rsidRDefault="00D65124" w:rsidP="00D65124">
            <w:pPr>
              <w:rPr>
                <w:sz w:val="22"/>
                <w:szCs w:val="22"/>
              </w:rPr>
            </w:pPr>
            <w:r w:rsidRPr="00F866CE">
              <w:rPr>
                <w:sz w:val="22"/>
                <w:szCs w:val="22"/>
              </w:rPr>
              <w:t xml:space="preserve">Oo- All India Wholesale Price Index(WPI) for all commodities </w:t>
            </w:r>
          </w:p>
        </w:tc>
        <w:tc>
          <w:tcPr>
            <w:tcW w:w="2835" w:type="dxa"/>
          </w:tcPr>
          <w:p w14:paraId="3B939A25" w14:textId="77777777" w:rsidR="00D65124" w:rsidRPr="00F866CE" w:rsidRDefault="00D65124" w:rsidP="00D65124">
            <w:pPr>
              <w:rPr>
                <w:sz w:val="22"/>
                <w:szCs w:val="22"/>
              </w:rPr>
            </w:pPr>
            <w:r w:rsidRPr="00F866CE">
              <w:rPr>
                <w:sz w:val="22"/>
                <w:szCs w:val="22"/>
              </w:rPr>
              <w:t>On- All India WPI for all commodities for the month to which IPC is related</w:t>
            </w:r>
          </w:p>
        </w:tc>
        <w:tc>
          <w:tcPr>
            <w:tcW w:w="2272" w:type="dxa"/>
          </w:tcPr>
          <w:p w14:paraId="288D59AE" w14:textId="77777777" w:rsidR="00D65124" w:rsidRPr="00F866CE" w:rsidRDefault="00D65124" w:rsidP="00D65124">
            <w:pPr>
              <w:rPr>
                <w:sz w:val="22"/>
                <w:szCs w:val="22"/>
              </w:rPr>
            </w:pPr>
            <w:r w:rsidRPr="00F866CE">
              <w:rPr>
                <w:sz w:val="22"/>
                <w:szCs w:val="22"/>
              </w:rPr>
              <w:t>Economic Advisor, Ministry of Commerce and Industry, Government of India</w:t>
            </w:r>
          </w:p>
        </w:tc>
      </w:tr>
    </w:tbl>
    <w:p w14:paraId="55C378E8" w14:textId="77777777" w:rsidR="00D65124" w:rsidRPr="00F866CE" w:rsidRDefault="00D65124" w:rsidP="00D65124">
      <w:r w:rsidRPr="00F866CE">
        <w:lastRenderedPageBreak/>
        <w:t>IPC – Interim Payment Certificate</w:t>
      </w:r>
    </w:p>
    <w:p w14:paraId="4702367F" w14:textId="06871E91" w:rsidR="00D65124" w:rsidRPr="00F866CE" w:rsidRDefault="00D65124" w:rsidP="00D65124">
      <w:pPr>
        <w:jc w:val="center"/>
        <w:rPr>
          <w:sz w:val="28"/>
          <w:szCs w:val="28"/>
        </w:rPr>
      </w:pPr>
      <w:r w:rsidRPr="00F866CE">
        <w:br w:type="page"/>
      </w:r>
      <w:r w:rsidRPr="00F866CE">
        <w:rPr>
          <w:sz w:val="28"/>
          <w:szCs w:val="28"/>
        </w:rPr>
        <w:lastRenderedPageBreak/>
        <w:t>Appendix -</w:t>
      </w:r>
      <w:r w:rsidR="00C66255" w:rsidRPr="00F866CE">
        <w:rPr>
          <w:sz w:val="28"/>
          <w:szCs w:val="28"/>
        </w:rPr>
        <w:t xml:space="preserve"> </w:t>
      </w:r>
      <w:r w:rsidRPr="00F866CE">
        <w:rPr>
          <w:sz w:val="28"/>
          <w:szCs w:val="28"/>
        </w:rPr>
        <w:t>3</w:t>
      </w:r>
      <w:r w:rsidR="00720162" w:rsidRPr="00F866CE">
        <w:rPr>
          <w:rStyle w:val="FootnoteReference"/>
          <w:sz w:val="28"/>
          <w:szCs w:val="28"/>
        </w:rPr>
        <w:footnoteReference w:id="55"/>
      </w:r>
    </w:p>
    <w:p w14:paraId="3AF1744A" w14:textId="0E0EAD77" w:rsidR="00D65124" w:rsidRPr="00F866CE" w:rsidRDefault="00D65124" w:rsidP="00D65124">
      <w:pPr>
        <w:jc w:val="center"/>
        <w:rPr>
          <w:rStyle w:val="Heading2Char"/>
        </w:rPr>
      </w:pPr>
      <w:r w:rsidRPr="00F866CE">
        <w:rPr>
          <w:rStyle w:val="Heading2Char"/>
        </w:rPr>
        <w:t>Appointment of Adjudicator</w:t>
      </w:r>
    </w:p>
    <w:p w14:paraId="5C06FFAA" w14:textId="77777777" w:rsidR="00D65124" w:rsidRPr="00F866CE" w:rsidRDefault="00D65124" w:rsidP="00D65124">
      <w:pPr>
        <w:jc w:val="center"/>
        <w:rPr>
          <w:rStyle w:val="Heading2Char"/>
          <w:b w:val="0"/>
        </w:rPr>
      </w:pPr>
    </w:p>
    <w:p w14:paraId="138B1339" w14:textId="77777777" w:rsidR="00D65124" w:rsidRPr="00A72E11" w:rsidRDefault="00D65124" w:rsidP="00D65124">
      <w:pPr>
        <w:rPr>
          <w:rStyle w:val="Heading2Char"/>
        </w:rPr>
      </w:pPr>
      <w:r w:rsidRPr="00A72E11">
        <w:rPr>
          <w:rStyle w:val="Heading2Char"/>
        </w:rPr>
        <w:t xml:space="preserve">Suggested Draft of </w:t>
      </w:r>
      <w:r w:rsidRPr="00F866CE">
        <w:rPr>
          <w:rStyle w:val="Heading2Char"/>
        </w:rPr>
        <w:t>Letter of Appointment of Adjudicators</w:t>
      </w:r>
      <w:r w:rsidRPr="00A72E11">
        <w:rPr>
          <w:rStyle w:val="Heading2Char"/>
        </w:rPr>
        <w:t xml:space="preserve"> in civil works contracts</w:t>
      </w:r>
    </w:p>
    <w:p w14:paraId="596D2BDA" w14:textId="77777777" w:rsidR="00D65124" w:rsidRPr="00F866CE" w:rsidRDefault="00D65124" w:rsidP="00D65124"/>
    <w:p w14:paraId="4C38223C" w14:textId="77777777" w:rsidR="00D65124" w:rsidRPr="00F866CE" w:rsidRDefault="00D65124" w:rsidP="00D65124">
      <w:proofErr w:type="gramStart"/>
      <w:r w:rsidRPr="00F866CE">
        <w:t>Sub:</w:t>
      </w:r>
      <w:proofErr w:type="gramEnd"/>
      <w:r w:rsidRPr="00F866CE">
        <w:t>____________________________________________________(Name of the Contract)</w:t>
      </w:r>
    </w:p>
    <w:p w14:paraId="2086420C" w14:textId="77777777" w:rsidR="00D65124" w:rsidRPr="00F866CE" w:rsidRDefault="00D65124" w:rsidP="00D65124">
      <w:pPr>
        <w:rPr>
          <w:b/>
        </w:rPr>
      </w:pPr>
    </w:p>
    <w:p w14:paraId="59A08F90" w14:textId="77777777" w:rsidR="00D65124" w:rsidRPr="00F866CE" w:rsidRDefault="00D65124" w:rsidP="00D65124">
      <w:pPr>
        <w:rPr>
          <w:b/>
        </w:rPr>
      </w:pPr>
      <w:r w:rsidRPr="00F866CE">
        <w:rPr>
          <w:b/>
        </w:rPr>
        <w:t>To</w:t>
      </w:r>
    </w:p>
    <w:p w14:paraId="7FB072E8" w14:textId="77777777" w:rsidR="00D65124" w:rsidRPr="00F866CE" w:rsidRDefault="00D65124" w:rsidP="00D65124"/>
    <w:p w14:paraId="2F352831" w14:textId="2A352020" w:rsidR="00D65124" w:rsidRPr="00F866CE" w:rsidRDefault="00D65124" w:rsidP="00D65124">
      <w:r w:rsidRPr="00F866CE">
        <w:t>Name and address of the Adjudicator</w:t>
      </w:r>
    </w:p>
    <w:p w14:paraId="2553A7A9" w14:textId="77777777" w:rsidR="00D65124" w:rsidRPr="00F866CE" w:rsidRDefault="00D65124" w:rsidP="00D65124"/>
    <w:p w14:paraId="1553B94B" w14:textId="08A239B4" w:rsidR="00D65124" w:rsidRPr="00F866CE" w:rsidRDefault="00D65124" w:rsidP="00D65124">
      <w:r w:rsidRPr="00F866CE">
        <w:t>We hereby confirm your appointment as Adjudicator for the above contract to carry out the assignment specified in this Letter of Appointment.</w:t>
      </w:r>
    </w:p>
    <w:p w14:paraId="47F81CE1" w14:textId="77777777" w:rsidR="00D65124" w:rsidRPr="00F866CE" w:rsidRDefault="00D65124" w:rsidP="00D65124">
      <w:pPr>
        <w:jc w:val="center"/>
        <w:rPr>
          <w:sz w:val="20"/>
        </w:rPr>
      </w:pPr>
    </w:p>
    <w:p w14:paraId="7915F107" w14:textId="3FB036E7" w:rsidR="00D65124" w:rsidRPr="00F866CE" w:rsidRDefault="00D65124" w:rsidP="00D65124">
      <w:r w:rsidRPr="00F866CE">
        <w:t>For administrative purpose___________________</w:t>
      </w:r>
      <w:proofErr w:type="gramStart"/>
      <w:r w:rsidRPr="00F866CE">
        <w:t>_(</w:t>
      </w:r>
      <w:proofErr w:type="gramEnd"/>
      <w:r w:rsidRPr="00F866CE">
        <w:rPr>
          <w:i/>
        </w:rPr>
        <w:t>name of the officer representing the Employer</w:t>
      </w:r>
      <w:r w:rsidRPr="00F866CE">
        <w:t>) has been assigned to administer the assignment and to provide the Adjudicator with all relevant information needed to carry out the assignment on behalf of both the employer and the contractor.  The services will be required during the period of contract for the work of (Name of the Contract</w:t>
      </w:r>
      <w:proofErr w:type="gramStart"/>
      <w:r w:rsidRPr="00F866CE">
        <w:t>)_</w:t>
      </w:r>
      <w:proofErr w:type="gramEnd"/>
      <w:r w:rsidRPr="00F866CE">
        <w:t>______________________.</w:t>
      </w:r>
    </w:p>
    <w:p w14:paraId="59CC8849" w14:textId="77777777" w:rsidR="00D65124" w:rsidRPr="00F866CE" w:rsidRDefault="00D65124" w:rsidP="00D65124">
      <w:pPr>
        <w:pStyle w:val="Heading1"/>
        <w:jc w:val="both"/>
        <w:rPr>
          <w:rFonts w:ascii="Times New Roman" w:hAnsi="Times New Roman" w:cs="Times New Roman"/>
          <w:b w:val="0"/>
          <w:sz w:val="28"/>
          <w:szCs w:val="28"/>
        </w:rPr>
      </w:pPr>
    </w:p>
    <w:p w14:paraId="16954458" w14:textId="5FF67648" w:rsidR="00D65124" w:rsidRPr="00F866CE" w:rsidRDefault="00D65124" w:rsidP="00D65124">
      <w:bookmarkStart w:id="1803" w:name="_Toc194986212"/>
      <w:r w:rsidRPr="00F866CE">
        <w:t>The Adjudicator shall visit the worksite once in 3 (three)months till the completion of the work indicated above or as specifically requested by Employer/ Contractor for the period up</w:t>
      </w:r>
      <w:r w:rsidR="00030F7A" w:rsidRPr="00F866CE">
        <w:t xml:space="preserve"> </w:t>
      </w:r>
      <w:r w:rsidRPr="00F866CE">
        <w:t>to the end of defects liability period with prior intimation to the Employer and the contractor.  The duration of each visit shall ordinarily be for one day only.  These durations are approximate and (</w:t>
      </w:r>
      <w:r w:rsidRPr="00F866CE">
        <w:rPr>
          <w:i/>
        </w:rPr>
        <w:t>Name of the employer and Name of the Contractor</w:t>
      </w:r>
      <w:r w:rsidRPr="00F866CE">
        <w:t>) may find it necessary to postpone or cancel the assignment and/or shorten or extend the duration.</w:t>
      </w:r>
      <w:bookmarkEnd w:id="1803"/>
    </w:p>
    <w:p w14:paraId="776BA60D" w14:textId="77777777" w:rsidR="00D65124" w:rsidRPr="00F866CE" w:rsidRDefault="00D65124" w:rsidP="00D65124">
      <w:pPr>
        <w:pStyle w:val="Heading1"/>
        <w:jc w:val="both"/>
        <w:rPr>
          <w:rFonts w:ascii="Times New Roman" w:hAnsi="Times New Roman" w:cs="Times New Roman"/>
          <w:b w:val="0"/>
          <w:sz w:val="24"/>
        </w:rPr>
      </w:pPr>
    </w:p>
    <w:p w14:paraId="77CE48DD" w14:textId="1556EA75" w:rsidR="00D65124" w:rsidRPr="00F866CE" w:rsidRDefault="00D65124" w:rsidP="00D65124">
      <w:bookmarkStart w:id="1804" w:name="_Toc194986213"/>
      <w:r w:rsidRPr="00F866CE">
        <w:t>The appointment will become effective upon confirmation of letter by you.  The appointment of Adjudicator shall be liable for termination under a 30 (thirty) days written notice from the date of issue of the notice, if both Employer and the Contractor so desire.  Also the appointment shall automatically stand terminated 14 days after the defect notice / correction period as stated in Clauses 23 and 24 of the Conditions of Contract is over.</w:t>
      </w:r>
      <w:bookmarkEnd w:id="1804"/>
    </w:p>
    <w:p w14:paraId="3FCE4823" w14:textId="77777777" w:rsidR="00D65124" w:rsidRPr="00F866CE" w:rsidRDefault="00D65124" w:rsidP="00D65124">
      <w:pPr>
        <w:pStyle w:val="Heading1"/>
        <w:jc w:val="both"/>
        <w:rPr>
          <w:rFonts w:ascii="Times New Roman" w:hAnsi="Times New Roman" w:cs="Times New Roman"/>
          <w:b w:val="0"/>
          <w:sz w:val="24"/>
        </w:rPr>
      </w:pPr>
    </w:p>
    <w:p w14:paraId="67B2384F" w14:textId="438735B1" w:rsidR="00D65124" w:rsidRPr="00F866CE" w:rsidRDefault="00D65124" w:rsidP="00D65124">
      <w:r w:rsidRPr="00F866CE">
        <w:t xml:space="preserve">The Adjudicator will be paid a fee of Rs.______ (Rupees ____________only) per each day of visit at the worksite.  The actual expenses for boarding and traveling in connection with the assignment will be reimbursed to the Adjudicator.  The Adjudicator will submit a pre-receipted bill in triplicate to the employer indicating the date of the visit, fees for the visit and a proof in support of the actual expenditure [only for items valued above Rs. </w:t>
      </w:r>
      <w:r w:rsidR="00D346FB" w:rsidRPr="00F866CE">
        <w:t>500</w:t>
      </w:r>
      <w:r w:rsidRPr="00F866CE">
        <w:t xml:space="preserve"> each] incurred by him against boarding, lodging and traveling expenses after performing the visit on each occasion.  The Employer will make the admissible payment (both the Employer’s and the Contractor’s share) to the Adjudicator within 30 days of the receipt of the bill.  The </w:t>
      </w:r>
      <w:r w:rsidRPr="00F866CE">
        <w:lastRenderedPageBreak/>
        <w:t>Contractor’s share on this account (half the paid amount) will be recovered by the Employer from the Contractor’s bills against the work.</w:t>
      </w:r>
    </w:p>
    <w:p w14:paraId="3B27277C" w14:textId="77777777" w:rsidR="00D65124" w:rsidRPr="00F866CE" w:rsidRDefault="00D65124" w:rsidP="00D65124"/>
    <w:p w14:paraId="68229264" w14:textId="4F668DA1" w:rsidR="00D65124" w:rsidRPr="00F866CE" w:rsidRDefault="00D65124" w:rsidP="00D65124">
      <w:r w:rsidRPr="00F866CE">
        <w:t>In accepting this assignment, the Adjudicator should understand and agree that he is responsible for any liabilities and costs arising out of risks associated with travel to and from the place of emergency repatriation, loss or damage to personal/professional effects and property.  The Adjudicator is advised to effect personal insurance cover in respect of such risks if he does not already have such cover in place.  In this regard, the Adjudicator shall maintain appropriate medical, travel, accident and third-party liability insurance.  The obligation under this paragraph will survive till termination of this appointment.</w:t>
      </w:r>
    </w:p>
    <w:p w14:paraId="1156F813" w14:textId="77777777" w:rsidR="00D65124" w:rsidRPr="00F866CE" w:rsidRDefault="00D65124" w:rsidP="00D65124"/>
    <w:p w14:paraId="50779A0A" w14:textId="3947F01A" w:rsidR="00D65124" w:rsidRPr="00F866CE" w:rsidRDefault="00D65124" w:rsidP="00D65124">
      <w:r w:rsidRPr="00F866CE">
        <w:t>Procedures for resolution of disputes by the Adjudicator is described in the contract of ____________</w:t>
      </w:r>
      <w:proofErr w:type="gramStart"/>
      <w:r w:rsidRPr="00F866CE">
        <w:t>_(</w:t>
      </w:r>
      <w:proofErr w:type="gramEnd"/>
      <w:r w:rsidRPr="00F866CE">
        <w:t xml:space="preserve">name of the contract) between the employer and the contractor vide </w:t>
      </w:r>
      <w:r w:rsidR="00D346FB" w:rsidRPr="00F866CE">
        <w:t>C</w:t>
      </w:r>
      <w:r w:rsidRPr="00F866CE">
        <w:t xml:space="preserve">lause </w:t>
      </w:r>
      <w:r w:rsidR="00D346FB" w:rsidRPr="00F866CE">
        <w:t>N</w:t>
      </w:r>
      <w:r w:rsidRPr="00F866CE">
        <w:t>o.</w:t>
      </w:r>
      <w:r w:rsidR="00D346FB" w:rsidRPr="00F866CE">
        <w:t xml:space="preserve"> </w:t>
      </w:r>
      <w:r w:rsidRPr="00F866CE">
        <w:t>24 of the General Conditions of Contract.  Your recommendation should be given in the format attached, within 28 days of receipt of a notification of dispute.</w:t>
      </w:r>
    </w:p>
    <w:p w14:paraId="175D40C3" w14:textId="77777777" w:rsidR="00D65124" w:rsidRPr="00F866CE" w:rsidRDefault="00D65124" w:rsidP="00D65124"/>
    <w:p w14:paraId="6F8A251F" w14:textId="53C8E62D" w:rsidR="00D65124" w:rsidRPr="00F866CE" w:rsidRDefault="00D65124" w:rsidP="00D65124">
      <w:r w:rsidRPr="00F866CE">
        <w:t>The Adjudicator will carry out the assignment in accordance with the highest standard of professional and ethical competence and integrity, having due regard to the nature and purpose of the assignment, and will conduct himself in a manner consistent herewith.  After visiting the worksite, the Adjudicator will discuss the matter with the Employer and if necessary with the Contractor before arriving at any decision.</w:t>
      </w:r>
    </w:p>
    <w:p w14:paraId="21BEFD84" w14:textId="77777777" w:rsidR="00D65124" w:rsidRPr="00F866CE" w:rsidRDefault="00D65124" w:rsidP="00D65124"/>
    <w:p w14:paraId="3710701E" w14:textId="0A8A35D2" w:rsidR="00D65124" w:rsidRPr="00F866CE" w:rsidRDefault="00D65124" w:rsidP="00D65124">
      <w:r w:rsidRPr="00F866CE">
        <w:t>The Adjudicator will agree that all knowledge and information not within the public domain, which may be acquired while carrying out this service shall be all time and for all purpose, regarded as strictly confidential and held in confidence, and shall not be directly or indirectly disclosed to any party whatsoever, except with the permission of the employer and the contractor.  The Adjudicator’s decision should be communicated in the form of a speaking order specifying the reasons.</w:t>
      </w:r>
    </w:p>
    <w:p w14:paraId="0CAA0D76" w14:textId="77777777" w:rsidR="00D65124" w:rsidRPr="00F866CE" w:rsidRDefault="00D65124" w:rsidP="00D65124"/>
    <w:p w14:paraId="72D3242F" w14:textId="184F98FC" w:rsidR="00D65124" w:rsidRPr="00F866CE" w:rsidRDefault="00D65124" w:rsidP="00D65124">
      <w:r w:rsidRPr="00F866CE">
        <w:t>The Adjudicator will agree that any manufacturing or construction firm with which he might be associated with, will not be eligible to participate in bidding for any goods or works resulting from or associated with the project of which this consulting assignment forms a part</w:t>
      </w:r>
    </w:p>
    <w:p w14:paraId="29200162" w14:textId="77777777" w:rsidR="00D65124" w:rsidRPr="00F866CE" w:rsidRDefault="00D65124" w:rsidP="00D65124"/>
    <w:p w14:paraId="4BE1CC11" w14:textId="2197B140" w:rsidR="00D65124" w:rsidRPr="00F866CE" w:rsidRDefault="00D65124" w:rsidP="00D65124">
      <w:r w:rsidRPr="00F866CE">
        <w:t>Read and Agreed</w:t>
      </w:r>
      <w:r w:rsidRPr="00F866CE">
        <w:tab/>
      </w:r>
      <w:r w:rsidRPr="00F866CE">
        <w:tab/>
      </w:r>
      <w:r w:rsidRPr="00F866CE">
        <w:tab/>
      </w:r>
      <w:r w:rsidRPr="00F866CE">
        <w:tab/>
        <w:t>Name of Adjudicator</w:t>
      </w:r>
    </w:p>
    <w:p w14:paraId="53779B06" w14:textId="77777777" w:rsidR="00D65124" w:rsidRPr="00F866CE" w:rsidRDefault="00D65124" w:rsidP="00D65124"/>
    <w:p w14:paraId="305E7C3F" w14:textId="739F3319" w:rsidR="00D65124" w:rsidRPr="00F866CE" w:rsidRDefault="00D65124" w:rsidP="00D65124">
      <w:r w:rsidRPr="00F866CE">
        <w:tab/>
      </w:r>
      <w:r w:rsidRPr="00F866CE">
        <w:tab/>
      </w:r>
      <w:r w:rsidRPr="00F866CE">
        <w:tab/>
      </w:r>
      <w:r w:rsidRPr="00F866CE">
        <w:tab/>
      </w:r>
      <w:r w:rsidRPr="00F866CE">
        <w:tab/>
      </w:r>
      <w:r w:rsidRPr="00F866CE">
        <w:tab/>
      </w:r>
      <w:r w:rsidRPr="00F866CE">
        <w:tab/>
        <w:t>Signature</w:t>
      </w:r>
    </w:p>
    <w:p w14:paraId="33D14F16" w14:textId="77777777" w:rsidR="00D65124" w:rsidRPr="00F866CE" w:rsidRDefault="00D65124" w:rsidP="00D65124">
      <w:r w:rsidRPr="00F866CE">
        <w:t>Place:</w:t>
      </w:r>
    </w:p>
    <w:p w14:paraId="7FD3BC6E" w14:textId="77777777" w:rsidR="00D65124" w:rsidRPr="00F866CE" w:rsidRDefault="00D65124" w:rsidP="00D65124"/>
    <w:p w14:paraId="78F0C610" w14:textId="77777777" w:rsidR="00D65124" w:rsidRPr="00F866CE" w:rsidRDefault="00D65124" w:rsidP="00D65124">
      <w:r w:rsidRPr="00F866CE">
        <w:t>Date:</w:t>
      </w:r>
    </w:p>
    <w:p w14:paraId="47EB48A0" w14:textId="77777777" w:rsidR="00D65124" w:rsidRPr="00F866CE" w:rsidRDefault="00D65124" w:rsidP="00D65124"/>
    <w:p w14:paraId="284E02DC" w14:textId="77777777" w:rsidR="00D65124" w:rsidRPr="00F866CE" w:rsidRDefault="00D65124" w:rsidP="00D65124">
      <w:r w:rsidRPr="00F866CE">
        <w:t>Name of Employer</w:t>
      </w:r>
    </w:p>
    <w:p w14:paraId="53D07881" w14:textId="77777777" w:rsidR="00D65124" w:rsidRPr="00F866CE" w:rsidRDefault="00D65124" w:rsidP="00D65124">
      <w:r w:rsidRPr="00F866CE">
        <w:t>Signature of authorized representative of Employer</w:t>
      </w:r>
    </w:p>
    <w:p w14:paraId="7FABCABF" w14:textId="77777777" w:rsidR="00D65124" w:rsidRPr="00F866CE" w:rsidRDefault="00D65124" w:rsidP="00D65124"/>
    <w:p w14:paraId="7C8DF213" w14:textId="77777777" w:rsidR="00D65124" w:rsidRPr="00F866CE" w:rsidRDefault="00D65124" w:rsidP="00D65124">
      <w:r w:rsidRPr="00F866CE">
        <w:t>Name of the Contractor</w:t>
      </w:r>
    </w:p>
    <w:p w14:paraId="6C8CCA4C" w14:textId="77777777" w:rsidR="00D65124" w:rsidRPr="00F866CE" w:rsidRDefault="00D65124" w:rsidP="00D65124">
      <w:r w:rsidRPr="00F866CE">
        <w:t>Signature of authorized representative of Contractor</w:t>
      </w:r>
    </w:p>
    <w:p w14:paraId="7039A823" w14:textId="77777777" w:rsidR="00D65124" w:rsidRPr="00F866CE" w:rsidRDefault="00D65124" w:rsidP="00D65124"/>
    <w:p w14:paraId="6EF44185" w14:textId="77777777" w:rsidR="00D65124" w:rsidRPr="00F866CE" w:rsidRDefault="00D65124" w:rsidP="00D65124">
      <w:r w:rsidRPr="00F866CE">
        <w:lastRenderedPageBreak/>
        <w:t xml:space="preserve">Attachment: </w:t>
      </w:r>
      <w:r w:rsidRPr="00F866CE">
        <w:tab/>
        <w:t xml:space="preserve">Copy of contract document between the employer and contractor and format for recommendation. </w:t>
      </w:r>
    </w:p>
    <w:p w14:paraId="2B82806E" w14:textId="35238F9C" w:rsidR="00D65124" w:rsidRPr="00F866CE" w:rsidRDefault="00D65124" w:rsidP="00D65124">
      <w:pPr>
        <w:jc w:val="center"/>
        <w:rPr>
          <w:b/>
          <w:sz w:val="40"/>
          <w:szCs w:val="40"/>
        </w:rPr>
      </w:pPr>
      <w:r w:rsidRPr="00F866CE">
        <w:rPr>
          <w:caps/>
        </w:rPr>
        <w:br w:type="page"/>
      </w:r>
      <w:bookmarkStart w:id="1805" w:name="_Toc194986214"/>
      <w:r w:rsidRPr="00F866CE">
        <w:rPr>
          <w:b/>
          <w:sz w:val="40"/>
          <w:szCs w:val="40"/>
        </w:rPr>
        <w:lastRenderedPageBreak/>
        <w:t>SUMMARY OF AJUDICATOR’S RESPONSIBILITIES</w:t>
      </w:r>
      <w:bookmarkEnd w:id="1805"/>
    </w:p>
    <w:p w14:paraId="4885D234" w14:textId="77777777" w:rsidR="00D65124" w:rsidRPr="00F866CE" w:rsidRDefault="00D65124" w:rsidP="00D65124">
      <w:pPr>
        <w:pStyle w:val="Heading1"/>
        <w:rPr>
          <w:rFonts w:ascii="Times New Roman" w:hAnsi="Times New Roman" w:cs="Times New Roman"/>
          <w:b w:val="0"/>
          <w:sz w:val="28"/>
          <w:szCs w:val="28"/>
        </w:rPr>
      </w:pPr>
    </w:p>
    <w:p w14:paraId="50DDF15A" w14:textId="77777777" w:rsidR="00D65124" w:rsidRPr="00F866CE" w:rsidRDefault="00D65124" w:rsidP="00D65124">
      <w:r w:rsidRPr="00F866CE">
        <w:t>The Adjudicator has the following principal responsibilities:</w:t>
      </w:r>
    </w:p>
    <w:p w14:paraId="6D80E914" w14:textId="77777777" w:rsidR="00D65124" w:rsidRPr="00F866CE" w:rsidRDefault="00D65124" w:rsidP="00D65124">
      <w:pPr>
        <w:pStyle w:val="Heading1"/>
        <w:rPr>
          <w:rFonts w:ascii="Times New Roman" w:hAnsi="Times New Roman" w:cs="Times New Roman"/>
          <w:b w:val="0"/>
          <w:sz w:val="28"/>
          <w:szCs w:val="28"/>
        </w:rPr>
      </w:pPr>
    </w:p>
    <w:p w14:paraId="057A86E0" w14:textId="77777777" w:rsidR="00D65124" w:rsidRPr="00F866CE" w:rsidRDefault="00D65124" w:rsidP="00A835D3">
      <w:pPr>
        <w:numPr>
          <w:ilvl w:val="0"/>
          <w:numId w:val="62"/>
        </w:numPr>
        <w:suppressAutoHyphens/>
        <w:overflowPunct w:val="0"/>
        <w:autoSpaceDE w:val="0"/>
        <w:autoSpaceDN w:val="0"/>
        <w:adjustRightInd w:val="0"/>
        <w:jc w:val="both"/>
        <w:textAlignment w:val="baseline"/>
      </w:pPr>
      <w:r w:rsidRPr="00F866CE">
        <w:t>Visit the site periodically.</w:t>
      </w:r>
    </w:p>
    <w:p w14:paraId="4894F459" w14:textId="77777777" w:rsidR="00D65124" w:rsidRPr="00F866CE" w:rsidRDefault="00D65124" w:rsidP="00D65124"/>
    <w:p w14:paraId="156EE449" w14:textId="77777777" w:rsidR="00D65124" w:rsidRPr="00F866CE" w:rsidRDefault="00D65124" w:rsidP="00A835D3">
      <w:pPr>
        <w:numPr>
          <w:ilvl w:val="0"/>
          <w:numId w:val="62"/>
        </w:numPr>
        <w:suppressAutoHyphens/>
        <w:overflowPunct w:val="0"/>
        <w:autoSpaceDE w:val="0"/>
        <w:autoSpaceDN w:val="0"/>
        <w:adjustRightInd w:val="0"/>
        <w:jc w:val="both"/>
        <w:textAlignment w:val="baseline"/>
      </w:pPr>
      <w:r w:rsidRPr="00F866CE">
        <w:t>Keep abreast of job activities and developments.</w:t>
      </w:r>
    </w:p>
    <w:p w14:paraId="5A3871DA" w14:textId="77777777" w:rsidR="00D65124" w:rsidRPr="00F866CE" w:rsidRDefault="00D65124" w:rsidP="00D65124"/>
    <w:p w14:paraId="42748DEA" w14:textId="77777777" w:rsidR="00D65124" w:rsidRPr="00F866CE" w:rsidRDefault="00D65124" w:rsidP="00A835D3">
      <w:pPr>
        <w:numPr>
          <w:ilvl w:val="0"/>
          <w:numId w:val="62"/>
        </w:numPr>
        <w:suppressAutoHyphens/>
        <w:overflowPunct w:val="0"/>
        <w:autoSpaceDE w:val="0"/>
        <w:autoSpaceDN w:val="0"/>
        <w:adjustRightInd w:val="0"/>
        <w:jc w:val="both"/>
        <w:textAlignment w:val="baseline"/>
      </w:pPr>
      <w:r w:rsidRPr="00F866CE">
        <w:t>Encourage the resolution of disputes by the parties.</w:t>
      </w:r>
    </w:p>
    <w:p w14:paraId="0C751C0F" w14:textId="77777777" w:rsidR="00D65124" w:rsidRPr="00F866CE" w:rsidRDefault="00D65124" w:rsidP="00D65124"/>
    <w:p w14:paraId="03C21AF5" w14:textId="76E08648" w:rsidR="00D65124" w:rsidRPr="00F866CE" w:rsidRDefault="00D65124" w:rsidP="00A835D3">
      <w:pPr>
        <w:numPr>
          <w:ilvl w:val="0"/>
          <w:numId w:val="62"/>
        </w:numPr>
        <w:suppressAutoHyphens/>
        <w:overflowPunct w:val="0"/>
        <w:autoSpaceDE w:val="0"/>
        <w:autoSpaceDN w:val="0"/>
        <w:adjustRightInd w:val="0"/>
        <w:jc w:val="both"/>
        <w:textAlignment w:val="baseline"/>
      </w:pPr>
      <w:r w:rsidRPr="00F866CE">
        <w:t>When a dispute is referred to it, conduct a hearing (no legal presentation), complete its deliberations, and prepare a recommendations in a professional and timely manner (as per sample format)</w:t>
      </w:r>
      <w:r w:rsidRPr="00F866CE">
        <w:tab/>
      </w:r>
      <w:r w:rsidRPr="00F866CE">
        <w:tab/>
      </w:r>
    </w:p>
    <w:p w14:paraId="4890E2A0" w14:textId="77777777" w:rsidR="00D65124" w:rsidRPr="00F866CE" w:rsidRDefault="00D65124" w:rsidP="00D65124">
      <w:pPr>
        <w:jc w:val="center"/>
        <w:rPr>
          <w:caps/>
        </w:rPr>
      </w:pPr>
    </w:p>
    <w:p w14:paraId="7952E1BF" w14:textId="6302A0D2" w:rsidR="00D65124" w:rsidRPr="00F866CE" w:rsidRDefault="00D65124" w:rsidP="00D65124">
      <w:pPr>
        <w:jc w:val="center"/>
        <w:rPr>
          <w:sz w:val="36"/>
          <w:szCs w:val="36"/>
        </w:rPr>
      </w:pPr>
      <w:r w:rsidRPr="00F866CE">
        <w:rPr>
          <w:caps/>
        </w:rPr>
        <w:br w:type="page"/>
      </w:r>
      <w:bookmarkStart w:id="1806" w:name="_Toc194986678"/>
      <w:bookmarkStart w:id="1807" w:name="_Toc194987437"/>
      <w:r w:rsidRPr="00F866CE">
        <w:rPr>
          <w:sz w:val="36"/>
          <w:szCs w:val="36"/>
        </w:rPr>
        <w:lastRenderedPageBreak/>
        <w:t>Sample Format of Adjudicator’s Recommendation</w:t>
      </w:r>
      <w:bookmarkEnd w:id="1806"/>
      <w:bookmarkEnd w:id="1807"/>
    </w:p>
    <w:p w14:paraId="7BAB637B" w14:textId="77777777" w:rsidR="00D65124" w:rsidRPr="00F866CE" w:rsidRDefault="00D65124" w:rsidP="00D65124">
      <w:pPr>
        <w:pStyle w:val="Heading1"/>
        <w:jc w:val="both"/>
        <w:rPr>
          <w:rFonts w:ascii="Times New Roman" w:hAnsi="Times New Roman" w:cs="Times New Roman"/>
          <w:b w:val="0"/>
          <w:sz w:val="28"/>
          <w:szCs w:val="28"/>
        </w:rPr>
      </w:pPr>
    </w:p>
    <w:p w14:paraId="791452B3" w14:textId="77777777" w:rsidR="00D65124" w:rsidRPr="00F866CE" w:rsidRDefault="00D65124" w:rsidP="00D65124">
      <w:pPr>
        <w:jc w:val="center"/>
        <w:rPr>
          <w:b/>
        </w:rPr>
      </w:pPr>
      <w:bookmarkStart w:id="1808" w:name="_Toc194986679"/>
      <w:r w:rsidRPr="00F866CE">
        <w:rPr>
          <w:b/>
        </w:rPr>
        <w:t>[Project Name]</w:t>
      </w:r>
      <w:bookmarkEnd w:id="1808"/>
    </w:p>
    <w:p w14:paraId="1BB5A852" w14:textId="77777777" w:rsidR="00D65124" w:rsidRPr="00F866CE" w:rsidRDefault="00D65124" w:rsidP="00D65124">
      <w:pPr>
        <w:jc w:val="center"/>
        <w:rPr>
          <w:b/>
        </w:rPr>
      </w:pPr>
      <w:bookmarkStart w:id="1809" w:name="_Toc194986680"/>
      <w:r w:rsidRPr="00F866CE">
        <w:rPr>
          <w:b/>
        </w:rPr>
        <w:t>Recommendation of Adjudicator</w:t>
      </w:r>
      <w:bookmarkEnd w:id="1809"/>
    </w:p>
    <w:p w14:paraId="23071F0B" w14:textId="77777777" w:rsidR="00D65124" w:rsidRPr="00F866CE" w:rsidRDefault="00D65124" w:rsidP="00D65124">
      <w:pPr>
        <w:pStyle w:val="Heading1"/>
        <w:jc w:val="both"/>
        <w:rPr>
          <w:rFonts w:ascii="Times New Roman" w:hAnsi="Times New Roman" w:cs="Times New Roman"/>
          <w:b w:val="0"/>
          <w:sz w:val="28"/>
          <w:szCs w:val="28"/>
        </w:rPr>
      </w:pPr>
    </w:p>
    <w:p w14:paraId="633EA6E3" w14:textId="77777777" w:rsidR="00D65124" w:rsidRPr="00F866CE" w:rsidRDefault="00D65124" w:rsidP="00D65124">
      <w:bookmarkStart w:id="1810" w:name="_Toc194986681"/>
      <w:r w:rsidRPr="00F866CE">
        <w:t>Dispute No. XX [</w:t>
      </w:r>
      <w:r w:rsidRPr="00F866CE">
        <w:rPr>
          <w:i/>
        </w:rPr>
        <w:t>NAME OF DISPUTE</w:t>
      </w:r>
      <w:r w:rsidRPr="00F866CE">
        <w:t>]</w:t>
      </w:r>
      <w:bookmarkEnd w:id="1810"/>
    </w:p>
    <w:p w14:paraId="75952DA6" w14:textId="77777777" w:rsidR="00D65124" w:rsidRPr="00F866CE" w:rsidRDefault="00D65124" w:rsidP="00D65124">
      <w:pPr>
        <w:jc w:val="right"/>
      </w:pPr>
      <w:bookmarkStart w:id="1811" w:name="_Toc194986682"/>
      <w:r w:rsidRPr="00F866CE">
        <w:t>Hearing Date</w:t>
      </w:r>
      <w:proofErr w:type="gramStart"/>
      <w:r w:rsidRPr="00F866CE">
        <w:t>:_</w:t>
      </w:r>
      <w:proofErr w:type="gramEnd"/>
      <w:r w:rsidRPr="00F866CE">
        <w:t>___________</w:t>
      </w:r>
      <w:bookmarkEnd w:id="1811"/>
    </w:p>
    <w:p w14:paraId="77053BAD" w14:textId="77777777" w:rsidR="00D65124" w:rsidRPr="00F866CE" w:rsidRDefault="00D65124" w:rsidP="00D65124"/>
    <w:p w14:paraId="1ECF5E26" w14:textId="77777777" w:rsidR="00D65124" w:rsidRPr="00F866CE" w:rsidRDefault="00D65124" w:rsidP="00D65124">
      <w:pPr>
        <w:rPr>
          <w:b/>
        </w:rPr>
      </w:pPr>
      <w:r w:rsidRPr="00F866CE">
        <w:rPr>
          <w:b/>
        </w:rPr>
        <w:t>Dispute</w:t>
      </w:r>
    </w:p>
    <w:p w14:paraId="145BACDA" w14:textId="77777777" w:rsidR="00D65124" w:rsidRPr="00F866CE" w:rsidRDefault="00D65124" w:rsidP="00D65124"/>
    <w:p w14:paraId="1C02E0E5" w14:textId="77777777" w:rsidR="00D65124" w:rsidRPr="00F866CE" w:rsidRDefault="00D65124" w:rsidP="00D65124">
      <w:r w:rsidRPr="00F866CE">
        <w:t>Description of dispute. A one or two sentence summation of the dispute.</w:t>
      </w:r>
    </w:p>
    <w:p w14:paraId="357A5F6C" w14:textId="77777777" w:rsidR="00D65124" w:rsidRPr="00F866CE" w:rsidRDefault="00D65124" w:rsidP="00D65124"/>
    <w:p w14:paraId="32AB8ED9" w14:textId="77777777" w:rsidR="00D65124" w:rsidRPr="00F866CE" w:rsidRDefault="00D65124" w:rsidP="00D65124">
      <w:pPr>
        <w:rPr>
          <w:b/>
        </w:rPr>
      </w:pPr>
      <w:r w:rsidRPr="00F866CE">
        <w:rPr>
          <w:b/>
        </w:rPr>
        <w:t>Contractor’s Position</w:t>
      </w:r>
    </w:p>
    <w:p w14:paraId="7A93E1C9" w14:textId="77777777" w:rsidR="00D65124" w:rsidRPr="00F866CE" w:rsidRDefault="00D65124" w:rsidP="00D65124"/>
    <w:p w14:paraId="1649DCC0" w14:textId="77777777" w:rsidR="00D65124" w:rsidRPr="00F866CE" w:rsidRDefault="00D65124" w:rsidP="00D65124">
      <w:r w:rsidRPr="00F866CE">
        <w:t>A short summation of the contractor’s position as understood by the Adjudicator.</w:t>
      </w:r>
    </w:p>
    <w:p w14:paraId="2AA667A0" w14:textId="77777777" w:rsidR="00D65124" w:rsidRPr="00F866CE" w:rsidRDefault="00D65124" w:rsidP="00D65124"/>
    <w:p w14:paraId="4CE22F9A" w14:textId="77777777" w:rsidR="00D65124" w:rsidRPr="00F866CE" w:rsidRDefault="00D65124" w:rsidP="00D65124">
      <w:pPr>
        <w:rPr>
          <w:b/>
        </w:rPr>
      </w:pPr>
      <w:r w:rsidRPr="00F866CE">
        <w:rPr>
          <w:b/>
        </w:rPr>
        <w:t>Employer’s Position</w:t>
      </w:r>
    </w:p>
    <w:p w14:paraId="1C4915EB" w14:textId="77777777" w:rsidR="00D65124" w:rsidRPr="00F866CE" w:rsidRDefault="00D65124" w:rsidP="00D65124"/>
    <w:p w14:paraId="3ADA8C39" w14:textId="77777777" w:rsidR="00D65124" w:rsidRPr="00F866CE" w:rsidRDefault="00D65124" w:rsidP="00D65124">
      <w:r w:rsidRPr="00F866CE">
        <w:t>A short summation of the Employer’s position as understood by the Adjudicator.</w:t>
      </w:r>
    </w:p>
    <w:p w14:paraId="6D4234DB" w14:textId="77777777" w:rsidR="00D65124" w:rsidRPr="00F866CE" w:rsidRDefault="00D65124" w:rsidP="00D65124"/>
    <w:p w14:paraId="1FF2A0B5" w14:textId="77777777" w:rsidR="00D65124" w:rsidRPr="00F866CE" w:rsidRDefault="00D65124" w:rsidP="00D65124">
      <w:pPr>
        <w:rPr>
          <w:b/>
        </w:rPr>
      </w:pPr>
      <w:r w:rsidRPr="00F866CE">
        <w:rPr>
          <w:b/>
        </w:rPr>
        <w:t>Recommendation</w:t>
      </w:r>
    </w:p>
    <w:p w14:paraId="3A0C1001" w14:textId="77777777" w:rsidR="00D65124" w:rsidRPr="00F866CE" w:rsidRDefault="00D65124" w:rsidP="00D65124"/>
    <w:p w14:paraId="7BCEBE71" w14:textId="77777777" w:rsidR="00D65124" w:rsidRPr="00F866CE" w:rsidRDefault="00D65124" w:rsidP="00D65124">
      <w:r w:rsidRPr="00F866CE">
        <w:t>The Adjudicator’s specific recommendation for settlement of the dispute. (</w:t>
      </w:r>
      <w:r w:rsidRPr="00F866CE">
        <w:rPr>
          <w:i/>
        </w:rPr>
        <w:t>The recommended course is consistent with the explanation</w:t>
      </w:r>
      <w:r w:rsidRPr="00F866CE">
        <w:t>).</w:t>
      </w:r>
    </w:p>
    <w:p w14:paraId="456CEB36" w14:textId="77777777" w:rsidR="00D65124" w:rsidRPr="00F866CE" w:rsidRDefault="00D65124" w:rsidP="00D65124"/>
    <w:p w14:paraId="7E8861B0" w14:textId="77777777" w:rsidR="00D65124" w:rsidRPr="00F866CE" w:rsidRDefault="00D65124" w:rsidP="00D65124">
      <w:pPr>
        <w:rPr>
          <w:b/>
        </w:rPr>
      </w:pPr>
      <w:r w:rsidRPr="00F866CE">
        <w:rPr>
          <w:b/>
        </w:rPr>
        <w:t>Explanation</w:t>
      </w:r>
    </w:p>
    <w:p w14:paraId="51188C6E" w14:textId="77777777" w:rsidR="00D65124" w:rsidRPr="00F866CE" w:rsidRDefault="00D65124" w:rsidP="00D65124"/>
    <w:p w14:paraId="35D03C97" w14:textId="77777777" w:rsidR="00D65124" w:rsidRPr="00F866CE" w:rsidRDefault="00D65124" w:rsidP="00D65124">
      <w:r w:rsidRPr="00F866CE">
        <w:t>(</w:t>
      </w:r>
      <w:r w:rsidRPr="00F866CE">
        <w:rPr>
          <w:i/>
        </w:rPr>
        <w:t>This section could also be called Considerations, Rationale, Findings, Discussion, and so on.</w:t>
      </w:r>
      <w:r w:rsidRPr="00F866CE">
        <w:t>)</w:t>
      </w:r>
    </w:p>
    <w:p w14:paraId="10B14486" w14:textId="77777777" w:rsidR="00D65124" w:rsidRPr="00F866CE" w:rsidRDefault="00D65124" w:rsidP="00D65124"/>
    <w:p w14:paraId="7B9E9015" w14:textId="77777777" w:rsidR="00D65124" w:rsidRPr="00F866CE" w:rsidRDefault="00D65124" w:rsidP="00D65124">
      <w:r w:rsidRPr="00F866CE">
        <w:t>The Adjudicator’s description of how each recommendation was reached.</w:t>
      </w:r>
    </w:p>
    <w:p w14:paraId="0D0A79CE" w14:textId="77777777" w:rsidR="00D65124" w:rsidRPr="00F866CE" w:rsidRDefault="00D65124" w:rsidP="00D65124"/>
    <w:p w14:paraId="65EF9732" w14:textId="77777777" w:rsidR="00D65124" w:rsidRPr="00F866CE" w:rsidRDefault="00D65124" w:rsidP="00D65124"/>
    <w:p w14:paraId="33883E51" w14:textId="77777777" w:rsidR="00D65124" w:rsidRPr="00F866CE" w:rsidRDefault="00D65124" w:rsidP="00D65124">
      <w:pPr>
        <w:ind w:left="4320" w:firstLine="720"/>
      </w:pPr>
      <w:r w:rsidRPr="00F866CE">
        <w:t>Respectfully submitted,</w:t>
      </w:r>
    </w:p>
    <w:p w14:paraId="0CCB8B83" w14:textId="77777777" w:rsidR="00D65124" w:rsidRPr="00F866CE" w:rsidRDefault="00D65124" w:rsidP="00D65124"/>
    <w:p w14:paraId="77B3CB25" w14:textId="77777777" w:rsidR="00D65124" w:rsidRPr="00F866CE" w:rsidRDefault="00D65124" w:rsidP="00D65124">
      <w:proofErr w:type="gramStart"/>
      <w:r w:rsidRPr="00F866CE">
        <w:t>Date :</w:t>
      </w:r>
      <w:proofErr w:type="gramEnd"/>
      <w:r w:rsidRPr="00F866CE">
        <w:t xml:space="preserve"> _______________________</w:t>
      </w:r>
      <w:r w:rsidRPr="00F866CE">
        <w:tab/>
        <w:t>____________________</w:t>
      </w:r>
    </w:p>
    <w:p w14:paraId="4785513D" w14:textId="77777777" w:rsidR="00D65124" w:rsidRPr="00F866CE" w:rsidRDefault="00D65124" w:rsidP="00D65124"/>
    <w:p w14:paraId="608A624E" w14:textId="77777777" w:rsidR="00D65124" w:rsidRPr="00F866CE" w:rsidRDefault="00D65124" w:rsidP="00D65124">
      <w:proofErr w:type="gramStart"/>
      <w:r w:rsidRPr="00F866CE">
        <w:t>Date :</w:t>
      </w:r>
      <w:proofErr w:type="gramEnd"/>
      <w:r w:rsidRPr="00F866CE">
        <w:t xml:space="preserve"> _______________________</w:t>
      </w:r>
      <w:r w:rsidRPr="00F866CE">
        <w:tab/>
        <w:t>____________________</w:t>
      </w:r>
    </w:p>
    <w:p w14:paraId="37EA3FAD" w14:textId="77777777" w:rsidR="00D65124" w:rsidRPr="00F866CE" w:rsidRDefault="00D65124" w:rsidP="00D65124"/>
    <w:p w14:paraId="3099948F" w14:textId="77777777" w:rsidR="00D65124" w:rsidRPr="00F866CE" w:rsidRDefault="00D65124" w:rsidP="00D65124">
      <w:proofErr w:type="gramStart"/>
      <w:r w:rsidRPr="00F866CE">
        <w:t>Date :</w:t>
      </w:r>
      <w:proofErr w:type="gramEnd"/>
      <w:r w:rsidRPr="00F866CE">
        <w:t xml:space="preserve"> _______________________</w:t>
      </w:r>
      <w:r w:rsidRPr="00F866CE">
        <w:tab/>
        <w:t>____________________</w:t>
      </w:r>
    </w:p>
    <w:p w14:paraId="0EE4FB15" w14:textId="77777777" w:rsidR="00D65124" w:rsidRPr="00F866CE" w:rsidRDefault="00D65124" w:rsidP="00D65124"/>
    <w:p w14:paraId="018112E6" w14:textId="77777777" w:rsidR="00D65124" w:rsidRPr="00F866CE" w:rsidRDefault="00D65124" w:rsidP="00D65124">
      <w:pPr>
        <w:jc w:val="center"/>
        <w:rPr>
          <w:caps/>
        </w:rPr>
      </w:pPr>
    </w:p>
    <w:p w14:paraId="61B21AE8" w14:textId="77777777" w:rsidR="00D65124" w:rsidRPr="00F866CE" w:rsidRDefault="00D65124" w:rsidP="004A257D">
      <w:pPr>
        <w:jc w:val="center"/>
      </w:pPr>
    </w:p>
    <w:p w14:paraId="6ABEDCA5" w14:textId="33301516" w:rsidR="007B586E" w:rsidRPr="00F866CE" w:rsidRDefault="007C7035" w:rsidP="00F852C3">
      <w:pPr>
        <w:jc w:val="center"/>
        <w:rPr>
          <w:b/>
          <w:sz w:val="32"/>
          <w:szCs w:val="32"/>
        </w:rPr>
      </w:pPr>
      <w:r w:rsidRPr="00F866CE">
        <w:br w:type="page"/>
      </w:r>
      <w:bookmarkStart w:id="1812" w:name="_Toc41971250"/>
      <w:r w:rsidR="007B586E" w:rsidRPr="00F866CE">
        <w:rPr>
          <w:b/>
          <w:sz w:val="32"/>
          <w:szCs w:val="32"/>
        </w:rPr>
        <w:lastRenderedPageBreak/>
        <w:t>Section X</w:t>
      </w:r>
      <w:r w:rsidR="0018241D" w:rsidRPr="00F866CE">
        <w:rPr>
          <w:b/>
          <w:sz w:val="32"/>
          <w:szCs w:val="32"/>
        </w:rPr>
        <w:t xml:space="preserve"> -</w:t>
      </w:r>
      <w:r w:rsidR="007B586E" w:rsidRPr="00F866CE">
        <w:rPr>
          <w:b/>
          <w:sz w:val="32"/>
          <w:szCs w:val="32"/>
        </w:rPr>
        <w:t xml:space="preserve"> Contract Forms</w:t>
      </w:r>
      <w:bookmarkEnd w:id="1812"/>
    </w:p>
    <w:p w14:paraId="3723A64B" w14:textId="77777777" w:rsidR="007B586E" w:rsidRPr="00F866CE" w:rsidRDefault="007B586E">
      <w:pPr>
        <w:pStyle w:val="TOC1"/>
        <w:ind w:left="180" w:right="288"/>
        <w:rPr>
          <w:b w:val="0"/>
        </w:rPr>
      </w:pPr>
    </w:p>
    <w:p w14:paraId="6DAF6ADA" w14:textId="3F5F507F" w:rsidR="007B586E" w:rsidRPr="00F866CE" w:rsidRDefault="007B586E">
      <w:pPr>
        <w:jc w:val="both"/>
      </w:pPr>
      <w:r w:rsidRPr="00F866CE">
        <w:t>This Section contains forms which, once completed, will form part of the Contract. The forms for Performance Security</w:t>
      </w:r>
      <w:r w:rsidR="00C66255" w:rsidRPr="00F866CE">
        <w:rPr>
          <w:lang w:val="en-IN"/>
        </w:rPr>
        <w:t>, ES performance security if applicable,</w:t>
      </w:r>
      <w:r w:rsidRPr="00F866CE">
        <w:t xml:space="preserve"> and Advance Payment Security, when required, shall only be completed by the successful Bidder after contract award.</w:t>
      </w:r>
    </w:p>
    <w:p w14:paraId="46E0F115" w14:textId="1886488B" w:rsidR="000E21E6" w:rsidRPr="00F866CE" w:rsidRDefault="000E21E6"/>
    <w:p w14:paraId="5744AF47" w14:textId="77777777" w:rsidR="00C66255" w:rsidRPr="00F866CE" w:rsidRDefault="00C66255">
      <w:pPr>
        <w:rPr>
          <w:b/>
          <w:sz w:val="32"/>
          <w:szCs w:val="32"/>
        </w:rPr>
      </w:pPr>
      <w:bookmarkStart w:id="1813" w:name="_Toc41971555"/>
      <w:bookmarkStart w:id="1814" w:name="_Toc78273066"/>
      <w:bookmarkStart w:id="1815" w:name="_Toc111009244"/>
      <w:bookmarkStart w:id="1816" w:name="_Toc442524978"/>
      <w:r w:rsidRPr="00F866CE">
        <w:rPr>
          <w:sz w:val="32"/>
          <w:szCs w:val="32"/>
        </w:rPr>
        <w:br w:type="page"/>
      </w:r>
    </w:p>
    <w:p w14:paraId="18D717C6" w14:textId="08AC5BA6" w:rsidR="00044594" w:rsidRPr="00F866CE" w:rsidRDefault="00044594" w:rsidP="003C2E73">
      <w:pPr>
        <w:pStyle w:val="Title"/>
        <w:rPr>
          <w:rFonts w:ascii="Times New Roman" w:hAnsi="Times New Roman"/>
          <w:sz w:val="32"/>
          <w:szCs w:val="32"/>
        </w:rPr>
      </w:pPr>
      <w:bookmarkStart w:id="1817" w:name="_Hlk31759850"/>
      <w:bookmarkStart w:id="1818" w:name="_Hlk1670557"/>
      <w:r w:rsidRPr="00F866CE">
        <w:rPr>
          <w:rFonts w:ascii="Times New Roman" w:hAnsi="Times New Roman"/>
          <w:sz w:val="32"/>
          <w:szCs w:val="32"/>
        </w:rPr>
        <w:lastRenderedPageBreak/>
        <w:t>NOTIFICATION OF AWARD</w:t>
      </w:r>
    </w:p>
    <w:p w14:paraId="0EB7D17D" w14:textId="77777777" w:rsidR="007B586E" w:rsidRPr="00F866CE" w:rsidRDefault="007B586E" w:rsidP="00F852C3">
      <w:pPr>
        <w:pStyle w:val="Section10-Heading1"/>
        <w:spacing w:after="0"/>
        <w:rPr>
          <w:sz w:val="20"/>
        </w:rPr>
      </w:pPr>
      <w:bookmarkStart w:id="1819" w:name="_Toc454652902"/>
      <w:r w:rsidRPr="00F866CE">
        <w:t>Letter of A</w:t>
      </w:r>
      <w:bookmarkEnd w:id="1813"/>
      <w:bookmarkEnd w:id="1814"/>
      <w:bookmarkEnd w:id="1815"/>
      <w:r w:rsidRPr="00F866CE">
        <w:t>cceptance</w:t>
      </w:r>
      <w:bookmarkEnd w:id="1816"/>
      <w:bookmarkEnd w:id="1819"/>
    </w:p>
    <w:p w14:paraId="3CEC519F" w14:textId="77777777" w:rsidR="007B586E" w:rsidRPr="00F866CE" w:rsidRDefault="007B586E">
      <w:pPr>
        <w:pStyle w:val="BodyText"/>
        <w:ind w:left="180" w:right="288"/>
        <w:jc w:val="center"/>
        <w:rPr>
          <w:rFonts w:ascii="Times New Roman" w:hAnsi="Times New Roman" w:cs="Times New Roman"/>
          <w:b/>
          <w:i/>
          <w:sz w:val="24"/>
        </w:rPr>
      </w:pPr>
      <w:r w:rsidRPr="00F866CE">
        <w:rPr>
          <w:rFonts w:ascii="Times New Roman" w:hAnsi="Times New Roman" w:cs="Times New Roman"/>
          <w:b/>
          <w:i/>
          <w:sz w:val="24"/>
        </w:rPr>
        <w:t>[</w:t>
      </w:r>
      <w:proofErr w:type="gramStart"/>
      <w:r w:rsidRPr="00F866CE">
        <w:rPr>
          <w:rFonts w:ascii="Times New Roman" w:hAnsi="Times New Roman" w:cs="Times New Roman"/>
          <w:b/>
          <w:i/>
          <w:sz w:val="24"/>
        </w:rPr>
        <w:t>on</w:t>
      </w:r>
      <w:proofErr w:type="gramEnd"/>
      <w:r w:rsidRPr="00F866CE">
        <w:rPr>
          <w:rFonts w:ascii="Times New Roman" w:hAnsi="Times New Roman" w:cs="Times New Roman"/>
          <w:b/>
          <w:i/>
          <w:sz w:val="24"/>
        </w:rPr>
        <w:t xml:space="preserve"> letterhead paper of the </w:t>
      </w:r>
      <w:r w:rsidR="00283744" w:rsidRPr="00F866CE">
        <w:rPr>
          <w:rFonts w:ascii="Times New Roman" w:hAnsi="Times New Roman" w:cs="Times New Roman"/>
          <w:sz w:val="24"/>
        </w:rPr>
        <w:t>Employer</w:t>
      </w:r>
      <w:r w:rsidRPr="00F866CE">
        <w:rPr>
          <w:rFonts w:ascii="Times New Roman" w:hAnsi="Times New Roman" w:cs="Times New Roman"/>
          <w:b/>
          <w:i/>
          <w:sz w:val="24"/>
        </w:rPr>
        <w:t>]</w:t>
      </w:r>
    </w:p>
    <w:p w14:paraId="15E578D3" w14:textId="77777777" w:rsidR="00865BE9" w:rsidRPr="00F866CE" w:rsidRDefault="00865BE9">
      <w:pPr>
        <w:pStyle w:val="BodyText"/>
        <w:ind w:left="180" w:right="288"/>
        <w:jc w:val="center"/>
        <w:rPr>
          <w:rFonts w:ascii="Times New Roman" w:hAnsi="Times New Roman" w:cs="Times New Roman"/>
          <w:b/>
          <w:i/>
          <w:sz w:val="24"/>
        </w:rPr>
      </w:pPr>
    </w:p>
    <w:p w14:paraId="30D00906" w14:textId="7504CFB1" w:rsidR="00865BE9" w:rsidRPr="00F866CE" w:rsidRDefault="00865BE9" w:rsidP="00865BE9">
      <w:pPr>
        <w:pStyle w:val="BodyText3"/>
        <w:rPr>
          <w:rFonts w:ascii="Times New Roman" w:hAnsi="Times New Roman"/>
          <w:sz w:val="24"/>
        </w:rPr>
      </w:pPr>
      <w:r w:rsidRPr="00F866CE">
        <w:rPr>
          <w:rFonts w:ascii="Times New Roman" w:hAnsi="Times New Roman"/>
          <w:sz w:val="24"/>
        </w:rPr>
        <w:t xml:space="preserve">[The Letter of Acceptance shall be the basis for formation of the Contract as described in ITB Clause </w:t>
      </w:r>
      <w:r w:rsidR="00404971" w:rsidRPr="00F866CE">
        <w:rPr>
          <w:rFonts w:ascii="Times New Roman" w:hAnsi="Times New Roman"/>
          <w:sz w:val="24"/>
        </w:rPr>
        <w:t>47</w:t>
      </w:r>
      <w:r w:rsidRPr="00F866CE">
        <w:rPr>
          <w:rFonts w:ascii="Times New Roman" w:hAnsi="Times New Roman"/>
          <w:sz w:val="24"/>
        </w:rPr>
        <w:t>.  This Standard Form of Letter of Acceptance shall be filled in and sent to the successful Bidder only after evaluation of bids has been completed, subject to any review by the World Bank required under the Loan Agreement.]</w:t>
      </w:r>
    </w:p>
    <w:p w14:paraId="1F58E82F" w14:textId="77777777" w:rsidR="00865BE9" w:rsidRPr="00F866CE" w:rsidRDefault="00865BE9">
      <w:pPr>
        <w:pStyle w:val="BodyText"/>
        <w:ind w:left="180" w:right="288"/>
        <w:jc w:val="center"/>
        <w:rPr>
          <w:rFonts w:ascii="Times New Roman" w:hAnsi="Times New Roman" w:cs="Times New Roman"/>
          <w:b/>
          <w:i/>
          <w:sz w:val="24"/>
        </w:rPr>
      </w:pPr>
    </w:p>
    <w:p w14:paraId="510416DB" w14:textId="77777777" w:rsidR="007B586E" w:rsidRPr="00F866CE" w:rsidRDefault="007B586E">
      <w:pPr>
        <w:pStyle w:val="BodyText"/>
        <w:ind w:left="180" w:right="288"/>
        <w:jc w:val="both"/>
        <w:rPr>
          <w:rFonts w:ascii="Times New Roman" w:hAnsi="Times New Roman" w:cs="Times New Roman"/>
          <w:b/>
          <w:i/>
          <w:sz w:val="24"/>
        </w:rPr>
      </w:pPr>
    </w:p>
    <w:p w14:paraId="24ED9E16" w14:textId="77777777" w:rsidR="007B586E" w:rsidRPr="00F866CE" w:rsidRDefault="007B586E">
      <w:pPr>
        <w:pStyle w:val="BodyText"/>
        <w:ind w:left="180" w:right="288"/>
        <w:jc w:val="right"/>
        <w:rPr>
          <w:rFonts w:ascii="Times New Roman" w:hAnsi="Times New Roman" w:cs="Times New Roman"/>
          <w:i/>
          <w:sz w:val="24"/>
        </w:rPr>
      </w:pPr>
      <w:r w:rsidRPr="00F866CE">
        <w:rPr>
          <w:rFonts w:ascii="Times New Roman" w:hAnsi="Times New Roman" w:cs="Times New Roman"/>
          <w:i/>
          <w:sz w:val="24"/>
        </w:rPr>
        <w:t xml:space="preserve">. . . . . . . </w:t>
      </w:r>
      <w:r w:rsidRPr="00F866CE">
        <w:rPr>
          <w:rFonts w:ascii="Times New Roman" w:hAnsi="Times New Roman" w:cs="Times New Roman"/>
          <w:b/>
          <w:i/>
          <w:sz w:val="24"/>
        </w:rPr>
        <w:t>[</w:t>
      </w:r>
      <w:proofErr w:type="gramStart"/>
      <w:r w:rsidRPr="00F866CE">
        <w:rPr>
          <w:rFonts w:ascii="Times New Roman" w:hAnsi="Times New Roman" w:cs="Times New Roman"/>
          <w:b/>
          <w:i/>
          <w:sz w:val="24"/>
        </w:rPr>
        <w:t>date</w:t>
      </w:r>
      <w:proofErr w:type="gramEnd"/>
      <w:r w:rsidRPr="00F866CE">
        <w:rPr>
          <w:rFonts w:ascii="Times New Roman" w:hAnsi="Times New Roman" w:cs="Times New Roman"/>
          <w:b/>
          <w:i/>
          <w:sz w:val="24"/>
        </w:rPr>
        <w:t>]</w:t>
      </w:r>
      <w:r w:rsidRPr="00F866CE">
        <w:rPr>
          <w:rFonts w:ascii="Times New Roman" w:hAnsi="Times New Roman" w:cs="Times New Roman"/>
          <w:i/>
          <w:sz w:val="24"/>
        </w:rPr>
        <w:t>. . . . . . .</w:t>
      </w:r>
    </w:p>
    <w:p w14:paraId="4AD67341" w14:textId="77777777" w:rsidR="007B586E" w:rsidRPr="00F866CE" w:rsidRDefault="007B586E">
      <w:pPr>
        <w:pStyle w:val="BodyText"/>
        <w:ind w:left="180" w:right="288"/>
        <w:jc w:val="both"/>
        <w:rPr>
          <w:rFonts w:ascii="Times New Roman" w:hAnsi="Times New Roman" w:cs="Times New Roman"/>
          <w:iCs/>
          <w:sz w:val="24"/>
        </w:rPr>
      </w:pPr>
    </w:p>
    <w:p w14:paraId="20106679" w14:textId="16498B8D" w:rsidR="007B586E" w:rsidRPr="00F866CE" w:rsidRDefault="007B586E">
      <w:pPr>
        <w:pStyle w:val="BodyText"/>
        <w:ind w:left="180" w:right="288"/>
        <w:jc w:val="both"/>
        <w:rPr>
          <w:rFonts w:ascii="Times New Roman" w:hAnsi="Times New Roman" w:cs="Times New Roman"/>
          <w:iCs/>
          <w:sz w:val="24"/>
        </w:rPr>
      </w:pPr>
      <w:r w:rsidRPr="00F866CE">
        <w:rPr>
          <w:rFonts w:ascii="Times New Roman" w:hAnsi="Times New Roman" w:cs="Times New Roman"/>
          <w:iCs/>
          <w:sz w:val="24"/>
        </w:rPr>
        <w:t>To</w:t>
      </w:r>
      <w:proofErr w:type="gramStart"/>
      <w:r w:rsidRPr="00F866CE">
        <w:rPr>
          <w:rFonts w:ascii="Times New Roman" w:hAnsi="Times New Roman" w:cs="Times New Roman"/>
          <w:iCs/>
          <w:sz w:val="24"/>
        </w:rPr>
        <w:t>:</w:t>
      </w:r>
      <w:r w:rsidRPr="00F866CE">
        <w:rPr>
          <w:rFonts w:ascii="Times New Roman" w:hAnsi="Times New Roman" w:cs="Times New Roman"/>
          <w:iCs/>
          <w:sz w:val="24"/>
        </w:rPr>
        <w:tab/>
        <w:t>. . . . . . . . . .</w:t>
      </w:r>
      <w:proofErr w:type="gramEnd"/>
      <w:r w:rsidRPr="00F866CE">
        <w:rPr>
          <w:rFonts w:ascii="Times New Roman" w:hAnsi="Times New Roman" w:cs="Times New Roman"/>
          <w:iCs/>
          <w:sz w:val="24"/>
        </w:rPr>
        <w:t xml:space="preserve">  </w:t>
      </w:r>
      <w:r w:rsidRPr="00F866CE">
        <w:rPr>
          <w:rFonts w:ascii="Times New Roman" w:hAnsi="Times New Roman" w:cs="Times New Roman"/>
          <w:b/>
          <w:i/>
          <w:iCs/>
          <w:sz w:val="24"/>
        </w:rPr>
        <w:t>[</w:t>
      </w:r>
      <w:proofErr w:type="gramStart"/>
      <w:r w:rsidRPr="00F866CE">
        <w:rPr>
          <w:rFonts w:ascii="Times New Roman" w:hAnsi="Times New Roman" w:cs="Times New Roman"/>
          <w:b/>
          <w:i/>
          <w:sz w:val="24"/>
        </w:rPr>
        <w:t>name</w:t>
      </w:r>
      <w:proofErr w:type="gramEnd"/>
      <w:r w:rsidRPr="00F866CE">
        <w:rPr>
          <w:rFonts w:ascii="Times New Roman" w:hAnsi="Times New Roman" w:cs="Times New Roman"/>
          <w:b/>
          <w:i/>
          <w:sz w:val="24"/>
        </w:rPr>
        <w:t xml:space="preserve"> and address of the Contractor]</w:t>
      </w:r>
      <w:r w:rsidRPr="00F866CE">
        <w:rPr>
          <w:rFonts w:ascii="Times New Roman" w:hAnsi="Times New Roman" w:cs="Times New Roman"/>
          <w:iCs/>
          <w:sz w:val="24"/>
        </w:rPr>
        <w:t xml:space="preserve"> . . . . . . . . . .   </w:t>
      </w:r>
    </w:p>
    <w:p w14:paraId="3037EBFA" w14:textId="77777777" w:rsidR="007B586E" w:rsidRPr="00F866CE" w:rsidRDefault="007B586E">
      <w:pPr>
        <w:pStyle w:val="BodyText"/>
        <w:ind w:left="180" w:right="288"/>
        <w:jc w:val="both"/>
        <w:rPr>
          <w:rFonts w:ascii="Times New Roman" w:hAnsi="Times New Roman" w:cs="Times New Roman"/>
          <w:iCs/>
          <w:sz w:val="24"/>
        </w:rPr>
      </w:pPr>
    </w:p>
    <w:p w14:paraId="6C649C40" w14:textId="77777777" w:rsidR="007B586E" w:rsidRPr="00F866CE" w:rsidRDefault="007B586E">
      <w:pPr>
        <w:pStyle w:val="BodyText"/>
        <w:ind w:left="180" w:right="288"/>
        <w:jc w:val="both"/>
        <w:rPr>
          <w:rFonts w:ascii="Times New Roman" w:hAnsi="Times New Roman" w:cs="Times New Roman"/>
          <w:iCs/>
          <w:sz w:val="24"/>
        </w:rPr>
      </w:pPr>
      <w:r w:rsidRPr="00F866CE">
        <w:rPr>
          <w:rFonts w:ascii="Times New Roman" w:hAnsi="Times New Roman" w:cs="Times New Roman"/>
          <w:iCs/>
          <w:sz w:val="24"/>
        </w:rPr>
        <w:t>Subject</w:t>
      </w:r>
      <w:proofErr w:type="gramStart"/>
      <w:r w:rsidRPr="00F866CE">
        <w:rPr>
          <w:rFonts w:ascii="Times New Roman" w:hAnsi="Times New Roman" w:cs="Times New Roman"/>
          <w:iCs/>
          <w:sz w:val="24"/>
        </w:rPr>
        <w:t>:</w:t>
      </w:r>
      <w:r w:rsidRPr="00F866CE">
        <w:rPr>
          <w:rFonts w:ascii="Times New Roman" w:hAnsi="Times New Roman" w:cs="Times New Roman"/>
          <w:iCs/>
          <w:sz w:val="24"/>
        </w:rPr>
        <w:tab/>
        <w:t>. . . . . . . . . .</w:t>
      </w:r>
      <w:proofErr w:type="gramEnd"/>
      <w:r w:rsidRPr="00F866CE">
        <w:rPr>
          <w:rFonts w:ascii="Times New Roman" w:hAnsi="Times New Roman" w:cs="Times New Roman"/>
          <w:iCs/>
          <w:sz w:val="24"/>
        </w:rPr>
        <w:t xml:space="preserve">   </w:t>
      </w:r>
      <w:r w:rsidRPr="00F866CE">
        <w:rPr>
          <w:rFonts w:ascii="Times New Roman" w:hAnsi="Times New Roman" w:cs="Times New Roman"/>
          <w:b/>
          <w:i/>
          <w:iCs/>
          <w:sz w:val="24"/>
        </w:rPr>
        <w:t>[</w:t>
      </w:r>
      <w:r w:rsidRPr="00F866CE">
        <w:rPr>
          <w:rFonts w:ascii="Times New Roman" w:hAnsi="Times New Roman" w:cs="Times New Roman"/>
          <w:b/>
          <w:i/>
          <w:sz w:val="24"/>
        </w:rPr>
        <w:t>Notification of Award Contract No]</w:t>
      </w:r>
      <w:r w:rsidRPr="00F866CE">
        <w:rPr>
          <w:rFonts w:ascii="Times New Roman" w:hAnsi="Times New Roman" w:cs="Times New Roman"/>
          <w:sz w:val="24"/>
        </w:rPr>
        <w:t>.</w:t>
      </w:r>
      <w:r w:rsidRPr="00F866CE">
        <w:rPr>
          <w:rFonts w:ascii="Times New Roman" w:hAnsi="Times New Roman" w:cs="Times New Roman"/>
          <w:iCs/>
          <w:sz w:val="24"/>
        </w:rPr>
        <w:t xml:space="preserve">  . . . . . . . . . .   </w:t>
      </w:r>
    </w:p>
    <w:p w14:paraId="6ACB398F" w14:textId="77777777" w:rsidR="007B586E" w:rsidRPr="00F866CE" w:rsidRDefault="007B586E">
      <w:pPr>
        <w:pStyle w:val="BodyText"/>
        <w:ind w:left="180" w:right="288"/>
        <w:jc w:val="both"/>
        <w:rPr>
          <w:rFonts w:ascii="Times New Roman" w:hAnsi="Times New Roman" w:cs="Times New Roman"/>
          <w:iCs/>
          <w:sz w:val="24"/>
        </w:rPr>
      </w:pPr>
    </w:p>
    <w:p w14:paraId="116C1BF6" w14:textId="43242327" w:rsidR="007B586E" w:rsidRPr="00F866CE" w:rsidRDefault="007B586E">
      <w:pPr>
        <w:pStyle w:val="BodyTextIndent"/>
        <w:ind w:left="180" w:right="288"/>
        <w:jc w:val="both"/>
        <w:rPr>
          <w:rFonts w:ascii="Times New Roman" w:hAnsi="Times New Roman" w:cs="Times New Roman"/>
          <w:iCs/>
          <w:sz w:val="24"/>
        </w:rPr>
      </w:pPr>
      <w:r w:rsidRPr="00F866CE">
        <w:rPr>
          <w:rFonts w:ascii="Times New Roman" w:hAnsi="Times New Roman" w:cs="Times New Roman"/>
          <w:iCs/>
          <w:sz w:val="24"/>
        </w:rPr>
        <w:t xml:space="preserve">This is to notify you that your Bid dated . . . . </w:t>
      </w:r>
      <w:r w:rsidRPr="00F866CE">
        <w:rPr>
          <w:rFonts w:ascii="Times New Roman" w:hAnsi="Times New Roman" w:cs="Times New Roman"/>
          <w:b/>
          <w:i/>
          <w:sz w:val="24"/>
        </w:rPr>
        <w:t>[</w:t>
      </w:r>
      <w:proofErr w:type="gramStart"/>
      <w:r w:rsidRPr="00F866CE">
        <w:rPr>
          <w:rFonts w:ascii="Times New Roman" w:hAnsi="Times New Roman" w:cs="Times New Roman"/>
          <w:b/>
          <w:i/>
          <w:sz w:val="24"/>
        </w:rPr>
        <w:t>insert</w:t>
      </w:r>
      <w:proofErr w:type="gramEnd"/>
      <w:r w:rsidRPr="00F866CE">
        <w:rPr>
          <w:rFonts w:ascii="Times New Roman" w:hAnsi="Times New Roman" w:cs="Times New Roman"/>
          <w:b/>
          <w:i/>
          <w:sz w:val="24"/>
        </w:rPr>
        <w:t xml:space="preserve"> date] . .</w:t>
      </w:r>
      <w:r w:rsidRPr="00F866CE">
        <w:rPr>
          <w:rFonts w:ascii="Times New Roman" w:hAnsi="Times New Roman" w:cs="Times New Roman"/>
          <w:iCs/>
          <w:sz w:val="24"/>
        </w:rPr>
        <w:t xml:space="preserve"> . .  </w:t>
      </w:r>
      <w:proofErr w:type="gramStart"/>
      <w:r w:rsidRPr="00F866CE">
        <w:rPr>
          <w:rFonts w:ascii="Times New Roman" w:hAnsi="Times New Roman" w:cs="Times New Roman"/>
          <w:iCs/>
          <w:sz w:val="24"/>
        </w:rPr>
        <w:t>for</w:t>
      </w:r>
      <w:proofErr w:type="gramEnd"/>
      <w:r w:rsidRPr="00F866CE">
        <w:rPr>
          <w:rFonts w:ascii="Times New Roman" w:hAnsi="Times New Roman" w:cs="Times New Roman"/>
          <w:iCs/>
          <w:sz w:val="24"/>
        </w:rPr>
        <w:t xml:space="preserve"> execution of the . . . . . . . . . </w:t>
      </w:r>
      <w:r w:rsidRPr="00F866CE">
        <w:rPr>
          <w:rFonts w:ascii="Times New Roman" w:hAnsi="Times New Roman" w:cs="Times New Roman"/>
          <w:b/>
          <w:i/>
          <w:sz w:val="24"/>
        </w:rPr>
        <w:t>.[insert name of the contract and identification number</w:t>
      </w:r>
      <w:r w:rsidR="004B1320" w:rsidRPr="00F866CE">
        <w:rPr>
          <w:rFonts w:ascii="Times New Roman" w:hAnsi="Times New Roman" w:cs="Times New Roman"/>
          <w:b/>
          <w:i/>
          <w:sz w:val="24"/>
        </w:rPr>
        <w:t>, as given in the PCC</w:t>
      </w:r>
      <w:r w:rsidRPr="00F866CE">
        <w:rPr>
          <w:rFonts w:ascii="Times New Roman" w:hAnsi="Times New Roman" w:cs="Times New Roman"/>
          <w:b/>
          <w:i/>
          <w:sz w:val="24"/>
        </w:rPr>
        <w:t>]</w:t>
      </w:r>
      <w:r w:rsidRPr="00F866CE">
        <w:rPr>
          <w:rFonts w:ascii="Times New Roman" w:hAnsi="Times New Roman" w:cs="Times New Roman"/>
          <w:i/>
          <w:sz w:val="24"/>
        </w:rPr>
        <w:t xml:space="preserve"> </w:t>
      </w:r>
      <w:r w:rsidRPr="00F866CE">
        <w:rPr>
          <w:rFonts w:ascii="Times New Roman" w:hAnsi="Times New Roman" w:cs="Times New Roman"/>
          <w:sz w:val="24"/>
        </w:rPr>
        <w:t xml:space="preserve">. </w:t>
      </w:r>
      <w:r w:rsidRPr="00F866CE">
        <w:rPr>
          <w:rFonts w:ascii="Times New Roman" w:hAnsi="Times New Roman" w:cs="Times New Roman"/>
          <w:iCs/>
          <w:sz w:val="24"/>
        </w:rPr>
        <w:t xml:space="preserve">. . . . . . . . . for the Accepted Contract Amount of . . . . . . . . </w:t>
      </w:r>
      <w:proofErr w:type="gramStart"/>
      <w:r w:rsidRPr="00F866CE">
        <w:rPr>
          <w:rFonts w:ascii="Times New Roman" w:hAnsi="Times New Roman" w:cs="Times New Roman"/>
          <w:b/>
          <w:i/>
          <w:sz w:val="24"/>
        </w:rPr>
        <w:t>.[</w:t>
      </w:r>
      <w:proofErr w:type="gramEnd"/>
      <w:r w:rsidRPr="00F866CE">
        <w:rPr>
          <w:rFonts w:ascii="Times New Roman" w:hAnsi="Times New Roman" w:cs="Times New Roman"/>
          <w:b/>
          <w:i/>
          <w:sz w:val="24"/>
        </w:rPr>
        <w:t>insert</w:t>
      </w:r>
      <w:r w:rsidRPr="00F866CE">
        <w:rPr>
          <w:rFonts w:ascii="Times New Roman" w:hAnsi="Times New Roman" w:cs="Times New Roman"/>
          <w:iCs/>
          <w:sz w:val="24"/>
        </w:rPr>
        <w:t xml:space="preserve"> </w:t>
      </w:r>
      <w:r w:rsidRPr="00F866CE">
        <w:rPr>
          <w:rFonts w:ascii="Times New Roman" w:hAnsi="Times New Roman" w:cs="Times New Roman"/>
          <w:b/>
          <w:i/>
          <w:sz w:val="24"/>
        </w:rPr>
        <w:t>amount in numbers and words]</w:t>
      </w:r>
      <w:r w:rsidRPr="00F866CE">
        <w:rPr>
          <w:rFonts w:ascii="Times New Roman" w:hAnsi="Times New Roman" w:cs="Times New Roman"/>
          <w:iCs/>
          <w:sz w:val="24"/>
        </w:rPr>
        <w:t>, as corrected and modified</w:t>
      </w:r>
      <w:r w:rsidR="00865BE9" w:rsidRPr="00F866CE">
        <w:rPr>
          <w:rStyle w:val="FootnoteReference"/>
          <w:rFonts w:ascii="Times New Roman" w:hAnsi="Times New Roman" w:cs="Times New Roman"/>
          <w:iCs/>
          <w:sz w:val="24"/>
        </w:rPr>
        <w:footnoteReference w:id="56"/>
      </w:r>
      <w:r w:rsidRPr="00F866CE">
        <w:rPr>
          <w:rFonts w:ascii="Times New Roman" w:hAnsi="Times New Roman" w:cs="Times New Roman"/>
          <w:iCs/>
          <w:sz w:val="24"/>
        </w:rPr>
        <w:t xml:space="preserve"> in accordance with the Instructions to Bidders is hereby accepted by our Agency.</w:t>
      </w:r>
    </w:p>
    <w:p w14:paraId="7B796D54" w14:textId="77777777" w:rsidR="007B586E" w:rsidRPr="00F866CE" w:rsidRDefault="007B586E">
      <w:pPr>
        <w:pStyle w:val="BodyTextIndent"/>
        <w:ind w:left="180" w:right="288"/>
        <w:jc w:val="both"/>
        <w:rPr>
          <w:rFonts w:ascii="Times New Roman" w:hAnsi="Times New Roman" w:cs="Times New Roman"/>
          <w:iCs/>
          <w:sz w:val="24"/>
        </w:rPr>
      </w:pPr>
    </w:p>
    <w:p w14:paraId="7C641BDC" w14:textId="4B0C55B4" w:rsidR="007B586E" w:rsidRPr="00F866CE" w:rsidRDefault="007B586E">
      <w:pPr>
        <w:pStyle w:val="BodyTextIndent"/>
        <w:ind w:left="180" w:right="288"/>
        <w:jc w:val="both"/>
        <w:rPr>
          <w:rFonts w:ascii="Times New Roman" w:hAnsi="Times New Roman" w:cs="Times New Roman"/>
          <w:iCs/>
          <w:sz w:val="24"/>
        </w:rPr>
      </w:pPr>
      <w:r w:rsidRPr="00F866CE">
        <w:rPr>
          <w:rFonts w:ascii="Times New Roman" w:hAnsi="Times New Roman" w:cs="Times New Roman"/>
          <w:iCs/>
          <w:sz w:val="24"/>
        </w:rPr>
        <w:t>You are requested to furnish the Performance Security</w:t>
      </w:r>
      <w:r w:rsidR="00865BE9" w:rsidRPr="00F866CE">
        <w:rPr>
          <w:rFonts w:ascii="Times New Roman" w:hAnsi="Times New Roman" w:cs="Times New Roman"/>
          <w:iCs/>
          <w:sz w:val="24"/>
        </w:rPr>
        <w:t xml:space="preserve">, plus additional security </w:t>
      </w:r>
      <w:r w:rsidR="00470C76" w:rsidRPr="00F866CE">
        <w:rPr>
          <w:rFonts w:ascii="Times New Roman" w:hAnsi="Times New Roman" w:cs="Times New Roman"/>
          <w:iCs/>
          <w:sz w:val="24"/>
        </w:rPr>
        <w:t>for</w:t>
      </w:r>
      <w:r w:rsidR="00865BE9" w:rsidRPr="00F866CE">
        <w:rPr>
          <w:rFonts w:ascii="Times New Roman" w:hAnsi="Times New Roman" w:cs="Times New Roman"/>
          <w:iCs/>
          <w:sz w:val="24"/>
        </w:rPr>
        <w:t xml:space="preserve"> unbalanced bids in terms of ITB Clause </w:t>
      </w:r>
      <w:r w:rsidR="00674B97" w:rsidRPr="00F866CE">
        <w:rPr>
          <w:rFonts w:ascii="Times New Roman" w:hAnsi="Times New Roman" w:cs="Times New Roman"/>
          <w:iCs/>
          <w:sz w:val="24"/>
        </w:rPr>
        <w:t>41</w:t>
      </w:r>
      <w:r w:rsidR="00470C76" w:rsidRPr="00F866CE">
        <w:rPr>
          <w:rFonts w:ascii="Times New Roman" w:hAnsi="Times New Roman" w:cs="Times New Roman"/>
          <w:iCs/>
          <w:sz w:val="24"/>
        </w:rPr>
        <w:t xml:space="preserve">, </w:t>
      </w:r>
      <w:r w:rsidR="0035678D" w:rsidRPr="00F866CE">
        <w:rPr>
          <w:rFonts w:ascii="Times New Roman" w:hAnsi="Times New Roman" w:cs="Times New Roman"/>
          <w:iCs/>
          <w:sz w:val="24"/>
        </w:rPr>
        <w:t>and ES Performance Security</w:t>
      </w:r>
      <w:r w:rsidR="00C66255" w:rsidRPr="00F866CE">
        <w:rPr>
          <w:rFonts w:ascii="Times New Roman" w:hAnsi="Times New Roman" w:cs="Times New Roman"/>
          <w:iCs/>
          <w:sz w:val="24"/>
        </w:rPr>
        <w:t xml:space="preserve"> </w:t>
      </w:r>
      <w:r w:rsidR="00C66255" w:rsidRPr="00F866CE">
        <w:rPr>
          <w:rFonts w:ascii="Times New Roman" w:hAnsi="Times New Roman" w:cs="Times New Roman"/>
          <w:b/>
          <w:i/>
          <w:color w:val="000000" w:themeColor="text1"/>
          <w:sz w:val="24"/>
        </w:rPr>
        <w:t xml:space="preserve">[Delete ES Performance Security if it is not required under the contract] </w:t>
      </w:r>
      <w:r w:rsidR="00470C76" w:rsidRPr="00F866CE">
        <w:rPr>
          <w:rFonts w:ascii="Times New Roman" w:hAnsi="Times New Roman" w:cs="Times New Roman"/>
          <w:iCs/>
          <w:sz w:val="24"/>
        </w:rPr>
        <w:t xml:space="preserve">in the form detailed in ITB Clause </w:t>
      </w:r>
      <w:r w:rsidR="00674B97" w:rsidRPr="00F866CE">
        <w:rPr>
          <w:rFonts w:ascii="Times New Roman" w:hAnsi="Times New Roman" w:cs="Times New Roman"/>
          <w:iCs/>
          <w:sz w:val="24"/>
        </w:rPr>
        <w:t>50</w:t>
      </w:r>
      <w:r w:rsidR="00865BE9" w:rsidRPr="00F866CE">
        <w:rPr>
          <w:rFonts w:ascii="Times New Roman" w:hAnsi="Times New Roman" w:cs="Times New Roman"/>
          <w:iCs/>
          <w:sz w:val="24"/>
        </w:rPr>
        <w:t xml:space="preserve"> for amount</w:t>
      </w:r>
      <w:r w:rsidR="00504BF7" w:rsidRPr="00F866CE">
        <w:rPr>
          <w:rFonts w:ascii="Times New Roman" w:hAnsi="Times New Roman" w:cs="Times New Roman"/>
          <w:iCs/>
          <w:sz w:val="24"/>
        </w:rPr>
        <w:t>s</w:t>
      </w:r>
      <w:r w:rsidR="00E0551D" w:rsidRPr="00F866CE">
        <w:rPr>
          <w:rStyle w:val="FootnoteReference"/>
          <w:rFonts w:ascii="Times New Roman" w:hAnsi="Times New Roman" w:cs="Times New Roman"/>
          <w:iCs/>
          <w:sz w:val="24"/>
        </w:rPr>
        <w:footnoteReference w:id="57"/>
      </w:r>
      <w:r w:rsidR="00865BE9" w:rsidRPr="00F866CE">
        <w:rPr>
          <w:rFonts w:ascii="Times New Roman" w:hAnsi="Times New Roman" w:cs="Times New Roman"/>
          <w:iCs/>
          <w:sz w:val="24"/>
        </w:rPr>
        <w:t xml:space="preserve"> of Rs</w:t>
      </w:r>
      <w:r w:rsidR="0008749C" w:rsidRPr="00F866CE">
        <w:rPr>
          <w:rFonts w:ascii="Times New Roman" w:hAnsi="Times New Roman" w:cs="Times New Roman"/>
          <w:iCs/>
          <w:sz w:val="24"/>
        </w:rPr>
        <w:t>.</w:t>
      </w:r>
      <w:r w:rsidR="00865BE9" w:rsidRPr="00F866CE">
        <w:rPr>
          <w:rFonts w:ascii="Times New Roman" w:hAnsi="Times New Roman" w:cs="Times New Roman"/>
          <w:iCs/>
          <w:sz w:val="24"/>
        </w:rPr>
        <w:t xml:space="preserve"> ……..,</w:t>
      </w:r>
      <w:r w:rsidR="00504BF7" w:rsidRPr="00F866CE">
        <w:rPr>
          <w:rFonts w:ascii="Times New Roman" w:hAnsi="Times New Roman" w:cs="Times New Roman"/>
          <w:iCs/>
          <w:sz w:val="24"/>
        </w:rPr>
        <w:t xml:space="preserve"> and Rs</w:t>
      </w:r>
      <w:r w:rsidR="0008749C" w:rsidRPr="00F866CE">
        <w:rPr>
          <w:rFonts w:ascii="Times New Roman" w:hAnsi="Times New Roman" w:cs="Times New Roman"/>
          <w:iCs/>
          <w:sz w:val="24"/>
        </w:rPr>
        <w:t>.</w:t>
      </w:r>
      <w:r w:rsidR="00504BF7" w:rsidRPr="00F866CE">
        <w:rPr>
          <w:rFonts w:ascii="Times New Roman" w:hAnsi="Times New Roman" w:cs="Times New Roman"/>
          <w:iCs/>
          <w:sz w:val="24"/>
        </w:rPr>
        <w:t xml:space="preserve"> …….</w:t>
      </w:r>
      <w:r w:rsidRPr="00F866CE">
        <w:rPr>
          <w:rFonts w:ascii="Times New Roman" w:hAnsi="Times New Roman" w:cs="Times New Roman"/>
          <w:iCs/>
          <w:sz w:val="24"/>
        </w:rPr>
        <w:t xml:space="preserve"> </w:t>
      </w:r>
      <w:r w:rsidR="00DE3752" w:rsidRPr="00F866CE">
        <w:rPr>
          <w:rFonts w:ascii="Times New Roman" w:hAnsi="Times New Roman" w:cs="Times New Roman"/>
          <w:iCs/>
          <w:sz w:val="24"/>
        </w:rPr>
        <w:t xml:space="preserve"> specified therein, </w:t>
      </w:r>
      <w:r w:rsidRPr="00F866CE">
        <w:rPr>
          <w:rFonts w:ascii="Times New Roman" w:hAnsi="Times New Roman" w:cs="Times New Roman"/>
          <w:iCs/>
          <w:sz w:val="24"/>
        </w:rPr>
        <w:t xml:space="preserve">within </w:t>
      </w:r>
      <w:r w:rsidR="00865BE9" w:rsidRPr="00F866CE">
        <w:rPr>
          <w:rFonts w:ascii="Times New Roman" w:hAnsi="Times New Roman" w:cs="Times New Roman"/>
          <w:iCs/>
          <w:sz w:val="24"/>
        </w:rPr>
        <w:t>21</w:t>
      </w:r>
      <w:r w:rsidRPr="00F866CE">
        <w:rPr>
          <w:rFonts w:ascii="Times New Roman" w:hAnsi="Times New Roman" w:cs="Times New Roman"/>
          <w:iCs/>
          <w:sz w:val="24"/>
        </w:rPr>
        <w:t xml:space="preserve"> days </w:t>
      </w:r>
      <w:r w:rsidR="00470C76" w:rsidRPr="00F866CE">
        <w:rPr>
          <w:rFonts w:ascii="Times New Roman" w:hAnsi="Times New Roman" w:cs="Times New Roman"/>
          <w:iCs/>
          <w:sz w:val="24"/>
        </w:rPr>
        <w:t xml:space="preserve">of the receipt of this letter of acceptance, and visit this office to sign the contract, failing which action as stated in ITB Clause </w:t>
      </w:r>
      <w:r w:rsidR="00674B97" w:rsidRPr="00F866CE">
        <w:rPr>
          <w:rFonts w:ascii="Times New Roman" w:hAnsi="Times New Roman" w:cs="Times New Roman"/>
          <w:iCs/>
          <w:sz w:val="24"/>
        </w:rPr>
        <w:t>50</w:t>
      </w:r>
      <w:r w:rsidR="00470C76" w:rsidRPr="00F866CE">
        <w:rPr>
          <w:rFonts w:ascii="Times New Roman" w:hAnsi="Times New Roman" w:cs="Times New Roman"/>
          <w:iCs/>
          <w:sz w:val="24"/>
        </w:rPr>
        <w:t>.2 will be taken in accordance with the Conditions of Contract. The securit</w:t>
      </w:r>
      <w:r w:rsidR="00504BF7" w:rsidRPr="00F866CE">
        <w:rPr>
          <w:rFonts w:ascii="Times New Roman" w:hAnsi="Times New Roman" w:cs="Times New Roman"/>
          <w:iCs/>
          <w:sz w:val="24"/>
        </w:rPr>
        <w:t>ies</w:t>
      </w:r>
      <w:r w:rsidR="00470C76" w:rsidRPr="00F866CE">
        <w:rPr>
          <w:rFonts w:ascii="Times New Roman" w:hAnsi="Times New Roman" w:cs="Times New Roman"/>
          <w:iCs/>
          <w:sz w:val="24"/>
        </w:rPr>
        <w:t xml:space="preserve"> shall be valid up</w:t>
      </w:r>
      <w:r w:rsidR="00030F7A" w:rsidRPr="00F866CE">
        <w:rPr>
          <w:rFonts w:ascii="Times New Roman" w:hAnsi="Times New Roman" w:cs="Times New Roman"/>
          <w:iCs/>
          <w:sz w:val="24"/>
        </w:rPr>
        <w:t xml:space="preserve"> </w:t>
      </w:r>
      <w:r w:rsidR="00470C76" w:rsidRPr="00F866CE">
        <w:rPr>
          <w:rFonts w:ascii="Times New Roman" w:hAnsi="Times New Roman" w:cs="Times New Roman"/>
          <w:iCs/>
          <w:sz w:val="24"/>
        </w:rPr>
        <w:t xml:space="preserve">to </w:t>
      </w:r>
      <w:r w:rsidR="00EA4C40" w:rsidRPr="00F866CE">
        <w:rPr>
          <w:rFonts w:ascii="Times New Roman" w:hAnsi="Times New Roman" w:cs="Times New Roman"/>
          <w:iCs/>
          <w:sz w:val="24"/>
        </w:rPr>
        <w:t>28</w:t>
      </w:r>
      <w:r w:rsidR="00470C76" w:rsidRPr="00F866CE">
        <w:rPr>
          <w:rFonts w:ascii="Times New Roman" w:hAnsi="Times New Roman" w:cs="Times New Roman"/>
          <w:iCs/>
          <w:sz w:val="24"/>
        </w:rPr>
        <w:t xml:space="preserve"> days from the date of completion i.e. up</w:t>
      </w:r>
      <w:r w:rsidR="00030F7A" w:rsidRPr="00F866CE">
        <w:rPr>
          <w:rFonts w:ascii="Times New Roman" w:hAnsi="Times New Roman" w:cs="Times New Roman"/>
          <w:iCs/>
          <w:sz w:val="24"/>
        </w:rPr>
        <w:t xml:space="preserve"> </w:t>
      </w:r>
      <w:r w:rsidR="00470C76" w:rsidRPr="00F866CE">
        <w:rPr>
          <w:rFonts w:ascii="Times New Roman" w:hAnsi="Times New Roman" w:cs="Times New Roman"/>
          <w:iCs/>
          <w:sz w:val="24"/>
        </w:rPr>
        <w:t>to …………. and shall be as per</w:t>
      </w:r>
      <w:r w:rsidRPr="00F866CE">
        <w:rPr>
          <w:rFonts w:ascii="Times New Roman" w:hAnsi="Times New Roman" w:cs="Times New Roman"/>
          <w:iCs/>
          <w:sz w:val="24"/>
        </w:rPr>
        <w:t xml:space="preserve"> the Performance Security Form </w:t>
      </w:r>
      <w:r w:rsidR="00504BF7" w:rsidRPr="00F866CE">
        <w:rPr>
          <w:rFonts w:ascii="Times New Roman" w:hAnsi="Times New Roman" w:cs="Times New Roman"/>
          <w:iCs/>
          <w:sz w:val="24"/>
        </w:rPr>
        <w:t>and the ES Performance Security Form</w:t>
      </w:r>
      <w:r w:rsidR="00C66255" w:rsidRPr="00F866CE">
        <w:rPr>
          <w:rFonts w:ascii="Times New Roman" w:hAnsi="Times New Roman" w:cs="Times New Roman"/>
          <w:iCs/>
          <w:sz w:val="24"/>
        </w:rPr>
        <w:t xml:space="preserve"> </w:t>
      </w:r>
      <w:r w:rsidR="00C66255" w:rsidRPr="00F866CE">
        <w:rPr>
          <w:rFonts w:ascii="Times New Roman" w:hAnsi="Times New Roman" w:cs="Times New Roman"/>
          <w:b/>
          <w:i/>
          <w:color w:val="000000" w:themeColor="text1"/>
          <w:sz w:val="24"/>
        </w:rPr>
        <w:t>[Delete reference to the ES Performance Security Form if it is not required under the contract]</w:t>
      </w:r>
      <w:r w:rsidR="00504BF7" w:rsidRPr="00F866CE">
        <w:rPr>
          <w:rFonts w:ascii="Times New Roman" w:hAnsi="Times New Roman" w:cs="Times New Roman"/>
          <w:iCs/>
          <w:sz w:val="24"/>
        </w:rPr>
        <w:t>,</w:t>
      </w:r>
      <w:r w:rsidR="00504BF7" w:rsidRPr="00F866CE">
        <w:rPr>
          <w:rFonts w:ascii="Times New Roman" w:hAnsi="Times New Roman" w:cs="Times New Roman"/>
          <w:b/>
          <w:i/>
          <w:iCs/>
          <w:sz w:val="24"/>
        </w:rPr>
        <w:t xml:space="preserve"> </w:t>
      </w:r>
      <w:r w:rsidRPr="00F866CE">
        <w:rPr>
          <w:rFonts w:ascii="Times New Roman" w:hAnsi="Times New Roman" w:cs="Times New Roman"/>
          <w:iCs/>
          <w:sz w:val="24"/>
        </w:rPr>
        <w:t>included in Section X</w:t>
      </w:r>
      <w:r w:rsidR="00044594" w:rsidRPr="00F866CE">
        <w:rPr>
          <w:rFonts w:ascii="Times New Roman" w:hAnsi="Times New Roman" w:cs="Times New Roman"/>
          <w:iCs/>
          <w:sz w:val="24"/>
        </w:rPr>
        <w:t xml:space="preserve"> -</w:t>
      </w:r>
      <w:r w:rsidR="004B1320" w:rsidRPr="00F866CE">
        <w:rPr>
          <w:rFonts w:ascii="Times New Roman" w:hAnsi="Times New Roman" w:cs="Times New Roman"/>
          <w:iCs/>
          <w:sz w:val="24"/>
        </w:rPr>
        <w:t xml:space="preserve"> </w:t>
      </w:r>
      <w:r w:rsidRPr="00F866CE">
        <w:rPr>
          <w:rFonts w:ascii="Times New Roman" w:hAnsi="Times New Roman" w:cs="Times New Roman"/>
          <w:iCs/>
          <w:sz w:val="24"/>
        </w:rPr>
        <w:t>Contract Forms</w:t>
      </w:r>
      <w:r w:rsidR="004B1320" w:rsidRPr="00F866CE">
        <w:rPr>
          <w:rFonts w:ascii="Times New Roman" w:hAnsi="Times New Roman" w:cs="Times New Roman"/>
          <w:iCs/>
          <w:sz w:val="24"/>
        </w:rPr>
        <w:t>,</w:t>
      </w:r>
      <w:r w:rsidRPr="00F866CE">
        <w:rPr>
          <w:rFonts w:ascii="Times New Roman" w:hAnsi="Times New Roman" w:cs="Times New Roman"/>
          <w:iCs/>
          <w:sz w:val="24"/>
        </w:rPr>
        <w:t xml:space="preserve"> of the </w:t>
      </w:r>
      <w:r w:rsidR="004509D8" w:rsidRPr="00F866CE">
        <w:rPr>
          <w:rFonts w:ascii="Times New Roman" w:hAnsi="Times New Roman" w:cs="Times New Roman"/>
          <w:iCs/>
          <w:sz w:val="24"/>
        </w:rPr>
        <w:t>bidding document</w:t>
      </w:r>
      <w:r w:rsidRPr="00F866CE">
        <w:rPr>
          <w:rFonts w:ascii="Times New Roman" w:hAnsi="Times New Roman" w:cs="Times New Roman"/>
          <w:iCs/>
          <w:sz w:val="24"/>
        </w:rPr>
        <w:t>.</w:t>
      </w:r>
    </w:p>
    <w:p w14:paraId="278DB9F0" w14:textId="77777777" w:rsidR="007B586E" w:rsidRPr="00F866CE" w:rsidRDefault="007B586E">
      <w:pPr>
        <w:pStyle w:val="BodyTextIndent"/>
        <w:ind w:left="180" w:right="288"/>
        <w:jc w:val="both"/>
        <w:rPr>
          <w:rFonts w:ascii="Times New Roman" w:hAnsi="Times New Roman" w:cs="Times New Roman"/>
          <w:iCs/>
          <w:sz w:val="24"/>
        </w:rPr>
      </w:pPr>
    </w:p>
    <w:p w14:paraId="0322FF23" w14:textId="3931315D" w:rsidR="007B586E" w:rsidRPr="00F866CE" w:rsidRDefault="007B586E">
      <w:pPr>
        <w:pStyle w:val="BodyTextIndent"/>
        <w:ind w:left="180" w:right="288"/>
        <w:jc w:val="both"/>
        <w:rPr>
          <w:rFonts w:ascii="Times New Roman" w:hAnsi="Times New Roman" w:cs="Times New Roman"/>
          <w:b/>
          <w:i/>
          <w:iCs/>
          <w:sz w:val="24"/>
        </w:rPr>
      </w:pPr>
      <w:r w:rsidRPr="00F866CE">
        <w:rPr>
          <w:rFonts w:ascii="Times New Roman" w:hAnsi="Times New Roman" w:cs="Times New Roman"/>
          <w:b/>
          <w:i/>
          <w:iCs/>
          <w:sz w:val="24"/>
        </w:rPr>
        <w:t>[Choose one of the following statements:]</w:t>
      </w:r>
    </w:p>
    <w:p w14:paraId="70A2981C" w14:textId="77777777" w:rsidR="007B586E" w:rsidRPr="00F866CE" w:rsidRDefault="007B586E">
      <w:pPr>
        <w:pStyle w:val="BodyTextIndent"/>
        <w:ind w:left="180" w:right="288"/>
        <w:jc w:val="both"/>
        <w:rPr>
          <w:rFonts w:ascii="Times New Roman" w:hAnsi="Times New Roman" w:cs="Times New Roman"/>
          <w:iCs/>
          <w:sz w:val="24"/>
        </w:rPr>
      </w:pPr>
    </w:p>
    <w:p w14:paraId="28B2656F" w14:textId="345AD56A" w:rsidR="007B586E" w:rsidRPr="00F866CE" w:rsidRDefault="007B586E">
      <w:pPr>
        <w:pStyle w:val="BodyTextIndent"/>
        <w:ind w:left="180" w:right="288"/>
        <w:jc w:val="both"/>
        <w:rPr>
          <w:rFonts w:ascii="Times New Roman" w:hAnsi="Times New Roman" w:cs="Times New Roman"/>
          <w:iCs/>
          <w:sz w:val="24"/>
        </w:rPr>
      </w:pPr>
      <w:r w:rsidRPr="00F866CE">
        <w:rPr>
          <w:rFonts w:ascii="Times New Roman" w:hAnsi="Times New Roman" w:cs="Times New Roman"/>
          <w:iCs/>
          <w:sz w:val="24"/>
        </w:rPr>
        <w:lastRenderedPageBreak/>
        <w:t>We accept that _________________________</w:t>
      </w:r>
      <w:proofErr w:type="gramStart"/>
      <w:r w:rsidRPr="00F866CE">
        <w:rPr>
          <w:rFonts w:ascii="Times New Roman" w:hAnsi="Times New Roman" w:cs="Times New Roman"/>
          <w:iCs/>
          <w:sz w:val="24"/>
        </w:rPr>
        <w:t>_</w:t>
      </w:r>
      <w:r w:rsidRPr="00F866CE">
        <w:rPr>
          <w:rFonts w:ascii="Times New Roman" w:hAnsi="Times New Roman" w:cs="Times New Roman"/>
          <w:b/>
          <w:i/>
          <w:sz w:val="24"/>
        </w:rPr>
        <w:t>[</w:t>
      </w:r>
      <w:proofErr w:type="gramEnd"/>
      <w:r w:rsidRPr="00F866CE">
        <w:rPr>
          <w:rFonts w:ascii="Times New Roman" w:hAnsi="Times New Roman" w:cs="Times New Roman"/>
          <w:b/>
          <w:i/>
          <w:sz w:val="24"/>
        </w:rPr>
        <w:t xml:space="preserve">insert the name of Adjudicator proposed by the Bidder]  </w:t>
      </w:r>
      <w:r w:rsidRPr="00F866CE">
        <w:rPr>
          <w:rFonts w:ascii="Times New Roman" w:hAnsi="Times New Roman" w:cs="Times New Roman"/>
          <w:iCs/>
          <w:sz w:val="24"/>
        </w:rPr>
        <w:t>be appointed as the Adjudicator</w:t>
      </w:r>
      <w:r w:rsidR="003D31C9" w:rsidRPr="00F866CE">
        <w:rPr>
          <w:rStyle w:val="FootnoteReference"/>
          <w:rFonts w:ascii="Times New Roman" w:hAnsi="Times New Roman" w:cs="Times New Roman"/>
          <w:iCs/>
          <w:sz w:val="24"/>
        </w:rPr>
        <w:footnoteReference w:id="58"/>
      </w:r>
      <w:r w:rsidRPr="00F866CE">
        <w:rPr>
          <w:rFonts w:ascii="Times New Roman" w:hAnsi="Times New Roman" w:cs="Times New Roman"/>
          <w:iCs/>
          <w:sz w:val="24"/>
        </w:rPr>
        <w:t>.</w:t>
      </w:r>
    </w:p>
    <w:p w14:paraId="5EEA1615" w14:textId="77777777" w:rsidR="007B586E" w:rsidRPr="00F866CE" w:rsidRDefault="007B586E">
      <w:pPr>
        <w:pStyle w:val="BodyTextIndent"/>
        <w:ind w:left="180" w:right="288"/>
        <w:jc w:val="both"/>
        <w:rPr>
          <w:rFonts w:ascii="Times New Roman" w:hAnsi="Times New Roman" w:cs="Times New Roman"/>
          <w:iCs/>
          <w:sz w:val="24"/>
        </w:rPr>
      </w:pPr>
    </w:p>
    <w:p w14:paraId="555E1DC3" w14:textId="77777777" w:rsidR="007B586E" w:rsidRPr="00F866CE" w:rsidRDefault="007B586E">
      <w:pPr>
        <w:pStyle w:val="BodyTextIndent"/>
        <w:ind w:left="180" w:right="288"/>
        <w:jc w:val="both"/>
        <w:rPr>
          <w:rFonts w:ascii="Times New Roman" w:hAnsi="Times New Roman" w:cs="Times New Roman"/>
          <w:b/>
          <w:i/>
          <w:iCs/>
          <w:sz w:val="24"/>
        </w:rPr>
      </w:pPr>
      <w:r w:rsidRPr="00F866CE">
        <w:rPr>
          <w:rFonts w:ascii="Times New Roman" w:hAnsi="Times New Roman" w:cs="Times New Roman"/>
          <w:b/>
          <w:i/>
          <w:iCs/>
          <w:sz w:val="24"/>
        </w:rPr>
        <w:t>[</w:t>
      </w:r>
      <w:proofErr w:type="gramStart"/>
      <w:r w:rsidRPr="00F866CE">
        <w:rPr>
          <w:rFonts w:ascii="Times New Roman" w:hAnsi="Times New Roman" w:cs="Times New Roman"/>
          <w:b/>
          <w:i/>
          <w:iCs/>
          <w:sz w:val="24"/>
        </w:rPr>
        <w:t>or</w:t>
      </w:r>
      <w:proofErr w:type="gramEnd"/>
      <w:r w:rsidRPr="00F866CE">
        <w:rPr>
          <w:rFonts w:ascii="Times New Roman" w:hAnsi="Times New Roman" w:cs="Times New Roman"/>
          <w:b/>
          <w:i/>
          <w:iCs/>
          <w:sz w:val="24"/>
        </w:rPr>
        <w:t>]</w:t>
      </w:r>
    </w:p>
    <w:p w14:paraId="16A89E87" w14:textId="77777777" w:rsidR="007B586E" w:rsidRPr="00F866CE" w:rsidRDefault="007B586E">
      <w:pPr>
        <w:pStyle w:val="BodyTextIndent"/>
        <w:ind w:left="180" w:right="288"/>
        <w:jc w:val="both"/>
        <w:rPr>
          <w:rFonts w:ascii="Times New Roman" w:hAnsi="Times New Roman" w:cs="Times New Roman"/>
          <w:iCs/>
          <w:sz w:val="24"/>
        </w:rPr>
      </w:pPr>
    </w:p>
    <w:p w14:paraId="5DD66EF8" w14:textId="0DDC63ED" w:rsidR="007B586E" w:rsidRPr="00F866CE" w:rsidRDefault="007B586E">
      <w:pPr>
        <w:pStyle w:val="BodyTextIndent"/>
        <w:ind w:left="180" w:right="288"/>
        <w:jc w:val="both"/>
        <w:rPr>
          <w:rFonts w:ascii="Times New Roman" w:hAnsi="Times New Roman" w:cs="Times New Roman"/>
          <w:sz w:val="24"/>
        </w:rPr>
      </w:pPr>
      <w:r w:rsidRPr="00F866CE">
        <w:rPr>
          <w:rFonts w:ascii="Times New Roman" w:hAnsi="Times New Roman" w:cs="Times New Roman"/>
          <w:iCs/>
          <w:sz w:val="24"/>
        </w:rPr>
        <w:t>We do not accept that _______________________</w:t>
      </w:r>
      <w:r w:rsidRPr="00F866CE">
        <w:rPr>
          <w:rFonts w:ascii="Times New Roman" w:hAnsi="Times New Roman" w:cs="Times New Roman"/>
          <w:b/>
          <w:i/>
          <w:sz w:val="24"/>
        </w:rPr>
        <w:t xml:space="preserve">[insert the name of the Adjudicator proposed by the Bidder] </w:t>
      </w:r>
      <w:r w:rsidRPr="00F866CE">
        <w:rPr>
          <w:rFonts w:ascii="Times New Roman" w:hAnsi="Times New Roman" w:cs="Times New Roman"/>
          <w:iCs/>
          <w:sz w:val="24"/>
        </w:rPr>
        <w:t>be appointed as the Adjudicator, and by sending a copy of this Letter of Acceptance to ________________________________________</w:t>
      </w:r>
      <w:r w:rsidRPr="00F866CE">
        <w:rPr>
          <w:rFonts w:ascii="Times New Roman" w:hAnsi="Times New Roman" w:cs="Times New Roman"/>
          <w:b/>
          <w:i/>
          <w:sz w:val="24"/>
        </w:rPr>
        <w:t>[insert name of the Appointing Authority]</w:t>
      </w:r>
      <w:r w:rsidRPr="00F866CE">
        <w:rPr>
          <w:rFonts w:ascii="Times New Roman" w:hAnsi="Times New Roman" w:cs="Times New Roman"/>
          <w:iCs/>
          <w:sz w:val="24"/>
        </w:rPr>
        <w:t xml:space="preserve">, the Appointing Authority, we are hereby requesting such Authority to appoint the Adjudicator in accordance with ITB </w:t>
      </w:r>
      <w:r w:rsidR="00BD1E25" w:rsidRPr="00F866CE">
        <w:rPr>
          <w:rFonts w:ascii="Times New Roman" w:hAnsi="Times New Roman" w:cs="Times New Roman"/>
          <w:iCs/>
          <w:sz w:val="24"/>
        </w:rPr>
        <w:t>51</w:t>
      </w:r>
      <w:r w:rsidRPr="00F866CE">
        <w:rPr>
          <w:rFonts w:ascii="Times New Roman" w:hAnsi="Times New Roman" w:cs="Times New Roman"/>
          <w:sz w:val="24"/>
        </w:rPr>
        <w:t>.1</w:t>
      </w:r>
      <w:r w:rsidRPr="00F866CE">
        <w:rPr>
          <w:rFonts w:ascii="Times New Roman" w:hAnsi="Times New Roman" w:cs="Times New Roman"/>
          <w:iCs/>
          <w:sz w:val="24"/>
        </w:rPr>
        <w:t xml:space="preserve"> and GCC </w:t>
      </w:r>
      <w:r w:rsidRPr="00F866CE">
        <w:rPr>
          <w:rFonts w:ascii="Times New Roman" w:hAnsi="Times New Roman" w:cs="Times New Roman"/>
          <w:sz w:val="24"/>
        </w:rPr>
        <w:t>23.1</w:t>
      </w:r>
      <w:r w:rsidR="003D31C9" w:rsidRPr="00F866CE">
        <w:rPr>
          <w:rStyle w:val="FootnoteReference"/>
          <w:rFonts w:ascii="Times New Roman" w:hAnsi="Times New Roman" w:cs="Times New Roman"/>
          <w:sz w:val="24"/>
        </w:rPr>
        <w:footnoteReference w:id="59"/>
      </w:r>
      <w:r w:rsidRPr="00F866CE">
        <w:rPr>
          <w:rFonts w:ascii="Times New Roman" w:hAnsi="Times New Roman" w:cs="Times New Roman"/>
          <w:sz w:val="24"/>
        </w:rPr>
        <w:t>.</w:t>
      </w:r>
    </w:p>
    <w:p w14:paraId="18364D6C" w14:textId="77777777" w:rsidR="003D31C9" w:rsidRPr="00F866CE" w:rsidRDefault="003D31C9" w:rsidP="003D31C9"/>
    <w:p w14:paraId="722C2976" w14:textId="77777777" w:rsidR="003D31C9" w:rsidRPr="00F866CE" w:rsidRDefault="003D31C9" w:rsidP="003D31C9">
      <w:r w:rsidRPr="00F866CE">
        <w:t>We note that as per your bid, you do not intend to subcontract any component of work.</w:t>
      </w:r>
    </w:p>
    <w:p w14:paraId="233F98A4" w14:textId="77777777" w:rsidR="003D31C9" w:rsidRPr="00F866CE" w:rsidRDefault="003D31C9" w:rsidP="003D31C9"/>
    <w:p w14:paraId="59CFA052" w14:textId="77777777" w:rsidR="003D31C9" w:rsidRPr="00F866CE" w:rsidRDefault="003D31C9" w:rsidP="003D31C9">
      <w:r w:rsidRPr="00F866CE">
        <w:t>[OR]</w:t>
      </w:r>
    </w:p>
    <w:p w14:paraId="0D465457" w14:textId="77777777" w:rsidR="003D31C9" w:rsidRPr="00F866CE" w:rsidRDefault="003D31C9" w:rsidP="003D31C9"/>
    <w:p w14:paraId="5E1E4C52" w14:textId="77777777" w:rsidR="003D31C9" w:rsidRPr="00F866CE" w:rsidRDefault="003D31C9" w:rsidP="003D31C9">
      <w:r w:rsidRPr="00F866CE">
        <w:t>We note that as per your bid, you propose to employ M/s. ………………… as sub-contractor for executing ……………………..</w:t>
      </w:r>
    </w:p>
    <w:p w14:paraId="268F32F7" w14:textId="77777777" w:rsidR="003D31C9" w:rsidRPr="00F866CE" w:rsidRDefault="003D31C9" w:rsidP="003D31C9"/>
    <w:p w14:paraId="2A951531" w14:textId="0FC2E264" w:rsidR="003D31C9" w:rsidRPr="00F866CE" w:rsidRDefault="003D31C9" w:rsidP="003D31C9">
      <w:r w:rsidRPr="00F866CE">
        <w:t xml:space="preserve">We have reviewed the construction methodology submitted by you </w:t>
      </w:r>
      <w:r w:rsidR="0076767E" w:rsidRPr="00F866CE">
        <w:t>along</w:t>
      </w:r>
      <w:r w:rsidR="00B0369A" w:rsidRPr="00F866CE">
        <w:t xml:space="preserve"> </w:t>
      </w:r>
      <w:r w:rsidR="0076767E" w:rsidRPr="00F866CE">
        <w:t>with</w:t>
      </w:r>
      <w:r w:rsidRPr="00F866CE">
        <w:t xml:space="preserve"> the bid in response to ITB Clause 16 and our comments are given in the attachment.  You are requested to submit a revised Program including </w:t>
      </w:r>
      <w:r w:rsidR="00C66255" w:rsidRPr="00F866CE">
        <w:t>ES</w:t>
      </w:r>
      <w:r w:rsidR="00D63EA4" w:rsidRPr="00F866CE">
        <w:t xml:space="preserve"> requirements</w:t>
      </w:r>
      <w:r w:rsidRPr="00F866CE">
        <w:t xml:space="preserve"> as per Clause </w:t>
      </w:r>
      <w:r w:rsidR="00F45CD9" w:rsidRPr="00F866CE">
        <w:t>30</w:t>
      </w:r>
      <w:r w:rsidRPr="00F866CE">
        <w:t xml:space="preserve"> of General Conditions of Contract within 14 days of receipt of this letter of acceptance.</w:t>
      </w:r>
    </w:p>
    <w:p w14:paraId="5DF7BBB4" w14:textId="77777777" w:rsidR="003D31C9" w:rsidRPr="00F866CE" w:rsidRDefault="003D31C9">
      <w:pPr>
        <w:pStyle w:val="BodyTextIndent"/>
        <w:ind w:left="180" w:right="288"/>
        <w:jc w:val="both"/>
        <w:rPr>
          <w:rFonts w:ascii="Times New Roman" w:hAnsi="Times New Roman" w:cs="Times New Roman"/>
          <w:iCs/>
          <w:sz w:val="24"/>
        </w:rPr>
      </w:pPr>
    </w:p>
    <w:p w14:paraId="066BF657" w14:textId="77777777" w:rsidR="007B586E" w:rsidRPr="00F866CE" w:rsidRDefault="007B586E">
      <w:pPr>
        <w:pStyle w:val="BodyTextIndent"/>
        <w:ind w:left="180" w:right="288"/>
        <w:jc w:val="both"/>
        <w:rPr>
          <w:rFonts w:ascii="Times New Roman" w:hAnsi="Times New Roman" w:cs="Times New Roman"/>
          <w:iCs/>
          <w:sz w:val="24"/>
        </w:rPr>
      </w:pPr>
    </w:p>
    <w:p w14:paraId="76D61DB3" w14:textId="77777777" w:rsidR="007B586E" w:rsidRPr="00F866CE" w:rsidRDefault="007B586E">
      <w:pPr>
        <w:pStyle w:val="BodyTextIndent"/>
        <w:ind w:left="180" w:right="288"/>
        <w:jc w:val="both"/>
        <w:rPr>
          <w:rFonts w:ascii="Times New Roman" w:hAnsi="Times New Roman" w:cs="Times New Roman"/>
          <w:iCs/>
          <w:sz w:val="24"/>
        </w:rPr>
      </w:pPr>
    </w:p>
    <w:p w14:paraId="0F3E61C7" w14:textId="77777777" w:rsidR="007B586E" w:rsidRPr="00F866CE" w:rsidRDefault="007B586E">
      <w:pPr>
        <w:pStyle w:val="BodyTextIndent"/>
        <w:tabs>
          <w:tab w:val="right" w:leader="dot" w:pos="9360"/>
        </w:tabs>
        <w:ind w:left="180" w:right="288"/>
        <w:jc w:val="both"/>
        <w:rPr>
          <w:rFonts w:ascii="Times New Roman" w:hAnsi="Times New Roman" w:cs="Times New Roman"/>
          <w:iCs/>
          <w:sz w:val="24"/>
        </w:rPr>
      </w:pPr>
      <w:r w:rsidRPr="00F866CE">
        <w:rPr>
          <w:rFonts w:ascii="Times New Roman" w:hAnsi="Times New Roman" w:cs="Times New Roman"/>
          <w:iCs/>
          <w:sz w:val="24"/>
        </w:rPr>
        <w:t xml:space="preserve">Authorized Signature:  </w:t>
      </w:r>
      <w:r w:rsidRPr="00F866CE">
        <w:rPr>
          <w:rFonts w:ascii="Times New Roman" w:hAnsi="Times New Roman" w:cs="Times New Roman"/>
          <w:iCs/>
          <w:sz w:val="24"/>
        </w:rPr>
        <w:tab/>
      </w:r>
    </w:p>
    <w:p w14:paraId="6739CB9C" w14:textId="77777777" w:rsidR="007B586E" w:rsidRPr="00F866CE" w:rsidRDefault="007B586E">
      <w:pPr>
        <w:pStyle w:val="BodyTextIndent"/>
        <w:tabs>
          <w:tab w:val="right" w:leader="dot" w:pos="9360"/>
        </w:tabs>
        <w:ind w:left="180" w:right="288"/>
        <w:jc w:val="both"/>
        <w:rPr>
          <w:rFonts w:ascii="Times New Roman" w:hAnsi="Times New Roman" w:cs="Times New Roman"/>
          <w:iCs/>
          <w:sz w:val="24"/>
        </w:rPr>
      </w:pPr>
    </w:p>
    <w:p w14:paraId="2F4501FB" w14:textId="77777777" w:rsidR="007B586E" w:rsidRPr="00F866CE" w:rsidRDefault="007B586E">
      <w:pPr>
        <w:pStyle w:val="BodyTextIndent"/>
        <w:tabs>
          <w:tab w:val="right" w:leader="dot" w:pos="9360"/>
        </w:tabs>
        <w:ind w:left="180" w:right="288"/>
        <w:jc w:val="both"/>
        <w:rPr>
          <w:rFonts w:ascii="Times New Roman" w:hAnsi="Times New Roman" w:cs="Times New Roman"/>
          <w:iCs/>
          <w:sz w:val="24"/>
        </w:rPr>
      </w:pPr>
    </w:p>
    <w:p w14:paraId="0569B9A7" w14:textId="77777777" w:rsidR="007B586E" w:rsidRPr="00F866CE" w:rsidRDefault="007B586E">
      <w:pPr>
        <w:pStyle w:val="BodyTextIndent"/>
        <w:tabs>
          <w:tab w:val="right" w:leader="dot" w:pos="9360"/>
        </w:tabs>
        <w:ind w:left="180" w:right="288"/>
        <w:jc w:val="both"/>
        <w:rPr>
          <w:rFonts w:ascii="Times New Roman" w:hAnsi="Times New Roman" w:cs="Times New Roman"/>
          <w:iCs/>
          <w:sz w:val="24"/>
        </w:rPr>
      </w:pPr>
      <w:r w:rsidRPr="00F866CE">
        <w:rPr>
          <w:rFonts w:ascii="Times New Roman" w:hAnsi="Times New Roman" w:cs="Times New Roman"/>
          <w:iCs/>
          <w:sz w:val="24"/>
        </w:rPr>
        <w:t xml:space="preserve">Name and Title of Signatory:  </w:t>
      </w:r>
      <w:r w:rsidRPr="00F866CE">
        <w:rPr>
          <w:rFonts w:ascii="Times New Roman" w:hAnsi="Times New Roman" w:cs="Times New Roman"/>
          <w:iCs/>
          <w:sz w:val="24"/>
        </w:rPr>
        <w:tab/>
      </w:r>
    </w:p>
    <w:p w14:paraId="4403E960" w14:textId="77777777" w:rsidR="007B586E" w:rsidRPr="00F866CE" w:rsidRDefault="007B586E">
      <w:pPr>
        <w:pStyle w:val="BodyTextIndent"/>
        <w:tabs>
          <w:tab w:val="right" w:leader="dot" w:pos="9360"/>
        </w:tabs>
        <w:ind w:left="180" w:right="288"/>
        <w:jc w:val="both"/>
        <w:rPr>
          <w:rFonts w:ascii="Times New Roman" w:hAnsi="Times New Roman" w:cs="Times New Roman"/>
          <w:iCs/>
          <w:sz w:val="24"/>
        </w:rPr>
      </w:pPr>
    </w:p>
    <w:p w14:paraId="651CDA12" w14:textId="77777777" w:rsidR="007B586E" w:rsidRPr="00F866CE" w:rsidRDefault="007B586E">
      <w:pPr>
        <w:pStyle w:val="BodyTextIndent"/>
        <w:tabs>
          <w:tab w:val="right" w:leader="dot" w:pos="9360"/>
        </w:tabs>
        <w:ind w:left="180" w:right="288"/>
        <w:jc w:val="both"/>
        <w:rPr>
          <w:rFonts w:ascii="Times New Roman" w:hAnsi="Times New Roman" w:cs="Times New Roman"/>
          <w:iCs/>
          <w:sz w:val="24"/>
        </w:rPr>
      </w:pPr>
    </w:p>
    <w:p w14:paraId="1EE6C859" w14:textId="77777777" w:rsidR="007B586E" w:rsidRPr="00F866CE" w:rsidRDefault="007B586E">
      <w:pPr>
        <w:pStyle w:val="BodyTextIndent"/>
        <w:tabs>
          <w:tab w:val="right" w:leader="dot" w:pos="9360"/>
        </w:tabs>
        <w:ind w:left="180" w:right="288"/>
        <w:jc w:val="both"/>
        <w:rPr>
          <w:rFonts w:ascii="Times New Roman" w:hAnsi="Times New Roman" w:cs="Times New Roman"/>
          <w:iCs/>
          <w:sz w:val="24"/>
        </w:rPr>
      </w:pPr>
      <w:r w:rsidRPr="00F866CE">
        <w:rPr>
          <w:rFonts w:ascii="Times New Roman" w:hAnsi="Times New Roman" w:cs="Times New Roman"/>
          <w:iCs/>
          <w:sz w:val="24"/>
        </w:rPr>
        <w:t xml:space="preserve">Name of Agency:  </w:t>
      </w:r>
      <w:r w:rsidRPr="00F866CE">
        <w:rPr>
          <w:rFonts w:ascii="Times New Roman" w:hAnsi="Times New Roman" w:cs="Times New Roman"/>
          <w:iCs/>
          <w:sz w:val="24"/>
        </w:rPr>
        <w:tab/>
      </w:r>
    </w:p>
    <w:p w14:paraId="16A0AFB6" w14:textId="77777777" w:rsidR="007B586E" w:rsidRPr="00F866CE" w:rsidRDefault="007B586E">
      <w:pPr>
        <w:pStyle w:val="Enclosure"/>
        <w:ind w:left="180" w:right="288"/>
      </w:pPr>
    </w:p>
    <w:p w14:paraId="4F3469D6" w14:textId="77777777" w:rsidR="00F852C3" w:rsidRPr="00F866CE" w:rsidRDefault="00F852C3">
      <w:pPr>
        <w:rPr>
          <w:b/>
          <w:sz w:val="36"/>
        </w:rPr>
      </w:pPr>
      <w:r w:rsidRPr="00F866CE">
        <w:br w:type="page"/>
      </w:r>
    </w:p>
    <w:bookmarkEnd w:id="1817"/>
    <w:p w14:paraId="27D7BCF1" w14:textId="0966FE3F" w:rsidR="00F852C3" w:rsidRPr="00F866CE" w:rsidRDefault="00F852C3" w:rsidP="00F852C3">
      <w:pPr>
        <w:pStyle w:val="S9Header1"/>
        <w:rPr>
          <w:b w:val="0"/>
          <w:sz w:val="40"/>
          <w:szCs w:val="40"/>
          <w:u w:val="single"/>
        </w:rPr>
      </w:pPr>
      <w:r w:rsidRPr="00F866CE">
        <w:lastRenderedPageBreak/>
        <w:t>Issue of Notice to proceed with the work</w:t>
      </w:r>
    </w:p>
    <w:p w14:paraId="1A782439" w14:textId="77777777" w:rsidR="00F852C3" w:rsidRPr="00F866CE" w:rsidRDefault="00F852C3" w:rsidP="00F852C3">
      <w:pPr>
        <w:jc w:val="center"/>
      </w:pPr>
      <w:bookmarkStart w:id="1820" w:name="_Toc194984243"/>
    </w:p>
    <w:p w14:paraId="0E125ACE" w14:textId="77777777" w:rsidR="00F852C3" w:rsidRPr="00F866CE" w:rsidRDefault="00F852C3" w:rsidP="00F852C3">
      <w:pPr>
        <w:jc w:val="center"/>
      </w:pPr>
      <w:r w:rsidRPr="00F866CE">
        <w:t>(</w:t>
      </w:r>
      <w:proofErr w:type="gramStart"/>
      <w:r w:rsidRPr="00F866CE">
        <w:t>letterhead</w:t>
      </w:r>
      <w:proofErr w:type="gramEnd"/>
      <w:r w:rsidRPr="00F866CE">
        <w:t xml:space="preserve"> of the Employer)</w:t>
      </w:r>
      <w:bookmarkEnd w:id="1820"/>
    </w:p>
    <w:p w14:paraId="713237DF" w14:textId="77777777" w:rsidR="00F852C3" w:rsidRPr="00F866CE" w:rsidRDefault="00F852C3" w:rsidP="00F852C3">
      <w:pPr>
        <w:rPr>
          <w:b/>
        </w:rPr>
      </w:pPr>
    </w:p>
    <w:p w14:paraId="2E965834" w14:textId="77777777" w:rsidR="00F852C3" w:rsidRPr="00F866CE" w:rsidRDefault="00F852C3" w:rsidP="00F852C3">
      <w:pPr>
        <w:jc w:val="right"/>
      </w:pPr>
      <w:bookmarkStart w:id="1821" w:name="_Toc194984244"/>
      <w:r w:rsidRPr="00F866CE">
        <w:t>_________ (</w:t>
      </w:r>
      <w:r w:rsidRPr="00F866CE">
        <w:rPr>
          <w:i/>
        </w:rPr>
        <w:t>date</w:t>
      </w:r>
      <w:r w:rsidRPr="00F866CE">
        <w:t>)</w:t>
      </w:r>
      <w:bookmarkEnd w:id="1821"/>
    </w:p>
    <w:p w14:paraId="58C295D6" w14:textId="77777777" w:rsidR="00F852C3" w:rsidRPr="00F866CE" w:rsidRDefault="00F852C3" w:rsidP="00F852C3"/>
    <w:p w14:paraId="3BFB0F81" w14:textId="77777777" w:rsidR="00F852C3" w:rsidRPr="00F866CE" w:rsidRDefault="00F852C3" w:rsidP="00F852C3">
      <w:r w:rsidRPr="00F866CE">
        <w:t>To</w:t>
      </w:r>
    </w:p>
    <w:p w14:paraId="298E9CC2" w14:textId="77777777" w:rsidR="00F852C3" w:rsidRPr="00F866CE" w:rsidRDefault="00F852C3" w:rsidP="00F852C3"/>
    <w:p w14:paraId="5F209099" w14:textId="77777777" w:rsidR="00F852C3" w:rsidRPr="00F866CE" w:rsidRDefault="00F852C3" w:rsidP="00F852C3">
      <w:r w:rsidRPr="00F866CE">
        <w:t>_____________________________</w:t>
      </w:r>
      <w:proofErr w:type="gramStart"/>
      <w:r w:rsidRPr="00F866CE">
        <w:t>_(</w:t>
      </w:r>
      <w:proofErr w:type="gramEnd"/>
      <w:r w:rsidRPr="00F866CE">
        <w:rPr>
          <w:i/>
        </w:rPr>
        <w:t>name and address of the Contractor)</w:t>
      </w:r>
    </w:p>
    <w:p w14:paraId="7F581A6A" w14:textId="77777777" w:rsidR="00F852C3" w:rsidRPr="00F866CE" w:rsidRDefault="00F852C3" w:rsidP="00F852C3"/>
    <w:p w14:paraId="71FA56BB" w14:textId="77777777" w:rsidR="00F852C3" w:rsidRPr="00F866CE" w:rsidRDefault="00F852C3" w:rsidP="00F852C3">
      <w:r w:rsidRPr="00F866CE">
        <w:t>______________________________</w:t>
      </w:r>
    </w:p>
    <w:p w14:paraId="2BDE3873" w14:textId="77777777" w:rsidR="00F852C3" w:rsidRPr="00F866CE" w:rsidRDefault="00F852C3" w:rsidP="00F852C3"/>
    <w:p w14:paraId="072858A4" w14:textId="77777777" w:rsidR="00F852C3" w:rsidRPr="00F866CE" w:rsidRDefault="00F852C3" w:rsidP="00F852C3">
      <w:r w:rsidRPr="00F866CE">
        <w:t>______________________________</w:t>
      </w:r>
    </w:p>
    <w:p w14:paraId="31DD3C48" w14:textId="77777777" w:rsidR="00F852C3" w:rsidRPr="00F866CE" w:rsidRDefault="00F852C3" w:rsidP="00F852C3"/>
    <w:p w14:paraId="0F5E728C" w14:textId="77777777" w:rsidR="00F852C3" w:rsidRPr="00F866CE" w:rsidRDefault="00F852C3" w:rsidP="00F852C3">
      <w:r w:rsidRPr="00F866CE">
        <w:t>Dear Sirs:</w:t>
      </w:r>
    </w:p>
    <w:p w14:paraId="355D16EA" w14:textId="77777777" w:rsidR="00F852C3" w:rsidRPr="00F866CE" w:rsidRDefault="00F852C3" w:rsidP="00F852C3"/>
    <w:p w14:paraId="4F44CF5F" w14:textId="31F2715E" w:rsidR="00F852C3" w:rsidRPr="00F866CE" w:rsidRDefault="00F852C3" w:rsidP="00F852C3">
      <w:r w:rsidRPr="00F866CE">
        <w:tab/>
        <w:t>Pursuant to your furnishing the requisite securit</w:t>
      </w:r>
      <w:r w:rsidR="00504BF7" w:rsidRPr="00F866CE">
        <w:t>ies</w:t>
      </w:r>
      <w:r w:rsidRPr="00F866CE">
        <w:t xml:space="preserve"> as stipulated in ITB clause </w:t>
      </w:r>
      <w:r w:rsidR="00085E46" w:rsidRPr="00F866CE">
        <w:t>50.1</w:t>
      </w:r>
      <w:r w:rsidRPr="00F866CE">
        <w:t>, insurance policy as per GCC 13, construction methodology as stated in letter of acceptance and signing of the contract agreement for the construction of______________@ a Bid Price of Rs.___________, you are hereby instructed to proceed with the execution of the said works in accordance with the contract documents.</w:t>
      </w:r>
    </w:p>
    <w:p w14:paraId="1DD44A7A" w14:textId="77777777" w:rsidR="00F852C3" w:rsidRPr="00F866CE" w:rsidRDefault="00F852C3" w:rsidP="00F852C3"/>
    <w:p w14:paraId="7439F16D" w14:textId="77777777" w:rsidR="00F852C3" w:rsidRPr="00F866CE" w:rsidRDefault="00F852C3" w:rsidP="00F852C3">
      <w:pPr>
        <w:ind w:left="5760"/>
      </w:pPr>
      <w:r w:rsidRPr="00F866CE">
        <w:t>Yours faithfully,</w:t>
      </w:r>
    </w:p>
    <w:p w14:paraId="6DEFCAE5" w14:textId="77777777" w:rsidR="00F852C3" w:rsidRPr="00F866CE" w:rsidRDefault="00F852C3" w:rsidP="00F852C3">
      <w:pPr>
        <w:ind w:left="5760"/>
      </w:pPr>
    </w:p>
    <w:p w14:paraId="2347AD67" w14:textId="77777777" w:rsidR="00F852C3" w:rsidRPr="00F866CE" w:rsidRDefault="00F852C3" w:rsidP="00F852C3">
      <w:pPr>
        <w:ind w:left="5760"/>
      </w:pPr>
    </w:p>
    <w:p w14:paraId="0FD405CA" w14:textId="77777777" w:rsidR="00F852C3" w:rsidRPr="00F866CE" w:rsidRDefault="00F852C3" w:rsidP="00F852C3">
      <w:pPr>
        <w:ind w:left="5760"/>
      </w:pPr>
    </w:p>
    <w:p w14:paraId="53EEC0CB" w14:textId="77777777" w:rsidR="00F852C3" w:rsidRPr="00F866CE" w:rsidRDefault="00F852C3" w:rsidP="00F852C3">
      <w:pPr>
        <w:ind w:left="5760"/>
      </w:pPr>
      <w:r w:rsidRPr="00F866CE">
        <w:t>(Signature, name and title of signatory authorized to sign on behalf of Employer)</w:t>
      </w:r>
    </w:p>
    <w:p w14:paraId="44DCC5FF" w14:textId="77777777" w:rsidR="00F852C3" w:rsidRPr="00F866CE" w:rsidRDefault="00F852C3">
      <w:pPr>
        <w:pStyle w:val="Enclosure"/>
        <w:ind w:left="180" w:right="288"/>
        <w:rPr>
          <w:b/>
        </w:rPr>
      </w:pPr>
    </w:p>
    <w:p w14:paraId="64A4AC0A" w14:textId="77777777" w:rsidR="00F852C3" w:rsidRPr="00F866CE" w:rsidRDefault="00F852C3">
      <w:pPr>
        <w:pStyle w:val="Enclosure"/>
        <w:ind w:left="180" w:right="288"/>
        <w:rPr>
          <w:b/>
        </w:rPr>
      </w:pPr>
    </w:p>
    <w:p w14:paraId="2D81A77E" w14:textId="77777777" w:rsidR="007B586E" w:rsidRPr="00F866CE" w:rsidRDefault="007B586E">
      <w:pPr>
        <w:pStyle w:val="Enclosure"/>
        <w:ind w:left="180" w:right="288"/>
        <w:rPr>
          <w:b/>
        </w:rPr>
      </w:pPr>
      <w:r w:rsidRPr="00F866CE">
        <w:rPr>
          <w:b/>
        </w:rPr>
        <w:t>Attachment:  Contract Agreement</w:t>
      </w:r>
    </w:p>
    <w:p w14:paraId="62036676" w14:textId="77777777" w:rsidR="007B586E" w:rsidRPr="00F866CE" w:rsidRDefault="007B586E">
      <w:pPr>
        <w:pStyle w:val="Section10-Heading1"/>
      </w:pPr>
      <w:r w:rsidRPr="00F866CE">
        <w:rPr>
          <w:bCs/>
          <w:sz w:val="20"/>
        </w:rPr>
        <w:br w:type="page"/>
      </w:r>
      <w:bookmarkStart w:id="1822" w:name="_Toc23238064"/>
      <w:bookmarkStart w:id="1823" w:name="_Toc41971556"/>
      <w:bookmarkStart w:id="1824" w:name="_Toc78273067"/>
      <w:bookmarkStart w:id="1825" w:name="_Toc111009245"/>
      <w:bookmarkStart w:id="1826" w:name="_Toc442524979"/>
      <w:bookmarkStart w:id="1827" w:name="_Toc454652903"/>
      <w:bookmarkStart w:id="1828" w:name="_Toc438907197"/>
      <w:bookmarkStart w:id="1829" w:name="_Toc438907297"/>
      <w:bookmarkStart w:id="1830" w:name="_Hlk31760129"/>
      <w:r w:rsidRPr="00F866CE">
        <w:lastRenderedPageBreak/>
        <w:t>Contract Agreement</w:t>
      </w:r>
      <w:bookmarkEnd w:id="1822"/>
      <w:bookmarkEnd w:id="1823"/>
      <w:bookmarkEnd w:id="1824"/>
      <w:bookmarkEnd w:id="1825"/>
      <w:bookmarkEnd w:id="1826"/>
      <w:bookmarkEnd w:id="1827"/>
    </w:p>
    <w:bookmarkEnd w:id="1828"/>
    <w:bookmarkEnd w:id="1829"/>
    <w:p w14:paraId="377EA6F7" w14:textId="77777777" w:rsidR="007B586E" w:rsidRPr="00F866CE" w:rsidRDefault="007B586E">
      <w:pPr>
        <w:pStyle w:val="BodyTextIndent"/>
        <w:ind w:left="180" w:right="288"/>
        <w:jc w:val="both"/>
        <w:rPr>
          <w:rFonts w:ascii="Times New Roman" w:hAnsi="Times New Roman" w:cs="Times New Roman"/>
        </w:rPr>
      </w:pPr>
    </w:p>
    <w:p w14:paraId="10D8335E" w14:textId="77777777" w:rsidR="007B586E" w:rsidRPr="00F866CE" w:rsidRDefault="007B586E">
      <w:pPr>
        <w:pStyle w:val="BodyTextIndent"/>
        <w:ind w:left="0" w:right="288"/>
        <w:jc w:val="both"/>
        <w:rPr>
          <w:rFonts w:ascii="Times New Roman" w:hAnsi="Times New Roman" w:cs="Times New Roman"/>
          <w:sz w:val="24"/>
        </w:rPr>
      </w:pPr>
      <w:r w:rsidRPr="00F866CE">
        <w:rPr>
          <w:rFonts w:ascii="Times New Roman" w:hAnsi="Times New Roman" w:cs="Times New Roman"/>
          <w:sz w:val="24"/>
        </w:rPr>
        <w:t xml:space="preserve">THIS AGREEMENT made the . . . . . </w:t>
      </w:r>
      <w:proofErr w:type="gramStart"/>
      <w:r w:rsidRPr="00F866CE">
        <w:rPr>
          <w:rFonts w:ascii="Times New Roman" w:hAnsi="Times New Roman" w:cs="Times New Roman"/>
          <w:sz w:val="24"/>
        </w:rPr>
        <w:t>.day</w:t>
      </w:r>
      <w:proofErr w:type="gramEnd"/>
      <w:r w:rsidRPr="00F866CE">
        <w:rPr>
          <w:rFonts w:ascii="Times New Roman" w:hAnsi="Times New Roman" w:cs="Times New Roman"/>
          <w:sz w:val="24"/>
        </w:rPr>
        <w:t xml:space="preserve"> of . . . . . . . . . . . . . . . . ., . . . . . . ., between . . . . . </w:t>
      </w:r>
      <w:r w:rsidRPr="00F866CE">
        <w:rPr>
          <w:rFonts w:ascii="Times New Roman" w:hAnsi="Times New Roman" w:cs="Times New Roman"/>
          <w:b/>
          <w:i/>
          <w:sz w:val="24"/>
        </w:rPr>
        <w:t xml:space="preserve">[name of the </w:t>
      </w:r>
      <w:r w:rsidR="00283744" w:rsidRPr="00F866CE">
        <w:rPr>
          <w:rFonts w:ascii="Times New Roman" w:hAnsi="Times New Roman" w:cs="Times New Roman"/>
          <w:sz w:val="24"/>
        </w:rPr>
        <w:t>Employer</w:t>
      </w:r>
      <w:r w:rsidRPr="00F866CE">
        <w:rPr>
          <w:rFonts w:ascii="Times New Roman" w:hAnsi="Times New Roman" w:cs="Times New Roman"/>
          <w:b/>
          <w:i/>
          <w:sz w:val="24"/>
        </w:rPr>
        <w:t>]</w:t>
      </w:r>
      <w:r w:rsidRPr="00F866CE">
        <w:rPr>
          <w:rFonts w:ascii="Times New Roman" w:hAnsi="Times New Roman" w:cs="Times New Roman"/>
          <w:sz w:val="24"/>
        </w:rPr>
        <w:t>. . . . .. . . . . (</w:t>
      </w:r>
      <w:proofErr w:type="gramStart"/>
      <w:r w:rsidRPr="00F866CE">
        <w:rPr>
          <w:rFonts w:ascii="Times New Roman" w:hAnsi="Times New Roman" w:cs="Times New Roman"/>
          <w:sz w:val="24"/>
        </w:rPr>
        <w:t>hereinafter</w:t>
      </w:r>
      <w:proofErr w:type="gramEnd"/>
      <w:r w:rsidRPr="00F866CE">
        <w:rPr>
          <w:rFonts w:ascii="Times New Roman" w:hAnsi="Times New Roman" w:cs="Times New Roman"/>
          <w:sz w:val="24"/>
        </w:rPr>
        <w:t xml:space="preserve"> “the </w:t>
      </w:r>
      <w:r w:rsidR="00283744" w:rsidRPr="00F866CE">
        <w:rPr>
          <w:rFonts w:ascii="Times New Roman" w:hAnsi="Times New Roman" w:cs="Times New Roman"/>
          <w:sz w:val="24"/>
        </w:rPr>
        <w:t>Employer</w:t>
      </w:r>
      <w:r w:rsidRPr="00F866CE">
        <w:rPr>
          <w:rFonts w:ascii="Times New Roman" w:hAnsi="Times New Roman" w:cs="Times New Roman"/>
          <w:sz w:val="24"/>
        </w:rPr>
        <w:t xml:space="preserve">”), of the one part, and . . . . . </w:t>
      </w:r>
      <w:r w:rsidRPr="00F866CE">
        <w:rPr>
          <w:rFonts w:ascii="Times New Roman" w:hAnsi="Times New Roman" w:cs="Times New Roman"/>
          <w:b/>
          <w:i/>
          <w:sz w:val="24"/>
        </w:rPr>
        <w:t>[name of the Contractor]</w:t>
      </w:r>
      <w:r w:rsidRPr="00F866CE">
        <w:rPr>
          <w:rFonts w:ascii="Times New Roman" w:hAnsi="Times New Roman" w:cs="Times New Roman"/>
          <w:sz w:val="24"/>
        </w:rPr>
        <w:t>. . . . .(hereinafter “the Contractor”), of the other part:</w:t>
      </w:r>
    </w:p>
    <w:p w14:paraId="51374443" w14:textId="77777777" w:rsidR="007B586E" w:rsidRPr="00F866CE" w:rsidRDefault="007B586E">
      <w:pPr>
        <w:pStyle w:val="BodyTextIndent"/>
        <w:ind w:left="0" w:right="288"/>
        <w:jc w:val="both"/>
        <w:rPr>
          <w:rFonts w:ascii="Times New Roman" w:hAnsi="Times New Roman" w:cs="Times New Roman"/>
          <w:sz w:val="24"/>
        </w:rPr>
      </w:pPr>
    </w:p>
    <w:p w14:paraId="50429123" w14:textId="77777777" w:rsidR="007B586E" w:rsidRPr="00F866CE" w:rsidRDefault="007B586E">
      <w:pPr>
        <w:pStyle w:val="BodyTextIndent"/>
        <w:ind w:left="0" w:right="288"/>
        <w:jc w:val="both"/>
        <w:rPr>
          <w:rFonts w:ascii="Times New Roman" w:hAnsi="Times New Roman" w:cs="Times New Roman"/>
          <w:sz w:val="24"/>
        </w:rPr>
      </w:pPr>
      <w:r w:rsidRPr="00F866CE">
        <w:rPr>
          <w:rFonts w:ascii="Times New Roman" w:hAnsi="Times New Roman" w:cs="Times New Roman"/>
          <w:sz w:val="24"/>
        </w:rPr>
        <w:t xml:space="preserve">WHEREAS the </w:t>
      </w:r>
      <w:r w:rsidR="00283744" w:rsidRPr="00F866CE">
        <w:rPr>
          <w:rFonts w:ascii="Times New Roman" w:hAnsi="Times New Roman" w:cs="Times New Roman"/>
          <w:sz w:val="24"/>
        </w:rPr>
        <w:t>Employer</w:t>
      </w:r>
      <w:r w:rsidRPr="00F866CE">
        <w:rPr>
          <w:rFonts w:ascii="Times New Roman" w:hAnsi="Times New Roman" w:cs="Times New Roman"/>
          <w:sz w:val="24"/>
        </w:rPr>
        <w:t xml:space="preserve"> desires that the Works known as . . . . . </w:t>
      </w:r>
      <w:r w:rsidRPr="00F866CE">
        <w:rPr>
          <w:rFonts w:ascii="Times New Roman" w:hAnsi="Times New Roman" w:cs="Times New Roman"/>
          <w:b/>
          <w:i/>
          <w:sz w:val="24"/>
        </w:rPr>
        <w:t>[name of the Contract</w:t>
      </w:r>
      <w:proofErr w:type="gramStart"/>
      <w:r w:rsidRPr="00F866CE">
        <w:rPr>
          <w:rFonts w:ascii="Times New Roman" w:hAnsi="Times New Roman" w:cs="Times New Roman"/>
          <w:b/>
          <w:i/>
          <w:sz w:val="24"/>
        </w:rPr>
        <w:t>]</w:t>
      </w:r>
      <w:r w:rsidRPr="00F866CE">
        <w:rPr>
          <w:rFonts w:ascii="Times New Roman" w:hAnsi="Times New Roman" w:cs="Times New Roman"/>
          <w:i/>
          <w:sz w:val="24"/>
        </w:rPr>
        <w:t>.</w:t>
      </w:r>
      <w:proofErr w:type="gramEnd"/>
      <w:r w:rsidRPr="00F866CE">
        <w:rPr>
          <w:rFonts w:ascii="Times New Roman" w:hAnsi="Times New Roman" w:cs="Times New Roman"/>
          <w:i/>
          <w:sz w:val="24"/>
        </w:rPr>
        <w:t xml:space="preserve"> . . . .</w:t>
      </w:r>
      <w:r w:rsidRPr="00F866CE">
        <w:rPr>
          <w:rFonts w:ascii="Times New Roman" w:hAnsi="Times New Roman" w:cs="Times New Roman"/>
          <w:sz w:val="24"/>
        </w:rPr>
        <w:t xml:space="preserve">should be executed by the Contractor, and has accepted a Bid by the Contractor for the execution and completion of these Works and the remedying of any defects therein, </w:t>
      </w:r>
    </w:p>
    <w:p w14:paraId="24C6BA8B" w14:textId="77777777" w:rsidR="007B586E" w:rsidRPr="00F866CE" w:rsidRDefault="007B586E">
      <w:pPr>
        <w:pStyle w:val="BodyTextIndent"/>
        <w:ind w:left="180" w:right="288"/>
        <w:jc w:val="both"/>
        <w:rPr>
          <w:rFonts w:ascii="Times New Roman" w:hAnsi="Times New Roman" w:cs="Times New Roman"/>
          <w:sz w:val="24"/>
        </w:rPr>
      </w:pPr>
    </w:p>
    <w:p w14:paraId="76EF1D44" w14:textId="77777777" w:rsidR="007B586E" w:rsidRPr="00F866CE" w:rsidRDefault="007B586E">
      <w:pPr>
        <w:pStyle w:val="BodyTextIndent"/>
        <w:ind w:left="0" w:right="288"/>
        <w:jc w:val="both"/>
        <w:rPr>
          <w:rFonts w:ascii="Times New Roman" w:hAnsi="Times New Roman" w:cs="Times New Roman"/>
          <w:sz w:val="24"/>
        </w:rPr>
      </w:pPr>
      <w:r w:rsidRPr="00F866CE">
        <w:rPr>
          <w:rFonts w:ascii="Times New Roman" w:hAnsi="Times New Roman" w:cs="Times New Roman"/>
          <w:sz w:val="24"/>
        </w:rPr>
        <w:t xml:space="preserve">The </w:t>
      </w:r>
      <w:r w:rsidR="00283744" w:rsidRPr="00F866CE">
        <w:rPr>
          <w:rFonts w:ascii="Times New Roman" w:hAnsi="Times New Roman" w:cs="Times New Roman"/>
          <w:sz w:val="24"/>
        </w:rPr>
        <w:t>Employer</w:t>
      </w:r>
      <w:r w:rsidRPr="00F866CE">
        <w:rPr>
          <w:rFonts w:ascii="Times New Roman" w:hAnsi="Times New Roman" w:cs="Times New Roman"/>
          <w:sz w:val="24"/>
        </w:rPr>
        <w:t xml:space="preserve"> and the Contractor agree as follows:</w:t>
      </w:r>
    </w:p>
    <w:p w14:paraId="4E42B170" w14:textId="77777777" w:rsidR="007B586E" w:rsidRPr="00F866CE" w:rsidRDefault="007B586E">
      <w:pPr>
        <w:pStyle w:val="BlockText"/>
        <w:spacing w:before="240" w:after="240"/>
        <w:ind w:left="0" w:right="288"/>
        <w:rPr>
          <w:rFonts w:ascii="Times New Roman" w:hAnsi="Times New Roman" w:cs="Times New Roman"/>
          <w:b w:val="0"/>
          <w:bCs w:val="0"/>
          <w:i w:val="0"/>
          <w:iCs w:val="0"/>
          <w:sz w:val="24"/>
        </w:rPr>
      </w:pPr>
      <w:r w:rsidRPr="00F866CE">
        <w:rPr>
          <w:rFonts w:ascii="Times New Roman" w:hAnsi="Times New Roman" w:cs="Times New Roman"/>
          <w:b w:val="0"/>
          <w:bCs w:val="0"/>
          <w:i w:val="0"/>
          <w:iCs w:val="0"/>
          <w:sz w:val="24"/>
        </w:rPr>
        <w:t>1.</w:t>
      </w:r>
      <w:r w:rsidRPr="00F866CE">
        <w:rPr>
          <w:rFonts w:ascii="Times New Roman" w:hAnsi="Times New Roman" w:cs="Times New Roman"/>
          <w:b w:val="0"/>
          <w:bCs w:val="0"/>
          <w:i w:val="0"/>
          <w:iCs w:val="0"/>
          <w:sz w:val="24"/>
        </w:rPr>
        <w:tab/>
        <w:t>In this Agreement words and expressions shall have the same meanings as are respectively assigned to them in the Contract documents referred to.</w:t>
      </w:r>
    </w:p>
    <w:p w14:paraId="6F9DF9B7" w14:textId="77777777" w:rsidR="003D75A9" w:rsidRPr="00F866CE" w:rsidRDefault="00765DB8" w:rsidP="003D75A9">
      <w:pPr>
        <w:spacing w:after="160"/>
      </w:pPr>
      <w:r w:rsidRPr="00F866CE">
        <w:rPr>
          <w:bCs/>
          <w:iCs/>
        </w:rPr>
        <w:t>2.</w:t>
      </w:r>
      <w:r w:rsidRPr="00F866CE">
        <w:rPr>
          <w:bCs/>
          <w:iCs/>
        </w:rPr>
        <w:tab/>
      </w:r>
      <w:r w:rsidR="003D75A9" w:rsidRPr="00F866CE">
        <w:t xml:space="preserve">The following documents shall be deemed to form and be read and construed as part of this Agreement. This Agreement shall prevail over all other Contract documents. </w:t>
      </w:r>
    </w:p>
    <w:p w14:paraId="20D40021" w14:textId="77777777" w:rsidR="00DF1762" w:rsidRPr="00F866CE" w:rsidRDefault="00DF1762" w:rsidP="00A835D3">
      <w:pPr>
        <w:pStyle w:val="P3Header1-Clauses"/>
        <w:numPr>
          <w:ilvl w:val="0"/>
          <w:numId w:val="33"/>
        </w:numPr>
        <w:tabs>
          <w:tab w:val="clear" w:pos="1038"/>
        </w:tabs>
        <w:ind w:left="1440" w:hanging="699"/>
        <w:rPr>
          <w:szCs w:val="24"/>
        </w:rPr>
      </w:pPr>
      <w:r w:rsidRPr="00F866CE">
        <w:rPr>
          <w:szCs w:val="24"/>
        </w:rPr>
        <w:t>This Agreement</w:t>
      </w:r>
    </w:p>
    <w:p w14:paraId="1A81CE21" w14:textId="0015A64B" w:rsidR="003D75A9" w:rsidRPr="00F866CE" w:rsidRDefault="003D75A9" w:rsidP="00A835D3">
      <w:pPr>
        <w:pStyle w:val="P3Header1-Clauses"/>
        <w:numPr>
          <w:ilvl w:val="0"/>
          <w:numId w:val="33"/>
        </w:numPr>
        <w:tabs>
          <w:tab w:val="clear" w:pos="1038"/>
        </w:tabs>
        <w:ind w:left="1440" w:hanging="699"/>
        <w:rPr>
          <w:szCs w:val="24"/>
        </w:rPr>
      </w:pPr>
      <w:r w:rsidRPr="00F866CE">
        <w:rPr>
          <w:szCs w:val="24"/>
        </w:rPr>
        <w:t>the Letter of Acceptance</w:t>
      </w:r>
    </w:p>
    <w:p w14:paraId="00CD8A27" w14:textId="0E824923" w:rsidR="003D75A9" w:rsidRPr="00F866CE" w:rsidRDefault="003D75A9" w:rsidP="00A835D3">
      <w:pPr>
        <w:pStyle w:val="P3Header1-Clauses"/>
        <w:numPr>
          <w:ilvl w:val="0"/>
          <w:numId w:val="33"/>
        </w:numPr>
        <w:tabs>
          <w:tab w:val="clear" w:pos="1038"/>
        </w:tabs>
        <w:ind w:left="1440" w:hanging="699"/>
        <w:rPr>
          <w:szCs w:val="24"/>
        </w:rPr>
      </w:pPr>
      <w:r w:rsidRPr="00F866CE">
        <w:rPr>
          <w:szCs w:val="24"/>
        </w:rPr>
        <w:t xml:space="preserve">the </w:t>
      </w:r>
      <w:r w:rsidR="00DF1762" w:rsidRPr="00F866CE">
        <w:rPr>
          <w:szCs w:val="24"/>
        </w:rPr>
        <w:t>Contractor’s</w:t>
      </w:r>
      <w:r w:rsidRPr="00F866CE">
        <w:rPr>
          <w:szCs w:val="24"/>
        </w:rPr>
        <w:t xml:space="preserve"> Bid</w:t>
      </w:r>
      <w:r w:rsidR="00DF1762" w:rsidRPr="00F866CE">
        <w:rPr>
          <w:szCs w:val="24"/>
        </w:rPr>
        <w:t xml:space="preserve"> including completed schedules and priced bill of quantities,</w:t>
      </w:r>
      <w:r w:rsidRPr="00F866CE">
        <w:rPr>
          <w:szCs w:val="24"/>
        </w:rPr>
        <w:t xml:space="preserve"> </w:t>
      </w:r>
    </w:p>
    <w:p w14:paraId="6839BC8D" w14:textId="77777777" w:rsidR="003D75A9" w:rsidRPr="00F866CE" w:rsidRDefault="003D75A9" w:rsidP="00A835D3">
      <w:pPr>
        <w:pStyle w:val="P3Header1-Clauses"/>
        <w:numPr>
          <w:ilvl w:val="0"/>
          <w:numId w:val="33"/>
        </w:numPr>
        <w:tabs>
          <w:tab w:val="clear" w:pos="1038"/>
        </w:tabs>
        <w:ind w:left="1440" w:hanging="699"/>
        <w:rPr>
          <w:szCs w:val="24"/>
        </w:rPr>
      </w:pPr>
      <w:r w:rsidRPr="00F866CE">
        <w:rPr>
          <w:szCs w:val="24"/>
        </w:rPr>
        <w:t>the addenda Nos ________(if any)</w:t>
      </w:r>
    </w:p>
    <w:p w14:paraId="0A036AE2" w14:textId="77777777" w:rsidR="003D75A9" w:rsidRPr="00F866CE" w:rsidRDefault="003D75A9" w:rsidP="00A835D3">
      <w:pPr>
        <w:pStyle w:val="P3Header1-Clauses"/>
        <w:numPr>
          <w:ilvl w:val="0"/>
          <w:numId w:val="33"/>
        </w:numPr>
        <w:tabs>
          <w:tab w:val="clear" w:pos="1038"/>
        </w:tabs>
        <w:ind w:left="1440" w:hanging="699"/>
        <w:rPr>
          <w:szCs w:val="24"/>
        </w:rPr>
      </w:pPr>
      <w:r w:rsidRPr="00F866CE">
        <w:rPr>
          <w:szCs w:val="24"/>
        </w:rPr>
        <w:t xml:space="preserve">the Particular Conditions </w:t>
      </w:r>
    </w:p>
    <w:p w14:paraId="40281022" w14:textId="77777777" w:rsidR="003D75A9" w:rsidRPr="00F866CE" w:rsidRDefault="003D75A9" w:rsidP="00A835D3">
      <w:pPr>
        <w:pStyle w:val="P3Header1-Clauses"/>
        <w:numPr>
          <w:ilvl w:val="0"/>
          <w:numId w:val="33"/>
        </w:numPr>
        <w:tabs>
          <w:tab w:val="clear" w:pos="1038"/>
        </w:tabs>
        <w:ind w:left="1440" w:hanging="699"/>
        <w:rPr>
          <w:szCs w:val="24"/>
        </w:rPr>
      </w:pPr>
      <w:r w:rsidRPr="00F866CE">
        <w:rPr>
          <w:szCs w:val="24"/>
        </w:rPr>
        <w:t>the General Conditions</w:t>
      </w:r>
      <w:r w:rsidR="00C6410E" w:rsidRPr="00F866CE">
        <w:rPr>
          <w:szCs w:val="24"/>
        </w:rPr>
        <w:t xml:space="preserve"> of Contract, including appendix</w:t>
      </w:r>
      <w:r w:rsidRPr="00F866CE">
        <w:rPr>
          <w:szCs w:val="24"/>
        </w:rPr>
        <w:t>;</w:t>
      </w:r>
    </w:p>
    <w:p w14:paraId="5BFFAC63" w14:textId="77777777" w:rsidR="003D75A9" w:rsidRPr="00F866CE" w:rsidRDefault="003D75A9" w:rsidP="00A835D3">
      <w:pPr>
        <w:pStyle w:val="P3Header1-Clauses"/>
        <w:numPr>
          <w:ilvl w:val="0"/>
          <w:numId w:val="33"/>
        </w:numPr>
        <w:tabs>
          <w:tab w:val="clear" w:pos="1038"/>
        </w:tabs>
        <w:ind w:left="1440" w:hanging="699"/>
        <w:rPr>
          <w:szCs w:val="24"/>
        </w:rPr>
      </w:pPr>
      <w:r w:rsidRPr="00F866CE">
        <w:rPr>
          <w:szCs w:val="24"/>
        </w:rPr>
        <w:t>the Specification</w:t>
      </w:r>
    </w:p>
    <w:p w14:paraId="7A85291A" w14:textId="77777777" w:rsidR="00C6410E" w:rsidRPr="00F866CE" w:rsidRDefault="003D75A9" w:rsidP="00A835D3">
      <w:pPr>
        <w:pStyle w:val="P3Header1-Clauses"/>
        <w:numPr>
          <w:ilvl w:val="0"/>
          <w:numId w:val="33"/>
        </w:numPr>
        <w:tabs>
          <w:tab w:val="clear" w:pos="1038"/>
        </w:tabs>
        <w:ind w:left="1440" w:hanging="699"/>
        <w:rPr>
          <w:szCs w:val="24"/>
        </w:rPr>
      </w:pPr>
      <w:r w:rsidRPr="00F866CE">
        <w:rPr>
          <w:szCs w:val="24"/>
        </w:rPr>
        <w:t xml:space="preserve">the Drawings </w:t>
      </w:r>
    </w:p>
    <w:p w14:paraId="3E973E2B" w14:textId="1EAF2EAF" w:rsidR="00DF1762" w:rsidRPr="00F866CE" w:rsidRDefault="00DF1762" w:rsidP="00A835D3">
      <w:pPr>
        <w:pStyle w:val="ListParagraph"/>
        <w:numPr>
          <w:ilvl w:val="0"/>
          <w:numId w:val="33"/>
        </w:numPr>
        <w:tabs>
          <w:tab w:val="clear" w:pos="1038"/>
          <w:tab w:val="num" w:pos="1440"/>
        </w:tabs>
        <w:ind w:left="1350" w:hanging="630"/>
      </w:pPr>
      <w:r w:rsidRPr="00F866CE">
        <w:t>Construction Program, Methodology, Quality Assurance Program</w:t>
      </w:r>
      <w:r w:rsidR="00C66255" w:rsidRPr="00F866CE">
        <w:rPr>
          <w:lang w:val="en-IN"/>
        </w:rPr>
        <w:t xml:space="preserve">, </w:t>
      </w:r>
      <w:bookmarkStart w:id="1831" w:name="_Hlk529704462"/>
      <w:r w:rsidR="00D338CA" w:rsidRPr="00F866CE">
        <w:rPr>
          <w:lang w:val="en-IN"/>
        </w:rPr>
        <w:t xml:space="preserve">the </w:t>
      </w:r>
      <w:r w:rsidR="00C66255" w:rsidRPr="00F866CE">
        <w:rPr>
          <w:color w:val="000000"/>
        </w:rPr>
        <w:t>ES Management Strategies and Implementation Plans, and Code of Conduct</w:t>
      </w:r>
      <w:r w:rsidR="00B61C0D" w:rsidRPr="00F866CE">
        <w:rPr>
          <w:color w:val="000000"/>
        </w:rPr>
        <w:t xml:space="preserve"> </w:t>
      </w:r>
      <w:r w:rsidR="00B61C0D" w:rsidRPr="00F866CE">
        <w:rPr>
          <w:color w:val="000000" w:themeColor="text1"/>
        </w:rPr>
        <w:t>for Contractor’s Personnel</w:t>
      </w:r>
      <w:r w:rsidR="00C66255" w:rsidRPr="00F866CE">
        <w:rPr>
          <w:color w:val="000000"/>
        </w:rPr>
        <w:t xml:space="preserve"> (ES)</w:t>
      </w:r>
      <w:bookmarkEnd w:id="1831"/>
    </w:p>
    <w:p w14:paraId="71DBC4B0" w14:textId="77777777" w:rsidR="00DF1762" w:rsidRPr="00F866CE" w:rsidRDefault="00DF1762" w:rsidP="005F46BF">
      <w:pPr>
        <w:pStyle w:val="ListParagraph"/>
        <w:tabs>
          <w:tab w:val="num" w:pos="1440"/>
        </w:tabs>
        <w:ind w:left="1038" w:hanging="318"/>
      </w:pPr>
    </w:p>
    <w:p w14:paraId="6186D429" w14:textId="40EE52DC" w:rsidR="003D75A9" w:rsidRPr="00F866CE" w:rsidRDefault="00DF1762" w:rsidP="00A835D3">
      <w:pPr>
        <w:pStyle w:val="P3Header1-Clauses"/>
        <w:numPr>
          <w:ilvl w:val="0"/>
          <w:numId w:val="33"/>
        </w:numPr>
        <w:tabs>
          <w:tab w:val="clear" w:pos="1038"/>
          <w:tab w:val="num" w:pos="1440"/>
        </w:tabs>
        <w:ind w:left="1350" w:hanging="630"/>
        <w:rPr>
          <w:szCs w:val="24"/>
        </w:rPr>
      </w:pPr>
      <w:r w:rsidRPr="00F866CE">
        <w:rPr>
          <w:szCs w:val="24"/>
        </w:rPr>
        <w:t>Joint Venture Agreement [for JVs only]</w:t>
      </w:r>
      <w:r w:rsidR="00C6410E" w:rsidRPr="00F866CE">
        <w:rPr>
          <w:szCs w:val="24"/>
        </w:rPr>
        <w:t>;</w:t>
      </w:r>
      <w:r w:rsidR="00C6410E" w:rsidRPr="00F866CE" w:rsidDel="003D75A9">
        <w:rPr>
          <w:rStyle w:val="FootnoteReference"/>
          <w:szCs w:val="24"/>
        </w:rPr>
        <w:t xml:space="preserve"> </w:t>
      </w:r>
      <w:r w:rsidR="003D75A9" w:rsidRPr="00F866CE">
        <w:rPr>
          <w:szCs w:val="24"/>
        </w:rPr>
        <w:t>and</w:t>
      </w:r>
    </w:p>
    <w:p w14:paraId="0C8623B5" w14:textId="11ED95EB" w:rsidR="003D75A9" w:rsidRPr="00F866CE" w:rsidRDefault="00C6410E" w:rsidP="00A835D3">
      <w:pPr>
        <w:pStyle w:val="P3Header1-Clauses"/>
        <w:numPr>
          <w:ilvl w:val="0"/>
          <w:numId w:val="33"/>
        </w:numPr>
        <w:tabs>
          <w:tab w:val="clear" w:pos="1038"/>
        </w:tabs>
        <w:ind w:left="1440" w:hanging="699"/>
        <w:rPr>
          <w:szCs w:val="24"/>
        </w:rPr>
      </w:pPr>
      <w:proofErr w:type="gramStart"/>
      <w:r w:rsidRPr="00F866CE">
        <w:rPr>
          <w:szCs w:val="24"/>
        </w:rPr>
        <w:t>any</w:t>
      </w:r>
      <w:proofErr w:type="gramEnd"/>
      <w:r w:rsidRPr="00F866CE">
        <w:rPr>
          <w:szCs w:val="24"/>
        </w:rPr>
        <w:t xml:space="preserve"> other document </w:t>
      </w:r>
      <w:r w:rsidRPr="00F866CE">
        <w:rPr>
          <w:b/>
          <w:szCs w:val="24"/>
        </w:rPr>
        <w:t>listed in the PCC</w:t>
      </w:r>
      <w:r w:rsidRPr="00F866CE">
        <w:rPr>
          <w:szCs w:val="24"/>
        </w:rPr>
        <w:t xml:space="preserve"> as forming part of the Contract</w:t>
      </w:r>
      <w:r w:rsidR="00DF1762" w:rsidRPr="00F866CE">
        <w:rPr>
          <w:szCs w:val="24"/>
        </w:rPr>
        <w:t>.</w:t>
      </w:r>
      <w:r w:rsidR="003D75A9" w:rsidRPr="00F866CE">
        <w:rPr>
          <w:szCs w:val="24"/>
        </w:rPr>
        <w:t xml:space="preserve"> </w:t>
      </w:r>
    </w:p>
    <w:p w14:paraId="11147F12" w14:textId="77777777" w:rsidR="007B586E" w:rsidRPr="00F866CE" w:rsidRDefault="007B586E">
      <w:pPr>
        <w:pStyle w:val="BlockText"/>
        <w:spacing w:before="240" w:after="240"/>
        <w:ind w:left="0" w:right="288"/>
        <w:rPr>
          <w:rFonts w:ascii="Times New Roman" w:hAnsi="Times New Roman" w:cs="Times New Roman"/>
          <w:b w:val="0"/>
          <w:bCs w:val="0"/>
          <w:i w:val="0"/>
          <w:iCs w:val="0"/>
          <w:sz w:val="24"/>
        </w:rPr>
      </w:pPr>
      <w:r w:rsidRPr="00F866CE">
        <w:rPr>
          <w:rFonts w:ascii="Times New Roman" w:hAnsi="Times New Roman" w:cs="Times New Roman"/>
          <w:b w:val="0"/>
          <w:bCs w:val="0"/>
          <w:i w:val="0"/>
          <w:iCs w:val="0"/>
          <w:sz w:val="24"/>
        </w:rPr>
        <w:t>3.</w:t>
      </w:r>
      <w:r w:rsidRPr="00F866CE">
        <w:rPr>
          <w:rFonts w:ascii="Times New Roman" w:hAnsi="Times New Roman" w:cs="Times New Roman"/>
          <w:b w:val="0"/>
          <w:bCs w:val="0"/>
          <w:i w:val="0"/>
          <w:iCs w:val="0"/>
          <w:sz w:val="24"/>
        </w:rPr>
        <w:tab/>
        <w:t xml:space="preserve">In consideration of the payments to be made by the </w:t>
      </w:r>
      <w:r w:rsidR="00283744" w:rsidRPr="00F866CE">
        <w:rPr>
          <w:rFonts w:ascii="Times New Roman" w:hAnsi="Times New Roman" w:cs="Times New Roman"/>
          <w:b w:val="0"/>
          <w:bCs w:val="0"/>
          <w:i w:val="0"/>
          <w:iCs w:val="0"/>
          <w:sz w:val="24"/>
        </w:rPr>
        <w:t>Employer</w:t>
      </w:r>
      <w:r w:rsidRPr="00F866CE">
        <w:rPr>
          <w:rFonts w:ascii="Times New Roman" w:hAnsi="Times New Roman" w:cs="Times New Roman"/>
          <w:b w:val="0"/>
          <w:bCs w:val="0"/>
          <w:i w:val="0"/>
          <w:iCs w:val="0"/>
          <w:sz w:val="24"/>
        </w:rPr>
        <w:t xml:space="preserve"> to the Contractor as </w:t>
      </w:r>
      <w:r w:rsidR="005F0029" w:rsidRPr="00F866CE">
        <w:rPr>
          <w:rFonts w:ascii="Times New Roman" w:hAnsi="Times New Roman" w:cs="Times New Roman"/>
          <w:b w:val="0"/>
          <w:bCs w:val="0"/>
          <w:i w:val="0"/>
          <w:iCs w:val="0"/>
          <w:sz w:val="24"/>
        </w:rPr>
        <w:t>specified</w:t>
      </w:r>
      <w:r w:rsidRPr="00F866CE">
        <w:rPr>
          <w:rFonts w:ascii="Times New Roman" w:hAnsi="Times New Roman" w:cs="Times New Roman"/>
          <w:b w:val="0"/>
          <w:bCs w:val="0"/>
          <w:i w:val="0"/>
          <w:iCs w:val="0"/>
          <w:sz w:val="24"/>
        </w:rPr>
        <w:t xml:space="preserve"> in this Agreement, the Contractor hereby covenants with the </w:t>
      </w:r>
      <w:r w:rsidR="00283744" w:rsidRPr="00F866CE">
        <w:rPr>
          <w:rFonts w:ascii="Times New Roman" w:hAnsi="Times New Roman" w:cs="Times New Roman"/>
          <w:b w:val="0"/>
          <w:bCs w:val="0"/>
          <w:i w:val="0"/>
          <w:iCs w:val="0"/>
          <w:sz w:val="24"/>
        </w:rPr>
        <w:t>Employer</w:t>
      </w:r>
      <w:r w:rsidRPr="00F866CE">
        <w:rPr>
          <w:rFonts w:ascii="Times New Roman" w:hAnsi="Times New Roman" w:cs="Times New Roman"/>
          <w:b w:val="0"/>
          <w:bCs w:val="0"/>
          <w:i w:val="0"/>
          <w:iCs w:val="0"/>
          <w:sz w:val="24"/>
        </w:rPr>
        <w:t xml:space="preserve"> to execute the Works and to remedy defects therein in conformity in all respects with the provisions of the Contract.</w:t>
      </w:r>
    </w:p>
    <w:p w14:paraId="5A5B7E60" w14:textId="77777777" w:rsidR="007B586E" w:rsidRPr="00F866CE" w:rsidRDefault="007B586E">
      <w:pPr>
        <w:pStyle w:val="BlockText"/>
        <w:spacing w:before="240" w:after="240"/>
        <w:ind w:left="0" w:right="288"/>
        <w:rPr>
          <w:rFonts w:ascii="Times New Roman" w:hAnsi="Times New Roman" w:cs="Times New Roman"/>
          <w:b w:val="0"/>
          <w:bCs w:val="0"/>
          <w:i w:val="0"/>
          <w:iCs w:val="0"/>
          <w:sz w:val="24"/>
        </w:rPr>
      </w:pPr>
      <w:r w:rsidRPr="00F866CE">
        <w:rPr>
          <w:rFonts w:ascii="Times New Roman" w:hAnsi="Times New Roman" w:cs="Times New Roman"/>
          <w:b w:val="0"/>
          <w:bCs w:val="0"/>
          <w:i w:val="0"/>
          <w:iCs w:val="0"/>
          <w:sz w:val="24"/>
        </w:rPr>
        <w:lastRenderedPageBreak/>
        <w:t>4.</w:t>
      </w:r>
      <w:r w:rsidRPr="00F866CE">
        <w:rPr>
          <w:rFonts w:ascii="Times New Roman" w:hAnsi="Times New Roman" w:cs="Times New Roman"/>
          <w:b w:val="0"/>
          <w:bCs w:val="0"/>
          <w:i w:val="0"/>
          <w:iCs w:val="0"/>
          <w:sz w:val="24"/>
        </w:rPr>
        <w:tab/>
        <w:t xml:space="preserve">The </w:t>
      </w:r>
      <w:r w:rsidR="00283744" w:rsidRPr="00F866CE">
        <w:rPr>
          <w:rFonts w:ascii="Times New Roman" w:hAnsi="Times New Roman" w:cs="Times New Roman"/>
          <w:b w:val="0"/>
          <w:bCs w:val="0"/>
          <w:i w:val="0"/>
          <w:iCs w:val="0"/>
          <w:sz w:val="24"/>
        </w:rPr>
        <w:t>Employer</w:t>
      </w:r>
      <w:r w:rsidRPr="00F866CE">
        <w:rPr>
          <w:rFonts w:ascii="Times New Roman" w:hAnsi="Times New Roman" w:cs="Times New Roman"/>
          <w:b w:val="0"/>
          <w:bCs w:val="0"/>
          <w:i w:val="0"/>
          <w:iCs w:val="0"/>
          <w:sz w:val="24"/>
        </w:rPr>
        <w:t xml:space="preserve">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14:paraId="030C027E" w14:textId="60B04141" w:rsidR="007B586E" w:rsidRPr="00F866CE" w:rsidRDefault="007B586E">
      <w:pPr>
        <w:pStyle w:val="BlockText"/>
        <w:spacing w:before="240" w:after="240"/>
        <w:ind w:left="720" w:right="288"/>
        <w:rPr>
          <w:rFonts w:ascii="Times New Roman" w:hAnsi="Times New Roman" w:cs="Times New Roman"/>
          <w:sz w:val="24"/>
        </w:rPr>
      </w:pPr>
      <w:r w:rsidRPr="00F866CE">
        <w:rPr>
          <w:rFonts w:ascii="Times New Roman" w:hAnsi="Times New Roman" w:cs="Times New Roman"/>
          <w:b w:val="0"/>
          <w:bCs w:val="0"/>
          <w:i w:val="0"/>
          <w:iCs w:val="0"/>
          <w:sz w:val="24"/>
        </w:rPr>
        <w:t xml:space="preserve">IN WITNESS whereof the parties hereto have caused this Agreement to be executed in accordance with the laws of </w:t>
      </w:r>
      <w:r w:rsidR="00DF1762" w:rsidRPr="00F866CE">
        <w:rPr>
          <w:rFonts w:ascii="Times New Roman" w:hAnsi="Times New Roman" w:cs="Times New Roman"/>
          <w:b w:val="0"/>
          <w:bCs w:val="0"/>
          <w:i w:val="0"/>
          <w:iCs w:val="0"/>
          <w:sz w:val="24"/>
        </w:rPr>
        <w:t>India</w:t>
      </w:r>
      <w:r w:rsidR="00DF1762" w:rsidRPr="00F866CE">
        <w:rPr>
          <w:rFonts w:ascii="Times New Roman" w:hAnsi="Times New Roman" w:cs="Times New Roman"/>
          <w:sz w:val="24"/>
        </w:rPr>
        <w:t xml:space="preserve"> </w:t>
      </w:r>
      <w:r w:rsidRPr="00F866CE">
        <w:rPr>
          <w:rFonts w:ascii="Times New Roman" w:hAnsi="Times New Roman" w:cs="Times New Roman"/>
          <w:b w:val="0"/>
          <w:bCs w:val="0"/>
          <w:i w:val="0"/>
          <w:iCs w:val="0"/>
          <w:sz w:val="24"/>
        </w:rPr>
        <w:t xml:space="preserve">on the day, month and year </w:t>
      </w:r>
      <w:r w:rsidR="005F0029" w:rsidRPr="00F866CE">
        <w:rPr>
          <w:rFonts w:ascii="Times New Roman" w:hAnsi="Times New Roman" w:cs="Times New Roman"/>
          <w:b w:val="0"/>
          <w:bCs w:val="0"/>
          <w:i w:val="0"/>
          <w:iCs w:val="0"/>
          <w:sz w:val="24"/>
        </w:rPr>
        <w:t>specified</w:t>
      </w:r>
      <w:r w:rsidRPr="00F866CE">
        <w:rPr>
          <w:rFonts w:ascii="Times New Roman" w:hAnsi="Times New Roman" w:cs="Times New Roman"/>
          <w:b w:val="0"/>
          <w:bCs w:val="0"/>
          <w:i w:val="0"/>
          <w:iCs w:val="0"/>
          <w:sz w:val="24"/>
        </w:rPr>
        <w:t xml:space="preserve"> above.</w:t>
      </w:r>
    </w:p>
    <w:p w14:paraId="7EC85889" w14:textId="77777777" w:rsidR="007B586E" w:rsidRPr="00F866CE" w:rsidRDefault="007B586E">
      <w:pPr>
        <w:pStyle w:val="BlockText"/>
        <w:ind w:right="288"/>
        <w:rPr>
          <w:rFonts w:ascii="Times New Roman" w:hAnsi="Times New Roman" w:cs="Times New Roman"/>
          <w:sz w:val="24"/>
        </w:rPr>
      </w:pPr>
    </w:p>
    <w:p w14:paraId="66F98BE3" w14:textId="77777777" w:rsidR="007B586E" w:rsidRPr="00F866CE" w:rsidRDefault="007B586E">
      <w:pPr>
        <w:pStyle w:val="BlockText"/>
        <w:ind w:right="288"/>
        <w:rPr>
          <w:rFonts w:ascii="Times New Roman" w:hAnsi="Times New Roman" w:cs="Times New Roman"/>
          <w:sz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B586E" w:rsidRPr="00F866CE" w14:paraId="1196F64D" w14:textId="77777777">
        <w:tc>
          <w:tcPr>
            <w:tcW w:w="1368" w:type="dxa"/>
          </w:tcPr>
          <w:p w14:paraId="0E7867A6" w14:textId="77777777" w:rsidR="007B586E" w:rsidRPr="00F866CE" w:rsidRDefault="007B586E">
            <w:pPr>
              <w:tabs>
                <w:tab w:val="right" w:leader="dot" w:pos="4500"/>
                <w:tab w:val="left" w:pos="5040"/>
                <w:tab w:val="right" w:leader="dot" w:pos="9360"/>
              </w:tabs>
              <w:spacing w:before="360"/>
              <w:jc w:val="right"/>
            </w:pPr>
            <w:r w:rsidRPr="00F866CE">
              <w:t>Signed by:</w:t>
            </w:r>
          </w:p>
        </w:tc>
        <w:tc>
          <w:tcPr>
            <w:tcW w:w="3012" w:type="dxa"/>
            <w:tcBorders>
              <w:bottom w:val="dotted" w:sz="4" w:space="0" w:color="auto"/>
            </w:tcBorders>
          </w:tcPr>
          <w:p w14:paraId="3C2CF929" w14:textId="77777777" w:rsidR="007B586E" w:rsidRPr="00F866CE" w:rsidRDefault="007B586E">
            <w:pPr>
              <w:tabs>
                <w:tab w:val="right" w:leader="dot" w:pos="4500"/>
                <w:tab w:val="left" w:pos="5040"/>
                <w:tab w:val="right" w:leader="dot" w:pos="9360"/>
              </w:tabs>
              <w:spacing w:before="360"/>
              <w:ind w:right="288"/>
              <w:jc w:val="both"/>
            </w:pPr>
          </w:p>
        </w:tc>
        <w:tc>
          <w:tcPr>
            <w:tcW w:w="1308" w:type="dxa"/>
          </w:tcPr>
          <w:p w14:paraId="245F7A08" w14:textId="77777777" w:rsidR="007B586E" w:rsidRPr="00F866CE" w:rsidRDefault="007B586E">
            <w:pPr>
              <w:tabs>
                <w:tab w:val="right" w:leader="dot" w:pos="4500"/>
                <w:tab w:val="left" w:pos="5040"/>
                <w:tab w:val="right" w:leader="dot" w:pos="9360"/>
              </w:tabs>
              <w:spacing w:before="360"/>
              <w:ind w:right="-108"/>
              <w:jc w:val="right"/>
            </w:pPr>
            <w:r w:rsidRPr="00F866CE">
              <w:t>Signed by:</w:t>
            </w:r>
          </w:p>
        </w:tc>
        <w:tc>
          <w:tcPr>
            <w:tcW w:w="3780" w:type="dxa"/>
            <w:tcBorders>
              <w:bottom w:val="dotted" w:sz="4" w:space="0" w:color="auto"/>
            </w:tcBorders>
          </w:tcPr>
          <w:p w14:paraId="7DD93A1A" w14:textId="77777777" w:rsidR="007B586E" w:rsidRPr="00F866CE" w:rsidRDefault="007B586E">
            <w:pPr>
              <w:tabs>
                <w:tab w:val="right" w:leader="dot" w:pos="4500"/>
                <w:tab w:val="left" w:pos="5040"/>
                <w:tab w:val="right" w:leader="dot" w:pos="9360"/>
              </w:tabs>
              <w:spacing w:before="240"/>
              <w:ind w:right="288"/>
              <w:jc w:val="both"/>
            </w:pPr>
          </w:p>
        </w:tc>
      </w:tr>
      <w:tr w:rsidR="007B586E" w:rsidRPr="00F866CE" w14:paraId="38548816" w14:textId="77777777">
        <w:tc>
          <w:tcPr>
            <w:tcW w:w="4380" w:type="dxa"/>
            <w:gridSpan w:val="2"/>
          </w:tcPr>
          <w:p w14:paraId="6773AF61" w14:textId="77777777" w:rsidR="007B586E" w:rsidRPr="00F866CE" w:rsidRDefault="007B586E">
            <w:pPr>
              <w:tabs>
                <w:tab w:val="right" w:leader="dot" w:pos="4500"/>
                <w:tab w:val="left" w:pos="5040"/>
                <w:tab w:val="right" w:leader="dot" w:pos="9360"/>
              </w:tabs>
              <w:ind w:right="288"/>
              <w:jc w:val="center"/>
            </w:pPr>
            <w:r w:rsidRPr="00F866CE">
              <w:t xml:space="preserve">for and on behalf of the </w:t>
            </w:r>
            <w:r w:rsidR="00283744" w:rsidRPr="00F866CE">
              <w:t>Employer</w:t>
            </w:r>
          </w:p>
        </w:tc>
        <w:tc>
          <w:tcPr>
            <w:tcW w:w="5088" w:type="dxa"/>
            <w:gridSpan w:val="2"/>
          </w:tcPr>
          <w:p w14:paraId="5C1BFA0C" w14:textId="77777777" w:rsidR="007B586E" w:rsidRPr="00F866CE" w:rsidRDefault="007B586E">
            <w:pPr>
              <w:tabs>
                <w:tab w:val="right" w:leader="dot" w:pos="4500"/>
                <w:tab w:val="left" w:pos="5040"/>
                <w:tab w:val="right" w:leader="dot" w:pos="9360"/>
              </w:tabs>
              <w:ind w:right="288"/>
              <w:jc w:val="center"/>
            </w:pPr>
            <w:r w:rsidRPr="00F866CE">
              <w:t>for and on behalf the Contractor</w:t>
            </w:r>
          </w:p>
        </w:tc>
      </w:tr>
      <w:tr w:rsidR="007B586E" w:rsidRPr="00F866CE" w14:paraId="262E1863" w14:textId="77777777">
        <w:tc>
          <w:tcPr>
            <w:tcW w:w="1368" w:type="dxa"/>
            <w:tcBorders>
              <w:bottom w:val="nil"/>
            </w:tcBorders>
          </w:tcPr>
          <w:p w14:paraId="1DF572C9" w14:textId="77777777" w:rsidR="007B586E" w:rsidRPr="00F866CE" w:rsidRDefault="007B586E">
            <w:pPr>
              <w:tabs>
                <w:tab w:val="right" w:leader="dot" w:pos="4500"/>
                <w:tab w:val="left" w:pos="5040"/>
                <w:tab w:val="right" w:leader="dot" w:pos="9360"/>
              </w:tabs>
              <w:spacing w:before="360"/>
              <w:ind w:right="-108"/>
              <w:jc w:val="right"/>
            </w:pPr>
            <w:r w:rsidRPr="00F866CE">
              <w:t>in the presence of:</w:t>
            </w:r>
          </w:p>
        </w:tc>
        <w:tc>
          <w:tcPr>
            <w:tcW w:w="3012" w:type="dxa"/>
            <w:tcBorders>
              <w:bottom w:val="dotted" w:sz="4" w:space="0" w:color="auto"/>
            </w:tcBorders>
          </w:tcPr>
          <w:p w14:paraId="6C4144BC" w14:textId="77777777" w:rsidR="007B586E" w:rsidRPr="00F866CE" w:rsidRDefault="007B586E">
            <w:pPr>
              <w:tabs>
                <w:tab w:val="right" w:leader="dot" w:pos="4500"/>
                <w:tab w:val="left" w:pos="5040"/>
                <w:tab w:val="right" w:leader="dot" w:pos="9360"/>
              </w:tabs>
              <w:spacing w:before="360"/>
              <w:ind w:right="288"/>
              <w:jc w:val="both"/>
            </w:pPr>
          </w:p>
        </w:tc>
        <w:tc>
          <w:tcPr>
            <w:tcW w:w="1308" w:type="dxa"/>
            <w:tcBorders>
              <w:bottom w:val="nil"/>
            </w:tcBorders>
          </w:tcPr>
          <w:p w14:paraId="1EF6D796" w14:textId="77777777" w:rsidR="007B586E" w:rsidRPr="00F866CE" w:rsidRDefault="007B586E">
            <w:pPr>
              <w:tabs>
                <w:tab w:val="right" w:leader="dot" w:pos="4500"/>
                <w:tab w:val="left" w:pos="5040"/>
                <w:tab w:val="right" w:leader="dot" w:pos="9360"/>
              </w:tabs>
              <w:spacing w:before="360"/>
              <w:ind w:right="-132"/>
              <w:jc w:val="right"/>
            </w:pPr>
            <w:r w:rsidRPr="00F866CE">
              <w:t>in the presence of:</w:t>
            </w:r>
          </w:p>
        </w:tc>
        <w:tc>
          <w:tcPr>
            <w:tcW w:w="3780" w:type="dxa"/>
            <w:tcBorders>
              <w:bottom w:val="dotted" w:sz="4" w:space="0" w:color="auto"/>
            </w:tcBorders>
          </w:tcPr>
          <w:p w14:paraId="7EB94F8F" w14:textId="77777777" w:rsidR="007B586E" w:rsidRPr="00F866CE" w:rsidRDefault="007B586E">
            <w:pPr>
              <w:tabs>
                <w:tab w:val="right" w:leader="dot" w:pos="4500"/>
                <w:tab w:val="left" w:pos="5040"/>
                <w:tab w:val="right" w:leader="dot" w:pos="9360"/>
              </w:tabs>
              <w:spacing w:before="360"/>
              <w:ind w:right="-132"/>
            </w:pPr>
          </w:p>
        </w:tc>
      </w:tr>
      <w:tr w:rsidR="007B586E" w:rsidRPr="00F866CE" w14:paraId="20CB856C" w14:textId="77777777">
        <w:tc>
          <w:tcPr>
            <w:tcW w:w="4380" w:type="dxa"/>
            <w:gridSpan w:val="2"/>
            <w:tcBorders>
              <w:bottom w:val="nil"/>
            </w:tcBorders>
          </w:tcPr>
          <w:p w14:paraId="516A561F" w14:textId="77777777" w:rsidR="007B586E" w:rsidRPr="00F866CE" w:rsidRDefault="007B586E">
            <w:pPr>
              <w:tabs>
                <w:tab w:val="right" w:leader="dot" w:pos="4500"/>
                <w:tab w:val="left" w:pos="5040"/>
                <w:tab w:val="right" w:leader="dot" w:pos="9360"/>
              </w:tabs>
              <w:ind w:right="288"/>
              <w:jc w:val="center"/>
            </w:pPr>
            <w:r w:rsidRPr="00F866CE">
              <w:t>Witness, Name, Signature, Address, Date</w:t>
            </w:r>
          </w:p>
        </w:tc>
        <w:tc>
          <w:tcPr>
            <w:tcW w:w="5088" w:type="dxa"/>
            <w:gridSpan w:val="2"/>
            <w:tcBorders>
              <w:bottom w:val="nil"/>
            </w:tcBorders>
          </w:tcPr>
          <w:p w14:paraId="7776BA07" w14:textId="77777777" w:rsidR="007B586E" w:rsidRPr="00F866CE" w:rsidRDefault="007B586E">
            <w:pPr>
              <w:tabs>
                <w:tab w:val="right" w:leader="dot" w:pos="4500"/>
                <w:tab w:val="left" w:pos="5040"/>
                <w:tab w:val="right" w:leader="dot" w:pos="9360"/>
              </w:tabs>
              <w:ind w:right="288"/>
              <w:jc w:val="center"/>
            </w:pPr>
            <w:r w:rsidRPr="00F866CE">
              <w:t>Witness, Name, Signature, Address, Date</w:t>
            </w:r>
          </w:p>
        </w:tc>
      </w:tr>
    </w:tbl>
    <w:p w14:paraId="7B727AFA" w14:textId="77777777" w:rsidR="00F852C3" w:rsidRPr="00F866CE" w:rsidRDefault="00F852C3" w:rsidP="00F852C3">
      <w:pPr>
        <w:pStyle w:val="S9Header1"/>
        <w:rPr>
          <w:sz w:val="24"/>
        </w:rPr>
      </w:pPr>
      <w:bookmarkStart w:id="1832" w:name="_Toc194984242"/>
      <w:bookmarkEnd w:id="1830"/>
    </w:p>
    <w:p w14:paraId="71DB3318" w14:textId="77777777" w:rsidR="00F852C3" w:rsidRPr="00F866CE" w:rsidRDefault="00F852C3">
      <w:pPr>
        <w:rPr>
          <w:b/>
          <w:sz w:val="36"/>
        </w:rPr>
      </w:pPr>
      <w:r w:rsidRPr="00F866CE">
        <w:br w:type="page"/>
      </w:r>
    </w:p>
    <w:p w14:paraId="6D1E12AF" w14:textId="618157F1" w:rsidR="007B586E" w:rsidRPr="00F866CE" w:rsidRDefault="007B586E" w:rsidP="006703CD">
      <w:pPr>
        <w:pStyle w:val="Section10-Heading1"/>
        <w:spacing w:before="0" w:after="0"/>
        <w:rPr>
          <w:sz w:val="32"/>
          <w:szCs w:val="32"/>
        </w:rPr>
      </w:pPr>
      <w:bookmarkStart w:id="1833" w:name="_Toc23238065"/>
      <w:bookmarkStart w:id="1834" w:name="_Toc41971557"/>
      <w:bookmarkStart w:id="1835" w:name="_Toc78273068"/>
      <w:bookmarkStart w:id="1836" w:name="_Toc111009246"/>
      <w:bookmarkStart w:id="1837" w:name="_Toc442524980"/>
      <w:bookmarkStart w:id="1838" w:name="_Toc454652904"/>
      <w:bookmarkStart w:id="1839" w:name="_Hlk31760412"/>
      <w:bookmarkStart w:id="1840" w:name="_Toc428352207"/>
      <w:bookmarkStart w:id="1841" w:name="_Toc438907198"/>
      <w:bookmarkStart w:id="1842" w:name="_Toc438907298"/>
      <w:bookmarkEnd w:id="1832"/>
      <w:r w:rsidRPr="00F866CE">
        <w:rPr>
          <w:sz w:val="32"/>
          <w:szCs w:val="32"/>
        </w:rPr>
        <w:lastRenderedPageBreak/>
        <w:t>Performance Security</w:t>
      </w:r>
      <w:bookmarkEnd w:id="1833"/>
      <w:bookmarkEnd w:id="1834"/>
      <w:bookmarkEnd w:id="1835"/>
      <w:bookmarkEnd w:id="1836"/>
      <w:r w:rsidR="005C4234" w:rsidRPr="00F866CE">
        <w:rPr>
          <w:sz w:val="32"/>
          <w:szCs w:val="32"/>
        </w:rPr>
        <w:t xml:space="preserve"> </w:t>
      </w:r>
      <w:r w:rsidR="0000442C" w:rsidRPr="00F866CE">
        <w:rPr>
          <w:sz w:val="32"/>
          <w:szCs w:val="32"/>
        </w:rPr>
        <w:t xml:space="preserve">- </w:t>
      </w:r>
      <w:r w:rsidR="005C4234" w:rsidRPr="00F866CE">
        <w:rPr>
          <w:sz w:val="32"/>
          <w:szCs w:val="32"/>
        </w:rPr>
        <w:t>Bank Guarantee</w:t>
      </w:r>
      <w:bookmarkEnd w:id="1837"/>
      <w:bookmarkEnd w:id="1838"/>
    </w:p>
    <w:p w14:paraId="3606721E" w14:textId="77777777" w:rsidR="003B406A" w:rsidRPr="00F866CE" w:rsidRDefault="003B406A" w:rsidP="006703CD">
      <w:pPr>
        <w:tabs>
          <w:tab w:val="center" w:leader="dot" w:pos="4860"/>
          <w:tab w:val="right" w:leader="dot" w:pos="9360"/>
        </w:tabs>
        <w:ind w:left="180" w:right="288"/>
        <w:jc w:val="center"/>
        <w:rPr>
          <w:rFonts w:eastAsia="Arial Unicode MS"/>
          <w:b/>
        </w:rPr>
      </w:pPr>
      <w:r w:rsidRPr="00F866CE">
        <w:rPr>
          <w:rFonts w:eastAsia="Arial Unicode MS"/>
          <w:b/>
          <w:bCs/>
        </w:rPr>
        <w:t>[</w:t>
      </w:r>
      <w:proofErr w:type="gramStart"/>
      <w:r w:rsidRPr="00F866CE">
        <w:rPr>
          <w:rFonts w:eastAsia="Arial Unicode MS"/>
          <w:b/>
          <w:bCs/>
        </w:rPr>
        <w:t>including</w:t>
      </w:r>
      <w:proofErr w:type="gramEnd"/>
      <w:r w:rsidRPr="00F866CE">
        <w:rPr>
          <w:rFonts w:eastAsia="Arial Unicode MS"/>
          <w:b/>
          <w:bCs/>
        </w:rPr>
        <w:t xml:space="preserve"> Additional Performance Security for unbalanced bids]</w:t>
      </w:r>
    </w:p>
    <w:p w14:paraId="3054ADC2" w14:textId="77777777" w:rsidR="003B406A" w:rsidRPr="00F866CE" w:rsidRDefault="003B406A" w:rsidP="006703CD">
      <w:pPr>
        <w:tabs>
          <w:tab w:val="center" w:pos="4680"/>
        </w:tabs>
        <w:suppressAutoHyphens/>
        <w:jc w:val="center"/>
        <w:rPr>
          <w:rFonts w:eastAsiaTheme="minorHAnsi"/>
          <w:i/>
          <w:szCs w:val="22"/>
          <w:lang w:val="en-IN"/>
        </w:rPr>
      </w:pPr>
      <w:r w:rsidRPr="00F866CE">
        <w:rPr>
          <w:rFonts w:eastAsiaTheme="minorHAnsi"/>
          <w:i/>
          <w:szCs w:val="22"/>
          <w:lang w:val="en-IN"/>
        </w:rPr>
        <w:t>[Guarantor letterhead or SWIFT identifier code]</w:t>
      </w:r>
    </w:p>
    <w:p w14:paraId="3B9AC28B" w14:textId="77777777" w:rsidR="003B406A" w:rsidRPr="00F866CE" w:rsidRDefault="003B406A" w:rsidP="003B406A">
      <w:pPr>
        <w:tabs>
          <w:tab w:val="center" w:pos="4680"/>
        </w:tabs>
        <w:suppressAutoHyphens/>
        <w:spacing w:line="259" w:lineRule="auto"/>
        <w:rPr>
          <w:rFonts w:eastAsiaTheme="minorHAnsi"/>
          <w:szCs w:val="22"/>
          <w:lang w:val="en-IN"/>
        </w:rPr>
      </w:pPr>
    </w:p>
    <w:p w14:paraId="3B262AE2" w14:textId="77777777" w:rsidR="003B406A" w:rsidRPr="00F866CE" w:rsidRDefault="003B406A" w:rsidP="003B406A">
      <w:pPr>
        <w:tabs>
          <w:tab w:val="center" w:pos="4680"/>
        </w:tabs>
        <w:suppressAutoHyphens/>
        <w:spacing w:line="259" w:lineRule="auto"/>
        <w:rPr>
          <w:rFonts w:eastAsiaTheme="minorHAnsi"/>
          <w:szCs w:val="22"/>
          <w:lang w:val="en-IN"/>
        </w:rPr>
      </w:pPr>
    </w:p>
    <w:p w14:paraId="4247F884" w14:textId="3730A3F9" w:rsidR="003B406A" w:rsidRPr="00F866CE" w:rsidRDefault="003B406A" w:rsidP="003B406A">
      <w:pPr>
        <w:tabs>
          <w:tab w:val="center" w:pos="4680"/>
        </w:tabs>
        <w:suppressAutoHyphens/>
        <w:spacing w:line="259" w:lineRule="auto"/>
        <w:rPr>
          <w:rFonts w:eastAsiaTheme="minorHAnsi"/>
          <w:i/>
          <w:szCs w:val="22"/>
          <w:lang w:val="en-IN"/>
        </w:rPr>
      </w:pPr>
      <w:r w:rsidRPr="00F866CE">
        <w:rPr>
          <w:rFonts w:eastAsiaTheme="minorHAnsi"/>
          <w:szCs w:val="22"/>
          <w:lang w:val="en-IN"/>
        </w:rPr>
        <w:t xml:space="preserve">Performance Guarantee No……………………. </w:t>
      </w:r>
      <w:r w:rsidRPr="00F866CE">
        <w:rPr>
          <w:rFonts w:eastAsiaTheme="minorHAnsi"/>
          <w:i/>
          <w:szCs w:val="22"/>
          <w:lang w:val="en-IN"/>
        </w:rPr>
        <w:t>[</w:t>
      </w:r>
      <w:proofErr w:type="gramStart"/>
      <w:r w:rsidRPr="00F866CE">
        <w:rPr>
          <w:rFonts w:eastAsiaTheme="minorHAnsi"/>
          <w:i/>
          <w:szCs w:val="22"/>
          <w:lang w:val="en-IN"/>
        </w:rPr>
        <w:t>insert</w:t>
      </w:r>
      <w:proofErr w:type="gramEnd"/>
      <w:r w:rsidRPr="00F866CE">
        <w:rPr>
          <w:rFonts w:eastAsiaTheme="minorHAnsi"/>
          <w:i/>
          <w:szCs w:val="22"/>
          <w:lang w:val="en-IN"/>
        </w:rPr>
        <w:t xml:space="preserve"> guarantee reference number]</w:t>
      </w:r>
    </w:p>
    <w:p w14:paraId="5E15C6AE" w14:textId="600F5CCC"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i/>
          <w:szCs w:val="22"/>
          <w:lang w:val="en-IN"/>
        </w:rPr>
      </w:pPr>
      <w:r w:rsidRPr="00F866CE">
        <w:rPr>
          <w:rFonts w:eastAsiaTheme="minorHAnsi"/>
          <w:szCs w:val="22"/>
          <w:lang w:val="en-IN"/>
        </w:rPr>
        <w:t xml:space="preserve">Date…………………………. </w:t>
      </w:r>
      <w:r w:rsidRPr="00F866CE">
        <w:rPr>
          <w:rFonts w:eastAsiaTheme="minorHAnsi"/>
          <w:i/>
          <w:szCs w:val="22"/>
          <w:lang w:val="en-IN"/>
        </w:rPr>
        <w:t>[</w:t>
      </w:r>
      <w:proofErr w:type="gramStart"/>
      <w:r w:rsidRPr="00F866CE">
        <w:rPr>
          <w:rFonts w:eastAsiaTheme="minorHAnsi"/>
          <w:i/>
          <w:szCs w:val="22"/>
          <w:lang w:val="en-IN"/>
        </w:rPr>
        <w:t>insert</w:t>
      </w:r>
      <w:proofErr w:type="gramEnd"/>
      <w:r w:rsidRPr="00F866CE">
        <w:rPr>
          <w:rFonts w:eastAsiaTheme="minorHAnsi"/>
          <w:i/>
          <w:szCs w:val="22"/>
          <w:lang w:val="en-IN"/>
        </w:rPr>
        <w:t xml:space="preserve"> date of issue of the guarantee]</w:t>
      </w:r>
    </w:p>
    <w:p w14:paraId="0473DC2E"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6BD27174"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ind w:left="720" w:hanging="720"/>
        <w:jc w:val="both"/>
        <w:rPr>
          <w:rFonts w:eastAsiaTheme="minorHAnsi"/>
          <w:sz w:val="22"/>
          <w:szCs w:val="22"/>
          <w:lang w:val="en-IN"/>
        </w:rPr>
      </w:pPr>
      <w:r w:rsidRPr="00F866CE">
        <w:rPr>
          <w:rFonts w:eastAsiaTheme="minorHAnsi"/>
          <w:sz w:val="22"/>
          <w:szCs w:val="22"/>
          <w:lang w:val="en-IN"/>
        </w:rPr>
        <w:t>To:</w:t>
      </w:r>
      <w:r w:rsidRPr="00F866CE">
        <w:rPr>
          <w:rFonts w:eastAsiaTheme="minorHAnsi"/>
          <w:sz w:val="22"/>
          <w:szCs w:val="22"/>
          <w:lang w:val="en-IN"/>
        </w:rPr>
        <w:tab/>
        <w:t xml:space="preserve">______________________________________________ </w:t>
      </w:r>
      <w:r w:rsidRPr="00F866CE">
        <w:rPr>
          <w:rFonts w:eastAsiaTheme="minorHAnsi"/>
          <w:i/>
          <w:sz w:val="22"/>
          <w:szCs w:val="22"/>
          <w:lang w:val="en-IN"/>
        </w:rPr>
        <w:t>[name of Employer]</w:t>
      </w:r>
    </w:p>
    <w:p w14:paraId="03575772"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ind w:left="720" w:hanging="720"/>
        <w:jc w:val="both"/>
        <w:rPr>
          <w:rFonts w:eastAsiaTheme="minorHAnsi"/>
          <w:sz w:val="22"/>
          <w:szCs w:val="22"/>
          <w:lang w:val="en-IN"/>
        </w:rPr>
      </w:pPr>
      <w:r w:rsidRPr="00F866CE">
        <w:rPr>
          <w:rFonts w:eastAsiaTheme="minorHAnsi"/>
          <w:sz w:val="22"/>
          <w:szCs w:val="22"/>
          <w:lang w:val="en-IN"/>
        </w:rPr>
        <w:t xml:space="preserve"> </w:t>
      </w:r>
      <w:r w:rsidRPr="00F866CE">
        <w:rPr>
          <w:rFonts w:eastAsiaTheme="minorHAnsi"/>
          <w:sz w:val="22"/>
          <w:szCs w:val="22"/>
          <w:lang w:val="en-IN"/>
        </w:rPr>
        <w:tab/>
        <w:t xml:space="preserve">_________________________________________ </w:t>
      </w:r>
      <w:r w:rsidRPr="00F866CE">
        <w:rPr>
          <w:rFonts w:eastAsiaTheme="minorHAnsi"/>
          <w:i/>
          <w:sz w:val="22"/>
          <w:szCs w:val="22"/>
          <w:lang w:val="en-IN"/>
        </w:rPr>
        <w:t>[address of Employer]</w:t>
      </w:r>
    </w:p>
    <w:p w14:paraId="48C25DE5"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6398FDD8"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 xml:space="preserve">WHEREAS _________________________ </w:t>
      </w:r>
      <w:r w:rsidRPr="00F866CE">
        <w:rPr>
          <w:rFonts w:eastAsiaTheme="minorHAnsi"/>
          <w:i/>
          <w:sz w:val="22"/>
          <w:szCs w:val="22"/>
          <w:lang w:val="en-IN"/>
        </w:rPr>
        <w:t>[name and address of Contractor</w:t>
      </w:r>
      <w:r w:rsidRPr="00F866CE">
        <w:rPr>
          <w:rFonts w:eastAsiaTheme="minorHAnsi"/>
          <w:i/>
          <w:sz w:val="22"/>
          <w:szCs w:val="22"/>
          <w:vertAlign w:val="superscript"/>
          <w:lang w:val="en-IN"/>
        </w:rPr>
        <w:footnoteReference w:id="60"/>
      </w:r>
      <w:r w:rsidRPr="00F866CE">
        <w:rPr>
          <w:rFonts w:eastAsiaTheme="minorHAnsi"/>
          <w:i/>
          <w:sz w:val="22"/>
          <w:szCs w:val="22"/>
          <w:lang w:val="en-IN"/>
        </w:rPr>
        <w:t>]</w:t>
      </w:r>
      <w:r w:rsidRPr="00F866CE">
        <w:rPr>
          <w:rFonts w:eastAsiaTheme="minorHAnsi"/>
          <w:sz w:val="22"/>
          <w:szCs w:val="22"/>
          <w:lang w:val="en-IN"/>
        </w:rPr>
        <w:t xml:space="preserve"> (hereinafter called "the Applicant") has undertaken, in pursuance of Contract No. _____ dated ________________ to execute __________________________ </w:t>
      </w:r>
      <w:r w:rsidRPr="00F866CE">
        <w:rPr>
          <w:rFonts w:eastAsiaTheme="minorHAnsi"/>
          <w:i/>
          <w:sz w:val="22"/>
          <w:szCs w:val="22"/>
          <w:lang w:val="en-IN"/>
        </w:rPr>
        <w:t>[name of Contract and brief description of Works]</w:t>
      </w:r>
      <w:r w:rsidRPr="00F866CE">
        <w:rPr>
          <w:rFonts w:eastAsiaTheme="minorHAnsi"/>
          <w:sz w:val="22"/>
          <w:szCs w:val="22"/>
          <w:lang w:val="en-IN"/>
        </w:rPr>
        <w:t xml:space="preserve"> (hereinafter called "the Contract");</w:t>
      </w:r>
    </w:p>
    <w:p w14:paraId="7F4F37A2"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1D163ED6"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AND WHEREAS it has been stipulated by you in the said Contract that the Applicant shall furnish you with a Bank Guarantee by a recognized bank for the sum specified therein as security for compliance with his obligations in accordance with the Contract;</w:t>
      </w:r>
    </w:p>
    <w:p w14:paraId="79754A51"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23B0F692"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AND WHEREAS we have agreed to give the Applicant such a Bank Guarantee;</w:t>
      </w:r>
    </w:p>
    <w:p w14:paraId="56EFFD4E"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4FD57100"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 xml:space="preserve">NOW THEREFORE we hereby affirm that we are the Guarantor and responsible to you, on behalf of the Applicant, up to a total of ____________________ </w:t>
      </w:r>
      <w:r w:rsidRPr="00F866CE">
        <w:rPr>
          <w:rFonts w:eastAsiaTheme="minorHAnsi"/>
          <w:i/>
          <w:sz w:val="22"/>
          <w:szCs w:val="22"/>
          <w:lang w:val="en-IN"/>
        </w:rPr>
        <w:t>[amount of guarantee</w:t>
      </w:r>
      <w:bookmarkStart w:id="1843" w:name="_Ref459960670"/>
      <w:r w:rsidRPr="00F866CE">
        <w:rPr>
          <w:rFonts w:eastAsiaTheme="minorHAnsi"/>
          <w:i/>
          <w:sz w:val="22"/>
          <w:szCs w:val="22"/>
          <w:vertAlign w:val="superscript"/>
          <w:lang w:val="en-IN"/>
        </w:rPr>
        <w:footnoteReference w:id="61"/>
      </w:r>
      <w:bookmarkEnd w:id="1843"/>
      <w:r w:rsidRPr="00F866CE">
        <w:rPr>
          <w:rFonts w:eastAsiaTheme="minorHAnsi"/>
          <w:i/>
          <w:sz w:val="22"/>
          <w:szCs w:val="22"/>
          <w:lang w:val="en-IN"/>
        </w:rPr>
        <w:t>]</w:t>
      </w:r>
      <w:r w:rsidRPr="00F866CE">
        <w:rPr>
          <w:rFonts w:eastAsiaTheme="minorHAnsi"/>
          <w:sz w:val="22"/>
          <w:szCs w:val="22"/>
          <w:lang w:val="en-IN"/>
        </w:rPr>
        <w:t xml:space="preserve"> ___________________________ </w:t>
      </w:r>
      <w:r w:rsidRPr="00F866CE">
        <w:rPr>
          <w:rFonts w:eastAsiaTheme="minorHAnsi"/>
          <w:i/>
          <w:sz w:val="22"/>
          <w:szCs w:val="22"/>
          <w:lang w:val="en-IN"/>
        </w:rPr>
        <w:t>[in words]</w:t>
      </w:r>
      <w:r w:rsidRPr="00F866CE">
        <w:rPr>
          <w:rFonts w:eastAsiaTheme="minorHAnsi"/>
          <w:sz w:val="22"/>
          <w:szCs w:val="22"/>
          <w:lang w:val="en-IN"/>
        </w:rPr>
        <w:t xml:space="preserve">, such sum being payable in the types and proportions of currencies in which the Contract Price is payable, and we undertake to pay you, upon your first written demand and without cavil or argument, any sum or sums within the limits of ____________________ </w:t>
      </w:r>
      <w:r w:rsidRPr="00F866CE">
        <w:rPr>
          <w:rFonts w:eastAsiaTheme="minorHAnsi"/>
          <w:i/>
          <w:sz w:val="22"/>
          <w:szCs w:val="22"/>
          <w:lang w:val="en-IN"/>
        </w:rPr>
        <w:t>[amount of guarantee]</w:t>
      </w:r>
      <w:r w:rsidRPr="00F866CE">
        <w:rPr>
          <w:rFonts w:eastAsiaTheme="minorHAnsi"/>
          <w:sz w:val="22"/>
          <w:szCs w:val="22"/>
          <w:lang w:val="en-IN"/>
        </w:rPr>
        <w:t xml:space="preserve"> as aforesaid without your needing to prove or to show grounds or reasons for your demand for the sum specified therein.</w:t>
      </w:r>
    </w:p>
    <w:p w14:paraId="4A5CFAC5"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6C0D3560"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We hereby waive the necessity of your demanding the said debt from the Applicant before presenting us with the demand.</w:t>
      </w:r>
    </w:p>
    <w:p w14:paraId="51C58D99"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22D60BD0"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lastRenderedPageBreak/>
        <w:tab/>
        <w:t>We further agree that no change or addition to or other modification of the terms of the Contract or of the Works to be performed thereunder or of any of the Contract documents which may be made between you and the Applicant shall in any way release us from any liability under this guarantee, and we hereby waive notice of any such change, addition or modification.</w:t>
      </w:r>
    </w:p>
    <w:p w14:paraId="088FED41"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148D7D0E" w14:textId="390EACD6"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This guarantee shall be valid until ……</w:t>
      </w:r>
      <w:proofErr w:type="gramStart"/>
      <w:r w:rsidRPr="00F866CE">
        <w:rPr>
          <w:rFonts w:eastAsiaTheme="minorHAnsi"/>
          <w:sz w:val="22"/>
          <w:szCs w:val="22"/>
          <w:lang w:val="en-IN"/>
        </w:rPr>
        <w:t xml:space="preserve">… </w:t>
      </w:r>
      <w:proofErr w:type="gramEnd"/>
      <w:r w:rsidR="00B53A73" w:rsidRPr="00F866CE">
        <w:rPr>
          <w:rStyle w:val="FootnoteReference"/>
          <w:rFonts w:eastAsiaTheme="minorHAnsi"/>
          <w:sz w:val="22"/>
          <w:szCs w:val="22"/>
          <w:lang w:val="en-IN"/>
        </w:rPr>
        <w:footnoteReference w:id="62"/>
      </w:r>
      <w:r w:rsidRPr="00F866CE">
        <w:rPr>
          <w:rFonts w:eastAsiaTheme="minorHAnsi"/>
          <w:sz w:val="22"/>
          <w:szCs w:val="22"/>
          <w:lang w:val="en-IN"/>
        </w:rPr>
        <w:t>, and any demand for payment under it must be received by us at this office on or before that date.</w:t>
      </w:r>
    </w:p>
    <w:p w14:paraId="13033C88"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7E35FAF4"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77E962C4" w14:textId="77777777" w:rsidR="003B406A" w:rsidRPr="00F866CE" w:rsidRDefault="003B406A" w:rsidP="003B406A">
      <w:pPr>
        <w:tabs>
          <w:tab w:val="right" w:pos="936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Signature and seal of the guarantor _____________________________</w:t>
      </w:r>
    </w:p>
    <w:p w14:paraId="4F7EEA6B" w14:textId="77777777" w:rsidR="003B406A" w:rsidRPr="00F866CE" w:rsidRDefault="003B406A" w:rsidP="003B406A">
      <w:pPr>
        <w:tabs>
          <w:tab w:val="right" w:pos="936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Name of Bank ____________________________________________</w:t>
      </w:r>
    </w:p>
    <w:p w14:paraId="52F3F664" w14:textId="77777777" w:rsidR="003B406A" w:rsidRPr="00F866CE" w:rsidRDefault="003B406A" w:rsidP="003B406A">
      <w:pPr>
        <w:tabs>
          <w:tab w:val="right" w:pos="936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Address ____________________________________________</w:t>
      </w:r>
    </w:p>
    <w:p w14:paraId="74404D44" w14:textId="77777777" w:rsidR="003B406A" w:rsidRPr="00F866CE" w:rsidRDefault="003B406A" w:rsidP="003B406A">
      <w:pPr>
        <w:tabs>
          <w:tab w:val="right" w:pos="936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Date ____________________________________________</w:t>
      </w:r>
    </w:p>
    <w:p w14:paraId="61E11BF8"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13FAD316"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b/>
          <w:i/>
          <w:sz w:val="22"/>
          <w:szCs w:val="22"/>
        </w:rPr>
        <w:t xml:space="preserve">Note:  All italicized text </w:t>
      </w:r>
      <w:r w:rsidRPr="00F866CE">
        <w:rPr>
          <w:rFonts w:eastAsiaTheme="minorHAnsi"/>
          <w:b/>
          <w:i/>
          <w:sz w:val="22"/>
          <w:szCs w:val="22"/>
          <w:lang w:val="en-IN"/>
        </w:rPr>
        <w:t xml:space="preserve">(including footnotes) </w:t>
      </w:r>
      <w:r w:rsidRPr="00F866CE">
        <w:rPr>
          <w:rFonts w:eastAsiaTheme="minorHAnsi"/>
          <w:b/>
          <w:i/>
          <w:sz w:val="22"/>
          <w:szCs w:val="22"/>
        </w:rPr>
        <w:t>is for use in preparing this form and shall be deleted from the final product.</w:t>
      </w:r>
    </w:p>
    <w:p w14:paraId="1880AC3D"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1B5C714F" w14:textId="77777777" w:rsidR="003B406A" w:rsidRPr="00F866CE" w:rsidRDefault="003B406A" w:rsidP="003B406A">
      <w:pPr>
        <w:spacing w:after="160" w:line="259" w:lineRule="auto"/>
        <w:rPr>
          <w:b/>
          <w:szCs w:val="20"/>
        </w:rPr>
      </w:pPr>
      <w:r w:rsidRPr="00F866CE">
        <w:rPr>
          <w:rFonts w:eastAsiaTheme="minorHAnsi"/>
          <w:b/>
          <w:szCs w:val="22"/>
          <w:lang w:val="en-IN"/>
        </w:rPr>
        <w:br w:type="page"/>
      </w:r>
    </w:p>
    <w:p w14:paraId="12C77305" w14:textId="660E585E" w:rsidR="005A6003" w:rsidRPr="00F866CE" w:rsidRDefault="00504BF7" w:rsidP="00504BF7">
      <w:pPr>
        <w:jc w:val="center"/>
        <w:rPr>
          <w:rFonts w:eastAsia="Arial Unicode MS"/>
          <w:b/>
          <w:color w:val="000000"/>
          <w:sz w:val="32"/>
          <w:szCs w:val="32"/>
        </w:rPr>
      </w:pPr>
      <w:r w:rsidRPr="00F866CE">
        <w:rPr>
          <w:rFonts w:eastAsia="Arial Unicode MS"/>
          <w:b/>
          <w:color w:val="000000"/>
          <w:sz w:val="32"/>
          <w:szCs w:val="32"/>
        </w:rPr>
        <w:lastRenderedPageBreak/>
        <w:t xml:space="preserve">Environmental </w:t>
      </w:r>
      <w:r w:rsidR="005A6003" w:rsidRPr="00F866CE">
        <w:rPr>
          <w:rFonts w:eastAsia="Arial Unicode MS"/>
          <w:b/>
          <w:color w:val="000000"/>
          <w:sz w:val="32"/>
          <w:szCs w:val="32"/>
        </w:rPr>
        <w:t xml:space="preserve">and </w:t>
      </w:r>
      <w:r w:rsidRPr="00F866CE">
        <w:rPr>
          <w:rFonts w:eastAsia="Arial Unicode MS"/>
          <w:b/>
          <w:color w:val="000000"/>
          <w:sz w:val="32"/>
          <w:szCs w:val="32"/>
        </w:rPr>
        <w:t xml:space="preserve">Social </w:t>
      </w:r>
      <w:r w:rsidR="00D338CA" w:rsidRPr="00F866CE">
        <w:rPr>
          <w:rFonts w:eastAsia="Arial Unicode MS"/>
          <w:b/>
          <w:color w:val="000000"/>
          <w:sz w:val="32"/>
          <w:szCs w:val="32"/>
        </w:rPr>
        <w:t xml:space="preserve">(ES) </w:t>
      </w:r>
      <w:r w:rsidRPr="00F866CE">
        <w:rPr>
          <w:rFonts w:eastAsia="Arial Unicode MS"/>
          <w:b/>
          <w:color w:val="000000"/>
          <w:sz w:val="32"/>
          <w:szCs w:val="32"/>
        </w:rPr>
        <w:t>Performance Security</w:t>
      </w:r>
    </w:p>
    <w:p w14:paraId="4520EEEA" w14:textId="37FD92E5" w:rsidR="00504BF7" w:rsidRPr="00F866CE" w:rsidRDefault="005A6003" w:rsidP="00504BF7">
      <w:pPr>
        <w:jc w:val="center"/>
        <w:rPr>
          <w:rFonts w:eastAsia="Arial Unicode MS"/>
          <w:b/>
          <w:color w:val="000000"/>
          <w:sz w:val="32"/>
          <w:szCs w:val="32"/>
        </w:rPr>
      </w:pPr>
      <w:r w:rsidRPr="00F866CE">
        <w:rPr>
          <w:rFonts w:eastAsia="Arial Unicode MS"/>
          <w:b/>
          <w:color w:val="000000"/>
          <w:sz w:val="32"/>
          <w:szCs w:val="32"/>
        </w:rPr>
        <w:t>ES</w:t>
      </w:r>
      <w:r w:rsidR="00504BF7" w:rsidRPr="00F866CE">
        <w:rPr>
          <w:rFonts w:eastAsia="Arial Unicode MS"/>
          <w:b/>
          <w:color w:val="000000"/>
          <w:sz w:val="32"/>
          <w:szCs w:val="32"/>
        </w:rPr>
        <w:t xml:space="preserve"> – Bank Guarantee </w:t>
      </w:r>
    </w:p>
    <w:p w14:paraId="1B7A61D3" w14:textId="77777777" w:rsidR="00504BF7" w:rsidRPr="00F866CE" w:rsidRDefault="00504BF7" w:rsidP="00504BF7">
      <w:pPr>
        <w:jc w:val="center"/>
        <w:rPr>
          <w:rFonts w:eastAsia="Arial Unicode MS"/>
          <w:i/>
          <w:color w:val="000000"/>
        </w:rPr>
      </w:pPr>
      <w:r w:rsidRPr="00F866CE">
        <w:rPr>
          <w:rFonts w:eastAsia="Arial Unicode MS"/>
          <w:i/>
          <w:color w:val="000000"/>
        </w:rPr>
        <w:t>[Guarantor letterhead or SWIFT identifier code]</w:t>
      </w:r>
    </w:p>
    <w:p w14:paraId="410794D3" w14:textId="77777777" w:rsidR="00504BF7" w:rsidRPr="00F866CE" w:rsidRDefault="00504BF7" w:rsidP="00504BF7">
      <w:pPr>
        <w:jc w:val="center"/>
        <w:rPr>
          <w:rFonts w:eastAsia="Arial Unicode MS"/>
          <w:i/>
          <w:color w:val="000000"/>
        </w:rPr>
      </w:pPr>
    </w:p>
    <w:p w14:paraId="5AE52CD4" w14:textId="32CF4410" w:rsidR="00504BF7" w:rsidRPr="00F866CE" w:rsidRDefault="00504BF7" w:rsidP="00504BF7">
      <w:pPr>
        <w:spacing w:before="240" w:after="120"/>
        <w:rPr>
          <w:rFonts w:eastAsia="Arial Unicode MS"/>
          <w:i/>
          <w:color w:val="000000"/>
        </w:rPr>
      </w:pPr>
      <w:r w:rsidRPr="00F866CE">
        <w:rPr>
          <w:rFonts w:eastAsia="Arial Unicode MS"/>
          <w:b/>
          <w:color w:val="000000"/>
        </w:rPr>
        <w:t>ES Performance Guarantee No.:</w:t>
      </w:r>
      <w:r w:rsidRPr="00F866CE">
        <w:rPr>
          <w:rFonts w:eastAsia="Arial Unicode MS"/>
          <w:color w:val="000000"/>
        </w:rPr>
        <w:tab/>
      </w:r>
      <w:r w:rsidRPr="00F866CE">
        <w:rPr>
          <w:rFonts w:eastAsia="Arial Unicode MS"/>
          <w:i/>
          <w:color w:val="000000"/>
        </w:rPr>
        <w:t>[Insert guarantee reference number]</w:t>
      </w:r>
    </w:p>
    <w:p w14:paraId="24F5BA7A"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i/>
          <w:szCs w:val="22"/>
          <w:lang w:val="en-IN"/>
        </w:rPr>
      </w:pPr>
      <w:r w:rsidRPr="00F866CE">
        <w:rPr>
          <w:rFonts w:eastAsiaTheme="minorHAnsi"/>
          <w:szCs w:val="22"/>
          <w:lang w:val="en-IN"/>
        </w:rPr>
        <w:t xml:space="preserve">Date…………………………. </w:t>
      </w:r>
      <w:r w:rsidRPr="00F866CE">
        <w:rPr>
          <w:rFonts w:eastAsiaTheme="minorHAnsi"/>
          <w:i/>
          <w:szCs w:val="22"/>
          <w:lang w:val="en-IN"/>
        </w:rPr>
        <w:t>[</w:t>
      </w:r>
      <w:proofErr w:type="gramStart"/>
      <w:r w:rsidRPr="00F866CE">
        <w:rPr>
          <w:rFonts w:eastAsiaTheme="minorHAnsi"/>
          <w:i/>
          <w:szCs w:val="22"/>
          <w:lang w:val="en-IN"/>
        </w:rPr>
        <w:t>insert</w:t>
      </w:r>
      <w:proofErr w:type="gramEnd"/>
      <w:r w:rsidRPr="00F866CE">
        <w:rPr>
          <w:rFonts w:eastAsiaTheme="minorHAnsi"/>
          <w:i/>
          <w:szCs w:val="22"/>
          <w:lang w:val="en-IN"/>
        </w:rPr>
        <w:t xml:space="preserve"> date of issue of the guarantee]</w:t>
      </w:r>
    </w:p>
    <w:p w14:paraId="01FF9EA9"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46765FAF"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ind w:left="720" w:hanging="720"/>
        <w:jc w:val="both"/>
        <w:rPr>
          <w:rFonts w:eastAsiaTheme="minorHAnsi"/>
          <w:sz w:val="22"/>
          <w:szCs w:val="22"/>
          <w:lang w:val="en-IN"/>
        </w:rPr>
      </w:pPr>
      <w:r w:rsidRPr="00F866CE">
        <w:rPr>
          <w:rFonts w:eastAsiaTheme="minorHAnsi"/>
          <w:sz w:val="22"/>
          <w:szCs w:val="22"/>
          <w:lang w:val="en-IN"/>
        </w:rPr>
        <w:t>To:</w:t>
      </w:r>
      <w:r w:rsidRPr="00F866CE">
        <w:rPr>
          <w:rFonts w:eastAsiaTheme="minorHAnsi"/>
          <w:sz w:val="22"/>
          <w:szCs w:val="22"/>
          <w:lang w:val="en-IN"/>
        </w:rPr>
        <w:tab/>
        <w:t xml:space="preserve">______________________________________________ </w:t>
      </w:r>
      <w:r w:rsidRPr="00F866CE">
        <w:rPr>
          <w:rFonts w:eastAsiaTheme="minorHAnsi"/>
          <w:i/>
          <w:sz w:val="22"/>
          <w:szCs w:val="22"/>
          <w:lang w:val="en-IN"/>
        </w:rPr>
        <w:t>[name of Employer]</w:t>
      </w:r>
    </w:p>
    <w:p w14:paraId="46418F72"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ind w:left="720" w:hanging="720"/>
        <w:jc w:val="both"/>
        <w:rPr>
          <w:rFonts w:eastAsiaTheme="minorHAnsi"/>
          <w:sz w:val="22"/>
          <w:szCs w:val="22"/>
          <w:lang w:val="en-IN"/>
        </w:rPr>
      </w:pPr>
      <w:r w:rsidRPr="00F866CE">
        <w:rPr>
          <w:rFonts w:eastAsiaTheme="minorHAnsi"/>
          <w:sz w:val="22"/>
          <w:szCs w:val="22"/>
          <w:lang w:val="en-IN"/>
        </w:rPr>
        <w:t xml:space="preserve"> </w:t>
      </w:r>
      <w:r w:rsidRPr="00F866CE">
        <w:rPr>
          <w:rFonts w:eastAsiaTheme="minorHAnsi"/>
          <w:sz w:val="22"/>
          <w:szCs w:val="22"/>
          <w:lang w:val="en-IN"/>
        </w:rPr>
        <w:tab/>
        <w:t xml:space="preserve">_________________________________________ </w:t>
      </w:r>
      <w:r w:rsidRPr="00F866CE">
        <w:rPr>
          <w:rFonts w:eastAsiaTheme="minorHAnsi"/>
          <w:i/>
          <w:sz w:val="22"/>
          <w:szCs w:val="22"/>
          <w:lang w:val="en-IN"/>
        </w:rPr>
        <w:t>[address of Employer]</w:t>
      </w:r>
    </w:p>
    <w:p w14:paraId="5C28F535"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2A53E891"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 xml:space="preserve">WHEREAS _________________________ </w:t>
      </w:r>
      <w:r w:rsidRPr="00F866CE">
        <w:rPr>
          <w:rFonts w:eastAsiaTheme="minorHAnsi"/>
          <w:i/>
          <w:sz w:val="22"/>
          <w:szCs w:val="22"/>
          <w:lang w:val="en-IN"/>
        </w:rPr>
        <w:t>[name and address of Contractor</w:t>
      </w:r>
      <w:r w:rsidRPr="00F866CE">
        <w:rPr>
          <w:rFonts w:eastAsiaTheme="minorHAnsi"/>
          <w:i/>
          <w:sz w:val="22"/>
          <w:szCs w:val="22"/>
          <w:vertAlign w:val="superscript"/>
          <w:lang w:val="en-IN"/>
        </w:rPr>
        <w:footnoteReference w:id="63"/>
      </w:r>
      <w:r w:rsidRPr="00F866CE">
        <w:rPr>
          <w:rFonts w:eastAsiaTheme="minorHAnsi"/>
          <w:i/>
          <w:sz w:val="22"/>
          <w:szCs w:val="22"/>
          <w:lang w:val="en-IN"/>
        </w:rPr>
        <w:t>]</w:t>
      </w:r>
      <w:r w:rsidRPr="00F866CE">
        <w:rPr>
          <w:rFonts w:eastAsiaTheme="minorHAnsi"/>
          <w:sz w:val="22"/>
          <w:szCs w:val="22"/>
          <w:lang w:val="en-IN"/>
        </w:rPr>
        <w:t xml:space="preserve"> (hereinafter called "the Applicant") has undertaken, in pursuance of Contract No. _____ dated ________________ to execute __________________________ </w:t>
      </w:r>
      <w:r w:rsidRPr="00F866CE">
        <w:rPr>
          <w:rFonts w:eastAsiaTheme="minorHAnsi"/>
          <w:i/>
          <w:sz w:val="22"/>
          <w:szCs w:val="22"/>
          <w:lang w:val="en-IN"/>
        </w:rPr>
        <w:t>[name of Contract and brief description of Works]</w:t>
      </w:r>
      <w:r w:rsidRPr="00F866CE">
        <w:rPr>
          <w:rFonts w:eastAsiaTheme="minorHAnsi"/>
          <w:sz w:val="22"/>
          <w:szCs w:val="22"/>
          <w:lang w:val="en-IN"/>
        </w:rPr>
        <w:t xml:space="preserve"> (hereinafter called "the Contract");</w:t>
      </w:r>
    </w:p>
    <w:p w14:paraId="700DD53F"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5DBAB22B" w14:textId="0325267D"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 xml:space="preserve">AND WHEREAS it has been stipulated by you in the said Contract that the Applicant shall furnish you with a Bank Guarantee by a recognized bank for the sum specified therein as security for compliance with his </w:t>
      </w:r>
      <w:r w:rsidRPr="00F866CE">
        <w:rPr>
          <w:spacing w:val="-6"/>
          <w:szCs w:val="20"/>
        </w:rPr>
        <w:t>Environmental</w:t>
      </w:r>
      <w:r w:rsidR="00B61C0D" w:rsidRPr="00F866CE">
        <w:rPr>
          <w:spacing w:val="-6"/>
          <w:szCs w:val="20"/>
        </w:rPr>
        <w:t xml:space="preserve"> and</w:t>
      </w:r>
      <w:r w:rsidR="00D338CA" w:rsidRPr="00F866CE">
        <w:rPr>
          <w:spacing w:val="-6"/>
          <w:szCs w:val="20"/>
        </w:rPr>
        <w:t>/or</w:t>
      </w:r>
      <w:r w:rsidRPr="00F866CE">
        <w:rPr>
          <w:spacing w:val="-6"/>
          <w:szCs w:val="20"/>
        </w:rPr>
        <w:t xml:space="preserve"> Social (ES) </w:t>
      </w:r>
      <w:r w:rsidRPr="00F866CE">
        <w:rPr>
          <w:rFonts w:eastAsiaTheme="minorHAnsi"/>
          <w:sz w:val="22"/>
          <w:szCs w:val="22"/>
          <w:lang w:val="en-IN"/>
        </w:rPr>
        <w:t>obligations in accordance with the Contract;</w:t>
      </w:r>
    </w:p>
    <w:p w14:paraId="5E520532"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0B9E2662"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AND WHEREAS we have agreed to give the Applicant such a Bank Guarantee;</w:t>
      </w:r>
    </w:p>
    <w:p w14:paraId="4D334190"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4267017C"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 xml:space="preserve">NOW THEREFORE we hereby affirm that we are the Guarantor and responsible to you, on behalf of the Applicant, up to a total of ____________________ </w:t>
      </w:r>
      <w:r w:rsidRPr="00F866CE">
        <w:rPr>
          <w:rFonts w:eastAsiaTheme="minorHAnsi"/>
          <w:i/>
          <w:sz w:val="22"/>
          <w:szCs w:val="22"/>
          <w:lang w:val="en-IN"/>
        </w:rPr>
        <w:t>[amount of guarantee</w:t>
      </w:r>
      <w:r w:rsidRPr="00F866CE">
        <w:rPr>
          <w:rFonts w:eastAsiaTheme="minorHAnsi"/>
          <w:i/>
          <w:sz w:val="22"/>
          <w:szCs w:val="22"/>
          <w:vertAlign w:val="superscript"/>
          <w:lang w:val="en-IN"/>
        </w:rPr>
        <w:footnoteReference w:id="64"/>
      </w:r>
      <w:r w:rsidRPr="00F866CE">
        <w:rPr>
          <w:rFonts w:eastAsiaTheme="minorHAnsi"/>
          <w:i/>
          <w:sz w:val="22"/>
          <w:szCs w:val="22"/>
          <w:lang w:val="en-IN"/>
        </w:rPr>
        <w:t>]</w:t>
      </w:r>
      <w:r w:rsidRPr="00F866CE">
        <w:rPr>
          <w:rFonts w:eastAsiaTheme="minorHAnsi"/>
          <w:sz w:val="22"/>
          <w:szCs w:val="22"/>
          <w:lang w:val="en-IN"/>
        </w:rPr>
        <w:t xml:space="preserve"> ___________________________ </w:t>
      </w:r>
      <w:r w:rsidRPr="00F866CE">
        <w:rPr>
          <w:rFonts w:eastAsiaTheme="minorHAnsi"/>
          <w:i/>
          <w:sz w:val="22"/>
          <w:szCs w:val="22"/>
          <w:lang w:val="en-IN"/>
        </w:rPr>
        <w:t>[in words]</w:t>
      </w:r>
      <w:r w:rsidRPr="00F866CE">
        <w:rPr>
          <w:rFonts w:eastAsiaTheme="minorHAnsi"/>
          <w:sz w:val="22"/>
          <w:szCs w:val="22"/>
          <w:lang w:val="en-IN"/>
        </w:rPr>
        <w:t xml:space="preserve">, such sum being payable in the types and proportions of currencies in which the Contract Price is payable, and we undertake to pay you, upon your first written demand and without cavil or argument, any sum or sums within the limits of ____________________ </w:t>
      </w:r>
      <w:r w:rsidRPr="00F866CE">
        <w:rPr>
          <w:rFonts w:eastAsiaTheme="minorHAnsi"/>
          <w:i/>
          <w:sz w:val="22"/>
          <w:szCs w:val="22"/>
          <w:lang w:val="en-IN"/>
        </w:rPr>
        <w:t>[amount of guarantee]</w:t>
      </w:r>
      <w:r w:rsidRPr="00F866CE">
        <w:rPr>
          <w:rFonts w:eastAsiaTheme="minorHAnsi"/>
          <w:sz w:val="22"/>
          <w:szCs w:val="22"/>
          <w:lang w:val="en-IN"/>
        </w:rPr>
        <w:t xml:space="preserve"> as aforesaid without your needing to prove or to show grounds or reasons for your demand for the sum specified therein.</w:t>
      </w:r>
    </w:p>
    <w:p w14:paraId="04B0D987"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0F95BD9A"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We hereby waive the necessity of your demanding the said debt from the Applicant before presenting us with the demand.</w:t>
      </w:r>
    </w:p>
    <w:p w14:paraId="7E978134"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154493F1"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lastRenderedPageBreak/>
        <w:tab/>
        <w:t>We further agree that no change or addition to or other modification of the terms of the Contract or of the Works to be performed thereunder or of any of the Contract documents which may be made between you and the Applicant shall in any way release us from any liability under this guarantee, and we hereby waive notice of any such change, addition or modification.</w:t>
      </w:r>
    </w:p>
    <w:p w14:paraId="02EC3555"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3AC6BADF" w14:textId="182142AA"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This guarantee shall be valid until ……</w:t>
      </w:r>
      <w:proofErr w:type="gramStart"/>
      <w:r w:rsidRPr="00F866CE">
        <w:rPr>
          <w:rFonts w:eastAsiaTheme="minorHAnsi"/>
          <w:sz w:val="22"/>
          <w:szCs w:val="22"/>
          <w:lang w:val="en-IN"/>
        </w:rPr>
        <w:t xml:space="preserve">… </w:t>
      </w:r>
      <w:proofErr w:type="gramEnd"/>
      <w:r w:rsidR="00B53A73" w:rsidRPr="00F866CE">
        <w:rPr>
          <w:rStyle w:val="FootnoteReference"/>
          <w:rFonts w:eastAsiaTheme="minorHAnsi"/>
          <w:sz w:val="22"/>
          <w:szCs w:val="22"/>
          <w:lang w:val="en-IN"/>
        </w:rPr>
        <w:footnoteReference w:id="65"/>
      </w:r>
      <w:r w:rsidRPr="00F866CE">
        <w:rPr>
          <w:rFonts w:eastAsiaTheme="minorHAnsi"/>
          <w:sz w:val="22"/>
          <w:szCs w:val="22"/>
          <w:lang w:val="en-IN"/>
        </w:rPr>
        <w:t>, and any demand for payment under it must be received by us at this office on or before that date.</w:t>
      </w:r>
    </w:p>
    <w:p w14:paraId="74FBD14E"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7B999B70"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4EED0C80" w14:textId="77777777" w:rsidR="00504BF7" w:rsidRPr="00F866CE" w:rsidRDefault="00504BF7" w:rsidP="00504BF7">
      <w:pPr>
        <w:tabs>
          <w:tab w:val="right" w:pos="936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Signature and seal of the guarantor _____________________________</w:t>
      </w:r>
    </w:p>
    <w:p w14:paraId="77056B3B" w14:textId="77777777" w:rsidR="00504BF7" w:rsidRPr="00F866CE" w:rsidRDefault="00504BF7" w:rsidP="00504BF7">
      <w:pPr>
        <w:tabs>
          <w:tab w:val="right" w:pos="936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Name of Bank ____________________________________________</w:t>
      </w:r>
    </w:p>
    <w:p w14:paraId="25EFA362" w14:textId="77777777" w:rsidR="00504BF7" w:rsidRPr="00F866CE" w:rsidRDefault="00504BF7" w:rsidP="00504BF7">
      <w:pPr>
        <w:tabs>
          <w:tab w:val="right" w:pos="936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Address ____________________________________________</w:t>
      </w:r>
    </w:p>
    <w:p w14:paraId="755B9E45" w14:textId="77777777" w:rsidR="00504BF7" w:rsidRPr="00F866CE" w:rsidRDefault="00504BF7" w:rsidP="00504BF7">
      <w:pPr>
        <w:tabs>
          <w:tab w:val="right" w:pos="936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Date ____________________________________________</w:t>
      </w:r>
    </w:p>
    <w:p w14:paraId="56D3BBB2"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13D4749B" w14:textId="77777777" w:rsidR="00504BF7" w:rsidRPr="00F866CE" w:rsidRDefault="00504BF7" w:rsidP="00504B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b/>
          <w:szCs w:val="20"/>
        </w:rPr>
      </w:pPr>
      <w:r w:rsidRPr="00F866CE">
        <w:rPr>
          <w:rFonts w:eastAsiaTheme="minorHAnsi"/>
          <w:b/>
          <w:i/>
          <w:sz w:val="22"/>
          <w:szCs w:val="22"/>
        </w:rPr>
        <w:t xml:space="preserve">Note:  All italicized text </w:t>
      </w:r>
      <w:r w:rsidRPr="00F866CE">
        <w:rPr>
          <w:rFonts w:eastAsiaTheme="minorHAnsi"/>
          <w:b/>
          <w:i/>
          <w:sz w:val="22"/>
          <w:szCs w:val="22"/>
          <w:lang w:val="en-IN"/>
        </w:rPr>
        <w:t xml:space="preserve">(including footnotes) </w:t>
      </w:r>
      <w:r w:rsidRPr="00F866CE">
        <w:rPr>
          <w:rFonts w:eastAsiaTheme="minorHAnsi"/>
          <w:b/>
          <w:i/>
          <w:sz w:val="22"/>
          <w:szCs w:val="22"/>
        </w:rPr>
        <w:t>is for use in preparing this form and shall be deleted from the final product.</w:t>
      </w:r>
    </w:p>
    <w:p w14:paraId="05250B97" w14:textId="77777777" w:rsidR="00504BF7" w:rsidRPr="00F866CE" w:rsidRDefault="00504BF7">
      <w:pPr>
        <w:rPr>
          <w:b/>
          <w:sz w:val="32"/>
          <w:szCs w:val="32"/>
        </w:rPr>
      </w:pPr>
      <w:r w:rsidRPr="00F866CE">
        <w:rPr>
          <w:b/>
          <w:sz w:val="32"/>
          <w:szCs w:val="32"/>
        </w:rPr>
        <w:br w:type="page"/>
      </w:r>
    </w:p>
    <w:p w14:paraId="4473B2AC" w14:textId="72DF8CAF" w:rsidR="003B406A" w:rsidRPr="00F866CE" w:rsidRDefault="003B406A" w:rsidP="003B406A">
      <w:pPr>
        <w:tabs>
          <w:tab w:val="center" w:pos="4680"/>
        </w:tabs>
        <w:suppressAutoHyphens/>
        <w:jc w:val="center"/>
        <w:rPr>
          <w:b/>
          <w:sz w:val="32"/>
          <w:szCs w:val="32"/>
        </w:rPr>
      </w:pPr>
      <w:r w:rsidRPr="00F866CE">
        <w:rPr>
          <w:b/>
          <w:sz w:val="32"/>
          <w:szCs w:val="32"/>
        </w:rPr>
        <w:lastRenderedPageBreak/>
        <w:t>Advance Payment Security</w:t>
      </w:r>
    </w:p>
    <w:p w14:paraId="259A5B8F" w14:textId="77777777" w:rsidR="003B406A" w:rsidRPr="00F866CE" w:rsidRDefault="003B406A" w:rsidP="003B406A">
      <w:pPr>
        <w:tabs>
          <w:tab w:val="center" w:pos="4680"/>
        </w:tabs>
        <w:suppressAutoHyphens/>
        <w:jc w:val="center"/>
        <w:rPr>
          <w:b/>
          <w:szCs w:val="20"/>
        </w:rPr>
      </w:pPr>
      <w:r w:rsidRPr="00F866CE">
        <w:rPr>
          <w:b/>
          <w:szCs w:val="20"/>
        </w:rPr>
        <w:t>Demand Guarantee</w:t>
      </w:r>
    </w:p>
    <w:p w14:paraId="2DB74615" w14:textId="77777777" w:rsidR="003B406A" w:rsidRPr="00F866CE" w:rsidRDefault="003B406A" w:rsidP="003B406A">
      <w:pPr>
        <w:tabs>
          <w:tab w:val="center" w:pos="4320"/>
          <w:tab w:val="right" w:pos="8640"/>
        </w:tabs>
        <w:jc w:val="center"/>
        <w:rPr>
          <w:i/>
          <w:szCs w:val="20"/>
          <w:lang w:val="en-IN"/>
        </w:rPr>
      </w:pPr>
      <w:r w:rsidRPr="00F866CE">
        <w:rPr>
          <w:i/>
          <w:szCs w:val="20"/>
          <w:lang w:val="en-IN"/>
        </w:rPr>
        <w:t>[Guarantor letterhead or SWIFT identifier code]</w:t>
      </w:r>
    </w:p>
    <w:p w14:paraId="6B0851E4" w14:textId="77777777" w:rsidR="003B406A" w:rsidRPr="00F866CE" w:rsidRDefault="003B406A" w:rsidP="003B406A">
      <w:pPr>
        <w:tabs>
          <w:tab w:val="center" w:pos="4320"/>
          <w:tab w:val="right" w:pos="8640"/>
        </w:tabs>
        <w:jc w:val="center"/>
        <w:rPr>
          <w:szCs w:val="20"/>
          <w:lang w:val="en-IN"/>
        </w:rPr>
      </w:pPr>
    </w:p>
    <w:p w14:paraId="393A95DC" w14:textId="77777777" w:rsidR="003B406A" w:rsidRPr="00F866CE" w:rsidRDefault="003B406A" w:rsidP="003B406A">
      <w:pPr>
        <w:tabs>
          <w:tab w:val="center" w:pos="4320"/>
          <w:tab w:val="right" w:pos="8640"/>
        </w:tabs>
        <w:jc w:val="center"/>
        <w:rPr>
          <w:szCs w:val="20"/>
          <w:lang w:val="en-IN"/>
        </w:rPr>
      </w:pPr>
    </w:p>
    <w:p w14:paraId="1793E07B" w14:textId="63A6A299" w:rsidR="003B406A" w:rsidRPr="00F866CE" w:rsidRDefault="003B406A" w:rsidP="003B406A">
      <w:pPr>
        <w:tabs>
          <w:tab w:val="center" w:pos="4320"/>
          <w:tab w:val="right" w:pos="8640"/>
        </w:tabs>
        <w:rPr>
          <w:i/>
          <w:szCs w:val="20"/>
          <w:lang w:val="en-IN"/>
        </w:rPr>
      </w:pPr>
      <w:r w:rsidRPr="00F866CE">
        <w:rPr>
          <w:szCs w:val="20"/>
          <w:lang w:val="en-IN"/>
        </w:rPr>
        <w:t xml:space="preserve">Advance Payment Guarantee No……………………. </w:t>
      </w:r>
      <w:r w:rsidRPr="00F866CE">
        <w:rPr>
          <w:i/>
          <w:szCs w:val="20"/>
          <w:lang w:val="en-IN"/>
        </w:rPr>
        <w:t>[</w:t>
      </w:r>
      <w:proofErr w:type="gramStart"/>
      <w:r w:rsidRPr="00F866CE">
        <w:rPr>
          <w:i/>
          <w:szCs w:val="20"/>
          <w:lang w:val="en-IN"/>
        </w:rPr>
        <w:t>insert</w:t>
      </w:r>
      <w:proofErr w:type="gramEnd"/>
      <w:r w:rsidRPr="00F866CE">
        <w:rPr>
          <w:i/>
          <w:szCs w:val="20"/>
          <w:lang w:val="en-IN"/>
        </w:rPr>
        <w:t xml:space="preserve"> guarantee reference number]</w:t>
      </w:r>
    </w:p>
    <w:p w14:paraId="1F179412" w14:textId="0AB8C457" w:rsidR="003B406A" w:rsidRPr="00F866CE" w:rsidRDefault="003B406A" w:rsidP="003B406A">
      <w:pPr>
        <w:tabs>
          <w:tab w:val="center" w:pos="4320"/>
          <w:tab w:val="right" w:pos="8640"/>
        </w:tabs>
        <w:rPr>
          <w:szCs w:val="20"/>
        </w:rPr>
      </w:pPr>
      <w:r w:rsidRPr="00F866CE">
        <w:rPr>
          <w:szCs w:val="20"/>
          <w:lang w:val="en-IN"/>
        </w:rPr>
        <w:t xml:space="preserve">Date…………………………. </w:t>
      </w:r>
      <w:r w:rsidRPr="00F866CE">
        <w:rPr>
          <w:i/>
          <w:szCs w:val="20"/>
          <w:lang w:val="en-IN"/>
        </w:rPr>
        <w:t>[</w:t>
      </w:r>
      <w:proofErr w:type="gramStart"/>
      <w:r w:rsidRPr="00F866CE">
        <w:rPr>
          <w:i/>
          <w:szCs w:val="20"/>
          <w:lang w:val="en-IN"/>
        </w:rPr>
        <w:t>insert</w:t>
      </w:r>
      <w:proofErr w:type="gramEnd"/>
      <w:r w:rsidRPr="00F866CE">
        <w:rPr>
          <w:i/>
          <w:szCs w:val="20"/>
          <w:lang w:val="en-IN"/>
        </w:rPr>
        <w:t xml:space="preserve"> date of issue of the guarantee]</w:t>
      </w:r>
    </w:p>
    <w:p w14:paraId="669831A8"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rPr>
          <w:rFonts w:eastAsiaTheme="minorHAnsi"/>
          <w:szCs w:val="22"/>
          <w:lang w:val="en-IN"/>
        </w:rPr>
      </w:pPr>
    </w:p>
    <w:p w14:paraId="77B5DFEE"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175CAEDD"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ind w:left="720" w:hanging="720"/>
        <w:jc w:val="both"/>
        <w:rPr>
          <w:rFonts w:eastAsiaTheme="minorHAnsi"/>
          <w:sz w:val="22"/>
          <w:szCs w:val="22"/>
          <w:lang w:val="en-IN"/>
        </w:rPr>
      </w:pPr>
      <w:r w:rsidRPr="00F866CE">
        <w:rPr>
          <w:rFonts w:eastAsiaTheme="minorHAnsi"/>
          <w:sz w:val="22"/>
          <w:szCs w:val="22"/>
          <w:lang w:val="en-IN"/>
        </w:rPr>
        <w:t>To:</w:t>
      </w:r>
      <w:r w:rsidRPr="00F866CE">
        <w:rPr>
          <w:rFonts w:eastAsiaTheme="minorHAnsi"/>
          <w:sz w:val="22"/>
          <w:szCs w:val="22"/>
          <w:lang w:val="en-IN"/>
        </w:rPr>
        <w:tab/>
        <w:t xml:space="preserve">__________________________________________ </w:t>
      </w:r>
      <w:r w:rsidRPr="00F866CE">
        <w:rPr>
          <w:rFonts w:eastAsiaTheme="minorHAnsi"/>
          <w:i/>
          <w:sz w:val="22"/>
          <w:szCs w:val="22"/>
          <w:lang w:val="en-IN"/>
        </w:rPr>
        <w:t>[name of Employer]</w:t>
      </w:r>
    </w:p>
    <w:p w14:paraId="59AD226F"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ind w:left="720" w:hanging="720"/>
        <w:jc w:val="both"/>
        <w:rPr>
          <w:rFonts w:eastAsiaTheme="minorHAnsi"/>
          <w:sz w:val="22"/>
          <w:szCs w:val="22"/>
          <w:lang w:val="en-IN"/>
        </w:rPr>
      </w:pPr>
      <w:r w:rsidRPr="00F866CE">
        <w:rPr>
          <w:rFonts w:eastAsiaTheme="minorHAnsi"/>
          <w:sz w:val="22"/>
          <w:szCs w:val="22"/>
          <w:lang w:val="en-IN"/>
        </w:rPr>
        <w:tab/>
        <w:t>__________________________________________</w:t>
      </w:r>
      <w:r w:rsidRPr="00F866CE">
        <w:rPr>
          <w:rFonts w:eastAsiaTheme="minorHAnsi"/>
          <w:i/>
          <w:sz w:val="22"/>
          <w:szCs w:val="22"/>
          <w:lang w:val="en-IN"/>
        </w:rPr>
        <w:t xml:space="preserve"> [address of Employer]</w:t>
      </w:r>
    </w:p>
    <w:p w14:paraId="620EE778" w14:textId="6D5101A3"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 xml:space="preserve">___________________________________________ </w:t>
      </w:r>
      <w:r w:rsidRPr="00F866CE">
        <w:rPr>
          <w:rFonts w:eastAsiaTheme="minorHAnsi"/>
          <w:i/>
          <w:sz w:val="22"/>
          <w:szCs w:val="22"/>
          <w:lang w:val="en-IN"/>
        </w:rPr>
        <w:t>[name of Contract]</w:t>
      </w:r>
    </w:p>
    <w:p w14:paraId="70D2DD0D"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64774297"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Gentlemen:</w:t>
      </w:r>
    </w:p>
    <w:p w14:paraId="4E429942"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6BFE6339" w14:textId="4273BF50"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 xml:space="preserve">In accordance with the provisions of the Conditions of Contract, Subclause </w:t>
      </w:r>
      <w:r w:rsidR="00F45CD9" w:rsidRPr="00F866CE">
        <w:rPr>
          <w:rFonts w:eastAsiaTheme="minorHAnsi"/>
          <w:sz w:val="22"/>
          <w:szCs w:val="22"/>
          <w:lang w:val="en-IN"/>
        </w:rPr>
        <w:t>53</w:t>
      </w:r>
      <w:r w:rsidRPr="00F866CE">
        <w:rPr>
          <w:rFonts w:eastAsiaTheme="minorHAnsi"/>
          <w:sz w:val="22"/>
          <w:szCs w:val="22"/>
          <w:lang w:val="en-IN"/>
        </w:rPr>
        <w:t xml:space="preserve">.1 ("Advance Payment") of the above-mentioned Contract, ________________________________ </w:t>
      </w:r>
      <w:r w:rsidRPr="00F866CE">
        <w:rPr>
          <w:rFonts w:eastAsiaTheme="minorHAnsi"/>
          <w:i/>
          <w:sz w:val="22"/>
          <w:szCs w:val="22"/>
          <w:lang w:val="en-IN"/>
        </w:rPr>
        <w:t>[name and address of Contractor</w:t>
      </w:r>
      <w:r w:rsidRPr="00F866CE">
        <w:rPr>
          <w:rFonts w:eastAsiaTheme="minorHAnsi"/>
          <w:i/>
          <w:sz w:val="22"/>
          <w:szCs w:val="22"/>
          <w:vertAlign w:val="superscript"/>
          <w:lang w:val="en-IN"/>
        </w:rPr>
        <w:footnoteReference w:id="66"/>
      </w:r>
      <w:r w:rsidRPr="00F866CE">
        <w:rPr>
          <w:rFonts w:eastAsiaTheme="minorHAnsi"/>
          <w:i/>
          <w:sz w:val="22"/>
          <w:szCs w:val="22"/>
          <w:lang w:val="en-IN"/>
        </w:rPr>
        <w:t>]</w:t>
      </w:r>
      <w:r w:rsidRPr="00F866CE">
        <w:rPr>
          <w:rFonts w:eastAsiaTheme="minorHAnsi"/>
          <w:sz w:val="22"/>
          <w:szCs w:val="22"/>
          <w:lang w:val="en-IN"/>
        </w:rPr>
        <w:t xml:space="preserve"> (hereinafter called "the Applicant") shall deposit with __________________</w:t>
      </w:r>
      <w:r w:rsidRPr="00F866CE">
        <w:rPr>
          <w:rFonts w:eastAsiaTheme="minorHAnsi"/>
          <w:sz w:val="22"/>
          <w:szCs w:val="22"/>
          <w:lang w:val="en-IN"/>
        </w:rPr>
        <w:softHyphen/>
        <w:t xml:space="preserve">______ </w:t>
      </w:r>
      <w:r w:rsidRPr="00F866CE">
        <w:rPr>
          <w:rFonts w:eastAsiaTheme="minorHAnsi"/>
          <w:i/>
          <w:sz w:val="22"/>
          <w:szCs w:val="22"/>
          <w:lang w:val="en-IN"/>
        </w:rPr>
        <w:t>[name of Employer]</w:t>
      </w:r>
      <w:r w:rsidRPr="00F866CE">
        <w:rPr>
          <w:rFonts w:eastAsiaTheme="minorHAnsi"/>
          <w:sz w:val="22"/>
          <w:szCs w:val="22"/>
          <w:lang w:val="en-IN"/>
        </w:rPr>
        <w:t xml:space="preserve"> a bank guarantee to guarantee his proper and faithful performance under the said Clause of the Contract in an amount of _____________ </w:t>
      </w:r>
      <w:r w:rsidRPr="00F866CE">
        <w:rPr>
          <w:rFonts w:eastAsiaTheme="minorHAnsi"/>
          <w:i/>
          <w:sz w:val="22"/>
          <w:szCs w:val="22"/>
          <w:lang w:val="en-IN"/>
        </w:rPr>
        <w:t>[amount of guarantee</w:t>
      </w:r>
      <w:bookmarkStart w:id="1845" w:name="_Ref459971726"/>
      <w:r w:rsidRPr="00F866CE">
        <w:rPr>
          <w:rFonts w:eastAsiaTheme="minorHAnsi"/>
          <w:i/>
          <w:sz w:val="22"/>
          <w:szCs w:val="22"/>
          <w:vertAlign w:val="superscript"/>
          <w:lang w:val="en-IN"/>
        </w:rPr>
        <w:footnoteReference w:id="67"/>
      </w:r>
      <w:bookmarkEnd w:id="1845"/>
      <w:r w:rsidRPr="00F866CE">
        <w:rPr>
          <w:rFonts w:eastAsiaTheme="minorHAnsi"/>
          <w:i/>
          <w:sz w:val="22"/>
          <w:szCs w:val="22"/>
          <w:lang w:val="en-IN"/>
        </w:rPr>
        <w:t>]</w:t>
      </w:r>
      <w:r w:rsidRPr="00F866CE">
        <w:rPr>
          <w:rFonts w:eastAsiaTheme="minorHAnsi"/>
          <w:sz w:val="22"/>
          <w:szCs w:val="22"/>
          <w:lang w:val="en-IN"/>
        </w:rPr>
        <w:t xml:space="preserve"> _________________________________ </w:t>
      </w:r>
      <w:r w:rsidRPr="00F866CE">
        <w:rPr>
          <w:rFonts w:eastAsiaTheme="minorHAnsi"/>
          <w:i/>
          <w:sz w:val="22"/>
          <w:szCs w:val="22"/>
          <w:lang w:val="en-IN"/>
        </w:rPr>
        <w:t>[in words]</w:t>
      </w:r>
      <w:r w:rsidRPr="00F866CE">
        <w:rPr>
          <w:rFonts w:eastAsiaTheme="minorHAnsi"/>
          <w:sz w:val="22"/>
          <w:szCs w:val="22"/>
          <w:lang w:val="en-IN"/>
        </w:rPr>
        <w:t>.</w:t>
      </w:r>
    </w:p>
    <w:p w14:paraId="19317147"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18D3761B"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 xml:space="preserve">We, the ____________________ </w:t>
      </w:r>
      <w:r w:rsidRPr="00F866CE">
        <w:rPr>
          <w:rFonts w:eastAsiaTheme="minorHAnsi"/>
          <w:i/>
          <w:sz w:val="22"/>
          <w:szCs w:val="22"/>
          <w:lang w:val="en-IN"/>
        </w:rPr>
        <w:t>[bank or financial institution]</w:t>
      </w:r>
      <w:r w:rsidRPr="00F866CE">
        <w:rPr>
          <w:rFonts w:eastAsiaTheme="minorHAnsi"/>
          <w:sz w:val="22"/>
          <w:szCs w:val="22"/>
          <w:lang w:val="en-IN"/>
        </w:rPr>
        <w:t xml:space="preserve">, as instructed by the Applicant, agree unconditionally and irrevocably to guarantee as primary obligator and not as Surety merely, the payment to ____________________ </w:t>
      </w:r>
      <w:r w:rsidRPr="00F866CE">
        <w:rPr>
          <w:rFonts w:eastAsiaTheme="minorHAnsi"/>
          <w:i/>
          <w:sz w:val="22"/>
          <w:szCs w:val="22"/>
          <w:lang w:val="en-IN"/>
        </w:rPr>
        <w:t>[name of Employer]</w:t>
      </w:r>
      <w:r w:rsidRPr="00F866CE">
        <w:rPr>
          <w:rFonts w:eastAsiaTheme="minorHAnsi"/>
          <w:sz w:val="22"/>
          <w:szCs w:val="22"/>
          <w:lang w:val="en-IN"/>
        </w:rPr>
        <w:t xml:space="preserve"> on his first demand without whatsoever right of objection on our part and without his first claim to the Applicant, in the amount not exceeding ____________________ [amount of guarantee] __________________________________ </w:t>
      </w:r>
      <w:r w:rsidRPr="00F866CE">
        <w:rPr>
          <w:rFonts w:eastAsiaTheme="minorHAnsi"/>
          <w:i/>
          <w:sz w:val="22"/>
          <w:szCs w:val="22"/>
          <w:lang w:val="en-IN"/>
        </w:rPr>
        <w:t>[in words]</w:t>
      </w:r>
      <w:r w:rsidRPr="00F866CE">
        <w:rPr>
          <w:rFonts w:eastAsiaTheme="minorHAnsi"/>
          <w:sz w:val="22"/>
          <w:szCs w:val="22"/>
          <w:lang w:val="en-IN"/>
        </w:rPr>
        <w:t>.</w:t>
      </w:r>
    </w:p>
    <w:p w14:paraId="03669DF6"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12C6AA08"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 xml:space="preserve">We further agree that no change or addition to or other modification of the terms of the Contract or of Works to be performed thereunder or of any of the Contract documents which may be made between _____________________ </w:t>
      </w:r>
      <w:r w:rsidRPr="00F866CE">
        <w:rPr>
          <w:rFonts w:eastAsiaTheme="minorHAnsi"/>
          <w:i/>
          <w:sz w:val="22"/>
          <w:szCs w:val="22"/>
          <w:lang w:val="en-IN"/>
        </w:rPr>
        <w:t>[name of Employer]</w:t>
      </w:r>
      <w:r w:rsidRPr="00F866CE">
        <w:rPr>
          <w:rFonts w:eastAsiaTheme="minorHAnsi"/>
          <w:sz w:val="22"/>
          <w:szCs w:val="22"/>
          <w:lang w:val="en-IN"/>
        </w:rPr>
        <w:t xml:space="preserve"> and the Applicant, shall in any way release us from any liability under this guarantee, and we hereby waive notice of any such change, addition or modification.</w:t>
      </w:r>
    </w:p>
    <w:p w14:paraId="6A75A934"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3EE927DA"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t xml:space="preserve">This guarantee shall remain valid and in full effect from the date of the advance payment under the Contract until _________________________ </w:t>
      </w:r>
      <w:r w:rsidRPr="00F866CE">
        <w:rPr>
          <w:rFonts w:eastAsiaTheme="minorHAnsi"/>
          <w:i/>
          <w:sz w:val="22"/>
          <w:szCs w:val="22"/>
          <w:lang w:val="en-IN"/>
        </w:rPr>
        <w:t>[name of Employer]</w:t>
      </w:r>
      <w:r w:rsidRPr="00F866CE">
        <w:rPr>
          <w:rFonts w:eastAsiaTheme="minorHAnsi"/>
          <w:sz w:val="22"/>
          <w:szCs w:val="22"/>
          <w:lang w:val="en-IN"/>
        </w:rPr>
        <w:t xml:space="preserve"> receives full repayment of the same amount from the Applicant. Consequently any demand for payment under this guarantee must be received by us at this office on or before that date.</w:t>
      </w:r>
    </w:p>
    <w:p w14:paraId="11AAA89F" w14:textId="77777777" w:rsidR="003B406A" w:rsidRPr="00F866CE" w:rsidRDefault="003B406A" w:rsidP="003B40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5B1387BE" w14:textId="77777777" w:rsidR="003B406A" w:rsidRPr="00F866CE" w:rsidRDefault="003B406A" w:rsidP="003B406A">
      <w:pPr>
        <w:tabs>
          <w:tab w:val="left" w:pos="-1440"/>
          <w:tab w:val="left" w:pos="-720"/>
          <w:tab w:val="left" w:pos="0"/>
          <w:tab w:val="left" w:pos="720"/>
          <w:tab w:val="left" w:pos="1440"/>
          <w:tab w:val="left" w:pos="360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r>
      <w:r w:rsidRPr="00F866CE">
        <w:rPr>
          <w:rFonts w:eastAsiaTheme="minorHAnsi"/>
          <w:sz w:val="22"/>
          <w:szCs w:val="22"/>
          <w:lang w:val="en-IN"/>
        </w:rPr>
        <w:tab/>
      </w:r>
      <w:r w:rsidRPr="00F866CE">
        <w:rPr>
          <w:rFonts w:eastAsiaTheme="minorHAnsi"/>
          <w:sz w:val="22"/>
          <w:szCs w:val="22"/>
          <w:lang w:val="en-IN"/>
        </w:rPr>
        <w:tab/>
        <w:t>Yours truly,</w:t>
      </w:r>
    </w:p>
    <w:p w14:paraId="174B75C4" w14:textId="77777777" w:rsidR="003B406A" w:rsidRPr="00F866CE" w:rsidRDefault="003B406A" w:rsidP="003B406A">
      <w:pPr>
        <w:tabs>
          <w:tab w:val="left" w:pos="-1440"/>
          <w:tab w:val="left" w:pos="-720"/>
          <w:tab w:val="left" w:pos="0"/>
          <w:tab w:val="left" w:pos="720"/>
          <w:tab w:val="left" w:pos="1440"/>
          <w:tab w:val="left" w:pos="360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44F1AFB4" w14:textId="77777777" w:rsidR="003B406A" w:rsidRPr="00F866CE" w:rsidRDefault="003B406A" w:rsidP="003B406A">
      <w:pPr>
        <w:tabs>
          <w:tab w:val="left" w:pos="-1440"/>
          <w:tab w:val="left" w:pos="-720"/>
          <w:tab w:val="left" w:pos="0"/>
          <w:tab w:val="left" w:pos="720"/>
          <w:tab w:val="left" w:pos="1440"/>
          <w:tab w:val="left" w:pos="360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06EE5B85" w14:textId="77777777" w:rsidR="003B406A" w:rsidRPr="00F866CE" w:rsidRDefault="003B406A" w:rsidP="003B406A">
      <w:pPr>
        <w:tabs>
          <w:tab w:val="left" w:pos="-1440"/>
          <w:tab w:val="left" w:pos="-720"/>
          <w:tab w:val="left" w:pos="0"/>
          <w:tab w:val="left" w:pos="720"/>
          <w:tab w:val="left" w:pos="1440"/>
          <w:tab w:val="left" w:pos="360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r>
      <w:r w:rsidRPr="00F866CE">
        <w:rPr>
          <w:rFonts w:eastAsiaTheme="minorHAnsi"/>
          <w:sz w:val="22"/>
          <w:szCs w:val="22"/>
          <w:lang w:val="en-IN"/>
        </w:rPr>
        <w:tab/>
      </w:r>
      <w:r w:rsidRPr="00F866CE">
        <w:rPr>
          <w:rFonts w:eastAsiaTheme="minorHAnsi"/>
          <w:sz w:val="22"/>
          <w:szCs w:val="22"/>
          <w:lang w:val="en-IN"/>
        </w:rPr>
        <w:tab/>
        <w:t>Signature and seal:  _______________________________</w:t>
      </w:r>
    </w:p>
    <w:p w14:paraId="0139A99A" w14:textId="77777777" w:rsidR="003B406A" w:rsidRPr="00F866CE" w:rsidRDefault="003B406A" w:rsidP="003B406A">
      <w:pPr>
        <w:tabs>
          <w:tab w:val="left" w:pos="-1440"/>
          <w:tab w:val="left" w:pos="-720"/>
          <w:tab w:val="left" w:pos="0"/>
          <w:tab w:val="left" w:pos="720"/>
          <w:tab w:val="left" w:pos="1440"/>
          <w:tab w:val="left" w:pos="360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r>
      <w:r w:rsidRPr="00F866CE">
        <w:rPr>
          <w:rFonts w:eastAsiaTheme="minorHAnsi"/>
          <w:sz w:val="22"/>
          <w:szCs w:val="22"/>
          <w:lang w:val="en-IN"/>
        </w:rPr>
        <w:tab/>
      </w:r>
      <w:r w:rsidRPr="00F866CE">
        <w:rPr>
          <w:rFonts w:eastAsiaTheme="minorHAnsi"/>
          <w:sz w:val="22"/>
          <w:szCs w:val="22"/>
          <w:lang w:val="en-IN"/>
        </w:rPr>
        <w:tab/>
        <w:t>Name of Bank:  _________________</w:t>
      </w:r>
    </w:p>
    <w:p w14:paraId="1C2C39D6" w14:textId="77777777" w:rsidR="003B406A" w:rsidRPr="00F866CE" w:rsidRDefault="003B406A" w:rsidP="003B406A">
      <w:pPr>
        <w:tabs>
          <w:tab w:val="left" w:pos="-1440"/>
          <w:tab w:val="left" w:pos="-720"/>
          <w:tab w:val="left" w:pos="0"/>
          <w:tab w:val="left" w:pos="720"/>
          <w:tab w:val="left" w:pos="1440"/>
          <w:tab w:val="left" w:pos="360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r>
      <w:r w:rsidRPr="00F866CE">
        <w:rPr>
          <w:rFonts w:eastAsiaTheme="minorHAnsi"/>
          <w:sz w:val="22"/>
          <w:szCs w:val="22"/>
          <w:lang w:val="en-IN"/>
        </w:rPr>
        <w:tab/>
      </w:r>
      <w:r w:rsidRPr="00F866CE">
        <w:rPr>
          <w:rFonts w:eastAsiaTheme="minorHAnsi"/>
          <w:sz w:val="22"/>
          <w:szCs w:val="22"/>
          <w:lang w:val="en-IN"/>
        </w:rPr>
        <w:tab/>
        <w:t>Address:  _______________________________________</w:t>
      </w:r>
    </w:p>
    <w:p w14:paraId="67B385C2" w14:textId="77777777" w:rsidR="003B406A" w:rsidRPr="00F866CE" w:rsidRDefault="003B406A" w:rsidP="003B406A">
      <w:pPr>
        <w:tabs>
          <w:tab w:val="left" w:pos="-1440"/>
          <w:tab w:val="left" w:pos="-720"/>
          <w:tab w:val="left" w:pos="0"/>
          <w:tab w:val="left" w:pos="720"/>
          <w:tab w:val="left" w:pos="1440"/>
          <w:tab w:val="left" w:pos="360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sz w:val="22"/>
          <w:szCs w:val="22"/>
          <w:lang w:val="en-IN"/>
        </w:rPr>
        <w:tab/>
      </w:r>
      <w:r w:rsidRPr="00F866CE">
        <w:rPr>
          <w:rFonts w:eastAsiaTheme="minorHAnsi"/>
          <w:sz w:val="22"/>
          <w:szCs w:val="22"/>
          <w:lang w:val="en-IN"/>
        </w:rPr>
        <w:tab/>
      </w:r>
      <w:r w:rsidRPr="00F866CE">
        <w:rPr>
          <w:rFonts w:eastAsiaTheme="minorHAnsi"/>
          <w:sz w:val="22"/>
          <w:szCs w:val="22"/>
          <w:lang w:val="en-IN"/>
        </w:rPr>
        <w:tab/>
        <w:t>Date:  ____________________</w:t>
      </w:r>
    </w:p>
    <w:p w14:paraId="6D1F3F99" w14:textId="77777777" w:rsidR="003B406A" w:rsidRPr="00F866CE" w:rsidRDefault="003B406A" w:rsidP="003B406A">
      <w:pPr>
        <w:tabs>
          <w:tab w:val="left" w:pos="-1440"/>
          <w:tab w:val="left" w:pos="-720"/>
          <w:tab w:val="left" w:pos="0"/>
          <w:tab w:val="left" w:pos="720"/>
          <w:tab w:val="left" w:pos="1440"/>
          <w:tab w:val="left" w:pos="360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62D7CA1D" w14:textId="77777777" w:rsidR="003B406A" w:rsidRPr="00F866CE" w:rsidRDefault="003B406A" w:rsidP="003B406A">
      <w:pPr>
        <w:tabs>
          <w:tab w:val="left" w:pos="-1440"/>
          <w:tab w:val="left" w:pos="-720"/>
          <w:tab w:val="left" w:pos="0"/>
          <w:tab w:val="left" w:pos="720"/>
          <w:tab w:val="left" w:pos="1440"/>
          <w:tab w:val="left" w:pos="360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0B71AC5B" w14:textId="77777777" w:rsidR="003B406A" w:rsidRPr="00F866CE" w:rsidRDefault="003B406A" w:rsidP="003B406A">
      <w:pPr>
        <w:tabs>
          <w:tab w:val="left" w:pos="-1440"/>
          <w:tab w:val="left" w:pos="-720"/>
          <w:tab w:val="left" w:pos="0"/>
          <w:tab w:val="left" w:pos="720"/>
          <w:tab w:val="left" w:pos="1440"/>
          <w:tab w:val="left" w:pos="3600"/>
          <w:tab w:val="left" w:pos="8640"/>
          <w:tab w:val="left" w:pos="9360"/>
          <w:tab w:val="left" w:pos="10080"/>
          <w:tab w:val="left" w:pos="10800"/>
        </w:tabs>
        <w:suppressAutoHyphens/>
        <w:spacing w:after="160" w:line="259" w:lineRule="auto"/>
        <w:jc w:val="both"/>
        <w:rPr>
          <w:rFonts w:eastAsiaTheme="minorHAnsi"/>
          <w:sz w:val="22"/>
          <w:szCs w:val="22"/>
          <w:lang w:val="en-IN"/>
        </w:rPr>
      </w:pPr>
      <w:r w:rsidRPr="00F866CE">
        <w:rPr>
          <w:rFonts w:eastAsiaTheme="minorHAnsi"/>
          <w:b/>
          <w:i/>
          <w:sz w:val="22"/>
          <w:szCs w:val="22"/>
        </w:rPr>
        <w:t>Note:  All italicized text (including footnotes) is for use in preparing this form and shall be deleted from the final product.</w:t>
      </w:r>
    </w:p>
    <w:p w14:paraId="22EDCF2A" w14:textId="77777777" w:rsidR="003B406A" w:rsidRPr="00F866CE" w:rsidRDefault="003B406A" w:rsidP="003B406A">
      <w:pPr>
        <w:tabs>
          <w:tab w:val="left" w:pos="-1440"/>
          <w:tab w:val="left" w:pos="-720"/>
          <w:tab w:val="left" w:pos="0"/>
          <w:tab w:val="left" w:pos="720"/>
          <w:tab w:val="left" w:pos="1440"/>
          <w:tab w:val="left" w:pos="3600"/>
          <w:tab w:val="left" w:pos="8640"/>
          <w:tab w:val="left" w:pos="9360"/>
          <w:tab w:val="left" w:pos="10080"/>
          <w:tab w:val="left" w:pos="10800"/>
        </w:tabs>
        <w:suppressAutoHyphens/>
        <w:spacing w:after="160" w:line="259" w:lineRule="auto"/>
        <w:jc w:val="both"/>
        <w:rPr>
          <w:rFonts w:eastAsiaTheme="minorHAnsi"/>
          <w:sz w:val="22"/>
          <w:szCs w:val="22"/>
          <w:lang w:val="en-IN"/>
        </w:rPr>
      </w:pPr>
    </w:p>
    <w:p w14:paraId="18314944" w14:textId="77777777" w:rsidR="003B406A" w:rsidRPr="00F866CE" w:rsidRDefault="003B406A" w:rsidP="003B406A">
      <w:pPr>
        <w:spacing w:after="160" w:line="259" w:lineRule="auto"/>
        <w:rPr>
          <w:rFonts w:eastAsiaTheme="minorHAnsi"/>
          <w:sz w:val="22"/>
          <w:szCs w:val="22"/>
          <w:lang w:val="en-IN"/>
        </w:rPr>
      </w:pPr>
      <w:r w:rsidRPr="00F866CE">
        <w:rPr>
          <w:rFonts w:eastAsiaTheme="minorHAnsi"/>
          <w:sz w:val="22"/>
          <w:szCs w:val="22"/>
          <w:lang w:val="en-IN"/>
        </w:rPr>
        <w:br w:type="page"/>
      </w:r>
    </w:p>
    <w:p w14:paraId="35D4625D" w14:textId="77777777" w:rsidR="003B406A" w:rsidRPr="00F866CE" w:rsidRDefault="003B406A" w:rsidP="003B406A">
      <w:pPr>
        <w:jc w:val="center"/>
        <w:rPr>
          <w:rFonts w:eastAsiaTheme="minorHAnsi"/>
          <w:b/>
          <w:sz w:val="32"/>
          <w:szCs w:val="32"/>
          <w:lang w:val="en-IN"/>
        </w:rPr>
      </w:pPr>
      <w:r w:rsidRPr="00F866CE">
        <w:rPr>
          <w:rFonts w:eastAsiaTheme="minorHAnsi"/>
          <w:b/>
          <w:sz w:val="32"/>
          <w:szCs w:val="32"/>
          <w:lang w:val="en-IN"/>
        </w:rPr>
        <w:lastRenderedPageBreak/>
        <w:t>Retention Money Security</w:t>
      </w:r>
    </w:p>
    <w:p w14:paraId="2FCE4727" w14:textId="77777777" w:rsidR="003B406A" w:rsidRPr="00F866CE" w:rsidRDefault="003B406A" w:rsidP="003B406A">
      <w:pPr>
        <w:jc w:val="center"/>
        <w:rPr>
          <w:rFonts w:eastAsiaTheme="minorHAnsi"/>
        </w:rPr>
      </w:pPr>
      <w:r w:rsidRPr="00F866CE">
        <w:rPr>
          <w:rFonts w:eastAsiaTheme="minorHAnsi"/>
          <w:b/>
          <w:lang w:val="en-IN"/>
        </w:rPr>
        <w:t>Demand Guarantee</w:t>
      </w:r>
    </w:p>
    <w:p w14:paraId="178C73F2" w14:textId="77777777" w:rsidR="003B406A" w:rsidRPr="00F866CE" w:rsidRDefault="003B406A" w:rsidP="003B406A">
      <w:pPr>
        <w:jc w:val="center"/>
        <w:rPr>
          <w:i/>
          <w:lang w:val="en-IN"/>
        </w:rPr>
      </w:pPr>
      <w:r w:rsidRPr="00F866CE">
        <w:rPr>
          <w:i/>
          <w:lang w:val="en-IN"/>
        </w:rPr>
        <w:t>[Guarantor letterhead or SWIFT identifier code]</w:t>
      </w:r>
    </w:p>
    <w:p w14:paraId="0248B70D" w14:textId="77777777" w:rsidR="003B406A" w:rsidRPr="00F866CE" w:rsidRDefault="003B406A" w:rsidP="003B406A">
      <w:pPr>
        <w:spacing w:after="160" w:line="259" w:lineRule="auto"/>
        <w:rPr>
          <w:rFonts w:eastAsiaTheme="minorHAnsi"/>
          <w:sz w:val="22"/>
          <w:szCs w:val="22"/>
          <w:lang w:val="en-IN"/>
        </w:rPr>
      </w:pPr>
    </w:p>
    <w:p w14:paraId="3AA320AD" w14:textId="77777777" w:rsidR="003B406A" w:rsidRPr="00F866CE" w:rsidRDefault="003B406A" w:rsidP="003B406A">
      <w:pPr>
        <w:spacing w:after="160" w:line="259" w:lineRule="auto"/>
        <w:rPr>
          <w:rFonts w:eastAsiaTheme="minorHAnsi"/>
          <w:i/>
          <w:sz w:val="22"/>
          <w:szCs w:val="22"/>
          <w:lang w:val="en-IN"/>
        </w:rPr>
      </w:pPr>
      <w:r w:rsidRPr="00F866CE">
        <w:rPr>
          <w:rFonts w:eastAsiaTheme="minorHAnsi"/>
          <w:sz w:val="22"/>
          <w:szCs w:val="22"/>
          <w:lang w:val="en-IN"/>
        </w:rPr>
        <w:t xml:space="preserve"> _____________________________ </w:t>
      </w:r>
      <w:r w:rsidRPr="00F866CE">
        <w:rPr>
          <w:rFonts w:eastAsiaTheme="minorHAnsi"/>
          <w:i/>
          <w:sz w:val="22"/>
          <w:szCs w:val="22"/>
          <w:lang w:val="en-IN"/>
        </w:rPr>
        <w:t>[Bank’s name and address of issuing branch or office]</w:t>
      </w:r>
    </w:p>
    <w:p w14:paraId="1F29541C" w14:textId="77777777" w:rsidR="003B406A" w:rsidRPr="00F866CE" w:rsidRDefault="003B406A" w:rsidP="003B406A">
      <w:pPr>
        <w:spacing w:after="160" w:line="259" w:lineRule="auto"/>
        <w:rPr>
          <w:rFonts w:eastAsiaTheme="minorHAnsi"/>
          <w:i/>
          <w:sz w:val="22"/>
          <w:szCs w:val="22"/>
          <w:lang w:val="en-IN"/>
        </w:rPr>
      </w:pPr>
    </w:p>
    <w:p w14:paraId="0F8C76B0" w14:textId="77777777" w:rsidR="003B406A" w:rsidRPr="00F866CE" w:rsidRDefault="003B406A" w:rsidP="003B406A">
      <w:pPr>
        <w:spacing w:after="160" w:line="259" w:lineRule="auto"/>
        <w:rPr>
          <w:rFonts w:eastAsiaTheme="minorHAnsi"/>
          <w:i/>
          <w:sz w:val="22"/>
          <w:szCs w:val="22"/>
          <w:lang w:val="en-IN"/>
        </w:rPr>
      </w:pPr>
      <w:r w:rsidRPr="00F866CE">
        <w:rPr>
          <w:rFonts w:eastAsiaTheme="minorHAnsi"/>
          <w:b/>
          <w:sz w:val="22"/>
          <w:szCs w:val="22"/>
          <w:lang w:val="en-IN"/>
        </w:rPr>
        <w:t xml:space="preserve">Beneficiary: ______________________ </w:t>
      </w:r>
      <w:r w:rsidRPr="00F866CE">
        <w:rPr>
          <w:rFonts w:eastAsiaTheme="minorHAnsi"/>
          <w:i/>
          <w:sz w:val="22"/>
          <w:szCs w:val="22"/>
          <w:lang w:val="en-IN"/>
        </w:rPr>
        <w:t>[Name and Address of Employer]</w:t>
      </w:r>
    </w:p>
    <w:p w14:paraId="1AB2007A" w14:textId="77777777" w:rsidR="003B406A" w:rsidRPr="00F866CE" w:rsidRDefault="003B406A" w:rsidP="003B406A">
      <w:pPr>
        <w:spacing w:after="160" w:line="259" w:lineRule="auto"/>
        <w:rPr>
          <w:rFonts w:eastAsiaTheme="minorHAnsi"/>
          <w:i/>
          <w:sz w:val="22"/>
          <w:szCs w:val="22"/>
          <w:lang w:val="en-IN"/>
        </w:rPr>
      </w:pPr>
    </w:p>
    <w:p w14:paraId="39C90730" w14:textId="77777777" w:rsidR="003B406A" w:rsidRPr="00F866CE" w:rsidRDefault="003B406A" w:rsidP="003B406A">
      <w:pPr>
        <w:spacing w:after="160" w:line="259" w:lineRule="auto"/>
        <w:jc w:val="both"/>
        <w:rPr>
          <w:rFonts w:eastAsiaTheme="minorHAnsi"/>
          <w:b/>
          <w:i/>
          <w:sz w:val="22"/>
          <w:szCs w:val="22"/>
          <w:lang w:val="en-IN"/>
        </w:rPr>
      </w:pPr>
      <w:r w:rsidRPr="00F866CE">
        <w:rPr>
          <w:rFonts w:eastAsiaTheme="minorHAnsi"/>
          <w:b/>
          <w:i/>
          <w:sz w:val="22"/>
          <w:szCs w:val="22"/>
          <w:lang w:val="en-IN"/>
        </w:rPr>
        <w:t>Date: ____________________________</w:t>
      </w:r>
    </w:p>
    <w:p w14:paraId="70257F1F" w14:textId="77777777" w:rsidR="003B406A" w:rsidRPr="00F866CE" w:rsidRDefault="003B406A" w:rsidP="003B406A">
      <w:pPr>
        <w:spacing w:after="160" w:line="259" w:lineRule="auto"/>
        <w:jc w:val="both"/>
        <w:rPr>
          <w:rFonts w:eastAsiaTheme="minorHAnsi"/>
          <w:b/>
          <w:i/>
          <w:sz w:val="22"/>
          <w:szCs w:val="22"/>
          <w:lang w:val="en-IN"/>
        </w:rPr>
      </w:pPr>
    </w:p>
    <w:p w14:paraId="698ABB6D" w14:textId="77777777" w:rsidR="003B406A" w:rsidRPr="00F866CE" w:rsidRDefault="003B406A" w:rsidP="003B406A">
      <w:pPr>
        <w:spacing w:after="160" w:line="259" w:lineRule="auto"/>
        <w:jc w:val="both"/>
        <w:rPr>
          <w:rFonts w:eastAsiaTheme="minorHAnsi"/>
          <w:b/>
          <w:sz w:val="22"/>
          <w:szCs w:val="22"/>
          <w:lang w:val="en-IN"/>
        </w:rPr>
      </w:pPr>
      <w:r w:rsidRPr="00F866CE">
        <w:rPr>
          <w:rFonts w:eastAsiaTheme="minorHAnsi"/>
          <w:b/>
          <w:sz w:val="22"/>
          <w:szCs w:val="22"/>
          <w:lang w:val="en-IN"/>
        </w:rPr>
        <w:t>RETENTION MONEY GUARANTEE NO.:  _________________</w:t>
      </w:r>
    </w:p>
    <w:p w14:paraId="0A45257C" w14:textId="77777777" w:rsidR="003B406A" w:rsidRPr="00F866CE" w:rsidRDefault="003B406A" w:rsidP="003B406A">
      <w:pPr>
        <w:spacing w:after="160" w:line="259" w:lineRule="auto"/>
        <w:jc w:val="both"/>
        <w:rPr>
          <w:rFonts w:eastAsiaTheme="minorHAnsi"/>
          <w:b/>
          <w:i/>
          <w:sz w:val="22"/>
          <w:szCs w:val="22"/>
          <w:lang w:val="en-IN"/>
        </w:rPr>
      </w:pPr>
    </w:p>
    <w:p w14:paraId="19BBB435" w14:textId="77777777" w:rsidR="003B406A" w:rsidRPr="00F866CE" w:rsidRDefault="003B406A" w:rsidP="003B406A">
      <w:pPr>
        <w:spacing w:after="160" w:line="259" w:lineRule="auto"/>
        <w:jc w:val="both"/>
        <w:rPr>
          <w:rFonts w:eastAsiaTheme="minorHAnsi"/>
          <w:sz w:val="22"/>
          <w:szCs w:val="22"/>
          <w:lang w:val="en-IN"/>
        </w:rPr>
      </w:pPr>
      <w:r w:rsidRPr="00F866CE">
        <w:rPr>
          <w:rFonts w:eastAsiaTheme="minorHAnsi"/>
          <w:sz w:val="22"/>
          <w:szCs w:val="22"/>
          <w:lang w:val="en-IN"/>
        </w:rPr>
        <w:t xml:space="preserve">We have been informed that ______________ </w:t>
      </w:r>
      <w:r w:rsidRPr="00F866CE">
        <w:rPr>
          <w:rFonts w:eastAsiaTheme="minorHAnsi"/>
          <w:i/>
          <w:sz w:val="22"/>
          <w:szCs w:val="22"/>
          <w:lang w:val="en-IN"/>
        </w:rPr>
        <w:t>[name of contractor</w:t>
      </w:r>
      <w:r w:rsidRPr="00F866CE">
        <w:rPr>
          <w:rFonts w:eastAsiaTheme="minorHAnsi"/>
          <w:i/>
          <w:sz w:val="22"/>
          <w:szCs w:val="22"/>
          <w:vertAlign w:val="superscript"/>
          <w:lang w:val="en-IN"/>
        </w:rPr>
        <w:footnoteReference w:id="68"/>
      </w:r>
      <w:r w:rsidRPr="00F866CE">
        <w:rPr>
          <w:rFonts w:eastAsiaTheme="minorHAnsi"/>
          <w:i/>
          <w:sz w:val="22"/>
          <w:szCs w:val="22"/>
          <w:lang w:val="en-IN"/>
        </w:rPr>
        <w:t xml:space="preserve">] </w:t>
      </w:r>
      <w:r w:rsidRPr="00F866CE">
        <w:rPr>
          <w:rFonts w:eastAsiaTheme="minorHAnsi"/>
          <w:sz w:val="22"/>
          <w:szCs w:val="22"/>
          <w:lang w:val="en-IN"/>
        </w:rPr>
        <w:t>(hereinafter called “the Applicant”) has entered into Contract No. _________________</w:t>
      </w:r>
      <w:r w:rsidRPr="00F866CE">
        <w:rPr>
          <w:rFonts w:eastAsiaTheme="minorHAnsi"/>
          <w:i/>
          <w:sz w:val="22"/>
          <w:szCs w:val="22"/>
          <w:lang w:val="en-IN"/>
        </w:rPr>
        <w:t xml:space="preserve"> [reference number of the contract]</w:t>
      </w:r>
      <w:r w:rsidRPr="00F866CE">
        <w:rPr>
          <w:rFonts w:eastAsiaTheme="minorHAnsi"/>
          <w:sz w:val="22"/>
          <w:szCs w:val="22"/>
          <w:lang w:val="en-IN"/>
        </w:rPr>
        <w:t xml:space="preserve"> dated ______________________ with you, for the execution of __________________ </w:t>
      </w:r>
      <w:r w:rsidRPr="00F866CE">
        <w:rPr>
          <w:rFonts w:eastAsiaTheme="minorHAnsi"/>
          <w:i/>
          <w:sz w:val="22"/>
          <w:szCs w:val="22"/>
          <w:lang w:val="en-IN"/>
        </w:rPr>
        <w:t>[name of contract and brief description of Works]</w:t>
      </w:r>
      <w:r w:rsidRPr="00F866CE">
        <w:rPr>
          <w:rFonts w:eastAsiaTheme="minorHAnsi"/>
          <w:sz w:val="22"/>
          <w:szCs w:val="22"/>
          <w:lang w:val="en-IN"/>
        </w:rPr>
        <w:t xml:space="preserve"> (hereinafter called “the Contract”).</w:t>
      </w:r>
    </w:p>
    <w:p w14:paraId="50FD0488" w14:textId="77777777" w:rsidR="003B406A" w:rsidRPr="00F866CE" w:rsidRDefault="003B406A" w:rsidP="003B406A">
      <w:pPr>
        <w:spacing w:after="160" w:line="259" w:lineRule="auto"/>
        <w:jc w:val="both"/>
        <w:rPr>
          <w:rFonts w:eastAsiaTheme="minorHAnsi"/>
          <w:sz w:val="22"/>
          <w:szCs w:val="22"/>
          <w:lang w:val="en-IN"/>
        </w:rPr>
      </w:pPr>
    </w:p>
    <w:p w14:paraId="15A3C6DA" w14:textId="77777777" w:rsidR="003B406A" w:rsidRPr="00F866CE" w:rsidRDefault="003B406A" w:rsidP="003B406A">
      <w:pPr>
        <w:spacing w:after="160" w:line="259" w:lineRule="auto"/>
        <w:jc w:val="both"/>
        <w:rPr>
          <w:rFonts w:eastAsiaTheme="minorHAnsi"/>
          <w:sz w:val="22"/>
          <w:szCs w:val="22"/>
          <w:lang w:val="en-IN"/>
        </w:rPr>
      </w:pPr>
      <w:r w:rsidRPr="00F866CE">
        <w:rPr>
          <w:rFonts w:eastAsiaTheme="minorHAnsi"/>
          <w:sz w:val="22"/>
          <w:szCs w:val="22"/>
          <w:lang w:val="en-IN"/>
        </w:rPr>
        <w:t xml:space="preserve">Furthermore, we understand that, according to the conditions of the Contract, when the Taking-Over Certificate has been issued for the Works and the first half of the Retention Money has been certified for payment, payment of ___________ </w:t>
      </w:r>
      <w:r w:rsidRPr="00F866CE">
        <w:rPr>
          <w:rFonts w:eastAsiaTheme="minorHAnsi"/>
          <w:i/>
          <w:sz w:val="22"/>
          <w:szCs w:val="22"/>
          <w:lang w:val="en-IN"/>
        </w:rPr>
        <w:t>[insert</w:t>
      </w:r>
      <w:r w:rsidRPr="00F866CE">
        <w:rPr>
          <w:rFonts w:eastAsiaTheme="minorHAnsi"/>
          <w:sz w:val="22"/>
          <w:szCs w:val="22"/>
          <w:lang w:val="en-IN"/>
        </w:rPr>
        <w:t xml:space="preserve"> the second half of the Retention Money</w:t>
      </w:r>
      <w:r w:rsidRPr="00F866CE">
        <w:rPr>
          <w:rFonts w:eastAsiaTheme="minorHAnsi"/>
          <w:i/>
          <w:sz w:val="22"/>
          <w:szCs w:val="22"/>
          <w:lang w:val="en-IN"/>
        </w:rPr>
        <w:t xml:space="preserve">] </w:t>
      </w:r>
      <w:r w:rsidRPr="00F866CE">
        <w:rPr>
          <w:rFonts w:eastAsiaTheme="minorHAnsi"/>
          <w:sz w:val="22"/>
          <w:szCs w:val="22"/>
          <w:lang w:val="en-IN"/>
        </w:rPr>
        <w:t>is to be made against a Retention Money guarantee.</w:t>
      </w:r>
    </w:p>
    <w:p w14:paraId="47104CD2" w14:textId="77777777" w:rsidR="003B406A" w:rsidRPr="00F866CE" w:rsidRDefault="003B406A" w:rsidP="003B406A">
      <w:pPr>
        <w:spacing w:after="160" w:line="259" w:lineRule="auto"/>
        <w:jc w:val="both"/>
        <w:rPr>
          <w:rFonts w:eastAsiaTheme="minorHAnsi"/>
          <w:sz w:val="22"/>
          <w:szCs w:val="22"/>
          <w:lang w:val="en-IN"/>
        </w:rPr>
      </w:pPr>
    </w:p>
    <w:p w14:paraId="575FF3E5" w14:textId="77777777" w:rsidR="003B406A" w:rsidRPr="00F866CE" w:rsidRDefault="003B406A" w:rsidP="003B406A">
      <w:pPr>
        <w:spacing w:after="160" w:line="259" w:lineRule="auto"/>
        <w:jc w:val="both"/>
        <w:rPr>
          <w:rFonts w:eastAsiaTheme="minorHAnsi"/>
          <w:sz w:val="22"/>
          <w:szCs w:val="22"/>
          <w:lang w:val="en-IN"/>
        </w:rPr>
      </w:pPr>
      <w:r w:rsidRPr="00F866CE">
        <w:rPr>
          <w:rFonts w:eastAsiaTheme="minorHAnsi"/>
          <w:sz w:val="22"/>
          <w:szCs w:val="22"/>
          <w:lang w:val="en-IN"/>
        </w:rPr>
        <w:t xml:space="preserve">At the request of the Applicant, we _________________ </w:t>
      </w:r>
      <w:r w:rsidRPr="00F866CE">
        <w:rPr>
          <w:rFonts w:eastAsiaTheme="minorHAnsi"/>
          <w:i/>
          <w:sz w:val="22"/>
          <w:szCs w:val="22"/>
          <w:lang w:val="en-IN"/>
        </w:rPr>
        <w:t>[name of Bank]</w:t>
      </w:r>
      <w:r w:rsidRPr="00F866CE">
        <w:rPr>
          <w:rFonts w:eastAsiaTheme="minorHAnsi"/>
          <w:sz w:val="22"/>
          <w:szCs w:val="22"/>
          <w:lang w:val="en-IN"/>
        </w:rPr>
        <w:t xml:space="preserve"> hereby irrevocably undertake to pay you the sum or sums not exceeding in total an amount of _____________________ </w:t>
      </w:r>
      <w:r w:rsidRPr="00F866CE">
        <w:rPr>
          <w:rFonts w:eastAsiaTheme="minorHAnsi"/>
          <w:i/>
          <w:sz w:val="22"/>
          <w:szCs w:val="22"/>
          <w:lang w:val="en-IN"/>
        </w:rPr>
        <w:t>[amount in Rupees]</w:t>
      </w:r>
      <w:r w:rsidRPr="00F866CE">
        <w:rPr>
          <w:rFonts w:eastAsiaTheme="minorHAnsi"/>
          <w:sz w:val="22"/>
          <w:szCs w:val="22"/>
          <w:lang w:val="en-IN"/>
        </w:rPr>
        <w:t xml:space="preserve"> (______________________) </w:t>
      </w:r>
      <w:r w:rsidRPr="00F866CE">
        <w:rPr>
          <w:rFonts w:eastAsiaTheme="minorHAnsi"/>
          <w:i/>
          <w:sz w:val="22"/>
          <w:szCs w:val="22"/>
          <w:lang w:val="en-IN"/>
        </w:rPr>
        <w:t>[amount in words</w:t>
      </w:r>
      <w:r w:rsidRPr="00F866CE">
        <w:rPr>
          <w:rFonts w:eastAsiaTheme="minorHAnsi"/>
          <w:i/>
          <w:sz w:val="22"/>
          <w:szCs w:val="22"/>
          <w:vertAlign w:val="superscript"/>
          <w:lang w:val="en-IN"/>
        </w:rPr>
        <w:footnoteReference w:id="69"/>
      </w:r>
      <w:r w:rsidRPr="00F866CE">
        <w:rPr>
          <w:rFonts w:eastAsiaTheme="minorHAnsi"/>
          <w:i/>
          <w:sz w:val="22"/>
          <w:szCs w:val="22"/>
          <w:lang w:val="en-IN"/>
        </w:rPr>
        <w:t xml:space="preserve">] </w:t>
      </w:r>
      <w:r w:rsidRPr="00F866CE">
        <w:rPr>
          <w:rFonts w:eastAsiaTheme="minorHAnsi"/>
          <w:sz w:val="22"/>
          <w:szCs w:val="22"/>
          <w:lang w:val="en-IN"/>
        </w:rPr>
        <w:t>upon receipt by us of your first demand in writing accompanied by a written statement stating that the Applicant is in breach of its obligation under the Contract without cavil or argument.</w:t>
      </w:r>
    </w:p>
    <w:p w14:paraId="171C8FB4" w14:textId="77777777" w:rsidR="003B406A" w:rsidRPr="00F866CE" w:rsidRDefault="003B406A" w:rsidP="003B406A">
      <w:pPr>
        <w:spacing w:after="160" w:line="259" w:lineRule="auto"/>
        <w:jc w:val="both"/>
        <w:rPr>
          <w:rFonts w:eastAsiaTheme="minorHAnsi"/>
          <w:sz w:val="22"/>
          <w:szCs w:val="22"/>
          <w:lang w:val="en-IN"/>
        </w:rPr>
      </w:pPr>
    </w:p>
    <w:p w14:paraId="3DC1BB5E" w14:textId="77777777" w:rsidR="003B406A" w:rsidRPr="00F866CE" w:rsidRDefault="003B406A" w:rsidP="003B406A">
      <w:pPr>
        <w:spacing w:after="160" w:line="259" w:lineRule="auto"/>
        <w:jc w:val="both"/>
        <w:rPr>
          <w:rFonts w:eastAsiaTheme="minorHAnsi"/>
          <w:sz w:val="22"/>
          <w:szCs w:val="22"/>
          <w:lang w:val="en-IN"/>
        </w:rPr>
      </w:pPr>
      <w:r w:rsidRPr="00F866CE">
        <w:rPr>
          <w:rFonts w:eastAsiaTheme="minorHAnsi"/>
          <w:sz w:val="22"/>
          <w:szCs w:val="22"/>
          <w:lang w:val="en-IN"/>
        </w:rPr>
        <w:t xml:space="preserve">It is a condition for any claim and payment under this guarantee to be made that the payment of the second half of the Retention Money referred to above must have been received by the Applicant on its account number _________ at ___________ </w:t>
      </w:r>
      <w:r w:rsidRPr="00F866CE">
        <w:rPr>
          <w:rFonts w:eastAsiaTheme="minorHAnsi"/>
          <w:i/>
          <w:sz w:val="22"/>
          <w:szCs w:val="22"/>
          <w:lang w:val="en-IN"/>
        </w:rPr>
        <w:t>[name and address of Bank].</w:t>
      </w:r>
    </w:p>
    <w:p w14:paraId="4C3DC9DB" w14:textId="77777777" w:rsidR="003B406A" w:rsidRPr="00F866CE" w:rsidRDefault="003B406A" w:rsidP="003B406A">
      <w:pPr>
        <w:spacing w:after="160" w:line="259" w:lineRule="auto"/>
        <w:jc w:val="both"/>
        <w:rPr>
          <w:rFonts w:eastAsiaTheme="minorHAnsi"/>
          <w:sz w:val="22"/>
          <w:szCs w:val="22"/>
          <w:lang w:val="en-IN"/>
        </w:rPr>
      </w:pPr>
    </w:p>
    <w:p w14:paraId="7975C60C" w14:textId="77777777" w:rsidR="003B406A" w:rsidRPr="00F866CE" w:rsidRDefault="003B406A" w:rsidP="003B406A">
      <w:pPr>
        <w:spacing w:after="160" w:line="259" w:lineRule="auto"/>
        <w:jc w:val="both"/>
        <w:rPr>
          <w:rFonts w:eastAsiaTheme="minorHAnsi"/>
          <w:sz w:val="22"/>
          <w:szCs w:val="22"/>
          <w:lang w:val="en-IN"/>
        </w:rPr>
      </w:pPr>
      <w:r w:rsidRPr="00F866CE">
        <w:rPr>
          <w:rFonts w:eastAsiaTheme="minorHAnsi"/>
          <w:sz w:val="22"/>
          <w:szCs w:val="22"/>
          <w:lang w:val="en-IN"/>
        </w:rPr>
        <w:t>This guarantee shall expire, at the latest, 21 days after the date when the Employer has received a copy of the Defects Liability Certificate issued by the Project Manager.  Consequently, any demand for payment under this guarantee must be received by us at this office on or before that date.</w:t>
      </w:r>
    </w:p>
    <w:p w14:paraId="363BC55A" w14:textId="77777777" w:rsidR="003B406A" w:rsidRPr="00F866CE" w:rsidRDefault="003B406A" w:rsidP="003B406A">
      <w:pPr>
        <w:spacing w:after="160" w:line="259" w:lineRule="auto"/>
        <w:rPr>
          <w:rFonts w:eastAsiaTheme="minorHAnsi"/>
          <w:i/>
          <w:sz w:val="22"/>
          <w:szCs w:val="22"/>
          <w:lang w:val="en-IN"/>
        </w:rPr>
      </w:pPr>
    </w:p>
    <w:p w14:paraId="2E0EE570" w14:textId="77777777" w:rsidR="003B406A" w:rsidRPr="00F866CE" w:rsidRDefault="003B406A" w:rsidP="003B406A">
      <w:pPr>
        <w:spacing w:after="160" w:line="259" w:lineRule="auto"/>
        <w:rPr>
          <w:rFonts w:eastAsiaTheme="minorHAnsi"/>
          <w:i/>
          <w:sz w:val="22"/>
          <w:szCs w:val="22"/>
          <w:lang w:val="en-IN"/>
        </w:rPr>
      </w:pPr>
      <w:r w:rsidRPr="00F866CE">
        <w:rPr>
          <w:rFonts w:eastAsiaTheme="minorHAnsi"/>
          <w:i/>
          <w:sz w:val="22"/>
          <w:szCs w:val="22"/>
          <w:lang w:val="en-IN"/>
        </w:rPr>
        <w:t>_____________________</w:t>
      </w:r>
    </w:p>
    <w:p w14:paraId="0C84C811" w14:textId="77777777" w:rsidR="003B406A" w:rsidRPr="00F866CE" w:rsidRDefault="003B406A" w:rsidP="003B406A">
      <w:pPr>
        <w:spacing w:after="160" w:line="259" w:lineRule="auto"/>
        <w:rPr>
          <w:rFonts w:eastAsiaTheme="minorHAnsi"/>
          <w:i/>
          <w:sz w:val="22"/>
          <w:szCs w:val="22"/>
          <w:lang w:val="en-IN"/>
        </w:rPr>
      </w:pPr>
      <w:r w:rsidRPr="00F866CE">
        <w:rPr>
          <w:rFonts w:eastAsiaTheme="minorHAnsi"/>
          <w:i/>
          <w:sz w:val="22"/>
          <w:szCs w:val="22"/>
          <w:lang w:val="en-IN"/>
        </w:rPr>
        <w:t>[Signature(s) and seal of the guarantor]</w:t>
      </w:r>
    </w:p>
    <w:p w14:paraId="5CFBE780" w14:textId="77777777" w:rsidR="003B406A" w:rsidRPr="00F866CE" w:rsidRDefault="003B406A" w:rsidP="003B406A">
      <w:pPr>
        <w:spacing w:after="160" w:line="259" w:lineRule="auto"/>
        <w:rPr>
          <w:rFonts w:eastAsiaTheme="minorHAnsi"/>
          <w:i/>
          <w:sz w:val="22"/>
          <w:szCs w:val="22"/>
          <w:lang w:val="en-IN"/>
        </w:rPr>
      </w:pPr>
    </w:p>
    <w:p w14:paraId="46ED0399" w14:textId="77777777" w:rsidR="003B406A" w:rsidRPr="00F866CE" w:rsidRDefault="003B406A" w:rsidP="003B406A">
      <w:pPr>
        <w:spacing w:after="160" w:line="259" w:lineRule="auto"/>
        <w:rPr>
          <w:rFonts w:eastAsiaTheme="minorHAnsi"/>
          <w:b/>
          <w:i/>
          <w:sz w:val="22"/>
          <w:szCs w:val="22"/>
          <w:lang w:val="en-IN"/>
        </w:rPr>
      </w:pPr>
      <w:r w:rsidRPr="00F866CE">
        <w:rPr>
          <w:rFonts w:eastAsiaTheme="minorHAnsi"/>
          <w:b/>
          <w:i/>
          <w:sz w:val="22"/>
          <w:szCs w:val="22"/>
          <w:lang w:val="en-IN"/>
        </w:rPr>
        <w:t>Note:  All italicized text (including footnotes) is for use in preparing this form and shall be deleted from the final product.</w:t>
      </w:r>
    </w:p>
    <w:bookmarkEnd w:id="1839"/>
    <w:p w14:paraId="5A275BED" w14:textId="32FE801F" w:rsidR="002960CD" w:rsidRPr="00F866CE" w:rsidRDefault="002960CD">
      <w:pPr>
        <w:rPr>
          <w:rFonts w:eastAsiaTheme="minorHAnsi"/>
          <w:b/>
          <w:i/>
          <w:sz w:val="22"/>
          <w:szCs w:val="22"/>
          <w:lang w:val="en-IN"/>
        </w:rPr>
      </w:pPr>
      <w:r w:rsidRPr="00F866CE">
        <w:rPr>
          <w:rFonts w:eastAsiaTheme="minorHAnsi"/>
          <w:b/>
          <w:i/>
          <w:sz w:val="22"/>
          <w:szCs w:val="22"/>
          <w:lang w:val="en-IN"/>
        </w:rPr>
        <w:br w:type="page"/>
      </w:r>
    </w:p>
    <w:p w14:paraId="210FF606" w14:textId="77777777" w:rsidR="002960CD" w:rsidRPr="00F866CE" w:rsidRDefault="002960CD" w:rsidP="002960CD">
      <w:pPr>
        <w:pStyle w:val="Heading1"/>
        <w:spacing w:after="120"/>
        <w:jc w:val="right"/>
        <w:rPr>
          <w:rFonts w:ascii="Times New Roman" w:hAnsi="Times New Roman" w:cs="Times New Roman"/>
          <w:i/>
          <w:sz w:val="28"/>
          <w:szCs w:val="28"/>
        </w:rPr>
      </w:pPr>
      <w:r w:rsidRPr="00F866CE">
        <w:rPr>
          <w:rFonts w:ascii="Times New Roman" w:hAnsi="Times New Roman" w:cs="Times New Roman"/>
          <w:i/>
          <w:sz w:val="28"/>
          <w:szCs w:val="28"/>
        </w:rPr>
        <w:lastRenderedPageBreak/>
        <w:t>Attachment 1</w:t>
      </w:r>
    </w:p>
    <w:p w14:paraId="7C5E07D6" w14:textId="77777777" w:rsidR="002960CD" w:rsidRPr="00F866CE" w:rsidRDefault="002960CD" w:rsidP="002960CD">
      <w:pPr>
        <w:spacing w:after="120"/>
      </w:pPr>
    </w:p>
    <w:p w14:paraId="3E5F9DC5" w14:textId="77777777" w:rsidR="002960CD" w:rsidRPr="00F866CE" w:rsidRDefault="002960CD" w:rsidP="002960CD">
      <w:pPr>
        <w:pStyle w:val="Heading2"/>
        <w:rPr>
          <w:rFonts w:ascii="Times New Roman" w:hAnsi="Times New Roman" w:cs="Times New Roman"/>
        </w:rPr>
      </w:pPr>
      <w:bookmarkStart w:id="1847" w:name="_Toc194989373"/>
      <w:r w:rsidRPr="00F866CE">
        <w:rPr>
          <w:rFonts w:ascii="Times New Roman" w:hAnsi="Times New Roman" w:cs="Times New Roman"/>
        </w:rPr>
        <w:t>Amendments for Permitting Standstill Period</w:t>
      </w:r>
      <w:bookmarkEnd w:id="1847"/>
      <w:r w:rsidRPr="00F866CE">
        <w:rPr>
          <w:rStyle w:val="FootnoteReference"/>
          <w:rFonts w:ascii="Times New Roman" w:hAnsi="Times New Roman" w:cs="Times New Roman"/>
        </w:rPr>
        <w:footnoteReference w:id="70"/>
      </w:r>
    </w:p>
    <w:p w14:paraId="7534604F" w14:textId="5ACB8008" w:rsidR="002960CD" w:rsidRPr="00F866CE" w:rsidRDefault="002960CD" w:rsidP="002960CD">
      <w:pPr>
        <w:pStyle w:val="Title"/>
        <w:spacing w:after="120"/>
        <w:rPr>
          <w:rFonts w:ascii="Times New Roman" w:hAnsi="Times New Roman"/>
          <w:sz w:val="24"/>
        </w:rPr>
      </w:pPr>
      <w:r w:rsidRPr="00F866CE">
        <w:rPr>
          <w:rFonts w:ascii="Times New Roman" w:hAnsi="Times New Roman"/>
          <w:sz w:val="24"/>
        </w:rPr>
        <w:t>(Refer ITB Clause 44)</w:t>
      </w:r>
    </w:p>
    <w:p w14:paraId="755FBD6B" w14:textId="77777777" w:rsidR="002960CD" w:rsidRPr="00F866CE" w:rsidRDefault="002960CD" w:rsidP="002960CD">
      <w:pPr>
        <w:pStyle w:val="Title"/>
        <w:spacing w:after="120"/>
        <w:rPr>
          <w:rFonts w:ascii="Times New Roman" w:hAnsi="Times New Roman"/>
          <w:sz w:val="24"/>
        </w:rPr>
      </w:pPr>
    </w:p>
    <w:p w14:paraId="74F2A27C" w14:textId="77777777" w:rsidR="002960CD" w:rsidRPr="00F866CE" w:rsidRDefault="002960CD" w:rsidP="002960CD">
      <w:pPr>
        <w:pStyle w:val="BodyText"/>
        <w:spacing w:after="120"/>
        <w:rPr>
          <w:rFonts w:ascii="Times New Roman" w:hAnsi="Times New Roman" w:cs="Times New Roman"/>
          <w:sz w:val="24"/>
        </w:rPr>
      </w:pPr>
      <w:r w:rsidRPr="00F866CE">
        <w:rPr>
          <w:rFonts w:ascii="Times New Roman" w:hAnsi="Times New Roman" w:cs="Times New Roman"/>
          <w:sz w:val="24"/>
        </w:rPr>
        <w:t>In works contracts where it is proposed to permit Standstill Period [</w:t>
      </w:r>
      <w:r w:rsidRPr="00F866CE">
        <w:rPr>
          <w:rFonts w:ascii="Times New Roman" w:hAnsi="Times New Roman" w:cs="Times New Roman"/>
          <w:i/>
          <w:sz w:val="24"/>
        </w:rPr>
        <w:t>in the case of high risk or specialized/complex works only</w:t>
      </w:r>
      <w:r w:rsidRPr="00F866CE">
        <w:rPr>
          <w:rFonts w:ascii="Times New Roman" w:hAnsi="Times New Roman" w:cs="Times New Roman"/>
          <w:sz w:val="24"/>
        </w:rPr>
        <w:t>], the following corrections shall be incorporated in this document</w:t>
      </w:r>
    </w:p>
    <w:p w14:paraId="1B506F8D" w14:textId="77777777" w:rsidR="002960CD" w:rsidRPr="00F866CE" w:rsidRDefault="002960CD" w:rsidP="002960CD">
      <w:pPr>
        <w:spacing w:after="120"/>
      </w:pPr>
    </w:p>
    <w:p w14:paraId="77D43B7A" w14:textId="77777777" w:rsidR="002960CD" w:rsidRPr="00F866CE" w:rsidRDefault="002960CD" w:rsidP="002960CD">
      <w:pPr>
        <w:spacing w:after="120"/>
        <w:rPr>
          <w:b/>
        </w:rPr>
      </w:pPr>
      <w:r w:rsidRPr="00F866CE">
        <w:rPr>
          <w:b/>
        </w:rPr>
        <w:t>1.</w:t>
      </w:r>
      <w:r w:rsidRPr="00F866CE">
        <w:rPr>
          <w:b/>
        </w:rPr>
        <w:tab/>
        <w:t>Instructions to Bidders &amp; Bid Data Sheet</w:t>
      </w:r>
    </w:p>
    <w:p w14:paraId="23FAAD8F" w14:textId="77777777" w:rsidR="002960CD" w:rsidRPr="00F866CE" w:rsidRDefault="002960CD" w:rsidP="002960CD">
      <w:pPr>
        <w:spacing w:after="120"/>
        <w:rPr>
          <w:b/>
        </w:rPr>
      </w:pPr>
    </w:p>
    <w:p w14:paraId="62E112B3" w14:textId="6CA9B911" w:rsidR="002960CD" w:rsidRPr="00F866CE" w:rsidRDefault="002960CD" w:rsidP="002960CD">
      <w:pPr>
        <w:spacing w:after="120"/>
        <w:rPr>
          <w:b/>
        </w:rPr>
      </w:pPr>
      <w:r w:rsidRPr="00F866CE">
        <w:rPr>
          <w:b/>
        </w:rPr>
        <w:t>1.1</w:t>
      </w:r>
      <w:r w:rsidRPr="00F866CE">
        <w:rPr>
          <w:b/>
        </w:rPr>
        <w:tab/>
        <w:t>Insert ITB 4</w:t>
      </w:r>
      <w:r w:rsidR="009865A2" w:rsidRPr="00F866CE">
        <w:rPr>
          <w:b/>
        </w:rPr>
        <w:t>4</w:t>
      </w:r>
      <w:r w:rsidRPr="00F866CE">
        <w:rPr>
          <w:b/>
        </w:rPr>
        <w:t>.1 as under:</w:t>
      </w:r>
    </w:p>
    <w:p w14:paraId="6F974F5E" w14:textId="5FF3EAF0" w:rsidR="002960CD" w:rsidRPr="00F866CE" w:rsidRDefault="002960CD" w:rsidP="002960CD">
      <w:pPr>
        <w:spacing w:after="120"/>
        <w:ind w:left="720"/>
      </w:pPr>
      <w:r w:rsidRPr="00F866CE">
        <w:rPr>
          <w:b/>
        </w:rPr>
        <w:t>4</w:t>
      </w:r>
      <w:r w:rsidR="009865A2" w:rsidRPr="00F866CE">
        <w:rPr>
          <w:b/>
        </w:rPr>
        <w:t>4</w:t>
      </w:r>
      <w:r w:rsidRPr="00F866CE">
        <w:rPr>
          <w:b/>
        </w:rPr>
        <w:t>.1</w:t>
      </w:r>
      <w:r w:rsidRPr="00F866CE">
        <w:rPr>
          <w:b/>
        </w:rPr>
        <w:tab/>
      </w:r>
      <w:r w:rsidRPr="00F866CE">
        <w:t xml:space="preserve">The Contract shall be awarded not earlier than the expiry of the Standstill Period. The duration of the Standstill Period is </w:t>
      </w:r>
      <w:r w:rsidRPr="00F866CE">
        <w:rPr>
          <w:b/>
        </w:rPr>
        <w:t>specified in the BDS.</w:t>
      </w:r>
      <w:r w:rsidRPr="00F866CE">
        <w:t xml:space="preserve"> Where only one Bid is submitted, the Standstill Period shall not apply.</w:t>
      </w:r>
    </w:p>
    <w:p w14:paraId="1ACCAA09" w14:textId="49D66F21" w:rsidR="002960CD" w:rsidRPr="00F866CE" w:rsidRDefault="002960CD" w:rsidP="002960CD">
      <w:pPr>
        <w:spacing w:after="120"/>
        <w:rPr>
          <w:b/>
        </w:rPr>
      </w:pPr>
      <w:r w:rsidRPr="00F866CE">
        <w:rPr>
          <w:b/>
        </w:rPr>
        <w:t>1.2</w:t>
      </w:r>
      <w:r w:rsidRPr="00F866CE">
        <w:rPr>
          <w:b/>
        </w:rPr>
        <w:tab/>
        <w:t>Insert ITB 4</w:t>
      </w:r>
      <w:r w:rsidR="00476A2C" w:rsidRPr="00F866CE">
        <w:rPr>
          <w:b/>
        </w:rPr>
        <w:t>5</w:t>
      </w:r>
      <w:r w:rsidRPr="00F866CE">
        <w:rPr>
          <w:b/>
        </w:rPr>
        <w:t>.1 as under:</w:t>
      </w:r>
    </w:p>
    <w:p w14:paraId="38A3C980" w14:textId="64C44323" w:rsidR="002960CD" w:rsidRPr="00F866CE" w:rsidRDefault="002960CD" w:rsidP="002960CD">
      <w:pPr>
        <w:spacing w:after="120"/>
        <w:ind w:left="720"/>
      </w:pPr>
      <w:r w:rsidRPr="00F866CE">
        <w:rPr>
          <w:b/>
        </w:rPr>
        <w:t>4</w:t>
      </w:r>
      <w:r w:rsidR="00917ED2" w:rsidRPr="00F866CE">
        <w:rPr>
          <w:b/>
        </w:rPr>
        <w:t>5</w:t>
      </w:r>
      <w:r w:rsidRPr="00F866CE">
        <w:rPr>
          <w:b/>
        </w:rPr>
        <w:t>.1</w:t>
      </w:r>
      <w:r w:rsidRPr="00F866CE">
        <w:rPr>
          <w:b/>
        </w:rPr>
        <w:tab/>
      </w:r>
      <w:r w:rsidRPr="00F866CE">
        <w:t>When a Standstill Period applies, it shall commence when the Employer has transmitted to each Bidder (that has not already been notified that it has been unsuccessful) the Notification of Intention to Award the Contract to the successful Bidder. The Notification of Intention to Award shall contain, at a minimum, the following information:</w:t>
      </w:r>
    </w:p>
    <w:p w14:paraId="7E76101C" w14:textId="77777777" w:rsidR="002960CD" w:rsidRPr="00F866CE" w:rsidRDefault="002960CD" w:rsidP="002960CD">
      <w:pPr>
        <w:spacing w:after="120"/>
        <w:ind w:left="1260" w:hanging="540"/>
      </w:pPr>
      <w:r w:rsidRPr="00F866CE">
        <w:t>(a)</w:t>
      </w:r>
      <w:r w:rsidRPr="00F866CE">
        <w:tab/>
      </w:r>
      <w:proofErr w:type="gramStart"/>
      <w:r w:rsidRPr="00F866CE">
        <w:t>the</w:t>
      </w:r>
      <w:proofErr w:type="gramEnd"/>
      <w:r w:rsidRPr="00F866CE">
        <w:t xml:space="preserve"> name and address of the Bidder submitting the successful Bid; </w:t>
      </w:r>
    </w:p>
    <w:p w14:paraId="1254EF7F" w14:textId="77777777" w:rsidR="002960CD" w:rsidRPr="00F866CE" w:rsidRDefault="002960CD" w:rsidP="002960CD">
      <w:pPr>
        <w:spacing w:after="120"/>
        <w:ind w:left="1260" w:hanging="540"/>
      </w:pPr>
      <w:r w:rsidRPr="00F866CE">
        <w:t>(b)</w:t>
      </w:r>
      <w:r w:rsidRPr="00F866CE">
        <w:tab/>
      </w:r>
      <w:proofErr w:type="gramStart"/>
      <w:r w:rsidRPr="00F866CE">
        <w:t>the</w:t>
      </w:r>
      <w:proofErr w:type="gramEnd"/>
      <w:r w:rsidRPr="00F866CE">
        <w:t xml:space="preserve"> Contract price of the successful Bid; </w:t>
      </w:r>
    </w:p>
    <w:p w14:paraId="5F748F36" w14:textId="77777777" w:rsidR="002960CD" w:rsidRPr="00F866CE" w:rsidRDefault="002960CD" w:rsidP="002960CD">
      <w:pPr>
        <w:spacing w:after="120"/>
        <w:ind w:left="1260" w:hanging="540"/>
      </w:pPr>
      <w:r w:rsidRPr="00F866CE">
        <w:t>(c)</w:t>
      </w:r>
      <w:r w:rsidRPr="00F866CE">
        <w:tab/>
      </w:r>
      <w:proofErr w:type="gramStart"/>
      <w:r w:rsidRPr="00F866CE">
        <w:t>the</w:t>
      </w:r>
      <w:proofErr w:type="gramEnd"/>
      <w:r w:rsidRPr="00F866CE">
        <w:t xml:space="preserve"> names of all Bidders who submitted Bids, and their Bid prices as readout, and as evaluated;</w:t>
      </w:r>
    </w:p>
    <w:p w14:paraId="15A6EDAD" w14:textId="77777777" w:rsidR="002960CD" w:rsidRPr="00F866CE" w:rsidRDefault="002960CD" w:rsidP="002960CD">
      <w:pPr>
        <w:spacing w:after="120"/>
        <w:ind w:left="1260" w:hanging="540"/>
      </w:pPr>
      <w:r w:rsidRPr="00F866CE">
        <w:t>(d)</w:t>
      </w:r>
      <w:r w:rsidRPr="00F866CE">
        <w:tab/>
      </w:r>
      <w:proofErr w:type="gramStart"/>
      <w:r w:rsidRPr="00F866CE">
        <w:t>a</w:t>
      </w:r>
      <w:proofErr w:type="gramEnd"/>
      <w:r w:rsidRPr="00F866CE">
        <w:t xml:space="preserve"> statement of the reason(s) the Bid (of the unsuccessful Bidder to whom the letter is addressed) was unsuccessful, unless the price information in (c) above already reveals the reason;</w:t>
      </w:r>
    </w:p>
    <w:p w14:paraId="3FF8BE45" w14:textId="77777777" w:rsidR="002960CD" w:rsidRPr="00F866CE" w:rsidRDefault="002960CD" w:rsidP="002960CD">
      <w:pPr>
        <w:spacing w:after="120"/>
        <w:ind w:left="1260" w:hanging="540"/>
      </w:pPr>
      <w:r w:rsidRPr="00F866CE">
        <w:t>(e)</w:t>
      </w:r>
      <w:r w:rsidRPr="00F866CE">
        <w:tab/>
      </w:r>
      <w:proofErr w:type="gramStart"/>
      <w:r w:rsidRPr="00F866CE">
        <w:t>the</w:t>
      </w:r>
      <w:proofErr w:type="gramEnd"/>
      <w:r w:rsidRPr="00F866CE">
        <w:t xml:space="preserve"> expiry date of the Standstill Period;</w:t>
      </w:r>
    </w:p>
    <w:p w14:paraId="44A82E4A" w14:textId="77777777" w:rsidR="002960CD" w:rsidRPr="00F866CE" w:rsidRDefault="002960CD" w:rsidP="002960CD">
      <w:pPr>
        <w:spacing w:after="120"/>
        <w:ind w:left="1260" w:hanging="540"/>
      </w:pPr>
      <w:r w:rsidRPr="00F866CE">
        <w:t>(f)</w:t>
      </w:r>
      <w:r w:rsidRPr="00F866CE">
        <w:tab/>
      </w:r>
      <w:proofErr w:type="gramStart"/>
      <w:r w:rsidRPr="00F866CE">
        <w:t>instructions</w:t>
      </w:r>
      <w:proofErr w:type="gramEnd"/>
      <w:r w:rsidRPr="00F866CE">
        <w:t xml:space="preserve"> on how to request a debriefing and/or submit a complaint during the standstill period.</w:t>
      </w:r>
    </w:p>
    <w:p w14:paraId="0304A2D4" w14:textId="2FDEB3A3" w:rsidR="002960CD" w:rsidRPr="00F866CE" w:rsidRDefault="002960CD" w:rsidP="002960CD">
      <w:pPr>
        <w:spacing w:after="120"/>
        <w:rPr>
          <w:b/>
        </w:rPr>
      </w:pPr>
      <w:r w:rsidRPr="00F866CE">
        <w:rPr>
          <w:b/>
        </w:rPr>
        <w:t>1.3</w:t>
      </w:r>
      <w:r w:rsidRPr="00F866CE">
        <w:rPr>
          <w:b/>
        </w:rPr>
        <w:tab/>
        <w:t>Substitute ITB 4</w:t>
      </w:r>
      <w:r w:rsidR="00476A2C" w:rsidRPr="00F866CE">
        <w:rPr>
          <w:b/>
        </w:rPr>
        <w:t>7</w:t>
      </w:r>
      <w:r w:rsidRPr="00F866CE">
        <w:rPr>
          <w:b/>
        </w:rPr>
        <w:t>.1 as under:</w:t>
      </w:r>
    </w:p>
    <w:p w14:paraId="63E75F9A" w14:textId="43B47AB9" w:rsidR="002960CD" w:rsidRPr="00F866CE" w:rsidRDefault="002960CD" w:rsidP="002960CD">
      <w:pPr>
        <w:spacing w:after="120"/>
        <w:ind w:left="720"/>
      </w:pPr>
      <w:r w:rsidRPr="00F866CE">
        <w:rPr>
          <w:b/>
        </w:rPr>
        <w:t>4</w:t>
      </w:r>
      <w:r w:rsidR="00476A2C" w:rsidRPr="00F866CE">
        <w:rPr>
          <w:b/>
        </w:rPr>
        <w:t>7</w:t>
      </w:r>
      <w:r w:rsidRPr="00F866CE">
        <w:rPr>
          <w:b/>
        </w:rPr>
        <w:t>.1</w:t>
      </w:r>
      <w:r w:rsidRPr="00F866CE">
        <w:rPr>
          <w:b/>
        </w:rPr>
        <w:tab/>
      </w:r>
      <w:r w:rsidRPr="00F866CE">
        <w:t>Prior to the expiration of the Bid Validity Period and upon expiry of the Standstill Period, specified in BDS ITB 4</w:t>
      </w:r>
      <w:r w:rsidR="00476A2C" w:rsidRPr="00F866CE">
        <w:t>4</w:t>
      </w:r>
      <w:r w:rsidRPr="00F866CE">
        <w:t xml:space="preserve">.1 or any extension thereof, or upon satisfactorily addressing a complaint that has been filed within the Standstill  Period, </w:t>
      </w:r>
      <w:r w:rsidRPr="00F866CE">
        <w:lastRenderedPageBreak/>
        <w:t>the Employer shall transmit the Letter of Acceptance to the successful Bidder. The Letter of Acceptance shall specify the sum that the Employer will pay the Contractor in consideration of the execution of the contract (hereinafter and in the Conditions of Contract and Contract Forms called “the Contract Price”).</w:t>
      </w:r>
    </w:p>
    <w:p w14:paraId="3E4B86D1" w14:textId="69196969" w:rsidR="002960CD" w:rsidRPr="00F866CE" w:rsidRDefault="002960CD" w:rsidP="002960CD">
      <w:pPr>
        <w:spacing w:after="120"/>
        <w:rPr>
          <w:b/>
        </w:rPr>
      </w:pPr>
      <w:r w:rsidRPr="00F866CE">
        <w:rPr>
          <w:b/>
        </w:rPr>
        <w:t>1.4</w:t>
      </w:r>
      <w:r w:rsidRPr="00F866CE">
        <w:rPr>
          <w:b/>
        </w:rPr>
        <w:tab/>
        <w:t>Insert ITB 4</w:t>
      </w:r>
      <w:r w:rsidR="00476A2C" w:rsidRPr="00F866CE">
        <w:rPr>
          <w:b/>
        </w:rPr>
        <w:t>8</w:t>
      </w:r>
      <w:r w:rsidRPr="00F866CE">
        <w:rPr>
          <w:b/>
        </w:rPr>
        <w:t xml:space="preserve"> as under:</w:t>
      </w:r>
    </w:p>
    <w:p w14:paraId="727FD1AB" w14:textId="5660EB36" w:rsidR="002960CD" w:rsidRPr="00F866CE" w:rsidRDefault="002960CD" w:rsidP="002960CD">
      <w:pPr>
        <w:spacing w:after="120"/>
        <w:ind w:left="720"/>
        <w:rPr>
          <w:b/>
        </w:rPr>
      </w:pPr>
      <w:r w:rsidRPr="00F866CE">
        <w:rPr>
          <w:b/>
        </w:rPr>
        <w:t>4</w:t>
      </w:r>
      <w:r w:rsidR="00476A2C" w:rsidRPr="00F866CE">
        <w:rPr>
          <w:b/>
        </w:rPr>
        <w:t>8</w:t>
      </w:r>
      <w:r w:rsidRPr="00F866CE">
        <w:rPr>
          <w:b/>
        </w:rPr>
        <w:t>.</w:t>
      </w:r>
      <w:r w:rsidRPr="00F866CE">
        <w:rPr>
          <w:b/>
        </w:rPr>
        <w:tab/>
        <w:t>Debriefing by the Employer</w:t>
      </w:r>
    </w:p>
    <w:p w14:paraId="2C9B93D8" w14:textId="3EA3B6CC" w:rsidR="002960CD" w:rsidRPr="00F866CE" w:rsidRDefault="002960CD" w:rsidP="002960CD">
      <w:pPr>
        <w:spacing w:after="120"/>
        <w:ind w:left="720"/>
      </w:pPr>
      <w:r w:rsidRPr="00F866CE">
        <w:rPr>
          <w:b/>
        </w:rPr>
        <w:t>4</w:t>
      </w:r>
      <w:r w:rsidR="00476A2C" w:rsidRPr="00F866CE">
        <w:rPr>
          <w:b/>
        </w:rPr>
        <w:t>8</w:t>
      </w:r>
      <w:r w:rsidRPr="00F866CE">
        <w:rPr>
          <w:b/>
        </w:rPr>
        <w:t>.1</w:t>
      </w:r>
      <w:r w:rsidRPr="00F866CE">
        <w:rPr>
          <w:b/>
        </w:rPr>
        <w:tab/>
      </w:r>
      <w:r w:rsidRPr="00F866CE">
        <w:t>On receipt of the Employer’s Notification of Intention to Award  referred to in ITB 4</w:t>
      </w:r>
      <w:r w:rsidR="00476A2C" w:rsidRPr="00F866CE">
        <w:t>5</w:t>
      </w:r>
      <w:r w:rsidRPr="00F866CE">
        <w:t>.1, an unsuccessful Bidder has three (3) Business Days to make a written request to the Employer for a debriefing. The Employer shall provide a debriefing to all unsuccessful Bidders whose request is received within this deadline.</w:t>
      </w:r>
    </w:p>
    <w:p w14:paraId="67838FB8" w14:textId="116464E5" w:rsidR="002960CD" w:rsidRPr="00F866CE" w:rsidRDefault="002960CD" w:rsidP="002960CD">
      <w:pPr>
        <w:spacing w:after="120"/>
        <w:ind w:left="720"/>
        <w:rPr>
          <w:b/>
        </w:rPr>
      </w:pPr>
      <w:r w:rsidRPr="00F866CE">
        <w:rPr>
          <w:b/>
        </w:rPr>
        <w:t>4</w:t>
      </w:r>
      <w:r w:rsidR="00476A2C" w:rsidRPr="00F866CE">
        <w:rPr>
          <w:b/>
        </w:rPr>
        <w:t>8</w:t>
      </w:r>
      <w:r w:rsidRPr="00F866CE">
        <w:rPr>
          <w:b/>
        </w:rPr>
        <w:t>.2</w:t>
      </w:r>
      <w:r w:rsidRPr="00F866CE">
        <w:rPr>
          <w:b/>
        </w:rPr>
        <w:tab/>
      </w:r>
      <w:r w:rsidRPr="00F866CE">
        <w:t>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In any case, irrespective of the circumstances, all debriefings shall be completed within 10 business days. The Employer shall promptly inform, by the quickest means available, all Bidders of the extended standstill period.</w:t>
      </w:r>
    </w:p>
    <w:p w14:paraId="3D2D8645" w14:textId="56937423" w:rsidR="002960CD" w:rsidRPr="00F866CE" w:rsidRDefault="002960CD" w:rsidP="002960CD">
      <w:pPr>
        <w:spacing w:after="120"/>
        <w:ind w:left="720"/>
        <w:rPr>
          <w:b/>
        </w:rPr>
      </w:pPr>
      <w:r w:rsidRPr="00F866CE">
        <w:rPr>
          <w:b/>
        </w:rPr>
        <w:t>4</w:t>
      </w:r>
      <w:r w:rsidR="00476A2C" w:rsidRPr="00F866CE">
        <w:rPr>
          <w:b/>
        </w:rPr>
        <w:t>8</w:t>
      </w:r>
      <w:r w:rsidRPr="00F866CE">
        <w:rPr>
          <w:b/>
        </w:rPr>
        <w:t>.3</w:t>
      </w:r>
      <w:r w:rsidRPr="00F866CE">
        <w:rPr>
          <w:b/>
        </w:rPr>
        <w:tab/>
      </w:r>
      <w:r w:rsidRPr="00F866CE">
        <w:t>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w:t>
      </w:r>
      <w:r w:rsidRPr="00F866CE">
        <w:rPr>
          <w:b/>
        </w:rPr>
        <w:t xml:space="preserve">  </w:t>
      </w:r>
    </w:p>
    <w:p w14:paraId="1684EBA5" w14:textId="06077EB9" w:rsidR="002960CD" w:rsidRPr="00F866CE" w:rsidRDefault="002960CD" w:rsidP="002960CD">
      <w:pPr>
        <w:spacing w:after="120"/>
        <w:ind w:left="720"/>
        <w:rPr>
          <w:b/>
        </w:rPr>
      </w:pPr>
      <w:r w:rsidRPr="00F866CE">
        <w:rPr>
          <w:b/>
        </w:rPr>
        <w:t>4</w:t>
      </w:r>
      <w:r w:rsidR="00476A2C" w:rsidRPr="00F866CE">
        <w:rPr>
          <w:b/>
        </w:rPr>
        <w:t>8</w:t>
      </w:r>
      <w:r w:rsidRPr="00F866CE">
        <w:rPr>
          <w:b/>
        </w:rPr>
        <w:t>.4</w:t>
      </w:r>
      <w:r w:rsidRPr="00F866CE">
        <w:rPr>
          <w:b/>
        </w:rPr>
        <w:tab/>
      </w:r>
      <w:r w:rsidRPr="00F866CE">
        <w:t>Debriefings of unsuccessful Bidders may be done in writing or verbally. The debriefing will cover only the bid of particular bidder requesting the debriefing, and not the bids of the competitors. The Bidder shall bear its own costs of attending such a debriefing meeting.</w:t>
      </w:r>
    </w:p>
    <w:p w14:paraId="0450E5F9" w14:textId="43592E96" w:rsidR="002960CD" w:rsidRPr="00F866CE" w:rsidRDefault="002960CD" w:rsidP="002960CD">
      <w:pPr>
        <w:spacing w:after="120"/>
        <w:rPr>
          <w:b/>
        </w:rPr>
      </w:pPr>
      <w:r w:rsidRPr="00F866CE">
        <w:rPr>
          <w:b/>
        </w:rPr>
        <w:t>1.5</w:t>
      </w:r>
      <w:r w:rsidRPr="00F866CE">
        <w:rPr>
          <w:b/>
        </w:rPr>
        <w:tab/>
        <w:t>Insert ITB 5</w:t>
      </w:r>
      <w:r w:rsidR="00476A2C" w:rsidRPr="00F866CE">
        <w:rPr>
          <w:b/>
        </w:rPr>
        <w:t>2</w:t>
      </w:r>
      <w:r w:rsidRPr="00F866CE">
        <w:rPr>
          <w:b/>
        </w:rPr>
        <w:t xml:space="preserve"> as under:</w:t>
      </w:r>
    </w:p>
    <w:p w14:paraId="2E932A72" w14:textId="3DDB4224" w:rsidR="002960CD" w:rsidRPr="00F866CE" w:rsidRDefault="002960CD" w:rsidP="002960CD">
      <w:pPr>
        <w:spacing w:after="120"/>
        <w:rPr>
          <w:b/>
        </w:rPr>
      </w:pPr>
      <w:r w:rsidRPr="00F866CE">
        <w:rPr>
          <w:b/>
        </w:rPr>
        <w:tab/>
        <w:t>5</w:t>
      </w:r>
      <w:r w:rsidR="00476A2C" w:rsidRPr="00F866CE">
        <w:rPr>
          <w:b/>
        </w:rPr>
        <w:t>2</w:t>
      </w:r>
      <w:r w:rsidRPr="00F866CE">
        <w:rPr>
          <w:b/>
        </w:rPr>
        <w:t>.</w:t>
      </w:r>
      <w:r w:rsidRPr="00F866CE">
        <w:rPr>
          <w:b/>
        </w:rPr>
        <w:tab/>
        <w:t>Procurement Related Complaint</w:t>
      </w:r>
    </w:p>
    <w:p w14:paraId="5ED0189A" w14:textId="52953BAF" w:rsidR="002960CD" w:rsidRPr="00F866CE" w:rsidRDefault="002960CD" w:rsidP="002960CD">
      <w:pPr>
        <w:spacing w:after="120"/>
        <w:ind w:left="720" w:hanging="720"/>
        <w:rPr>
          <w:b/>
        </w:rPr>
      </w:pPr>
      <w:r w:rsidRPr="00F866CE">
        <w:rPr>
          <w:b/>
        </w:rPr>
        <w:tab/>
        <w:t>5</w:t>
      </w:r>
      <w:r w:rsidR="00476A2C" w:rsidRPr="00F866CE">
        <w:rPr>
          <w:b/>
        </w:rPr>
        <w:t>2</w:t>
      </w:r>
      <w:r w:rsidRPr="00F866CE">
        <w:rPr>
          <w:b/>
        </w:rPr>
        <w:t>.1</w:t>
      </w:r>
      <w:r w:rsidRPr="00F866CE">
        <w:rPr>
          <w:b/>
        </w:rPr>
        <w:tab/>
      </w:r>
      <w:r w:rsidRPr="00F866CE">
        <w:t>The procedures for making a Procurement-related Complaint are as specified in the BDS.</w:t>
      </w:r>
    </w:p>
    <w:p w14:paraId="704CA6D5" w14:textId="4E87666B" w:rsidR="002960CD" w:rsidRPr="00F866CE" w:rsidRDefault="002960CD" w:rsidP="002960CD">
      <w:pPr>
        <w:spacing w:after="120"/>
        <w:rPr>
          <w:b/>
        </w:rPr>
      </w:pPr>
      <w:r w:rsidRPr="00F866CE">
        <w:rPr>
          <w:b/>
        </w:rPr>
        <w:t>1.6</w:t>
      </w:r>
      <w:r w:rsidRPr="00F866CE">
        <w:rPr>
          <w:b/>
        </w:rPr>
        <w:tab/>
        <w:t>Insert BDS ITB 4</w:t>
      </w:r>
      <w:r w:rsidR="00476A2C" w:rsidRPr="00F866CE">
        <w:rPr>
          <w:b/>
        </w:rPr>
        <w:t>4</w:t>
      </w:r>
      <w:r w:rsidRPr="00F866CE">
        <w:rPr>
          <w:b/>
        </w:rPr>
        <w:t xml:space="preserve"> as under:</w:t>
      </w:r>
    </w:p>
    <w:p w14:paraId="47A91FE1" w14:textId="79EE63D5" w:rsidR="002960CD" w:rsidRPr="00F866CE" w:rsidRDefault="002960CD" w:rsidP="002960CD">
      <w:pPr>
        <w:spacing w:before="60" w:after="60"/>
        <w:ind w:left="720"/>
        <w:rPr>
          <w:b/>
        </w:rPr>
      </w:pPr>
      <w:r w:rsidRPr="00F866CE">
        <w:rPr>
          <w:b/>
        </w:rPr>
        <w:t>ITB 4</w:t>
      </w:r>
      <w:r w:rsidR="00476A2C" w:rsidRPr="00F866CE">
        <w:rPr>
          <w:b/>
        </w:rPr>
        <w:t>4</w:t>
      </w:r>
      <w:r w:rsidRPr="00F866CE">
        <w:rPr>
          <w:b/>
        </w:rPr>
        <w:tab/>
      </w:r>
      <w:r w:rsidRPr="00F866CE">
        <w:rPr>
          <w:b/>
        </w:rPr>
        <w:tab/>
        <w:t>Standstill Period</w:t>
      </w:r>
    </w:p>
    <w:p w14:paraId="3E38E729" w14:textId="77777777" w:rsidR="002960CD" w:rsidRPr="00F866CE" w:rsidRDefault="002960CD" w:rsidP="002960CD">
      <w:pPr>
        <w:spacing w:before="60" w:after="60"/>
        <w:ind w:left="720"/>
        <w:rPr>
          <w:color w:val="000000" w:themeColor="text1"/>
        </w:rPr>
      </w:pPr>
      <w:r w:rsidRPr="00F866CE">
        <w:rPr>
          <w:color w:val="000000" w:themeColor="text1"/>
        </w:rPr>
        <w:t xml:space="preserve">The Standstill Period is 10 Business Days </w:t>
      </w:r>
      <w:r w:rsidRPr="00F866CE">
        <w:rPr>
          <w:b/>
          <w:i/>
          <w:color w:val="000000" w:themeColor="text1"/>
        </w:rPr>
        <w:t>[note: the minimum number of Business Days is ten (10)]</w:t>
      </w:r>
      <w:r w:rsidRPr="00F866CE">
        <w:rPr>
          <w:color w:val="000000" w:themeColor="text1"/>
        </w:rPr>
        <w:t xml:space="preserve"> after the date the Employer has transmitted to all Bidders that submitted a Bid, the Notification of its Intention to Award the Contract to the successful Bidder. </w:t>
      </w:r>
    </w:p>
    <w:p w14:paraId="65114DAA" w14:textId="77777777" w:rsidR="00476A2C" w:rsidRPr="00F866CE" w:rsidRDefault="00476A2C" w:rsidP="00476A2C">
      <w:pPr>
        <w:spacing w:before="60" w:after="60"/>
        <w:ind w:left="720"/>
        <w:rPr>
          <w:i/>
          <w:color w:val="000000" w:themeColor="text1"/>
        </w:rPr>
      </w:pPr>
      <w:r w:rsidRPr="00F866CE">
        <w:rPr>
          <w:color w:val="000000" w:themeColor="text1"/>
        </w:rPr>
        <w:t xml:space="preserve">Note: Where a Bidder has previously received notification, in accordance with ITB 34.1, that its Technical Part of Bid failed to meet the requirements of the bidding </w:t>
      </w:r>
      <w:r w:rsidRPr="00F866CE">
        <w:rPr>
          <w:color w:val="000000" w:themeColor="text1"/>
        </w:rPr>
        <w:lastRenderedPageBreak/>
        <w:t>document, the Bidder will not receive a Notification of Intention to Award the Contract.</w:t>
      </w:r>
    </w:p>
    <w:p w14:paraId="2808E35E" w14:textId="77777777" w:rsidR="002960CD" w:rsidRPr="00F866CE" w:rsidRDefault="002960CD" w:rsidP="002960CD">
      <w:pPr>
        <w:spacing w:before="60" w:after="60"/>
        <w:ind w:left="720"/>
        <w:rPr>
          <w:b/>
          <w:i/>
          <w:color w:val="000000" w:themeColor="text1"/>
        </w:rPr>
      </w:pPr>
      <w:r w:rsidRPr="00F866CE">
        <w:rPr>
          <w:b/>
          <w:bCs/>
          <w:i/>
          <w:color w:val="000000" w:themeColor="text1"/>
        </w:rPr>
        <w:t>[</w:t>
      </w:r>
      <w:r w:rsidRPr="00F866CE">
        <w:rPr>
          <w:b/>
          <w:i/>
          <w:color w:val="000000" w:themeColor="text1"/>
        </w:rPr>
        <w:t>If this Bidding process is in response to an emergency situation recognized by the Bank</w:t>
      </w:r>
      <w:r w:rsidRPr="00F866CE">
        <w:rPr>
          <w:b/>
          <w:bCs/>
          <w:i/>
          <w:color w:val="000000" w:themeColor="text1"/>
        </w:rPr>
        <w:t xml:space="preserve"> state: “</w:t>
      </w:r>
      <w:r w:rsidRPr="00F866CE">
        <w:rPr>
          <w:b/>
          <w:i/>
          <w:color w:val="000000" w:themeColor="text1"/>
        </w:rPr>
        <w:t>No Standstill Period applies to this Bidding process.”]</w:t>
      </w:r>
    </w:p>
    <w:p w14:paraId="78074DF5" w14:textId="73EB2A56" w:rsidR="002960CD" w:rsidRPr="00F866CE" w:rsidRDefault="002960CD" w:rsidP="002960CD">
      <w:pPr>
        <w:spacing w:before="60" w:after="60"/>
        <w:rPr>
          <w:b/>
        </w:rPr>
      </w:pPr>
      <w:r w:rsidRPr="00F866CE">
        <w:rPr>
          <w:b/>
        </w:rPr>
        <w:t>1.7</w:t>
      </w:r>
      <w:r w:rsidRPr="00F866CE">
        <w:rPr>
          <w:b/>
        </w:rPr>
        <w:tab/>
        <w:t>Insert BDS ITB 5</w:t>
      </w:r>
      <w:r w:rsidR="005E05A8" w:rsidRPr="00F866CE">
        <w:rPr>
          <w:b/>
        </w:rPr>
        <w:t>2</w:t>
      </w:r>
      <w:r w:rsidRPr="00F866CE">
        <w:rPr>
          <w:b/>
        </w:rPr>
        <w:t>.1 as under:</w:t>
      </w:r>
    </w:p>
    <w:p w14:paraId="4B46B4C7" w14:textId="77777777" w:rsidR="002960CD" w:rsidRPr="00F866CE" w:rsidRDefault="002960CD" w:rsidP="002960CD">
      <w:pPr>
        <w:spacing w:before="60" w:after="60"/>
        <w:rPr>
          <w:b/>
        </w:rPr>
      </w:pPr>
      <w:r w:rsidRPr="00F866CE">
        <w:rPr>
          <w:b/>
        </w:rPr>
        <w:t>………………………………………………………………………………………………….</w:t>
      </w:r>
    </w:p>
    <w:p w14:paraId="72920B09" w14:textId="426A5D56" w:rsidR="002960CD" w:rsidRPr="00F866CE" w:rsidRDefault="002960CD" w:rsidP="002960CD">
      <w:pPr>
        <w:spacing w:before="60" w:after="60"/>
        <w:rPr>
          <w:b/>
        </w:rPr>
      </w:pPr>
      <w:r w:rsidRPr="00F866CE">
        <w:rPr>
          <w:b/>
        </w:rPr>
        <w:t>ITB 5</w:t>
      </w:r>
      <w:r w:rsidR="005E05A8" w:rsidRPr="00F866CE">
        <w:rPr>
          <w:b/>
        </w:rPr>
        <w:t>2</w:t>
      </w:r>
      <w:r w:rsidRPr="00F866CE">
        <w:rPr>
          <w:b/>
        </w:rPr>
        <w:t>.1</w:t>
      </w:r>
    </w:p>
    <w:p w14:paraId="67BE42D1" w14:textId="77777777" w:rsidR="002960CD" w:rsidRPr="00F866CE" w:rsidRDefault="002960CD" w:rsidP="002960CD">
      <w:pPr>
        <w:spacing w:before="60" w:after="60"/>
      </w:pPr>
      <w:r w:rsidRPr="00F866CE">
        <w:t xml:space="preserve">The procedures for making a Procurement-related Complaint are detailed in the “Procurement Regulations for IPF Borrowers (Annex III).” If a Bidder wishes to make a Procurement-related Complaint, the Bidder should submit its complaint following these procedures, in writing (by the quickest means </w:t>
      </w:r>
      <w:proofErr w:type="gramStart"/>
      <w:r w:rsidRPr="00F866CE">
        <w:t>available, that</w:t>
      </w:r>
      <w:proofErr w:type="gramEnd"/>
      <w:r w:rsidRPr="00F866CE">
        <w:t xml:space="preserve"> is either by email or fax), to:</w:t>
      </w:r>
    </w:p>
    <w:p w14:paraId="09163128" w14:textId="77777777" w:rsidR="002960CD" w:rsidRPr="00F866CE" w:rsidRDefault="002960CD" w:rsidP="002960CD">
      <w:pPr>
        <w:spacing w:before="60" w:after="60"/>
        <w:rPr>
          <w:b/>
        </w:rPr>
      </w:pPr>
      <w:r w:rsidRPr="00F866CE">
        <w:rPr>
          <w:b/>
        </w:rPr>
        <w:t xml:space="preserve">For the attention: </w:t>
      </w:r>
      <w:r w:rsidRPr="00F866CE">
        <w:rPr>
          <w:i/>
        </w:rPr>
        <w:t>[insert full name of person receiving complaints]</w:t>
      </w:r>
    </w:p>
    <w:p w14:paraId="33688E38" w14:textId="77777777" w:rsidR="002960CD" w:rsidRPr="00F866CE" w:rsidRDefault="002960CD" w:rsidP="002960CD">
      <w:pPr>
        <w:spacing w:before="60" w:after="60"/>
        <w:rPr>
          <w:i/>
        </w:rPr>
      </w:pPr>
      <w:r w:rsidRPr="00F866CE">
        <w:rPr>
          <w:b/>
        </w:rPr>
        <w:t xml:space="preserve">Title/position: </w:t>
      </w:r>
      <w:r w:rsidRPr="00F866CE">
        <w:rPr>
          <w:i/>
        </w:rPr>
        <w:t>[insert title/position]</w:t>
      </w:r>
    </w:p>
    <w:p w14:paraId="4D24C725" w14:textId="77777777" w:rsidR="002960CD" w:rsidRPr="00F866CE" w:rsidRDefault="002960CD" w:rsidP="002960CD">
      <w:pPr>
        <w:spacing w:before="60" w:after="60"/>
        <w:rPr>
          <w:i/>
        </w:rPr>
      </w:pPr>
      <w:r w:rsidRPr="00F866CE">
        <w:rPr>
          <w:b/>
        </w:rPr>
        <w:t xml:space="preserve">Employer: </w:t>
      </w:r>
      <w:r w:rsidRPr="00F866CE">
        <w:rPr>
          <w:i/>
        </w:rPr>
        <w:t xml:space="preserve">[insert name </w:t>
      </w:r>
      <w:proofErr w:type="gramStart"/>
      <w:r w:rsidRPr="00F866CE">
        <w:rPr>
          <w:i/>
        </w:rPr>
        <w:t>of  Employer</w:t>
      </w:r>
      <w:proofErr w:type="gramEnd"/>
      <w:r w:rsidRPr="00F866CE">
        <w:rPr>
          <w:i/>
        </w:rPr>
        <w:t>]</w:t>
      </w:r>
    </w:p>
    <w:p w14:paraId="16F8B740" w14:textId="77777777" w:rsidR="002960CD" w:rsidRPr="00F866CE" w:rsidRDefault="002960CD" w:rsidP="002960CD">
      <w:pPr>
        <w:spacing w:before="60" w:after="60"/>
        <w:rPr>
          <w:i/>
        </w:rPr>
      </w:pPr>
      <w:r w:rsidRPr="00F866CE">
        <w:rPr>
          <w:b/>
        </w:rPr>
        <w:t xml:space="preserve">Email address: </w:t>
      </w:r>
      <w:r w:rsidRPr="00F866CE">
        <w:rPr>
          <w:i/>
        </w:rPr>
        <w:t>[insert email address]</w:t>
      </w:r>
    </w:p>
    <w:p w14:paraId="5E9ADFCD" w14:textId="77777777" w:rsidR="002960CD" w:rsidRPr="00F866CE" w:rsidRDefault="002960CD" w:rsidP="002960CD">
      <w:pPr>
        <w:spacing w:before="60" w:after="60"/>
        <w:rPr>
          <w:b/>
        </w:rPr>
      </w:pPr>
      <w:r w:rsidRPr="00F866CE">
        <w:rPr>
          <w:b/>
        </w:rPr>
        <w:t xml:space="preserve">Fax number: </w:t>
      </w:r>
      <w:r w:rsidRPr="00F866CE">
        <w:rPr>
          <w:i/>
        </w:rPr>
        <w:t>[insert fax number]</w:t>
      </w:r>
      <w:r w:rsidRPr="00F866CE">
        <w:rPr>
          <w:b/>
        </w:rPr>
        <w:t xml:space="preserve"> </w:t>
      </w:r>
      <w:r w:rsidRPr="00F866CE">
        <w:rPr>
          <w:b/>
          <w:i/>
        </w:rPr>
        <w:t>delete if not used</w:t>
      </w:r>
    </w:p>
    <w:p w14:paraId="7688953C" w14:textId="77777777" w:rsidR="002960CD" w:rsidRPr="00F866CE" w:rsidRDefault="002960CD" w:rsidP="002960CD">
      <w:pPr>
        <w:spacing w:before="60" w:after="60"/>
        <w:rPr>
          <w:b/>
        </w:rPr>
      </w:pPr>
      <w:r w:rsidRPr="00F866CE">
        <w:rPr>
          <w:b/>
        </w:rPr>
        <w:t>In summary, a Procurement-related Complaint may challenge any of the following:</w:t>
      </w:r>
    </w:p>
    <w:p w14:paraId="70D20FDC" w14:textId="6D7F479C" w:rsidR="002960CD" w:rsidRPr="00F866CE" w:rsidRDefault="002960CD" w:rsidP="005E05A8">
      <w:pPr>
        <w:spacing w:before="60" w:after="60"/>
        <w:ind w:left="810" w:hanging="450"/>
        <w:rPr>
          <w:b/>
        </w:rPr>
      </w:pPr>
      <w:r w:rsidRPr="00F866CE">
        <w:rPr>
          <w:b/>
        </w:rPr>
        <w:t>1.</w:t>
      </w:r>
      <w:r w:rsidRPr="00F866CE">
        <w:rPr>
          <w:b/>
        </w:rPr>
        <w:tab/>
      </w:r>
      <w:proofErr w:type="gramStart"/>
      <w:r w:rsidRPr="00F866CE">
        <w:rPr>
          <w:b/>
        </w:rPr>
        <w:t>the</w:t>
      </w:r>
      <w:proofErr w:type="gramEnd"/>
      <w:r w:rsidRPr="00F866CE">
        <w:rPr>
          <w:b/>
        </w:rPr>
        <w:t xml:space="preserve"> terms of the Bidding Document;</w:t>
      </w:r>
    </w:p>
    <w:p w14:paraId="38372923" w14:textId="092E73FB" w:rsidR="005E05A8" w:rsidRPr="00F866CE" w:rsidRDefault="005E05A8" w:rsidP="005E05A8">
      <w:pPr>
        <w:spacing w:before="60" w:after="60"/>
        <w:ind w:left="810" w:hanging="450"/>
        <w:rPr>
          <w:b/>
        </w:rPr>
      </w:pPr>
      <w:r w:rsidRPr="00F866CE">
        <w:rPr>
          <w:b/>
        </w:rPr>
        <w:t>2.</w:t>
      </w:r>
      <w:r w:rsidRPr="00F866CE">
        <w:rPr>
          <w:b/>
        </w:rPr>
        <w:tab/>
      </w:r>
      <w:proofErr w:type="gramStart"/>
      <w:r w:rsidRPr="00F866CE">
        <w:rPr>
          <w:b/>
        </w:rPr>
        <w:t>the</w:t>
      </w:r>
      <w:proofErr w:type="gramEnd"/>
      <w:r w:rsidRPr="00F866CE">
        <w:rPr>
          <w:b/>
        </w:rPr>
        <w:t xml:space="preserve"> Employer’s decision to exclude a Bidder from the procurement process prior to the award of contract; and</w:t>
      </w:r>
    </w:p>
    <w:p w14:paraId="45B76EDF" w14:textId="40566F75" w:rsidR="002960CD" w:rsidRPr="00F866CE" w:rsidRDefault="005E05A8" w:rsidP="005E05A8">
      <w:pPr>
        <w:spacing w:before="60" w:after="60"/>
        <w:ind w:left="810" w:hanging="450"/>
        <w:rPr>
          <w:b/>
        </w:rPr>
      </w:pPr>
      <w:r w:rsidRPr="00F866CE">
        <w:rPr>
          <w:b/>
        </w:rPr>
        <w:t>3</w:t>
      </w:r>
      <w:r w:rsidR="002960CD" w:rsidRPr="00F866CE">
        <w:rPr>
          <w:b/>
        </w:rPr>
        <w:t>.</w:t>
      </w:r>
      <w:r w:rsidR="002960CD" w:rsidRPr="00F866CE">
        <w:rPr>
          <w:b/>
        </w:rPr>
        <w:tab/>
      </w:r>
      <w:proofErr w:type="gramStart"/>
      <w:r w:rsidR="002960CD" w:rsidRPr="00F866CE">
        <w:rPr>
          <w:b/>
        </w:rPr>
        <w:t>the</w:t>
      </w:r>
      <w:proofErr w:type="gramEnd"/>
      <w:r w:rsidR="002960CD" w:rsidRPr="00F866CE">
        <w:rPr>
          <w:b/>
        </w:rPr>
        <w:t xml:space="preserve"> Employer’s decision to award the contract.</w:t>
      </w:r>
    </w:p>
    <w:p w14:paraId="292535E8" w14:textId="77777777" w:rsidR="002960CD" w:rsidRPr="00F866CE" w:rsidRDefault="002960CD" w:rsidP="002960CD">
      <w:pPr>
        <w:spacing w:before="60" w:after="60"/>
        <w:rPr>
          <w:b/>
        </w:rPr>
      </w:pPr>
      <w:r w:rsidRPr="00F866CE">
        <w:rPr>
          <w:b/>
        </w:rPr>
        <w:t>…………………………………………………………………………………………………..</w:t>
      </w:r>
    </w:p>
    <w:p w14:paraId="1391D768" w14:textId="77777777" w:rsidR="002960CD" w:rsidRPr="00F866CE" w:rsidRDefault="002960CD" w:rsidP="002960CD">
      <w:pPr>
        <w:spacing w:before="60" w:after="60"/>
        <w:rPr>
          <w:b/>
        </w:rPr>
      </w:pPr>
    </w:p>
    <w:p w14:paraId="5D016741" w14:textId="77777777" w:rsidR="002960CD" w:rsidRPr="00F866CE" w:rsidRDefault="002960CD" w:rsidP="002960CD">
      <w:pPr>
        <w:spacing w:before="60" w:after="60"/>
        <w:rPr>
          <w:b/>
        </w:rPr>
      </w:pPr>
      <w:r w:rsidRPr="00F866CE">
        <w:rPr>
          <w:b/>
        </w:rPr>
        <w:t>2.</w:t>
      </w:r>
      <w:r w:rsidRPr="00F866CE">
        <w:rPr>
          <w:b/>
        </w:rPr>
        <w:tab/>
        <w:t>Contract Forms</w:t>
      </w:r>
    </w:p>
    <w:p w14:paraId="19E3047A" w14:textId="77777777" w:rsidR="002960CD" w:rsidRPr="00F866CE" w:rsidRDefault="002960CD" w:rsidP="002960CD">
      <w:pPr>
        <w:spacing w:before="60" w:after="60"/>
        <w:rPr>
          <w:b/>
        </w:rPr>
      </w:pPr>
      <w:r w:rsidRPr="00F866CE">
        <w:rPr>
          <w:b/>
        </w:rPr>
        <w:t>2.1</w:t>
      </w:r>
      <w:r w:rsidRPr="00F866CE">
        <w:rPr>
          <w:b/>
        </w:rPr>
        <w:tab/>
        <w:t>Insert the Form ‘Notification of Intention to Award’ as under:</w:t>
      </w:r>
    </w:p>
    <w:p w14:paraId="352F8A52" w14:textId="77777777" w:rsidR="002960CD" w:rsidRPr="00F866CE" w:rsidRDefault="002960CD" w:rsidP="002960CD">
      <w:pPr>
        <w:spacing w:before="60" w:after="60"/>
        <w:rPr>
          <w:b/>
        </w:rPr>
      </w:pPr>
      <w:r w:rsidRPr="00F866CE">
        <w:rPr>
          <w:b/>
        </w:rPr>
        <w:t>…………………………………………………………………………………………………..</w:t>
      </w:r>
    </w:p>
    <w:p w14:paraId="7BDA48FF" w14:textId="77777777" w:rsidR="002960CD" w:rsidRPr="00F866CE" w:rsidRDefault="002960CD" w:rsidP="002960CD">
      <w:pPr>
        <w:pStyle w:val="SectionIXHeader"/>
        <w:spacing w:before="240"/>
        <w:rPr>
          <w:i/>
        </w:rPr>
      </w:pPr>
      <w:bookmarkStart w:id="1848" w:name="_Hlk31761939"/>
      <w:r w:rsidRPr="00F866CE">
        <w:rPr>
          <w:color w:val="000000" w:themeColor="text1"/>
        </w:rPr>
        <w:t>Notification of Intention to Award</w:t>
      </w:r>
    </w:p>
    <w:p w14:paraId="002F5D58" w14:textId="28C83239" w:rsidR="002960CD" w:rsidRPr="00F866CE" w:rsidRDefault="002960CD" w:rsidP="002960CD">
      <w:pPr>
        <w:spacing w:before="240"/>
        <w:rPr>
          <w:b/>
        </w:rPr>
      </w:pPr>
      <w:r w:rsidRPr="00F866CE">
        <w:rPr>
          <w:b/>
        </w:rPr>
        <w:t>[</w:t>
      </w:r>
      <w:r w:rsidRPr="00F866CE">
        <w:rPr>
          <w:b/>
          <w:i/>
        </w:rPr>
        <w:t>This Notification of Intention to Award shall be sent to each Bidder that submitted a Bid</w:t>
      </w:r>
      <w:r w:rsidR="005E05A8" w:rsidRPr="00F866CE">
        <w:rPr>
          <w:b/>
          <w:i/>
        </w:rPr>
        <w:t>, unless the Bidder has previously received notice of exclusion from the process at an interim stage of the procurement process</w:t>
      </w:r>
      <w:r w:rsidR="005E05A8" w:rsidRPr="00F866CE">
        <w:rPr>
          <w:b/>
        </w:rPr>
        <w:t>]</w:t>
      </w:r>
    </w:p>
    <w:p w14:paraId="341CB271" w14:textId="77777777" w:rsidR="002960CD" w:rsidRPr="00F866CE" w:rsidRDefault="002960CD" w:rsidP="002960CD">
      <w:pPr>
        <w:spacing w:before="240"/>
        <w:rPr>
          <w:b/>
        </w:rPr>
      </w:pPr>
      <w:r w:rsidRPr="00F866CE">
        <w:rPr>
          <w:b/>
        </w:rPr>
        <w:t>[</w:t>
      </w:r>
      <w:r w:rsidRPr="00F866CE">
        <w:rPr>
          <w:b/>
          <w:i/>
        </w:rPr>
        <w:t>Send this Notification to the Bidder’s Authorized Representative named in the Bidder Information Form</w:t>
      </w:r>
      <w:r w:rsidRPr="00F866CE">
        <w:rPr>
          <w:b/>
        </w:rPr>
        <w:t>]</w:t>
      </w:r>
    </w:p>
    <w:p w14:paraId="4BF658BE" w14:textId="77777777" w:rsidR="002960CD" w:rsidRPr="00F866CE" w:rsidRDefault="002960CD" w:rsidP="002960CD">
      <w:pPr>
        <w:pStyle w:val="Outline"/>
        <w:suppressAutoHyphens/>
        <w:spacing w:before="60" w:after="60"/>
        <w:rPr>
          <w:rFonts w:ascii="Times New Roman" w:hAnsi="Times New Roman"/>
          <w:spacing w:val="-2"/>
          <w:kern w:val="0"/>
          <w:sz w:val="24"/>
          <w:szCs w:val="24"/>
        </w:rPr>
      </w:pPr>
      <w:r w:rsidRPr="00F866CE">
        <w:rPr>
          <w:rFonts w:ascii="Times New Roman" w:hAnsi="Times New Roman"/>
          <w:sz w:val="24"/>
          <w:szCs w:val="24"/>
        </w:rPr>
        <w:t xml:space="preserve">For the attention of </w:t>
      </w:r>
      <w:r w:rsidRPr="00F866CE">
        <w:rPr>
          <w:rFonts w:ascii="Times New Roman" w:hAnsi="Times New Roman"/>
          <w:spacing w:val="-2"/>
          <w:kern w:val="0"/>
          <w:sz w:val="24"/>
          <w:szCs w:val="24"/>
        </w:rPr>
        <w:t xml:space="preserve">Bidder’s Authorized Representative </w:t>
      </w:r>
    </w:p>
    <w:p w14:paraId="44B74205" w14:textId="77777777" w:rsidR="002960CD" w:rsidRPr="00F866CE" w:rsidRDefault="002960CD" w:rsidP="002960CD">
      <w:pPr>
        <w:pStyle w:val="Outline"/>
        <w:suppressAutoHyphens/>
        <w:spacing w:before="60" w:after="60"/>
        <w:rPr>
          <w:rFonts w:ascii="Times New Roman" w:hAnsi="Times New Roman"/>
          <w:spacing w:val="-2"/>
          <w:kern w:val="0"/>
          <w:sz w:val="24"/>
          <w:szCs w:val="24"/>
        </w:rPr>
      </w:pPr>
      <w:r w:rsidRPr="00F866CE">
        <w:rPr>
          <w:rFonts w:ascii="Times New Roman" w:hAnsi="Times New Roman"/>
          <w:spacing w:val="-2"/>
          <w:kern w:val="0"/>
          <w:sz w:val="24"/>
          <w:szCs w:val="24"/>
        </w:rPr>
        <w:t xml:space="preserve">Name: </w:t>
      </w:r>
      <w:r w:rsidRPr="00F866CE">
        <w:rPr>
          <w:rFonts w:ascii="Times New Roman" w:hAnsi="Times New Roman"/>
          <w:i/>
          <w:spacing w:val="-2"/>
          <w:kern w:val="0"/>
          <w:sz w:val="24"/>
          <w:szCs w:val="24"/>
        </w:rPr>
        <w:t>[insert Authorized Representative’s name]</w:t>
      </w:r>
    </w:p>
    <w:p w14:paraId="456CA138" w14:textId="77777777" w:rsidR="002960CD" w:rsidRPr="00F866CE" w:rsidRDefault="002960CD" w:rsidP="002960CD">
      <w:pPr>
        <w:spacing w:before="60" w:after="60"/>
        <w:rPr>
          <w:b/>
          <w:spacing w:val="-2"/>
        </w:rPr>
      </w:pPr>
      <w:r w:rsidRPr="00F866CE">
        <w:rPr>
          <w:spacing w:val="-2"/>
        </w:rPr>
        <w:t xml:space="preserve">Address: </w:t>
      </w:r>
      <w:r w:rsidRPr="00F866CE">
        <w:rPr>
          <w:i/>
          <w:spacing w:val="-2"/>
        </w:rPr>
        <w:t>[insert Authorized Representative’s Address]</w:t>
      </w:r>
    </w:p>
    <w:p w14:paraId="7371AE4B" w14:textId="77777777" w:rsidR="002960CD" w:rsidRPr="00F866CE" w:rsidRDefault="002960CD" w:rsidP="002960CD">
      <w:pPr>
        <w:spacing w:before="60" w:after="60"/>
        <w:rPr>
          <w:b/>
          <w:spacing w:val="-2"/>
        </w:rPr>
      </w:pPr>
      <w:r w:rsidRPr="00F866CE">
        <w:rPr>
          <w:spacing w:val="-2"/>
        </w:rPr>
        <w:t xml:space="preserve">Telephone/Fax numbers: </w:t>
      </w:r>
      <w:r w:rsidRPr="00F866CE">
        <w:rPr>
          <w:i/>
          <w:spacing w:val="-2"/>
        </w:rPr>
        <w:t>[insert Authorized Representative’s telephone/fax numbers]</w:t>
      </w:r>
    </w:p>
    <w:p w14:paraId="6B3861FD" w14:textId="77777777" w:rsidR="002960CD" w:rsidRPr="00F866CE" w:rsidRDefault="002960CD" w:rsidP="002960CD">
      <w:r w:rsidRPr="00F866CE">
        <w:rPr>
          <w:spacing w:val="-2"/>
        </w:rPr>
        <w:t xml:space="preserve">Email Address: </w:t>
      </w:r>
      <w:r w:rsidRPr="00F866CE">
        <w:rPr>
          <w:i/>
          <w:spacing w:val="-2"/>
        </w:rPr>
        <w:t>[insert Authorized Representative’s email address]</w:t>
      </w:r>
    </w:p>
    <w:p w14:paraId="6D1412BB" w14:textId="77777777" w:rsidR="002960CD" w:rsidRPr="00F866CE" w:rsidRDefault="002960CD" w:rsidP="002960CD">
      <w:pPr>
        <w:spacing w:before="240"/>
        <w:rPr>
          <w:b/>
          <w:i/>
        </w:rPr>
      </w:pPr>
      <w:r w:rsidRPr="00F866CE">
        <w:rPr>
          <w:b/>
          <w:i/>
        </w:rPr>
        <w:lastRenderedPageBreak/>
        <w:t xml:space="preserve">[IMPORTANT: insert the date that this Notification is transmitted to Bidders. The Notification must be sent to all Bidders simultaneously. This means on the same date and as close to the same time as possible.]  </w:t>
      </w:r>
    </w:p>
    <w:p w14:paraId="361F7876" w14:textId="77777777" w:rsidR="002960CD" w:rsidRPr="00F866CE" w:rsidRDefault="002960CD" w:rsidP="002960CD">
      <w:pPr>
        <w:spacing w:after="240"/>
      </w:pPr>
      <w:r w:rsidRPr="00F866CE">
        <w:rPr>
          <w:b/>
        </w:rPr>
        <w:t>DATE OF TRANSMISSION</w:t>
      </w:r>
      <w:r w:rsidRPr="00F866CE">
        <w:t>: This Notification is sent by: [</w:t>
      </w:r>
      <w:r w:rsidRPr="00F866CE">
        <w:rPr>
          <w:i/>
        </w:rPr>
        <w:t>email/fax</w:t>
      </w:r>
      <w:r w:rsidRPr="00F866CE">
        <w:t>] on [</w:t>
      </w:r>
      <w:r w:rsidRPr="00F866CE">
        <w:rPr>
          <w:i/>
        </w:rPr>
        <w:t>date</w:t>
      </w:r>
      <w:r w:rsidRPr="00F866CE">
        <w:t xml:space="preserve">] (local time) </w:t>
      </w:r>
    </w:p>
    <w:p w14:paraId="705D0953" w14:textId="77777777" w:rsidR="002960CD" w:rsidRPr="00F866CE" w:rsidRDefault="002960CD" w:rsidP="002960CD">
      <w:pPr>
        <w:ind w:right="289"/>
        <w:rPr>
          <w:b/>
          <w:bCs/>
          <w:sz w:val="36"/>
          <w:szCs w:val="36"/>
        </w:rPr>
      </w:pPr>
      <w:r w:rsidRPr="00F866CE">
        <w:rPr>
          <w:b/>
          <w:bCs/>
          <w:sz w:val="36"/>
          <w:szCs w:val="36"/>
        </w:rPr>
        <w:t>Notification of Intention to Award</w:t>
      </w:r>
    </w:p>
    <w:p w14:paraId="3C3BB9C7" w14:textId="77777777" w:rsidR="002960CD" w:rsidRPr="00F866CE" w:rsidRDefault="002960CD" w:rsidP="002960CD">
      <w:pPr>
        <w:rPr>
          <w:i/>
          <w:color w:val="000000" w:themeColor="text1"/>
        </w:rPr>
      </w:pPr>
      <w:r w:rsidRPr="00F866CE">
        <w:rPr>
          <w:b/>
          <w:iCs/>
          <w:color w:val="000000" w:themeColor="text1"/>
        </w:rPr>
        <w:t>Employer</w:t>
      </w:r>
      <w:r w:rsidRPr="00F866CE">
        <w:rPr>
          <w:b/>
          <w:color w:val="000000" w:themeColor="text1"/>
        </w:rPr>
        <w:t xml:space="preserve">: </w:t>
      </w:r>
      <w:r w:rsidRPr="00F866CE">
        <w:rPr>
          <w:i/>
          <w:color w:val="000000" w:themeColor="text1"/>
        </w:rPr>
        <w:t>[insert the name of the Employer]</w:t>
      </w:r>
    </w:p>
    <w:p w14:paraId="5A52CE40" w14:textId="77777777" w:rsidR="002960CD" w:rsidRPr="00F866CE" w:rsidRDefault="002960CD" w:rsidP="002960CD">
      <w:pPr>
        <w:rPr>
          <w:bCs/>
          <w:i/>
          <w:iCs/>
          <w:color w:val="000000" w:themeColor="text1"/>
        </w:rPr>
      </w:pPr>
      <w:r w:rsidRPr="00F866CE">
        <w:rPr>
          <w:b/>
          <w:color w:val="000000" w:themeColor="text1"/>
        </w:rPr>
        <w:t>Project:</w:t>
      </w:r>
      <w:r w:rsidRPr="00F866CE">
        <w:rPr>
          <w:b/>
          <w:bCs/>
          <w:i/>
          <w:iCs/>
          <w:color w:val="000000" w:themeColor="text1"/>
        </w:rPr>
        <w:t xml:space="preserve"> </w:t>
      </w:r>
      <w:r w:rsidRPr="00F866CE">
        <w:rPr>
          <w:bCs/>
          <w:i/>
          <w:iCs/>
          <w:color w:val="000000" w:themeColor="text1"/>
        </w:rPr>
        <w:t>[insert name of project]</w:t>
      </w:r>
    </w:p>
    <w:p w14:paraId="35BF479D" w14:textId="77777777" w:rsidR="002960CD" w:rsidRPr="00F866CE" w:rsidRDefault="002960CD" w:rsidP="002960CD">
      <w:pPr>
        <w:rPr>
          <w:b/>
          <w:i/>
          <w:color w:val="000000" w:themeColor="text1"/>
        </w:rPr>
      </w:pPr>
      <w:r w:rsidRPr="00F866CE">
        <w:rPr>
          <w:b/>
          <w:iCs/>
          <w:color w:val="000000" w:themeColor="text1"/>
        </w:rPr>
        <w:t>Contract title</w:t>
      </w:r>
      <w:r w:rsidRPr="00F866CE">
        <w:rPr>
          <w:b/>
          <w:color w:val="000000" w:themeColor="text1"/>
        </w:rPr>
        <w:t xml:space="preserve">: </w:t>
      </w:r>
      <w:r w:rsidRPr="00F866CE">
        <w:rPr>
          <w:i/>
          <w:color w:val="000000" w:themeColor="text1"/>
        </w:rPr>
        <w:t>[insert the name of the contract]</w:t>
      </w:r>
    </w:p>
    <w:p w14:paraId="062B2E20" w14:textId="77777777" w:rsidR="002960CD" w:rsidRPr="00F866CE" w:rsidRDefault="002960CD" w:rsidP="002960CD">
      <w:pPr>
        <w:ind w:right="-540"/>
        <w:rPr>
          <w:i/>
          <w:color w:val="000000" w:themeColor="text1"/>
        </w:rPr>
      </w:pPr>
      <w:r w:rsidRPr="00F866CE">
        <w:rPr>
          <w:b/>
          <w:color w:val="000000" w:themeColor="text1"/>
        </w:rPr>
        <w:t xml:space="preserve">Country: </w:t>
      </w:r>
      <w:r w:rsidRPr="00F866CE">
        <w:rPr>
          <w:i/>
          <w:color w:val="000000" w:themeColor="text1"/>
        </w:rPr>
        <w:t>[insert country where RFB is issued]</w:t>
      </w:r>
    </w:p>
    <w:p w14:paraId="41953E2B" w14:textId="77777777" w:rsidR="002960CD" w:rsidRPr="00F866CE" w:rsidRDefault="002960CD" w:rsidP="002960CD">
      <w:pPr>
        <w:rPr>
          <w:i/>
          <w:color w:val="000000" w:themeColor="text1"/>
        </w:rPr>
      </w:pPr>
      <w:r w:rsidRPr="00F866CE">
        <w:rPr>
          <w:b/>
          <w:color w:val="000000" w:themeColor="text1"/>
        </w:rPr>
        <w:t>Loan No. /Credit No. / Grant No.:</w:t>
      </w:r>
      <w:r w:rsidRPr="00F866CE">
        <w:rPr>
          <w:i/>
          <w:color w:val="000000" w:themeColor="text1"/>
        </w:rPr>
        <w:t xml:space="preserve"> [insert reference number for loan/credit/grant]</w:t>
      </w:r>
    </w:p>
    <w:p w14:paraId="157EC879" w14:textId="77777777" w:rsidR="002960CD" w:rsidRPr="00F866CE" w:rsidRDefault="002960CD" w:rsidP="002960CD">
      <w:pPr>
        <w:rPr>
          <w:b/>
          <w:color w:val="000000" w:themeColor="text1"/>
        </w:rPr>
      </w:pPr>
      <w:r w:rsidRPr="00F866CE">
        <w:rPr>
          <w:b/>
          <w:color w:val="000000" w:themeColor="text1"/>
        </w:rPr>
        <w:t xml:space="preserve">RFB No: </w:t>
      </w:r>
      <w:r w:rsidRPr="00F866CE">
        <w:rPr>
          <w:i/>
          <w:color w:val="000000" w:themeColor="text1"/>
        </w:rPr>
        <w:t>[insert RFB reference number from Procurement Plan]</w:t>
      </w:r>
    </w:p>
    <w:p w14:paraId="3BDD7D0F" w14:textId="77777777" w:rsidR="002960CD" w:rsidRPr="00F866CE" w:rsidRDefault="002960CD" w:rsidP="002960CD">
      <w:pPr>
        <w:pStyle w:val="BodyTextIndent"/>
        <w:spacing w:before="240" w:after="240"/>
        <w:ind w:left="0" w:right="288"/>
        <w:rPr>
          <w:rFonts w:ascii="Times New Roman" w:hAnsi="Times New Roman" w:cs="Times New Roman"/>
          <w:iCs/>
        </w:rPr>
      </w:pPr>
      <w:r w:rsidRPr="00F866CE">
        <w:rPr>
          <w:rFonts w:ascii="Times New Roman" w:hAnsi="Times New Roman" w:cs="Times New Roman"/>
          <w:iCs/>
        </w:rPr>
        <w:t>This Notification of Intention to Award (Notification) notifies you of our decision to award the above contract. The transmission of this Notification begins the Standstill Period. During the Standstill Period, you may:</w:t>
      </w:r>
    </w:p>
    <w:p w14:paraId="3B137DA5" w14:textId="77777777" w:rsidR="002960CD" w:rsidRPr="00F866CE" w:rsidRDefault="002960CD" w:rsidP="00A835D3">
      <w:pPr>
        <w:pStyle w:val="BodyTextIndent"/>
        <w:numPr>
          <w:ilvl w:val="0"/>
          <w:numId w:val="77"/>
        </w:numPr>
        <w:spacing w:before="240" w:after="240"/>
        <w:ind w:right="288"/>
        <w:jc w:val="both"/>
        <w:rPr>
          <w:rFonts w:ascii="Times New Roman" w:hAnsi="Times New Roman" w:cs="Times New Roman"/>
          <w:iCs/>
        </w:rPr>
      </w:pPr>
      <w:r w:rsidRPr="00F866CE">
        <w:rPr>
          <w:rFonts w:ascii="Times New Roman" w:hAnsi="Times New Roman" w:cs="Times New Roman"/>
          <w:iCs/>
        </w:rPr>
        <w:t>request a debriefing in relation to the evaluation of your Bid, and/or</w:t>
      </w:r>
    </w:p>
    <w:p w14:paraId="75C7EA92" w14:textId="77777777" w:rsidR="002960CD" w:rsidRPr="00F866CE" w:rsidRDefault="002960CD" w:rsidP="00A835D3">
      <w:pPr>
        <w:pStyle w:val="BodyTextIndent"/>
        <w:numPr>
          <w:ilvl w:val="0"/>
          <w:numId w:val="77"/>
        </w:numPr>
        <w:spacing w:before="240" w:after="240"/>
        <w:ind w:right="288"/>
        <w:jc w:val="both"/>
        <w:rPr>
          <w:rFonts w:ascii="Times New Roman" w:hAnsi="Times New Roman" w:cs="Times New Roman"/>
          <w:iCs/>
        </w:rPr>
      </w:pPr>
      <w:proofErr w:type="gramStart"/>
      <w:r w:rsidRPr="00F866CE">
        <w:rPr>
          <w:rFonts w:ascii="Times New Roman" w:hAnsi="Times New Roman" w:cs="Times New Roman"/>
          <w:iCs/>
        </w:rPr>
        <w:t>submit</w:t>
      </w:r>
      <w:proofErr w:type="gramEnd"/>
      <w:r w:rsidRPr="00F866CE">
        <w:rPr>
          <w:rFonts w:ascii="Times New Roman" w:hAnsi="Times New Roman" w:cs="Times New Roman"/>
          <w:iCs/>
        </w:rPr>
        <w:t xml:space="preserve"> a Procurement-related Complaint in relation to the decision to award the contract.</w:t>
      </w:r>
    </w:p>
    <w:p w14:paraId="117ED5C2" w14:textId="77777777" w:rsidR="002960CD" w:rsidRPr="00F866CE" w:rsidRDefault="002960CD" w:rsidP="00A835D3">
      <w:pPr>
        <w:pStyle w:val="BodyTextIndent"/>
        <w:numPr>
          <w:ilvl w:val="0"/>
          <w:numId w:val="78"/>
        </w:numPr>
        <w:spacing w:before="240" w:after="120"/>
        <w:ind w:left="270" w:right="289" w:hanging="270"/>
        <w:jc w:val="both"/>
        <w:rPr>
          <w:rFonts w:ascii="Times New Roman" w:hAnsi="Times New Roman" w:cs="Times New Roman"/>
          <w:b/>
          <w:iCs/>
        </w:rPr>
      </w:pPr>
      <w:r w:rsidRPr="00F866CE">
        <w:rPr>
          <w:rFonts w:ascii="Times New Roman" w:hAnsi="Times New Roman" w:cs="Times New Roman"/>
          <w:b/>
          <w:iCs/>
        </w:rPr>
        <w:t>The successful Bidder</w:t>
      </w:r>
    </w:p>
    <w:tbl>
      <w:tblPr>
        <w:tblStyle w:val="TableGrid"/>
        <w:tblW w:w="9067" w:type="dxa"/>
        <w:tblLayout w:type="fixed"/>
        <w:tblLook w:val="04A0" w:firstRow="1" w:lastRow="0" w:firstColumn="1" w:lastColumn="0" w:noHBand="0" w:noVBand="1"/>
      </w:tblPr>
      <w:tblGrid>
        <w:gridCol w:w="2122"/>
        <w:gridCol w:w="6945"/>
      </w:tblGrid>
      <w:tr w:rsidR="002960CD" w:rsidRPr="00F866CE" w14:paraId="1FE82135" w14:textId="77777777" w:rsidTr="002960CD">
        <w:tc>
          <w:tcPr>
            <w:tcW w:w="2122" w:type="dxa"/>
            <w:shd w:val="clear" w:color="auto" w:fill="D5DCE4" w:themeFill="text2" w:themeFillTint="33"/>
          </w:tcPr>
          <w:p w14:paraId="49DB2A8C" w14:textId="77777777" w:rsidR="002960CD" w:rsidRPr="00F866CE" w:rsidRDefault="002960CD" w:rsidP="002960CD">
            <w:pPr>
              <w:pStyle w:val="BodyTextIndent"/>
              <w:spacing w:before="120"/>
              <w:ind w:left="0"/>
              <w:rPr>
                <w:rFonts w:ascii="Times New Roman" w:hAnsi="Times New Roman" w:cs="Times New Roman"/>
                <w:b/>
                <w:iCs/>
              </w:rPr>
            </w:pPr>
            <w:r w:rsidRPr="00F866CE">
              <w:rPr>
                <w:rFonts w:ascii="Times New Roman" w:hAnsi="Times New Roman" w:cs="Times New Roman"/>
                <w:b/>
                <w:iCs/>
              </w:rPr>
              <w:t>Name:</w:t>
            </w:r>
          </w:p>
        </w:tc>
        <w:tc>
          <w:tcPr>
            <w:tcW w:w="6945" w:type="dxa"/>
            <w:vAlign w:val="center"/>
          </w:tcPr>
          <w:p w14:paraId="77FC2A1A" w14:textId="77777777" w:rsidR="002960CD" w:rsidRPr="00F866CE" w:rsidRDefault="002960CD" w:rsidP="002960CD">
            <w:pPr>
              <w:pStyle w:val="BodyTextIndent"/>
              <w:spacing w:before="120"/>
              <w:ind w:left="0"/>
              <w:rPr>
                <w:rFonts w:ascii="Times New Roman" w:hAnsi="Times New Roman" w:cs="Times New Roman"/>
                <w:iCs/>
              </w:rPr>
            </w:pPr>
            <w:r w:rsidRPr="00F866CE">
              <w:rPr>
                <w:rFonts w:ascii="Times New Roman" w:hAnsi="Times New Roman" w:cs="Times New Roman"/>
                <w:iCs/>
              </w:rPr>
              <w:t>[</w:t>
            </w:r>
            <w:r w:rsidRPr="00F866CE">
              <w:rPr>
                <w:rFonts w:ascii="Times New Roman" w:hAnsi="Times New Roman" w:cs="Times New Roman"/>
                <w:i/>
                <w:iCs/>
              </w:rPr>
              <w:t>insert name</w:t>
            </w:r>
            <w:r w:rsidRPr="00F866CE">
              <w:rPr>
                <w:rFonts w:ascii="Times New Roman" w:hAnsi="Times New Roman" w:cs="Times New Roman"/>
              </w:rPr>
              <w:t xml:space="preserve"> </w:t>
            </w:r>
            <w:r w:rsidRPr="00F866CE">
              <w:rPr>
                <w:rFonts w:ascii="Times New Roman" w:hAnsi="Times New Roman" w:cs="Times New Roman"/>
                <w:i/>
                <w:iCs/>
              </w:rPr>
              <w:t>of successful Bidder</w:t>
            </w:r>
            <w:r w:rsidRPr="00F866CE">
              <w:rPr>
                <w:rFonts w:ascii="Times New Roman" w:hAnsi="Times New Roman" w:cs="Times New Roman"/>
                <w:iCs/>
              </w:rPr>
              <w:t>]</w:t>
            </w:r>
          </w:p>
        </w:tc>
      </w:tr>
      <w:tr w:rsidR="002960CD" w:rsidRPr="00F866CE" w14:paraId="1D252A4C" w14:textId="77777777" w:rsidTr="002960CD">
        <w:tc>
          <w:tcPr>
            <w:tcW w:w="2122" w:type="dxa"/>
            <w:shd w:val="clear" w:color="auto" w:fill="D5DCE4" w:themeFill="text2" w:themeFillTint="33"/>
          </w:tcPr>
          <w:p w14:paraId="274EA82D" w14:textId="77777777" w:rsidR="002960CD" w:rsidRPr="00F866CE" w:rsidRDefault="002960CD" w:rsidP="002960CD">
            <w:pPr>
              <w:pStyle w:val="BodyTextIndent"/>
              <w:spacing w:before="120"/>
              <w:ind w:left="0"/>
              <w:rPr>
                <w:rFonts w:ascii="Times New Roman" w:hAnsi="Times New Roman" w:cs="Times New Roman"/>
                <w:b/>
                <w:iCs/>
              </w:rPr>
            </w:pPr>
            <w:r w:rsidRPr="00F866CE">
              <w:rPr>
                <w:rFonts w:ascii="Times New Roman" w:hAnsi="Times New Roman" w:cs="Times New Roman"/>
                <w:b/>
                <w:iCs/>
              </w:rPr>
              <w:t>Address:</w:t>
            </w:r>
          </w:p>
        </w:tc>
        <w:tc>
          <w:tcPr>
            <w:tcW w:w="6945" w:type="dxa"/>
            <w:vAlign w:val="center"/>
          </w:tcPr>
          <w:p w14:paraId="0F96897D" w14:textId="77777777" w:rsidR="002960CD" w:rsidRPr="00F866CE" w:rsidRDefault="002960CD" w:rsidP="002960CD">
            <w:pPr>
              <w:pStyle w:val="BodyTextIndent"/>
              <w:spacing w:before="120"/>
              <w:ind w:left="0"/>
              <w:rPr>
                <w:rFonts w:ascii="Times New Roman" w:hAnsi="Times New Roman" w:cs="Times New Roman"/>
                <w:iCs/>
              </w:rPr>
            </w:pPr>
            <w:r w:rsidRPr="00F866CE">
              <w:rPr>
                <w:rFonts w:ascii="Times New Roman" w:hAnsi="Times New Roman" w:cs="Times New Roman"/>
                <w:iCs/>
              </w:rPr>
              <w:t>[</w:t>
            </w:r>
            <w:r w:rsidRPr="00F866CE">
              <w:rPr>
                <w:rFonts w:ascii="Times New Roman" w:hAnsi="Times New Roman" w:cs="Times New Roman"/>
                <w:i/>
                <w:iCs/>
              </w:rPr>
              <w:t>insert address</w:t>
            </w:r>
            <w:r w:rsidRPr="00F866CE">
              <w:rPr>
                <w:rFonts w:ascii="Times New Roman" w:hAnsi="Times New Roman" w:cs="Times New Roman"/>
              </w:rPr>
              <w:t xml:space="preserve"> </w:t>
            </w:r>
            <w:r w:rsidRPr="00F866CE">
              <w:rPr>
                <w:rFonts w:ascii="Times New Roman" w:hAnsi="Times New Roman" w:cs="Times New Roman"/>
                <w:i/>
                <w:iCs/>
              </w:rPr>
              <w:t>of the successful Bidder</w:t>
            </w:r>
            <w:r w:rsidRPr="00F866CE">
              <w:rPr>
                <w:rFonts w:ascii="Times New Roman" w:hAnsi="Times New Roman" w:cs="Times New Roman"/>
                <w:iCs/>
              </w:rPr>
              <w:t>]</w:t>
            </w:r>
          </w:p>
        </w:tc>
      </w:tr>
      <w:tr w:rsidR="002960CD" w:rsidRPr="00F866CE" w14:paraId="3A617D15" w14:textId="77777777" w:rsidTr="002960CD">
        <w:tc>
          <w:tcPr>
            <w:tcW w:w="2122" w:type="dxa"/>
            <w:shd w:val="clear" w:color="auto" w:fill="D5DCE4" w:themeFill="text2" w:themeFillTint="33"/>
          </w:tcPr>
          <w:p w14:paraId="35D46DB1" w14:textId="77777777" w:rsidR="002960CD" w:rsidRPr="00F866CE" w:rsidRDefault="002960CD" w:rsidP="002960CD">
            <w:pPr>
              <w:pStyle w:val="BodyTextIndent"/>
              <w:spacing w:before="120"/>
              <w:ind w:left="0"/>
              <w:rPr>
                <w:rFonts w:ascii="Times New Roman" w:hAnsi="Times New Roman" w:cs="Times New Roman"/>
                <w:b/>
                <w:iCs/>
              </w:rPr>
            </w:pPr>
            <w:r w:rsidRPr="00F866CE">
              <w:rPr>
                <w:rFonts w:ascii="Times New Roman" w:hAnsi="Times New Roman" w:cs="Times New Roman"/>
                <w:b/>
                <w:iCs/>
              </w:rPr>
              <w:t>Contract price:</w:t>
            </w:r>
          </w:p>
        </w:tc>
        <w:tc>
          <w:tcPr>
            <w:tcW w:w="6945" w:type="dxa"/>
            <w:vAlign w:val="center"/>
          </w:tcPr>
          <w:p w14:paraId="3180EF1A" w14:textId="77777777" w:rsidR="002960CD" w:rsidRPr="00F866CE" w:rsidRDefault="002960CD" w:rsidP="002960CD">
            <w:pPr>
              <w:pStyle w:val="BodyTextIndent"/>
              <w:spacing w:before="120"/>
              <w:ind w:left="0"/>
              <w:rPr>
                <w:rFonts w:ascii="Times New Roman" w:hAnsi="Times New Roman" w:cs="Times New Roman"/>
                <w:iCs/>
              </w:rPr>
            </w:pPr>
            <w:r w:rsidRPr="00F866CE">
              <w:rPr>
                <w:rFonts w:ascii="Times New Roman" w:hAnsi="Times New Roman" w:cs="Times New Roman"/>
                <w:iCs/>
              </w:rPr>
              <w:t>[</w:t>
            </w:r>
            <w:r w:rsidRPr="00F866CE">
              <w:rPr>
                <w:rFonts w:ascii="Times New Roman" w:hAnsi="Times New Roman" w:cs="Times New Roman"/>
                <w:i/>
                <w:iCs/>
              </w:rPr>
              <w:t>insert contract price</w:t>
            </w:r>
            <w:r w:rsidRPr="00F866CE">
              <w:rPr>
                <w:rFonts w:ascii="Times New Roman" w:hAnsi="Times New Roman" w:cs="Times New Roman"/>
              </w:rPr>
              <w:t xml:space="preserve"> </w:t>
            </w:r>
            <w:r w:rsidRPr="00F866CE">
              <w:rPr>
                <w:rFonts w:ascii="Times New Roman" w:hAnsi="Times New Roman" w:cs="Times New Roman"/>
                <w:i/>
                <w:iCs/>
              </w:rPr>
              <w:t>of the successful Bid</w:t>
            </w:r>
            <w:r w:rsidRPr="00F866CE">
              <w:rPr>
                <w:rFonts w:ascii="Times New Roman" w:hAnsi="Times New Roman" w:cs="Times New Roman"/>
                <w:iCs/>
              </w:rPr>
              <w:t>]</w:t>
            </w:r>
          </w:p>
        </w:tc>
      </w:tr>
    </w:tbl>
    <w:p w14:paraId="490850CA" w14:textId="77777777" w:rsidR="002960CD" w:rsidRPr="00F866CE" w:rsidRDefault="002960CD" w:rsidP="00A835D3">
      <w:pPr>
        <w:pStyle w:val="BodyTextIndent"/>
        <w:numPr>
          <w:ilvl w:val="0"/>
          <w:numId w:val="79"/>
        </w:numPr>
        <w:spacing w:before="240" w:after="120"/>
        <w:ind w:left="270" w:right="289" w:hanging="270"/>
        <w:rPr>
          <w:rFonts w:ascii="Times New Roman" w:hAnsi="Times New Roman" w:cs="Times New Roman"/>
          <w:b/>
          <w:i/>
          <w:iCs/>
        </w:rPr>
      </w:pPr>
      <w:r w:rsidRPr="00F866CE">
        <w:rPr>
          <w:rFonts w:ascii="Times New Roman" w:hAnsi="Times New Roman" w:cs="Times New Roman"/>
          <w:b/>
          <w:iCs/>
        </w:rPr>
        <w:t xml:space="preserve">Other Bidders </w:t>
      </w:r>
      <w:r w:rsidRPr="00F866CE">
        <w:rPr>
          <w:rFonts w:ascii="Times New Roman" w:hAnsi="Times New Roman" w:cs="Times New Roman"/>
          <w:b/>
          <w:i/>
          <w:iCs/>
        </w:rPr>
        <w:t>[INSTRUCTIONS: insert names of all Bidders that submitted a Bid. If the Bid’s price was evaluated include the evaluated price as well as the Bid price as read out.]</w:t>
      </w:r>
    </w:p>
    <w:tbl>
      <w:tblPr>
        <w:tblStyle w:val="TableGrid"/>
        <w:tblW w:w="9067" w:type="dxa"/>
        <w:tblLook w:val="04A0" w:firstRow="1" w:lastRow="0" w:firstColumn="1" w:lastColumn="0" w:noHBand="0" w:noVBand="1"/>
      </w:tblPr>
      <w:tblGrid>
        <w:gridCol w:w="4390"/>
        <w:gridCol w:w="2126"/>
        <w:gridCol w:w="2551"/>
      </w:tblGrid>
      <w:tr w:rsidR="002960CD" w:rsidRPr="00F866CE" w14:paraId="423235BD" w14:textId="77777777" w:rsidTr="002960CD">
        <w:tc>
          <w:tcPr>
            <w:tcW w:w="4390" w:type="dxa"/>
            <w:shd w:val="clear" w:color="auto" w:fill="D5DCE4" w:themeFill="text2" w:themeFillTint="33"/>
            <w:vAlign w:val="center"/>
          </w:tcPr>
          <w:p w14:paraId="5F103E22" w14:textId="77777777" w:rsidR="002960CD" w:rsidRPr="00F866CE" w:rsidRDefault="002960CD" w:rsidP="002960CD">
            <w:pPr>
              <w:pStyle w:val="BodyTextIndent"/>
              <w:spacing w:before="60" w:after="60"/>
              <w:ind w:left="0" w:right="33"/>
              <w:jc w:val="center"/>
              <w:rPr>
                <w:rFonts w:ascii="Times New Roman" w:hAnsi="Times New Roman" w:cs="Times New Roman"/>
                <w:b/>
                <w:iCs/>
              </w:rPr>
            </w:pPr>
            <w:r w:rsidRPr="00F866CE">
              <w:rPr>
                <w:rFonts w:ascii="Times New Roman" w:hAnsi="Times New Roman" w:cs="Times New Roman"/>
                <w:b/>
                <w:iCs/>
              </w:rPr>
              <w:t>Name of Bidder</w:t>
            </w:r>
          </w:p>
        </w:tc>
        <w:tc>
          <w:tcPr>
            <w:tcW w:w="2126" w:type="dxa"/>
            <w:shd w:val="clear" w:color="auto" w:fill="D5DCE4" w:themeFill="text2" w:themeFillTint="33"/>
            <w:vAlign w:val="center"/>
          </w:tcPr>
          <w:p w14:paraId="0D2C75A5" w14:textId="77777777" w:rsidR="002960CD" w:rsidRPr="00F866CE" w:rsidRDefault="002960CD" w:rsidP="002960CD">
            <w:pPr>
              <w:pStyle w:val="BodyTextIndent"/>
              <w:ind w:left="0" w:right="29"/>
              <w:jc w:val="center"/>
              <w:rPr>
                <w:rFonts w:ascii="Times New Roman" w:hAnsi="Times New Roman" w:cs="Times New Roman"/>
                <w:b/>
                <w:iCs/>
              </w:rPr>
            </w:pPr>
            <w:r w:rsidRPr="00F866CE">
              <w:rPr>
                <w:rFonts w:ascii="Times New Roman" w:hAnsi="Times New Roman" w:cs="Times New Roman"/>
                <w:b/>
                <w:iCs/>
              </w:rPr>
              <w:t>Bid price</w:t>
            </w:r>
          </w:p>
        </w:tc>
        <w:tc>
          <w:tcPr>
            <w:tcW w:w="2551" w:type="dxa"/>
            <w:shd w:val="clear" w:color="auto" w:fill="D5DCE4" w:themeFill="text2" w:themeFillTint="33"/>
            <w:vAlign w:val="center"/>
          </w:tcPr>
          <w:p w14:paraId="7DAA05DE" w14:textId="77777777" w:rsidR="002960CD" w:rsidRPr="00F866CE" w:rsidRDefault="002960CD" w:rsidP="002960CD">
            <w:pPr>
              <w:pStyle w:val="BodyTextIndent"/>
              <w:ind w:left="0"/>
              <w:jc w:val="center"/>
              <w:rPr>
                <w:rFonts w:ascii="Times New Roman" w:hAnsi="Times New Roman" w:cs="Times New Roman"/>
                <w:b/>
                <w:iCs/>
              </w:rPr>
            </w:pPr>
            <w:r w:rsidRPr="00F866CE">
              <w:rPr>
                <w:rFonts w:ascii="Times New Roman" w:hAnsi="Times New Roman" w:cs="Times New Roman"/>
                <w:b/>
                <w:iCs/>
              </w:rPr>
              <w:t xml:space="preserve">Evaluated Bid price </w:t>
            </w:r>
          </w:p>
          <w:p w14:paraId="7EB0080F" w14:textId="77777777" w:rsidR="002960CD" w:rsidRPr="00F866CE" w:rsidRDefault="002960CD" w:rsidP="002960CD">
            <w:pPr>
              <w:pStyle w:val="BodyTextIndent"/>
              <w:ind w:left="0"/>
              <w:jc w:val="center"/>
              <w:rPr>
                <w:rFonts w:ascii="Times New Roman" w:hAnsi="Times New Roman" w:cs="Times New Roman"/>
                <w:b/>
                <w:iCs/>
              </w:rPr>
            </w:pPr>
            <w:r w:rsidRPr="00F866CE">
              <w:rPr>
                <w:rFonts w:ascii="Times New Roman" w:hAnsi="Times New Roman" w:cs="Times New Roman"/>
                <w:b/>
                <w:iCs/>
              </w:rPr>
              <w:t>(if applicable)</w:t>
            </w:r>
          </w:p>
        </w:tc>
      </w:tr>
      <w:tr w:rsidR="002960CD" w:rsidRPr="00F866CE" w14:paraId="2B05589D" w14:textId="77777777" w:rsidTr="002960CD">
        <w:tc>
          <w:tcPr>
            <w:tcW w:w="4390" w:type="dxa"/>
            <w:vAlign w:val="center"/>
          </w:tcPr>
          <w:p w14:paraId="1B446B1B" w14:textId="77777777" w:rsidR="002960CD" w:rsidRPr="00F866CE" w:rsidRDefault="002960CD" w:rsidP="002960CD">
            <w:r w:rsidRPr="00F866CE">
              <w:rPr>
                <w:iCs/>
              </w:rPr>
              <w:t>[</w:t>
            </w:r>
            <w:r w:rsidRPr="00F866CE">
              <w:rPr>
                <w:i/>
                <w:iCs/>
              </w:rPr>
              <w:t>insert name</w:t>
            </w:r>
            <w:r w:rsidRPr="00F866CE">
              <w:rPr>
                <w:iCs/>
              </w:rPr>
              <w:t>]</w:t>
            </w:r>
          </w:p>
        </w:tc>
        <w:tc>
          <w:tcPr>
            <w:tcW w:w="2126" w:type="dxa"/>
            <w:vAlign w:val="center"/>
          </w:tcPr>
          <w:p w14:paraId="2ACD9D50" w14:textId="77777777" w:rsidR="002960CD" w:rsidRPr="00F866CE" w:rsidRDefault="002960CD" w:rsidP="002960CD">
            <w:pPr>
              <w:pStyle w:val="BodyTextIndent"/>
              <w:spacing w:before="120"/>
              <w:ind w:left="0" w:right="33"/>
              <w:jc w:val="center"/>
              <w:rPr>
                <w:rFonts w:ascii="Times New Roman" w:hAnsi="Times New Roman" w:cs="Times New Roman"/>
                <w:iCs/>
              </w:rPr>
            </w:pPr>
            <w:r w:rsidRPr="00F866CE">
              <w:rPr>
                <w:rFonts w:ascii="Times New Roman" w:hAnsi="Times New Roman" w:cs="Times New Roman"/>
                <w:iCs/>
              </w:rPr>
              <w:t>[</w:t>
            </w:r>
            <w:r w:rsidRPr="00F866CE">
              <w:rPr>
                <w:rFonts w:ascii="Times New Roman" w:hAnsi="Times New Roman" w:cs="Times New Roman"/>
                <w:i/>
                <w:iCs/>
              </w:rPr>
              <w:t>insert Bid price</w:t>
            </w:r>
            <w:r w:rsidRPr="00F866CE">
              <w:rPr>
                <w:rFonts w:ascii="Times New Roman" w:hAnsi="Times New Roman" w:cs="Times New Roman"/>
                <w:iCs/>
              </w:rPr>
              <w:t>]</w:t>
            </w:r>
          </w:p>
        </w:tc>
        <w:tc>
          <w:tcPr>
            <w:tcW w:w="2551" w:type="dxa"/>
            <w:vAlign w:val="center"/>
          </w:tcPr>
          <w:p w14:paraId="2D18C9E0" w14:textId="77777777" w:rsidR="002960CD" w:rsidRPr="00F866CE" w:rsidRDefault="002960CD" w:rsidP="002960CD">
            <w:pPr>
              <w:pStyle w:val="BodyTextIndent"/>
              <w:spacing w:before="120"/>
              <w:ind w:left="0"/>
              <w:jc w:val="center"/>
              <w:rPr>
                <w:rFonts w:ascii="Times New Roman" w:hAnsi="Times New Roman" w:cs="Times New Roman"/>
                <w:iCs/>
              </w:rPr>
            </w:pPr>
            <w:r w:rsidRPr="00F866CE">
              <w:rPr>
                <w:rFonts w:ascii="Times New Roman" w:hAnsi="Times New Roman" w:cs="Times New Roman"/>
                <w:iCs/>
              </w:rPr>
              <w:t>[</w:t>
            </w:r>
            <w:r w:rsidRPr="00F866CE">
              <w:rPr>
                <w:rFonts w:ascii="Times New Roman" w:hAnsi="Times New Roman" w:cs="Times New Roman"/>
                <w:i/>
                <w:iCs/>
              </w:rPr>
              <w:t>insert evaluated price</w:t>
            </w:r>
            <w:r w:rsidRPr="00F866CE">
              <w:rPr>
                <w:rFonts w:ascii="Times New Roman" w:hAnsi="Times New Roman" w:cs="Times New Roman"/>
                <w:iCs/>
              </w:rPr>
              <w:t>]</w:t>
            </w:r>
          </w:p>
        </w:tc>
      </w:tr>
      <w:tr w:rsidR="002960CD" w:rsidRPr="00F866CE" w14:paraId="12620B5F" w14:textId="77777777" w:rsidTr="002960CD">
        <w:tc>
          <w:tcPr>
            <w:tcW w:w="4390" w:type="dxa"/>
            <w:vAlign w:val="center"/>
          </w:tcPr>
          <w:p w14:paraId="07254865" w14:textId="77777777" w:rsidR="002960CD" w:rsidRPr="00F866CE" w:rsidRDefault="002960CD" w:rsidP="002960CD">
            <w:r w:rsidRPr="00F866CE">
              <w:rPr>
                <w:iCs/>
              </w:rPr>
              <w:t>[</w:t>
            </w:r>
            <w:r w:rsidRPr="00F866CE">
              <w:rPr>
                <w:i/>
                <w:iCs/>
              </w:rPr>
              <w:t>insert name</w:t>
            </w:r>
            <w:r w:rsidRPr="00F866CE">
              <w:rPr>
                <w:iCs/>
              </w:rPr>
              <w:t>]</w:t>
            </w:r>
          </w:p>
        </w:tc>
        <w:tc>
          <w:tcPr>
            <w:tcW w:w="2126" w:type="dxa"/>
            <w:vAlign w:val="center"/>
          </w:tcPr>
          <w:p w14:paraId="3C56F780" w14:textId="77777777" w:rsidR="002960CD" w:rsidRPr="00F866CE" w:rsidRDefault="002960CD" w:rsidP="002960CD">
            <w:pPr>
              <w:jc w:val="center"/>
            </w:pPr>
            <w:r w:rsidRPr="00F866CE">
              <w:rPr>
                <w:iCs/>
              </w:rPr>
              <w:t>[</w:t>
            </w:r>
            <w:r w:rsidRPr="00F866CE">
              <w:rPr>
                <w:i/>
                <w:iCs/>
              </w:rPr>
              <w:t>insert Bid price</w:t>
            </w:r>
            <w:r w:rsidRPr="00F866CE">
              <w:rPr>
                <w:iCs/>
              </w:rPr>
              <w:t>]</w:t>
            </w:r>
          </w:p>
        </w:tc>
        <w:tc>
          <w:tcPr>
            <w:tcW w:w="2551" w:type="dxa"/>
            <w:vAlign w:val="center"/>
          </w:tcPr>
          <w:p w14:paraId="6F61B4CD" w14:textId="77777777" w:rsidR="002960CD" w:rsidRPr="00F866CE" w:rsidRDefault="002960CD" w:rsidP="002960CD">
            <w:pPr>
              <w:pStyle w:val="BodyTextIndent"/>
              <w:spacing w:before="120"/>
              <w:ind w:left="0"/>
              <w:jc w:val="center"/>
              <w:rPr>
                <w:rFonts w:ascii="Times New Roman" w:hAnsi="Times New Roman" w:cs="Times New Roman"/>
                <w:iCs/>
              </w:rPr>
            </w:pPr>
            <w:r w:rsidRPr="00F866CE">
              <w:rPr>
                <w:rFonts w:ascii="Times New Roman" w:hAnsi="Times New Roman" w:cs="Times New Roman"/>
                <w:iCs/>
              </w:rPr>
              <w:t>[</w:t>
            </w:r>
            <w:r w:rsidRPr="00F866CE">
              <w:rPr>
                <w:rFonts w:ascii="Times New Roman" w:hAnsi="Times New Roman" w:cs="Times New Roman"/>
                <w:i/>
                <w:iCs/>
              </w:rPr>
              <w:t>insert evaluated price</w:t>
            </w:r>
            <w:r w:rsidRPr="00F866CE">
              <w:rPr>
                <w:rFonts w:ascii="Times New Roman" w:hAnsi="Times New Roman" w:cs="Times New Roman"/>
                <w:iCs/>
              </w:rPr>
              <w:t>]</w:t>
            </w:r>
          </w:p>
        </w:tc>
      </w:tr>
      <w:tr w:rsidR="002960CD" w:rsidRPr="00F866CE" w14:paraId="44F4FCC6" w14:textId="77777777" w:rsidTr="002960CD">
        <w:tc>
          <w:tcPr>
            <w:tcW w:w="4390" w:type="dxa"/>
            <w:vAlign w:val="center"/>
          </w:tcPr>
          <w:p w14:paraId="565AE865" w14:textId="77777777" w:rsidR="002960CD" w:rsidRPr="00F866CE" w:rsidRDefault="002960CD" w:rsidP="002960CD">
            <w:r w:rsidRPr="00F866CE">
              <w:rPr>
                <w:iCs/>
              </w:rPr>
              <w:t>[</w:t>
            </w:r>
            <w:r w:rsidRPr="00F866CE">
              <w:rPr>
                <w:i/>
                <w:iCs/>
              </w:rPr>
              <w:t>insert name</w:t>
            </w:r>
            <w:r w:rsidRPr="00F866CE">
              <w:rPr>
                <w:iCs/>
              </w:rPr>
              <w:t>]</w:t>
            </w:r>
          </w:p>
        </w:tc>
        <w:tc>
          <w:tcPr>
            <w:tcW w:w="2126" w:type="dxa"/>
            <w:vAlign w:val="center"/>
          </w:tcPr>
          <w:p w14:paraId="78923CF6" w14:textId="77777777" w:rsidR="002960CD" w:rsidRPr="00F866CE" w:rsidRDefault="002960CD" w:rsidP="002960CD">
            <w:pPr>
              <w:jc w:val="center"/>
            </w:pPr>
            <w:r w:rsidRPr="00F866CE">
              <w:rPr>
                <w:iCs/>
              </w:rPr>
              <w:t>[</w:t>
            </w:r>
            <w:r w:rsidRPr="00F866CE">
              <w:rPr>
                <w:i/>
                <w:iCs/>
              </w:rPr>
              <w:t>insert Bid price</w:t>
            </w:r>
            <w:r w:rsidRPr="00F866CE">
              <w:rPr>
                <w:iCs/>
              </w:rPr>
              <w:t>]</w:t>
            </w:r>
          </w:p>
        </w:tc>
        <w:tc>
          <w:tcPr>
            <w:tcW w:w="2551" w:type="dxa"/>
            <w:vAlign w:val="center"/>
          </w:tcPr>
          <w:p w14:paraId="1D399424" w14:textId="77777777" w:rsidR="002960CD" w:rsidRPr="00F866CE" w:rsidRDefault="002960CD" w:rsidP="002960CD">
            <w:pPr>
              <w:pStyle w:val="BodyTextIndent"/>
              <w:spacing w:before="120"/>
              <w:ind w:left="0"/>
              <w:jc w:val="center"/>
              <w:rPr>
                <w:rFonts w:ascii="Times New Roman" w:hAnsi="Times New Roman" w:cs="Times New Roman"/>
                <w:iCs/>
              </w:rPr>
            </w:pPr>
            <w:r w:rsidRPr="00F866CE">
              <w:rPr>
                <w:rFonts w:ascii="Times New Roman" w:hAnsi="Times New Roman" w:cs="Times New Roman"/>
                <w:iCs/>
              </w:rPr>
              <w:t>[</w:t>
            </w:r>
            <w:r w:rsidRPr="00F866CE">
              <w:rPr>
                <w:rFonts w:ascii="Times New Roman" w:hAnsi="Times New Roman" w:cs="Times New Roman"/>
                <w:i/>
                <w:iCs/>
              </w:rPr>
              <w:t>insert evaluated price</w:t>
            </w:r>
            <w:r w:rsidRPr="00F866CE">
              <w:rPr>
                <w:rFonts w:ascii="Times New Roman" w:hAnsi="Times New Roman" w:cs="Times New Roman"/>
                <w:iCs/>
              </w:rPr>
              <w:t>]</w:t>
            </w:r>
          </w:p>
        </w:tc>
      </w:tr>
      <w:tr w:rsidR="002960CD" w:rsidRPr="00F866CE" w14:paraId="3BE3414C" w14:textId="77777777" w:rsidTr="002960CD">
        <w:tc>
          <w:tcPr>
            <w:tcW w:w="4390" w:type="dxa"/>
            <w:vAlign w:val="center"/>
          </w:tcPr>
          <w:p w14:paraId="05920DA7" w14:textId="77777777" w:rsidR="002960CD" w:rsidRPr="00F866CE" w:rsidRDefault="002960CD" w:rsidP="002960CD">
            <w:r w:rsidRPr="00F866CE">
              <w:rPr>
                <w:iCs/>
              </w:rPr>
              <w:t>[</w:t>
            </w:r>
            <w:r w:rsidRPr="00F866CE">
              <w:rPr>
                <w:i/>
                <w:iCs/>
              </w:rPr>
              <w:t>insert name</w:t>
            </w:r>
            <w:r w:rsidRPr="00F866CE">
              <w:rPr>
                <w:iCs/>
              </w:rPr>
              <w:t>]</w:t>
            </w:r>
          </w:p>
        </w:tc>
        <w:tc>
          <w:tcPr>
            <w:tcW w:w="2126" w:type="dxa"/>
            <w:vAlign w:val="center"/>
          </w:tcPr>
          <w:p w14:paraId="4F226B5A" w14:textId="77777777" w:rsidR="002960CD" w:rsidRPr="00F866CE" w:rsidRDefault="002960CD" w:rsidP="002960CD">
            <w:pPr>
              <w:jc w:val="center"/>
            </w:pPr>
            <w:r w:rsidRPr="00F866CE">
              <w:rPr>
                <w:iCs/>
              </w:rPr>
              <w:t>[</w:t>
            </w:r>
            <w:r w:rsidRPr="00F866CE">
              <w:rPr>
                <w:i/>
                <w:iCs/>
              </w:rPr>
              <w:t>insert Bid price</w:t>
            </w:r>
            <w:r w:rsidRPr="00F866CE">
              <w:rPr>
                <w:iCs/>
              </w:rPr>
              <w:t>]</w:t>
            </w:r>
          </w:p>
        </w:tc>
        <w:tc>
          <w:tcPr>
            <w:tcW w:w="2551" w:type="dxa"/>
            <w:vAlign w:val="center"/>
          </w:tcPr>
          <w:p w14:paraId="767D318F" w14:textId="77777777" w:rsidR="002960CD" w:rsidRPr="00F866CE" w:rsidRDefault="002960CD" w:rsidP="002960CD">
            <w:pPr>
              <w:pStyle w:val="BodyTextIndent"/>
              <w:spacing w:before="120"/>
              <w:ind w:left="0"/>
              <w:jc w:val="center"/>
              <w:rPr>
                <w:rFonts w:ascii="Times New Roman" w:hAnsi="Times New Roman" w:cs="Times New Roman"/>
                <w:iCs/>
              </w:rPr>
            </w:pPr>
            <w:r w:rsidRPr="00F866CE">
              <w:rPr>
                <w:rFonts w:ascii="Times New Roman" w:hAnsi="Times New Roman" w:cs="Times New Roman"/>
                <w:iCs/>
              </w:rPr>
              <w:t>[</w:t>
            </w:r>
            <w:r w:rsidRPr="00F866CE">
              <w:rPr>
                <w:rFonts w:ascii="Times New Roman" w:hAnsi="Times New Roman" w:cs="Times New Roman"/>
                <w:i/>
                <w:iCs/>
              </w:rPr>
              <w:t>insert evaluated price</w:t>
            </w:r>
            <w:r w:rsidRPr="00F866CE">
              <w:rPr>
                <w:rFonts w:ascii="Times New Roman" w:hAnsi="Times New Roman" w:cs="Times New Roman"/>
                <w:iCs/>
              </w:rPr>
              <w:t>]</w:t>
            </w:r>
          </w:p>
        </w:tc>
      </w:tr>
      <w:tr w:rsidR="002960CD" w:rsidRPr="00F866CE" w14:paraId="34D59700" w14:textId="77777777" w:rsidTr="002960CD">
        <w:tc>
          <w:tcPr>
            <w:tcW w:w="4390" w:type="dxa"/>
            <w:vAlign w:val="center"/>
          </w:tcPr>
          <w:p w14:paraId="184CCE50" w14:textId="77777777" w:rsidR="002960CD" w:rsidRPr="00F866CE" w:rsidRDefault="002960CD" w:rsidP="002960CD">
            <w:r w:rsidRPr="00F866CE">
              <w:rPr>
                <w:iCs/>
              </w:rPr>
              <w:t>[</w:t>
            </w:r>
            <w:r w:rsidRPr="00F866CE">
              <w:rPr>
                <w:i/>
                <w:iCs/>
              </w:rPr>
              <w:t>insert name</w:t>
            </w:r>
            <w:r w:rsidRPr="00F866CE">
              <w:rPr>
                <w:iCs/>
              </w:rPr>
              <w:t>]</w:t>
            </w:r>
          </w:p>
        </w:tc>
        <w:tc>
          <w:tcPr>
            <w:tcW w:w="2126" w:type="dxa"/>
            <w:vAlign w:val="center"/>
          </w:tcPr>
          <w:p w14:paraId="55939466" w14:textId="77777777" w:rsidR="002960CD" w:rsidRPr="00F866CE" w:rsidRDefault="002960CD" w:rsidP="002960CD">
            <w:pPr>
              <w:jc w:val="center"/>
            </w:pPr>
            <w:r w:rsidRPr="00F866CE">
              <w:rPr>
                <w:iCs/>
              </w:rPr>
              <w:t>[</w:t>
            </w:r>
            <w:r w:rsidRPr="00F866CE">
              <w:rPr>
                <w:i/>
                <w:iCs/>
              </w:rPr>
              <w:t>insert Bid price</w:t>
            </w:r>
            <w:r w:rsidRPr="00F866CE">
              <w:rPr>
                <w:iCs/>
              </w:rPr>
              <w:t>]</w:t>
            </w:r>
          </w:p>
        </w:tc>
        <w:tc>
          <w:tcPr>
            <w:tcW w:w="2551" w:type="dxa"/>
            <w:vAlign w:val="center"/>
          </w:tcPr>
          <w:p w14:paraId="19B0F5E2" w14:textId="77777777" w:rsidR="002960CD" w:rsidRPr="00F866CE" w:rsidRDefault="002960CD" w:rsidP="002960CD">
            <w:pPr>
              <w:pStyle w:val="BodyTextIndent"/>
              <w:spacing w:before="120"/>
              <w:ind w:left="0"/>
              <w:jc w:val="center"/>
              <w:rPr>
                <w:rFonts w:ascii="Times New Roman" w:hAnsi="Times New Roman" w:cs="Times New Roman"/>
                <w:iCs/>
              </w:rPr>
            </w:pPr>
            <w:r w:rsidRPr="00F866CE">
              <w:rPr>
                <w:rFonts w:ascii="Times New Roman" w:hAnsi="Times New Roman" w:cs="Times New Roman"/>
                <w:iCs/>
              </w:rPr>
              <w:t>[</w:t>
            </w:r>
            <w:r w:rsidRPr="00F866CE">
              <w:rPr>
                <w:rFonts w:ascii="Times New Roman" w:hAnsi="Times New Roman" w:cs="Times New Roman"/>
                <w:i/>
                <w:iCs/>
              </w:rPr>
              <w:t>insert evaluated price</w:t>
            </w:r>
            <w:r w:rsidRPr="00F866CE">
              <w:rPr>
                <w:rFonts w:ascii="Times New Roman" w:hAnsi="Times New Roman" w:cs="Times New Roman"/>
                <w:iCs/>
              </w:rPr>
              <w:t>]</w:t>
            </w:r>
          </w:p>
        </w:tc>
      </w:tr>
    </w:tbl>
    <w:p w14:paraId="010EA1D0" w14:textId="77777777" w:rsidR="002960CD" w:rsidRPr="00F866CE" w:rsidRDefault="002960CD" w:rsidP="00A835D3">
      <w:pPr>
        <w:pStyle w:val="BodyTextIndent"/>
        <w:numPr>
          <w:ilvl w:val="0"/>
          <w:numId w:val="80"/>
        </w:numPr>
        <w:spacing w:before="240" w:after="120"/>
        <w:ind w:left="270" w:right="289" w:hanging="270"/>
        <w:jc w:val="both"/>
        <w:rPr>
          <w:rFonts w:ascii="Times New Roman" w:hAnsi="Times New Roman" w:cs="Times New Roman"/>
          <w:b/>
          <w:iCs/>
        </w:rPr>
      </w:pPr>
      <w:r w:rsidRPr="00F866CE">
        <w:rPr>
          <w:rFonts w:ascii="Times New Roman" w:hAnsi="Times New Roman" w:cs="Times New Roman"/>
          <w:b/>
          <w:iCs/>
        </w:rPr>
        <w:t>Reason/s why your Bid was unsuccessful</w:t>
      </w:r>
    </w:p>
    <w:tbl>
      <w:tblPr>
        <w:tblStyle w:val="TableGrid"/>
        <w:tblW w:w="0" w:type="auto"/>
        <w:tblLook w:val="04A0" w:firstRow="1" w:lastRow="0" w:firstColumn="1" w:lastColumn="0" w:noHBand="0" w:noVBand="1"/>
      </w:tblPr>
      <w:tblGrid>
        <w:gridCol w:w="9016"/>
      </w:tblGrid>
      <w:tr w:rsidR="002960CD" w:rsidRPr="00F866CE" w14:paraId="3B6F3475" w14:textId="77777777" w:rsidTr="002960CD">
        <w:tc>
          <w:tcPr>
            <w:tcW w:w="9016" w:type="dxa"/>
          </w:tcPr>
          <w:p w14:paraId="4BCADB4F" w14:textId="77777777" w:rsidR="002960CD" w:rsidRPr="00F866CE" w:rsidRDefault="002960CD" w:rsidP="002960CD">
            <w:pPr>
              <w:pStyle w:val="BodyTextIndent"/>
              <w:spacing w:before="120"/>
              <w:ind w:left="0" w:right="289"/>
              <w:rPr>
                <w:rFonts w:ascii="Times New Roman" w:hAnsi="Times New Roman" w:cs="Times New Roman"/>
                <w:b/>
                <w:i/>
                <w:iCs/>
              </w:rPr>
            </w:pPr>
            <w:r w:rsidRPr="00F866CE">
              <w:rPr>
                <w:rFonts w:ascii="Times New Roman" w:hAnsi="Times New Roman" w:cs="Times New Roman"/>
                <w:b/>
                <w:i/>
                <w:iCs/>
              </w:rPr>
              <w:t xml:space="preserve">[INSTRUCTIONS: State the reason/s why </w:t>
            </w:r>
            <w:r w:rsidRPr="00F866CE">
              <w:rPr>
                <w:rFonts w:ascii="Times New Roman" w:hAnsi="Times New Roman" w:cs="Times New Roman"/>
                <w:b/>
                <w:i/>
                <w:iCs/>
                <w:u w:val="single"/>
              </w:rPr>
              <w:t>this</w:t>
            </w:r>
            <w:r w:rsidRPr="00F866CE">
              <w:rPr>
                <w:rFonts w:ascii="Times New Roman" w:hAnsi="Times New Roman" w:cs="Times New Roman"/>
                <w:b/>
                <w:i/>
                <w:iCs/>
              </w:rPr>
              <w:t xml:space="preserve"> Bidder’s Bid was unsuccessful. Do NOT include: (a) a point by point comparison with another Bidder’s Bid or (b) information that is marked confidential by the Bidder in its Bid.]</w:t>
            </w:r>
          </w:p>
          <w:p w14:paraId="29624EA1" w14:textId="77777777" w:rsidR="00CB3FFB" w:rsidRPr="00F866CE" w:rsidRDefault="00CB3FFB" w:rsidP="002960CD">
            <w:pPr>
              <w:pStyle w:val="BodyTextIndent"/>
              <w:spacing w:before="120"/>
              <w:ind w:left="0" w:right="289"/>
              <w:rPr>
                <w:rFonts w:ascii="Times New Roman" w:hAnsi="Times New Roman" w:cs="Times New Roman"/>
                <w:b/>
                <w:i/>
                <w:iCs/>
              </w:rPr>
            </w:pPr>
          </w:p>
        </w:tc>
      </w:tr>
    </w:tbl>
    <w:p w14:paraId="343C33CD" w14:textId="77777777" w:rsidR="002960CD" w:rsidRPr="00F866CE" w:rsidRDefault="002960CD" w:rsidP="00A835D3">
      <w:pPr>
        <w:pStyle w:val="BodyTextIndent"/>
        <w:numPr>
          <w:ilvl w:val="0"/>
          <w:numId w:val="81"/>
        </w:numPr>
        <w:spacing w:before="240" w:after="120"/>
        <w:ind w:left="270" w:right="289" w:hanging="270"/>
        <w:jc w:val="both"/>
        <w:rPr>
          <w:rFonts w:ascii="Times New Roman" w:hAnsi="Times New Roman" w:cs="Times New Roman"/>
          <w:b/>
          <w:iCs/>
        </w:rPr>
      </w:pPr>
      <w:r w:rsidRPr="00F866CE">
        <w:rPr>
          <w:rFonts w:ascii="Times New Roman" w:hAnsi="Times New Roman" w:cs="Times New Roman"/>
          <w:b/>
          <w:iCs/>
        </w:rPr>
        <w:t>How to request a debriefing</w:t>
      </w:r>
    </w:p>
    <w:tbl>
      <w:tblPr>
        <w:tblStyle w:val="TableGrid"/>
        <w:tblW w:w="0" w:type="auto"/>
        <w:tblLook w:val="04A0" w:firstRow="1" w:lastRow="0" w:firstColumn="1" w:lastColumn="0" w:noHBand="0" w:noVBand="1"/>
      </w:tblPr>
      <w:tblGrid>
        <w:gridCol w:w="9216"/>
      </w:tblGrid>
      <w:tr w:rsidR="002960CD" w:rsidRPr="00F866CE" w14:paraId="3F2493A1" w14:textId="77777777" w:rsidTr="002960CD">
        <w:tc>
          <w:tcPr>
            <w:tcW w:w="9558" w:type="dxa"/>
          </w:tcPr>
          <w:p w14:paraId="049BFF9D" w14:textId="77777777" w:rsidR="002960CD" w:rsidRPr="00F866CE" w:rsidRDefault="002960CD" w:rsidP="002960CD">
            <w:pPr>
              <w:pStyle w:val="BodyTextIndent"/>
              <w:spacing w:before="120"/>
              <w:ind w:left="34" w:right="289" w:hanging="34"/>
              <w:rPr>
                <w:rFonts w:ascii="Times New Roman" w:hAnsi="Times New Roman" w:cs="Times New Roman"/>
                <w:b/>
                <w:iCs/>
              </w:rPr>
            </w:pPr>
            <w:r w:rsidRPr="00F866CE">
              <w:rPr>
                <w:rFonts w:ascii="Times New Roman" w:hAnsi="Times New Roman" w:cs="Times New Roman"/>
                <w:b/>
                <w:iCs/>
              </w:rPr>
              <w:t>DEADLINE: The deadline to request a debriefing expires at midnight on [</w:t>
            </w:r>
            <w:r w:rsidRPr="00F866CE">
              <w:rPr>
                <w:rFonts w:ascii="Times New Roman" w:hAnsi="Times New Roman" w:cs="Times New Roman"/>
                <w:b/>
                <w:i/>
                <w:iCs/>
              </w:rPr>
              <w:t>insert date</w:t>
            </w:r>
            <w:r w:rsidRPr="00F866CE">
              <w:rPr>
                <w:rFonts w:ascii="Times New Roman" w:hAnsi="Times New Roman" w:cs="Times New Roman"/>
                <w:b/>
                <w:iCs/>
              </w:rPr>
              <w:t>] (local time).</w:t>
            </w:r>
          </w:p>
          <w:p w14:paraId="6FA9F017" w14:textId="77777777" w:rsidR="002960CD" w:rsidRPr="00F866CE" w:rsidRDefault="002960CD" w:rsidP="002960CD">
            <w:pPr>
              <w:pStyle w:val="BodyTextIndent"/>
              <w:spacing w:before="120"/>
              <w:ind w:left="34" w:right="289" w:hanging="34"/>
              <w:rPr>
                <w:rFonts w:ascii="Times New Roman" w:hAnsi="Times New Roman" w:cs="Times New Roman"/>
                <w:iCs/>
              </w:rPr>
            </w:pPr>
            <w:r w:rsidRPr="00F866CE">
              <w:rPr>
                <w:rFonts w:ascii="Times New Roman" w:hAnsi="Times New Roman" w:cs="Times New Roman"/>
                <w:iCs/>
              </w:rPr>
              <w:lastRenderedPageBreak/>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656C9C30" w14:textId="77777777" w:rsidR="002960CD" w:rsidRPr="00F866CE" w:rsidRDefault="002960CD" w:rsidP="002960CD">
            <w:pPr>
              <w:spacing w:before="120" w:after="120"/>
              <w:rPr>
                <w:color w:val="000000" w:themeColor="text1"/>
              </w:rPr>
            </w:pPr>
            <w:r w:rsidRPr="00F866CE">
              <w:rPr>
                <w:color w:val="000000" w:themeColor="text1"/>
              </w:rPr>
              <w:t>Provide the contract name, reference number, name of the Bidder, contact details; and address the request for debriefing as follows:</w:t>
            </w:r>
          </w:p>
          <w:p w14:paraId="12B0C4C4" w14:textId="77777777" w:rsidR="002960CD" w:rsidRPr="00F866CE" w:rsidRDefault="002960CD" w:rsidP="002960CD">
            <w:pPr>
              <w:spacing w:before="120" w:after="120"/>
              <w:ind w:left="341"/>
              <w:rPr>
                <w:color w:val="000000" w:themeColor="text1"/>
              </w:rPr>
            </w:pPr>
            <w:r w:rsidRPr="00F866CE">
              <w:rPr>
                <w:b/>
                <w:color w:val="000000" w:themeColor="text1"/>
              </w:rPr>
              <w:t>Attention</w:t>
            </w:r>
            <w:r w:rsidRPr="00F866CE">
              <w:rPr>
                <w:color w:val="000000" w:themeColor="text1"/>
              </w:rPr>
              <w:t>: [</w:t>
            </w:r>
            <w:r w:rsidRPr="00F866CE">
              <w:rPr>
                <w:i/>
                <w:color w:val="000000" w:themeColor="text1"/>
              </w:rPr>
              <w:t>insert full name of person, if applicable</w:t>
            </w:r>
            <w:r w:rsidRPr="00F866CE">
              <w:rPr>
                <w:color w:val="000000" w:themeColor="text1"/>
              </w:rPr>
              <w:t>]</w:t>
            </w:r>
          </w:p>
          <w:p w14:paraId="22795930" w14:textId="77777777" w:rsidR="002960CD" w:rsidRPr="00F866CE" w:rsidRDefault="002960CD" w:rsidP="002960CD">
            <w:pPr>
              <w:spacing w:before="120" w:after="120"/>
              <w:ind w:left="341"/>
              <w:rPr>
                <w:color w:val="000000" w:themeColor="text1"/>
              </w:rPr>
            </w:pPr>
            <w:r w:rsidRPr="00F866CE">
              <w:rPr>
                <w:b/>
                <w:color w:val="000000" w:themeColor="text1"/>
              </w:rPr>
              <w:t>Title/position</w:t>
            </w:r>
            <w:r w:rsidRPr="00F866CE">
              <w:rPr>
                <w:color w:val="000000" w:themeColor="text1"/>
              </w:rPr>
              <w:t>: [</w:t>
            </w:r>
            <w:r w:rsidRPr="00F866CE">
              <w:rPr>
                <w:i/>
                <w:color w:val="000000" w:themeColor="text1"/>
              </w:rPr>
              <w:t>insert title/position</w:t>
            </w:r>
            <w:r w:rsidRPr="00F866CE">
              <w:rPr>
                <w:color w:val="000000" w:themeColor="text1"/>
              </w:rPr>
              <w:t>]</w:t>
            </w:r>
          </w:p>
          <w:p w14:paraId="245F52F1" w14:textId="77777777" w:rsidR="002960CD" w:rsidRPr="00F866CE" w:rsidRDefault="002960CD" w:rsidP="002960CD">
            <w:pPr>
              <w:spacing w:before="120" w:after="120"/>
              <w:ind w:left="341"/>
              <w:rPr>
                <w:color w:val="000000" w:themeColor="text1"/>
              </w:rPr>
            </w:pPr>
            <w:r w:rsidRPr="00F866CE">
              <w:rPr>
                <w:b/>
                <w:color w:val="000000" w:themeColor="text1"/>
              </w:rPr>
              <w:t>Agency</w:t>
            </w:r>
            <w:r w:rsidRPr="00F866CE">
              <w:rPr>
                <w:color w:val="000000" w:themeColor="text1"/>
              </w:rPr>
              <w:t>: [</w:t>
            </w:r>
            <w:r w:rsidRPr="00F866CE">
              <w:rPr>
                <w:i/>
                <w:color w:val="000000" w:themeColor="text1"/>
              </w:rPr>
              <w:t>insert name of Employer</w:t>
            </w:r>
            <w:r w:rsidRPr="00F866CE">
              <w:rPr>
                <w:color w:val="000000" w:themeColor="text1"/>
              </w:rPr>
              <w:t>]</w:t>
            </w:r>
          </w:p>
          <w:p w14:paraId="77FDAC7B" w14:textId="77777777" w:rsidR="002960CD" w:rsidRPr="00F866CE" w:rsidRDefault="002960CD" w:rsidP="002960CD">
            <w:pPr>
              <w:spacing w:before="120" w:after="120"/>
              <w:ind w:left="341"/>
              <w:rPr>
                <w:color w:val="000000" w:themeColor="text1"/>
              </w:rPr>
            </w:pPr>
            <w:r w:rsidRPr="00F866CE">
              <w:rPr>
                <w:b/>
                <w:color w:val="000000" w:themeColor="text1"/>
              </w:rPr>
              <w:t>Email address</w:t>
            </w:r>
            <w:r w:rsidRPr="00F866CE">
              <w:rPr>
                <w:color w:val="000000" w:themeColor="text1"/>
              </w:rPr>
              <w:t>: [</w:t>
            </w:r>
            <w:r w:rsidRPr="00F866CE">
              <w:rPr>
                <w:i/>
                <w:color w:val="000000" w:themeColor="text1"/>
              </w:rPr>
              <w:t>insert email address</w:t>
            </w:r>
            <w:r w:rsidRPr="00F866CE">
              <w:rPr>
                <w:color w:val="000000" w:themeColor="text1"/>
              </w:rPr>
              <w:t>]</w:t>
            </w:r>
          </w:p>
          <w:p w14:paraId="59CEEF15" w14:textId="77777777" w:rsidR="002960CD" w:rsidRPr="00F866CE" w:rsidRDefault="002960CD" w:rsidP="002960CD">
            <w:pPr>
              <w:spacing w:before="120" w:after="120"/>
              <w:ind w:left="341"/>
              <w:rPr>
                <w:i/>
                <w:color w:val="000000" w:themeColor="text1"/>
              </w:rPr>
            </w:pPr>
            <w:r w:rsidRPr="00F866CE">
              <w:rPr>
                <w:b/>
                <w:color w:val="000000" w:themeColor="text1"/>
              </w:rPr>
              <w:t>Fax number</w:t>
            </w:r>
            <w:r w:rsidRPr="00F866CE">
              <w:rPr>
                <w:color w:val="000000" w:themeColor="text1"/>
              </w:rPr>
              <w:t>: [</w:t>
            </w:r>
            <w:r w:rsidRPr="00F866CE">
              <w:rPr>
                <w:i/>
                <w:color w:val="000000" w:themeColor="text1"/>
              </w:rPr>
              <w:t>insert fax number</w:t>
            </w:r>
            <w:r w:rsidRPr="00F866CE">
              <w:rPr>
                <w:color w:val="000000" w:themeColor="text1"/>
              </w:rPr>
              <w:t xml:space="preserve">] </w:t>
            </w:r>
            <w:r w:rsidRPr="00F866CE">
              <w:rPr>
                <w:b/>
                <w:i/>
                <w:color w:val="000000" w:themeColor="text1"/>
              </w:rPr>
              <w:t>delete if not used</w:t>
            </w:r>
          </w:p>
          <w:p w14:paraId="72B6D0F7" w14:textId="77777777" w:rsidR="002960CD" w:rsidRPr="00F866CE" w:rsidRDefault="002960CD" w:rsidP="002960CD">
            <w:pPr>
              <w:pStyle w:val="BodyTextIndent"/>
              <w:spacing w:before="120"/>
              <w:ind w:left="34" w:right="289" w:hanging="34"/>
              <w:rPr>
                <w:rFonts w:ascii="Times New Roman" w:hAnsi="Times New Roman" w:cs="Times New Roman"/>
                <w:iCs/>
              </w:rPr>
            </w:pPr>
            <w:r w:rsidRPr="00F866CE">
              <w:rPr>
                <w:rFonts w:ascii="Times New Roman" w:hAnsi="Times New Roman" w:cs="Times New Roman"/>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6A7B99DA" w14:textId="77777777" w:rsidR="002960CD" w:rsidRPr="00F866CE" w:rsidRDefault="002960CD" w:rsidP="002960CD">
            <w:pPr>
              <w:pStyle w:val="BodyTextIndent"/>
              <w:spacing w:before="120"/>
              <w:ind w:left="34" w:right="289" w:hanging="34"/>
              <w:rPr>
                <w:rFonts w:ascii="Times New Roman" w:hAnsi="Times New Roman" w:cs="Times New Roman"/>
                <w:iCs/>
              </w:rPr>
            </w:pPr>
            <w:r w:rsidRPr="00F866CE">
              <w:rPr>
                <w:rFonts w:ascii="Times New Roman" w:hAnsi="Times New Roman" w:cs="Times New Roman"/>
                <w:iCs/>
              </w:rPr>
              <w:t>The debriefing may be in writing, by phone, video conference call or in person. We shall promptly advise you in writing how the debriefing will take place and confirm the date and time.</w:t>
            </w:r>
          </w:p>
          <w:p w14:paraId="377F0D81" w14:textId="77777777" w:rsidR="002960CD" w:rsidRPr="00F866CE" w:rsidRDefault="002960CD" w:rsidP="002960CD">
            <w:pPr>
              <w:pStyle w:val="BodyTextIndent"/>
              <w:spacing w:before="120"/>
              <w:ind w:left="34" w:right="289" w:hanging="34"/>
              <w:rPr>
                <w:rFonts w:ascii="Times New Roman" w:hAnsi="Times New Roman" w:cs="Times New Roman"/>
                <w:iCs/>
              </w:rPr>
            </w:pPr>
            <w:r w:rsidRPr="00F866CE">
              <w:rPr>
                <w:rFonts w:ascii="Times New Roman" w:hAnsi="Times New Roman" w:cs="Times New Roman"/>
                <w:iCs/>
              </w:rPr>
              <w:t xml:space="preserve">If the deadline to request a debriefing has expired, you may still request a debriefing. In this case, we will provide the debriefing as soon as practicable, </w:t>
            </w:r>
            <w:proofErr w:type="gramStart"/>
            <w:r w:rsidRPr="00F866CE">
              <w:rPr>
                <w:rFonts w:ascii="Times New Roman" w:hAnsi="Times New Roman" w:cs="Times New Roman"/>
                <w:iCs/>
              </w:rPr>
              <w:t>and</w:t>
            </w:r>
            <w:proofErr w:type="gramEnd"/>
            <w:r w:rsidRPr="00F866CE">
              <w:rPr>
                <w:rFonts w:ascii="Times New Roman" w:hAnsi="Times New Roman" w:cs="Times New Roman"/>
                <w:iCs/>
              </w:rPr>
              <w:t xml:space="preserve"> normally no later than fifteen (15) Business Days from the date of publication of the Contract Award Notice.</w:t>
            </w:r>
          </w:p>
          <w:p w14:paraId="22CA1F6E" w14:textId="77777777" w:rsidR="00CB3FFB" w:rsidRPr="00F866CE" w:rsidRDefault="00CB3FFB" w:rsidP="002960CD">
            <w:pPr>
              <w:pStyle w:val="BodyTextIndent"/>
              <w:spacing w:before="120"/>
              <w:ind w:left="34" w:right="289" w:hanging="34"/>
              <w:rPr>
                <w:rFonts w:ascii="Times New Roman" w:hAnsi="Times New Roman" w:cs="Times New Roman"/>
                <w:iCs/>
              </w:rPr>
            </w:pPr>
          </w:p>
        </w:tc>
      </w:tr>
    </w:tbl>
    <w:p w14:paraId="79406B11" w14:textId="77777777" w:rsidR="002960CD" w:rsidRPr="00F866CE" w:rsidRDefault="002960CD" w:rsidP="00A835D3">
      <w:pPr>
        <w:pStyle w:val="BodyTextIndent"/>
        <w:numPr>
          <w:ilvl w:val="0"/>
          <w:numId w:val="81"/>
        </w:numPr>
        <w:spacing w:before="240" w:after="120"/>
        <w:ind w:left="284" w:right="289" w:hanging="284"/>
        <w:jc w:val="both"/>
        <w:rPr>
          <w:rFonts w:ascii="Times New Roman" w:hAnsi="Times New Roman" w:cs="Times New Roman"/>
          <w:b/>
          <w:iCs/>
        </w:rPr>
      </w:pPr>
      <w:r w:rsidRPr="00F866CE">
        <w:rPr>
          <w:rFonts w:ascii="Times New Roman" w:hAnsi="Times New Roman" w:cs="Times New Roman"/>
          <w:b/>
          <w:iCs/>
        </w:rPr>
        <w:lastRenderedPageBreak/>
        <w:t xml:space="preserve">How to make a complaint </w:t>
      </w:r>
    </w:p>
    <w:tbl>
      <w:tblPr>
        <w:tblStyle w:val="TableGrid"/>
        <w:tblW w:w="0" w:type="auto"/>
        <w:tblLook w:val="04A0" w:firstRow="1" w:lastRow="0" w:firstColumn="1" w:lastColumn="0" w:noHBand="0" w:noVBand="1"/>
      </w:tblPr>
      <w:tblGrid>
        <w:gridCol w:w="9045"/>
      </w:tblGrid>
      <w:tr w:rsidR="002960CD" w:rsidRPr="00F866CE" w14:paraId="36AB719D" w14:textId="77777777" w:rsidTr="002960CD">
        <w:tc>
          <w:tcPr>
            <w:tcW w:w="9016" w:type="dxa"/>
          </w:tcPr>
          <w:p w14:paraId="37585460" w14:textId="77777777" w:rsidR="002960CD" w:rsidRPr="00F866CE" w:rsidRDefault="002960CD" w:rsidP="002960CD">
            <w:pPr>
              <w:pStyle w:val="BodyTextIndent"/>
              <w:spacing w:before="120"/>
              <w:ind w:left="0" w:right="289"/>
              <w:rPr>
                <w:rFonts w:ascii="Times New Roman" w:hAnsi="Times New Roman" w:cs="Times New Roman"/>
                <w:b/>
                <w:iCs/>
                <w:color w:val="FF0000"/>
              </w:rPr>
            </w:pPr>
            <w:r w:rsidRPr="00F866CE">
              <w:rPr>
                <w:rFonts w:ascii="Times New Roman" w:hAnsi="Times New Roman" w:cs="Times New Roman"/>
                <w:b/>
                <w:iCs/>
              </w:rPr>
              <w:t>Period:  Procurement-related Complaint challenging the decision to award shall be submitted by midnight, [</w:t>
            </w:r>
            <w:r w:rsidRPr="00F866CE">
              <w:rPr>
                <w:rFonts w:ascii="Times New Roman" w:hAnsi="Times New Roman" w:cs="Times New Roman"/>
                <w:b/>
                <w:i/>
                <w:iCs/>
              </w:rPr>
              <w:t>insert date</w:t>
            </w:r>
            <w:r w:rsidRPr="00F866CE">
              <w:rPr>
                <w:rFonts w:ascii="Times New Roman" w:hAnsi="Times New Roman" w:cs="Times New Roman"/>
                <w:b/>
                <w:iCs/>
              </w:rPr>
              <w:t xml:space="preserve">] (local time). </w:t>
            </w:r>
          </w:p>
          <w:p w14:paraId="52A9C19D" w14:textId="77777777" w:rsidR="002960CD" w:rsidRPr="00F866CE" w:rsidRDefault="002960CD" w:rsidP="002960CD">
            <w:pPr>
              <w:spacing w:before="120" w:after="120"/>
              <w:rPr>
                <w:color w:val="000000" w:themeColor="text1"/>
              </w:rPr>
            </w:pPr>
            <w:r w:rsidRPr="00F866CE">
              <w:rPr>
                <w:color w:val="000000" w:themeColor="text1"/>
              </w:rPr>
              <w:t>Provide the contract name, reference number, name of the Bidder, contact details; and address the Procurement-related Complaint as follows:</w:t>
            </w:r>
          </w:p>
          <w:p w14:paraId="55757C99" w14:textId="77777777" w:rsidR="002960CD" w:rsidRPr="00F866CE" w:rsidRDefault="002960CD" w:rsidP="002960CD">
            <w:pPr>
              <w:spacing w:before="120" w:after="120"/>
              <w:ind w:left="341"/>
              <w:rPr>
                <w:color w:val="000000" w:themeColor="text1"/>
              </w:rPr>
            </w:pPr>
            <w:r w:rsidRPr="00F866CE">
              <w:rPr>
                <w:b/>
                <w:color w:val="000000" w:themeColor="text1"/>
              </w:rPr>
              <w:t>Attention</w:t>
            </w:r>
            <w:r w:rsidRPr="00F866CE">
              <w:rPr>
                <w:color w:val="000000" w:themeColor="text1"/>
              </w:rPr>
              <w:t>: [</w:t>
            </w:r>
            <w:r w:rsidRPr="00F866CE">
              <w:rPr>
                <w:i/>
                <w:color w:val="000000" w:themeColor="text1"/>
              </w:rPr>
              <w:t>insert full name of person, if applicable</w:t>
            </w:r>
            <w:r w:rsidRPr="00F866CE">
              <w:rPr>
                <w:color w:val="000000" w:themeColor="text1"/>
              </w:rPr>
              <w:t>]</w:t>
            </w:r>
          </w:p>
          <w:p w14:paraId="1739EE40" w14:textId="77777777" w:rsidR="002960CD" w:rsidRPr="00F866CE" w:rsidRDefault="002960CD" w:rsidP="002960CD">
            <w:pPr>
              <w:spacing w:before="120" w:after="120"/>
              <w:ind w:left="341"/>
              <w:rPr>
                <w:color w:val="000000" w:themeColor="text1"/>
              </w:rPr>
            </w:pPr>
            <w:r w:rsidRPr="00F866CE">
              <w:rPr>
                <w:b/>
                <w:color w:val="000000" w:themeColor="text1"/>
              </w:rPr>
              <w:t>Title/position</w:t>
            </w:r>
            <w:r w:rsidRPr="00F866CE">
              <w:rPr>
                <w:color w:val="000000" w:themeColor="text1"/>
              </w:rPr>
              <w:t>: [</w:t>
            </w:r>
            <w:r w:rsidRPr="00F866CE">
              <w:rPr>
                <w:i/>
                <w:color w:val="000000" w:themeColor="text1"/>
              </w:rPr>
              <w:t>insert title/position</w:t>
            </w:r>
            <w:r w:rsidRPr="00F866CE">
              <w:rPr>
                <w:color w:val="000000" w:themeColor="text1"/>
              </w:rPr>
              <w:t>]</w:t>
            </w:r>
          </w:p>
          <w:p w14:paraId="2475B99C" w14:textId="77777777" w:rsidR="002960CD" w:rsidRPr="00F866CE" w:rsidRDefault="002960CD" w:rsidP="002960CD">
            <w:pPr>
              <w:spacing w:before="120" w:after="120"/>
              <w:ind w:left="341"/>
              <w:rPr>
                <w:color w:val="000000" w:themeColor="text1"/>
              </w:rPr>
            </w:pPr>
            <w:r w:rsidRPr="00F866CE">
              <w:rPr>
                <w:b/>
                <w:color w:val="000000" w:themeColor="text1"/>
              </w:rPr>
              <w:t>Agency</w:t>
            </w:r>
            <w:r w:rsidRPr="00F866CE">
              <w:rPr>
                <w:color w:val="000000" w:themeColor="text1"/>
              </w:rPr>
              <w:t>: [</w:t>
            </w:r>
            <w:r w:rsidRPr="00F866CE">
              <w:rPr>
                <w:i/>
                <w:color w:val="000000" w:themeColor="text1"/>
              </w:rPr>
              <w:t>insert name of Employer</w:t>
            </w:r>
            <w:r w:rsidRPr="00F866CE">
              <w:rPr>
                <w:color w:val="000000" w:themeColor="text1"/>
              </w:rPr>
              <w:t>]</w:t>
            </w:r>
          </w:p>
          <w:p w14:paraId="535E5D87" w14:textId="77777777" w:rsidR="002960CD" w:rsidRPr="00F866CE" w:rsidRDefault="002960CD" w:rsidP="002960CD">
            <w:pPr>
              <w:spacing w:before="120" w:after="120"/>
              <w:ind w:left="341"/>
              <w:rPr>
                <w:color w:val="000000" w:themeColor="text1"/>
              </w:rPr>
            </w:pPr>
            <w:r w:rsidRPr="00F866CE">
              <w:rPr>
                <w:b/>
                <w:color w:val="000000" w:themeColor="text1"/>
              </w:rPr>
              <w:t>Email address</w:t>
            </w:r>
            <w:r w:rsidRPr="00F866CE">
              <w:rPr>
                <w:color w:val="000000" w:themeColor="text1"/>
              </w:rPr>
              <w:t>: [</w:t>
            </w:r>
            <w:r w:rsidRPr="00F866CE">
              <w:rPr>
                <w:i/>
                <w:color w:val="000000" w:themeColor="text1"/>
              </w:rPr>
              <w:t>insert email address</w:t>
            </w:r>
            <w:r w:rsidRPr="00F866CE">
              <w:rPr>
                <w:color w:val="000000" w:themeColor="text1"/>
              </w:rPr>
              <w:t>]</w:t>
            </w:r>
          </w:p>
          <w:p w14:paraId="6636E54C" w14:textId="77777777" w:rsidR="002960CD" w:rsidRPr="00F866CE" w:rsidRDefault="002960CD" w:rsidP="002960CD">
            <w:pPr>
              <w:spacing w:before="120" w:after="120"/>
              <w:ind w:left="341"/>
              <w:rPr>
                <w:i/>
                <w:color w:val="000000" w:themeColor="text1"/>
              </w:rPr>
            </w:pPr>
            <w:r w:rsidRPr="00F866CE">
              <w:rPr>
                <w:b/>
                <w:color w:val="000000" w:themeColor="text1"/>
              </w:rPr>
              <w:t>Fax number</w:t>
            </w:r>
            <w:r w:rsidRPr="00F866CE">
              <w:rPr>
                <w:color w:val="000000" w:themeColor="text1"/>
              </w:rPr>
              <w:t>: [</w:t>
            </w:r>
            <w:r w:rsidRPr="00F866CE">
              <w:rPr>
                <w:i/>
                <w:color w:val="000000" w:themeColor="text1"/>
              </w:rPr>
              <w:t>insert fax number</w:t>
            </w:r>
            <w:r w:rsidRPr="00F866CE">
              <w:rPr>
                <w:color w:val="000000" w:themeColor="text1"/>
              </w:rPr>
              <w:t xml:space="preserve">] </w:t>
            </w:r>
            <w:r w:rsidRPr="00F866CE">
              <w:rPr>
                <w:b/>
                <w:i/>
                <w:color w:val="000000" w:themeColor="text1"/>
              </w:rPr>
              <w:t>delete if not used</w:t>
            </w:r>
          </w:p>
          <w:p w14:paraId="63078BF8" w14:textId="77777777" w:rsidR="002960CD" w:rsidRPr="00F866CE" w:rsidRDefault="002960CD" w:rsidP="002960CD">
            <w:pPr>
              <w:pStyle w:val="BodyTextIndent"/>
              <w:spacing w:before="120"/>
              <w:ind w:left="0" w:right="289"/>
              <w:rPr>
                <w:rFonts w:ascii="Times New Roman" w:hAnsi="Times New Roman" w:cs="Times New Roman"/>
                <w:iCs/>
              </w:rPr>
            </w:pPr>
            <w:r w:rsidRPr="00F866CE">
              <w:rPr>
                <w:rFonts w:ascii="Times New Roman" w:hAnsi="Times New Roman" w:cs="Times New Roman"/>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3391907F" w14:textId="77777777" w:rsidR="002960CD" w:rsidRPr="00F866CE" w:rsidRDefault="002960CD" w:rsidP="002960CD">
            <w:pPr>
              <w:pStyle w:val="BodyTextIndent"/>
              <w:spacing w:before="120"/>
              <w:ind w:left="0" w:right="289"/>
              <w:rPr>
                <w:rFonts w:ascii="Times New Roman" w:hAnsi="Times New Roman" w:cs="Times New Roman"/>
                <w:iCs/>
              </w:rPr>
            </w:pPr>
            <w:r w:rsidRPr="00F866CE">
              <w:rPr>
                <w:rFonts w:ascii="Times New Roman" w:hAnsi="Times New Roman" w:cs="Times New Roman"/>
                <w:iCs/>
                <w:u w:val="single"/>
              </w:rPr>
              <w:t>Further information</w:t>
            </w:r>
            <w:r w:rsidRPr="00F866CE">
              <w:rPr>
                <w:rFonts w:ascii="Times New Roman" w:hAnsi="Times New Roman" w:cs="Times New Roman"/>
                <w:iCs/>
              </w:rPr>
              <w:t>:</w:t>
            </w:r>
          </w:p>
          <w:p w14:paraId="72612516" w14:textId="77777777" w:rsidR="002960CD" w:rsidRPr="00F866CE" w:rsidRDefault="002960CD" w:rsidP="002960CD">
            <w:pPr>
              <w:pStyle w:val="BodyTextIndent"/>
              <w:spacing w:before="120"/>
              <w:ind w:left="0" w:right="289"/>
              <w:rPr>
                <w:rFonts w:ascii="Times New Roman" w:hAnsi="Times New Roman" w:cs="Times New Roman"/>
                <w:iCs/>
              </w:rPr>
            </w:pPr>
            <w:r w:rsidRPr="00F866CE">
              <w:rPr>
                <w:rFonts w:ascii="Times New Roman" w:hAnsi="Times New Roman" w:cs="Times New Roman"/>
                <w:iCs/>
              </w:rPr>
              <w:t xml:space="preserve">For more information see the </w:t>
            </w:r>
            <w:hyperlink r:id="rId33" w:history="1">
              <w:r w:rsidRPr="00F866CE">
                <w:rPr>
                  <w:rStyle w:val="Hyperlink"/>
                  <w:rFonts w:ascii="Times New Roman" w:hAnsi="Times New Roman" w:cs="Times New Roman"/>
                </w:rPr>
                <w:t>Procurement Regulations for IPF Borrowers</w:t>
              </w:r>
            </w:hyperlink>
            <w:r w:rsidRPr="00F866CE">
              <w:rPr>
                <w:rStyle w:val="Hyperlink"/>
                <w:rFonts w:ascii="Times New Roman" w:hAnsi="Times New Roman" w:cs="Times New Roman"/>
              </w:rPr>
              <w:t xml:space="preserve"> (Procurement Regulations)[https://policies.worldbank.org/sites/ppf3/PPFDocuments/Forms/DispPage.aspx?docid=4005]</w:t>
            </w:r>
            <w:r w:rsidRPr="00F866CE">
              <w:rPr>
                <w:rFonts w:ascii="Times New Roman" w:hAnsi="Times New Roman" w:cs="Times New Roman"/>
                <w:iCs/>
              </w:rPr>
              <w:t xml:space="preserve"> (Annex III). You should read these provisions before preparing and submitting your complaint. In addition, the World Bank’s Guidance “</w:t>
            </w:r>
            <w:hyperlink r:id="rId34" w:anchor="framework" w:history="1">
              <w:r w:rsidRPr="00F866CE">
                <w:rPr>
                  <w:rStyle w:val="Hyperlink"/>
                  <w:rFonts w:ascii="Times New Roman" w:hAnsi="Times New Roman" w:cs="Times New Roman"/>
                </w:rPr>
                <w:t>How to make a Procurement-related Complaint</w:t>
              </w:r>
            </w:hyperlink>
            <w:r w:rsidRPr="00F866CE">
              <w:rPr>
                <w:rStyle w:val="Hyperlink"/>
                <w:rFonts w:ascii="Times New Roman" w:hAnsi="Times New Roman" w:cs="Times New Roman"/>
              </w:rPr>
              <w:t xml:space="preserve">” </w:t>
            </w:r>
            <w:r w:rsidRPr="00F866CE">
              <w:rPr>
                <w:rStyle w:val="Hyperlink"/>
                <w:rFonts w:ascii="Times New Roman" w:hAnsi="Times New Roman" w:cs="Times New Roman"/>
              </w:rPr>
              <w:lastRenderedPageBreak/>
              <w:t>[http://www.worldbank.org/en/projects-operations/products-and-services/brief/procurement-new-framework#framework]</w:t>
            </w:r>
            <w:r w:rsidRPr="00F866CE">
              <w:rPr>
                <w:rFonts w:ascii="Times New Roman" w:hAnsi="Times New Roman" w:cs="Times New Roman"/>
                <w:iCs/>
              </w:rPr>
              <w:t xml:space="preserve"> provides a useful explanation of the process, as well as a sample letter of complaint.</w:t>
            </w:r>
          </w:p>
          <w:p w14:paraId="13D8ABBD" w14:textId="77777777" w:rsidR="002960CD" w:rsidRPr="00F866CE" w:rsidRDefault="002960CD" w:rsidP="002960CD">
            <w:pPr>
              <w:pStyle w:val="BodyTextIndent"/>
              <w:spacing w:before="120"/>
              <w:ind w:left="0" w:right="289"/>
              <w:rPr>
                <w:rFonts w:ascii="Times New Roman" w:hAnsi="Times New Roman" w:cs="Times New Roman"/>
                <w:iCs/>
              </w:rPr>
            </w:pPr>
            <w:r w:rsidRPr="00F866CE">
              <w:rPr>
                <w:rFonts w:ascii="Times New Roman" w:hAnsi="Times New Roman" w:cs="Times New Roman"/>
                <w:iCs/>
              </w:rPr>
              <w:t>In summary, there are four essential requirements:</w:t>
            </w:r>
          </w:p>
          <w:p w14:paraId="7A41371E" w14:textId="77777777" w:rsidR="002960CD" w:rsidRPr="00F866CE" w:rsidRDefault="002960CD" w:rsidP="00A835D3">
            <w:pPr>
              <w:pStyle w:val="BodyTextIndent"/>
              <w:numPr>
                <w:ilvl w:val="0"/>
                <w:numId w:val="76"/>
              </w:numPr>
              <w:spacing w:before="120" w:after="120"/>
              <w:ind w:right="289"/>
              <w:rPr>
                <w:rFonts w:ascii="Times New Roman" w:hAnsi="Times New Roman" w:cs="Times New Roman"/>
                <w:iCs/>
              </w:rPr>
            </w:pPr>
            <w:r w:rsidRPr="00F866CE">
              <w:rPr>
                <w:rFonts w:ascii="Times New Roman" w:hAnsi="Times New Roman" w:cs="Times New Roman"/>
                <w:iCs/>
              </w:rPr>
              <w:t>You must be an ‘interested party’. In this case, that means a Bidder who submitted a Bid in this bidding process, and is the recipient of a Notification of Intention to Award.</w:t>
            </w:r>
          </w:p>
          <w:p w14:paraId="32EC625A" w14:textId="77777777" w:rsidR="002960CD" w:rsidRPr="00F866CE" w:rsidRDefault="002960CD" w:rsidP="00A835D3">
            <w:pPr>
              <w:pStyle w:val="BodyTextIndent"/>
              <w:numPr>
                <w:ilvl w:val="0"/>
                <w:numId w:val="76"/>
              </w:numPr>
              <w:spacing w:before="120" w:after="120"/>
              <w:ind w:right="289"/>
              <w:rPr>
                <w:rFonts w:ascii="Times New Roman" w:hAnsi="Times New Roman" w:cs="Times New Roman"/>
                <w:iCs/>
              </w:rPr>
            </w:pPr>
            <w:r w:rsidRPr="00F866CE">
              <w:rPr>
                <w:rFonts w:ascii="Times New Roman" w:hAnsi="Times New Roman" w:cs="Times New Roman"/>
                <w:iCs/>
              </w:rPr>
              <w:t xml:space="preserve">The complaint can only challenge the decision to award the contract. </w:t>
            </w:r>
          </w:p>
          <w:p w14:paraId="3185D244" w14:textId="77777777" w:rsidR="002960CD" w:rsidRPr="00F866CE" w:rsidRDefault="002960CD" w:rsidP="00A835D3">
            <w:pPr>
              <w:pStyle w:val="BodyTextIndent"/>
              <w:numPr>
                <w:ilvl w:val="0"/>
                <w:numId w:val="76"/>
              </w:numPr>
              <w:spacing w:before="120" w:after="120"/>
              <w:ind w:right="289"/>
              <w:rPr>
                <w:rFonts w:ascii="Times New Roman" w:hAnsi="Times New Roman" w:cs="Times New Roman"/>
                <w:iCs/>
              </w:rPr>
            </w:pPr>
            <w:r w:rsidRPr="00F866CE">
              <w:rPr>
                <w:rFonts w:ascii="Times New Roman" w:hAnsi="Times New Roman" w:cs="Times New Roman"/>
                <w:iCs/>
              </w:rPr>
              <w:t>You must submit the complaint within the period stated above.</w:t>
            </w:r>
          </w:p>
          <w:p w14:paraId="75E03DB0" w14:textId="77777777" w:rsidR="002960CD" w:rsidRPr="00F866CE" w:rsidRDefault="002960CD" w:rsidP="00A835D3">
            <w:pPr>
              <w:pStyle w:val="BodyTextIndent"/>
              <w:numPr>
                <w:ilvl w:val="0"/>
                <w:numId w:val="76"/>
              </w:numPr>
              <w:spacing w:before="120" w:after="120"/>
              <w:ind w:right="289"/>
              <w:rPr>
                <w:rFonts w:ascii="Times New Roman" w:hAnsi="Times New Roman" w:cs="Times New Roman"/>
                <w:iCs/>
              </w:rPr>
            </w:pPr>
            <w:r w:rsidRPr="00F866CE">
              <w:rPr>
                <w:rFonts w:ascii="Times New Roman" w:hAnsi="Times New Roman" w:cs="Times New Roman"/>
                <w:iCs/>
              </w:rPr>
              <w:t>You must include, in your complaint, all of the information required by the Procurement Regulations (as described in Annex III).</w:t>
            </w:r>
          </w:p>
        </w:tc>
      </w:tr>
    </w:tbl>
    <w:p w14:paraId="6A32646E" w14:textId="77777777" w:rsidR="002960CD" w:rsidRPr="00F866CE" w:rsidRDefault="002960CD" w:rsidP="00A835D3">
      <w:pPr>
        <w:pStyle w:val="BodyTextIndent"/>
        <w:numPr>
          <w:ilvl w:val="0"/>
          <w:numId w:val="81"/>
        </w:numPr>
        <w:spacing w:before="240" w:after="120"/>
        <w:ind w:left="284" w:right="289" w:hanging="284"/>
        <w:jc w:val="both"/>
        <w:rPr>
          <w:rFonts w:ascii="Times New Roman" w:hAnsi="Times New Roman" w:cs="Times New Roman"/>
          <w:b/>
          <w:iCs/>
        </w:rPr>
      </w:pPr>
      <w:r w:rsidRPr="00F866CE">
        <w:rPr>
          <w:rFonts w:ascii="Times New Roman" w:hAnsi="Times New Roman" w:cs="Times New Roman"/>
          <w:b/>
          <w:iCs/>
        </w:rPr>
        <w:lastRenderedPageBreak/>
        <w:t xml:space="preserve">Standstill Period </w:t>
      </w:r>
    </w:p>
    <w:tbl>
      <w:tblPr>
        <w:tblStyle w:val="TableGrid"/>
        <w:tblW w:w="0" w:type="auto"/>
        <w:tblLook w:val="04A0" w:firstRow="1" w:lastRow="0" w:firstColumn="1" w:lastColumn="0" w:noHBand="0" w:noVBand="1"/>
      </w:tblPr>
      <w:tblGrid>
        <w:gridCol w:w="9016"/>
      </w:tblGrid>
      <w:tr w:rsidR="002960CD" w:rsidRPr="00F866CE" w14:paraId="068B2215" w14:textId="77777777" w:rsidTr="002960CD">
        <w:tc>
          <w:tcPr>
            <w:tcW w:w="9016" w:type="dxa"/>
          </w:tcPr>
          <w:p w14:paraId="2A43CC58" w14:textId="77777777" w:rsidR="002960CD" w:rsidRPr="00F866CE" w:rsidRDefault="002960CD" w:rsidP="002960CD">
            <w:pPr>
              <w:pStyle w:val="BodyTextIndent"/>
              <w:spacing w:before="120"/>
              <w:ind w:left="34" w:right="289" w:hanging="34"/>
              <w:rPr>
                <w:rFonts w:ascii="Times New Roman" w:hAnsi="Times New Roman" w:cs="Times New Roman"/>
                <w:b/>
                <w:iCs/>
              </w:rPr>
            </w:pPr>
            <w:r w:rsidRPr="00F866CE">
              <w:rPr>
                <w:rFonts w:ascii="Times New Roman" w:hAnsi="Times New Roman" w:cs="Times New Roman"/>
                <w:b/>
                <w:iCs/>
              </w:rPr>
              <w:t>DEADLINE: The Standstill Period is due to end at midnight on [</w:t>
            </w:r>
            <w:r w:rsidRPr="00F866CE">
              <w:rPr>
                <w:rFonts w:ascii="Times New Roman" w:hAnsi="Times New Roman" w:cs="Times New Roman"/>
                <w:b/>
                <w:i/>
                <w:iCs/>
              </w:rPr>
              <w:t>insert date</w:t>
            </w:r>
            <w:r w:rsidRPr="00F866CE">
              <w:rPr>
                <w:rFonts w:ascii="Times New Roman" w:hAnsi="Times New Roman" w:cs="Times New Roman"/>
                <w:b/>
                <w:iCs/>
              </w:rPr>
              <w:t>] (local time).</w:t>
            </w:r>
          </w:p>
          <w:p w14:paraId="06031387" w14:textId="77777777" w:rsidR="002960CD" w:rsidRPr="00F866CE" w:rsidRDefault="002960CD" w:rsidP="002960CD">
            <w:pPr>
              <w:pStyle w:val="BodyTextIndent"/>
              <w:spacing w:before="120"/>
              <w:ind w:left="34" w:right="289" w:hanging="34"/>
              <w:rPr>
                <w:rFonts w:ascii="Times New Roman" w:hAnsi="Times New Roman" w:cs="Times New Roman"/>
                <w:iCs/>
              </w:rPr>
            </w:pPr>
            <w:r w:rsidRPr="00F866CE">
              <w:rPr>
                <w:rFonts w:ascii="Times New Roman" w:hAnsi="Times New Roman" w:cs="Times New Roman"/>
                <w:iCs/>
              </w:rPr>
              <w:t xml:space="preserve">The Standstill Period lasts ten (10) Business Days after the date of transmission of this Notification of Intention to Award. </w:t>
            </w:r>
          </w:p>
          <w:p w14:paraId="2035D220" w14:textId="77777777" w:rsidR="002960CD" w:rsidRPr="00F866CE" w:rsidRDefault="002960CD" w:rsidP="002960CD">
            <w:pPr>
              <w:pStyle w:val="BodyTextIndent"/>
              <w:spacing w:before="120"/>
              <w:ind w:left="34" w:right="289" w:hanging="34"/>
              <w:rPr>
                <w:rFonts w:ascii="Times New Roman" w:hAnsi="Times New Roman" w:cs="Times New Roman"/>
                <w:iCs/>
              </w:rPr>
            </w:pPr>
            <w:r w:rsidRPr="00F866CE">
              <w:rPr>
                <w:rFonts w:ascii="Times New Roman" w:hAnsi="Times New Roman" w:cs="Times New Roman"/>
                <w:iCs/>
              </w:rPr>
              <w:t xml:space="preserve">The Standstill Period may be extended as stated in Section 4 above. </w:t>
            </w:r>
          </w:p>
          <w:p w14:paraId="3F10E76D" w14:textId="77777777" w:rsidR="00CB3FFB" w:rsidRPr="00F866CE" w:rsidRDefault="00CB3FFB" w:rsidP="002960CD">
            <w:pPr>
              <w:pStyle w:val="BodyTextIndent"/>
              <w:spacing w:before="120"/>
              <w:ind w:left="34" w:right="289" w:hanging="34"/>
              <w:rPr>
                <w:rFonts w:ascii="Times New Roman" w:hAnsi="Times New Roman" w:cs="Times New Roman"/>
                <w:iCs/>
              </w:rPr>
            </w:pPr>
          </w:p>
        </w:tc>
      </w:tr>
    </w:tbl>
    <w:p w14:paraId="22A73F2C" w14:textId="792121CD" w:rsidR="002960CD" w:rsidRPr="00F866CE" w:rsidRDefault="002960CD" w:rsidP="002960CD">
      <w:pPr>
        <w:pStyle w:val="BodyTextIndent"/>
        <w:spacing w:before="240" w:after="240"/>
        <w:ind w:left="0" w:right="288"/>
        <w:rPr>
          <w:rFonts w:ascii="Times New Roman" w:hAnsi="Times New Roman" w:cs="Times New Roman"/>
          <w:iCs/>
        </w:rPr>
      </w:pPr>
      <w:r w:rsidRPr="00F866CE">
        <w:rPr>
          <w:rFonts w:ascii="Times New Roman" w:hAnsi="Times New Roman" w:cs="Times New Roman"/>
          <w:iCs/>
        </w:rPr>
        <w:t>If you have any questions regarding this Notification</w:t>
      </w:r>
      <w:r w:rsidR="00A835D3" w:rsidRPr="00F866CE">
        <w:rPr>
          <w:rFonts w:ascii="Times New Roman" w:hAnsi="Times New Roman" w:cs="Times New Roman"/>
          <w:iCs/>
        </w:rPr>
        <w:t>,</w:t>
      </w:r>
      <w:r w:rsidRPr="00F866CE">
        <w:rPr>
          <w:rFonts w:ascii="Times New Roman" w:hAnsi="Times New Roman" w:cs="Times New Roman"/>
          <w:iCs/>
        </w:rPr>
        <w:t xml:space="preserve"> please do not hesitate to contact us.</w:t>
      </w:r>
    </w:p>
    <w:p w14:paraId="052F2FAA" w14:textId="77777777" w:rsidR="002960CD" w:rsidRPr="00F866CE" w:rsidRDefault="002960CD" w:rsidP="002960CD">
      <w:pPr>
        <w:pStyle w:val="BodyTextIndent"/>
        <w:spacing w:before="240" w:after="240"/>
        <w:ind w:left="0" w:right="288"/>
        <w:rPr>
          <w:rFonts w:ascii="Times New Roman" w:hAnsi="Times New Roman" w:cs="Times New Roman"/>
          <w:iCs/>
        </w:rPr>
      </w:pPr>
      <w:r w:rsidRPr="00F866CE">
        <w:rPr>
          <w:rFonts w:ascii="Times New Roman" w:hAnsi="Times New Roman" w:cs="Times New Roman"/>
          <w:iCs/>
        </w:rPr>
        <w:t>On behalf of the Employer:</w:t>
      </w:r>
    </w:p>
    <w:p w14:paraId="7E443477" w14:textId="77777777" w:rsidR="002960CD" w:rsidRPr="00F866CE" w:rsidRDefault="002960CD" w:rsidP="002960CD">
      <w:pPr>
        <w:tabs>
          <w:tab w:val="left" w:pos="9000"/>
        </w:tabs>
        <w:spacing w:before="240" w:after="240"/>
        <w:ind w:left="1560" w:hanging="1560"/>
      </w:pPr>
      <w:r w:rsidRPr="00F866CE">
        <w:rPr>
          <w:b/>
        </w:rPr>
        <w:t>Signature:</w:t>
      </w:r>
      <w:r w:rsidRPr="00F866CE">
        <w:t xml:space="preserve"> </w:t>
      </w:r>
      <w:r w:rsidRPr="00F866CE">
        <w:softHyphen/>
      </w:r>
      <w:r w:rsidRPr="00F866CE">
        <w:softHyphen/>
      </w:r>
      <w:r w:rsidRPr="00F866CE">
        <w:softHyphen/>
      </w:r>
      <w:r w:rsidRPr="00F866CE">
        <w:softHyphen/>
      </w:r>
      <w:r w:rsidRPr="00F866CE">
        <w:softHyphen/>
      </w:r>
      <w:r w:rsidRPr="00F866CE">
        <w:softHyphen/>
      </w:r>
      <w:r w:rsidRPr="00F866CE">
        <w:softHyphen/>
      </w:r>
      <w:r w:rsidRPr="00F866CE">
        <w:softHyphen/>
      </w:r>
      <w:r w:rsidRPr="00F866CE">
        <w:softHyphen/>
      </w:r>
      <w:r w:rsidRPr="00F866CE">
        <w:softHyphen/>
      </w:r>
      <w:r w:rsidRPr="00F866CE">
        <w:softHyphen/>
      </w:r>
      <w:r w:rsidRPr="00F866CE">
        <w:softHyphen/>
      </w:r>
      <w:r w:rsidRPr="00F866CE">
        <w:softHyphen/>
      </w:r>
      <w:r w:rsidRPr="00F866CE">
        <w:softHyphen/>
      </w:r>
      <w:r w:rsidRPr="00F866CE">
        <w:softHyphen/>
      </w:r>
      <w:r w:rsidRPr="00F866CE">
        <w:softHyphen/>
      </w:r>
      <w:r w:rsidRPr="00F866CE">
        <w:softHyphen/>
      </w:r>
      <w:r w:rsidRPr="00F866CE">
        <w:softHyphen/>
      </w:r>
      <w:r w:rsidRPr="00F866CE">
        <w:softHyphen/>
      </w:r>
      <w:r w:rsidRPr="00F866CE">
        <w:softHyphen/>
      </w:r>
      <w:r w:rsidRPr="00F866CE">
        <w:softHyphen/>
      </w:r>
      <w:r w:rsidRPr="00F866CE">
        <w:softHyphen/>
      </w:r>
      <w:r w:rsidRPr="00F866CE">
        <w:softHyphen/>
      </w:r>
      <w:r w:rsidRPr="00F866CE">
        <w:softHyphen/>
        <w:t xml:space="preserve"> </w:t>
      </w:r>
      <w:r w:rsidRPr="00F866CE">
        <w:tab/>
        <w:t>______________________________________________</w:t>
      </w:r>
    </w:p>
    <w:p w14:paraId="199DC3C7" w14:textId="77777777" w:rsidR="002960CD" w:rsidRPr="00F866CE" w:rsidRDefault="002960CD" w:rsidP="002960CD">
      <w:pPr>
        <w:tabs>
          <w:tab w:val="left" w:pos="9000"/>
        </w:tabs>
        <w:spacing w:before="240" w:after="240"/>
        <w:ind w:left="1560" w:hanging="1560"/>
      </w:pPr>
      <w:r w:rsidRPr="00F866CE">
        <w:rPr>
          <w:b/>
        </w:rPr>
        <w:t>Name:</w:t>
      </w:r>
      <w:r w:rsidRPr="00F866CE">
        <w:tab/>
        <w:t>______________________________________________</w:t>
      </w:r>
    </w:p>
    <w:p w14:paraId="546C5739" w14:textId="77777777" w:rsidR="002960CD" w:rsidRPr="00F866CE" w:rsidRDefault="002960CD" w:rsidP="002960CD">
      <w:pPr>
        <w:tabs>
          <w:tab w:val="left" w:pos="9000"/>
        </w:tabs>
        <w:spacing w:before="240" w:after="240"/>
        <w:ind w:left="1560" w:hanging="1560"/>
      </w:pPr>
      <w:r w:rsidRPr="00F866CE">
        <w:rPr>
          <w:b/>
        </w:rPr>
        <w:t>Title/position:</w:t>
      </w:r>
      <w:r w:rsidRPr="00F866CE">
        <w:tab/>
        <w:t>______________________________________________</w:t>
      </w:r>
    </w:p>
    <w:p w14:paraId="5B5B0CCF" w14:textId="77777777" w:rsidR="002960CD" w:rsidRPr="00F866CE" w:rsidRDefault="002960CD" w:rsidP="002960CD">
      <w:pPr>
        <w:tabs>
          <w:tab w:val="left" w:pos="9000"/>
        </w:tabs>
        <w:spacing w:before="240" w:after="240"/>
        <w:ind w:left="1560" w:hanging="1560"/>
      </w:pPr>
      <w:r w:rsidRPr="00F866CE">
        <w:rPr>
          <w:b/>
        </w:rPr>
        <w:t>Telephone:</w:t>
      </w:r>
      <w:r w:rsidRPr="00F866CE">
        <w:tab/>
        <w:t>______________________________________________</w:t>
      </w:r>
    </w:p>
    <w:p w14:paraId="4F0738A4" w14:textId="77777777" w:rsidR="002960CD" w:rsidRPr="00F866CE" w:rsidRDefault="002960CD" w:rsidP="002960CD">
      <w:r w:rsidRPr="00F866CE">
        <w:rPr>
          <w:b/>
        </w:rPr>
        <w:t>Email:</w:t>
      </w:r>
      <w:r w:rsidRPr="00F866CE">
        <w:tab/>
        <w:t>______________________________________________</w:t>
      </w:r>
    </w:p>
    <w:p w14:paraId="6314C471" w14:textId="77777777" w:rsidR="002960CD" w:rsidRPr="00F866CE" w:rsidRDefault="002960CD" w:rsidP="002960CD">
      <w:pPr>
        <w:spacing w:before="60" w:after="60"/>
        <w:rPr>
          <w:b/>
        </w:rPr>
      </w:pPr>
      <w:r w:rsidRPr="00F866CE">
        <w:rPr>
          <w:b/>
        </w:rPr>
        <w:t>…………………………………………………………………………………………………..</w:t>
      </w:r>
    </w:p>
    <w:p w14:paraId="2EC10D3A" w14:textId="77777777" w:rsidR="002960CD" w:rsidRPr="00F866CE" w:rsidRDefault="002960CD" w:rsidP="002960CD">
      <w:pPr>
        <w:spacing w:before="60" w:after="60"/>
        <w:rPr>
          <w:b/>
        </w:rPr>
      </w:pPr>
    </w:p>
    <w:p w14:paraId="3F252C4F" w14:textId="77777777" w:rsidR="002960CD" w:rsidRPr="00F866CE" w:rsidRDefault="002960CD" w:rsidP="002960CD">
      <w:pPr>
        <w:spacing w:before="60" w:after="60"/>
      </w:pPr>
      <w:r w:rsidRPr="00F866CE">
        <w:rPr>
          <w:b/>
        </w:rPr>
        <w:t>2.2</w:t>
      </w:r>
      <w:r w:rsidRPr="00F866CE">
        <w:rPr>
          <w:b/>
        </w:rPr>
        <w:tab/>
        <w:t>Substitute the first note in Italics in the Form ‘Notification of Award’ as under:</w:t>
      </w:r>
    </w:p>
    <w:p w14:paraId="1E7562A2" w14:textId="46EB2CEC" w:rsidR="007B586E" w:rsidRPr="00F866CE" w:rsidRDefault="002960CD" w:rsidP="004C01DF">
      <w:r w:rsidRPr="00F866CE">
        <w:rPr>
          <w:i/>
        </w:rPr>
        <w:t>[The Letter of Acceptance shall be the basis for formation of the Contract as described in ITB Clause 4</w:t>
      </w:r>
      <w:r w:rsidR="00CB3FFB" w:rsidRPr="00F866CE">
        <w:rPr>
          <w:i/>
        </w:rPr>
        <w:t>7</w:t>
      </w:r>
      <w:r w:rsidRPr="00F866CE">
        <w:rPr>
          <w:i/>
        </w:rPr>
        <w:t xml:space="preserve">.  This Standard Form of Letter of Acceptance shall be filled in and sent to the successful Bidder only upon expiry of the Standstill Period, specified in BDS ITB </w:t>
      </w:r>
      <w:r w:rsidR="00A07ACA" w:rsidRPr="00F866CE">
        <w:rPr>
          <w:i/>
        </w:rPr>
        <w:t>44</w:t>
      </w:r>
      <w:r w:rsidRPr="00F866CE">
        <w:rPr>
          <w:i/>
        </w:rPr>
        <w:t>.1 or any extension thereof, or upon satisfactorily addressing a complaint that has been filed within the Standstill Period, subject to any review by the World Bank required under the Loan Agreement.]</w:t>
      </w:r>
      <w:bookmarkEnd w:id="1818"/>
      <w:bookmarkEnd w:id="1840"/>
      <w:bookmarkEnd w:id="1841"/>
      <w:bookmarkEnd w:id="1842"/>
      <w:bookmarkEnd w:id="1848"/>
    </w:p>
    <w:sectPr w:rsidR="007B586E" w:rsidRPr="00F866CE" w:rsidSect="000F4404">
      <w:footnotePr>
        <w:numRestart w:val="eachSect"/>
      </w:footnotePr>
      <w:pgSz w:w="12240" w:h="15840" w:code="1"/>
      <w:pgMar w:top="1440" w:right="144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948FD" w14:textId="77777777" w:rsidR="0057685C" w:rsidRDefault="0057685C">
      <w:r>
        <w:separator/>
      </w:r>
    </w:p>
  </w:endnote>
  <w:endnote w:type="continuationSeparator" w:id="0">
    <w:p w14:paraId="001A02D7" w14:textId="77777777" w:rsidR="0057685C" w:rsidRDefault="0057685C">
      <w:r>
        <w:continuationSeparator/>
      </w:r>
    </w:p>
  </w:endnote>
  <w:endnote w:type="continuationNotice" w:id="1">
    <w:p w14:paraId="6CF6C2E2" w14:textId="77777777" w:rsidR="0057685C" w:rsidRDefault="005768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Sans-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Neue">
    <w:altName w:val="Arial"/>
    <w:charset w:val="00"/>
    <w:family w:val="auto"/>
    <w:pitch w:val="variable"/>
    <w:sig w:usb0="00000003" w:usb1="500079DB" w:usb2="0000001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Arial-BoldMT">
    <w:altName w:val="Times New Roman"/>
    <w:charset w:val="00"/>
    <w:family w:val="auto"/>
    <w:pitch w:val="variable"/>
    <w:sig w:usb0="00000000"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Playbill">
    <w:panose1 w:val="040506030A0602020202"/>
    <w:charset w:val="00"/>
    <w:family w:val="decorativ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C9D67E" w14:textId="77777777" w:rsidR="0057685C" w:rsidRDefault="0057685C">
      <w:r>
        <w:separator/>
      </w:r>
    </w:p>
  </w:footnote>
  <w:footnote w:type="continuationSeparator" w:id="0">
    <w:p w14:paraId="6B81E410" w14:textId="77777777" w:rsidR="0057685C" w:rsidRDefault="0057685C">
      <w:r>
        <w:continuationSeparator/>
      </w:r>
    </w:p>
  </w:footnote>
  <w:footnote w:type="continuationNotice" w:id="1">
    <w:p w14:paraId="1FA42509" w14:textId="77777777" w:rsidR="0057685C" w:rsidRDefault="0057685C"/>
  </w:footnote>
  <w:footnote w:id="2">
    <w:p w14:paraId="1EA7585B" w14:textId="77777777" w:rsidR="00221399" w:rsidRPr="000A6422" w:rsidRDefault="00221399" w:rsidP="00B039D6">
      <w:pPr>
        <w:pStyle w:val="FootnoteText"/>
        <w:rPr>
          <w:i/>
          <w:iCs/>
        </w:rPr>
      </w:pPr>
      <w:r w:rsidRPr="000A6422">
        <w:rPr>
          <w:rStyle w:val="FootnoteReference"/>
          <w:i/>
          <w:iCs/>
        </w:rPr>
        <w:footnoteRef/>
      </w:r>
      <w:r w:rsidRPr="000A6422">
        <w:rPr>
          <w:i/>
          <w:iCs/>
        </w:rPr>
        <w:t xml:space="preserve"> </w:t>
      </w:r>
      <w:r w:rsidRPr="00E94F85">
        <w:rPr>
          <w:i/>
          <w:iCs/>
        </w:rPr>
        <w:t>P</w:t>
      </w:r>
      <w:r w:rsidRPr="00710945">
        <w:rPr>
          <w:i/>
          <w:iCs/>
        </w:rPr>
        <w:t>re-bid meeting should be held no later than 2 weeks before the deadline for submission</w:t>
      </w:r>
      <w:r w:rsidRPr="000A6422">
        <w:rPr>
          <w:i/>
          <w:iCs/>
        </w:rPr>
        <w:t xml:space="preserve"> Delete, if a pre-bid meeting is not scheduled for this procurement</w:t>
      </w:r>
    </w:p>
  </w:footnote>
  <w:footnote w:id="3">
    <w:p w14:paraId="1CAAEEC6" w14:textId="7BE029E9" w:rsidR="00221399" w:rsidRPr="00766664" w:rsidRDefault="00221399" w:rsidP="00C40B2D">
      <w:pPr>
        <w:pStyle w:val="FootnoteText"/>
      </w:pPr>
      <w:r w:rsidRPr="00C32C11">
        <w:rPr>
          <w:rStyle w:val="FootnoteReference"/>
        </w:rPr>
        <w:footnoteRef/>
      </w:r>
      <w:r>
        <w:t xml:space="preserve"> </w:t>
      </w:r>
      <w:r>
        <w:tab/>
      </w:r>
      <w:r w:rsidRPr="00766664">
        <w:rPr>
          <w:i/>
          <w:spacing w:val="-2"/>
        </w:rPr>
        <w:t>Substitute</w:t>
      </w:r>
      <w:r>
        <w:rPr>
          <w:i/>
          <w:spacing w:val="-2"/>
        </w:rPr>
        <w:t xml:space="preserve"> </w:t>
      </w:r>
      <w:r w:rsidRPr="00766664">
        <w:rPr>
          <w:i/>
          <w:spacing w:val="-2"/>
        </w:rPr>
        <w:t>“contracts” where Bid</w:t>
      </w:r>
      <w:r w:rsidRPr="00F27DB5">
        <w:rPr>
          <w:i/>
          <w:spacing w:val="-2"/>
        </w:rPr>
        <w:t xml:space="preserve">s are </w:t>
      </w:r>
      <w:r>
        <w:rPr>
          <w:i/>
          <w:spacing w:val="-2"/>
        </w:rPr>
        <w:t>invited</w:t>
      </w:r>
      <w:r w:rsidRPr="00F27DB5">
        <w:rPr>
          <w:i/>
          <w:spacing w:val="-2"/>
        </w:rPr>
        <w:t xml:space="preserve"> concurrently for multiple contracts. </w:t>
      </w:r>
      <w:r>
        <w:rPr>
          <w:i/>
          <w:spacing w:val="-2"/>
        </w:rPr>
        <w:t>A</w:t>
      </w:r>
      <w:r w:rsidRPr="00F27DB5">
        <w:rPr>
          <w:i/>
          <w:spacing w:val="-2"/>
        </w:rPr>
        <w:t xml:space="preserve">dd a new para. </w:t>
      </w:r>
      <w:r>
        <w:rPr>
          <w:i/>
          <w:spacing w:val="-2"/>
        </w:rPr>
        <w:t>5</w:t>
      </w:r>
      <w:r w:rsidRPr="00F27DB5">
        <w:rPr>
          <w:i/>
          <w:spacing w:val="-2"/>
        </w:rPr>
        <w:t xml:space="preserve"> </w:t>
      </w:r>
      <w:r>
        <w:rPr>
          <w:i/>
          <w:spacing w:val="-2"/>
        </w:rPr>
        <w:t>as follows: “Bidders may b</w:t>
      </w:r>
      <w:r w:rsidRPr="00F27DB5">
        <w:rPr>
          <w:i/>
          <w:spacing w:val="-2"/>
        </w:rPr>
        <w:t xml:space="preserve">id for one or several contracts, as further defined in the </w:t>
      </w:r>
      <w:r>
        <w:rPr>
          <w:i/>
          <w:spacing w:val="-2"/>
        </w:rPr>
        <w:t>bidding document</w:t>
      </w:r>
      <w:r w:rsidRPr="00F27DB5">
        <w:rPr>
          <w:i/>
          <w:spacing w:val="-2"/>
        </w:rPr>
        <w:t>. Bidders wishing to offer discounts in case they are awarded more than one contract will be allowed to do so, provided thos</w:t>
      </w:r>
      <w:r w:rsidRPr="00766664">
        <w:rPr>
          <w:i/>
          <w:spacing w:val="-2"/>
        </w:rPr>
        <w:t>e discounts are included in the Letter of Bid.”</w:t>
      </w:r>
      <w:r w:rsidRPr="000C01F8">
        <w:rPr>
          <w:i/>
          <w:spacing w:val="-2"/>
        </w:rPr>
        <w:t xml:space="preserve"> </w:t>
      </w:r>
      <w:r w:rsidRPr="00F27DB5">
        <w:rPr>
          <w:i/>
          <w:spacing w:val="-2"/>
        </w:rPr>
        <w:t xml:space="preserve">and renumber paras </w:t>
      </w:r>
      <w:r>
        <w:rPr>
          <w:i/>
          <w:spacing w:val="-2"/>
        </w:rPr>
        <w:t>5</w:t>
      </w:r>
      <w:r w:rsidRPr="00F27DB5">
        <w:rPr>
          <w:i/>
          <w:spacing w:val="-2"/>
        </w:rPr>
        <w:t xml:space="preserve"> </w:t>
      </w:r>
      <w:r>
        <w:rPr>
          <w:i/>
          <w:spacing w:val="-2"/>
        </w:rPr>
        <w:t>–</w:t>
      </w:r>
      <w:r w:rsidRPr="00F27DB5">
        <w:rPr>
          <w:i/>
          <w:spacing w:val="-2"/>
        </w:rPr>
        <w:t xml:space="preserve"> </w:t>
      </w:r>
      <w:r>
        <w:rPr>
          <w:i/>
          <w:spacing w:val="-2"/>
        </w:rPr>
        <w:t>12.</w:t>
      </w:r>
    </w:p>
  </w:footnote>
  <w:footnote w:id="4">
    <w:p w14:paraId="307231DB" w14:textId="791DEB57" w:rsidR="00221399" w:rsidRDefault="00221399">
      <w:pPr>
        <w:pStyle w:val="FootnoteText"/>
      </w:pPr>
      <w:r>
        <w:rPr>
          <w:rStyle w:val="FootnoteReference"/>
        </w:rPr>
        <w:footnoteRef/>
      </w:r>
      <w:r>
        <w:t xml:space="preserve"> </w:t>
      </w:r>
      <w:r>
        <w:tab/>
      </w:r>
      <w:bookmarkStart w:id="8" w:name="_Hlk529742813"/>
      <w:r w:rsidRPr="00595DFA">
        <w:rPr>
          <w:i/>
        </w:rPr>
        <w:t>Modify or delete, based on registration requirement, if any for bidders from India.</w:t>
      </w:r>
      <w:bookmarkEnd w:id="8"/>
    </w:p>
  </w:footnote>
  <w:footnote w:id="5">
    <w:p w14:paraId="685A0B30" w14:textId="53D11E3C" w:rsidR="00221399" w:rsidRPr="000A6422" w:rsidRDefault="00221399">
      <w:pPr>
        <w:pStyle w:val="FootnoteText"/>
        <w:rPr>
          <w:i/>
          <w:iCs/>
        </w:rPr>
      </w:pPr>
      <w:r w:rsidRPr="000A6422">
        <w:rPr>
          <w:rStyle w:val="FootnoteReference"/>
          <w:i/>
          <w:iCs/>
        </w:rPr>
        <w:footnoteRef/>
      </w:r>
      <w:r w:rsidRPr="000A6422">
        <w:rPr>
          <w:i/>
          <w:iCs/>
        </w:rPr>
        <w:t xml:space="preserve"> </w:t>
      </w:r>
      <w:bookmarkStart w:id="10" w:name="_Hlk1656162"/>
      <w:r w:rsidRPr="000A6422">
        <w:rPr>
          <w:i/>
          <w:iCs/>
        </w:rPr>
        <w:t>Insert if applicable other methods of payment also f</w:t>
      </w:r>
      <w:r w:rsidRPr="000A6422">
        <w:rPr>
          <w:i/>
          <w:iCs/>
          <w:spacing w:val="-2"/>
        </w:rPr>
        <w:t xml:space="preserve">or example cashier’s check, </w:t>
      </w:r>
      <w:bookmarkStart w:id="11" w:name="_Hlk516438811"/>
      <w:r w:rsidRPr="000A6422">
        <w:rPr>
          <w:i/>
          <w:iCs/>
          <w:spacing w:val="-2"/>
        </w:rPr>
        <w:t>certified check (payable at …. in favour of …</w:t>
      </w:r>
      <w:proofErr w:type="gramStart"/>
      <w:r w:rsidRPr="000A6422">
        <w:rPr>
          <w:i/>
          <w:iCs/>
          <w:spacing w:val="-2"/>
        </w:rPr>
        <w:t>. )</w:t>
      </w:r>
      <w:proofErr w:type="gramEnd"/>
      <w:r w:rsidRPr="000A6422">
        <w:rPr>
          <w:i/>
          <w:iCs/>
          <w:spacing w:val="-2"/>
        </w:rPr>
        <w:t>,</w:t>
      </w:r>
      <w:bookmarkEnd w:id="11"/>
      <w:r w:rsidRPr="000A6422">
        <w:rPr>
          <w:i/>
          <w:iCs/>
          <w:spacing w:val="-2"/>
        </w:rPr>
        <w:t xml:space="preserve"> direct deposit to specified account number, etc</w:t>
      </w:r>
      <w:bookmarkEnd w:id="10"/>
      <w:r w:rsidRPr="000A6422">
        <w:rPr>
          <w:i/>
          <w:iCs/>
          <w:spacing w:val="-2"/>
        </w:rPr>
        <w:t>.</w:t>
      </w:r>
    </w:p>
  </w:footnote>
  <w:footnote w:id="6">
    <w:p w14:paraId="475FE4D7" w14:textId="2F396706" w:rsidR="00221399" w:rsidRPr="000A6422" w:rsidRDefault="00221399">
      <w:pPr>
        <w:pStyle w:val="FootnoteText"/>
        <w:rPr>
          <w:i/>
          <w:iCs/>
        </w:rPr>
      </w:pPr>
      <w:r w:rsidRPr="000A6422">
        <w:rPr>
          <w:rStyle w:val="FootnoteReference"/>
          <w:i/>
          <w:iCs/>
        </w:rPr>
        <w:footnoteRef/>
      </w:r>
      <w:r w:rsidRPr="000A6422">
        <w:rPr>
          <w:i/>
          <w:iCs/>
        </w:rPr>
        <w:t xml:space="preserve"> </w:t>
      </w:r>
      <w:bookmarkStart w:id="14" w:name="_Hlk1599518"/>
      <w:r w:rsidRPr="000A6422">
        <w:rPr>
          <w:i/>
          <w:iCs/>
        </w:rPr>
        <w:t>Insert if applicable other methods of payment also f</w:t>
      </w:r>
      <w:r w:rsidRPr="000A6422">
        <w:rPr>
          <w:i/>
          <w:iCs/>
          <w:spacing w:val="-2"/>
        </w:rPr>
        <w:t>or example cashier’s check, certified check (payable at …. in favour of …</w:t>
      </w:r>
      <w:proofErr w:type="gramStart"/>
      <w:r w:rsidRPr="000A6422">
        <w:rPr>
          <w:i/>
          <w:iCs/>
          <w:spacing w:val="-2"/>
        </w:rPr>
        <w:t>. )</w:t>
      </w:r>
      <w:proofErr w:type="gramEnd"/>
      <w:r w:rsidRPr="000A6422">
        <w:rPr>
          <w:i/>
          <w:iCs/>
          <w:spacing w:val="-2"/>
        </w:rPr>
        <w:t>, direct deposit to specified account number, etc.</w:t>
      </w:r>
      <w:bookmarkEnd w:id="14"/>
    </w:p>
  </w:footnote>
  <w:footnote w:id="7">
    <w:p w14:paraId="22347B4F" w14:textId="603AD541" w:rsidR="00221399" w:rsidRDefault="00221399">
      <w:pPr>
        <w:pStyle w:val="FootnoteText"/>
      </w:pPr>
      <w:r>
        <w:rPr>
          <w:rStyle w:val="FootnoteReference"/>
        </w:rPr>
        <w:footnoteRef/>
      </w:r>
      <w:r>
        <w:t xml:space="preserve"> </w:t>
      </w:r>
      <w:r w:rsidRPr="00766664">
        <w:rPr>
          <w:i/>
          <w:spacing w:val="-2"/>
        </w:rPr>
        <w:t xml:space="preserve">A brief description of the type(s) of works should be provided, </w:t>
      </w:r>
      <w:r w:rsidRPr="000B112D">
        <w:rPr>
          <w:i/>
          <w:spacing w:val="-2"/>
        </w:rPr>
        <w:t>including quantities, location,</w:t>
      </w:r>
      <w:r w:rsidRPr="00766664">
        <w:rPr>
          <w:i/>
          <w:spacing w:val="-2"/>
        </w:rPr>
        <w:t xml:space="preserve"> construction period, a</w:t>
      </w:r>
      <w:r w:rsidRPr="00F27DB5">
        <w:rPr>
          <w:i/>
          <w:spacing w:val="-2"/>
        </w:rPr>
        <w:t xml:space="preserve">nd other information necessary to enable potential Bidders to decide whether or not to respond to the Request for Bids. </w:t>
      </w:r>
      <w:r>
        <w:rPr>
          <w:i/>
          <w:spacing w:val="-2"/>
        </w:rPr>
        <w:t>Bidding document</w:t>
      </w:r>
      <w:r w:rsidRPr="00F27DB5">
        <w:rPr>
          <w:i/>
          <w:spacing w:val="-2"/>
        </w:rPr>
        <w:t xml:space="preserve"> may require Bidders to have specific experience or capabilities; such qualification requirements should also be included.</w:t>
      </w:r>
    </w:p>
  </w:footnote>
  <w:footnote w:id="8">
    <w:p w14:paraId="63CE08CC" w14:textId="490728AD" w:rsidR="00221399" w:rsidRPr="000A6422" w:rsidRDefault="00221399">
      <w:pPr>
        <w:pStyle w:val="FootnoteText"/>
        <w:rPr>
          <w:i/>
          <w:iCs/>
        </w:rPr>
      </w:pPr>
      <w:r w:rsidRPr="000A6422">
        <w:rPr>
          <w:rStyle w:val="FootnoteReference"/>
          <w:i/>
          <w:iCs/>
        </w:rPr>
        <w:footnoteRef/>
      </w:r>
      <w:r w:rsidRPr="000A6422">
        <w:rPr>
          <w:i/>
          <w:iCs/>
        </w:rPr>
        <w:t xml:space="preserve"> </w:t>
      </w:r>
      <w:bookmarkStart w:id="19" w:name="_Hlk26344991"/>
      <w:r w:rsidRPr="000A6422">
        <w:rPr>
          <w:i/>
          <w:iCs/>
        </w:rPr>
        <w:t>Delete, if the Employer proposes use of bid securing declaration as bid security.</w:t>
      </w:r>
      <w:bookmarkEnd w:id="19"/>
    </w:p>
  </w:footnote>
  <w:footnote w:id="9">
    <w:p w14:paraId="645671DA" w14:textId="77777777" w:rsidR="00221399" w:rsidRPr="00E25AC8" w:rsidRDefault="00221399" w:rsidP="0042027B">
      <w:pPr>
        <w:pStyle w:val="FootnoteText"/>
      </w:pPr>
      <w:r w:rsidRPr="00E25AC8">
        <w:rPr>
          <w:rStyle w:val="FootnoteReference"/>
        </w:rPr>
        <w:footnoteRef/>
      </w:r>
      <w:r w:rsidRPr="00E25AC8">
        <w:t xml:space="preserve"> </w:t>
      </w:r>
      <w:r w:rsidRPr="00E25AC8">
        <w:tab/>
        <w:t xml:space="preserve">Daywork is work carried out following instructions of the Project Manager and paid for on the basis of time spent by workers, and the use of materials and the Contractor’s equipment, at the rates quoted in the Bid.  For Daywork to be priced competitively for Bid evaluation purposes, the Employer must list tentative quantities for individual items to be costed against Daywork (e.g., a specific number of tractor driver staff-days, or a specific tonnage of Portland cement), to be multiplied by the </w:t>
      </w:r>
      <w:r>
        <w:t>B</w:t>
      </w:r>
      <w:r w:rsidRPr="00E25AC8">
        <w:t>idders’ quoted rates and included in the total Bid price.</w:t>
      </w:r>
    </w:p>
  </w:footnote>
  <w:footnote w:id="10">
    <w:p w14:paraId="7ABD4F92" w14:textId="1161CFBB" w:rsidR="00221399" w:rsidRDefault="00221399" w:rsidP="00A65C88">
      <w:pPr>
        <w:pStyle w:val="FootnoteText"/>
        <w:tabs>
          <w:tab w:val="clear" w:pos="360"/>
          <w:tab w:val="left" w:pos="426"/>
        </w:tabs>
        <w:ind w:left="142" w:hanging="142"/>
      </w:pPr>
      <w:r>
        <w:rPr>
          <w:rStyle w:val="FootnoteReference"/>
        </w:rPr>
        <w:footnoteRef/>
      </w:r>
      <w:r>
        <w:t xml:space="preserve"> Non-performance, as decided by the Employer, shall include </w:t>
      </w:r>
      <w:r w:rsidRPr="00D95926">
        <w:t xml:space="preserve">all contracts where </w:t>
      </w:r>
      <w:r>
        <w:t xml:space="preserve">(a) </w:t>
      </w:r>
      <w:r w:rsidRPr="00D95926">
        <w:t>non</w:t>
      </w:r>
      <w:r>
        <w:t>-p</w:t>
      </w:r>
      <w:r w:rsidRPr="00D95926">
        <w:t xml:space="preserve">erformance was not challenged by the </w:t>
      </w:r>
      <w:r>
        <w:t xml:space="preserve">contractor, including through referral </w:t>
      </w:r>
      <w:r w:rsidRPr="00D95926">
        <w:t xml:space="preserve">to the </w:t>
      </w:r>
      <w:r>
        <w:t>d</w:t>
      </w:r>
      <w:r w:rsidRPr="00D95926">
        <w:t xml:space="preserve">ispute </w:t>
      </w:r>
      <w:r>
        <w:t>r</w:t>
      </w:r>
      <w:r w:rsidRPr="00D95926">
        <w:t xml:space="preserve">esolution </w:t>
      </w:r>
      <w:r>
        <w:t>m</w:t>
      </w:r>
      <w:r w:rsidRPr="00D95926">
        <w:t>echanism under the respective contract</w:t>
      </w:r>
      <w:r>
        <w:t xml:space="preserve">, and (b) </w:t>
      </w:r>
      <w:r w:rsidRPr="00D95926">
        <w:t xml:space="preserve">contracts that were </w:t>
      </w:r>
      <w:r>
        <w:t xml:space="preserve">so </w:t>
      </w:r>
      <w:r w:rsidRPr="00D95926">
        <w:t xml:space="preserve">challenged </w:t>
      </w:r>
      <w:r>
        <w:t>but</w:t>
      </w:r>
      <w:r w:rsidRPr="00D95926">
        <w:t xml:space="preserve"> fully settled</w:t>
      </w:r>
      <w:r>
        <w:t xml:space="preserve"> against the contractor</w:t>
      </w:r>
      <w:r w:rsidRPr="00D95926">
        <w:t>.</w:t>
      </w:r>
      <w:r>
        <w:t xml:space="preserve"> Non-performance shall not include contracts where Employers decision was </w:t>
      </w:r>
      <w:r w:rsidRPr="00191148">
        <w:t>overruled by t</w:t>
      </w:r>
      <w:r>
        <w:t xml:space="preserve">he dispute resolution mechanism. Non-performance must be based on </w:t>
      </w:r>
      <w:r w:rsidRPr="00077B4C">
        <w:t>all information on fully settled disputes or litigation</w:t>
      </w:r>
      <w:r>
        <w:t xml:space="preserve">, i.e. </w:t>
      </w:r>
      <w:r w:rsidRPr="00077B4C">
        <w:t xml:space="preserve">dispute or litigation that has been resolved in accordance with the </w:t>
      </w:r>
      <w:r>
        <w:t>d</w:t>
      </w:r>
      <w:r w:rsidRPr="00077B4C">
        <w:t xml:space="preserve">ispute </w:t>
      </w:r>
      <w:r>
        <w:t>r</w:t>
      </w:r>
      <w:r w:rsidRPr="00077B4C">
        <w:t xml:space="preserve">esolution </w:t>
      </w:r>
      <w:r>
        <w:t>m</w:t>
      </w:r>
      <w:r w:rsidRPr="00077B4C">
        <w:t xml:space="preserve">echanism under the respective contract and where all appeal instances available to the </w:t>
      </w:r>
      <w:r>
        <w:t>Bidder</w:t>
      </w:r>
      <w:r w:rsidRPr="00077B4C">
        <w:t xml:space="preserve"> have been exhausted.</w:t>
      </w:r>
    </w:p>
  </w:footnote>
  <w:footnote w:id="11">
    <w:p w14:paraId="4BA29956" w14:textId="77777777" w:rsidR="00221399" w:rsidRDefault="00221399" w:rsidP="00A65C88">
      <w:pPr>
        <w:pStyle w:val="FootnoteText"/>
      </w:pPr>
      <w:r>
        <w:rPr>
          <w:rStyle w:val="FootnoteReference"/>
        </w:rPr>
        <w:footnoteRef/>
      </w:r>
      <w:r>
        <w:t xml:space="preserve"> This requirement also applies to contracts executed by the Bidder as JV member.</w:t>
      </w:r>
    </w:p>
  </w:footnote>
  <w:footnote w:id="12">
    <w:p w14:paraId="37E1577A" w14:textId="5E7E3EFA" w:rsidR="00221399" w:rsidRDefault="00221399" w:rsidP="00A65C88">
      <w:pPr>
        <w:pStyle w:val="FootnoteText"/>
        <w:tabs>
          <w:tab w:val="clear" w:pos="360"/>
          <w:tab w:val="left" w:pos="180"/>
        </w:tabs>
        <w:ind w:left="90" w:hanging="90"/>
      </w:pPr>
      <w:r>
        <w:rPr>
          <w:rStyle w:val="FootnoteReference"/>
        </w:rPr>
        <w:footnoteRef/>
      </w:r>
      <w:r>
        <w:t xml:space="preserve"> </w:t>
      </w:r>
      <w:r w:rsidRPr="008672FE">
        <w:t xml:space="preserve">The </w:t>
      </w:r>
      <w:r>
        <w:t xml:space="preserve">Bidder </w:t>
      </w:r>
      <w:r w:rsidRPr="008672FE">
        <w:t xml:space="preserve">shall provide accurate information on the </w:t>
      </w:r>
      <w:r>
        <w:t>Letter of Bid</w:t>
      </w:r>
      <w:r w:rsidRPr="008672FE">
        <w:t xml:space="preserve"> about any litigation or arbitration resulting from contracts completed or ongoing under its execution over the last </w:t>
      </w:r>
      <w:r>
        <w:t>seven</w:t>
      </w:r>
      <w:r w:rsidRPr="008672FE">
        <w:t xml:space="preserve"> years. A consistent history of </w:t>
      </w:r>
      <w:r>
        <w:t xml:space="preserve">court/arbitral </w:t>
      </w:r>
      <w:r w:rsidRPr="008672FE">
        <w:t xml:space="preserve">awards against the </w:t>
      </w:r>
      <w:r>
        <w:t xml:space="preserve">Bidder </w:t>
      </w:r>
      <w:r w:rsidRPr="008672FE">
        <w:t xml:space="preserve">or any </w:t>
      </w:r>
      <w:r>
        <w:t>member</w:t>
      </w:r>
      <w:r w:rsidRPr="008672FE">
        <w:t xml:space="preserve"> of a joint venture may result in </w:t>
      </w:r>
      <w:r>
        <w:t>disqualifying the Bidder</w:t>
      </w:r>
      <w:r w:rsidRPr="008672FE">
        <w:t>.</w:t>
      </w:r>
    </w:p>
  </w:footnote>
  <w:footnote w:id="13">
    <w:p w14:paraId="0CA3A1BD" w14:textId="77777777" w:rsidR="00221399" w:rsidRPr="00AA56E2" w:rsidRDefault="00221399" w:rsidP="009A45ED">
      <w:pPr>
        <w:rPr>
          <w:sz w:val="18"/>
          <w:szCs w:val="18"/>
        </w:rPr>
      </w:pPr>
      <w:r>
        <w:rPr>
          <w:rStyle w:val="FootnoteReference"/>
        </w:rPr>
        <w:footnoteRef/>
      </w:r>
      <w:r>
        <w:t xml:space="preserve"> </w:t>
      </w:r>
      <w:r w:rsidRPr="00753F5C">
        <w:rPr>
          <w:sz w:val="18"/>
          <w:szCs w:val="18"/>
        </w:rPr>
        <w:t xml:space="preserve">The </w:t>
      </w:r>
      <w:r w:rsidRPr="00CC006F">
        <w:rPr>
          <w:sz w:val="20"/>
          <w:szCs w:val="20"/>
        </w:rPr>
        <w:t>Employer may use this information to seek further information or clarifications in carrying out its due diligence</w:t>
      </w:r>
      <w:r w:rsidRPr="00753F5C">
        <w:rPr>
          <w:sz w:val="18"/>
          <w:szCs w:val="18"/>
        </w:rPr>
        <w:t>.</w:t>
      </w:r>
    </w:p>
  </w:footnote>
  <w:footnote w:id="14">
    <w:p w14:paraId="7CF814F5" w14:textId="4EFE9162" w:rsidR="00221399" w:rsidRDefault="00221399">
      <w:pPr>
        <w:pStyle w:val="FootnoteText"/>
      </w:pPr>
      <w:r>
        <w:rPr>
          <w:rStyle w:val="FootnoteReference"/>
        </w:rPr>
        <w:footnoteRef/>
      </w:r>
      <w:r>
        <w:t xml:space="preserve"> </w:t>
      </w:r>
      <w:r w:rsidRPr="0090622E">
        <w:t>In case the bidder submits a letter of intent from a commercial bank with the bid, firm commitment from the bank to provide line of credit shall be required before contract signing.</w:t>
      </w:r>
    </w:p>
  </w:footnote>
  <w:footnote w:id="15">
    <w:p w14:paraId="5AE5B7FD" w14:textId="77777777" w:rsidR="00221399" w:rsidDel="006A3E0C" w:rsidRDefault="00221399" w:rsidP="00A01315">
      <w:pPr>
        <w:pStyle w:val="FootnoteText"/>
        <w:tabs>
          <w:tab w:val="clear" w:pos="360"/>
          <w:tab w:val="left" w:pos="180"/>
        </w:tabs>
        <w:ind w:left="180" w:hanging="180"/>
      </w:pPr>
      <w:r>
        <w:rPr>
          <w:rStyle w:val="FootnoteReference"/>
        </w:rPr>
        <w:footnoteRef/>
      </w:r>
      <w:r>
        <w:t xml:space="preserve"> Substantial completion shall be based on 80% or more works completed under the contract.</w:t>
      </w:r>
    </w:p>
  </w:footnote>
  <w:footnote w:id="16">
    <w:p w14:paraId="0679CC9D" w14:textId="69CFD5B8" w:rsidR="00221399" w:rsidRDefault="00221399" w:rsidP="00A01315">
      <w:pPr>
        <w:pStyle w:val="FootnoteText"/>
        <w:tabs>
          <w:tab w:val="clear" w:pos="360"/>
          <w:tab w:val="left" w:pos="180"/>
        </w:tabs>
        <w:ind w:left="180" w:hanging="180"/>
      </w:pPr>
      <w:r>
        <w:rPr>
          <w:rStyle w:val="FootnoteReference"/>
        </w:rPr>
        <w:footnoteRef/>
      </w:r>
      <w:r>
        <w:t xml:space="preserve"> For contracts under which the Bidder participated as a joint venture member or sub-contractor, only the Bidder’s share, by value, shall be considered to meet this requirement</w:t>
      </w:r>
      <w:r w:rsidRPr="004B0351">
        <w:rPr>
          <w:rStyle w:val="FootnoteReference"/>
        </w:rPr>
        <w:t xml:space="preserve"> </w:t>
      </w:r>
      <w:r>
        <w:t xml:space="preserve"> </w:t>
      </w:r>
    </w:p>
  </w:footnote>
  <w:footnote w:id="17">
    <w:p w14:paraId="36778700" w14:textId="2045289D" w:rsidR="00221399" w:rsidRDefault="00221399">
      <w:pPr>
        <w:pStyle w:val="FootnoteText"/>
      </w:pPr>
      <w:r>
        <w:rPr>
          <w:rStyle w:val="FootnoteReference"/>
        </w:rPr>
        <w:footnoteRef/>
      </w:r>
      <w:r>
        <w:t xml:space="preserve"> </w:t>
      </w:r>
      <w:r w:rsidRPr="00106DAC">
        <w:t xml:space="preserve">For contracts under which the Bidder participated as a joint venture member or sub-contractor, only the Bidder’s share, by value, shall be considered to meet this requirement </w:t>
      </w:r>
    </w:p>
  </w:footnote>
  <w:footnote w:id="18">
    <w:p w14:paraId="7F978F9F" w14:textId="287537FF" w:rsidR="00221399" w:rsidRDefault="00221399">
      <w:pPr>
        <w:pStyle w:val="FootnoteText"/>
      </w:pPr>
      <w:r>
        <w:rPr>
          <w:rStyle w:val="FootnoteReference"/>
        </w:rPr>
        <w:footnoteRef/>
      </w:r>
      <w:r>
        <w:t xml:space="preserve"> </w:t>
      </w:r>
      <w:r w:rsidRPr="00354F2C">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9">
    <w:p w14:paraId="0D452FB7" w14:textId="77777777" w:rsidR="00221399" w:rsidRPr="00315640" w:rsidRDefault="00221399" w:rsidP="00A2388D">
      <w:pPr>
        <w:pStyle w:val="FootnoteText"/>
        <w:rPr>
          <w:b/>
        </w:rPr>
      </w:pPr>
      <w:r>
        <w:rPr>
          <w:rStyle w:val="FootnoteReference"/>
        </w:rPr>
        <w:footnoteRef/>
      </w:r>
      <w:r>
        <w:t xml:space="preserve"> Volume, number or rate of production of any key activity can be demonstrated in </w:t>
      </w:r>
      <w:r w:rsidRPr="006465D9">
        <w:t>one or more contracts combined</w:t>
      </w:r>
      <w:r>
        <w:t xml:space="preserve"> if executed during same time period. </w:t>
      </w:r>
      <w:r>
        <w:rPr>
          <w:b/>
        </w:rPr>
        <w:t xml:space="preserve"> </w:t>
      </w:r>
    </w:p>
  </w:footnote>
  <w:footnote w:id="20">
    <w:p w14:paraId="3244276B" w14:textId="73E78DFD" w:rsidR="00221399" w:rsidRDefault="00221399" w:rsidP="00A2388D">
      <w:pPr>
        <w:pStyle w:val="FootnoteText"/>
      </w:pPr>
      <w:r>
        <w:rPr>
          <w:rStyle w:val="FootnoteReference"/>
        </w:rPr>
        <w:footnoteRef/>
      </w:r>
      <w:r>
        <w:t xml:space="preserve"> The minimum experience requirement for </w:t>
      </w:r>
      <w:r w:rsidRPr="002851A0">
        <w:t>multiple contracts</w:t>
      </w:r>
      <w:r>
        <w:t xml:space="preserve"> will be the sum of the minimum requirements for respective individual contracts, unless specified otherwise.  </w:t>
      </w:r>
    </w:p>
  </w:footnote>
  <w:footnote w:id="21">
    <w:p w14:paraId="232095F1" w14:textId="7A36D439" w:rsidR="00221399" w:rsidRDefault="00221399">
      <w:pPr>
        <w:pStyle w:val="FootnoteText"/>
      </w:pPr>
      <w:r>
        <w:rPr>
          <w:rStyle w:val="FootnoteReference"/>
        </w:rPr>
        <w:footnoteRef/>
      </w:r>
      <w:r>
        <w:t xml:space="preserve"> Delete if not applicable</w:t>
      </w:r>
    </w:p>
  </w:footnote>
  <w:footnote w:id="22">
    <w:p w14:paraId="12807F71" w14:textId="36FFEE9A" w:rsidR="00221399" w:rsidRDefault="00221399">
      <w:pPr>
        <w:pStyle w:val="FootnoteText"/>
      </w:pPr>
      <w:r>
        <w:rPr>
          <w:rStyle w:val="FootnoteReference"/>
        </w:rPr>
        <w:footnoteRef/>
      </w:r>
      <w:r>
        <w:t xml:space="preserve"> </w:t>
      </w:r>
      <w:r w:rsidRPr="00BA52BA">
        <w:t>Use one of the two options as appropriate</w:t>
      </w:r>
    </w:p>
  </w:footnote>
  <w:footnote w:id="23">
    <w:p w14:paraId="54920ED1" w14:textId="17959337" w:rsidR="00221399" w:rsidRDefault="00221399" w:rsidP="001A7F9B">
      <w:pPr>
        <w:pStyle w:val="FootnoteText"/>
      </w:pPr>
      <w:r>
        <w:rPr>
          <w:rStyle w:val="FootnoteReference"/>
        </w:rPr>
        <w:footnoteRef/>
      </w:r>
      <w:r>
        <w:t xml:space="preserve"> In case appointment of Adjudicator was proposed from the list provided by an Institution in ITB 51, the replacement should also be proposed from the list of same institution. </w:t>
      </w:r>
      <w:r w:rsidRPr="00BA2269">
        <w:t xml:space="preserve"> </w:t>
      </w:r>
      <w:r>
        <w:t xml:space="preserve"> </w:t>
      </w:r>
    </w:p>
  </w:footnote>
  <w:footnote w:id="24">
    <w:p w14:paraId="05D9F1FB" w14:textId="77777777" w:rsidR="00221399" w:rsidRPr="00261A7B" w:rsidRDefault="00221399" w:rsidP="00D5242A">
      <w:pPr>
        <w:tabs>
          <w:tab w:val="left" w:pos="-1440"/>
          <w:tab w:val="left" w:pos="-720"/>
          <w:tab w:val="left" w:pos="0"/>
          <w:tab w:val="left" w:pos="440"/>
          <w:tab w:val="left" w:pos="1140"/>
          <w:tab w:val="left" w:pos="1700"/>
          <w:tab w:val="left" w:pos="3240"/>
          <w:tab w:val="left" w:pos="4860"/>
          <w:tab w:val="left" w:pos="5400"/>
          <w:tab w:val="left" w:pos="6030"/>
          <w:tab w:val="left" w:pos="6480"/>
          <w:tab w:val="left" w:pos="7650"/>
          <w:tab w:val="left" w:pos="9810"/>
        </w:tabs>
        <w:suppressAutoHyphens/>
        <w:ind w:right="-450"/>
        <w:rPr>
          <w:sz w:val="20"/>
        </w:rPr>
      </w:pPr>
      <w:r>
        <w:rPr>
          <w:rStyle w:val="FootnoteReference"/>
        </w:rPr>
        <w:footnoteRef/>
      </w:r>
      <w:r>
        <w:t xml:space="preserve"> </w:t>
      </w:r>
      <w:r w:rsidRPr="00261A7B">
        <w:rPr>
          <w:i/>
          <w:sz w:val="20"/>
        </w:rPr>
        <w:t>Attach certificate(s) from the Engineer(s)-in-Charge</w:t>
      </w:r>
      <w:r w:rsidRPr="00261A7B">
        <w:rPr>
          <w:sz w:val="20"/>
        </w:rPr>
        <w:t>.</w:t>
      </w:r>
    </w:p>
    <w:p w14:paraId="1524E83A" w14:textId="77777777" w:rsidR="00221399" w:rsidRDefault="00221399" w:rsidP="00D5242A">
      <w:pPr>
        <w:pStyle w:val="FootnoteText"/>
      </w:pPr>
    </w:p>
  </w:footnote>
  <w:footnote w:id="25">
    <w:p w14:paraId="6EE3CCC3" w14:textId="77777777" w:rsidR="00221399" w:rsidRDefault="00221399" w:rsidP="000B3397">
      <w:pPr>
        <w:pStyle w:val="FootnoteText"/>
      </w:pPr>
      <w:r>
        <w:rPr>
          <w:rStyle w:val="FootnoteReference"/>
        </w:rPr>
        <w:footnoteRef/>
      </w:r>
      <w:r>
        <w:t xml:space="preserve"> </w:t>
      </w:r>
      <w:r>
        <w:tab/>
        <w:t>If the most recent set of financial statements is for a period earlier than 12 months from the date of bid, the reason for this should be justified.</w:t>
      </w:r>
    </w:p>
  </w:footnote>
  <w:footnote w:id="26">
    <w:p w14:paraId="02F47A3E" w14:textId="739FA3D3" w:rsidR="00221399" w:rsidRDefault="00221399">
      <w:pPr>
        <w:pStyle w:val="FootnoteText"/>
      </w:pPr>
      <w:r>
        <w:rPr>
          <w:rStyle w:val="FootnoteReference"/>
        </w:rPr>
        <w:footnoteRef/>
      </w:r>
      <w:r>
        <w:t xml:space="preserve"> </w:t>
      </w:r>
      <w:r w:rsidRPr="00E1649C">
        <w:t>Immediately preceding the financial year in which bids are received.</w:t>
      </w:r>
    </w:p>
  </w:footnote>
  <w:footnote w:id="27">
    <w:p w14:paraId="3433381F" w14:textId="77777777" w:rsidR="00221399" w:rsidRDefault="00221399">
      <w:pPr>
        <w:pStyle w:val="FootnoteText"/>
      </w:pPr>
      <w:r>
        <w:rPr>
          <w:rStyle w:val="FootnoteReference"/>
        </w:rPr>
        <w:footnoteRef/>
      </w:r>
      <w:r>
        <w:t xml:space="preserve"> </w:t>
      </w:r>
      <w:r>
        <w:tab/>
        <w:t>If applicable.</w:t>
      </w:r>
    </w:p>
  </w:footnote>
  <w:footnote w:id="28">
    <w:p w14:paraId="58BA3987" w14:textId="727B5073" w:rsidR="00221399" w:rsidRDefault="00221399">
      <w:pPr>
        <w:pStyle w:val="FootnoteText"/>
      </w:pPr>
      <w:r>
        <w:rPr>
          <w:rStyle w:val="FootnoteReference"/>
        </w:rPr>
        <w:footnoteRef/>
      </w:r>
      <w:r>
        <w:t xml:space="preserve"> </w:t>
      </w:r>
      <w:r w:rsidRPr="00891D37">
        <w:t>Attach certificate from the Engineer-in-charge</w:t>
      </w:r>
    </w:p>
  </w:footnote>
  <w:footnote w:id="29">
    <w:p w14:paraId="35B3315E" w14:textId="6899D124" w:rsidR="00221399" w:rsidRDefault="00221399">
      <w:pPr>
        <w:pStyle w:val="FootnoteText"/>
      </w:pPr>
      <w:r>
        <w:rPr>
          <w:rStyle w:val="FootnoteReference"/>
        </w:rPr>
        <w:footnoteRef/>
      </w:r>
      <w:r>
        <w:t xml:space="preserve"> </w:t>
      </w:r>
      <w:r w:rsidRPr="0093711C">
        <w:rPr>
          <w:i/>
        </w:rPr>
        <w:t xml:space="preserve">Insert name of the Bidder, which in the case of a joint venture shall be (a) the name of the joint venture that submits the bid if the JV has been constituted into a legally enforceable JV, or (b) the names of all future members of the JV as named in the letter of intent </w:t>
      </w:r>
      <w:r w:rsidRPr="008E08CB">
        <w:rPr>
          <w:i/>
        </w:rPr>
        <w:t xml:space="preserve">to execute the JV Agreement </w:t>
      </w:r>
      <w:r w:rsidRPr="0093711C">
        <w:rPr>
          <w:i/>
        </w:rPr>
        <w:t>submitted by the bidder along</w:t>
      </w:r>
      <w:r>
        <w:rPr>
          <w:i/>
        </w:rPr>
        <w:t xml:space="preserve"> </w:t>
      </w:r>
      <w:r w:rsidRPr="0093711C">
        <w:rPr>
          <w:i/>
        </w:rPr>
        <w:t>with its bid.</w:t>
      </w:r>
    </w:p>
  </w:footnote>
  <w:footnote w:id="30">
    <w:p w14:paraId="5B4DD0C9" w14:textId="10911295" w:rsidR="00221399" w:rsidRDefault="00221399">
      <w:pPr>
        <w:pStyle w:val="FootnoteText"/>
      </w:pPr>
      <w:r>
        <w:rPr>
          <w:rStyle w:val="FootnoteReference"/>
        </w:rPr>
        <w:footnoteRef/>
      </w:r>
      <w:r>
        <w:t xml:space="preserve"> </w:t>
      </w:r>
      <w:r w:rsidRPr="00292B63">
        <w:rPr>
          <w:i/>
        </w:rPr>
        <w:t>The Applicant should insert the amount of the guarantee in words and figures denominated in Indian Rupees.  This figure should be the same as shown in Clause 19.1 of the Instructions to Bidders.</w:t>
      </w:r>
    </w:p>
  </w:footnote>
  <w:footnote w:id="31">
    <w:p w14:paraId="718BF65E" w14:textId="77777777" w:rsidR="00221399" w:rsidRPr="00A45B55" w:rsidRDefault="00221399" w:rsidP="00292B63">
      <w:pPr>
        <w:pStyle w:val="FootnoteText"/>
      </w:pPr>
      <w:r>
        <w:rPr>
          <w:rStyle w:val="FootnoteReference"/>
        </w:rPr>
        <w:footnoteRef/>
      </w:r>
      <w:r>
        <w:t xml:space="preserve"> </w:t>
      </w:r>
      <w:r w:rsidRPr="00E962A4">
        <w:rPr>
          <w:i/>
        </w:rPr>
        <w:t>45 days after the end of the validity period of the Bid.</w:t>
      </w:r>
      <w:r w:rsidRPr="00A45B55">
        <w:t xml:space="preserve">  </w:t>
      </w:r>
    </w:p>
    <w:p w14:paraId="44F4B966" w14:textId="77229566" w:rsidR="00221399" w:rsidRDefault="00221399">
      <w:pPr>
        <w:pStyle w:val="FootnoteText"/>
      </w:pPr>
    </w:p>
  </w:footnote>
  <w:footnote w:id="32">
    <w:p w14:paraId="40906133" w14:textId="5CA58D30" w:rsidR="00221399" w:rsidRDefault="00221399">
      <w:pPr>
        <w:pStyle w:val="FootnoteText"/>
      </w:pPr>
      <w:r>
        <w:rPr>
          <w:rStyle w:val="FootnoteReference"/>
        </w:rPr>
        <w:footnoteRef/>
      </w:r>
      <w:r>
        <w:t xml:space="preserve"> </w:t>
      </w:r>
      <w:r w:rsidRPr="00292B63">
        <w:t>Delete if not applicable</w:t>
      </w:r>
    </w:p>
  </w:footnote>
  <w:footnote w:id="33">
    <w:p w14:paraId="3C052305" w14:textId="1C790945" w:rsidR="00221399" w:rsidRDefault="00221399" w:rsidP="00722C96">
      <w:pPr>
        <w:pStyle w:val="FootnoteText"/>
      </w:pPr>
      <w:r>
        <w:rPr>
          <w:rStyle w:val="FootnoteReference"/>
        </w:rPr>
        <w:footnoteRef/>
      </w:r>
      <w:r>
        <w:t xml:space="preserve"> Some parts of requirement can be met through a Specialized Subcontractor</w:t>
      </w:r>
      <w:bookmarkStart w:id="773" w:name="_Hlk529867560"/>
      <w:r>
        <w:t>, if permitted in the bidding document</w:t>
      </w:r>
      <w:bookmarkEnd w:id="773"/>
      <w:r>
        <w:t>. Also insert Schedules of Daywork Rates (labour, materials, and contractor’s equipment), if applicable.</w:t>
      </w:r>
    </w:p>
  </w:footnote>
  <w:footnote w:id="34">
    <w:p w14:paraId="78BA32A4" w14:textId="77777777" w:rsidR="00221399" w:rsidRDefault="00221399" w:rsidP="006D27CD">
      <w:pPr>
        <w:pStyle w:val="FootnoteText"/>
      </w:pPr>
      <w:r>
        <w:rPr>
          <w:rStyle w:val="FootnoteReference"/>
        </w:rPr>
        <w:footnoteRef/>
      </w:r>
      <w:r>
        <w:t xml:space="preserve"> </w:t>
      </w:r>
      <w:r w:rsidRPr="0063151D">
        <w:t>The total amount is automatically calculated by the e-procurement system, from unit rates and quantities, where the e-procurement system supports such functionality</w:t>
      </w:r>
    </w:p>
  </w:footnote>
  <w:footnote w:id="35">
    <w:p w14:paraId="1A35A578" w14:textId="77777777" w:rsidR="00221399" w:rsidRDefault="00221399" w:rsidP="006D27CD">
      <w:pPr>
        <w:pStyle w:val="FootnoteText"/>
      </w:pPr>
      <w:r>
        <w:rPr>
          <w:rStyle w:val="FootnoteReference"/>
        </w:rPr>
        <w:footnoteRef/>
      </w:r>
      <w:r>
        <w:t xml:space="preserve"> The amount in words is automatically populated by the e-procurement system, where the e-procurement system supports such functionality</w:t>
      </w:r>
    </w:p>
  </w:footnote>
  <w:footnote w:id="36">
    <w:p w14:paraId="667729DD" w14:textId="77777777" w:rsidR="00221399" w:rsidRPr="00F23660" w:rsidRDefault="00221399" w:rsidP="00E47404">
      <w:pPr>
        <w:pStyle w:val="FootnoteText"/>
        <w:rPr>
          <w:sz w:val="18"/>
          <w:szCs w:val="18"/>
        </w:rPr>
      </w:pPr>
      <w:r>
        <w:rPr>
          <w:rStyle w:val="FootnoteReference"/>
        </w:rPr>
        <w:footnoteRef/>
      </w:r>
      <w:r>
        <w:t xml:space="preserve"> </w:t>
      </w:r>
      <w:r>
        <w:tab/>
      </w:r>
      <w:r w:rsidRPr="00F23660">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37">
    <w:p w14:paraId="048DF973" w14:textId="77777777" w:rsidR="00221399" w:rsidRDefault="00221399" w:rsidP="00E47404">
      <w:pPr>
        <w:pStyle w:val="FootnoteText"/>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38">
    <w:p w14:paraId="55A77569" w14:textId="77777777" w:rsidR="00221399" w:rsidRDefault="00221399" w:rsidP="00E47404">
      <w:pPr>
        <w:pStyle w:val="FootnoteText"/>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39">
    <w:p w14:paraId="6A4A6B3A" w14:textId="77777777" w:rsidR="00221399" w:rsidRPr="00D775F4" w:rsidRDefault="00221399" w:rsidP="00ED32D6">
      <w:pPr>
        <w:pStyle w:val="FootnoteText"/>
        <w:rPr>
          <w:spacing w:val="-2"/>
        </w:rPr>
      </w:pPr>
      <w:r w:rsidRPr="00DE6B90">
        <w:rPr>
          <w:rStyle w:val="FootnoteReference"/>
        </w:rPr>
        <w:footnoteRef/>
      </w:r>
      <w:r w:rsidRPr="00DE6B90">
        <w:tab/>
      </w:r>
      <w:r w:rsidRPr="00DE6B90">
        <w:rPr>
          <w:spacing w:val="-2"/>
        </w:rPr>
        <w:t xml:space="preserve">The method of measurement should be spelled out precisely in the Preamble to the Bill of Quantities, describing for example the allowances (if any) for timbering in excavation, etc.  Many national standard reference guides have been prepared on the subject, and one such guide is the </w:t>
      </w:r>
      <w:r w:rsidRPr="00DE6B90">
        <w:rPr>
          <w:i/>
          <w:spacing w:val="-2"/>
        </w:rPr>
        <w:t>Standard Method of Measurement</w:t>
      </w:r>
      <w:r w:rsidRPr="00DE6B90">
        <w:rPr>
          <w:spacing w:val="-2"/>
        </w:rPr>
        <w:t xml:space="preserve"> of the U.K. Institution of Civil Engineers.</w:t>
      </w:r>
    </w:p>
  </w:footnote>
  <w:footnote w:id="40">
    <w:p w14:paraId="37AF8E23" w14:textId="77777777" w:rsidR="007B51D1" w:rsidRDefault="007B51D1" w:rsidP="007B51D1">
      <w:pPr>
        <w:pStyle w:val="FootnoteText"/>
      </w:pPr>
      <w:r>
        <w:rPr>
          <w:rStyle w:val="FootnoteReference"/>
        </w:rPr>
        <w:footnoteRef/>
      </w:r>
      <w:r>
        <w:tab/>
        <w:t>In lump-sum contracts, delete “Bill of Quantities” and replace with “Activity Schedule.”</w:t>
      </w:r>
    </w:p>
  </w:footnote>
  <w:footnote w:id="41">
    <w:p w14:paraId="64ECA81C" w14:textId="77777777" w:rsidR="007B51D1" w:rsidRDefault="007B51D1" w:rsidP="007B51D1">
      <w:pPr>
        <w:pStyle w:val="FootnoteText"/>
      </w:pPr>
      <w:r>
        <w:rPr>
          <w:rStyle w:val="FootnoteReference"/>
        </w:rPr>
        <w:footnoteRef/>
      </w:r>
      <w:r>
        <w:tab/>
        <w:t>In lump-sum contracts, delete this paragraph.</w:t>
      </w:r>
    </w:p>
  </w:footnote>
  <w:footnote w:id="42">
    <w:p w14:paraId="65FA1A61" w14:textId="77777777" w:rsidR="007B51D1" w:rsidRDefault="007B51D1" w:rsidP="007B51D1">
      <w:pPr>
        <w:pStyle w:val="FootnoteText"/>
      </w:pPr>
      <w:r>
        <w:rPr>
          <w:rStyle w:val="FootnoteReference"/>
        </w:rPr>
        <w:footnoteRef/>
      </w:r>
      <w:r>
        <w:tab/>
        <w:t>In lump-sum contracts, add “or Activity Schedule” after “Program.”</w:t>
      </w:r>
    </w:p>
  </w:footnote>
  <w:footnote w:id="43">
    <w:p w14:paraId="46D2DDC5" w14:textId="77777777" w:rsidR="007B51D1" w:rsidRDefault="007B51D1" w:rsidP="007B51D1">
      <w:pPr>
        <w:pStyle w:val="FootnoteText"/>
      </w:pPr>
      <w:r>
        <w:rPr>
          <w:rStyle w:val="FootnoteReference"/>
        </w:rPr>
        <w:footnoteRef/>
      </w:r>
      <w:r>
        <w:tab/>
        <w:t>In lump-sum contracts, replace this paragraph with the following:  “The value of work executed shall comprise the value of completed activities in the Activity Schedule.”</w:t>
      </w:r>
    </w:p>
  </w:footnote>
  <w:footnote w:id="44">
    <w:p w14:paraId="2292A2F0" w14:textId="77777777" w:rsidR="007B51D1" w:rsidRDefault="007B51D1" w:rsidP="007B51D1">
      <w:pPr>
        <w:pStyle w:val="FootnoteText"/>
      </w:pPr>
      <w:r>
        <w:rPr>
          <w:rStyle w:val="FootnoteReference"/>
        </w:rPr>
        <w:footnoteRef/>
      </w:r>
      <w:r>
        <w:tab/>
        <w:t>The sum of the two coefficients A</w:t>
      </w:r>
      <w:r>
        <w:rPr>
          <w:vertAlign w:val="subscript"/>
        </w:rPr>
        <w:t>c</w:t>
      </w:r>
      <w:r>
        <w:t xml:space="preserve"> and </w:t>
      </w:r>
      <w:proofErr w:type="gramStart"/>
      <w:r>
        <w:t>B</w:t>
      </w:r>
      <w:r>
        <w:rPr>
          <w:vertAlign w:val="subscript"/>
        </w:rPr>
        <w:t>c</w:t>
      </w:r>
      <w:proofErr w:type="gramEnd"/>
      <w:r>
        <w:t xml:space="preserve"> should be 1 (one) in the formula for each currency.  Normally, both coefficients shall be the same in the formulae for all currencies, since coefficient A, for the nonadjustable portion of the payments, is a very approximate figure (usually 0.15) to take account of fixed cost elements or other nonadjustable components.  The </w:t>
      </w:r>
      <w:proofErr w:type="gramStart"/>
      <w:r>
        <w:t>sum of the adjustments for each currency are</w:t>
      </w:r>
      <w:proofErr w:type="gramEnd"/>
      <w:r>
        <w:t xml:space="preserve"> added to the Contract Price.</w:t>
      </w:r>
    </w:p>
  </w:footnote>
  <w:footnote w:id="45">
    <w:p w14:paraId="492239ED" w14:textId="77777777" w:rsidR="00221399" w:rsidRPr="004850CE" w:rsidRDefault="00221399" w:rsidP="001A6678">
      <w:pPr>
        <w:pStyle w:val="FootnoteText"/>
        <w:rPr>
          <w:sz w:val="16"/>
          <w:szCs w:val="16"/>
        </w:rPr>
      </w:pPr>
      <w:r>
        <w:rPr>
          <w:rStyle w:val="FootnoteReference"/>
        </w:rPr>
        <w:footnoteRef/>
      </w:r>
      <w:r>
        <w:t xml:space="preserve"> </w:t>
      </w:r>
      <w:r>
        <w:tab/>
      </w:r>
      <w:r w:rsidRPr="004850CE">
        <w:rPr>
          <w:sz w:val="16"/>
          <w:szCs w:val="16"/>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46">
    <w:p w14:paraId="41150B4B" w14:textId="77777777" w:rsidR="00221399" w:rsidRPr="004850CE" w:rsidRDefault="00221399" w:rsidP="001A6678">
      <w:pPr>
        <w:pStyle w:val="FootnoteText"/>
        <w:rPr>
          <w:sz w:val="16"/>
          <w:szCs w:val="16"/>
        </w:rPr>
      </w:pPr>
      <w:r w:rsidRPr="004850CE">
        <w:rPr>
          <w:rStyle w:val="FootnoteReference"/>
          <w:sz w:val="16"/>
          <w:szCs w:val="16"/>
        </w:rPr>
        <w:footnoteRef/>
      </w:r>
      <w:r w:rsidRPr="004850CE">
        <w:rPr>
          <w:sz w:val="16"/>
          <w:szCs w:val="16"/>
        </w:rPr>
        <w:t xml:space="preserve"> </w:t>
      </w:r>
      <w:r>
        <w:rPr>
          <w:sz w:val="16"/>
          <w:szCs w:val="16"/>
        </w:rPr>
        <w:tab/>
      </w:r>
      <w:r w:rsidRPr="004850CE">
        <w:rPr>
          <w:sz w:val="16"/>
          <w:szCs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47">
    <w:p w14:paraId="5D58F8A9" w14:textId="77777777" w:rsidR="00221399" w:rsidRDefault="00221399" w:rsidP="001A6678">
      <w:pPr>
        <w:pStyle w:val="FootnoteText"/>
      </w:pPr>
      <w:r>
        <w:rPr>
          <w:rStyle w:val="FootnoteReference"/>
        </w:rPr>
        <w:footnoteRef/>
      </w:r>
      <w:r>
        <w:t xml:space="preserve"> </w:t>
      </w:r>
      <w:r>
        <w:tab/>
      </w:r>
      <w:r w:rsidRPr="004850CE">
        <w:rPr>
          <w:sz w:val="16"/>
          <w:szCs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sidRPr="00F23660">
        <w:rPr>
          <w:sz w:val="18"/>
          <w:szCs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48">
    <w:p w14:paraId="0DA3D89E" w14:textId="77777777" w:rsidR="00221399" w:rsidRDefault="00221399" w:rsidP="007517AF">
      <w:pPr>
        <w:pStyle w:val="FootnoteText"/>
      </w:pPr>
      <w:r>
        <w:rPr>
          <w:rStyle w:val="FootnoteReference"/>
        </w:rPr>
        <w:footnoteRef/>
      </w:r>
      <w:r>
        <w:t>Based on Government Directives.</w:t>
      </w:r>
    </w:p>
  </w:footnote>
  <w:footnote w:id="49">
    <w:p w14:paraId="4C7D77FF" w14:textId="77777777" w:rsidR="00221399" w:rsidRPr="007E1F90" w:rsidRDefault="00221399" w:rsidP="005D4C0B">
      <w:pPr>
        <w:pStyle w:val="FootnoteText"/>
      </w:pPr>
      <w:r>
        <w:rPr>
          <w:rStyle w:val="FootnoteReference"/>
        </w:rPr>
        <w:footnoteRef/>
      </w:r>
      <w:r>
        <w:t xml:space="preserve"> </w:t>
      </w:r>
      <w:bookmarkStart w:id="1788" w:name="_Hlk25686851"/>
      <w:r w:rsidRPr="007E1F90">
        <w:t>Normally the rate of bonus and rate of liquidated damages should be the same.</w:t>
      </w:r>
      <w:bookmarkEnd w:id="1788"/>
    </w:p>
  </w:footnote>
  <w:footnote w:id="50">
    <w:p w14:paraId="55533C2E" w14:textId="78B968E3" w:rsidR="00221399" w:rsidRDefault="00221399">
      <w:pPr>
        <w:pStyle w:val="FootnoteText"/>
      </w:pPr>
      <w:r>
        <w:rPr>
          <w:rStyle w:val="FootnoteReference"/>
        </w:rPr>
        <w:footnoteRef/>
      </w:r>
      <w:r>
        <w:t xml:space="preserve"> </w:t>
      </w:r>
      <w:bookmarkStart w:id="1789" w:name="_Hlk25736772"/>
      <w:r>
        <w:t xml:space="preserve">The amount of mobilization advance could be increased or decreased based on nature of the work. Also, the advance could be released </w:t>
      </w:r>
      <w:r w:rsidRPr="006C269A">
        <w:t>in single</w:t>
      </w:r>
      <w:r>
        <w:t xml:space="preserve"> or </w:t>
      </w:r>
      <w:r w:rsidRPr="006C269A">
        <w:t>multiple instalments</w:t>
      </w:r>
      <w:r>
        <w:t>.</w:t>
      </w:r>
      <w:bookmarkEnd w:id="1789"/>
    </w:p>
  </w:footnote>
  <w:footnote w:id="51">
    <w:p w14:paraId="284E62C7" w14:textId="1B1B81C7" w:rsidR="00221399" w:rsidRDefault="00221399">
      <w:pPr>
        <w:pStyle w:val="FootnoteText"/>
      </w:pPr>
      <w:r>
        <w:rPr>
          <w:rStyle w:val="FootnoteReference"/>
        </w:rPr>
        <w:footnoteRef/>
      </w:r>
      <w:r>
        <w:t xml:space="preserve"> </w:t>
      </w:r>
      <w:r w:rsidRPr="0020504B">
        <w:rPr>
          <w:sz w:val="22"/>
          <w:szCs w:val="22"/>
        </w:rPr>
        <w:t>This list is only illustrative and not exhaustive. Bidders and Contractors are responsible for checking the correctness and completeness of the list. The law as current on the date of bid opening will apply.</w:t>
      </w:r>
    </w:p>
  </w:footnote>
  <w:footnote w:id="52">
    <w:p w14:paraId="4FBEB2DB" w14:textId="77777777" w:rsidR="00221399" w:rsidRDefault="00221399" w:rsidP="00D65124">
      <w:pPr>
        <w:pStyle w:val="FootnoteText"/>
      </w:pPr>
      <w:r>
        <w:rPr>
          <w:rStyle w:val="FootnoteReference"/>
        </w:rPr>
        <w:footnoteRef/>
      </w:r>
      <w:r>
        <w:t xml:space="preserve"> The Centre to be specified should be the relevant one for which CPI is published by the Labour Bureau.</w:t>
      </w:r>
    </w:p>
  </w:footnote>
  <w:footnote w:id="53">
    <w:p w14:paraId="61E06954" w14:textId="77777777" w:rsidR="00221399" w:rsidRDefault="00221399" w:rsidP="00D65124">
      <w:pPr>
        <w:pStyle w:val="FootnoteText"/>
        <w:jc w:val="both"/>
      </w:pPr>
      <w:r>
        <w:rPr>
          <w:rStyle w:val="FootnoteReference"/>
        </w:rPr>
        <w:footnoteRef/>
      </w:r>
      <w:r>
        <w:t xml:space="preserve"> The PCC specifies the identified depot for the rate of diesel for the base date and the applicable date for price adjustment.</w:t>
      </w:r>
    </w:p>
  </w:footnote>
  <w:footnote w:id="54">
    <w:p w14:paraId="7935A4C9" w14:textId="77777777" w:rsidR="00221399" w:rsidRDefault="00221399" w:rsidP="00D65124">
      <w:pPr>
        <w:pStyle w:val="FootnoteText"/>
        <w:jc w:val="both"/>
      </w:pPr>
      <w:r>
        <w:rPr>
          <w:rStyle w:val="FootnoteReference"/>
        </w:rPr>
        <w:footnoteRef/>
      </w:r>
      <w:r>
        <w:t xml:space="preserve"> The PCC specifies the identified refinery for the rate of Bitumen for the base date and the applicable date price adjustment.</w:t>
      </w:r>
    </w:p>
  </w:footnote>
  <w:footnote w:id="55">
    <w:p w14:paraId="1E9824D2" w14:textId="603D68CA" w:rsidR="00221399" w:rsidRDefault="00221399">
      <w:pPr>
        <w:pStyle w:val="FootnoteText"/>
      </w:pPr>
      <w:r>
        <w:rPr>
          <w:rStyle w:val="FootnoteReference"/>
        </w:rPr>
        <w:footnoteRef/>
      </w:r>
      <w:r>
        <w:t xml:space="preserve"> I</w:t>
      </w:r>
      <w:r w:rsidRPr="00720162">
        <w:t xml:space="preserve">f ITB </w:t>
      </w:r>
      <w:r>
        <w:t>51</w:t>
      </w:r>
      <w:r w:rsidRPr="00720162">
        <w:t xml:space="preserve"> </w:t>
      </w:r>
      <w:r>
        <w:t>makes</w:t>
      </w:r>
      <w:r w:rsidRPr="00720162">
        <w:t xml:space="preserve"> provision of an Adjudicator </w:t>
      </w:r>
      <w:r>
        <w:t>from list provided by</w:t>
      </w:r>
      <w:r w:rsidRPr="00720162">
        <w:t xml:space="preserve"> an institution, kindly </w:t>
      </w:r>
      <w:r>
        <w:t xml:space="preserve">modify Appendix 3 to state that the fee and reimbursable payable to the adjudicator shall be as per the rules of the </w:t>
      </w:r>
      <w:r w:rsidRPr="00720162">
        <w:t>Institution.</w:t>
      </w:r>
    </w:p>
  </w:footnote>
  <w:footnote w:id="56">
    <w:p w14:paraId="2A78EB64" w14:textId="6688905E" w:rsidR="00221399" w:rsidRDefault="00221399">
      <w:pPr>
        <w:pStyle w:val="FootnoteText"/>
      </w:pPr>
      <w:r>
        <w:rPr>
          <w:rStyle w:val="FootnoteReference"/>
        </w:rPr>
        <w:footnoteRef/>
      </w:r>
      <w:r>
        <w:t xml:space="preserve"> </w:t>
      </w:r>
      <w:r w:rsidRPr="00865BE9">
        <w:rPr>
          <w:i/>
        </w:rPr>
        <w:t>Delete “corrected and” or “and modified” if not applicable.  See Notes on Standard Form of Agreement, next page.</w:t>
      </w:r>
    </w:p>
  </w:footnote>
  <w:footnote w:id="57">
    <w:p w14:paraId="4A888216" w14:textId="468B633A" w:rsidR="00221399" w:rsidRPr="00EE0EBD" w:rsidRDefault="00221399" w:rsidP="00E0551D">
      <w:pPr>
        <w:pStyle w:val="FootnoteText"/>
        <w:rPr>
          <w:i/>
        </w:rPr>
      </w:pPr>
      <w:r>
        <w:rPr>
          <w:rStyle w:val="FootnoteReference"/>
        </w:rPr>
        <w:footnoteRef/>
      </w:r>
      <w:r>
        <w:t xml:space="preserve"> </w:t>
      </w:r>
      <w:r w:rsidRPr="00EE0EBD">
        <w:rPr>
          <w:i/>
        </w:rPr>
        <w:t xml:space="preserve">Insert amounts for (i) Performance Security, plus additional security for unbalanced bids in terms of ITB Clause </w:t>
      </w:r>
      <w:r>
        <w:rPr>
          <w:i/>
        </w:rPr>
        <w:t>41</w:t>
      </w:r>
      <w:r w:rsidRPr="00EE0EBD">
        <w:rPr>
          <w:i/>
        </w:rPr>
        <w:t>; and (ii) ES Performance Security respectively.</w:t>
      </w:r>
    </w:p>
    <w:p w14:paraId="7E5411AC" w14:textId="2718D0BE" w:rsidR="00221399" w:rsidRDefault="00221399">
      <w:pPr>
        <w:pStyle w:val="FootnoteText"/>
      </w:pPr>
    </w:p>
  </w:footnote>
  <w:footnote w:id="58">
    <w:p w14:paraId="1BBA0A78" w14:textId="29425542" w:rsidR="00221399" w:rsidRDefault="00221399">
      <w:pPr>
        <w:pStyle w:val="FootnoteText"/>
      </w:pPr>
      <w:r>
        <w:rPr>
          <w:rStyle w:val="FootnoteReference"/>
        </w:rPr>
        <w:footnoteRef/>
      </w:r>
      <w:r>
        <w:t xml:space="preserve"> </w:t>
      </w:r>
      <w:r w:rsidRPr="003D31C9">
        <w:rPr>
          <w:i/>
        </w:rPr>
        <w:t xml:space="preserve">To be used only if the Contractor disagrees in the Bid with the Adjudicator proposed by the Employer in the Instructions to Bidders, and has accordingly offered another candidate.  </w:t>
      </w:r>
    </w:p>
  </w:footnote>
  <w:footnote w:id="59">
    <w:p w14:paraId="0197F7E5" w14:textId="77777777" w:rsidR="00221399" w:rsidRDefault="00221399" w:rsidP="003D31C9">
      <w:pPr>
        <w:pStyle w:val="FootnoteText"/>
      </w:pPr>
      <w:r>
        <w:rPr>
          <w:rStyle w:val="FootnoteReference"/>
        </w:rPr>
        <w:footnoteRef/>
      </w:r>
      <w:r>
        <w:t xml:space="preserve"> </w:t>
      </w:r>
      <w:r>
        <w:rPr>
          <w:i/>
        </w:rPr>
        <w:t>To be used only if the Contractor disagrees in the Bid with the Adjudicator proposed by the Employer in the ITB, has accordingly offered another candidate, and the Employer does not accept the counterproposal.</w:t>
      </w:r>
    </w:p>
    <w:p w14:paraId="4EF7B563" w14:textId="7C0D639C" w:rsidR="00221399" w:rsidRDefault="00221399">
      <w:pPr>
        <w:pStyle w:val="FootnoteText"/>
      </w:pPr>
    </w:p>
  </w:footnote>
  <w:footnote w:id="60">
    <w:p w14:paraId="301F9975" w14:textId="77777777" w:rsidR="00221399" w:rsidRPr="00BA4ED6" w:rsidRDefault="00221399" w:rsidP="003B406A">
      <w:pPr>
        <w:pStyle w:val="FootnoteText"/>
      </w:pPr>
      <w:r>
        <w:rPr>
          <w:rStyle w:val="FootnoteReference"/>
        </w:rPr>
        <w:footnoteRef/>
      </w:r>
      <w:r>
        <w:t xml:space="preserve"> </w:t>
      </w:r>
      <w:r w:rsidRPr="00BA4ED6">
        <w:rPr>
          <w:i/>
        </w:rPr>
        <w:t xml:space="preserve">In the case of a JV, </w:t>
      </w:r>
      <w:r>
        <w:rPr>
          <w:i/>
        </w:rPr>
        <w:t xml:space="preserve">insert the name of the </w:t>
      </w:r>
      <w:r w:rsidRPr="00BA4ED6">
        <w:rPr>
          <w:i/>
        </w:rPr>
        <w:t>Joint Venture</w:t>
      </w:r>
    </w:p>
  </w:footnote>
  <w:footnote w:id="61">
    <w:p w14:paraId="474EF04D" w14:textId="37FBF9D4" w:rsidR="00221399" w:rsidRPr="00BA4ED6" w:rsidRDefault="00221399" w:rsidP="003B406A">
      <w:pPr>
        <w:pStyle w:val="FootnoteText"/>
        <w:rPr>
          <w:i/>
        </w:rPr>
      </w:pPr>
      <w:r>
        <w:rPr>
          <w:rStyle w:val="FootnoteReference"/>
        </w:rPr>
        <w:footnoteRef/>
      </w:r>
      <w:r>
        <w:t xml:space="preserve"> </w:t>
      </w:r>
      <w:r w:rsidRPr="00BA4ED6">
        <w:rPr>
          <w:i/>
        </w:rPr>
        <w:t xml:space="preserve">An amount shall be inserted by the Guarantor, representing the percentage of the Contract Price specified in the Contract </w:t>
      </w:r>
      <w:r>
        <w:rPr>
          <w:i/>
        </w:rPr>
        <w:t xml:space="preserve">less provisional sums, if any, </w:t>
      </w:r>
      <w:bookmarkStart w:id="1844" w:name="_Hlk1657920"/>
      <w:r>
        <w:rPr>
          <w:i/>
        </w:rPr>
        <w:t xml:space="preserve">plus additional performance security for unbalanced bids if any, </w:t>
      </w:r>
      <w:bookmarkEnd w:id="1844"/>
      <w:r w:rsidRPr="00BA4ED6">
        <w:rPr>
          <w:i/>
        </w:rPr>
        <w:t>and denominated in Indian Rupees.</w:t>
      </w:r>
    </w:p>
  </w:footnote>
  <w:footnote w:id="62">
    <w:p w14:paraId="235B3961" w14:textId="1B3FAF59" w:rsidR="00221399" w:rsidRDefault="00221399">
      <w:pPr>
        <w:pStyle w:val="FootnoteText"/>
      </w:pPr>
      <w:r>
        <w:rPr>
          <w:rStyle w:val="FootnoteReference"/>
        </w:rPr>
        <w:footnoteRef/>
      </w:r>
      <w:r>
        <w:t xml:space="preserve"> </w:t>
      </w:r>
      <w:r w:rsidRPr="00765DB8">
        <w:rPr>
          <w:i/>
          <w:iCs/>
        </w:rPr>
        <w:t>Insert the date twenty-eight days after the expected completion date</w:t>
      </w:r>
      <w:r w:rsidRPr="00765DB8">
        <w:rPr>
          <w:i/>
          <w:iCs/>
          <w:sz w:val="24"/>
        </w:rPr>
        <w:t xml:space="preserve"> </w:t>
      </w:r>
      <w:r w:rsidRPr="00765DB8">
        <w:rPr>
          <w:i/>
          <w:iCs/>
        </w:rPr>
        <w:t xml:space="preserve">as described in GC Clause </w:t>
      </w:r>
      <w:r>
        <w:rPr>
          <w:i/>
          <w:iCs/>
        </w:rPr>
        <w:t>53.1</w:t>
      </w:r>
      <w:r w:rsidRPr="00765DB8">
        <w:rPr>
          <w:i/>
          <w:iCs/>
        </w:rPr>
        <w:t xml:space="preserv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Pr>
          <w:i/>
          <w:iCs/>
        </w:rPr>
        <w:t>Employer</w:t>
      </w:r>
      <w:r w:rsidRPr="00765DB8">
        <w:rPr>
          <w:i/>
          <w:iCs/>
        </w:rPr>
        <w:t>’s written request for such extension, such request to be presented to the Guarantor before the expiry of the guarantee</w:t>
      </w:r>
    </w:p>
  </w:footnote>
  <w:footnote w:id="63">
    <w:p w14:paraId="588A2916" w14:textId="77777777" w:rsidR="00221399" w:rsidRPr="00BA4ED6" w:rsidRDefault="00221399" w:rsidP="00504BF7">
      <w:pPr>
        <w:pStyle w:val="FootnoteText"/>
      </w:pPr>
      <w:r>
        <w:rPr>
          <w:rStyle w:val="FootnoteReference"/>
        </w:rPr>
        <w:footnoteRef/>
      </w:r>
      <w:r>
        <w:t xml:space="preserve"> </w:t>
      </w:r>
      <w:r w:rsidRPr="00BA4ED6">
        <w:rPr>
          <w:i/>
        </w:rPr>
        <w:t xml:space="preserve">In the case of a JV, </w:t>
      </w:r>
      <w:r>
        <w:rPr>
          <w:i/>
        </w:rPr>
        <w:t xml:space="preserve">insert the name of the </w:t>
      </w:r>
      <w:r w:rsidRPr="00BA4ED6">
        <w:rPr>
          <w:i/>
        </w:rPr>
        <w:t>Joint Venture</w:t>
      </w:r>
    </w:p>
  </w:footnote>
  <w:footnote w:id="64">
    <w:p w14:paraId="47571579" w14:textId="77777777" w:rsidR="00221399" w:rsidRPr="00BA4ED6" w:rsidRDefault="00221399" w:rsidP="00504BF7">
      <w:pPr>
        <w:pStyle w:val="FootnoteText"/>
        <w:rPr>
          <w:i/>
        </w:rPr>
      </w:pPr>
      <w:r>
        <w:rPr>
          <w:rStyle w:val="FootnoteReference"/>
        </w:rPr>
        <w:footnoteRef/>
      </w:r>
      <w:r>
        <w:t xml:space="preserve"> </w:t>
      </w:r>
      <w:r w:rsidRPr="00BA4ED6">
        <w:rPr>
          <w:i/>
        </w:rPr>
        <w:t xml:space="preserve">An amount shall be inserted by the Guarantor, representing the percentage of the Contract Price specified in the Contract </w:t>
      </w:r>
      <w:r w:rsidRPr="00463FA6">
        <w:rPr>
          <w:i/>
        </w:rPr>
        <w:t xml:space="preserve">less provisional sums, if any, </w:t>
      </w:r>
      <w:r w:rsidRPr="00BA4ED6">
        <w:rPr>
          <w:i/>
        </w:rPr>
        <w:t>and denominated in Indian Rupees.</w:t>
      </w:r>
    </w:p>
  </w:footnote>
  <w:footnote w:id="65">
    <w:p w14:paraId="37C203F3" w14:textId="4F19914A" w:rsidR="00221399" w:rsidRDefault="00221399">
      <w:pPr>
        <w:pStyle w:val="FootnoteText"/>
      </w:pPr>
      <w:r>
        <w:rPr>
          <w:rStyle w:val="FootnoteReference"/>
        </w:rPr>
        <w:footnoteRef/>
      </w:r>
      <w:r>
        <w:t xml:space="preserve"> </w:t>
      </w:r>
      <w:r w:rsidRPr="00765DB8">
        <w:rPr>
          <w:i/>
          <w:iCs/>
        </w:rPr>
        <w:t>Insert the date twenty-eight days after the expected completion date</w:t>
      </w:r>
      <w:r w:rsidRPr="00765DB8">
        <w:rPr>
          <w:i/>
          <w:iCs/>
          <w:sz w:val="24"/>
        </w:rPr>
        <w:t xml:space="preserve"> </w:t>
      </w:r>
      <w:r w:rsidRPr="00765DB8">
        <w:rPr>
          <w:i/>
          <w:iCs/>
        </w:rPr>
        <w:t xml:space="preserve">as described in GC Clause </w:t>
      </w:r>
      <w:r>
        <w:rPr>
          <w:i/>
          <w:iCs/>
        </w:rPr>
        <w:t>53.1</w:t>
      </w:r>
      <w:r w:rsidRPr="00765DB8">
        <w:rPr>
          <w:i/>
          <w:iCs/>
        </w:rPr>
        <w:t xml:space="preserv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Pr>
          <w:i/>
          <w:iCs/>
        </w:rPr>
        <w:t>Employer</w:t>
      </w:r>
      <w:r w:rsidRPr="00765DB8">
        <w:rPr>
          <w:i/>
          <w:iCs/>
        </w:rPr>
        <w:t>’s written request for such extension, such request to be presented to the Guarantor before the expiry of the guarantee</w:t>
      </w:r>
    </w:p>
  </w:footnote>
  <w:footnote w:id="66">
    <w:p w14:paraId="3A6588CC" w14:textId="77777777" w:rsidR="00221399" w:rsidRPr="00FA2407" w:rsidRDefault="00221399" w:rsidP="003B406A">
      <w:pPr>
        <w:pStyle w:val="FootnoteText"/>
      </w:pPr>
      <w:r>
        <w:rPr>
          <w:rStyle w:val="FootnoteReference"/>
        </w:rPr>
        <w:footnoteRef/>
      </w:r>
      <w:r>
        <w:t xml:space="preserve"> </w:t>
      </w:r>
      <w:r w:rsidRPr="00FA2407">
        <w:t>In the case of a JV, insert the name of the Joint Venture</w:t>
      </w:r>
    </w:p>
  </w:footnote>
  <w:footnote w:id="67">
    <w:p w14:paraId="643DD73E" w14:textId="77777777" w:rsidR="00221399" w:rsidRPr="00FA2407" w:rsidRDefault="00221399" w:rsidP="003B406A">
      <w:pPr>
        <w:pStyle w:val="FootnoteText"/>
      </w:pPr>
      <w:r>
        <w:rPr>
          <w:rStyle w:val="FootnoteReference"/>
        </w:rPr>
        <w:footnoteRef/>
      </w:r>
      <w:r>
        <w:t xml:space="preserve"> </w:t>
      </w:r>
      <w:r w:rsidRPr="00FA2407">
        <w:t>An amount shall be inserted by the bank representing the amount of the Advance Payment, and denominated in Indian Rupees.</w:t>
      </w:r>
    </w:p>
  </w:footnote>
  <w:footnote w:id="68">
    <w:p w14:paraId="33775D43" w14:textId="77777777" w:rsidR="00221399" w:rsidRPr="009F0175" w:rsidRDefault="00221399" w:rsidP="003B406A">
      <w:pPr>
        <w:pStyle w:val="FootnoteText"/>
        <w:rPr>
          <w:i/>
        </w:rPr>
      </w:pPr>
      <w:r>
        <w:rPr>
          <w:rStyle w:val="FootnoteReference"/>
        </w:rPr>
        <w:footnoteRef/>
      </w:r>
      <w:r>
        <w:t xml:space="preserve"> </w:t>
      </w:r>
      <w:r w:rsidRPr="009F0175">
        <w:rPr>
          <w:i/>
        </w:rPr>
        <w:t>In the case of a JV, insert the name of the Joint Venture</w:t>
      </w:r>
    </w:p>
  </w:footnote>
  <w:footnote w:id="69">
    <w:p w14:paraId="054190DC" w14:textId="01BDCD84" w:rsidR="00221399" w:rsidRPr="009F0175" w:rsidRDefault="00221399" w:rsidP="003B406A">
      <w:pPr>
        <w:pStyle w:val="FootnoteText"/>
        <w:rPr>
          <w:i/>
        </w:rPr>
      </w:pPr>
      <w:r>
        <w:rPr>
          <w:rStyle w:val="FootnoteReference"/>
        </w:rPr>
        <w:footnoteRef/>
      </w:r>
      <w:r>
        <w:t xml:space="preserve"> </w:t>
      </w:r>
      <w:r w:rsidRPr="009F0175">
        <w:rPr>
          <w:i/>
        </w:rPr>
        <w:t>The Guarantor shall insert an amount representing the amount of the second half of the Retention Money</w:t>
      </w:r>
      <w:bookmarkStart w:id="1846" w:name="_Hlk1657949"/>
      <w:r>
        <w:rPr>
          <w:i/>
        </w:rPr>
        <w:t xml:space="preserve"> </w:t>
      </w:r>
      <w:r w:rsidRPr="0080505F">
        <w:rPr>
          <w:i/>
        </w:rPr>
        <w:t>or if the amount guaranteed under the Performance Guarantee when the Taking-Over Certificate is issued is less than half of the Retention Money, the difference between half of the Retention Money and the amount guaranteed under the Performance Security</w:t>
      </w:r>
      <w:bookmarkEnd w:id="1846"/>
      <w:r w:rsidRPr="009F0175">
        <w:rPr>
          <w:i/>
        </w:rPr>
        <w:t>.</w:t>
      </w:r>
    </w:p>
  </w:footnote>
  <w:footnote w:id="70">
    <w:p w14:paraId="746C9841" w14:textId="77777777" w:rsidR="00221399" w:rsidRDefault="00221399" w:rsidP="002960CD">
      <w:pPr>
        <w:pStyle w:val="FootnoteText"/>
      </w:pPr>
      <w:r>
        <w:rPr>
          <w:rStyle w:val="FootnoteReference"/>
        </w:rPr>
        <w:footnoteRef/>
      </w:r>
      <w:r>
        <w:t xml:space="preserve"> </w:t>
      </w:r>
      <w:r w:rsidRPr="006A282F">
        <w:t>These are instructions for the Borrower and should be removed from final bid document.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BFEC0" w14:textId="32E784D9" w:rsidR="00221399" w:rsidRPr="004509D8" w:rsidRDefault="00221399" w:rsidP="00ED3515">
    <w:pPr>
      <w:pStyle w:val="Header"/>
      <w:pBdr>
        <w:bottom w:val="single" w:sz="4" w:space="1" w:color="auto"/>
      </w:pBdr>
      <w:jc w:val="right"/>
      <w:rPr>
        <w:rFonts w:ascii="Times New Roman" w:hAnsi="Times New Roman"/>
      </w:rPr>
    </w:pPr>
    <w:r w:rsidRPr="001468A2">
      <w:rPr>
        <w:rFonts w:ascii="Times New Roman" w:hAnsi="Times New Roman"/>
      </w:rPr>
      <w:tab/>
    </w:r>
    <w:r w:rsidRPr="001468A2">
      <w:rPr>
        <w:rFonts w:ascii="Times New Roman" w:hAnsi="Times New Roman"/>
      </w:rPr>
      <w:fldChar w:fldCharType="begin"/>
    </w:r>
    <w:r w:rsidRPr="001468A2">
      <w:rPr>
        <w:rFonts w:ascii="Times New Roman" w:hAnsi="Times New Roman"/>
      </w:rPr>
      <w:instrText xml:space="preserve"> PAGE   \* MERGEFORMAT </w:instrText>
    </w:r>
    <w:r w:rsidRPr="001468A2">
      <w:rPr>
        <w:rFonts w:ascii="Times New Roman" w:hAnsi="Times New Roman"/>
      </w:rPr>
      <w:fldChar w:fldCharType="separate"/>
    </w:r>
    <w:r w:rsidR="007B51D1">
      <w:rPr>
        <w:rFonts w:ascii="Times New Roman" w:hAnsi="Times New Roman"/>
        <w:noProof/>
      </w:rPr>
      <w:t>390</w:t>
    </w:r>
    <w:r w:rsidRPr="001468A2">
      <w:rPr>
        <w:rFonts w:ascii="Times New Roman" w:hAnsi="Times New Roman"/>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978F0" w14:textId="76E05A3C" w:rsidR="00221399" w:rsidRDefault="00221399" w:rsidP="00ED3515">
    <w:pPr>
      <w:pStyle w:val="Header"/>
      <w:jc w:val="right"/>
    </w:pP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7B51D1">
      <w:rPr>
        <w:rStyle w:val="PageNumber"/>
        <w:rFonts w:cs="Arial"/>
        <w:noProof/>
      </w:rPr>
      <w:t>391</w:t>
    </w:r>
    <w:r>
      <w:rPr>
        <w:rStyle w:val="PageNumber"/>
        <w:rFonts w:cs="Aria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1C42F" w14:textId="3B80FD32" w:rsidR="00221399" w:rsidRPr="001468A2" w:rsidRDefault="00221399" w:rsidP="00CC006F">
    <w:pPr>
      <w:pStyle w:val="Header"/>
      <w:pBdr>
        <w:bottom w:val="none" w:sz="0" w:space="0" w:color="auto"/>
      </w:pBdr>
      <w:jc w:val="right"/>
      <w:rPr>
        <w:rFonts w:ascii="Times New Roman" w:hAnsi="Times New Roman"/>
      </w:rPr>
    </w:pPr>
    <w:r w:rsidRPr="001468A2">
      <w:rPr>
        <w:rFonts w:ascii="Times New Roman" w:hAnsi="Times New Roma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80BE0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B2003A0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4CA0A0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3E29A62"/>
    <w:lvl w:ilvl="0">
      <w:start w:val="1"/>
      <w:numFmt w:val="bullet"/>
      <w:pStyle w:val="StyleP3Header1-ClausesAfter12pt"/>
      <w:lvlText w:val=""/>
      <w:lvlJc w:val="left"/>
      <w:pPr>
        <w:tabs>
          <w:tab w:val="num" w:pos="1440"/>
        </w:tabs>
        <w:ind w:left="1440" w:hanging="360"/>
      </w:pPr>
      <w:rPr>
        <w:rFonts w:ascii="Symbol" w:hAnsi="Symbol" w:hint="default"/>
      </w:rPr>
    </w:lvl>
  </w:abstractNum>
  <w:abstractNum w:abstractNumId="6">
    <w:nsid w:val="FFFFFF82"/>
    <w:multiLevelType w:val="singleLevel"/>
    <w:tmpl w:val="3F0049B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7FDC7F2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B5E2D24"/>
    <w:lvl w:ilvl="0">
      <w:start w:val="1"/>
      <w:numFmt w:val="decimal"/>
      <w:pStyle w:val="ListNumber"/>
      <w:lvlText w:val="%1."/>
      <w:lvlJc w:val="left"/>
      <w:pPr>
        <w:tabs>
          <w:tab w:val="num" w:pos="360"/>
        </w:tabs>
        <w:ind w:left="360" w:hanging="360"/>
      </w:pPr>
    </w:lvl>
  </w:abstractNum>
  <w:abstractNum w:abstractNumId="9">
    <w:nsid w:val="FFFFFF89"/>
    <w:multiLevelType w:val="singleLevel"/>
    <w:tmpl w:val="A7FCF62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00000000"/>
    <w:lvl w:ilvl="0">
      <w:start w:val="1"/>
      <w:numFmt w:val="lowerLetter"/>
      <w:pStyle w:val="Quicka"/>
      <w:lvlText w:val="%1)"/>
      <w:lvlJc w:val="left"/>
      <w:pPr>
        <w:tabs>
          <w:tab w:val="num" w:pos="1299"/>
        </w:tabs>
      </w:pPr>
    </w:lvl>
  </w:abstractNum>
  <w:abstractNum w:abstractNumId="11">
    <w:nsid w:val="001021E5"/>
    <w:multiLevelType w:val="hybridMultilevel"/>
    <w:tmpl w:val="F6FCCF8A"/>
    <w:lvl w:ilvl="0" w:tplc="75E0A732">
      <w:start w:val="1"/>
      <w:numFmt w:val="decimal"/>
      <w:lvlText w:val="%1."/>
      <w:lvlJc w:val="left"/>
      <w:pPr>
        <w:ind w:left="1460" w:hanging="360"/>
      </w:pPr>
      <w:rPr>
        <w:rFonts w:ascii="Times New Roman" w:hAnsi="Times New Roman" w:cs="Times New Roman"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2">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25D684F"/>
    <w:multiLevelType w:val="multilevel"/>
    <w:tmpl w:val="E04C7FEE"/>
    <w:lvl w:ilvl="0">
      <w:start w:val="35"/>
      <w:numFmt w:val="decimal"/>
      <w:lvlText w:val="%1"/>
      <w:lvlJc w:val="left"/>
      <w:pPr>
        <w:ind w:left="600" w:hanging="600"/>
      </w:pPr>
      <w:rPr>
        <w:rFonts w:hint="default"/>
      </w:rPr>
    </w:lvl>
    <w:lvl w:ilvl="1">
      <w:start w:val="5"/>
      <w:numFmt w:val="decimal"/>
      <w:lvlText w:val="%1.%2"/>
      <w:lvlJc w:val="left"/>
      <w:pPr>
        <w:ind w:left="1860" w:hanging="600"/>
      </w:pPr>
      <w:rPr>
        <w:rFonts w:hint="default"/>
      </w:rPr>
    </w:lvl>
    <w:lvl w:ilvl="2">
      <w:start w:val="1"/>
      <w:numFmt w:val="lowerRoman"/>
      <w:lvlText w:val="%3."/>
      <w:lvlJc w:val="righ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14">
    <w:nsid w:val="028C6D3C"/>
    <w:multiLevelType w:val="hybridMultilevel"/>
    <w:tmpl w:val="D68C6A44"/>
    <w:lvl w:ilvl="0" w:tplc="E1FE505A">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03312BFF"/>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3515FA5"/>
    <w:multiLevelType w:val="multilevel"/>
    <w:tmpl w:val="21680F80"/>
    <w:lvl w:ilvl="0">
      <w:start w:val="1"/>
      <w:numFmt w:val="lowerLetter"/>
      <w:lvlText w:val="%1)"/>
      <w:lvlJc w:val="left"/>
      <w:pPr>
        <w:ind w:left="420" w:hanging="420"/>
      </w:pPr>
      <w:rPr>
        <w:rFonts w:hint="default"/>
      </w:rPr>
    </w:lvl>
    <w:lvl w:ilvl="1">
      <w:start w:val="1"/>
      <w:numFmt w:val="none"/>
      <w:lvlText w:val=""/>
      <w:lvlJc w:val="left"/>
      <w:pPr>
        <w:ind w:left="2940" w:hanging="420"/>
      </w:pPr>
      <w:rPr>
        <w:rFonts w:hint="default"/>
      </w:rPr>
    </w:lvl>
    <w:lvl w:ilvl="2">
      <w:start w:val="1"/>
      <w:numFmt w:val="none"/>
      <w:lvlText w:val=""/>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17">
    <w:nsid w:val="03615BDF"/>
    <w:multiLevelType w:val="hybridMultilevel"/>
    <w:tmpl w:val="F0DCEA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3DA7C3D"/>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52170E7"/>
    <w:multiLevelType w:val="hybridMultilevel"/>
    <w:tmpl w:val="AC76C1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5E969B4"/>
    <w:multiLevelType w:val="hybridMultilevel"/>
    <w:tmpl w:val="11BE14DE"/>
    <w:lvl w:ilvl="0" w:tplc="06D8D968">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06035408"/>
    <w:multiLevelType w:val="hybridMultilevel"/>
    <w:tmpl w:val="20EC893E"/>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6AD4258"/>
    <w:multiLevelType w:val="hybridMultilevel"/>
    <w:tmpl w:val="AC76C1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76728B5"/>
    <w:multiLevelType w:val="hybridMultilevel"/>
    <w:tmpl w:val="DD3A85B2"/>
    <w:lvl w:ilvl="0" w:tplc="84CC125E">
      <w:start w:val="4"/>
      <w:numFmt w:val="decimal"/>
      <w:lvlText w:val="%1."/>
      <w:lvlJc w:val="left"/>
      <w:pPr>
        <w:ind w:left="720" w:hanging="360"/>
      </w:pPr>
      <w:rPr>
        <w:rFonts w:ascii="Times New Roman Bold" w:hAnsi="Times New Roman Bold" w:hint="default"/>
        <w:b/>
        <w:i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08892EBD"/>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091E6B61"/>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09AC3413"/>
    <w:multiLevelType w:val="hybridMultilevel"/>
    <w:tmpl w:val="1EE4980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0A1F03EB"/>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0A337807"/>
    <w:multiLevelType w:val="hybridMultilevel"/>
    <w:tmpl w:val="8CA076F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0B277D48"/>
    <w:multiLevelType w:val="multilevel"/>
    <w:tmpl w:val="1284A700"/>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918"/>
        </w:tabs>
        <w:ind w:left="918"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0B492082"/>
    <w:multiLevelType w:val="hybridMultilevel"/>
    <w:tmpl w:val="3E84E1FA"/>
    <w:lvl w:ilvl="0" w:tplc="04090015">
      <w:start w:val="1"/>
      <w:numFmt w:val="upperLetter"/>
      <w:lvlText w:val="%1."/>
      <w:lvlJc w:val="left"/>
      <w:pPr>
        <w:ind w:left="720" w:hanging="360"/>
      </w:pPr>
      <w:rPr>
        <w:rFonts w:hint="default"/>
      </w:rPr>
    </w:lvl>
    <w:lvl w:ilvl="1" w:tplc="C478A1E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35">
    <w:nsid w:val="0DFF19CE"/>
    <w:multiLevelType w:val="hybridMultilevel"/>
    <w:tmpl w:val="E856B2F4"/>
    <w:lvl w:ilvl="0" w:tplc="4C5E1C8E">
      <w:numFmt w:val="bullet"/>
      <w:lvlText w:val="•"/>
      <w:lvlJc w:val="left"/>
      <w:pPr>
        <w:ind w:left="1080" w:hanging="360"/>
      </w:pPr>
      <w:rPr>
        <w:rFonts w:ascii="FiraSans-Light" w:eastAsiaTheme="minorHAnsi" w:hAnsi="FiraSans-Light" w:cs="FiraSans-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0FDD313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FF96A82"/>
    <w:multiLevelType w:val="multilevel"/>
    <w:tmpl w:val="7E1C894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07225E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10872D61"/>
    <w:multiLevelType w:val="multilevel"/>
    <w:tmpl w:val="6D863A14"/>
    <w:lvl w:ilvl="0">
      <w:start w:val="1"/>
      <w:numFmt w:val="lowerLetter"/>
      <w:lvlText w:val="(%1)"/>
      <w:lvlJc w:val="left"/>
      <w:rPr>
        <w:rFonts w:ascii="Times New Roman" w:eastAsia="Arial" w:hAnsi="Times New Roman" w:cs="Times New Roman" w:hint="default"/>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0BF1626"/>
    <w:multiLevelType w:val="hybridMultilevel"/>
    <w:tmpl w:val="C98A4D4A"/>
    <w:lvl w:ilvl="0" w:tplc="1BD06D84">
      <w:start w:val="1"/>
      <w:numFmt w:val="lowerLetter"/>
      <w:lvlText w:val="(%1)"/>
      <w:lvlJc w:val="left"/>
      <w:pPr>
        <w:tabs>
          <w:tab w:val="num" w:pos="1224"/>
        </w:tabs>
        <w:ind w:left="1224" w:hanging="360"/>
      </w:pPr>
      <w:rPr>
        <w:rFonts w:hint="default"/>
      </w:rPr>
    </w:lvl>
    <w:lvl w:ilvl="1" w:tplc="575E3B50">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41">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17F7637"/>
    <w:multiLevelType w:val="hybridMultilevel"/>
    <w:tmpl w:val="242E4A90"/>
    <w:lvl w:ilvl="0" w:tplc="4C5E1C8E">
      <w:numFmt w:val="bullet"/>
      <w:lvlText w:val="•"/>
      <w:lvlJc w:val="left"/>
      <w:pPr>
        <w:ind w:left="1080" w:hanging="360"/>
      </w:pPr>
      <w:rPr>
        <w:rFonts w:ascii="FiraSans-Light" w:eastAsiaTheme="minorHAnsi" w:hAnsi="FiraSans-Light" w:cs="FiraSans-Light" w:hint="default"/>
        <w:sz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19C4256"/>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1B61CE6"/>
    <w:multiLevelType w:val="multilevel"/>
    <w:tmpl w:val="863AD87A"/>
    <w:lvl w:ilvl="0">
      <w:start w:val="1"/>
      <w:numFmt w:val="lowerRoman"/>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nsid w:val="120324A5"/>
    <w:multiLevelType w:val="multilevel"/>
    <w:tmpl w:val="5A08627A"/>
    <w:lvl w:ilvl="0">
      <w:start w:val="24"/>
      <w:numFmt w:val="decimal"/>
      <w:lvlText w:val="%1"/>
      <w:lvlJc w:val="left"/>
      <w:pPr>
        <w:ind w:left="420" w:hanging="420"/>
      </w:pPr>
      <w:rPr>
        <w:rFonts w:hint="default"/>
      </w:rPr>
    </w:lvl>
    <w:lvl w:ilvl="1">
      <w:start w:val="1"/>
      <w:numFmt w:val="lowerLetter"/>
      <w:lvlText w:val="%2)"/>
      <w:lvlJc w:val="left"/>
      <w:pPr>
        <w:ind w:left="2940" w:hanging="42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47">
    <w:nsid w:val="12E5159A"/>
    <w:multiLevelType w:val="multilevel"/>
    <w:tmpl w:val="A4F60F00"/>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30C5AEA"/>
    <w:multiLevelType w:val="multilevel"/>
    <w:tmpl w:val="AF7CC58E"/>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1404"/>
        </w:tabs>
        <w:ind w:left="1404" w:hanging="504"/>
      </w:pPr>
      <w:rPr>
        <w:rFonts w:hint="default"/>
        <w:b w:val="0"/>
        <w:i w:val="0"/>
        <w:strike w:val="0"/>
        <w:sz w:val="24"/>
        <w:szCs w:val="24"/>
      </w:rPr>
    </w:lvl>
    <w:lvl w:ilvl="2">
      <w:start w:val="1"/>
      <w:numFmt w:val="lowerLetter"/>
      <w:pStyle w:val="P3Header1-Clauses"/>
      <w:lvlText w:val="(%3)"/>
      <w:lvlJc w:val="left"/>
      <w:pPr>
        <w:tabs>
          <w:tab w:val="num" w:pos="1777"/>
        </w:tabs>
        <w:ind w:left="1777" w:hanging="360"/>
      </w:pPr>
      <w:rPr>
        <w:rFonts w:hint="default"/>
        <w:b w:val="0"/>
        <w:i w:val="0"/>
        <w:sz w:val="24"/>
        <w:szCs w:val="24"/>
      </w:rPr>
    </w:lvl>
    <w:lvl w:ilvl="3">
      <w:start w:val="1"/>
      <w:numFmt w:val="lowerRoman"/>
      <w:pStyle w:val="Heading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nsid w:val="13C816A2"/>
    <w:multiLevelType w:val="hybridMultilevel"/>
    <w:tmpl w:val="7CD67C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140A0A4A"/>
    <w:multiLevelType w:val="multilevel"/>
    <w:tmpl w:val="52A4CF4A"/>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51">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4AB195E"/>
    <w:multiLevelType w:val="hybridMultilevel"/>
    <w:tmpl w:val="FA4277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15FE5BBB"/>
    <w:multiLevelType w:val="hybridMultilevel"/>
    <w:tmpl w:val="FA4277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164A552C"/>
    <w:multiLevelType w:val="hybridMultilevel"/>
    <w:tmpl w:val="74B0F72A"/>
    <w:lvl w:ilvl="0" w:tplc="E586F998">
      <w:start w:val="1"/>
      <w:numFmt w:val="lowerRoman"/>
      <w:lvlText w:val="(%1)"/>
      <w:lvlJc w:val="left"/>
      <w:pPr>
        <w:tabs>
          <w:tab w:val="num" w:pos="720"/>
        </w:tabs>
        <w:ind w:left="720" w:hanging="360"/>
      </w:pPr>
      <w:rPr>
        <w:rFonts w:ascii="Times New Roman" w:eastAsia="Times New Roman" w:hAnsi="Times New Roman" w:cs="Times New Roman"/>
      </w:rPr>
    </w:lvl>
    <w:lvl w:ilvl="1" w:tplc="C902F9B4" w:tentative="1">
      <w:start w:val="1"/>
      <w:numFmt w:val="lowerLetter"/>
      <w:lvlText w:val="%2."/>
      <w:lvlJc w:val="left"/>
      <w:pPr>
        <w:tabs>
          <w:tab w:val="num" w:pos="1440"/>
        </w:tabs>
        <w:ind w:left="1440" w:hanging="360"/>
      </w:pPr>
    </w:lvl>
    <w:lvl w:ilvl="2" w:tplc="FD462364" w:tentative="1">
      <w:start w:val="1"/>
      <w:numFmt w:val="lowerRoman"/>
      <w:lvlText w:val="%3."/>
      <w:lvlJc w:val="right"/>
      <w:pPr>
        <w:tabs>
          <w:tab w:val="num" w:pos="2160"/>
        </w:tabs>
        <w:ind w:left="2160" w:hanging="180"/>
      </w:pPr>
    </w:lvl>
    <w:lvl w:ilvl="3" w:tplc="FC18AC4C" w:tentative="1">
      <w:start w:val="1"/>
      <w:numFmt w:val="decimal"/>
      <w:lvlText w:val="%4."/>
      <w:lvlJc w:val="left"/>
      <w:pPr>
        <w:tabs>
          <w:tab w:val="num" w:pos="2880"/>
        </w:tabs>
        <w:ind w:left="2880" w:hanging="360"/>
      </w:pPr>
    </w:lvl>
    <w:lvl w:ilvl="4" w:tplc="5900C9F8" w:tentative="1">
      <w:start w:val="1"/>
      <w:numFmt w:val="lowerLetter"/>
      <w:lvlText w:val="%5."/>
      <w:lvlJc w:val="left"/>
      <w:pPr>
        <w:tabs>
          <w:tab w:val="num" w:pos="3600"/>
        </w:tabs>
        <w:ind w:left="3600" w:hanging="360"/>
      </w:pPr>
    </w:lvl>
    <w:lvl w:ilvl="5" w:tplc="C152EFD2" w:tentative="1">
      <w:start w:val="1"/>
      <w:numFmt w:val="lowerRoman"/>
      <w:lvlText w:val="%6."/>
      <w:lvlJc w:val="right"/>
      <w:pPr>
        <w:tabs>
          <w:tab w:val="num" w:pos="4320"/>
        </w:tabs>
        <w:ind w:left="4320" w:hanging="180"/>
      </w:pPr>
    </w:lvl>
    <w:lvl w:ilvl="6" w:tplc="F918D21A" w:tentative="1">
      <w:start w:val="1"/>
      <w:numFmt w:val="decimal"/>
      <w:lvlText w:val="%7."/>
      <w:lvlJc w:val="left"/>
      <w:pPr>
        <w:tabs>
          <w:tab w:val="num" w:pos="5040"/>
        </w:tabs>
        <w:ind w:left="5040" w:hanging="360"/>
      </w:pPr>
    </w:lvl>
    <w:lvl w:ilvl="7" w:tplc="C2889382" w:tentative="1">
      <w:start w:val="1"/>
      <w:numFmt w:val="lowerLetter"/>
      <w:lvlText w:val="%8."/>
      <w:lvlJc w:val="left"/>
      <w:pPr>
        <w:tabs>
          <w:tab w:val="num" w:pos="5760"/>
        </w:tabs>
        <w:ind w:left="5760" w:hanging="360"/>
      </w:pPr>
    </w:lvl>
    <w:lvl w:ilvl="8" w:tplc="8320D40C" w:tentative="1">
      <w:start w:val="1"/>
      <w:numFmt w:val="lowerRoman"/>
      <w:lvlText w:val="%9."/>
      <w:lvlJc w:val="right"/>
      <w:pPr>
        <w:tabs>
          <w:tab w:val="num" w:pos="6480"/>
        </w:tabs>
        <w:ind w:left="6480" w:hanging="180"/>
      </w:pPr>
    </w:lvl>
  </w:abstractNum>
  <w:abstractNum w:abstractNumId="55">
    <w:nsid w:val="168B7D46"/>
    <w:multiLevelType w:val="hybridMultilevel"/>
    <w:tmpl w:val="9C2A8620"/>
    <w:lvl w:ilvl="0" w:tplc="3D461866">
      <w:start w:val="1"/>
      <w:numFmt w:val="lowerRoman"/>
      <w:lvlText w:val="%1)"/>
      <w:lvlJc w:val="left"/>
      <w:pPr>
        <w:tabs>
          <w:tab w:val="num" w:pos="1764"/>
        </w:tabs>
        <w:ind w:left="1764"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74C64C2"/>
    <w:multiLevelType w:val="multilevel"/>
    <w:tmpl w:val="0EC28908"/>
    <w:lvl w:ilvl="0">
      <w:start w:val="38"/>
      <w:numFmt w:val="decimal"/>
      <w:lvlText w:val="%1."/>
      <w:lvlJc w:val="left"/>
      <w:pPr>
        <w:ind w:left="660" w:hanging="660"/>
      </w:pPr>
      <w:rPr>
        <w:rFonts w:hint="default"/>
      </w:rPr>
    </w:lvl>
    <w:lvl w:ilvl="1">
      <w:start w:val="1"/>
      <w:numFmt w:val="decimal"/>
      <w:lvlText w:val="%1.%2."/>
      <w:lvlJc w:val="left"/>
      <w:pPr>
        <w:ind w:left="1920" w:hanging="660"/>
      </w:pPr>
      <w:rPr>
        <w:rFonts w:hint="default"/>
      </w:rPr>
    </w:lvl>
    <w:lvl w:ilvl="2">
      <w:start w:val="1"/>
      <w:numFmt w:val="lowerLetter"/>
      <w:lvlText w:val="%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57">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82C14ED"/>
    <w:multiLevelType w:val="hybridMultilevel"/>
    <w:tmpl w:val="0016B13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189657C4"/>
    <w:multiLevelType w:val="hybridMultilevel"/>
    <w:tmpl w:val="D658A7B8"/>
    <w:lvl w:ilvl="0" w:tplc="AF8033CA">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18F5258B"/>
    <w:multiLevelType w:val="hybridMultilevel"/>
    <w:tmpl w:val="E174D1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19284DE2"/>
    <w:multiLevelType w:val="hybridMultilevel"/>
    <w:tmpl w:val="9E103A30"/>
    <w:lvl w:ilvl="0" w:tplc="FAB237A2">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97A1DD1"/>
    <w:multiLevelType w:val="multilevel"/>
    <w:tmpl w:val="58005C00"/>
    <w:lvl w:ilvl="0">
      <w:start w:val="1"/>
      <w:numFmt w:val="lowerRoman"/>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9B86DF9"/>
    <w:multiLevelType w:val="hybridMultilevel"/>
    <w:tmpl w:val="4D869D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9D945EE"/>
    <w:multiLevelType w:val="multilevel"/>
    <w:tmpl w:val="7690F364"/>
    <w:lvl w:ilvl="0">
      <w:start w:val="1"/>
      <w:numFmt w:val="decimal"/>
      <w:lvlText w:val="%1"/>
      <w:lvlJc w:val="left"/>
      <w:pPr>
        <w:ind w:left="720" w:hanging="360"/>
      </w:pPr>
      <w:rPr>
        <w:rFonts w:hint="default"/>
        <w:color w:val="auto"/>
      </w:rPr>
    </w:lvl>
    <w:lvl w:ilvl="1">
      <w:start w:val="13"/>
      <w:numFmt w:val="decimal"/>
      <w:isLgl/>
      <w:lvlText w:val="%1.%2"/>
      <w:lvlJc w:val="left"/>
      <w:pPr>
        <w:ind w:left="1335" w:hanging="795"/>
      </w:pPr>
      <w:rPr>
        <w:rFonts w:hint="default"/>
      </w:rPr>
    </w:lvl>
    <w:lvl w:ilvl="2">
      <w:start w:val="2"/>
      <w:numFmt w:val="decimal"/>
      <w:isLgl/>
      <w:lvlText w:val="%1.%2.%3"/>
      <w:lvlJc w:val="left"/>
      <w:pPr>
        <w:ind w:left="2685" w:hanging="795"/>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66">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nsid w:val="1CA06DDA"/>
    <w:multiLevelType w:val="multilevel"/>
    <w:tmpl w:val="86BC82F0"/>
    <w:lvl w:ilvl="0">
      <w:start w:val="1"/>
      <w:numFmt w:val="lowerRoman"/>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CC26668"/>
    <w:multiLevelType w:val="hybridMultilevel"/>
    <w:tmpl w:val="1D6640D0"/>
    <w:lvl w:ilvl="0" w:tplc="B56698B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1DFF7A43"/>
    <w:multiLevelType w:val="hybridMultilevel"/>
    <w:tmpl w:val="46B86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F176084"/>
    <w:multiLevelType w:val="hybridMultilevel"/>
    <w:tmpl w:val="FFFAD55A"/>
    <w:lvl w:ilvl="0" w:tplc="41A8194A">
      <w:start w:val="1"/>
      <w:numFmt w:val="lowerLetter"/>
      <w:lvlText w:val="(%1)"/>
      <w:lvlJc w:val="left"/>
      <w:pPr>
        <w:tabs>
          <w:tab w:val="num" w:pos="576"/>
        </w:tabs>
        <w:ind w:left="576" w:firstLine="0"/>
      </w:pPr>
      <w:rPr>
        <w:rFonts w:hint="default"/>
      </w:rPr>
    </w:lvl>
    <w:lvl w:ilvl="1" w:tplc="1624D7AC">
      <w:start w:val="1"/>
      <w:numFmt w:val="lowerRoman"/>
      <w:lvlText w:val="(%2)"/>
      <w:lvlJc w:val="left"/>
      <w:pPr>
        <w:ind w:left="1296" w:hanging="360"/>
      </w:pPr>
      <w:rPr>
        <w:rFonts w:hint="default"/>
      </w:rPr>
    </w:lvl>
    <w:lvl w:ilvl="2" w:tplc="0409001B">
      <w:start w:val="1"/>
      <w:numFmt w:val="lowerRoman"/>
      <w:lvlText w:val="%3."/>
      <w:lvlJc w:val="right"/>
      <w:pPr>
        <w:tabs>
          <w:tab w:val="num" w:pos="2016"/>
        </w:tabs>
        <w:ind w:left="2016" w:hanging="180"/>
      </w:pPr>
    </w:lvl>
    <w:lvl w:ilvl="3" w:tplc="0409000F">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71">
    <w:nsid w:val="1F291FA0"/>
    <w:multiLevelType w:val="hybridMultilevel"/>
    <w:tmpl w:val="B37052E8"/>
    <w:lvl w:ilvl="0" w:tplc="15780232">
      <w:start w:val="1"/>
      <w:numFmt w:val="lowerLetter"/>
      <w:lvlText w:val="(%1)"/>
      <w:lvlJc w:val="left"/>
      <w:pPr>
        <w:ind w:left="489" w:hanging="360"/>
      </w:pPr>
      <w:rPr>
        <w:rFonts w:hint="default"/>
        <w:color w:val="313131"/>
      </w:rPr>
    </w:lvl>
    <w:lvl w:ilvl="1" w:tplc="04090019" w:tentative="1">
      <w:start w:val="1"/>
      <w:numFmt w:val="lowerLetter"/>
      <w:lvlText w:val="%2."/>
      <w:lvlJc w:val="left"/>
      <w:pPr>
        <w:ind w:left="1209" w:hanging="360"/>
      </w:pPr>
    </w:lvl>
    <w:lvl w:ilvl="2" w:tplc="0409001B" w:tentative="1">
      <w:start w:val="1"/>
      <w:numFmt w:val="lowerRoman"/>
      <w:lvlText w:val="%3."/>
      <w:lvlJc w:val="right"/>
      <w:pPr>
        <w:ind w:left="1929" w:hanging="180"/>
      </w:pPr>
    </w:lvl>
    <w:lvl w:ilvl="3" w:tplc="0409000F" w:tentative="1">
      <w:start w:val="1"/>
      <w:numFmt w:val="decimal"/>
      <w:lvlText w:val="%4."/>
      <w:lvlJc w:val="left"/>
      <w:pPr>
        <w:ind w:left="2649" w:hanging="360"/>
      </w:pPr>
    </w:lvl>
    <w:lvl w:ilvl="4" w:tplc="04090019" w:tentative="1">
      <w:start w:val="1"/>
      <w:numFmt w:val="lowerLetter"/>
      <w:lvlText w:val="%5."/>
      <w:lvlJc w:val="left"/>
      <w:pPr>
        <w:ind w:left="3369" w:hanging="360"/>
      </w:pPr>
    </w:lvl>
    <w:lvl w:ilvl="5" w:tplc="0409001B" w:tentative="1">
      <w:start w:val="1"/>
      <w:numFmt w:val="lowerRoman"/>
      <w:lvlText w:val="%6."/>
      <w:lvlJc w:val="right"/>
      <w:pPr>
        <w:ind w:left="4089" w:hanging="180"/>
      </w:pPr>
    </w:lvl>
    <w:lvl w:ilvl="6" w:tplc="0409000F" w:tentative="1">
      <w:start w:val="1"/>
      <w:numFmt w:val="decimal"/>
      <w:lvlText w:val="%7."/>
      <w:lvlJc w:val="left"/>
      <w:pPr>
        <w:ind w:left="4809" w:hanging="360"/>
      </w:pPr>
    </w:lvl>
    <w:lvl w:ilvl="7" w:tplc="04090019" w:tentative="1">
      <w:start w:val="1"/>
      <w:numFmt w:val="lowerLetter"/>
      <w:lvlText w:val="%8."/>
      <w:lvlJc w:val="left"/>
      <w:pPr>
        <w:ind w:left="5529" w:hanging="360"/>
      </w:pPr>
    </w:lvl>
    <w:lvl w:ilvl="8" w:tplc="0409001B" w:tentative="1">
      <w:start w:val="1"/>
      <w:numFmt w:val="lowerRoman"/>
      <w:lvlText w:val="%9."/>
      <w:lvlJc w:val="right"/>
      <w:pPr>
        <w:ind w:left="6249" w:hanging="180"/>
      </w:pPr>
    </w:lvl>
  </w:abstractNum>
  <w:abstractNum w:abstractNumId="72">
    <w:nsid w:val="1F7D4046"/>
    <w:multiLevelType w:val="singleLevel"/>
    <w:tmpl w:val="CF4E6164"/>
    <w:lvl w:ilvl="0">
      <w:start w:val="1"/>
      <w:numFmt w:val="lowerLetter"/>
      <w:lvlText w:val="(%1)"/>
      <w:lvlJc w:val="left"/>
      <w:pPr>
        <w:tabs>
          <w:tab w:val="num" w:pos="420"/>
        </w:tabs>
        <w:ind w:left="420" w:hanging="420"/>
      </w:pPr>
      <w:rPr>
        <w:rFonts w:hint="default"/>
      </w:rPr>
    </w:lvl>
  </w:abstractNum>
  <w:abstractNum w:abstractNumId="73">
    <w:nsid w:val="206A41BA"/>
    <w:multiLevelType w:val="hybridMultilevel"/>
    <w:tmpl w:val="617EB422"/>
    <w:lvl w:ilvl="0" w:tplc="0C22E22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212C5936"/>
    <w:multiLevelType w:val="hybridMultilevel"/>
    <w:tmpl w:val="829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1754673"/>
    <w:multiLevelType w:val="hybridMultilevel"/>
    <w:tmpl w:val="CB1A3B36"/>
    <w:lvl w:ilvl="0" w:tplc="57FA83FC">
      <w:start w:val="1"/>
      <w:numFmt w:val="lowerRoman"/>
      <w:lvlText w:val="(%1)"/>
      <w:lvlJc w:val="left"/>
      <w:pPr>
        <w:ind w:left="1408"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76">
    <w:nsid w:val="21BB47AF"/>
    <w:multiLevelType w:val="hybridMultilevel"/>
    <w:tmpl w:val="1752F65E"/>
    <w:lvl w:ilvl="0" w:tplc="40090017">
      <w:start w:val="1"/>
      <w:numFmt w:val="lowerLetter"/>
      <w:lvlText w:val="%1)"/>
      <w:lvlJc w:val="left"/>
      <w:pPr>
        <w:ind w:left="720" w:hanging="360"/>
      </w:pPr>
    </w:lvl>
    <w:lvl w:ilvl="1" w:tplc="F876722E">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20A1518"/>
    <w:multiLevelType w:val="hybridMultilevel"/>
    <w:tmpl w:val="708620BE"/>
    <w:lvl w:ilvl="0" w:tplc="87624F86">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222F183D"/>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235232D9"/>
    <w:multiLevelType w:val="hybridMultilevel"/>
    <w:tmpl w:val="9AC4FBAE"/>
    <w:lvl w:ilvl="0" w:tplc="FE549AD6">
      <w:start w:val="1"/>
      <w:numFmt w:val="decimal"/>
      <w:lvlText w:val="%1."/>
      <w:lvlJc w:val="left"/>
      <w:pPr>
        <w:tabs>
          <w:tab w:val="num" w:pos="1080"/>
        </w:tabs>
        <w:ind w:left="1080" w:hanging="720"/>
      </w:pPr>
      <w:rPr>
        <w:rFonts w:cs="Times New Roman" w:hint="default"/>
      </w:rPr>
    </w:lvl>
    <w:lvl w:ilvl="1" w:tplc="D6761528">
      <w:start w:val="5"/>
      <w:numFmt w:val="bullet"/>
      <w:lvlText w:val="-"/>
      <w:lvlJc w:val="left"/>
      <w:pPr>
        <w:tabs>
          <w:tab w:val="num" w:pos="1440"/>
        </w:tabs>
        <w:ind w:left="1440" w:hanging="360"/>
      </w:pPr>
      <w:rPr>
        <w:rFonts w:ascii="Arial" w:eastAsia="Times New Roman" w:hAnsi="Aria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2371549A"/>
    <w:multiLevelType w:val="multilevel"/>
    <w:tmpl w:val="A496A85C"/>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441179A"/>
    <w:multiLevelType w:val="hybridMultilevel"/>
    <w:tmpl w:val="D30AC4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24A93114"/>
    <w:multiLevelType w:val="hybridMultilevel"/>
    <w:tmpl w:val="F67A488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24ED5537"/>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25BC4D0B"/>
    <w:multiLevelType w:val="hybridMultilevel"/>
    <w:tmpl w:val="A664C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280E642D"/>
    <w:multiLevelType w:val="multilevel"/>
    <w:tmpl w:val="280E642D"/>
    <w:lvl w:ilvl="0">
      <w:start w:val="1"/>
      <w:numFmt w:val="decimal"/>
      <w:pStyle w:val="StyleS1-Header1TimesNewRoman14pt"/>
      <w:isLgl/>
      <w:lvlText w:val="%1."/>
      <w:lvlJc w:val="left"/>
      <w:pPr>
        <w:tabs>
          <w:tab w:val="left" w:pos="432"/>
        </w:tabs>
        <w:ind w:left="432" w:hanging="432"/>
      </w:pPr>
      <w:rPr>
        <w:rFonts w:hint="default"/>
        <w:b/>
        <w:i w:val="0"/>
        <w:sz w:val="24"/>
        <w:szCs w:val="24"/>
      </w:rPr>
    </w:lvl>
    <w:lvl w:ilvl="1">
      <w:start w:val="1"/>
      <w:numFmt w:val="decimal"/>
      <w:pStyle w:val="Technical1"/>
      <w:lvlText w:val="%1.2"/>
      <w:lvlJc w:val="left"/>
      <w:pPr>
        <w:tabs>
          <w:tab w:val="left" w:pos="1764"/>
        </w:tabs>
        <w:ind w:left="1764" w:hanging="504"/>
      </w:pPr>
      <w:rPr>
        <w:rFonts w:hint="default"/>
        <w:b w:val="0"/>
        <w:i w:val="0"/>
        <w:sz w:val="24"/>
        <w:szCs w:val="24"/>
      </w:rPr>
    </w:lvl>
    <w:lvl w:ilvl="2">
      <w:start w:val="1"/>
      <w:numFmt w:val="lowerLetter"/>
      <w:pStyle w:val="Technical2"/>
      <w:lvlText w:val="(%3)"/>
      <w:lvlJc w:val="left"/>
      <w:pPr>
        <w:tabs>
          <w:tab w:val="left" w:pos="990"/>
        </w:tabs>
        <w:ind w:left="990" w:hanging="360"/>
      </w:pPr>
      <w:rPr>
        <w:rFonts w:hint="default"/>
        <w:b w:val="0"/>
        <w:i w:val="0"/>
        <w:sz w:val="24"/>
        <w:szCs w:val="24"/>
      </w:rPr>
    </w:lvl>
    <w:lvl w:ilvl="3">
      <w:start w:val="1"/>
      <w:numFmt w:val="lowerRoman"/>
      <w:pStyle w:val="Heading4"/>
      <w:lvlText w:val="(%4)"/>
      <w:lvlJc w:val="left"/>
      <w:pPr>
        <w:tabs>
          <w:tab w:val="left" w:pos="1512"/>
        </w:tabs>
        <w:ind w:left="1512" w:hanging="648"/>
      </w:pPr>
      <w:rPr>
        <w:rFonts w:ascii="Arial" w:hAnsi="Arial" w:hint="default"/>
        <w:b w:val="0"/>
        <w:i w:val="0"/>
        <w:sz w:val="20"/>
      </w:rPr>
    </w:lvl>
    <w:lvl w:ilvl="4">
      <w:start w:val="1"/>
      <w:numFmt w:val="decimal"/>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87">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8">
    <w:nsid w:val="28E3594E"/>
    <w:multiLevelType w:val="multilevel"/>
    <w:tmpl w:val="1E7491FE"/>
    <w:lvl w:ilvl="0">
      <w:start w:val="13"/>
      <w:numFmt w:val="decimal"/>
      <w:lvlText w:val="%1."/>
      <w:lvlJc w:val="left"/>
      <w:pPr>
        <w:ind w:left="360" w:hanging="360"/>
      </w:pPr>
      <w:rPr>
        <w:rFonts w:hint="default"/>
      </w:rPr>
    </w:lvl>
    <w:lvl w:ilvl="1">
      <w:start w:val="13"/>
      <w:numFmt w:val="decimal"/>
      <w:lvlText w:val="%1.%2."/>
      <w:lvlJc w:val="left"/>
      <w:pPr>
        <w:ind w:left="432" w:hanging="432"/>
      </w:pPr>
      <w:rPr>
        <w:rFonts w:ascii="Times New Roman" w:hAnsi="Times New Roman" w:cs="Times New Roman"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29142BB4"/>
    <w:multiLevelType w:val="hybridMultilevel"/>
    <w:tmpl w:val="DDB616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96825DE"/>
    <w:multiLevelType w:val="hybridMultilevel"/>
    <w:tmpl w:val="C980DCAA"/>
    <w:lvl w:ilvl="0" w:tplc="DE143CFA">
      <w:start w:val="1"/>
      <w:numFmt w:val="lowerRoman"/>
      <w:lvlText w:val="%1."/>
      <w:lvlJc w:val="right"/>
      <w:pPr>
        <w:ind w:left="720" w:hanging="360"/>
      </w:pPr>
    </w:lvl>
    <w:lvl w:ilvl="1" w:tplc="9C4224A6" w:tentative="1">
      <w:start w:val="1"/>
      <w:numFmt w:val="lowerLetter"/>
      <w:lvlText w:val="%2."/>
      <w:lvlJc w:val="left"/>
      <w:pPr>
        <w:ind w:left="1440" w:hanging="360"/>
      </w:pPr>
    </w:lvl>
    <w:lvl w:ilvl="2" w:tplc="42147E88" w:tentative="1">
      <w:start w:val="1"/>
      <w:numFmt w:val="lowerRoman"/>
      <w:lvlText w:val="%3."/>
      <w:lvlJc w:val="right"/>
      <w:pPr>
        <w:ind w:left="2160" w:hanging="180"/>
      </w:pPr>
    </w:lvl>
    <w:lvl w:ilvl="3" w:tplc="C2782E94" w:tentative="1">
      <w:start w:val="1"/>
      <w:numFmt w:val="decimal"/>
      <w:lvlText w:val="%4."/>
      <w:lvlJc w:val="left"/>
      <w:pPr>
        <w:ind w:left="2880" w:hanging="360"/>
      </w:pPr>
    </w:lvl>
    <w:lvl w:ilvl="4" w:tplc="4A480C64" w:tentative="1">
      <w:start w:val="1"/>
      <w:numFmt w:val="lowerLetter"/>
      <w:lvlText w:val="%5."/>
      <w:lvlJc w:val="left"/>
      <w:pPr>
        <w:ind w:left="3600" w:hanging="360"/>
      </w:pPr>
    </w:lvl>
    <w:lvl w:ilvl="5" w:tplc="AECE951A" w:tentative="1">
      <w:start w:val="1"/>
      <w:numFmt w:val="lowerRoman"/>
      <w:lvlText w:val="%6."/>
      <w:lvlJc w:val="right"/>
      <w:pPr>
        <w:ind w:left="4320" w:hanging="180"/>
      </w:pPr>
    </w:lvl>
    <w:lvl w:ilvl="6" w:tplc="831C613C" w:tentative="1">
      <w:start w:val="1"/>
      <w:numFmt w:val="decimal"/>
      <w:lvlText w:val="%7."/>
      <w:lvlJc w:val="left"/>
      <w:pPr>
        <w:ind w:left="5040" w:hanging="360"/>
      </w:pPr>
    </w:lvl>
    <w:lvl w:ilvl="7" w:tplc="94E82B82" w:tentative="1">
      <w:start w:val="1"/>
      <w:numFmt w:val="lowerLetter"/>
      <w:lvlText w:val="%8."/>
      <w:lvlJc w:val="left"/>
      <w:pPr>
        <w:ind w:left="5760" w:hanging="360"/>
      </w:pPr>
    </w:lvl>
    <w:lvl w:ilvl="8" w:tplc="A08A3C4E" w:tentative="1">
      <w:start w:val="1"/>
      <w:numFmt w:val="lowerRoman"/>
      <w:lvlText w:val="%9."/>
      <w:lvlJc w:val="right"/>
      <w:pPr>
        <w:ind w:left="6480" w:hanging="180"/>
      </w:pPr>
    </w:lvl>
  </w:abstractNum>
  <w:abstractNum w:abstractNumId="92">
    <w:nsid w:val="2B052778"/>
    <w:multiLevelType w:val="hybridMultilevel"/>
    <w:tmpl w:val="9FDAED3E"/>
    <w:lvl w:ilvl="0" w:tplc="071C09C6">
      <w:start w:val="3"/>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3">
    <w:nsid w:val="2B563D5D"/>
    <w:multiLevelType w:val="multilevel"/>
    <w:tmpl w:val="0C126DD4"/>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BA518F9"/>
    <w:multiLevelType w:val="multilevel"/>
    <w:tmpl w:val="6906874A"/>
    <w:lvl w:ilvl="0">
      <w:start w:val="21"/>
      <w:numFmt w:val="decimal"/>
      <w:pStyle w:val="ITBh1"/>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95">
    <w:nsid w:val="2BE5279A"/>
    <w:multiLevelType w:val="hybridMultilevel"/>
    <w:tmpl w:val="093CC340"/>
    <w:lvl w:ilvl="0" w:tplc="12B6427A">
      <w:start w:val="1"/>
      <w:numFmt w:val="lowerLetter"/>
      <w:lvlText w:val="%1)"/>
      <w:lvlJc w:val="left"/>
      <w:pPr>
        <w:ind w:left="720" w:hanging="360"/>
      </w:pPr>
    </w:lvl>
    <w:lvl w:ilvl="1" w:tplc="CBAACFC6" w:tentative="1">
      <w:start w:val="1"/>
      <w:numFmt w:val="lowerLetter"/>
      <w:lvlText w:val="%2."/>
      <w:lvlJc w:val="left"/>
      <w:pPr>
        <w:ind w:left="1440" w:hanging="360"/>
      </w:pPr>
    </w:lvl>
    <w:lvl w:ilvl="2" w:tplc="71487BC8" w:tentative="1">
      <w:start w:val="1"/>
      <w:numFmt w:val="lowerRoman"/>
      <w:lvlText w:val="%3."/>
      <w:lvlJc w:val="right"/>
      <w:pPr>
        <w:ind w:left="2160" w:hanging="180"/>
      </w:pPr>
    </w:lvl>
    <w:lvl w:ilvl="3" w:tplc="09C8A126" w:tentative="1">
      <w:start w:val="1"/>
      <w:numFmt w:val="decimal"/>
      <w:lvlText w:val="%4."/>
      <w:lvlJc w:val="left"/>
      <w:pPr>
        <w:ind w:left="2880" w:hanging="360"/>
      </w:pPr>
    </w:lvl>
    <w:lvl w:ilvl="4" w:tplc="CD1676B6" w:tentative="1">
      <w:start w:val="1"/>
      <w:numFmt w:val="lowerLetter"/>
      <w:lvlText w:val="%5."/>
      <w:lvlJc w:val="left"/>
      <w:pPr>
        <w:ind w:left="3600" w:hanging="360"/>
      </w:pPr>
    </w:lvl>
    <w:lvl w:ilvl="5" w:tplc="B51457CC" w:tentative="1">
      <w:start w:val="1"/>
      <w:numFmt w:val="lowerRoman"/>
      <w:lvlText w:val="%6."/>
      <w:lvlJc w:val="right"/>
      <w:pPr>
        <w:ind w:left="4320" w:hanging="180"/>
      </w:pPr>
    </w:lvl>
    <w:lvl w:ilvl="6" w:tplc="7DB87EF6" w:tentative="1">
      <w:start w:val="1"/>
      <w:numFmt w:val="decimal"/>
      <w:lvlText w:val="%7."/>
      <w:lvlJc w:val="left"/>
      <w:pPr>
        <w:ind w:left="5040" w:hanging="360"/>
      </w:pPr>
    </w:lvl>
    <w:lvl w:ilvl="7" w:tplc="05D4E91E" w:tentative="1">
      <w:start w:val="1"/>
      <w:numFmt w:val="lowerLetter"/>
      <w:lvlText w:val="%8."/>
      <w:lvlJc w:val="left"/>
      <w:pPr>
        <w:ind w:left="5760" w:hanging="360"/>
      </w:pPr>
    </w:lvl>
    <w:lvl w:ilvl="8" w:tplc="CDC233D2" w:tentative="1">
      <w:start w:val="1"/>
      <w:numFmt w:val="lowerRoman"/>
      <w:lvlText w:val="%9."/>
      <w:lvlJc w:val="right"/>
      <w:pPr>
        <w:ind w:left="6480" w:hanging="180"/>
      </w:pPr>
    </w:lvl>
  </w:abstractNum>
  <w:abstractNum w:abstractNumId="96">
    <w:nsid w:val="2CBB391C"/>
    <w:multiLevelType w:val="hybridMultilevel"/>
    <w:tmpl w:val="3594F93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98">
    <w:nsid w:val="2D247E79"/>
    <w:multiLevelType w:val="hybridMultilevel"/>
    <w:tmpl w:val="AC76C1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D294BA2"/>
    <w:multiLevelType w:val="hybridMultilevel"/>
    <w:tmpl w:val="04044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D71748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2DA3711F"/>
    <w:multiLevelType w:val="hybridMultilevel"/>
    <w:tmpl w:val="CEA426A0"/>
    <w:lvl w:ilvl="0" w:tplc="365CDF5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2F5759EC"/>
    <w:multiLevelType w:val="multilevel"/>
    <w:tmpl w:val="D2A4787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F9C3B64"/>
    <w:multiLevelType w:val="hybridMultilevel"/>
    <w:tmpl w:val="7CD67C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2FFE6456"/>
    <w:multiLevelType w:val="hybridMultilevel"/>
    <w:tmpl w:val="BA9204AC"/>
    <w:lvl w:ilvl="0" w:tplc="743E0338">
      <w:start w:val="1"/>
      <w:numFmt w:val="lowerLetter"/>
      <w:lvlText w:val="(%1)"/>
      <w:lvlJc w:val="left"/>
      <w:pPr>
        <w:tabs>
          <w:tab w:val="num" w:pos="1080"/>
        </w:tabs>
        <w:ind w:left="1080" w:hanging="720"/>
      </w:pPr>
      <w:rPr>
        <w:rFonts w:hint="default"/>
      </w:rPr>
    </w:lvl>
    <w:lvl w:ilvl="1" w:tplc="CBF89EE8">
      <w:start w:val="1"/>
      <w:numFmt w:val="lowerLetter"/>
      <w:lvlText w:val="(%2)"/>
      <w:lvlJc w:val="left"/>
      <w:pPr>
        <w:tabs>
          <w:tab w:val="num" w:pos="1800"/>
        </w:tabs>
        <w:ind w:left="1800" w:hanging="720"/>
      </w:pPr>
      <w:rPr>
        <w:rFonts w:hint="default"/>
      </w:rPr>
    </w:lvl>
    <w:lvl w:ilvl="2" w:tplc="DBF291C2" w:tentative="1">
      <w:start w:val="1"/>
      <w:numFmt w:val="lowerRoman"/>
      <w:lvlText w:val="%3."/>
      <w:lvlJc w:val="right"/>
      <w:pPr>
        <w:tabs>
          <w:tab w:val="num" w:pos="2160"/>
        </w:tabs>
        <w:ind w:left="2160" w:hanging="180"/>
      </w:pPr>
    </w:lvl>
    <w:lvl w:ilvl="3" w:tplc="646AB188" w:tentative="1">
      <w:start w:val="1"/>
      <w:numFmt w:val="decimal"/>
      <w:lvlText w:val="%4."/>
      <w:lvlJc w:val="left"/>
      <w:pPr>
        <w:tabs>
          <w:tab w:val="num" w:pos="2880"/>
        </w:tabs>
        <w:ind w:left="2880" w:hanging="360"/>
      </w:pPr>
    </w:lvl>
    <w:lvl w:ilvl="4" w:tplc="4D5C50A0" w:tentative="1">
      <w:start w:val="1"/>
      <w:numFmt w:val="lowerLetter"/>
      <w:lvlText w:val="%5."/>
      <w:lvlJc w:val="left"/>
      <w:pPr>
        <w:tabs>
          <w:tab w:val="num" w:pos="3600"/>
        </w:tabs>
        <w:ind w:left="3600" w:hanging="360"/>
      </w:pPr>
    </w:lvl>
    <w:lvl w:ilvl="5" w:tplc="7D6E462A" w:tentative="1">
      <w:start w:val="1"/>
      <w:numFmt w:val="lowerRoman"/>
      <w:lvlText w:val="%6."/>
      <w:lvlJc w:val="right"/>
      <w:pPr>
        <w:tabs>
          <w:tab w:val="num" w:pos="4320"/>
        </w:tabs>
        <w:ind w:left="4320" w:hanging="180"/>
      </w:pPr>
    </w:lvl>
    <w:lvl w:ilvl="6" w:tplc="24C020C6" w:tentative="1">
      <w:start w:val="1"/>
      <w:numFmt w:val="decimal"/>
      <w:lvlText w:val="%7."/>
      <w:lvlJc w:val="left"/>
      <w:pPr>
        <w:tabs>
          <w:tab w:val="num" w:pos="5040"/>
        </w:tabs>
        <w:ind w:left="5040" w:hanging="360"/>
      </w:pPr>
    </w:lvl>
    <w:lvl w:ilvl="7" w:tplc="D10E9892" w:tentative="1">
      <w:start w:val="1"/>
      <w:numFmt w:val="lowerLetter"/>
      <w:lvlText w:val="%8."/>
      <w:lvlJc w:val="left"/>
      <w:pPr>
        <w:tabs>
          <w:tab w:val="num" w:pos="5760"/>
        </w:tabs>
        <w:ind w:left="5760" w:hanging="360"/>
      </w:pPr>
    </w:lvl>
    <w:lvl w:ilvl="8" w:tplc="A2E8444C" w:tentative="1">
      <w:start w:val="1"/>
      <w:numFmt w:val="lowerRoman"/>
      <w:lvlText w:val="%9."/>
      <w:lvlJc w:val="right"/>
      <w:pPr>
        <w:tabs>
          <w:tab w:val="num" w:pos="6480"/>
        </w:tabs>
        <w:ind w:left="6480" w:hanging="180"/>
      </w:pPr>
    </w:lvl>
  </w:abstractNum>
  <w:abstractNum w:abstractNumId="106">
    <w:nsid w:val="301F43A4"/>
    <w:multiLevelType w:val="multilevel"/>
    <w:tmpl w:val="683C32CE"/>
    <w:lvl w:ilvl="0">
      <w:start w:val="1"/>
      <w:numFmt w:val="decimal"/>
      <w:lvlText w:val="%1."/>
      <w:lvlJc w:val="left"/>
      <w:rPr>
        <w:rFonts w:ascii="Times New Roman" w:eastAsia="Arial" w:hAnsi="Times New Roman" w:cs="Times New Roman" w:hint="default"/>
        <w:b/>
        <w:bCs/>
        <w:i w:val="0"/>
        <w:iCs w:val="0"/>
        <w:smallCaps w:val="0"/>
        <w:strike w:val="0"/>
        <w:color w:val="333333"/>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1251C2D"/>
    <w:multiLevelType w:val="multilevel"/>
    <w:tmpl w:val="7BA861BE"/>
    <w:lvl w:ilvl="0">
      <w:start w:val="15"/>
      <w:numFmt w:val="decimal"/>
      <w:lvlText w:val="%1"/>
      <w:lvlJc w:val="left"/>
      <w:pPr>
        <w:ind w:left="420" w:hanging="420"/>
      </w:pPr>
      <w:rPr>
        <w:rFonts w:hint="default"/>
      </w:rPr>
    </w:lvl>
    <w:lvl w:ilvl="1">
      <w:start w:val="1"/>
      <w:numFmt w:val="lowerLetter"/>
      <w:lvlText w:val="%2)"/>
      <w:lvlJc w:val="left"/>
      <w:pPr>
        <w:ind w:left="5460" w:hanging="420"/>
      </w:pPr>
      <w:rPr>
        <w:rFonts w:hint="default"/>
      </w:rPr>
    </w:lvl>
    <w:lvl w:ilvl="2">
      <w:start w:val="1"/>
      <w:numFmt w:val="decimal"/>
      <w:lvlText w:val="%1.%2.%3"/>
      <w:lvlJc w:val="left"/>
      <w:pPr>
        <w:ind w:left="10800" w:hanging="720"/>
      </w:pPr>
      <w:rPr>
        <w:rFonts w:hint="default"/>
      </w:rPr>
    </w:lvl>
    <w:lvl w:ilvl="3">
      <w:start w:val="1"/>
      <w:numFmt w:val="decimal"/>
      <w:lvlText w:val="%1.%2.%3.%4"/>
      <w:lvlJc w:val="left"/>
      <w:pPr>
        <w:ind w:left="15840" w:hanging="720"/>
      </w:pPr>
      <w:rPr>
        <w:rFonts w:hint="default"/>
      </w:rPr>
    </w:lvl>
    <w:lvl w:ilvl="4">
      <w:start w:val="1"/>
      <w:numFmt w:val="decimal"/>
      <w:lvlText w:val="%1.%2.%3.%4.%5"/>
      <w:lvlJc w:val="left"/>
      <w:pPr>
        <w:ind w:left="21240" w:hanging="1080"/>
      </w:pPr>
      <w:rPr>
        <w:rFonts w:hint="default"/>
      </w:rPr>
    </w:lvl>
    <w:lvl w:ilvl="5">
      <w:start w:val="1"/>
      <w:numFmt w:val="decimal"/>
      <w:lvlText w:val="%1.%2.%3.%4.%5.%6"/>
      <w:lvlJc w:val="left"/>
      <w:pPr>
        <w:ind w:left="26280" w:hanging="1080"/>
      </w:pPr>
      <w:rPr>
        <w:rFonts w:hint="default"/>
      </w:rPr>
    </w:lvl>
    <w:lvl w:ilvl="6">
      <w:start w:val="1"/>
      <w:numFmt w:val="decimal"/>
      <w:lvlText w:val="%1.%2.%3.%4.%5.%6.%7"/>
      <w:lvlJc w:val="left"/>
      <w:pPr>
        <w:ind w:hanging="1440"/>
      </w:pPr>
      <w:rPr>
        <w:rFonts w:hint="default"/>
      </w:rPr>
    </w:lvl>
    <w:lvl w:ilvl="7">
      <w:start w:val="1"/>
      <w:numFmt w:val="decimal"/>
      <w:lvlText w:val="%1.%2.%3.%4.%5.%6.%7.%8"/>
      <w:lvlJc w:val="left"/>
      <w:pPr>
        <w:ind w:left="-28816" w:hanging="1440"/>
      </w:pPr>
      <w:rPr>
        <w:rFonts w:hint="default"/>
      </w:rPr>
    </w:lvl>
    <w:lvl w:ilvl="8">
      <w:start w:val="1"/>
      <w:numFmt w:val="decimal"/>
      <w:lvlText w:val="%1.%2.%3.%4.%5.%6.%7.%8.%9"/>
      <w:lvlJc w:val="left"/>
      <w:pPr>
        <w:ind w:left="-23416" w:hanging="1800"/>
      </w:pPr>
      <w:rPr>
        <w:rFonts w:hint="default"/>
      </w:rPr>
    </w:lvl>
  </w:abstractNum>
  <w:abstractNum w:abstractNumId="108">
    <w:nsid w:val="31362F29"/>
    <w:multiLevelType w:val="hybridMultilevel"/>
    <w:tmpl w:val="DC8ED1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2330637"/>
    <w:multiLevelType w:val="multilevel"/>
    <w:tmpl w:val="288CDEF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nsid w:val="32B3343F"/>
    <w:multiLevelType w:val="hybridMultilevel"/>
    <w:tmpl w:val="1D5EF570"/>
    <w:lvl w:ilvl="0" w:tplc="37C25F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34F1B82"/>
    <w:multiLevelType w:val="hybridMultilevel"/>
    <w:tmpl w:val="FA4277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nsid w:val="335A4002"/>
    <w:multiLevelType w:val="hybridMultilevel"/>
    <w:tmpl w:val="B31CEDB4"/>
    <w:lvl w:ilvl="0" w:tplc="EB18934C">
      <w:start w:val="3"/>
      <w:numFmt w:val="bullet"/>
      <w:lvlText w:val="-"/>
      <w:lvlJc w:val="left"/>
      <w:pPr>
        <w:ind w:left="2700" w:hanging="360"/>
      </w:pPr>
      <w:rPr>
        <w:rFonts w:ascii="Times New Roman" w:eastAsia="Times New Roman" w:hAnsi="Times New Roman" w:cs="Times New Roman"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4">
    <w:nsid w:val="33696F9B"/>
    <w:multiLevelType w:val="multilevel"/>
    <w:tmpl w:val="CF4073D4"/>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6">
    <w:nsid w:val="343D49AE"/>
    <w:multiLevelType w:val="hybridMultilevel"/>
    <w:tmpl w:val="CB5AF77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35860632"/>
    <w:multiLevelType w:val="hybridMultilevel"/>
    <w:tmpl w:val="94866594"/>
    <w:lvl w:ilvl="0" w:tplc="AF8033CA">
      <w:start w:val="1"/>
      <w:numFmt w:val="lowerLetter"/>
      <w:lvlText w:val="(%1)"/>
      <w:lvlJc w:val="left"/>
      <w:pPr>
        <w:ind w:left="720" w:hanging="360"/>
      </w:pPr>
    </w:lvl>
    <w:lvl w:ilvl="1" w:tplc="40090019" w:tentative="1">
      <w:start w:val="1"/>
      <w:numFmt w:val="lowerLetter"/>
      <w:lvlText w:val="%2."/>
      <w:lvlJc w:val="left"/>
      <w:pPr>
        <w:ind w:left="1440" w:hanging="360"/>
      </w:pPr>
    </w:lvl>
    <w:lvl w:ilvl="2" w:tplc="55E81364">
      <w:start w:val="1"/>
      <w:numFmt w:val="lowerLetter"/>
      <w:lvlText w:val="(%3)"/>
      <w:lvlJc w:val="left"/>
      <w:pPr>
        <w:ind w:left="2160" w:hanging="180"/>
      </w:pPr>
      <w:rPr>
        <w:rFonts w:hint="default"/>
        <w:b w:val="0"/>
        <w:i w:val="0"/>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8">
    <w:nsid w:val="361E5878"/>
    <w:multiLevelType w:val="hybridMultilevel"/>
    <w:tmpl w:val="3594F93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nsid w:val="3636707D"/>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1">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122">
    <w:nsid w:val="38A37FCA"/>
    <w:multiLevelType w:val="multilevel"/>
    <w:tmpl w:val="8822E844"/>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3">
    <w:nsid w:val="3904024B"/>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9D969C9"/>
    <w:multiLevelType w:val="hybridMultilevel"/>
    <w:tmpl w:val="3594F93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nsid w:val="39E83CB2"/>
    <w:multiLevelType w:val="hybridMultilevel"/>
    <w:tmpl w:val="5A0CF8B2"/>
    <w:lvl w:ilvl="0" w:tplc="2578EBA8">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6">
    <w:nsid w:val="3A14443A"/>
    <w:multiLevelType w:val="multilevel"/>
    <w:tmpl w:val="46E8A81E"/>
    <w:lvl w:ilvl="0">
      <w:start w:val="1"/>
      <w:numFmt w:val="decimal"/>
      <w:isLgl/>
      <w:lvlText w:val="%1."/>
      <w:lvlJc w:val="left"/>
      <w:pPr>
        <w:tabs>
          <w:tab w:val="num" w:pos="432"/>
        </w:tabs>
        <w:ind w:left="432" w:hanging="432"/>
      </w:pPr>
      <w:rPr>
        <w:rFonts w:hint="default"/>
        <w:b/>
        <w:i w:val="0"/>
        <w:color w:val="auto"/>
        <w:sz w:val="24"/>
        <w:szCs w:val="24"/>
      </w:rPr>
    </w:lvl>
    <w:lvl w:ilvl="1">
      <w:start w:val="1"/>
      <w:numFmt w:val="lowerLetter"/>
      <w:lvlText w:val="(%2)"/>
      <w:lvlJc w:val="left"/>
      <w:pPr>
        <w:tabs>
          <w:tab w:val="num" w:pos="1213"/>
        </w:tabs>
        <w:ind w:left="1213" w:hanging="504"/>
      </w:pPr>
      <w:rPr>
        <w:rFonts w:hint="default"/>
        <w:b w:val="0"/>
        <w:i w:val="0"/>
        <w:color w:val="auto"/>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7">
    <w:nsid w:val="3A8B3012"/>
    <w:multiLevelType w:val="hybridMultilevel"/>
    <w:tmpl w:val="A77E06E8"/>
    <w:lvl w:ilvl="0" w:tplc="CFA819C6">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8">
    <w:nsid w:val="3ABA3911"/>
    <w:multiLevelType w:val="hybridMultilevel"/>
    <w:tmpl w:val="E08C0AA4"/>
    <w:lvl w:ilvl="0" w:tplc="7D1AF1E4">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9">
    <w:nsid w:val="3AD41203"/>
    <w:multiLevelType w:val="hybridMultilevel"/>
    <w:tmpl w:val="AC76C1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3CC92E53"/>
    <w:multiLevelType w:val="hybridMultilevel"/>
    <w:tmpl w:val="DDB616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3D4B3154"/>
    <w:multiLevelType w:val="hybridMultilevel"/>
    <w:tmpl w:val="1E78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E143EB2"/>
    <w:multiLevelType w:val="multilevel"/>
    <w:tmpl w:val="1C729E7C"/>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nsid w:val="3E4F29F2"/>
    <w:multiLevelType w:val="hybridMultilevel"/>
    <w:tmpl w:val="E4786E82"/>
    <w:lvl w:ilvl="0" w:tplc="D2163DF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3EB5674E"/>
    <w:multiLevelType w:val="hybridMultilevel"/>
    <w:tmpl w:val="904A0DAE"/>
    <w:lvl w:ilvl="0" w:tplc="934674F6">
      <w:start w:val="1"/>
      <w:numFmt w:val="bullet"/>
      <w:lvlText w:val="-"/>
      <w:lvlJc w:val="left"/>
      <w:pPr>
        <w:tabs>
          <w:tab w:val="num" w:pos="1980"/>
        </w:tabs>
        <w:ind w:left="1980" w:hanging="630"/>
      </w:pPr>
      <w:rPr>
        <w:rFonts w:ascii="Arial" w:eastAsia="Times New Roman" w:hAnsi="Arial" w:cs="Arial" w:hint="default"/>
      </w:rPr>
    </w:lvl>
    <w:lvl w:ilvl="1" w:tplc="04090003">
      <w:start w:val="1"/>
      <w:numFmt w:val="bullet"/>
      <w:lvlText w:val="o"/>
      <w:lvlJc w:val="left"/>
      <w:pPr>
        <w:tabs>
          <w:tab w:val="num" w:pos="2430"/>
        </w:tabs>
        <w:ind w:left="2430" w:hanging="360"/>
      </w:pPr>
      <w:rPr>
        <w:rFonts w:ascii="Courier New" w:hAnsi="Courier New" w:cs="Courier New" w:hint="default"/>
      </w:rPr>
    </w:lvl>
    <w:lvl w:ilvl="2" w:tplc="04090005">
      <w:start w:val="1"/>
      <w:numFmt w:val="bullet"/>
      <w:lvlText w:val=""/>
      <w:lvlJc w:val="left"/>
      <w:pPr>
        <w:tabs>
          <w:tab w:val="num" w:pos="3150"/>
        </w:tabs>
        <w:ind w:left="3150" w:hanging="360"/>
      </w:pPr>
      <w:rPr>
        <w:rFonts w:ascii="Wingdings" w:hAnsi="Wingdings" w:hint="default"/>
      </w:rPr>
    </w:lvl>
    <w:lvl w:ilvl="3" w:tplc="04090001" w:tentative="1">
      <w:start w:val="1"/>
      <w:numFmt w:val="bullet"/>
      <w:lvlText w:val=""/>
      <w:lvlJc w:val="left"/>
      <w:pPr>
        <w:tabs>
          <w:tab w:val="num" w:pos="3870"/>
        </w:tabs>
        <w:ind w:left="3870" w:hanging="360"/>
      </w:pPr>
      <w:rPr>
        <w:rFonts w:ascii="Symbol" w:hAnsi="Symbol" w:hint="default"/>
      </w:rPr>
    </w:lvl>
    <w:lvl w:ilvl="4" w:tplc="04090003" w:tentative="1">
      <w:start w:val="1"/>
      <w:numFmt w:val="bullet"/>
      <w:lvlText w:val="o"/>
      <w:lvlJc w:val="left"/>
      <w:pPr>
        <w:tabs>
          <w:tab w:val="num" w:pos="4590"/>
        </w:tabs>
        <w:ind w:left="4590" w:hanging="360"/>
      </w:pPr>
      <w:rPr>
        <w:rFonts w:ascii="Courier New" w:hAnsi="Courier New" w:cs="Courier New" w:hint="default"/>
      </w:rPr>
    </w:lvl>
    <w:lvl w:ilvl="5" w:tplc="04090005" w:tentative="1">
      <w:start w:val="1"/>
      <w:numFmt w:val="bullet"/>
      <w:lvlText w:val=""/>
      <w:lvlJc w:val="left"/>
      <w:pPr>
        <w:tabs>
          <w:tab w:val="num" w:pos="5310"/>
        </w:tabs>
        <w:ind w:left="5310" w:hanging="360"/>
      </w:pPr>
      <w:rPr>
        <w:rFonts w:ascii="Wingdings" w:hAnsi="Wingdings" w:hint="default"/>
      </w:rPr>
    </w:lvl>
    <w:lvl w:ilvl="6" w:tplc="04090001" w:tentative="1">
      <w:start w:val="1"/>
      <w:numFmt w:val="bullet"/>
      <w:lvlText w:val=""/>
      <w:lvlJc w:val="left"/>
      <w:pPr>
        <w:tabs>
          <w:tab w:val="num" w:pos="6030"/>
        </w:tabs>
        <w:ind w:left="6030" w:hanging="360"/>
      </w:pPr>
      <w:rPr>
        <w:rFonts w:ascii="Symbol" w:hAnsi="Symbol" w:hint="default"/>
      </w:rPr>
    </w:lvl>
    <w:lvl w:ilvl="7" w:tplc="04090003" w:tentative="1">
      <w:start w:val="1"/>
      <w:numFmt w:val="bullet"/>
      <w:lvlText w:val="o"/>
      <w:lvlJc w:val="left"/>
      <w:pPr>
        <w:tabs>
          <w:tab w:val="num" w:pos="6750"/>
        </w:tabs>
        <w:ind w:left="6750" w:hanging="360"/>
      </w:pPr>
      <w:rPr>
        <w:rFonts w:ascii="Courier New" w:hAnsi="Courier New" w:cs="Courier New" w:hint="default"/>
      </w:rPr>
    </w:lvl>
    <w:lvl w:ilvl="8" w:tplc="04090005" w:tentative="1">
      <w:start w:val="1"/>
      <w:numFmt w:val="bullet"/>
      <w:lvlText w:val=""/>
      <w:lvlJc w:val="left"/>
      <w:pPr>
        <w:tabs>
          <w:tab w:val="num" w:pos="7470"/>
        </w:tabs>
        <w:ind w:left="7470" w:hanging="360"/>
      </w:pPr>
      <w:rPr>
        <w:rFonts w:ascii="Wingdings" w:hAnsi="Wingdings" w:hint="default"/>
      </w:rPr>
    </w:lvl>
  </w:abstractNum>
  <w:abstractNum w:abstractNumId="135">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6">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3F4E5114"/>
    <w:multiLevelType w:val="hybridMultilevel"/>
    <w:tmpl w:val="457E40FE"/>
    <w:lvl w:ilvl="0" w:tplc="40090017">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00408EB"/>
    <w:multiLevelType w:val="hybridMultilevel"/>
    <w:tmpl w:val="465EFA1C"/>
    <w:lvl w:ilvl="0" w:tplc="938E489E">
      <w:start w:val="1"/>
      <w:numFmt w:val="decimal"/>
      <w:lvlText w:val="40.%1"/>
      <w:lvlJc w:val="left"/>
      <w:pPr>
        <w:ind w:left="360" w:hanging="360"/>
      </w:pPr>
      <w:rPr>
        <w:rFonts w:hint="default"/>
        <w:b w:val="0"/>
        <w:i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nsid w:val="40194867"/>
    <w:multiLevelType w:val="hybridMultilevel"/>
    <w:tmpl w:val="BE3488A8"/>
    <w:lvl w:ilvl="0" w:tplc="AF8033CA">
      <w:start w:val="1"/>
      <w:numFmt w:val="lowerLetter"/>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40">
    <w:nsid w:val="41436E81"/>
    <w:multiLevelType w:val="hybridMultilevel"/>
    <w:tmpl w:val="36C81CAC"/>
    <w:lvl w:ilvl="0" w:tplc="6EBEE1A2">
      <w:start w:val="1"/>
      <w:numFmt w:val="lowerRoman"/>
      <w:lvlText w:val="(%1)"/>
      <w:lvlJc w:val="left"/>
      <w:pPr>
        <w:ind w:left="720" w:hanging="360"/>
      </w:pPr>
      <w:rPr>
        <w:rFonts w:hint="default"/>
      </w:rPr>
    </w:lvl>
    <w:lvl w:ilvl="1" w:tplc="9266FF40" w:tentative="1">
      <w:start w:val="1"/>
      <w:numFmt w:val="lowerLetter"/>
      <w:lvlText w:val="%2."/>
      <w:lvlJc w:val="left"/>
      <w:pPr>
        <w:ind w:left="1440" w:hanging="360"/>
      </w:pPr>
    </w:lvl>
    <w:lvl w:ilvl="2" w:tplc="D7021D0C" w:tentative="1">
      <w:start w:val="1"/>
      <w:numFmt w:val="lowerRoman"/>
      <w:lvlText w:val="%3."/>
      <w:lvlJc w:val="right"/>
      <w:pPr>
        <w:ind w:left="2160" w:hanging="180"/>
      </w:pPr>
    </w:lvl>
    <w:lvl w:ilvl="3" w:tplc="A254F2A2" w:tentative="1">
      <w:start w:val="1"/>
      <w:numFmt w:val="decimal"/>
      <w:lvlText w:val="%4."/>
      <w:lvlJc w:val="left"/>
      <w:pPr>
        <w:ind w:left="2880" w:hanging="360"/>
      </w:pPr>
    </w:lvl>
    <w:lvl w:ilvl="4" w:tplc="D376F47C" w:tentative="1">
      <w:start w:val="1"/>
      <w:numFmt w:val="lowerLetter"/>
      <w:lvlText w:val="%5."/>
      <w:lvlJc w:val="left"/>
      <w:pPr>
        <w:ind w:left="3600" w:hanging="360"/>
      </w:pPr>
    </w:lvl>
    <w:lvl w:ilvl="5" w:tplc="C85E403C" w:tentative="1">
      <w:start w:val="1"/>
      <w:numFmt w:val="lowerRoman"/>
      <w:lvlText w:val="%6."/>
      <w:lvlJc w:val="right"/>
      <w:pPr>
        <w:ind w:left="4320" w:hanging="180"/>
      </w:pPr>
    </w:lvl>
    <w:lvl w:ilvl="6" w:tplc="938034D0" w:tentative="1">
      <w:start w:val="1"/>
      <w:numFmt w:val="decimal"/>
      <w:lvlText w:val="%7."/>
      <w:lvlJc w:val="left"/>
      <w:pPr>
        <w:ind w:left="5040" w:hanging="360"/>
      </w:pPr>
    </w:lvl>
    <w:lvl w:ilvl="7" w:tplc="7CE6EADA" w:tentative="1">
      <w:start w:val="1"/>
      <w:numFmt w:val="lowerLetter"/>
      <w:lvlText w:val="%8."/>
      <w:lvlJc w:val="left"/>
      <w:pPr>
        <w:ind w:left="5760" w:hanging="360"/>
      </w:pPr>
    </w:lvl>
    <w:lvl w:ilvl="8" w:tplc="5D9827B0" w:tentative="1">
      <w:start w:val="1"/>
      <w:numFmt w:val="lowerRoman"/>
      <w:lvlText w:val="%9."/>
      <w:lvlJc w:val="right"/>
      <w:pPr>
        <w:ind w:left="6480" w:hanging="180"/>
      </w:pPr>
    </w:lvl>
  </w:abstractNum>
  <w:abstractNum w:abstractNumId="141">
    <w:nsid w:val="41B0347A"/>
    <w:multiLevelType w:val="hybridMultilevel"/>
    <w:tmpl w:val="EB384DBA"/>
    <w:lvl w:ilvl="0" w:tplc="13920814">
      <w:start w:val="1"/>
      <w:numFmt w:val="decimal"/>
      <w:lvlText w:val="%1."/>
      <w:lvlJc w:val="left"/>
      <w:pPr>
        <w:tabs>
          <w:tab w:val="num" w:pos="1080"/>
        </w:tabs>
        <w:ind w:left="1080" w:hanging="360"/>
      </w:pPr>
    </w:lvl>
    <w:lvl w:ilvl="1" w:tplc="5CB632C6" w:tentative="1">
      <w:start w:val="1"/>
      <w:numFmt w:val="lowerLetter"/>
      <w:lvlText w:val="%2."/>
      <w:lvlJc w:val="left"/>
      <w:pPr>
        <w:tabs>
          <w:tab w:val="num" w:pos="1800"/>
        </w:tabs>
        <w:ind w:left="1800" w:hanging="360"/>
      </w:pPr>
    </w:lvl>
    <w:lvl w:ilvl="2" w:tplc="2DD6D4EE" w:tentative="1">
      <w:start w:val="1"/>
      <w:numFmt w:val="lowerRoman"/>
      <w:lvlText w:val="%3."/>
      <w:lvlJc w:val="right"/>
      <w:pPr>
        <w:tabs>
          <w:tab w:val="num" w:pos="2520"/>
        </w:tabs>
        <w:ind w:left="2520" w:hanging="180"/>
      </w:pPr>
    </w:lvl>
    <w:lvl w:ilvl="3" w:tplc="65C6F290" w:tentative="1">
      <w:start w:val="1"/>
      <w:numFmt w:val="decimal"/>
      <w:lvlText w:val="%4."/>
      <w:lvlJc w:val="left"/>
      <w:pPr>
        <w:tabs>
          <w:tab w:val="num" w:pos="3240"/>
        </w:tabs>
        <w:ind w:left="3240" w:hanging="360"/>
      </w:pPr>
    </w:lvl>
    <w:lvl w:ilvl="4" w:tplc="2F5422E8" w:tentative="1">
      <w:start w:val="1"/>
      <w:numFmt w:val="lowerLetter"/>
      <w:lvlText w:val="%5."/>
      <w:lvlJc w:val="left"/>
      <w:pPr>
        <w:tabs>
          <w:tab w:val="num" w:pos="3960"/>
        </w:tabs>
        <w:ind w:left="3960" w:hanging="360"/>
      </w:pPr>
    </w:lvl>
    <w:lvl w:ilvl="5" w:tplc="5F28D43A" w:tentative="1">
      <w:start w:val="1"/>
      <w:numFmt w:val="lowerRoman"/>
      <w:lvlText w:val="%6."/>
      <w:lvlJc w:val="right"/>
      <w:pPr>
        <w:tabs>
          <w:tab w:val="num" w:pos="4680"/>
        </w:tabs>
        <w:ind w:left="4680" w:hanging="180"/>
      </w:pPr>
    </w:lvl>
    <w:lvl w:ilvl="6" w:tplc="5A2E0444" w:tentative="1">
      <w:start w:val="1"/>
      <w:numFmt w:val="decimal"/>
      <w:lvlText w:val="%7."/>
      <w:lvlJc w:val="left"/>
      <w:pPr>
        <w:tabs>
          <w:tab w:val="num" w:pos="5400"/>
        </w:tabs>
        <w:ind w:left="5400" w:hanging="360"/>
      </w:pPr>
    </w:lvl>
    <w:lvl w:ilvl="7" w:tplc="E0642212" w:tentative="1">
      <w:start w:val="1"/>
      <w:numFmt w:val="lowerLetter"/>
      <w:lvlText w:val="%8."/>
      <w:lvlJc w:val="left"/>
      <w:pPr>
        <w:tabs>
          <w:tab w:val="num" w:pos="6120"/>
        </w:tabs>
        <w:ind w:left="6120" w:hanging="360"/>
      </w:pPr>
    </w:lvl>
    <w:lvl w:ilvl="8" w:tplc="62DACE02" w:tentative="1">
      <w:start w:val="1"/>
      <w:numFmt w:val="lowerRoman"/>
      <w:lvlText w:val="%9."/>
      <w:lvlJc w:val="right"/>
      <w:pPr>
        <w:tabs>
          <w:tab w:val="num" w:pos="6840"/>
        </w:tabs>
        <w:ind w:left="6840" w:hanging="180"/>
      </w:pPr>
    </w:lvl>
  </w:abstractNum>
  <w:abstractNum w:abstractNumId="142">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43">
    <w:nsid w:val="423111B8"/>
    <w:multiLevelType w:val="multilevel"/>
    <w:tmpl w:val="58005C00"/>
    <w:lvl w:ilvl="0">
      <w:start w:val="1"/>
      <w:numFmt w:val="lowerRoman"/>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248184E"/>
    <w:multiLevelType w:val="hybridMultilevel"/>
    <w:tmpl w:val="FA4277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nsid w:val="42B2775C"/>
    <w:multiLevelType w:val="hybridMultilevel"/>
    <w:tmpl w:val="A050A5EC"/>
    <w:lvl w:ilvl="0" w:tplc="99B89F50">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30728FF"/>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8">
    <w:nsid w:val="436A019C"/>
    <w:multiLevelType w:val="hybridMultilevel"/>
    <w:tmpl w:val="FA14802E"/>
    <w:lvl w:ilvl="0" w:tplc="B80C5AAC">
      <w:start w:val="1"/>
      <w:numFmt w:val="decimal"/>
      <w:lvlText w:val="%1."/>
      <w:lvlJc w:val="left"/>
      <w:pPr>
        <w:tabs>
          <w:tab w:val="num" w:pos="720"/>
        </w:tabs>
        <w:ind w:left="720" w:hanging="360"/>
      </w:pPr>
    </w:lvl>
    <w:lvl w:ilvl="1" w:tplc="DBBEBDB0" w:tentative="1">
      <w:start w:val="1"/>
      <w:numFmt w:val="lowerLetter"/>
      <w:lvlText w:val="%2."/>
      <w:lvlJc w:val="left"/>
      <w:pPr>
        <w:tabs>
          <w:tab w:val="num" w:pos="1440"/>
        </w:tabs>
        <w:ind w:left="1440" w:hanging="360"/>
      </w:pPr>
    </w:lvl>
    <w:lvl w:ilvl="2" w:tplc="8B024CDA">
      <w:start w:val="1"/>
      <w:numFmt w:val="lowerRoman"/>
      <w:lvlText w:val="%3."/>
      <w:lvlJc w:val="right"/>
      <w:pPr>
        <w:tabs>
          <w:tab w:val="num" w:pos="2160"/>
        </w:tabs>
        <w:ind w:left="2160" w:hanging="180"/>
      </w:pPr>
    </w:lvl>
    <w:lvl w:ilvl="3" w:tplc="97E4817A" w:tentative="1">
      <w:start w:val="1"/>
      <w:numFmt w:val="decimal"/>
      <w:lvlText w:val="%4."/>
      <w:lvlJc w:val="left"/>
      <w:pPr>
        <w:tabs>
          <w:tab w:val="num" w:pos="2880"/>
        </w:tabs>
        <w:ind w:left="2880" w:hanging="360"/>
      </w:pPr>
    </w:lvl>
    <w:lvl w:ilvl="4" w:tplc="829067EA" w:tentative="1">
      <w:start w:val="1"/>
      <w:numFmt w:val="lowerLetter"/>
      <w:lvlText w:val="%5."/>
      <w:lvlJc w:val="left"/>
      <w:pPr>
        <w:tabs>
          <w:tab w:val="num" w:pos="3600"/>
        </w:tabs>
        <w:ind w:left="3600" w:hanging="360"/>
      </w:pPr>
    </w:lvl>
    <w:lvl w:ilvl="5" w:tplc="E30CE1D4" w:tentative="1">
      <w:start w:val="1"/>
      <w:numFmt w:val="lowerRoman"/>
      <w:lvlText w:val="%6."/>
      <w:lvlJc w:val="right"/>
      <w:pPr>
        <w:tabs>
          <w:tab w:val="num" w:pos="4320"/>
        </w:tabs>
        <w:ind w:left="4320" w:hanging="180"/>
      </w:pPr>
    </w:lvl>
    <w:lvl w:ilvl="6" w:tplc="485EA7C2" w:tentative="1">
      <w:start w:val="1"/>
      <w:numFmt w:val="decimal"/>
      <w:lvlText w:val="%7."/>
      <w:lvlJc w:val="left"/>
      <w:pPr>
        <w:tabs>
          <w:tab w:val="num" w:pos="5040"/>
        </w:tabs>
        <w:ind w:left="5040" w:hanging="360"/>
      </w:pPr>
    </w:lvl>
    <w:lvl w:ilvl="7" w:tplc="2782FF6C" w:tentative="1">
      <w:start w:val="1"/>
      <w:numFmt w:val="lowerLetter"/>
      <w:lvlText w:val="%8."/>
      <w:lvlJc w:val="left"/>
      <w:pPr>
        <w:tabs>
          <w:tab w:val="num" w:pos="5760"/>
        </w:tabs>
        <w:ind w:left="5760" w:hanging="360"/>
      </w:pPr>
    </w:lvl>
    <w:lvl w:ilvl="8" w:tplc="68CE04F6" w:tentative="1">
      <w:start w:val="1"/>
      <w:numFmt w:val="lowerRoman"/>
      <w:lvlText w:val="%9."/>
      <w:lvlJc w:val="right"/>
      <w:pPr>
        <w:tabs>
          <w:tab w:val="num" w:pos="6480"/>
        </w:tabs>
        <w:ind w:left="6480" w:hanging="180"/>
      </w:pPr>
    </w:lvl>
  </w:abstractNum>
  <w:abstractNum w:abstractNumId="149">
    <w:nsid w:val="43FA0270"/>
    <w:multiLevelType w:val="hybridMultilevel"/>
    <w:tmpl w:val="5914BEBA"/>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nsid w:val="45D714FA"/>
    <w:multiLevelType w:val="multilevel"/>
    <w:tmpl w:val="2E446AE4"/>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63B79F9"/>
    <w:multiLevelType w:val="hybridMultilevel"/>
    <w:tmpl w:val="40042D34"/>
    <w:lvl w:ilvl="0" w:tplc="D4429862">
      <w:start w:val="2"/>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2">
    <w:nsid w:val="46AA34AB"/>
    <w:multiLevelType w:val="multilevel"/>
    <w:tmpl w:val="170EC84E"/>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918"/>
        </w:tabs>
        <w:ind w:left="918" w:hanging="54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3">
    <w:nsid w:val="46EF1522"/>
    <w:multiLevelType w:val="multilevel"/>
    <w:tmpl w:val="0EC28908"/>
    <w:lvl w:ilvl="0">
      <w:start w:val="38"/>
      <w:numFmt w:val="decimal"/>
      <w:lvlText w:val="%1."/>
      <w:lvlJc w:val="left"/>
      <w:pPr>
        <w:ind w:left="660" w:hanging="660"/>
      </w:pPr>
      <w:rPr>
        <w:rFonts w:hint="default"/>
      </w:rPr>
    </w:lvl>
    <w:lvl w:ilvl="1">
      <w:start w:val="1"/>
      <w:numFmt w:val="decimal"/>
      <w:lvlText w:val="%1.%2."/>
      <w:lvlJc w:val="left"/>
      <w:pPr>
        <w:ind w:left="1920" w:hanging="660"/>
      </w:pPr>
      <w:rPr>
        <w:rFonts w:hint="default"/>
      </w:rPr>
    </w:lvl>
    <w:lvl w:ilvl="2">
      <w:start w:val="1"/>
      <w:numFmt w:val="lowerLetter"/>
      <w:lvlText w:val="%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154">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nsid w:val="48FB05BE"/>
    <w:multiLevelType w:val="hybridMultilevel"/>
    <w:tmpl w:val="6E08AD38"/>
    <w:lvl w:ilvl="0" w:tplc="EAD0E1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4A6C59CC"/>
    <w:multiLevelType w:val="hybridMultilevel"/>
    <w:tmpl w:val="5CEE8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4B37542E"/>
    <w:multiLevelType w:val="multilevel"/>
    <w:tmpl w:val="179F52B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nsid w:val="4CDE25BD"/>
    <w:multiLevelType w:val="hybridMultilevel"/>
    <w:tmpl w:val="AC76C1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D84748C"/>
    <w:multiLevelType w:val="hybridMultilevel"/>
    <w:tmpl w:val="EC60B2BE"/>
    <w:lvl w:ilvl="0" w:tplc="5D8077F4">
      <w:start w:val="1"/>
      <w:numFmt w:val="decimal"/>
      <w:lvlText w:val="%1."/>
      <w:lvlJc w:val="left"/>
      <w:pPr>
        <w:ind w:left="1460" w:hanging="360"/>
      </w:pPr>
    </w:lvl>
    <w:lvl w:ilvl="1" w:tplc="36166434" w:tentative="1">
      <w:start w:val="1"/>
      <w:numFmt w:val="lowerLetter"/>
      <w:lvlText w:val="%2."/>
      <w:lvlJc w:val="left"/>
      <w:pPr>
        <w:ind w:left="2180" w:hanging="360"/>
      </w:pPr>
    </w:lvl>
    <w:lvl w:ilvl="2" w:tplc="B7B8C3A6" w:tentative="1">
      <w:start w:val="1"/>
      <w:numFmt w:val="lowerRoman"/>
      <w:lvlText w:val="%3."/>
      <w:lvlJc w:val="right"/>
      <w:pPr>
        <w:ind w:left="2900" w:hanging="180"/>
      </w:pPr>
    </w:lvl>
    <w:lvl w:ilvl="3" w:tplc="5D948A76" w:tentative="1">
      <w:start w:val="1"/>
      <w:numFmt w:val="decimal"/>
      <w:lvlText w:val="%4."/>
      <w:lvlJc w:val="left"/>
      <w:pPr>
        <w:ind w:left="3620" w:hanging="360"/>
      </w:pPr>
    </w:lvl>
    <w:lvl w:ilvl="4" w:tplc="3086CE46" w:tentative="1">
      <w:start w:val="1"/>
      <w:numFmt w:val="lowerLetter"/>
      <w:lvlText w:val="%5."/>
      <w:lvlJc w:val="left"/>
      <w:pPr>
        <w:ind w:left="4340" w:hanging="360"/>
      </w:pPr>
    </w:lvl>
    <w:lvl w:ilvl="5" w:tplc="E7E62902" w:tentative="1">
      <w:start w:val="1"/>
      <w:numFmt w:val="lowerRoman"/>
      <w:lvlText w:val="%6."/>
      <w:lvlJc w:val="right"/>
      <w:pPr>
        <w:ind w:left="5060" w:hanging="180"/>
      </w:pPr>
    </w:lvl>
    <w:lvl w:ilvl="6" w:tplc="89D2CA4E" w:tentative="1">
      <w:start w:val="1"/>
      <w:numFmt w:val="decimal"/>
      <w:lvlText w:val="%7."/>
      <w:lvlJc w:val="left"/>
      <w:pPr>
        <w:ind w:left="5780" w:hanging="360"/>
      </w:pPr>
    </w:lvl>
    <w:lvl w:ilvl="7" w:tplc="89CCDF42" w:tentative="1">
      <w:start w:val="1"/>
      <w:numFmt w:val="lowerLetter"/>
      <w:lvlText w:val="%8."/>
      <w:lvlJc w:val="left"/>
      <w:pPr>
        <w:ind w:left="6500" w:hanging="360"/>
      </w:pPr>
    </w:lvl>
    <w:lvl w:ilvl="8" w:tplc="AA40FB74" w:tentative="1">
      <w:start w:val="1"/>
      <w:numFmt w:val="lowerRoman"/>
      <w:lvlText w:val="%9."/>
      <w:lvlJc w:val="right"/>
      <w:pPr>
        <w:ind w:left="7220" w:hanging="180"/>
      </w:pPr>
    </w:lvl>
  </w:abstractNum>
  <w:abstractNum w:abstractNumId="160">
    <w:nsid w:val="4D8F1A62"/>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1">
    <w:nsid w:val="4D993F3E"/>
    <w:multiLevelType w:val="hybridMultilevel"/>
    <w:tmpl w:val="FDFC6090"/>
    <w:lvl w:ilvl="0" w:tplc="E8BC149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3">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64">
    <w:nsid w:val="4FFD6BD1"/>
    <w:multiLevelType w:val="hybridMultilevel"/>
    <w:tmpl w:val="CCE613C6"/>
    <w:lvl w:ilvl="0" w:tplc="DEDAF8C8">
      <w:start w:val="1"/>
      <w:numFmt w:val="decimal"/>
      <w:pStyle w:val="SubheaderFinancialCriteria"/>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nsid w:val="50B321BC"/>
    <w:multiLevelType w:val="hybridMultilevel"/>
    <w:tmpl w:val="FD401164"/>
    <w:lvl w:ilvl="0" w:tplc="80001E34">
      <w:start w:val="1"/>
      <w:numFmt w:val="decimal"/>
      <w:pStyle w:val="HeaderEvaCriteria"/>
      <w:lvlText w:val="%1."/>
      <w:lvlJc w:val="left"/>
      <w:pPr>
        <w:ind w:left="36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15C7350"/>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nsid w:val="51AD2162"/>
    <w:multiLevelType w:val="hybridMultilevel"/>
    <w:tmpl w:val="804430B8"/>
    <w:lvl w:ilvl="0" w:tplc="04090019">
      <w:start w:val="1"/>
      <w:numFmt w:val="lowerLetter"/>
      <w:lvlText w:val="%1."/>
      <w:lvlJc w:val="left"/>
      <w:pPr>
        <w:ind w:left="720" w:hanging="360"/>
      </w:pPr>
    </w:lvl>
    <w:lvl w:ilvl="1" w:tplc="04090017">
      <w:start w:val="1"/>
      <w:numFmt w:val="lowerLetter"/>
      <w:lvlText w:val="%2)"/>
      <w:lvlJc w:val="left"/>
      <w:pPr>
        <w:ind w:left="1440" w:hanging="360"/>
      </w:pPr>
    </w:lvl>
    <w:lvl w:ilvl="2" w:tplc="F8102550">
      <w:start w:val="48"/>
      <w:numFmt w:val="decimal"/>
      <w:lvlText w:val="%3."/>
      <w:lvlJc w:val="left"/>
      <w:pPr>
        <w:ind w:left="2340" w:hanging="360"/>
      </w:pPr>
      <w:rPr>
        <w:rFonts w:hint="default"/>
      </w:rPr>
    </w:lvl>
    <w:lvl w:ilvl="3" w:tplc="48D0B8C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31062B1"/>
    <w:multiLevelType w:val="hybridMultilevel"/>
    <w:tmpl w:val="D59080E8"/>
    <w:lvl w:ilvl="0" w:tplc="7A3AA338">
      <w:start w:val="1"/>
      <w:numFmt w:val="lowerLetter"/>
      <w:lvlText w:val="%1)"/>
      <w:lvlJc w:val="left"/>
      <w:pPr>
        <w:ind w:left="720" w:hanging="360"/>
      </w:pPr>
    </w:lvl>
    <w:lvl w:ilvl="1" w:tplc="4D1461DC" w:tentative="1">
      <w:start w:val="1"/>
      <w:numFmt w:val="lowerLetter"/>
      <w:lvlText w:val="%2."/>
      <w:lvlJc w:val="left"/>
      <w:pPr>
        <w:ind w:left="1440" w:hanging="360"/>
      </w:pPr>
    </w:lvl>
    <w:lvl w:ilvl="2" w:tplc="A0FEE228" w:tentative="1">
      <w:start w:val="1"/>
      <w:numFmt w:val="lowerRoman"/>
      <w:lvlText w:val="%3."/>
      <w:lvlJc w:val="right"/>
      <w:pPr>
        <w:ind w:left="2160" w:hanging="180"/>
      </w:pPr>
    </w:lvl>
    <w:lvl w:ilvl="3" w:tplc="C3D2E9A4" w:tentative="1">
      <w:start w:val="1"/>
      <w:numFmt w:val="decimal"/>
      <w:lvlText w:val="%4."/>
      <w:lvlJc w:val="left"/>
      <w:pPr>
        <w:ind w:left="2880" w:hanging="360"/>
      </w:pPr>
    </w:lvl>
    <w:lvl w:ilvl="4" w:tplc="BF7EE05C" w:tentative="1">
      <w:start w:val="1"/>
      <w:numFmt w:val="lowerLetter"/>
      <w:lvlText w:val="%5."/>
      <w:lvlJc w:val="left"/>
      <w:pPr>
        <w:ind w:left="3600" w:hanging="360"/>
      </w:pPr>
    </w:lvl>
    <w:lvl w:ilvl="5" w:tplc="E6866A4A" w:tentative="1">
      <w:start w:val="1"/>
      <w:numFmt w:val="lowerRoman"/>
      <w:lvlText w:val="%6."/>
      <w:lvlJc w:val="right"/>
      <w:pPr>
        <w:ind w:left="4320" w:hanging="180"/>
      </w:pPr>
    </w:lvl>
    <w:lvl w:ilvl="6" w:tplc="09C2976A" w:tentative="1">
      <w:start w:val="1"/>
      <w:numFmt w:val="decimal"/>
      <w:lvlText w:val="%7."/>
      <w:lvlJc w:val="left"/>
      <w:pPr>
        <w:ind w:left="5040" w:hanging="360"/>
      </w:pPr>
    </w:lvl>
    <w:lvl w:ilvl="7" w:tplc="2B84E616" w:tentative="1">
      <w:start w:val="1"/>
      <w:numFmt w:val="lowerLetter"/>
      <w:lvlText w:val="%8."/>
      <w:lvlJc w:val="left"/>
      <w:pPr>
        <w:ind w:left="5760" w:hanging="360"/>
      </w:pPr>
    </w:lvl>
    <w:lvl w:ilvl="8" w:tplc="82F8D784" w:tentative="1">
      <w:start w:val="1"/>
      <w:numFmt w:val="lowerRoman"/>
      <w:lvlText w:val="%9."/>
      <w:lvlJc w:val="right"/>
      <w:pPr>
        <w:ind w:left="6480" w:hanging="180"/>
      </w:pPr>
    </w:lvl>
  </w:abstractNum>
  <w:abstractNum w:abstractNumId="169">
    <w:nsid w:val="53192D70"/>
    <w:multiLevelType w:val="hybridMultilevel"/>
    <w:tmpl w:val="AC76C1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359510B"/>
    <w:multiLevelType w:val="hybridMultilevel"/>
    <w:tmpl w:val="AB80DA02"/>
    <w:lvl w:ilvl="0" w:tplc="2E1671C6">
      <w:start w:val="1"/>
      <w:numFmt w:val="lowerLetter"/>
      <w:lvlText w:val="(%1)"/>
      <w:lvlJc w:val="left"/>
      <w:pPr>
        <w:ind w:left="655" w:hanging="537"/>
      </w:pPr>
      <w:rPr>
        <w:rFonts w:ascii="Garamond" w:eastAsia="Arial" w:hAnsi="Garamond" w:hint="default"/>
        <w:color w:val="2F2F2F"/>
        <w:w w:val="100"/>
        <w:sz w:val="24"/>
        <w:szCs w:val="24"/>
      </w:rPr>
    </w:lvl>
    <w:lvl w:ilvl="1" w:tplc="61AED99C">
      <w:start w:val="1"/>
      <w:numFmt w:val="bullet"/>
      <w:lvlText w:val="•"/>
      <w:lvlJc w:val="left"/>
      <w:pPr>
        <w:ind w:left="1433" w:hanging="537"/>
      </w:pPr>
      <w:rPr>
        <w:rFonts w:hint="default"/>
      </w:rPr>
    </w:lvl>
    <w:lvl w:ilvl="2" w:tplc="DF9848D6">
      <w:start w:val="1"/>
      <w:numFmt w:val="bullet"/>
      <w:lvlText w:val="•"/>
      <w:lvlJc w:val="left"/>
      <w:pPr>
        <w:ind w:left="2211" w:hanging="537"/>
      </w:pPr>
      <w:rPr>
        <w:rFonts w:hint="default"/>
      </w:rPr>
    </w:lvl>
    <w:lvl w:ilvl="3" w:tplc="CDF0E442">
      <w:start w:val="1"/>
      <w:numFmt w:val="bullet"/>
      <w:lvlText w:val="•"/>
      <w:lvlJc w:val="left"/>
      <w:pPr>
        <w:ind w:left="2989" w:hanging="537"/>
      </w:pPr>
      <w:rPr>
        <w:rFonts w:hint="default"/>
      </w:rPr>
    </w:lvl>
    <w:lvl w:ilvl="4" w:tplc="7A8E1B16">
      <w:start w:val="1"/>
      <w:numFmt w:val="bullet"/>
      <w:lvlText w:val="•"/>
      <w:lvlJc w:val="left"/>
      <w:pPr>
        <w:ind w:left="3767" w:hanging="537"/>
      </w:pPr>
      <w:rPr>
        <w:rFonts w:hint="default"/>
      </w:rPr>
    </w:lvl>
    <w:lvl w:ilvl="5" w:tplc="A1467B94">
      <w:start w:val="1"/>
      <w:numFmt w:val="bullet"/>
      <w:lvlText w:val="•"/>
      <w:lvlJc w:val="left"/>
      <w:pPr>
        <w:ind w:left="4545" w:hanging="537"/>
      </w:pPr>
      <w:rPr>
        <w:rFonts w:hint="default"/>
      </w:rPr>
    </w:lvl>
    <w:lvl w:ilvl="6" w:tplc="7F02E0D4">
      <w:start w:val="1"/>
      <w:numFmt w:val="bullet"/>
      <w:lvlText w:val="•"/>
      <w:lvlJc w:val="left"/>
      <w:pPr>
        <w:ind w:left="5323" w:hanging="537"/>
      </w:pPr>
      <w:rPr>
        <w:rFonts w:hint="default"/>
      </w:rPr>
    </w:lvl>
    <w:lvl w:ilvl="7" w:tplc="B5E6C358">
      <w:start w:val="1"/>
      <w:numFmt w:val="bullet"/>
      <w:lvlText w:val="•"/>
      <w:lvlJc w:val="left"/>
      <w:pPr>
        <w:ind w:left="6101" w:hanging="537"/>
      </w:pPr>
      <w:rPr>
        <w:rFonts w:hint="default"/>
      </w:rPr>
    </w:lvl>
    <w:lvl w:ilvl="8" w:tplc="B17441B8">
      <w:start w:val="1"/>
      <w:numFmt w:val="bullet"/>
      <w:lvlText w:val="•"/>
      <w:lvlJc w:val="left"/>
      <w:pPr>
        <w:ind w:left="6880" w:hanging="537"/>
      </w:pPr>
      <w:rPr>
        <w:rFonts w:hint="default"/>
      </w:rPr>
    </w:lvl>
  </w:abstractNum>
  <w:abstractNum w:abstractNumId="171">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3CF62F9"/>
    <w:multiLevelType w:val="multilevel"/>
    <w:tmpl w:val="EF44C264"/>
    <w:lvl w:ilvl="0">
      <w:start w:val="1"/>
      <w:numFmt w:val="decimal"/>
      <w:isLgl/>
      <w:lvlText w:val="%1."/>
      <w:lvlJc w:val="left"/>
      <w:pPr>
        <w:tabs>
          <w:tab w:val="num" w:pos="432"/>
        </w:tabs>
        <w:ind w:left="432" w:hanging="432"/>
      </w:pPr>
      <w:rPr>
        <w:rFonts w:hint="default"/>
        <w:b/>
        <w:i w:val="0"/>
        <w:sz w:val="32"/>
        <w:szCs w:val="32"/>
      </w:rPr>
    </w:lvl>
    <w:lvl w:ilvl="1">
      <w:start w:val="1"/>
      <w:numFmt w:val="lowerLetter"/>
      <w:lvlText w:val="(%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3">
    <w:nsid w:val="551838C3"/>
    <w:multiLevelType w:val="multilevel"/>
    <w:tmpl w:val="2F043A8E"/>
    <w:lvl w:ilvl="0">
      <w:start w:val="1"/>
      <w:numFmt w:val="lowerLetter"/>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lowerLetter"/>
      <w:lvlText w:val="%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4">
    <w:nsid w:val="55CF2433"/>
    <w:multiLevelType w:val="hybridMultilevel"/>
    <w:tmpl w:val="8CC01E40"/>
    <w:lvl w:ilvl="0" w:tplc="31F608AA">
      <w:start w:val="1"/>
      <w:numFmt w:val="lowerRoman"/>
      <w:lvlText w:val="(%1)"/>
      <w:lvlJc w:val="left"/>
      <w:pPr>
        <w:ind w:left="720" w:hanging="360"/>
      </w:pPr>
      <w:rPr>
        <w:rFonts w:hint="default"/>
      </w:rPr>
    </w:lvl>
    <w:lvl w:ilvl="1" w:tplc="D3448338" w:tentative="1">
      <w:start w:val="1"/>
      <w:numFmt w:val="lowerLetter"/>
      <w:lvlText w:val="%2."/>
      <w:lvlJc w:val="left"/>
      <w:pPr>
        <w:ind w:left="1440" w:hanging="360"/>
      </w:pPr>
    </w:lvl>
    <w:lvl w:ilvl="2" w:tplc="61A2F6F4" w:tentative="1">
      <w:start w:val="1"/>
      <w:numFmt w:val="lowerRoman"/>
      <w:lvlText w:val="%3."/>
      <w:lvlJc w:val="right"/>
      <w:pPr>
        <w:ind w:left="2160" w:hanging="180"/>
      </w:pPr>
    </w:lvl>
    <w:lvl w:ilvl="3" w:tplc="7EFE59F2" w:tentative="1">
      <w:start w:val="1"/>
      <w:numFmt w:val="decimal"/>
      <w:lvlText w:val="%4."/>
      <w:lvlJc w:val="left"/>
      <w:pPr>
        <w:ind w:left="2880" w:hanging="360"/>
      </w:pPr>
    </w:lvl>
    <w:lvl w:ilvl="4" w:tplc="0C0C77F6" w:tentative="1">
      <w:start w:val="1"/>
      <w:numFmt w:val="lowerLetter"/>
      <w:lvlText w:val="%5."/>
      <w:lvlJc w:val="left"/>
      <w:pPr>
        <w:ind w:left="3600" w:hanging="360"/>
      </w:pPr>
    </w:lvl>
    <w:lvl w:ilvl="5" w:tplc="834ECC1C" w:tentative="1">
      <w:start w:val="1"/>
      <w:numFmt w:val="lowerRoman"/>
      <w:lvlText w:val="%6."/>
      <w:lvlJc w:val="right"/>
      <w:pPr>
        <w:ind w:left="4320" w:hanging="180"/>
      </w:pPr>
    </w:lvl>
    <w:lvl w:ilvl="6" w:tplc="C28ACCA4" w:tentative="1">
      <w:start w:val="1"/>
      <w:numFmt w:val="decimal"/>
      <w:lvlText w:val="%7."/>
      <w:lvlJc w:val="left"/>
      <w:pPr>
        <w:ind w:left="5040" w:hanging="360"/>
      </w:pPr>
    </w:lvl>
    <w:lvl w:ilvl="7" w:tplc="5E3C9DCC" w:tentative="1">
      <w:start w:val="1"/>
      <w:numFmt w:val="lowerLetter"/>
      <w:lvlText w:val="%8."/>
      <w:lvlJc w:val="left"/>
      <w:pPr>
        <w:ind w:left="5760" w:hanging="360"/>
      </w:pPr>
    </w:lvl>
    <w:lvl w:ilvl="8" w:tplc="014AC920" w:tentative="1">
      <w:start w:val="1"/>
      <w:numFmt w:val="lowerRoman"/>
      <w:lvlText w:val="%9."/>
      <w:lvlJc w:val="right"/>
      <w:pPr>
        <w:ind w:left="6480" w:hanging="180"/>
      </w:pPr>
    </w:lvl>
  </w:abstractNum>
  <w:abstractNum w:abstractNumId="175">
    <w:nsid w:val="57231190"/>
    <w:multiLevelType w:val="multilevel"/>
    <w:tmpl w:val="C7C446E6"/>
    <w:lvl w:ilvl="0">
      <w:start w:val="1"/>
      <w:numFmt w:val="decimal"/>
      <w:pStyle w:val="StyleHeader1-ClausesLeft0Hanging03After0pt"/>
      <w:lvlText w:val="%1."/>
      <w:lvlJc w:val="left"/>
      <w:pPr>
        <w:tabs>
          <w:tab w:val="num" w:pos="360"/>
        </w:tabs>
        <w:ind w:left="360" w:hanging="360"/>
      </w:pPr>
      <w:rPr>
        <w:i w:val="0"/>
        <w:color w:val="auto"/>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76">
    <w:nsid w:val="572D2808"/>
    <w:multiLevelType w:val="multilevel"/>
    <w:tmpl w:val="96F25E86"/>
    <w:lvl w:ilvl="0">
      <w:start w:val="1"/>
      <w:numFmt w:val="decimal"/>
      <w:lvlText w:val="%1"/>
      <w:lvlJc w:val="left"/>
      <w:pPr>
        <w:ind w:left="660" w:hanging="660"/>
      </w:pPr>
      <w:rPr>
        <w:rFonts w:hint="default"/>
      </w:rPr>
    </w:lvl>
    <w:lvl w:ilvl="1">
      <w:start w:val="14"/>
      <w:numFmt w:val="decimal"/>
      <w:lvlText w:val="%1.%2"/>
      <w:lvlJc w:val="left"/>
      <w:pPr>
        <w:ind w:left="1920" w:hanging="660"/>
      </w:pPr>
      <w:rPr>
        <w:rFonts w:hint="default"/>
      </w:rPr>
    </w:lvl>
    <w:lvl w:ilvl="2">
      <w:start w:val="1"/>
      <w:numFmt w:val="decimal"/>
      <w:lvlText w:val="%1.%2.%3"/>
      <w:lvlJc w:val="left"/>
      <w:pPr>
        <w:ind w:left="3240" w:hanging="720"/>
      </w:pPr>
      <w:rPr>
        <w:rFonts w:ascii="Times New Roman" w:hAnsi="Times New Roman" w:cs="Times New Roman"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177">
    <w:nsid w:val="57790281"/>
    <w:multiLevelType w:val="hybridMultilevel"/>
    <w:tmpl w:val="AC76C1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78557F8"/>
    <w:multiLevelType w:val="hybridMultilevel"/>
    <w:tmpl w:val="1AF8F2C8"/>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80">
    <w:nsid w:val="598878A2"/>
    <w:multiLevelType w:val="hybridMultilevel"/>
    <w:tmpl w:val="E8C68D74"/>
    <w:lvl w:ilvl="0" w:tplc="123E2CD2">
      <w:start w:val="1"/>
      <w:numFmt w:val="lowerLetter"/>
      <w:lvlText w:val="(%1)"/>
      <w:lvlJc w:val="left"/>
      <w:pPr>
        <w:ind w:left="651" w:hanging="537"/>
      </w:pPr>
      <w:rPr>
        <w:rFonts w:ascii="Arial" w:eastAsia="Arial" w:hAnsi="Arial" w:hint="default"/>
        <w:color w:val="313131"/>
        <w:w w:val="83"/>
        <w:sz w:val="18"/>
        <w:szCs w:val="18"/>
      </w:rPr>
    </w:lvl>
    <w:lvl w:ilvl="1" w:tplc="CF3CA84C">
      <w:start w:val="1"/>
      <w:numFmt w:val="lowerRoman"/>
      <w:lvlText w:val="(%2)"/>
      <w:lvlJc w:val="left"/>
      <w:pPr>
        <w:ind w:left="1197" w:hanging="537"/>
      </w:pPr>
      <w:rPr>
        <w:rFonts w:ascii="Arial" w:eastAsia="Arial" w:hAnsi="Arial" w:hint="default"/>
        <w:color w:val="313131"/>
        <w:w w:val="79"/>
        <w:sz w:val="18"/>
        <w:szCs w:val="18"/>
      </w:rPr>
    </w:lvl>
    <w:lvl w:ilvl="2" w:tplc="1974C7DC">
      <w:start w:val="1"/>
      <w:numFmt w:val="lowerRoman"/>
      <w:lvlText w:val="(%3)"/>
      <w:lvlJc w:val="left"/>
      <w:pPr>
        <w:ind w:left="3609" w:hanging="527"/>
      </w:pPr>
      <w:rPr>
        <w:rFonts w:ascii="Times New Roman" w:eastAsia="Arial" w:hAnsi="Times New Roman" w:cs="Times New Roman" w:hint="default"/>
        <w:color w:val="4D4D4D"/>
        <w:w w:val="100"/>
        <w:sz w:val="24"/>
        <w:szCs w:val="24"/>
      </w:rPr>
    </w:lvl>
    <w:lvl w:ilvl="3" w:tplc="661EF5D8">
      <w:start w:val="1"/>
      <w:numFmt w:val="bullet"/>
      <w:lvlText w:val="•"/>
      <w:lvlJc w:val="left"/>
      <w:pPr>
        <w:ind w:left="4203" w:hanging="527"/>
      </w:pPr>
      <w:rPr>
        <w:rFonts w:hint="default"/>
      </w:rPr>
    </w:lvl>
    <w:lvl w:ilvl="4" w:tplc="01A46274">
      <w:start w:val="1"/>
      <w:numFmt w:val="bullet"/>
      <w:lvlText w:val="•"/>
      <w:lvlJc w:val="left"/>
      <w:pPr>
        <w:ind w:left="4796" w:hanging="527"/>
      </w:pPr>
      <w:rPr>
        <w:rFonts w:hint="default"/>
      </w:rPr>
    </w:lvl>
    <w:lvl w:ilvl="5" w:tplc="84BA6334">
      <w:start w:val="1"/>
      <w:numFmt w:val="bullet"/>
      <w:lvlText w:val="•"/>
      <w:lvlJc w:val="left"/>
      <w:pPr>
        <w:ind w:left="5390" w:hanging="527"/>
      </w:pPr>
      <w:rPr>
        <w:rFonts w:hint="default"/>
      </w:rPr>
    </w:lvl>
    <w:lvl w:ilvl="6" w:tplc="54D4B356">
      <w:start w:val="1"/>
      <w:numFmt w:val="bullet"/>
      <w:lvlText w:val="•"/>
      <w:lvlJc w:val="left"/>
      <w:pPr>
        <w:ind w:left="5983" w:hanging="527"/>
      </w:pPr>
      <w:rPr>
        <w:rFonts w:hint="default"/>
      </w:rPr>
    </w:lvl>
    <w:lvl w:ilvl="7" w:tplc="84E6DEE0">
      <w:start w:val="1"/>
      <w:numFmt w:val="bullet"/>
      <w:lvlText w:val="•"/>
      <w:lvlJc w:val="left"/>
      <w:pPr>
        <w:ind w:left="6577" w:hanging="527"/>
      </w:pPr>
      <w:rPr>
        <w:rFonts w:hint="default"/>
      </w:rPr>
    </w:lvl>
    <w:lvl w:ilvl="8" w:tplc="E64A60E8">
      <w:start w:val="1"/>
      <w:numFmt w:val="bullet"/>
      <w:lvlText w:val="•"/>
      <w:lvlJc w:val="left"/>
      <w:pPr>
        <w:ind w:left="7170" w:hanging="527"/>
      </w:pPr>
      <w:rPr>
        <w:rFonts w:hint="default"/>
      </w:rPr>
    </w:lvl>
  </w:abstractNum>
  <w:abstractNum w:abstractNumId="181">
    <w:nsid w:val="59A5604D"/>
    <w:multiLevelType w:val="hybridMultilevel"/>
    <w:tmpl w:val="8932BF82"/>
    <w:lvl w:ilvl="0" w:tplc="64569E5E">
      <w:start w:val="1"/>
      <w:numFmt w:val="decimal"/>
      <w:pStyle w:val="HeaderTechnicalandFinancialPartofEvaluation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9B00625"/>
    <w:multiLevelType w:val="hybridMultilevel"/>
    <w:tmpl w:val="FA4277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3">
    <w:nsid w:val="5AD73C84"/>
    <w:multiLevelType w:val="hybridMultilevel"/>
    <w:tmpl w:val="C59A55EE"/>
    <w:lvl w:ilvl="0" w:tplc="4B708970">
      <w:start w:val="1"/>
      <w:numFmt w:val="upperRoman"/>
      <w:lvlText w:val="%1."/>
      <w:lvlJc w:val="right"/>
      <w:pPr>
        <w:ind w:left="720" w:hanging="360"/>
      </w:pPr>
    </w:lvl>
    <w:lvl w:ilvl="1" w:tplc="F58229C0" w:tentative="1">
      <w:start w:val="1"/>
      <w:numFmt w:val="lowerLetter"/>
      <w:lvlText w:val="%2."/>
      <w:lvlJc w:val="left"/>
      <w:pPr>
        <w:ind w:left="1440" w:hanging="360"/>
      </w:pPr>
    </w:lvl>
    <w:lvl w:ilvl="2" w:tplc="15F48C86" w:tentative="1">
      <w:start w:val="1"/>
      <w:numFmt w:val="lowerRoman"/>
      <w:lvlText w:val="%3."/>
      <w:lvlJc w:val="right"/>
      <w:pPr>
        <w:ind w:left="2160" w:hanging="180"/>
      </w:pPr>
    </w:lvl>
    <w:lvl w:ilvl="3" w:tplc="5C1E4B5A" w:tentative="1">
      <w:start w:val="1"/>
      <w:numFmt w:val="decimal"/>
      <w:lvlText w:val="%4."/>
      <w:lvlJc w:val="left"/>
      <w:pPr>
        <w:ind w:left="2880" w:hanging="360"/>
      </w:pPr>
    </w:lvl>
    <w:lvl w:ilvl="4" w:tplc="1B3AFDEA" w:tentative="1">
      <w:start w:val="1"/>
      <w:numFmt w:val="lowerLetter"/>
      <w:lvlText w:val="%5."/>
      <w:lvlJc w:val="left"/>
      <w:pPr>
        <w:ind w:left="3600" w:hanging="360"/>
      </w:pPr>
    </w:lvl>
    <w:lvl w:ilvl="5" w:tplc="8056C8C2" w:tentative="1">
      <w:start w:val="1"/>
      <w:numFmt w:val="lowerRoman"/>
      <w:lvlText w:val="%6."/>
      <w:lvlJc w:val="right"/>
      <w:pPr>
        <w:ind w:left="4320" w:hanging="180"/>
      </w:pPr>
    </w:lvl>
    <w:lvl w:ilvl="6" w:tplc="412CB696" w:tentative="1">
      <w:start w:val="1"/>
      <w:numFmt w:val="decimal"/>
      <w:lvlText w:val="%7."/>
      <w:lvlJc w:val="left"/>
      <w:pPr>
        <w:ind w:left="5040" w:hanging="360"/>
      </w:pPr>
    </w:lvl>
    <w:lvl w:ilvl="7" w:tplc="3BA829A4" w:tentative="1">
      <w:start w:val="1"/>
      <w:numFmt w:val="lowerLetter"/>
      <w:lvlText w:val="%8."/>
      <w:lvlJc w:val="left"/>
      <w:pPr>
        <w:ind w:left="5760" w:hanging="360"/>
      </w:pPr>
    </w:lvl>
    <w:lvl w:ilvl="8" w:tplc="CB6C64FC" w:tentative="1">
      <w:start w:val="1"/>
      <w:numFmt w:val="lowerRoman"/>
      <w:lvlText w:val="%9."/>
      <w:lvlJc w:val="right"/>
      <w:pPr>
        <w:ind w:left="6480" w:hanging="180"/>
      </w:pPr>
    </w:lvl>
  </w:abstractNum>
  <w:abstractNum w:abstractNumId="184">
    <w:nsid w:val="5ADE34E6"/>
    <w:multiLevelType w:val="hybridMultilevel"/>
    <w:tmpl w:val="FEFCBBF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5">
    <w:nsid w:val="5ADE4ED9"/>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6">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7">
    <w:nsid w:val="5B1A4366"/>
    <w:multiLevelType w:val="multilevel"/>
    <w:tmpl w:val="FB4C5948"/>
    <w:lvl w:ilvl="0">
      <w:start w:val="1"/>
      <w:numFmt w:val="decimal"/>
      <w:lvlText w:val="%1."/>
      <w:lvlJc w:val="left"/>
      <w:pPr>
        <w:tabs>
          <w:tab w:val="num" w:pos="540"/>
        </w:tabs>
        <w:ind w:left="540" w:hanging="540"/>
      </w:pPr>
      <w:rPr>
        <w:rFonts w:ascii="Times New Roman" w:eastAsia="Times New Roman" w:hAnsi="Times New Roman" w:cs="Times New Roman" w:hint="default"/>
      </w:rPr>
    </w:lvl>
    <w:lvl w:ilvl="1">
      <w:start w:val="1"/>
      <w:numFmt w:val="decimal"/>
      <w:lvlText w:val="%1.%2"/>
      <w:lvlJc w:val="left"/>
      <w:pPr>
        <w:tabs>
          <w:tab w:val="num" w:pos="918"/>
        </w:tabs>
        <w:ind w:left="918" w:hanging="540"/>
      </w:pPr>
      <w:rPr>
        <w:rFonts w:hint="default"/>
        <w:i w:val="0"/>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8">
    <w:nsid w:val="5B2E3202"/>
    <w:multiLevelType w:val="hybridMultilevel"/>
    <w:tmpl w:val="E086FD4C"/>
    <w:lvl w:ilvl="0" w:tplc="09160FAE">
      <w:start w:val="1"/>
      <w:numFmt w:val="lowerLetter"/>
      <w:lvlText w:val="%1."/>
      <w:lvlJc w:val="left"/>
      <w:pPr>
        <w:ind w:left="418" w:hanging="360"/>
      </w:pPr>
      <w:rPr>
        <w:rFonts w:hint="default"/>
      </w:r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189">
    <w:nsid w:val="5B9B25D7"/>
    <w:multiLevelType w:val="hybridMultilevel"/>
    <w:tmpl w:val="040CA442"/>
    <w:lvl w:ilvl="0" w:tplc="A030F430">
      <w:start w:val="1"/>
      <w:numFmt w:val="lowerLetter"/>
      <w:lvlText w:val="(%1)"/>
      <w:lvlJc w:val="left"/>
      <w:pPr>
        <w:tabs>
          <w:tab w:val="num" w:pos="720"/>
        </w:tabs>
        <w:ind w:left="720" w:hanging="360"/>
      </w:pPr>
      <w:rPr>
        <w:rFonts w:hint="default"/>
      </w:rPr>
    </w:lvl>
    <w:lvl w:ilvl="1" w:tplc="605E68AE">
      <w:start w:val="1"/>
      <w:numFmt w:val="bullet"/>
      <w:lvlText w:val=""/>
      <w:lvlJc w:val="left"/>
      <w:pPr>
        <w:tabs>
          <w:tab w:val="num" w:pos="1440"/>
        </w:tabs>
        <w:ind w:left="1440" w:hanging="360"/>
      </w:pPr>
      <w:rPr>
        <w:rFonts w:ascii="Wingdings" w:eastAsia="Times New Roman" w:hAnsi="Wingdings" w:cs="Times New Roman" w:hint="default"/>
      </w:rPr>
    </w:lvl>
    <w:lvl w:ilvl="2" w:tplc="39587268" w:tentative="1">
      <w:start w:val="1"/>
      <w:numFmt w:val="lowerRoman"/>
      <w:lvlText w:val="%3."/>
      <w:lvlJc w:val="right"/>
      <w:pPr>
        <w:tabs>
          <w:tab w:val="num" w:pos="2160"/>
        </w:tabs>
        <w:ind w:left="2160" w:hanging="180"/>
      </w:pPr>
    </w:lvl>
    <w:lvl w:ilvl="3" w:tplc="978C6CF0" w:tentative="1">
      <w:start w:val="1"/>
      <w:numFmt w:val="decimal"/>
      <w:lvlText w:val="%4."/>
      <w:lvlJc w:val="left"/>
      <w:pPr>
        <w:tabs>
          <w:tab w:val="num" w:pos="2880"/>
        </w:tabs>
        <w:ind w:left="2880" w:hanging="360"/>
      </w:pPr>
    </w:lvl>
    <w:lvl w:ilvl="4" w:tplc="C0A63F56" w:tentative="1">
      <w:start w:val="1"/>
      <w:numFmt w:val="lowerLetter"/>
      <w:lvlText w:val="%5."/>
      <w:lvlJc w:val="left"/>
      <w:pPr>
        <w:tabs>
          <w:tab w:val="num" w:pos="3600"/>
        </w:tabs>
        <w:ind w:left="3600" w:hanging="360"/>
      </w:pPr>
    </w:lvl>
    <w:lvl w:ilvl="5" w:tplc="13307558" w:tentative="1">
      <w:start w:val="1"/>
      <w:numFmt w:val="lowerRoman"/>
      <w:lvlText w:val="%6."/>
      <w:lvlJc w:val="right"/>
      <w:pPr>
        <w:tabs>
          <w:tab w:val="num" w:pos="4320"/>
        </w:tabs>
        <w:ind w:left="4320" w:hanging="180"/>
      </w:pPr>
    </w:lvl>
    <w:lvl w:ilvl="6" w:tplc="24CCEBF8" w:tentative="1">
      <w:start w:val="1"/>
      <w:numFmt w:val="decimal"/>
      <w:lvlText w:val="%7."/>
      <w:lvlJc w:val="left"/>
      <w:pPr>
        <w:tabs>
          <w:tab w:val="num" w:pos="5040"/>
        </w:tabs>
        <w:ind w:left="5040" w:hanging="360"/>
      </w:pPr>
    </w:lvl>
    <w:lvl w:ilvl="7" w:tplc="48D80436" w:tentative="1">
      <w:start w:val="1"/>
      <w:numFmt w:val="lowerLetter"/>
      <w:lvlText w:val="%8."/>
      <w:lvlJc w:val="left"/>
      <w:pPr>
        <w:tabs>
          <w:tab w:val="num" w:pos="5760"/>
        </w:tabs>
        <w:ind w:left="5760" w:hanging="360"/>
      </w:pPr>
    </w:lvl>
    <w:lvl w:ilvl="8" w:tplc="C6AEB3E8" w:tentative="1">
      <w:start w:val="1"/>
      <w:numFmt w:val="lowerRoman"/>
      <w:lvlText w:val="%9."/>
      <w:lvlJc w:val="right"/>
      <w:pPr>
        <w:tabs>
          <w:tab w:val="num" w:pos="6480"/>
        </w:tabs>
        <w:ind w:left="6480" w:hanging="180"/>
      </w:pPr>
    </w:lvl>
  </w:abstractNum>
  <w:abstractNum w:abstractNumId="190">
    <w:nsid w:val="5C5F7DA8"/>
    <w:multiLevelType w:val="multilevel"/>
    <w:tmpl w:val="58005C00"/>
    <w:lvl w:ilvl="0">
      <w:start w:val="1"/>
      <w:numFmt w:val="lowerRoman"/>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C7B1EFE"/>
    <w:multiLevelType w:val="hybridMultilevel"/>
    <w:tmpl w:val="F506A11C"/>
    <w:lvl w:ilvl="0" w:tplc="CCFC6EB8">
      <w:start w:val="1"/>
      <w:numFmt w:val="lowerLetter"/>
      <w:lvlText w:val="(%1)"/>
      <w:lvlJc w:val="left"/>
      <w:pPr>
        <w:ind w:left="720" w:hanging="360"/>
      </w:pPr>
      <w:rPr>
        <w:b w:val="0"/>
      </w:rPr>
    </w:lvl>
    <w:lvl w:ilvl="1" w:tplc="1676F20A">
      <w:start w:val="1"/>
      <w:numFmt w:val="lowerLetter"/>
      <w:lvlText w:val="%2."/>
      <w:lvlJc w:val="left"/>
      <w:pPr>
        <w:ind w:left="1440" w:hanging="360"/>
      </w:pPr>
    </w:lvl>
    <w:lvl w:ilvl="2" w:tplc="0D00F59C">
      <w:start w:val="1"/>
      <w:numFmt w:val="lowerRoman"/>
      <w:lvlText w:val="%3."/>
      <w:lvlJc w:val="right"/>
      <w:pPr>
        <w:ind w:left="2160" w:hanging="180"/>
      </w:pPr>
    </w:lvl>
    <w:lvl w:ilvl="3" w:tplc="F388682C">
      <w:start w:val="1"/>
      <w:numFmt w:val="decimal"/>
      <w:lvlText w:val="%4."/>
      <w:lvlJc w:val="left"/>
      <w:pPr>
        <w:ind w:left="2880" w:hanging="360"/>
      </w:pPr>
    </w:lvl>
    <w:lvl w:ilvl="4" w:tplc="FBDA61A4">
      <w:start w:val="1"/>
      <w:numFmt w:val="lowerLetter"/>
      <w:lvlText w:val="%5."/>
      <w:lvlJc w:val="left"/>
      <w:pPr>
        <w:ind w:left="3600" w:hanging="360"/>
      </w:pPr>
    </w:lvl>
    <w:lvl w:ilvl="5" w:tplc="50F06402">
      <w:start w:val="1"/>
      <w:numFmt w:val="lowerRoman"/>
      <w:lvlText w:val="%6."/>
      <w:lvlJc w:val="right"/>
      <w:pPr>
        <w:ind w:left="4320" w:hanging="180"/>
      </w:pPr>
    </w:lvl>
    <w:lvl w:ilvl="6" w:tplc="092E8BB8">
      <w:start w:val="1"/>
      <w:numFmt w:val="decimal"/>
      <w:lvlText w:val="%7."/>
      <w:lvlJc w:val="left"/>
      <w:pPr>
        <w:ind w:left="5040" w:hanging="360"/>
      </w:pPr>
    </w:lvl>
    <w:lvl w:ilvl="7" w:tplc="8806CD5C">
      <w:start w:val="1"/>
      <w:numFmt w:val="lowerLetter"/>
      <w:lvlText w:val="%8."/>
      <w:lvlJc w:val="left"/>
      <w:pPr>
        <w:ind w:left="5760" w:hanging="360"/>
      </w:pPr>
    </w:lvl>
    <w:lvl w:ilvl="8" w:tplc="E07EBFE4">
      <w:start w:val="1"/>
      <w:numFmt w:val="lowerRoman"/>
      <w:lvlText w:val="%9."/>
      <w:lvlJc w:val="right"/>
      <w:pPr>
        <w:ind w:left="6480" w:hanging="180"/>
      </w:pPr>
    </w:lvl>
  </w:abstractNum>
  <w:abstractNum w:abstractNumId="192">
    <w:nsid w:val="5DA95383"/>
    <w:multiLevelType w:val="hybridMultilevel"/>
    <w:tmpl w:val="7CD67C56"/>
    <w:lvl w:ilvl="0" w:tplc="1FC2A69E">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3">
    <w:nsid w:val="5E6B7392"/>
    <w:multiLevelType w:val="hybridMultilevel"/>
    <w:tmpl w:val="D63EC4D8"/>
    <w:lvl w:ilvl="0" w:tplc="1144A888">
      <w:start w:val="1"/>
      <w:numFmt w:val="lowerLetter"/>
      <w:lvlText w:val="%1)"/>
      <w:lvlJc w:val="left"/>
      <w:pPr>
        <w:ind w:left="1460" w:hanging="360"/>
      </w:p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94">
    <w:nsid w:val="5E9C600B"/>
    <w:multiLevelType w:val="hybridMultilevel"/>
    <w:tmpl w:val="6144DD8A"/>
    <w:lvl w:ilvl="0" w:tplc="04090019">
      <w:start w:val="1"/>
      <w:numFmt w:val="lowerLetter"/>
      <w:lvlText w:val="%1."/>
      <w:lvlJc w:val="left"/>
      <w:pPr>
        <w:ind w:left="1296" w:hanging="360"/>
      </w:pPr>
      <w:rPr>
        <w:rFonts w:hint="default"/>
        <w:b w:val="0"/>
        <w:i/>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95">
    <w:nsid w:val="5EA2357F"/>
    <w:multiLevelType w:val="multilevel"/>
    <w:tmpl w:val="E0BC1254"/>
    <w:lvl w:ilvl="0">
      <w:start w:val="1"/>
      <w:numFmt w:val="lowerRoman"/>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ECA2EAC"/>
    <w:multiLevelType w:val="hybridMultilevel"/>
    <w:tmpl w:val="64A221E6"/>
    <w:lvl w:ilvl="0" w:tplc="FBD4B2AA">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7">
    <w:nsid w:val="5EEA7F42"/>
    <w:multiLevelType w:val="hybridMultilevel"/>
    <w:tmpl w:val="908E42B0"/>
    <w:lvl w:ilvl="0" w:tplc="C2CED49C">
      <w:start w:val="1"/>
      <w:numFmt w:val="lowerRoman"/>
      <w:lvlText w:val="(%1)"/>
      <w:lvlJc w:val="left"/>
      <w:pPr>
        <w:tabs>
          <w:tab w:val="num" w:pos="1038"/>
        </w:tabs>
        <w:ind w:left="1038"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98">
    <w:nsid w:val="5F5C0C8E"/>
    <w:multiLevelType w:val="hybridMultilevel"/>
    <w:tmpl w:val="96C46CBC"/>
    <w:lvl w:ilvl="0" w:tplc="C2CED49C">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nsid w:val="5FB97EC9"/>
    <w:multiLevelType w:val="singleLevel"/>
    <w:tmpl w:val="5EC8B596"/>
    <w:lvl w:ilvl="0">
      <w:start w:val="1"/>
      <w:numFmt w:val="lowerLetter"/>
      <w:lvlText w:val="(%1)"/>
      <w:lvlJc w:val="left"/>
      <w:pPr>
        <w:tabs>
          <w:tab w:val="num" w:pos="360"/>
        </w:tabs>
        <w:ind w:left="360" w:hanging="360"/>
      </w:pPr>
      <w:rPr>
        <w:rFonts w:hint="default"/>
      </w:rPr>
    </w:lvl>
  </w:abstractNum>
  <w:abstractNum w:abstractNumId="200">
    <w:nsid w:val="611C3866"/>
    <w:multiLevelType w:val="hybridMultilevel"/>
    <w:tmpl w:val="529693DC"/>
    <w:lvl w:ilvl="0" w:tplc="D1DC8D30">
      <w:start w:val="1"/>
      <w:numFmt w:val="lowerLetter"/>
      <w:lvlText w:val="%1)"/>
      <w:lvlJc w:val="left"/>
      <w:pPr>
        <w:ind w:left="720" w:hanging="360"/>
      </w:pPr>
    </w:lvl>
    <w:lvl w:ilvl="1" w:tplc="0CA435E8" w:tentative="1">
      <w:start w:val="1"/>
      <w:numFmt w:val="lowerLetter"/>
      <w:lvlText w:val="%2."/>
      <w:lvlJc w:val="left"/>
      <w:pPr>
        <w:ind w:left="1440" w:hanging="360"/>
      </w:pPr>
    </w:lvl>
    <w:lvl w:ilvl="2" w:tplc="5086A71C" w:tentative="1">
      <w:start w:val="1"/>
      <w:numFmt w:val="lowerRoman"/>
      <w:lvlText w:val="%3."/>
      <w:lvlJc w:val="right"/>
      <w:pPr>
        <w:ind w:left="2160" w:hanging="180"/>
      </w:pPr>
    </w:lvl>
    <w:lvl w:ilvl="3" w:tplc="4B14B81E" w:tentative="1">
      <w:start w:val="1"/>
      <w:numFmt w:val="decimal"/>
      <w:lvlText w:val="%4."/>
      <w:lvlJc w:val="left"/>
      <w:pPr>
        <w:ind w:left="2880" w:hanging="360"/>
      </w:pPr>
    </w:lvl>
    <w:lvl w:ilvl="4" w:tplc="FAA2C706" w:tentative="1">
      <w:start w:val="1"/>
      <w:numFmt w:val="lowerLetter"/>
      <w:lvlText w:val="%5."/>
      <w:lvlJc w:val="left"/>
      <w:pPr>
        <w:ind w:left="3600" w:hanging="360"/>
      </w:pPr>
    </w:lvl>
    <w:lvl w:ilvl="5" w:tplc="ABE62C5C" w:tentative="1">
      <w:start w:val="1"/>
      <w:numFmt w:val="lowerRoman"/>
      <w:lvlText w:val="%6."/>
      <w:lvlJc w:val="right"/>
      <w:pPr>
        <w:ind w:left="4320" w:hanging="180"/>
      </w:pPr>
    </w:lvl>
    <w:lvl w:ilvl="6" w:tplc="2530F3FE" w:tentative="1">
      <w:start w:val="1"/>
      <w:numFmt w:val="decimal"/>
      <w:lvlText w:val="%7."/>
      <w:lvlJc w:val="left"/>
      <w:pPr>
        <w:ind w:left="5040" w:hanging="360"/>
      </w:pPr>
    </w:lvl>
    <w:lvl w:ilvl="7" w:tplc="01627AC0" w:tentative="1">
      <w:start w:val="1"/>
      <w:numFmt w:val="lowerLetter"/>
      <w:lvlText w:val="%8."/>
      <w:lvlJc w:val="left"/>
      <w:pPr>
        <w:ind w:left="5760" w:hanging="360"/>
      </w:pPr>
    </w:lvl>
    <w:lvl w:ilvl="8" w:tplc="9E3CE7B2" w:tentative="1">
      <w:start w:val="1"/>
      <w:numFmt w:val="lowerRoman"/>
      <w:lvlText w:val="%9."/>
      <w:lvlJc w:val="right"/>
      <w:pPr>
        <w:ind w:left="6480" w:hanging="180"/>
      </w:pPr>
    </w:lvl>
  </w:abstractNum>
  <w:abstractNum w:abstractNumId="201">
    <w:nsid w:val="612D4483"/>
    <w:multiLevelType w:val="hybridMultilevel"/>
    <w:tmpl w:val="7188CCBE"/>
    <w:lvl w:ilvl="0" w:tplc="40090017">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204">
    <w:nsid w:val="62D308E8"/>
    <w:multiLevelType w:val="hybridMultilevel"/>
    <w:tmpl w:val="457E40FE"/>
    <w:lvl w:ilvl="0" w:tplc="60A06CD0">
      <w:start w:val="1"/>
      <w:numFmt w:val="decimal"/>
      <w:lvlText w:val="%1."/>
      <w:lvlJc w:val="left"/>
      <w:pPr>
        <w:ind w:left="720" w:hanging="360"/>
      </w:pPr>
    </w:lvl>
    <w:lvl w:ilvl="1" w:tplc="CAE2C8AC" w:tentative="1">
      <w:start w:val="1"/>
      <w:numFmt w:val="lowerLetter"/>
      <w:lvlText w:val="%2."/>
      <w:lvlJc w:val="left"/>
      <w:pPr>
        <w:ind w:left="1440" w:hanging="360"/>
      </w:pPr>
    </w:lvl>
    <w:lvl w:ilvl="2" w:tplc="1D2A20E6" w:tentative="1">
      <w:start w:val="1"/>
      <w:numFmt w:val="lowerRoman"/>
      <w:lvlText w:val="%3."/>
      <w:lvlJc w:val="right"/>
      <w:pPr>
        <w:ind w:left="2160" w:hanging="180"/>
      </w:pPr>
    </w:lvl>
    <w:lvl w:ilvl="3" w:tplc="84D2D25C" w:tentative="1">
      <w:start w:val="1"/>
      <w:numFmt w:val="decimal"/>
      <w:lvlText w:val="%4."/>
      <w:lvlJc w:val="left"/>
      <w:pPr>
        <w:ind w:left="2880" w:hanging="360"/>
      </w:pPr>
    </w:lvl>
    <w:lvl w:ilvl="4" w:tplc="C88A0A60" w:tentative="1">
      <w:start w:val="1"/>
      <w:numFmt w:val="lowerLetter"/>
      <w:lvlText w:val="%5."/>
      <w:lvlJc w:val="left"/>
      <w:pPr>
        <w:ind w:left="3600" w:hanging="360"/>
      </w:pPr>
    </w:lvl>
    <w:lvl w:ilvl="5" w:tplc="6E40FFE0" w:tentative="1">
      <w:start w:val="1"/>
      <w:numFmt w:val="lowerRoman"/>
      <w:lvlText w:val="%6."/>
      <w:lvlJc w:val="right"/>
      <w:pPr>
        <w:ind w:left="4320" w:hanging="180"/>
      </w:pPr>
    </w:lvl>
    <w:lvl w:ilvl="6" w:tplc="D75677B8" w:tentative="1">
      <w:start w:val="1"/>
      <w:numFmt w:val="decimal"/>
      <w:lvlText w:val="%7."/>
      <w:lvlJc w:val="left"/>
      <w:pPr>
        <w:ind w:left="5040" w:hanging="360"/>
      </w:pPr>
    </w:lvl>
    <w:lvl w:ilvl="7" w:tplc="39F4C1E6" w:tentative="1">
      <w:start w:val="1"/>
      <w:numFmt w:val="lowerLetter"/>
      <w:lvlText w:val="%8."/>
      <w:lvlJc w:val="left"/>
      <w:pPr>
        <w:ind w:left="5760" w:hanging="360"/>
      </w:pPr>
    </w:lvl>
    <w:lvl w:ilvl="8" w:tplc="28F0E95E" w:tentative="1">
      <w:start w:val="1"/>
      <w:numFmt w:val="lowerRoman"/>
      <w:lvlText w:val="%9."/>
      <w:lvlJc w:val="right"/>
      <w:pPr>
        <w:ind w:left="6480" w:hanging="180"/>
      </w:pPr>
    </w:lvl>
  </w:abstractNum>
  <w:abstractNum w:abstractNumId="205">
    <w:nsid w:val="62E81F57"/>
    <w:multiLevelType w:val="hybridMultilevel"/>
    <w:tmpl w:val="C7F45E12"/>
    <w:lvl w:ilvl="0" w:tplc="C4928C22">
      <w:start w:val="1"/>
      <w:numFmt w:val="decimal"/>
      <w:lvlText w:val="%1."/>
      <w:lvlJc w:val="left"/>
      <w:pPr>
        <w:ind w:left="720" w:hanging="360"/>
      </w:pPr>
    </w:lvl>
    <w:lvl w:ilvl="1" w:tplc="752C7598">
      <w:numFmt w:val="bullet"/>
      <w:lvlText w:val="•"/>
      <w:lvlJc w:val="left"/>
      <w:pPr>
        <w:ind w:left="1520" w:hanging="440"/>
      </w:pPr>
      <w:rPr>
        <w:rFonts w:ascii="Times New Roman" w:eastAsia="Times New Roman" w:hAnsi="Times New Roman" w:cs="Times New Roman" w:hint="default"/>
      </w:rPr>
    </w:lvl>
    <w:lvl w:ilvl="2" w:tplc="AA9CAA22" w:tentative="1">
      <w:start w:val="1"/>
      <w:numFmt w:val="lowerRoman"/>
      <w:lvlText w:val="%3."/>
      <w:lvlJc w:val="right"/>
      <w:pPr>
        <w:ind w:left="2160" w:hanging="180"/>
      </w:pPr>
    </w:lvl>
    <w:lvl w:ilvl="3" w:tplc="66008154" w:tentative="1">
      <w:start w:val="1"/>
      <w:numFmt w:val="decimal"/>
      <w:lvlText w:val="%4."/>
      <w:lvlJc w:val="left"/>
      <w:pPr>
        <w:ind w:left="2880" w:hanging="360"/>
      </w:pPr>
    </w:lvl>
    <w:lvl w:ilvl="4" w:tplc="102AA258" w:tentative="1">
      <w:start w:val="1"/>
      <w:numFmt w:val="lowerLetter"/>
      <w:lvlText w:val="%5."/>
      <w:lvlJc w:val="left"/>
      <w:pPr>
        <w:ind w:left="3600" w:hanging="360"/>
      </w:pPr>
    </w:lvl>
    <w:lvl w:ilvl="5" w:tplc="8350F4F2" w:tentative="1">
      <w:start w:val="1"/>
      <w:numFmt w:val="lowerRoman"/>
      <w:lvlText w:val="%6."/>
      <w:lvlJc w:val="right"/>
      <w:pPr>
        <w:ind w:left="4320" w:hanging="180"/>
      </w:pPr>
    </w:lvl>
    <w:lvl w:ilvl="6" w:tplc="7E946492" w:tentative="1">
      <w:start w:val="1"/>
      <w:numFmt w:val="decimal"/>
      <w:lvlText w:val="%7."/>
      <w:lvlJc w:val="left"/>
      <w:pPr>
        <w:ind w:left="5040" w:hanging="360"/>
      </w:pPr>
    </w:lvl>
    <w:lvl w:ilvl="7" w:tplc="B71E91CC" w:tentative="1">
      <w:start w:val="1"/>
      <w:numFmt w:val="lowerLetter"/>
      <w:lvlText w:val="%8."/>
      <w:lvlJc w:val="left"/>
      <w:pPr>
        <w:ind w:left="5760" w:hanging="360"/>
      </w:pPr>
    </w:lvl>
    <w:lvl w:ilvl="8" w:tplc="D3D2D9BA" w:tentative="1">
      <w:start w:val="1"/>
      <w:numFmt w:val="lowerRoman"/>
      <w:lvlText w:val="%9."/>
      <w:lvlJc w:val="right"/>
      <w:pPr>
        <w:ind w:left="6480" w:hanging="180"/>
      </w:pPr>
    </w:lvl>
  </w:abstractNum>
  <w:abstractNum w:abstractNumId="206">
    <w:nsid w:val="633A6162"/>
    <w:multiLevelType w:val="hybridMultilevel"/>
    <w:tmpl w:val="D30AC4DA"/>
    <w:lvl w:ilvl="0" w:tplc="0809000F">
      <w:start w:val="1"/>
      <w:numFmt w:val="lowerLetter"/>
      <w:lvlText w:val="%1)"/>
      <w:lvlJc w:val="left"/>
      <w:pPr>
        <w:ind w:left="1440" w:hanging="360"/>
      </w:pPr>
    </w:lvl>
    <w:lvl w:ilvl="1" w:tplc="6C323600"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7">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8">
    <w:nsid w:val="63D0001E"/>
    <w:multiLevelType w:val="hybridMultilevel"/>
    <w:tmpl w:val="52A26B7C"/>
    <w:lvl w:ilvl="0" w:tplc="7F08C22E">
      <w:start w:val="1"/>
      <w:numFmt w:val="lowerLetter"/>
      <w:lvlText w:val="%1)"/>
      <w:lvlJc w:val="left"/>
      <w:pPr>
        <w:ind w:left="1440" w:hanging="360"/>
      </w:pPr>
    </w:lvl>
    <w:lvl w:ilvl="1" w:tplc="EF728D6C"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9">
    <w:nsid w:val="658C716F"/>
    <w:multiLevelType w:val="hybridMultilevel"/>
    <w:tmpl w:val="DDB616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0">
    <w:nsid w:val="66550EC5"/>
    <w:multiLevelType w:val="multilevel"/>
    <w:tmpl w:val="9CC4AB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1">
    <w:nsid w:val="66F64978"/>
    <w:multiLevelType w:val="multilevel"/>
    <w:tmpl w:val="03F2B936"/>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8834219"/>
    <w:multiLevelType w:val="hybridMultilevel"/>
    <w:tmpl w:val="D3340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695A021D"/>
    <w:multiLevelType w:val="multilevel"/>
    <w:tmpl w:val="D0F86886"/>
    <w:lvl w:ilvl="0">
      <w:start w:val="43"/>
      <w:numFmt w:val="decimal"/>
      <w:lvlText w:val="%1"/>
      <w:lvlJc w:val="left"/>
      <w:pPr>
        <w:ind w:left="420" w:hanging="420"/>
      </w:pPr>
      <w:rPr>
        <w:rFonts w:hint="default"/>
      </w:rPr>
    </w:lvl>
    <w:lvl w:ilvl="1">
      <w:start w:val="1"/>
      <w:numFmt w:val="lowerLetter"/>
      <w:lvlText w:val="%2)"/>
      <w:lvlJc w:val="left"/>
      <w:pPr>
        <w:ind w:left="2940" w:hanging="42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214">
    <w:nsid w:val="6A050F4A"/>
    <w:multiLevelType w:val="multilevel"/>
    <w:tmpl w:val="765AD7EA"/>
    <w:lvl w:ilvl="0">
      <w:start w:val="3"/>
      <w:numFmt w:val="lowerLetter"/>
      <w:lvlText w:val="(%1)"/>
      <w:lvlJc w:val="left"/>
      <w:pPr>
        <w:ind w:left="3550" w:firstLine="0"/>
      </w:pPr>
      <w:rPr>
        <w:rFonts w:ascii="Arial" w:eastAsia="Arial" w:hAnsi="Arial" w:cs="Arial" w:hint="default"/>
        <w:b w:val="0"/>
        <w:bCs w:val="0"/>
        <w:i w:val="0"/>
        <w:iCs w:val="0"/>
        <w:smallCaps w:val="0"/>
        <w:strike w:val="0"/>
        <w:color w:val="000000"/>
        <w:spacing w:val="0"/>
        <w:w w:val="100"/>
        <w:position w:val="0"/>
        <w:sz w:val="22"/>
        <w:szCs w:val="22"/>
        <w:u w:val="none"/>
      </w:rPr>
    </w:lvl>
    <w:lvl w:ilvl="1">
      <w:numFmt w:val="decimal"/>
      <w:lvlText w:val=""/>
      <w:lvlJc w:val="left"/>
      <w:pPr>
        <w:ind w:left="3550" w:firstLine="0"/>
      </w:pPr>
      <w:rPr>
        <w:rFonts w:hint="default"/>
      </w:rPr>
    </w:lvl>
    <w:lvl w:ilvl="2">
      <w:numFmt w:val="decimal"/>
      <w:lvlText w:val=""/>
      <w:lvlJc w:val="left"/>
      <w:pPr>
        <w:ind w:left="3550" w:firstLine="0"/>
      </w:pPr>
      <w:rPr>
        <w:rFonts w:hint="default"/>
      </w:rPr>
    </w:lvl>
    <w:lvl w:ilvl="3">
      <w:numFmt w:val="decimal"/>
      <w:lvlText w:val=""/>
      <w:lvlJc w:val="left"/>
      <w:pPr>
        <w:ind w:left="3550" w:firstLine="0"/>
      </w:pPr>
      <w:rPr>
        <w:rFonts w:hint="default"/>
      </w:rPr>
    </w:lvl>
    <w:lvl w:ilvl="4">
      <w:numFmt w:val="decimal"/>
      <w:lvlText w:val=""/>
      <w:lvlJc w:val="left"/>
      <w:pPr>
        <w:ind w:left="3550" w:firstLine="0"/>
      </w:pPr>
      <w:rPr>
        <w:rFonts w:hint="default"/>
      </w:rPr>
    </w:lvl>
    <w:lvl w:ilvl="5">
      <w:numFmt w:val="decimal"/>
      <w:lvlText w:val=""/>
      <w:lvlJc w:val="left"/>
      <w:pPr>
        <w:ind w:left="3550" w:firstLine="0"/>
      </w:pPr>
      <w:rPr>
        <w:rFonts w:hint="default"/>
      </w:rPr>
    </w:lvl>
    <w:lvl w:ilvl="6">
      <w:numFmt w:val="decimal"/>
      <w:lvlText w:val=""/>
      <w:lvlJc w:val="left"/>
      <w:pPr>
        <w:ind w:left="3550" w:firstLine="0"/>
      </w:pPr>
      <w:rPr>
        <w:rFonts w:hint="default"/>
      </w:rPr>
    </w:lvl>
    <w:lvl w:ilvl="7">
      <w:numFmt w:val="decimal"/>
      <w:lvlText w:val=""/>
      <w:lvlJc w:val="left"/>
      <w:pPr>
        <w:ind w:left="3550" w:firstLine="0"/>
      </w:pPr>
      <w:rPr>
        <w:rFonts w:hint="default"/>
      </w:rPr>
    </w:lvl>
    <w:lvl w:ilvl="8">
      <w:numFmt w:val="decimal"/>
      <w:lvlText w:val=""/>
      <w:lvlJc w:val="left"/>
      <w:pPr>
        <w:ind w:left="3550" w:firstLine="0"/>
      </w:pPr>
      <w:rPr>
        <w:rFonts w:hint="default"/>
      </w:rPr>
    </w:lvl>
  </w:abstractNum>
  <w:abstractNum w:abstractNumId="215">
    <w:nsid w:val="6A423EF9"/>
    <w:multiLevelType w:val="multilevel"/>
    <w:tmpl w:val="EF44C264"/>
    <w:lvl w:ilvl="0">
      <w:start w:val="1"/>
      <w:numFmt w:val="decimal"/>
      <w:isLgl/>
      <w:lvlText w:val="%1."/>
      <w:lvlJc w:val="left"/>
      <w:pPr>
        <w:tabs>
          <w:tab w:val="num" w:pos="432"/>
        </w:tabs>
        <w:ind w:left="432" w:hanging="432"/>
      </w:pPr>
      <w:rPr>
        <w:rFonts w:hint="default"/>
        <w:b/>
        <w:i w:val="0"/>
        <w:sz w:val="32"/>
        <w:szCs w:val="32"/>
      </w:rPr>
    </w:lvl>
    <w:lvl w:ilvl="1">
      <w:start w:val="1"/>
      <w:numFmt w:val="lowerLetter"/>
      <w:lvlText w:val="(%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6">
    <w:nsid w:val="6A673A07"/>
    <w:multiLevelType w:val="multilevel"/>
    <w:tmpl w:val="19680818"/>
    <w:lvl w:ilvl="0">
      <w:start w:val="42"/>
      <w:numFmt w:val="decimal"/>
      <w:lvlText w:val="%1"/>
      <w:lvlJc w:val="left"/>
      <w:pPr>
        <w:ind w:left="418" w:hanging="418"/>
      </w:pPr>
      <w:rPr>
        <w:rFonts w:hint="default"/>
      </w:rPr>
    </w:lvl>
    <w:lvl w:ilvl="1">
      <w:start w:val="1"/>
      <w:numFmt w:val="none"/>
      <w:lvlText w:val=""/>
      <w:lvlJc w:val="left"/>
      <w:pPr>
        <w:ind w:left="2938" w:hanging="418"/>
      </w:pPr>
      <w:rPr>
        <w:rFonts w:hint="default"/>
      </w:rPr>
    </w:lvl>
    <w:lvl w:ilvl="2">
      <w:start w:val="1"/>
      <w:numFmt w:val="decimal"/>
      <w:lvlText w:val="%1.%2.%3"/>
      <w:lvlJc w:val="left"/>
      <w:pPr>
        <w:ind w:left="5458" w:hanging="418"/>
      </w:pPr>
      <w:rPr>
        <w:rFonts w:hint="default"/>
      </w:rPr>
    </w:lvl>
    <w:lvl w:ilvl="3">
      <w:start w:val="1"/>
      <w:numFmt w:val="decimal"/>
      <w:lvlText w:val="%1.%2.%3.%4"/>
      <w:lvlJc w:val="left"/>
      <w:pPr>
        <w:ind w:left="7978" w:hanging="418"/>
      </w:pPr>
      <w:rPr>
        <w:rFonts w:hint="default"/>
      </w:rPr>
    </w:lvl>
    <w:lvl w:ilvl="4">
      <w:start w:val="1"/>
      <w:numFmt w:val="decimal"/>
      <w:lvlText w:val="%1.%2.%3.%4.%5"/>
      <w:lvlJc w:val="left"/>
      <w:pPr>
        <w:ind w:left="10498" w:hanging="418"/>
      </w:pPr>
      <w:rPr>
        <w:rFonts w:hint="default"/>
      </w:rPr>
    </w:lvl>
    <w:lvl w:ilvl="5">
      <w:start w:val="1"/>
      <w:numFmt w:val="decimal"/>
      <w:lvlText w:val="%1.%2.%3.%4.%5.%6"/>
      <w:lvlJc w:val="left"/>
      <w:pPr>
        <w:ind w:left="13018" w:hanging="418"/>
      </w:pPr>
      <w:rPr>
        <w:rFonts w:hint="default"/>
      </w:rPr>
    </w:lvl>
    <w:lvl w:ilvl="6">
      <w:start w:val="1"/>
      <w:numFmt w:val="decimal"/>
      <w:lvlText w:val="%1.%2.%3.%4.%5.%6.%7"/>
      <w:lvlJc w:val="left"/>
      <w:pPr>
        <w:ind w:left="15538" w:hanging="418"/>
      </w:pPr>
      <w:rPr>
        <w:rFonts w:hint="default"/>
      </w:rPr>
    </w:lvl>
    <w:lvl w:ilvl="7">
      <w:start w:val="1"/>
      <w:numFmt w:val="decimal"/>
      <w:lvlText w:val="%1.%2.%3.%4.%5.%6.%7.%8"/>
      <w:lvlJc w:val="left"/>
      <w:pPr>
        <w:ind w:left="18058" w:hanging="418"/>
      </w:pPr>
      <w:rPr>
        <w:rFonts w:hint="default"/>
      </w:rPr>
    </w:lvl>
    <w:lvl w:ilvl="8">
      <w:start w:val="1"/>
      <w:numFmt w:val="decimal"/>
      <w:lvlText w:val="%1.%2.%3.%4.%5.%6.%7.%8.%9"/>
      <w:lvlJc w:val="left"/>
      <w:pPr>
        <w:ind w:left="20578" w:hanging="418"/>
      </w:pPr>
      <w:rPr>
        <w:rFonts w:hint="default"/>
      </w:rPr>
    </w:lvl>
  </w:abstractNum>
  <w:abstractNum w:abstractNumId="217">
    <w:nsid w:val="6AC44023"/>
    <w:multiLevelType w:val="multilevel"/>
    <w:tmpl w:val="1C729E7C"/>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8">
    <w:nsid w:val="6B2A79DD"/>
    <w:multiLevelType w:val="hybridMultilevel"/>
    <w:tmpl w:val="AB36AA80"/>
    <w:lvl w:ilvl="0" w:tplc="AF8033CA">
      <w:start w:val="1"/>
      <w:numFmt w:val="lowerLetter"/>
      <w:lvlText w:val="(%1)"/>
      <w:lvlJc w:val="left"/>
      <w:pPr>
        <w:ind w:left="720" w:hanging="360"/>
      </w:pPr>
    </w:lvl>
    <w:lvl w:ilvl="1" w:tplc="40090019">
      <w:start w:val="1"/>
      <w:numFmt w:val="lowerLetter"/>
      <w:lvlText w:val="%2."/>
      <w:lvlJc w:val="left"/>
      <w:pPr>
        <w:ind w:left="1440" w:hanging="360"/>
      </w:pPr>
    </w:lvl>
    <w:lvl w:ilvl="2" w:tplc="55E81364">
      <w:start w:val="1"/>
      <w:numFmt w:val="lowerLetter"/>
      <w:lvlText w:val="(%3)"/>
      <w:lvlJc w:val="left"/>
      <w:pPr>
        <w:ind w:left="2160" w:hanging="180"/>
      </w:pPr>
      <w:rPr>
        <w:rFonts w:hint="default"/>
        <w:b w:val="0"/>
        <w:i w:val="0"/>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9">
    <w:nsid w:val="6B305428"/>
    <w:multiLevelType w:val="hybridMultilevel"/>
    <w:tmpl w:val="883E1234"/>
    <w:lvl w:ilvl="0" w:tplc="AF8033CA">
      <w:start w:val="1"/>
      <w:numFmt w:val="lowerLetter"/>
      <w:lvlText w:val="%1)"/>
      <w:lvlJc w:val="left"/>
      <w:pPr>
        <w:ind w:left="360" w:hanging="360"/>
      </w:pPr>
    </w:lvl>
    <w:lvl w:ilvl="1" w:tplc="40090019" w:tentative="1">
      <w:start w:val="1"/>
      <w:numFmt w:val="lowerLetter"/>
      <w:lvlText w:val="%2."/>
      <w:lvlJc w:val="left"/>
      <w:pPr>
        <w:ind w:left="1080" w:hanging="360"/>
      </w:pPr>
    </w:lvl>
    <w:lvl w:ilvl="2" w:tplc="55E81364"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0">
    <w:nsid w:val="6C10782B"/>
    <w:multiLevelType w:val="hybridMultilevel"/>
    <w:tmpl w:val="BD388BFA"/>
    <w:lvl w:ilvl="0" w:tplc="5F9AF14E">
      <w:start w:val="1"/>
      <w:numFmt w:val="decimal"/>
      <w:lvlText w:val="%1."/>
      <w:lvlJc w:val="left"/>
      <w:pPr>
        <w:ind w:left="851" w:hanging="360"/>
      </w:pPr>
    </w:lvl>
    <w:lvl w:ilvl="1" w:tplc="DB528FE4" w:tentative="1">
      <w:start w:val="1"/>
      <w:numFmt w:val="lowerLetter"/>
      <w:lvlText w:val="%2."/>
      <w:lvlJc w:val="left"/>
      <w:pPr>
        <w:ind w:left="1571" w:hanging="360"/>
      </w:pPr>
    </w:lvl>
    <w:lvl w:ilvl="2" w:tplc="C902C8A0" w:tentative="1">
      <w:start w:val="1"/>
      <w:numFmt w:val="lowerRoman"/>
      <w:lvlText w:val="%3."/>
      <w:lvlJc w:val="right"/>
      <w:pPr>
        <w:ind w:left="2291" w:hanging="180"/>
      </w:pPr>
    </w:lvl>
    <w:lvl w:ilvl="3" w:tplc="42D07D08" w:tentative="1">
      <w:start w:val="1"/>
      <w:numFmt w:val="decimal"/>
      <w:lvlText w:val="%4."/>
      <w:lvlJc w:val="left"/>
      <w:pPr>
        <w:ind w:left="3011" w:hanging="360"/>
      </w:pPr>
    </w:lvl>
    <w:lvl w:ilvl="4" w:tplc="13D66AC2" w:tentative="1">
      <w:start w:val="1"/>
      <w:numFmt w:val="lowerLetter"/>
      <w:lvlText w:val="%5."/>
      <w:lvlJc w:val="left"/>
      <w:pPr>
        <w:ind w:left="3731" w:hanging="360"/>
      </w:pPr>
    </w:lvl>
    <w:lvl w:ilvl="5" w:tplc="F31E5596" w:tentative="1">
      <w:start w:val="1"/>
      <w:numFmt w:val="lowerRoman"/>
      <w:lvlText w:val="%6."/>
      <w:lvlJc w:val="right"/>
      <w:pPr>
        <w:ind w:left="4451" w:hanging="180"/>
      </w:pPr>
    </w:lvl>
    <w:lvl w:ilvl="6" w:tplc="C40EEBDA" w:tentative="1">
      <w:start w:val="1"/>
      <w:numFmt w:val="decimal"/>
      <w:lvlText w:val="%7."/>
      <w:lvlJc w:val="left"/>
      <w:pPr>
        <w:ind w:left="5171" w:hanging="360"/>
      </w:pPr>
    </w:lvl>
    <w:lvl w:ilvl="7" w:tplc="9132C1D2" w:tentative="1">
      <w:start w:val="1"/>
      <w:numFmt w:val="lowerLetter"/>
      <w:lvlText w:val="%8."/>
      <w:lvlJc w:val="left"/>
      <w:pPr>
        <w:ind w:left="5891" w:hanging="360"/>
      </w:pPr>
    </w:lvl>
    <w:lvl w:ilvl="8" w:tplc="3F32CB8E" w:tentative="1">
      <w:start w:val="1"/>
      <w:numFmt w:val="lowerRoman"/>
      <w:lvlText w:val="%9."/>
      <w:lvlJc w:val="right"/>
      <w:pPr>
        <w:ind w:left="6611" w:hanging="180"/>
      </w:pPr>
    </w:lvl>
  </w:abstractNum>
  <w:abstractNum w:abstractNumId="221">
    <w:nsid w:val="6C3B5990"/>
    <w:multiLevelType w:val="hybridMultilevel"/>
    <w:tmpl w:val="C9D0BD64"/>
    <w:lvl w:ilvl="0" w:tplc="0409000F">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2">
    <w:nsid w:val="6C901A4A"/>
    <w:multiLevelType w:val="hybridMultilevel"/>
    <w:tmpl w:val="96EC6E20"/>
    <w:lvl w:ilvl="0" w:tplc="04090017">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6C9D1B71"/>
    <w:multiLevelType w:val="hybridMultilevel"/>
    <w:tmpl w:val="FA427720"/>
    <w:lvl w:ilvl="0" w:tplc="41C20CAE">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4">
    <w:nsid w:val="6D0A68E1"/>
    <w:multiLevelType w:val="multilevel"/>
    <w:tmpl w:val="4740F49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5">
    <w:nsid w:val="6D8E3C83"/>
    <w:multiLevelType w:val="hybridMultilevel"/>
    <w:tmpl w:val="5C3C0738"/>
    <w:lvl w:ilvl="0" w:tplc="360012FE">
      <w:start w:val="1"/>
      <w:numFmt w:val="lowerLetter"/>
      <w:lvlText w:val="%1)"/>
      <w:lvlJc w:val="left"/>
      <w:pPr>
        <w:ind w:left="1440" w:hanging="360"/>
      </w:pPr>
      <w:rPr>
        <w:b/>
      </w:rPr>
    </w:lvl>
    <w:lvl w:ilvl="1" w:tplc="FA66D020" w:tentative="1">
      <w:start w:val="1"/>
      <w:numFmt w:val="lowerLetter"/>
      <w:lvlText w:val="%2."/>
      <w:lvlJc w:val="left"/>
      <w:pPr>
        <w:ind w:left="2160" w:hanging="360"/>
      </w:pPr>
    </w:lvl>
    <w:lvl w:ilvl="2" w:tplc="0504AB94" w:tentative="1">
      <w:start w:val="1"/>
      <w:numFmt w:val="lowerRoman"/>
      <w:lvlText w:val="%3."/>
      <w:lvlJc w:val="right"/>
      <w:pPr>
        <w:ind w:left="2880" w:hanging="180"/>
      </w:pPr>
    </w:lvl>
    <w:lvl w:ilvl="3" w:tplc="EA94B486" w:tentative="1">
      <w:start w:val="1"/>
      <w:numFmt w:val="decimal"/>
      <w:lvlText w:val="%4."/>
      <w:lvlJc w:val="left"/>
      <w:pPr>
        <w:ind w:left="3600" w:hanging="360"/>
      </w:pPr>
    </w:lvl>
    <w:lvl w:ilvl="4" w:tplc="292C02CC" w:tentative="1">
      <w:start w:val="1"/>
      <w:numFmt w:val="lowerLetter"/>
      <w:lvlText w:val="%5."/>
      <w:lvlJc w:val="left"/>
      <w:pPr>
        <w:ind w:left="4320" w:hanging="360"/>
      </w:pPr>
    </w:lvl>
    <w:lvl w:ilvl="5" w:tplc="9F2271E2" w:tentative="1">
      <w:start w:val="1"/>
      <w:numFmt w:val="lowerRoman"/>
      <w:lvlText w:val="%6."/>
      <w:lvlJc w:val="right"/>
      <w:pPr>
        <w:ind w:left="5040" w:hanging="180"/>
      </w:pPr>
    </w:lvl>
    <w:lvl w:ilvl="6" w:tplc="4C14265C" w:tentative="1">
      <w:start w:val="1"/>
      <w:numFmt w:val="decimal"/>
      <w:lvlText w:val="%7."/>
      <w:lvlJc w:val="left"/>
      <w:pPr>
        <w:ind w:left="5760" w:hanging="360"/>
      </w:pPr>
    </w:lvl>
    <w:lvl w:ilvl="7" w:tplc="0BF05AC2" w:tentative="1">
      <w:start w:val="1"/>
      <w:numFmt w:val="lowerLetter"/>
      <w:lvlText w:val="%8."/>
      <w:lvlJc w:val="left"/>
      <w:pPr>
        <w:ind w:left="6480" w:hanging="360"/>
      </w:pPr>
    </w:lvl>
    <w:lvl w:ilvl="8" w:tplc="318050D6" w:tentative="1">
      <w:start w:val="1"/>
      <w:numFmt w:val="lowerRoman"/>
      <w:lvlText w:val="%9."/>
      <w:lvlJc w:val="right"/>
      <w:pPr>
        <w:ind w:left="7200" w:hanging="180"/>
      </w:pPr>
    </w:lvl>
  </w:abstractNum>
  <w:abstractNum w:abstractNumId="226">
    <w:nsid w:val="6E061F88"/>
    <w:multiLevelType w:val="hybridMultilevel"/>
    <w:tmpl w:val="FEFCBBF8"/>
    <w:lvl w:ilvl="0" w:tplc="3F7E29F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7">
    <w:nsid w:val="6E53342D"/>
    <w:multiLevelType w:val="hybridMultilevel"/>
    <w:tmpl w:val="D76CD272"/>
    <w:lvl w:ilvl="0" w:tplc="E0E443DC">
      <w:start w:val="1"/>
      <w:numFmt w:val="lowerLetter"/>
      <w:lvlText w:val="(%1)"/>
      <w:lvlJc w:val="left"/>
      <w:pPr>
        <w:ind w:left="666" w:hanging="537"/>
      </w:pPr>
      <w:rPr>
        <w:rFonts w:ascii="Garamond" w:eastAsia="Arial" w:hAnsi="Garamond" w:cs="Times New Roman" w:hint="default"/>
        <w:color w:val="313131"/>
        <w:w w:val="100"/>
        <w:sz w:val="24"/>
        <w:szCs w:val="24"/>
      </w:rPr>
    </w:lvl>
    <w:lvl w:ilvl="1" w:tplc="4D52AB40">
      <w:start w:val="1"/>
      <w:numFmt w:val="bullet"/>
      <w:lvlText w:val="•"/>
      <w:lvlJc w:val="left"/>
      <w:pPr>
        <w:ind w:left="1323" w:hanging="537"/>
      </w:pPr>
      <w:rPr>
        <w:rFonts w:hint="default"/>
      </w:rPr>
    </w:lvl>
    <w:lvl w:ilvl="2" w:tplc="5A62BDD0">
      <w:start w:val="1"/>
      <w:numFmt w:val="bullet"/>
      <w:lvlText w:val="•"/>
      <w:lvlJc w:val="left"/>
      <w:pPr>
        <w:ind w:left="1979" w:hanging="537"/>
      </w:pPr>
      <w:rPr>
        <w:rFonts w:hint="default"/>
      </w:rPr>
    </w:lvl>
    <w:lvl w:ilvl="3" w:tplc="5E16049E">
      <w:start w:val="1"/>
      <w:numFmt w:val="bullet"/>
      <w:lvlText w:val="•"/>
      <w:lvlJc w:val="left"/>
      <w:pPr>
        <w:ind w:left="2636" w:hanging="537"/>
      </w:pPr>
      <w:rPr>
        <w:rFonts w:hint="default"/>
      </w:rPr>
    </w:lvl>
    <w:lvl w:ilvl="4" w:tplc="729E8088">
      <w:start w:val="1"/>
      <w:numFmt w:val="bullet"/>
      <w:lvlText w:val="•"/>
      <w:lvlJc w:val="left"/>
      <w:pPr>
        <w:ind w:left="3292" w:hanging="537"/>
      </w:pPr>
      <w:rPr>
        <w:rFonts w:hint="default"/>
      </w:rPr>
    </w:lvl>
    <w:lvl w:ilvl="5" w:tplc="7A185356">
      <w:start w:val="1"/>
      <w:numFmt w:val="bullet"/>
      <w:lvlText w:val="•"/>
      <w:lvlJc w:val="left"/>
      <w:pPr>
        <w:ind w:left="3949" w:hanging="537"/>
      </w:pPr>
      <w:rPr>
        <w:rFonts w:hint="default"/>
      </w:rPr>
    </w:lvl>
    <w:lvl w:ilvl="6" w:tplc="A1804C5A">
      <w:start w:val="1"/>
      <w:numFmt w:val="bullet"/>
      <w:lvlText w:val="•"/>
      <w:lvlJc w:val="left"/>
      <w:pPr>
        <w:ind w:left="4605" w:hanging="537"/>
      </w:pPr>
      <w:rPr>
        <w:rFonts w:hint="default"/>
      </w:rPr>
    </w:lvl>
    <w:lvl w:ilvl="7" w:tplc="7D7EAC04">
      <w:start w:val="1"/>
      <w:numFmt w:val="bullet"/>
      <w:lvlText w:val="•"/>
      <w:lvlJc w:val="left"/>
      <w:pPr>
        <w:ind w:left="5262" w:hanging="537"/>
      </w:pPr>
      <w:rPr>
        <w:rFonts w:hint="default"/>
      </w:rPr>
    </w:lvl>
    <w:lvl w:ilvl="8" w:tplc="97C25978">
      <w:start w:val="1"/>
      <w:numFmt w:val="bullet"/>
      <w:lvlText w:val="•"/>
      <w:lvlJc w:val="left"/>
      <w:pPr>
        <w:ind w:left="5918" w:hanging="537"/>
      </w:pPr>
      <w:rPr>
        <w:rFonts w:hint="default"/>
      </w:rPr>
    </w:lvl>
  </w:abstractNum>
  <w:abstractNum w:abstractNumId="228">
    <w:nsid w:val="6FCE0E5B"/>
    <w:multiLevelType w:val="hybridMultilevel"/>
    <w:tmpl w:val="EAE63A3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9">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nsid w:val="70472BD5"/>
    <w:multiLevelType w:val="hybridMultilevel"/>
    <w:tmpl w:val="AC76C1D8"/>
    <w:lvl w:ilvl="0" w:tplc="4C32A0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706F11D6"/>
    <w:multiLevelType w:val="hybridMultilevel"/>
    <w:tmpl w:val="57E43EA8"/>
    <w:lvl w:ilvl="0" w:tplc="1BD06D84">
      <w:start w:val="1"/>
      <w:numFmt w:val="lowerLetter"/>
      <w:lvlText w:val="(%1)"/>
      <w:lvlJc w:val="left"/>
      <w:pPr>
        <w:tabs>
          <w:tab w:val="num" w:pos="1224"/>
        </w:tabs>
        <w:ind w:left="1224" w:hanging="360"/>
      </w:pPr>
      <w:rPr>
        <w:rFonts w:hint="default"/>
      </w:rPr>
    </w:lvl>
    <w:lvl w:ilvl="1" w:tplc="575E3B50">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32">
    <w:nsid w:val="710219C0"/>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1DA11FF"/>
    <w:multiLevelType w:val="hybridMultilevel"/>
    <w:tmpl w:val="3594F930"/>
    <w:lvl w:ilvl="0" w:tplc="1BD06D84">
      <w:start w:val="1"/>
      <w:numFmt w:val="lowerLetter"/>
      <w:lvlText w:val="%1)"/>
      <w:lvlJc w:val="left"/>
      <w:pPr>
        <w:ind w:left="1440" w:hanging="360"/>
      </w:pPr>
    </w:lvl>
    <w:lvl w:ilvl="1" w:tplc="575E3B50" w:tentative="1">
      <w:start w:val="1"/>
      <w:numFmt w:val="lowerLetter"/>
      <w:lvlText w:val="%2."/>
      <w:lvlJc w:val="left"/>
      <w:pPr>
        <w:ind w:left="2160" w:hanging="360"/>
      </w:pPr>
    </w:lvl>
    <w:lvl w:ilvl="2" w:tplc="3D461866" w:tentative="1">
      <w:start w:val="1"/>
      <w:numFmt w:val="lowerRoman"/>
      <w:lvlText w:val="%3."/>
      <w:lvlJc w:val="right"/>
      <w:pPr>
        <w:ind w:left="2880" w:hanging="180"/>
      </w:pPr>
    </w:lvl>
    <w:lvl w:ilvl="3" w:tplc="45CC21BC" w:tentative="1">
      <w:start w:val="1"/>
      <w:numFmt w:val="decimal"/>
      <w:lvlText w:val="%4."/>
      <w:lvlJc w:val="left"/>
      <w:pPr>
        <w:ind w:left="3600" w:hanging="360"/>
      </w:pPr>
    </w:lvl>
    <w:lvl w:ilvl="4" w:tplc="1E72497E"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4">
    <w:nsid w:val="731842FD"/>
    <w:multiLevelType w:val="hybridMultilevel"/>
    <w:tmpl w:val="68A4D5A0"/>
    <w:lvl w:ilvl="0" w:tplc="04090017">
      <w:start w:val="1"/>
      <w:numFmt w:val="bullet"/>
      <w:lvlText w:val="-"/>
      <w:lvlJc w:val="left"/>
      <w:pPr>
        <w:tabs>
          <w:tab w:val="num" w:pos="1980"/>
        </w:tabs>
        <w:ind w:left="1980" w:hanging="630"/>
      </w:pPr>
      <w:rPr>
        <w:rFonts w:ascii="Arial" w:eastAsia="Times New Roman" w:hAnsi="Arial" w:cs="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5">
    <w:nsid w:val="73310091"/>
    <w:multiLevelType w:val="hybridMultilevel"/>
    <w:tmpl w:val="F0AC75A4"/>
    <w:lvl w:ilvl="0" w:tplc="934674F6">
      <w:start w:val="1"/>
      <w:numFmt w:val="lowerLetter"/>
      <w:lvlText w:val="%1)"/>
      <w:lvlJc w:val="left"/>
      <w:pPr>
        <w:ind w:left="1920" w:hanging="360"/>
      </w:pPr>
    </w:lvl>
    <w:lvl w:ilvl="1" w:tplc="04090003" w:tentative="1">
      <w:start w:val="1"/>
      <w:numFmt w:val="lowerLetter"/>
      <w:lvlText w:val="%2."/>
      <w:lvlJc w:val="left"/>
      <w:pPr>
        <w:ind w:left="2640" w:hanging="360"/>
      </w:pPr>
    </w:lvl>
    <w:lvl w:ilvl="2" w:tplc="04090005" w:tentative="1">
      <w:start w:val="1"/>
      <w:numFmt w:val="lowerRoman"/>
      <w:lvlText w:val="%3."/>
      <w:lvlJc w:val="right"/>
      <w:pPr>
        <w:ind w:left="3360" w:hanging="180"/>
      </w:pPr>
    </w:lvl>
    <w:lvl w:ilvl="3" w:tplc="04090001" w:tentative="1">
      <w:start w:val="1"/>
      <w:numFmt w:val="decimal"/>
      <w:lvlText w:val="%4."/>
      <w:lvlJc w:val="left"/>
      <w:pPr>
        <w:ind w:left="4080" w:hanging="360"/>
      </w:pPr>
    </w:lvl>
    <w:lvl w:ilvl="4" w:tplc="04090003" w:tentative="1">
      <w:start w:val="1"/>
      <w:numFmt w:val="lowerLetter"/>
      <w:lvlText w:val="%5."/>
      <w:lvlJc w:val="left"/>
      <w:pPr>
        <w:ind w:left="4800" w:hanging="360"/>
      </w:pPr>
    </w:lvl>
    <w:lvl w:ilvl="5" w:tplc="04090005" w:tentative="1">
      <w:start w:val="1"/>
      <w:numFmt w:val="lowerRoman"/>
      <w:lvlText w:val="%6."/>
      <w:lvlJc w:val="right"/>
      <w:pPr>
        <w:ind w:left="5520" w:hanging="180"/>
      </w:pPr>
    </w:lvl>
    <w:lvl w:ilvl="6" w:tplc="04090001" w:tentative="1">
      <w:start w:val="1"/>
      <w:numFmt w:val="decimal"/>
      <w:lvlText w:val="%7."/>
      <w:lvlJc w:val="left"/>
      <w:pPr>
        <w:ind w:left="6240" w:hanging="360"/>
      </w:pPr>
    </w:lvl>
    <w:lvl w:ilvl="7" w:tplc="04090003" w:tentative="1">
      <w:start w:val="1"/>
      <w:numFmt w:val="lowerLetter"/>
      <w:lvlText w:val="%8."/>
      <w:lvlJc w:val="left"/>
      <w:pPr>
        <w:ind w:left="6960" w:hanging="360"/>
      </w:pPr>
    </w:lvl>
    <w:lvl w:ilvl="8" w:tplc="04090005" w:tentative="1">
      <w:start w:val="1"/>
      <w:numFmt w:val="lowerRoman"/>
      <w:lvlText w:val="%9."/>
      <w:lvlJc w:val="right"/>
      <w:pPr>
        <w:ind w:left="7680" w:hanging="180"/>
      </w:pPr>
    </w:lvl>
  </w:abstractNum>
  <w:abstractNum w:abstractNumId="236">
    <w:nsid w:val="73654BA8"/>
    <w:multiLevelType w:val="hybridMultilevel"/>
    <w:tmpl w:val="4BA4696E"/>
    <w:lvl w:ilvl="0" w:tplc="1BD06D84">
      <w:start w:val="1"/>
      <w:numFmt w:val="lowerLetter"/>
      <w:lvlText w:val="%1)"/>
      <w:lvlJc w:val="left"/>
      <w:pPr>
        <w:ind w:left="1580" w:hanging="360"/>
      </w:pPr>
    </w:lvl>
    <w:lvl w:ilvl="1" w:tplc="575E3B50" w:tentative="1">
      <w:start w:val="1"/>
      <w:numFmt w:val="lowerLetter"/>
      <w:lvlText w:val="%2."/>
      <w:lvlJc w:val="left"/>
      <w:pPr>
        <w:ind w:left="2300" w:hanging="360"/>
      </w:pPr>
    </w:lvl>
    <w:lvl w:ilvl="2" w:tplc="3D461866" w:tentative="1">
      <w:start w:val="1"/>
      <w:numFmt w:val="lowerRoman"/>
      <w:lvlText w:val="%3."/>
      <w:lvlJc w:val="right"/>
      <w:pPr>
        <w:ind w:left="3020" w:hanging="180"/>
      </w:pPr>
    </w:lvl>
    <w:lvl w:ilvl="3" w:tplc="45CC21BC" w:tentative="1">
      <w:start w:val="1"/>
      <w:numFmt w:val="decimal"/>
      <w:lvlText w:val="%4."/>
      <w:lvlJc w:val="left"/>
      <w:pPr>
        <w:ind w:left="3740" w:hanging="360"/>
      </w:pPr>
    </w:lvl>
    <w:lvl w:ilvl="4" w:tplc="1E72497E"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237">
    <w:nsid w:val="73710B74"/>
    <w:multiLevelType w:val="multilevel"/>
    <w:tmpl w:val="7526AE70"/>
    <w:lvl w:ilvl="0">
      <w:start w:val="1"/>
      <w:numFmt w:val="decimal"/>
      <w:lvlText w:val="%1"/>
      <w:lvlJc w:val="left"/>
      <w:pPr>
        <w:ind w:left="720" w:hanging="360"/>
      </w:pPr>
      <w:rPr>
        <w:rFonts w:cs="Times New Roman" w:hint="default"/>
        <w:b/>
      </w:rPr>
    </w:lvl>
    <w:lvl w:ilvl="1">
      <w:start w:val="1"/>
      <w:numFmt w:val="decimal"/>
      <w:isLgl/>
      <w:lvlText w:val="%1.%2"/>
      <w:lvlJc w:val="left"/>
      <w:pPr>
        <w:ind w:left="2940" w:hanging="420"/>
      </w:pPr>
      <w:rPr>
        <w:rFonts w:hint="default"/>
      </w:rPr>
    </w:lvl>
    <w:lvl w:ilvl="2">
      <w:start w:val="1"/>
      <w:numFmt w:val="decimal"/>
      <w:isLgl/>
      <w:lvlText w:val="%1.%2.%3"/>
      <w:lvlJc w:val="left"/>
      <w:pPr>
        <w:ind w:left="5400" w:hanging="720"/>
      </w:pPr>
      <w:rPr>
        <w:rFonts w:hint="default"/>
      </w:rPr>
    </w:lvl>
    <w:lvl w:ilvl="3">
      <w:start w:val="1"/>
      <w:numFmt w:val="decimal"/>
      <w:isLgl/>
      <w:lvlText w:val="%1.%2.%3.%4"/>
      <w:lvlJc w:val="left"/>
      <w:pPr>
        <w:ind w:left="7560" w:hanging="720"/>
      </w:pPr>
      <w:rPr>
        <w:rFonts w:hint="default"/>
      </w:rPr>
    </w:lvl>
    <w:lvl w:ilvl="4">
      <w:start w:val="1"/>
      <w:numFmt w:val="decimal"/>
      <w:isLgl/>
      <w:lvlText w:val="%1.%2.%3.%4.%5"/>
      <w:lvlJc w:val="left"/>
      <w:pPr>
        <w:ind w:left="10080" w:hanging="1080"/>
      </w:pPr>
      <w:rPr>
        <w:rFonts w:hint="default"/>
      </w:rPr>
    </w:lvl>
    <w:lvl w:ilvl="5">
      <w:start w:val="1"/>
      <w:numFmt w:val="decimal"/>
      <w:isLgl/>
      <w:lvlText w:val="%1.%2.%3.%4.%5.%6"/>
      <w:lvlJc w:val="left"/>
      <w:pPr>
        <w:ind w:left="12240" w:hanging="1080"/>
      </w:pPr>
      <w:rPr>
        <w:rFonts w:hint="default"/>
      </w:rPr>
    </w:lvl>
    <w:lvl w:ilvl="6">
      <w:start w:val="1"/>
      <w:numFmt w:val="decimal"/>
      <w:isLgl/>
      <w:lvlText w:val="%1.%2.%3.%4.%5.%6.%7"/>
      <w:lvlJc w:val="left"/>
      <w:pPr>
        <w:ind w:left="14760" w:hanging="1440"/>
      </w:pPr>
      <w:rPr>
        <w:rFonts w:hint="default"/>
      </w:rPr>
    </w:lvl>
    <w:lvl w:ilvl="7">
      <w:start w:val="1"/>
      <w:numFmt w:val="decimal"/>
      <w:isLgl/>
      <w:lvlText w:val="%1.%2.%3.%4.%5.%6.%7.%8"/>
      <w:lvlJc w:val="left"/>
      <w:pPr>
        <w:ind w:left="16920" w:hanging="1440"/>
      </w:pPr>
      <w:rPr>
        <w:rFonts w:hint="default"/>
      </w:rPr>
    </w:lvl>
    <w:lvl w:ilvl="8">
      <w:start w:val="1"/>
      <w:numFmt w:val="decimal"/>
      <w:isLgl/>
      <w:lvlText w:val="%1.%2.%3.%4.%5.%6.%7.%8.%9"/>
      <w:lvlJc w:val="left"/>
      <w:pPr>
        <w:ind w:left="19440" w:hanging="1800"/>
      </w:pPr>
      <w:rPr>
        <w:rFonts w:hint="default"/>
      </w:rPr>
    </w:lvl>
  </w:abstractNum>
  <w:abstractNum w:abstractNumId="238">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9">
    <w:nsid w:val="73997B16"/>
    <w:multiLevelType w:val="hybridMultilevel"/>
    <w:tmpl w:val="BF62A472"/>
    <w:lvl w:ilvl="0" w:tplc="366AF376">
      <w:start w:val="1"/>
      <w:numFmt w:val="decimal"/>
      <w:lvlText w:val="%1."/>
      <w:lvlJc w:val="left"/>
      <w:pPr>
        <w:ind w:left="720" w:hanging="360"/>
      </w:pPr>
      <w:rPr>
        <w:rFonts w:hint="default"/>
      </w:rPr>
    </w:lvl>
    <w:lvl w:ilvl="1" w:tplc="7DD4B9F2" w:tentative="1">
      <w:start w:val="1"/>
      <w:numFmt w:val="lowerLetter"/>
      <w:lvlText w:val="%2."/>
      <w:lvlJc w:val="left"/>
      <w:pPr>
        <w:ind w:left="1440" w:hanging="360"/>
      </w:pPr>
    </w:lvl>
    <w:lvl w:ilvl="2" w:tplc="F8269434" w:tentative="1">
      <w:start w:val="1"/>
      <w:numFmt w:val="lowerRoman"/>
      <w:lvlText w:val="%3."/>
      <w:lvlJc w:val="right"/>
      <w:pPr>
        <w:ind w:left="2160" w:hanging="180"/>
      </w:pPr>
    </w:lvl>
    <w:lvl w:ilvl="3" w:tplc="F3C2ED02" w:tentative="1">
      <w:start w:val="1"/>
      <w:numFmt w:val="decimal"/>
      <w:lvlText w:val="%4."/>
      <w:lvlJc w:val="left"/>
      <w:pPr>
        <w:ind w:left="2880" w:hanging="360"/>
      </w:pPr>
    </w:lvl>
    <w:lvl w:ilvl="4" w:tplc="1E7CBA72" w:tentative="1">
      <w:start w:val="1"/>
      <w:numFmt w:val="lowerLetter"/>
      <w:lvlText w:val="%5."/>
      <w:lvlJc w:val="left"/>
      <w:pPr>
        <w:ind w:left="3600" w:hanging="360"/>
      </w:pPr>
    </w:lvl>
    <w:lvl w:ilvl="5" w:tplc="45B8F396" w:tentative="1">
      <w:start w:val="1"/>
      <w:numFmt w:val="lowerRoman"/>
      <w:lvlText w:val="%6."/>
      <w:lvlJc w:val="right"/>
      <w:pPr>
        <w:ind w:left="4320" w:hanging="180"/>
      </w:pPr>
    </w:lvl>
    <w:lvl w:ilvl="6" w:tplc="5E0A42A8" w:tentative="1">
      <w:start w:val="1"/>
      <w:numFmt w:val="decimal"/>
      <w:lvlText w:val="%7."/>
      <w:lvlJc w:val="left"/>
      <w:pPr>
        <w:ind w:left="5040" w:hanging="360"/>
      </w:pPr>
    </w:lvl>
    <w:lvl w:ilvl="7" w:tplc="9286869A" w:tentative="1">
      <w:start w:val="1"/>
      <w:numFmt w:val="lowerLetter"/>
      <w:lvlText w:val="%8."/>
      <w:lvlJc w:val="left"/>
      <w:pPr>
        <w:ind w:left="5760" w:hanging="360"/>
      </w:pPr>
    </w:lvl>
    <w:lvl w:ilvl="8" w:tplc="516C2CDE" w:tentative="1">
      <w:start w:val="1"/>
      <w:numFmt w:val="lowerRoman"/>
      <w:lvlText w:val="%9."/>
      <w:lvlJc w:val="right"/>
      <w:pPr>
        <w:ind w:left="6480" w:hanging="180"/>
      </w:pPr>
    </w:lvl>
  </w:abstractNum>
  <w:abstractNum w:abstractNumId="240">
    <w:nsid w:val="73C05228"/>
    <w:multiLevelType w:val="hybridMultilevel"/>
    <w:tmpl w:val="16480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1">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750D4D6B"/>
    <w:multiLevelType w:val="hybridMultilevel"/>
    <w:tmpl w:val="7DD007D4"/>
    <w:lvl w:ilvl="0" w:tplc="98F21F2A">
      <w:start w:val="7"/>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3">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768F1FF1"/>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5">
    <w:nsid w:val="768F24FB"/>
    <w:multiLevelType w:val="hybridMultilevel"/>
    <w:tmpl w:val="394C647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6">
    <w:nsid w:val="76B540C3"/>
    <w:multiLevelType w:val="hybridMultilevel"/>
    <w:tmpl w:val="A060242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47">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77BF1BF4"/>
    <w:multiLevelType w:val="hybridMultilevel"/>
    <w:tmpl w:val="AC76C1D8"/>
    <w:lvl w:ilvl="0" w:tplc="4782AE0E">
      <w:start w:val="1"/>
      <w:numFmt w:val="lowerLetter"/>
      <w:lvlText w:val="%1)"/>
      <w:lvlJc w:val="left"/>
      <w:pPr>
        <w:ind w:left="720" w:hanging="360"/>
      </w:pPr>
      <w:rPr>
        <w:rFonts w:hint="default"/>
      </w:rPr>
    </w:lvl>
    <w:lvl w:ilvl="1" w:tplc="09763D2A"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0">
    <w:nsid w:val="78797A18"/>
    <w:multiLevelType w:val="hybridMultilevel"/>
    <w:tmpl w:val="9E5A7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7923115A"/>
    <w:multiLevelType w:val="hybridMultilevel"/>
    <w:tmpl w:val="F75E7962"/>
    <w:lvl w:ilvl="0" w:tplc="C2361D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253">
    <w:nsid w:val="7A0725CE"/>
    <w:multiLevelType w:val="hybridMultilevel"/>
    <w:tmpl w:val="00309EAC"/>
    <w:lvl w:ilvl="0" w:tplc="1BD06D84">
      <w:start w:val="1"/>
      <w:numFmt w:val="lowerLetter"/>
      <w:lvlText w:val="(%1)"/>
      <w:lvlJc w:val="left"/>
      <w:pPr>
        <w:tabs>
          <w:tab w:val="num" w:pos="1224"/>
        </w:tabs>
        <w:ind w:left="1224" w:hanging="360"/>
      </w:pPr>
      <w:rPr>
        <w:rFonts w:hint="default"/>
      </w:rPr>
    </w:lvl>
    <w:lvl w:ilvl="1" w:tplc="04090019">
      <w:start w:val="1"/>
      <w:numFmt w:val="lowerLetter"/>
      <w:lvlText w:val="%2."/>
      <w:lvlJc w:val="left"/>
      <w:pPr>
        <w:tabs>
          <w:tab w:val="num" w:pos="1944"/>
        </w:tabs>
        <w:ind w:left="1944" w:hanging="360"/>
      </w:pPr>
    </w:lvl>
    <w:lvl w:ilvl="2" w:tplc="0409001B">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54">
    <w:nsid w:val="7A3C2AA1"/>
    <w:multiLevelType w:val="hybridMultilevel"/>
    <w:tmpl w:val="28F0CAC2"/>
    <w:lvl w:ilvl="0" w:tplc="500C6A90">
      <w:start w:val="1"/>
      <w:numFmt w:val="decimal"/>
      <w:lvlText w:val="%1"/>
      <w:lvlJc w:val="left"/>
      <w:pPr>
        <w:ind w:left="974" w:hanging="360"/>
      </w:pPr>
      <w:rPr>
        <w:rFonts w:hint="default"/>
      </w:rPr>
    </w:lvl>
    <w:lvl w:ilvl="1" w:tplc="04090019" w:tentative="1">
      <w:start w:val="1"/>
      <w:numFmt w:val="lowerLetter"/>
      <w:lvlText w:val="%2."/>
      <w:lvlJc w:val="left"/>
      <w:pPr>
        <w:ind w:left="1694" w:hanging="360"/>
      </w:pPr>
    </w:lvl>
    <w:lvl w:ilvl="2" w:tplc="0409001B" w:tentative="1">
      <w:start w:val="1"/>
      <w:numFmt w:val="lowerRoman"/>
      <w:lvlText w:val="%3."/>
      <w:lvlJc w:val="right"/>
      <w:pPr>
        <w:ind w:left="2414" w:hanging="180"/>
      </w:pPr>
    </w:lvl>
    <w:lvl w:ilvl="3" w:tplc="0409000F" w:tentative="1">
      <w:start w:val="1"/>
      <w:numFmt w:val="decimal"/>
      <w:lvlText w:val="%4."/>
      <w:lvlJc w:val="left"/>
      <w:pPr>
        <w:ind w:left="3134" w:hanging="360"/>
      </w:pPr>
    </w:lvl>
    <w:lvl w:ilvl="4" w:tplc="04090019" w:tentative="1">
      <w:start w:val="1"/>
      <w:numFmt w:val="lowerLetter"/>
      <w:lvlText w:val="%5."/>
      <w:lvlJc w:val="left"/>
      <w:pPr>
        <w:ind w:left="3854" w:hanging="360"/>
      </w:pPr>
    </w:lvl>
    <w:lvl w:ilvl="5" w:tplc="0409001B" w:tentative="1">
      <w:start w:val="1"/>
      <w:numFmt w:val="lowerRoman"/>
      <w:lvlText w:val="%6."/>
      <w:lvlJc w:val="right"/>
      <w:pPr>
        <w:ind w:left="4574" w:hanging="180"/>
      </w:pPr>
    </w:lvl>
    <w:lvl w:ilvl="6" w:tplc="0409000F" w:tentative="1">
      <w:start w:val="1"/>
      <w:numFmt w:val="decimal"/>
      <w:lvlText w:val="%7."/>
      <w:lvlJc w:val="left"/>
      <w:pPr>
        <w:ind w:left="5294" w:hanging="360"/>
      </w:pPr>
    </w:lvl>
    <w:lvl w:ilvl="7" w:tplc="04090019" w:tentative="1">
      <w:start w:val="1"/>
      <w:numFmt w:val="lowerLetter"/>
      <w:lvlText w:val="%8."/>
      <w:lvlJc w:val="left"/>
      <w:pPr>
        <w:ind w:left="6014" w:hanging="360"/>
      </w:pPr>
    </w:lvl>
    <w:lvl w:ilvl="8" w:tplc="0409001B" w:tentative="1">
      <w:start w:val="1"/>
      <w:numFmt w:val="lowerRoman"/>
      <w:lvlText w:val="%9."/>
      <w:lvlJc w:val="right"/>
      <w:pPr>
        <w:ind w:left="6734" w:hanging="180"/>
      </w:pPr>
    </w:lvl>
  </w:abstractNum>
  <w:abstractNum w:abstractNumId="255">
    <w:nsid w:val="7A6555F9"/>
    <w:multiLevelType w:val="hybridMultilevel"/>
    <w:tmpl w:val="DDD01F58"/>
    <w:lvl w:ilvl="0" w:tplc="55E81364">
      <w:start w:val="1"/>
      <w:numFmt w:val="lowerLetter"/>
      <w:lvlText w:val="(%1)"/>
      <w:lvlJc w:val="left"/>
      <w:pPr>
        <w:ind w:left="1296" w:hanging="360"/>
      </w:pPr>
      <w:rPr>
        <w:rFonts w:hint="default"/>
        <w:b w:val="0"/>
        <w:i w:val="0"/>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56">
    <w:nsid w:val="7ABD7990"/>
    <w:multiLevelType w:val="multilevel"/>
    <w:tmpl w:val="CBB218C0"/>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7">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7B2C0D95"/>
    <w:multiLevelType w:val="hybridMultilevel"/>
    <w:tmpl w:val="8782F412"/>
    <w:lvl w:ilvl="0" w:tplc="55E81364">
      <w:start w:val="3"/>
      <w:numFmt w:val="bullet"/>
      <w:lvlText w:val="-"/>
      <w:lvlJc w:val="left"/>
      <w:pPr>
        <w:ind w:left="1536" w:hanging="360"/>
      </w:pPr>
      <w:rPr>
        <w:rFonts w:ascii="Times New Roman" w:eastAsia="Times New Roman" w:hAnsi="Times New Roman" w:cs="Times New Roman" w:hint="default"/>
      </w:rPr>
    </w:lvl>
    <w:lvl w:ilvl="1" w:tplc="40090019" w:tentative="1">
      <w:start w:val="1"/>
      <w:numFmt w:val="bullet"/>
      <w:lvlText w:val="o"/>
      <w:lvlJc w:val="left"/>
      <w:pPr>
        <w:ind w:left="2256" w:hanging="360"/>
      </w:pPr>
      <w:rPr>
        <w:rFonts w:ascii="Courier New" w:hAnsi="Courier New" w:cs="Courier New" w:hint="default"/>
      </w:rPr>
    </w:lvl>
    <w:lvl w:ilvl="2" w:tplc="4009001B" w:tentative="1">
      <w:start w:val="1"/>
      <w:numFmt w:val="bullet"/>
      <w:lvlText w:val=""/>
      <w:lvlJc w:val="left"/>
      <w:pPr>
        <w:ind w:left="2976" w:hanging="360"/>
      </w:pPr>
      <w:rPr>
        <w:rFonts w:ascii="Wingdings" w:hAnsi="Wingdings" w:hint="default"/>
      </w:rPr>
    </w:lvl>
    <w:lvl w:ilvl="3" w:tplc="4009000F" w:tentative="1">
      <w:start w:val="1"/>
      <w:numFmt w:val="bullet"/>
      <w:lvlText w:val=""/>
      <w:lvlJc w:val="left"/>
      <w:pPr>
        <w:ind w:left="3696" w:hanging="360"/>
      </w:pPr>
      <w:rPr>
        <w:rFonts w:ascii="Symbol" w:hAnsi="Symbol" w:hint="default"/>
      </w:rPr>
    </w:lvl>
    <w:lvl w:ilvl="4" w:tplc="40090019" w:tentative="1">
      <w:start w:val="1"/>
      <w:numFmt w:val="bullet"/>
      <w:lvlText w:val="o"/>
      <w:lvlJc w:val="left"/>
      <w:pPr>
        <w:ind w:left="4416" w:hanging="360"/>
      </w:pPr>
      <w:rPr>
        <w:rFonts w:ascii="Courier New" w:hAnsi="Courier New" w:cs="Courier New" w:hint="default"/>
      </w:rPr>
    </w:lvl>
    <w:lvl w:ilvl="5" w:tplc="4009001B" w:tentative="1">
      <w:start w:val="1"/>
      <w:numFmt w:val="bullet"/>
      <w:lvlText w:val=""/>
      <w:lvlJc w:val="left"/>
      <w:pPr>
        <w:ind w:left="5136" w:hanging="360"/>
      </w:pPr>
      <w:rPr>
        <w:rFonts w:ascii="Wingdings" w:hAnsi="Wingdings" w:hint="default"/>
      </w:rPr>
    </w:lvl>
    <w:lvl w:ilvl="6" w:tplc="4009000F" w:tentative="1">
      <w:start w:val="1"/>
      <w:numFmt w:val="bullet"/>
      <w:lvlText w:val=""/>
      <w:lvlJc w:val="left"/>
      <w:pPr>
        <w:ind w:left="5856" w:hanging="360"/>
      </w:pPr>
      <w:rPr>
        <w:rFonts w:ascii="Symbol" w:hAnsi="Symbol" w:hint="default"/>
      </w:rPr>
    </w:lvl>
    <w:lvl w:ilvl="7" w:tplc="40090019" w:tentative="1">
      <w:start w:val="1"/>
      <w:numFmt w:val="bullet"/>
      <w:lvlText w:val="o"/>
      <w:lvlJc w:val="left"/>
      <w:pPr>
        <w:ind w:left="6576" w:hanging="360"/>
      </w:pPr>
      <w:rPr>
        <w:rFonts w:ascii="Courier New" w:hAnsi="Courier New" w:cs="Courier New" w:hint="default"/>
      </w:rPr>
    </w:lvl>
    <w:lvl w:ilvl="8" w:tplc="4009001B" w:tentative="1">
      <w:start w:val="1"/>
      <w:numFmt w:val="bullet"/>
      <w:lvlText w:val=""/>
      <w:lvlJc w:val="left"/>
      <w:pPr>
        <w:ind w:left="7296" w:hanging="360"/>
      </w:pPr>
      <w:rPr>
        <w:rFonts w:ascii="Wingdings" w:hAnsi="Wingdings" w:hint="default"/>
      </w:rPr>
    </w:lvl>
  </w:abstractNum>
  <w:abstractNum w:abstractNumId="259">
    <w:nsid w:val="7B4E21F9"/>
    <w:multiLevelType w:val="hybridMultilevel"/>
    <w:tmpl w:val="EE327E42"/>
    <w:lvl w:ilvl="0" w:tplc="EB18934C">
      <w:start w:val="1"/>
      <w:numFmt w:val="lowerRoman"/>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0">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1">
    <w:nsid w:val="7D5F7B85"/>
    <w:multiLevelType w:val="multilevel"/>
    <w:tmpl w:val="C68C7DB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2">
    <w:nsid w:val="7D7367EC"/>
    <w:multiLevelType w:val="hybridMultilevel"/>
    <w:tmpl w:val="2B2EFBD8"/>
    <w:lvl w:ilvl="0" w:tplc="1352AA1E">
      <w:start w:val="1"/>
      <w:numFmt w:val="lowerLetter"/>
      <w:lvlText w:val="(%1)"/>
      <w:lvlJc w:val="left"/>
      <w:pPr>
        <w:ind w:left="671" w:hanging="542"/>
      </w:pPr>
      <w:rPr>
        <w:rFonts w:ascii="Times New Roman" w:eastAsia="Arial" w:hAnsi="Times New Roman" w:cs="Times New Roman" w:hint="default"/>
        <w:color w:val="313131"/>
        <w:w w:val="88"/>
        <w:sz w:val="24"/>
        <w:szCs w:val="24"/>
      </w:rPr>
    </w:lvl>
    <w:lvl w:ilvl="1" w:tplc="4210A9E8">
      <w:start w:val="1"/>
      <w:numFmt w:val="lowerLetter"/>
      <w:lvlText w:val="(%2)"/>
      <w:lvlJc w:val="left"/>
      <w:pPr>
        <w:ind w:left="3096" w:hanging="532"/>
      </w:pPr>
      <w:rPr>
        <w:rFonts w:ascii="Arial" w:eastAsia="Arial" w:hAnsi="Arial" w:hint="default"/>
        <w:color w:val="2F2F2F"/>
        <w:w w:val="83"/>
        <w:sz w:val="18"/>
        <w:szCs w:val="18"/>
      </w:rPr>
    </w:lvl>
    <w:lvl w:ilvl="2" w:tplc="D958A82C">
      <w:start w:val="1"/>
      <w:numFmt w:val="bullet"/>
      <w:lvlText w:val="•"/>
      <w:lvlJc w:val="left"/>
      <w:pPr>
        <w:ind w:left="3549" w:hanging="532"/>
      </w:pPr>
      <w:rPr>
        <w:rFonts w:hint="default"/>
      </w:rPr>
    </w:lvl>
    <w:lvl w:ilvl="3" w:tplc="2DFA1814">
      <w:start w:val="1"/>
      <w:numFmt w:val="bullet"/>
      <w:lvlText w:val="•"/>
      <w:lvlJc w:val="left"/>
      <w:pPr>
        <w:ind w:left="4001" w:hanging="532"/>
      </w:pPr>
      <w:rPr>
        <w:rFonts w:hint="default"/>
      </w:rPr>
    </w:lvl>
    <w:lvl w:ilvl="4" w:tplc="2772AD9C">
      <w:start w:val="1"/>
      <w:numFmt w:val="bullet"/>
      <w:lvlText w:val="•"/>
      <w:lvlJc w:val="left"/>
      <w:pPr>
        <w:ind w:left="4454" w:hanging="532"/>
      </w:pPr>
      <w:rPr>
        <w:rFonts w:hint="default"/>
      </w:rPr>
    </w:lvl>
    <w:lvl w:ilvl="5" w:tplc="C22E015E">
      <w:start w:val="1"/>
      <w:numFmt w:val="bullet"/>
      <w:lvlText w:val="•"/>
      <w:lvlJc w:val="left"/>
      <w:pPr>
        <w:ind w:left="4907" w:hanging="532"/>
      </w:pPr>
      <w:rPr>
        <w:rFonts w:hint="default"/>
      </w:rPr>
    </w:lvl>
    <w:lvl w:ilvl="6" w:tplc="EC2865D6">
      <w:start w:val="1"/>
      <w:numFmt w:val="bullet"/>
      <w:lvlText w:val="•"/>
      <w:lvlJc w:val="left"/>
      <w:pPr>
        <w:ind w:left="5360" w:hanging="532"/>
      </w:pPr>
      <w:rPr>
        <w:rFonts w:hint="default"/>
      </w:rPr>
    </w:lvl>
    <w:lvl w:ilvl="7" w:tplc="366657F4">
      <w:start w:val="1"/>
      <w:numFmt w:val="bullet"/>
      <w:lvlText w:val="•"/>
      <w:lvlJc w:val="left"/>
      <w:pPr>
        <w:ind w:left="5813" w:hanging="532"/>
      </w:pPr>
      <w:rPr>
        <w:rFonts w:hint="default"/>
      </w:rPr>
    </w:lvl>
    <w:lvl w:ilvl="8" w:tplc="A88CB032">
      <w:start w:val="1"/>
      <w:numFmt w:val="bullet"/>
      <w:lvlText w:val="•"/>
      <w:lvlJc w:val="left"/>
      <w:pPr>
        <w:ind w:left="6265" w:hanging="532"/>
      </w:pPr>
      <w:rPr>
        <w:rFonts w:hint="default"/>
      </w:rPr>
    </w:lvl>
  </w:abstractNum>
  <w:abstractNum w:abstractNumId="263">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4">
    <w:nsid w:val="7E957777"/>
    <w:multiLevelType w:val="hybridMultilevel"/>
    <w:tmpl w:val="D91487F8"/>
    <w:lvl w:ilvl="0" w:tplc="186662DA">
      <w:start w:val="1"/>
      <w:numFmt w:val="decimal"/>
      <w:lvlText w:val="%1."/>
      <w:lvlJc w:val="left"/>
      <w:pPr>
        <w:ind w:left="720" w:hanging="360"/>
      </w:pPr>
    </w:lvl>
    <w:lvl w:ilvl="1" w:tplc="B30C5F24" w:tentative="1">
      <w:start w:val="1"/>
      <w:numFmt w:val="lowerLetter"/>
      <w:lvlText w:val="%2."/>
      <w:lvlJc w:val="left"/>
      <w:pPr>
        <w:ind w:left="1440" w:hanging="360"/>
      </w:pPr>
    </w:lvl>
    <w:lvl w:ilvl="2" w:tplc="5FFCD43E">
      <w:start w:val="1"/>
      <w:numFmt w:val="lowerRoman"/>
      <w:lvlText w:val="%3."/>
      <w:lvlJc w:val="right"/>
      <w:pPr>
        <w:ind w:left="2160" w:hanging="180"/>
      </w:pPr>
    </w:lvl>
    <w:lvl w:ilvl="3" w:tplc="E15ADC86" w:tentative="1">
      <w:start w:val="1"/>
      <w:numFmt w:val="decimal"/>
      <w:lvlText w:val="%4."/>
      <w:lvlJc w:val="left"/>
      <w:pPr>
        <w:ind w:left="2880" w:hanging="360"/>
      </w:pPr>
    </w:lvl>
    <w:lvl w:ilvl="4" w:tplc="B9768CC6" w:tentative="1">
      <w:start w:val="1"/>
      <w:numFmt w:val="lowerLetter"/>
      <w:lvlText w:val="%5."/>
      <w:lvlJc w:val="left"/>
      <w:pPr>
        <w:ind w:left="3600" w:hanging="360"/>
      </w:pPr>
    </w:lvl>
    <w:lvl w:ilvl="5" w:tplc="224AC250" w:tentative="1">
      <w:start w:val="1"/>
      <w:numFmt w:val="lowerRoman"/>
      <w:lvlText w:val="%6."/>
      <w:lvlJc w:val="right"/>
      <w:pPr>
        <w:ind w:left="4320" w:hanging="180"/>
      </w:pPr>
    </w:lvl>
    <w:lvl w:ilvl="6" w:tplc="1A7ECCC0" w:tentative="1">
      <w:start w:val="1"/>
      <w:numFmt w:val="decimal"/>
      <w:lvlText w:val="%7."/>
      <w:lvlJc w:val="left"/>
      <w:pPr>
        <w:ind w:left="5040" w:hanging="360"/>
      </w:pPr>
    </w:lvl>
    <w:lvl w:ilvl="7" w:tplc="83A24738" w:tentative="1">
      <w:start w:val="1"/>
      <w:numFmt w:val="lowerLetter"/>
      <w:lvlText w:val="%8."/>
      <w:lvlJc w:val="left"/>
      <w:pPr>
        <w:ind w:left="5760" w:hanging="360"/>
      </w:pPr>
    </w:lvl>
    <w:lvl w:ilvl="8" w:tplc="C5945262" w:tentative="1">
      <w:start w:val="1"/>
      <w:numFmt w:val="lowerRoman"/>
      <w:lvlText w:val="%9."/>
      <w:lvlJc w:val="right"/>
      <w:pPr>
        <w:ind w:left="6480" w:hanging="180"/>
      </w:pPr>
    </w:lvl>
  </w:abstractNum>
  <w:abstractNum w:abstractNumId="265">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6">
    <w:nsid w:val="7F0071B8"/>
    <w:multiLevelType w:val="hybridMultilevel"/>
    <w:tmpl w:val="F446D656"/>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7">
    <w:nsid w:val="7F69386C"/>
    <w:multiLevelType w:val="multilevel"/>
    <w:tmpl w:val="0EC28908"/>
    <w:lvl w:ilvl="0">
      <w:start w:val="38"/>
      <w:numFmt w:val="decimal"/>
      <w:lvlText w:val="%1."/>
      <w:lvlJc w:val="left"/>
      <w:pPr>
        <w:ind w:left="660" w:hanging="660"/>
      </w:pPr>
      <w:rPr>
        <w:rFonts w:hint="default"/>
      </w:rPr>
    </w:lvl>
    <w:lvl w:ilvl="1">
      <w:start w:val="1"/>
      <w:numFmt w:val="decimal"/>
      <w:lvlText w:val="%1.%2."/>
      <w:lvlJc w:val="left"/>
      <w:pPr>
        <w:ind w:left="1920" w:hanging="660"/>
      </w:pPr>
      <w:rPr>
        <w:rFonts w:hint="default"/>
      </w:rPr>
    </w:lvl>
    <w:lvl w:ilvl="2">
      <w:start w:val="1"/>
      <w:numFmt w:val="lowerLetter"/>
      <w:lvlText w:val="%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num w:numId="1">
    <w:abstractNumId w:val="179"/>
  </w:num>
  <w:num w:numId="2">
    <w:abstractNumId w:val="163"/>
  </w:num>
  <w:num w:numId="3">
    <w:abstractNumId w:val="135"/>
  </w:num>
  <w:num w:numId="4">
    <w:abstractNumId w:val="142"/>
  </w:num>
  <w:num w:numId="5">
    <w:abstractNumId w:val="252"/>
  </w:num>
  <w:num w:numId="6">
    <w:abstractNumId w:val="8"/>
  </w:num>
  <w:num w:numId="7">
    <w:abstractNumId w:val="154"/>
    <w:lvlOverride w:ilvl="0">
      <w:startOverride w:val="1"/>
    </w:lvlOverride>
    <w:lvlOverride w:ilvl="1">
      <w:startOverride w:val="2"/>
    </w:lvlOverride>
  </w:num>
  <w:num w:numId="8">
    <w:abstractNumId w:val="9"/>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152"/>
  </w:num>
  <w:num w:numId="18">
    <w:abstractNumId w:val="82"/>
  </w:num>
  <w:num w:numId="19">
    <w:abstractNumId w:val="207"/>
  </w:num>
  <w:num w:numId="20">
    <w:abstractNumId w:val="50"/>
  </w:num>
  <w:num w:numId="21">
    <w:abstractNumId w:val="87"/>
  </w:num>
  <w:num w:numId="22">
    <w:abstractNumId w:val="15"/>
  </w:num>
  <w:num w:numId="23">
    <w:abstractNumId w:val="116"/>
  </w:num>
  <w:num w:numId="24">
    <w:abstractNumId w:val="94"/>
  </w:num>
  <w:num w:numId="25">
    <w:abstractNumId w:val="48"/>
  </w:num>
  <w:num w:numId="26">
    <w:abstractNumId w:val="20"/>
  </w:num>
  <w:num w:numId="27">
    <w:abstractNumId w:val="62"/>
  </w:num>
  <w:num w:numId="28">
    <w:abstractNumId w:val="253"/>
  </w:num>
  <w:num w:numId="29">
    <w:abstractNumId w:val="40"/>
  </w:num>
  <w:num w:numId="30">
    <w:abstractNumId w:val="41"/>
  </w:num>
  <w:num w:numId="31">
    <w:abstractNumId w:val="132"/>
  </w:num>
  <w:num w:numId="32">
    <w:abstractNumId w:val="77"/>
  </w:num>
  <w:num w:numId="33">
    <w:abstractNumId w:val="197"/>
  </w:num>
  <w:num w:numId="34">
    <w:abstractNumId w:val="217"/>
  </w:num>
  <w:num w:numId="35">
    <w:abstractNumId w:val="138"/>
  </w:num>
  <w:num w:numId="36">
    <w:abstractNumId w:val="101"/>
  </w:num>
  <w:num w:numId="37">
    <w:abstractNumId w:val="247"/>
  </w:num>
  <w:num w:numId="38">
    <w:abstractNumId w:val="165"/>
  </w:num>
  <w:num w:numId="39">
    <w:abstractNumId w:val="25"/>
  </w:num>
  <w:num w:numId="40">
    <w:abstractNumId w:val="215"/>
  </w:num>
  <w:num w:numId="41">
    <w:abstractNumId w:val="84"/>
  </w:num>
  <w:num w:numId="42">
    <w:abstractNumId w:val="263"/>
  </w:num>
  <w:num w:numId="43">
    <w:abstractNumId w:val="102"/>
  </w:num>
  <w:num w:numId="44">
    <w:abstractNumId w:val="260"/>
  </w:num>
  <w:num w:numId="45">
    <w:abstractNumId w:val="66"/>
  </w:num>
  <w:num w:numId="46">
    <w:abstractNumId w:val="249"/>
  </w:num>
  <w:num w:numId="47">
    <w:abstractNumId w:val="229"/>
  </w:num>
  <w:num w:numId="48">
    <w:abstractNumId w:val="186"/>
  </w:num>
  <w:num w:numId="49">
    <w:abstractNumId w:val="57"/>
  </w:num>
  <w:num w:numId="50">
    <w:abstractNumId w:val="160"/>
  </w:num>
  <w:num w:numId="51">
    <w:abstractNumId w:val="115"/>
  </w:num>
  <w:num w:numId="52">
    <w:abstractNumId w:val="45"/>
  </w:num>
  <w:num w:numId="53">
    <w:abstractNumId w:val="145"/>
  </w:num>
  <w:num w:numId="54">
    <w:abstractNumId w:val="162"/>
  </w:num>
  <w:num w:numId="55">
    <w:abstractNumId w:val="188"/>
  </w:num>
  <w:num w:numId="56">
    <w:abstractNumId w:val="231"/>
  </w:num>
  <w:num w:numId="57">
    <w:abstractNumId w:val="34"/>
  </w:num>
  <w:num w:numId="58">
    <w:abstractNumId w:val="38"/>
  </w:num>
  <w:num w:numId="59">
    <w:abstractNumId w:val="54"/>
  </w:num>
  <w:num w:numId="60">
    <w:abstractNumId w:val="105"/>
  </w:num>
  <w:num w:numId="61">
    <w:abstractNumId w:val="141"/>
  </w:num>
  <w:num w:numId="62">
    <w:abstractNumId w:val="161"/>
  </w:num>
  <w:num w:numId="63">
    <w:abstractNumId w:val="22"/>
  </w:num>
  <w:num w:numId="64">
    <w:abstractNumId w:val="148"/>
  </w:num>
  <w:num w:numId="65">
    <w:abstractNumId w:val="255"/>
  </w:num>
  <w:num w:numId="66">
    <w:abstractNumId w:val="68"/>
  </w:num>
  <w:num w:numId="67">
    <w:abstractNumId w:val="72"/>
  </w:num>
  <w:num w:numId="68">
    <w:abstractNumId w:val="131"/>
  </w:num>
  <w:num w:numId="69">
    <w:abstractNumId w:val="171"/>
  </w:num>
  <w:num w:numId="70">
    <w:abstractNumId w:val="51"/>
  </w:num>
  <w:num w:numId="71">
    <w:abstractNumId w:val="243"/>
  </w:num>
  <w:num w:numId="72">
    <w:abstractNumId w:val="120"/>
  </w:num>
  <w:num w:numId="73">
    <w:abstractNumId w:val="136"/>
  </w:num>
  <w:num w:numId="74">
    <w:abstractNumId w:val="110"/>
  </w:num>
  <w:num w:numId="75">
    <w:abstractNumId w:val="75"/>
  </w:num>
  <w:num w:numId="76">
    <w:abstractNumId w:val="265"/>
  </w:num>
  <w:num w:numId="77">
    <w:abstractNumId w:val="196"/>
  </w:num>
  <w:num w:numId="78">
    <w:abstractNumId w:val="128"/>
  </w:num>
  <w:num w:numId="79">
    <w:abstractNumId w:val="151"/>
  </w:num>
  <w:num w:numId="80">
    <w:abstractNumId w:val="92"/>
  </w:num>
  <w:num w:numId="81">
    <w:abstractNumId w:val="26"/>
  </w:num>
  <w:num w:numId="82">
    <w:abstractNumId w:val="19"/>
  </w:num>
  <w:num w:numId="83">
    <w:abstractNumId w:val="241"/>
  </w:num>
  <w:num w:numId="84">
    <w:abstractNumId w:val="246"/>
  </w:num>
  <w:num w:numId="85">
    <w:abstractNumId w:val="35"/>
  </w:num>
  <w:num w:numId="86">
    <w:abstractNumId w:val="42"/>
  </w:num>
  <w:num w:numId="87">
    <w:abstractNumId w:val="240"/>
  </w:num>
  <w:num w:numId="88">
    <w:abstractNumId w:val="74"/>
  </w:num>
  <w:num w:numId="89">
    <w:abstractNumId w:val="70"/>
  </w:num>
  <w:num w:numId="90">
    <w:abstractNumId w:val="139"/>
  </w:num>
  <w:num w:numId="91">
    <w:abstractNumId w:val="238"/>
  </w:num>
  <w:num w:numId="92">
    <w:abstractNumId w:val="78"/>
  </w:num>
  <w:num w:numId="93">
    <w:abstractNumId w:val="126"/>
  </w:num>
  <w:num w:numId="94">
    <w:abstractNumId w:val="261"/>
  </w:num>
  <w:num w:numId="95">
    <w:abstractNumId w:val="256"/>
  </w:num>
  <w:num w:numId="96">
    <w:abstractNumId w:val="175"/>
  </w:num>
  <w:num w:numId="97">
    <w:abstractNumId w:val="97"/>
  </w:num>
  <w:num w:numId="98">
    <w:abstractNumId w:val="164"/>
  </w:num>
  <w:num w:numId="99">
    <w:abstractNumId w:val="181"/>
  </w:num>
  <w:num w:numId="100">
    <w:abstractNumId w:val="121"/>
  </w:num>
  <w:num w:numId="101">
    <w:abstractNumId w:val="147"/>
  </w:num>
  <w:num w:numId="102">
    <w:abstractNumId w:val="257"/>
  </w:num>
  <w:num w:numId="103">
    <w:abstractNumId w:val="43"/>
  </w:num>
  <w:num w:numId="104">
    <w:abstractNumId w:val="166"/>
  </w:num>
  <w:num w:numId="105">
    <w:abstractNumId w:val="232"/>
  </w:num>
  <w:num w:numId="106">
    <w:abstractNumId w:val="90"/>
  </w:num>
  <w:num w:numId="107">
    <w:abstractNumId w:val="58"/>
  </w:num>
  <w:num w:numId="108">
    <w:abstractNumId w:val="109"/>
  </w:num>
  <w:num w:numId="109">
    <w:abstractNumId w:val="12"/>
  </w:num>
  <w:num w:numId="110">
    <w:abstractNumId w:val="146"/>
  </w:num>
  <w:num w:numId="111">
    <w:abstractNumId w:val="123"/>
  </w:num>
  <w:num w:numId="112">
    <w:abstractNumId w:val="36"/>
  </w:num>
  <w:num w:numId="113">
    <w:abstractNumId w:val="100"/>
  </w:num>
  <w:num w:numId="114">
    <w:abstractNumId w:val="194"/>
  </w:num>
  <w:num w:numId="115">
    <w:abstractNumId w:val="245"/>
  </w:num>
  <w:num w:numId="116">
    <w:abstractNumId w:val="27"/>
  </w:num>
  <w:num w:numId="117">
    <w:abstractNumId w:val="18"/>
  </w:num>
  <w:num w:numId="118">
    <w:abstractNumId w:val="83"/>
  </w:num>
  <w:num w:numId="119">
    <w:abstractNumId w:val="244"/>
  </w:num>
  <w:num w:numId="120">
    <w:abstractNumId w:val="30"/>
  </w:num>
  <w:num w:numId="121">
    <w:abstractNumId w:val="28"/>
  </w:num>
  <w:num w:numId="122">
    <w:abstractNumId w:val="119"/>
  </w:num>
  <w:num w:numId="123">
    <w:abstractNumId w:val="185"/>
  </w:num>
  <w:num w:numId="124">
    <w:abstractNumId w:val="212"/>
  </w:num>
  <w:num w:numId="125">
    <w:abstractNumId w:val="125"/>
  </w:num>
  <w:num w:numId="126">
    <w:abstractNumId w:val="210"/>
  </w:num>
  <w:num w:numId="12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2"/>
  </w:num>
  <w:num w:numId="179">
    <w:abstractNumId w:val="60"/>
  </w:num>
  <w:num w:numId="180">
    <w:abstractNumId w:val="218"/>
  </w:num>
  <w:num w:numId="181">
    <w:abstractNumId w:val="14"/>
  </w:num>
  <w:num w:numId="182">
    <w:abstractNumId w:val="242"/>
  </w:num>
  <w:num w:numId="183">
    <w:abstractNumId w:val="23"/>
  </w:num>
  <w:num w:numId="184">
    <w:abstractNumId w:val="48"/>
  </w:num>
  <w:num w:numId="185">
    <w:abstractNumId w:val="48"/>
  </w:num>
  <w:num w:numId="18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02"/>
  </w:num>
  <w:num w:numId="188">
    <w:abstractNumId w:val="85"/>
  </w:num>
  <w:num w:numId="189">
    <w:abstractNumId w:val="203"/>
  </w:num>
  <w:num w:numId="190">
    <w:abstractNumId w:val="149"/>
  </w:num>
  <w:num w:numId="191">
    <w:abstractNumId w:val="189"/>
  </w:num>
  <w:num w:numId="192">
    <w:abstractNumId w:val="117"/>
  </w:num>
  <w:num w:numId="193">
    <w:abstractNumId w:val="143"/>
  </w:num>
  <w:num w:numId="194">
    <w:abstractNumId w:val="17"/>
  </w:num>
  <w:num w:numId="195">
    <w:abstractNumId w:val="211"/>
  </w:num>
  <w:num w:numId="196">
    <w:abstractNumId w:val="214"/>
  </w:num>
  <w:num w:numId="197">
    <w:abstractNumId w:val="37"/>
  </w:num>
  <w:num w:numId="198">
    <w:abstractNumId w:val="174"/>
  </w:num>
  <w:num w:numId="199">
    <w:abstractNumId w:val="222"/>
  </w:num>
  <w:num w:numId="200">
    <w:abstractNumId w:val="198"/>
  </w:num>
  <w:num w:numId="201">
    <w:abstractNumId w:val="93"/>
  </w:num>
  <w:num w:numId="202">
    <w:abstractNumId w:val="264"/>
  </w:num>
  <w:num w:numId="203">
    <w:abstractNumId w:val="236"/>
  </w:num>
  <w:num w:numId="204">
    <w:abstractNumId w:val="235"/>
  </w:num>
  <w:num w:numId="205">
    <w:abstractNumId w:val="178"/>
  </w:num>
  <w:num w:numId="206">
    <w:abstractNumId w:val="133"/>
  </w:num>
  <w:num w:numId="207">
    <w:abstractNumId w:val="106"/>
  </w:num>
  <w:num w:numId="208">
    <w:abstractNumId w:val="159"/>
  </w:num>
  <w:num w:numId="209">
    <w:abstractNumId w:val="193"/>
  </w:num>
  <w:num w:numId="210">
    <w:abstractNumId w:val="95"/>
  </w:num>
  <w:num w:numId="211">
    <w:abstractNumId w:val="76"/>
  </w:num>
  <w:num w:numId="212">
    <w:abstractNumId w:val="259"/>
  </w:num>
  <w:num w:numId="213">
    <w:abstractNumId w:val="168"/>
  </w:num>
  <w:num w:numId="214">
    <w:abstractNumId w:val="200"/>
  </w:num>
  <w:num w:numId="215">
    <w:abstractNumId w:val="80"/>
  </w:num>
  <w:num w:numId="216">
    <w:abstractNumId w:val="69"/>
  </w:num>
  <w:num w:numId="217">
    <w:abstractNumId w:val="137"/>
  </w:num>
  <w:num w:numId="218">
    <w:abstractNumId w:val="44"/>
  </w:num>
  <w:num w:numId="219">
    <w:abstractNumId w:val="204"/>
  </w:num>
  <w:num w:numId="220">
    <w:abstractNumId w:val="219"/>
  </w:num>
  <w:num w:numId="221">
    <w:abstractNumId w:val="39"/>
  </w:num>
  <w:num w:numId="222">
    <w:abstractNumId w:val="67"/>
  </w:num>
  <w:num w:numId="223">
    <w:abstractNumId w:val="150"/>
  </w:num>
  <w:num w:numId="224">
    <w:abstractNumId w:val="114"/>
  </w:num>
  <w:num w:numId="225">
    <w:abstractNumId w:val="195"/>
  </w:num>
  <w:num w:numId="226">
    <w:abstractNumId w:val="140"/>
  </w:num>
  <w:num w:numId="227">
    <w:abstractNumId w:val="91"/>
  </w:num>
  <w:num w:numId="228">
    <w:abstractNumId w:val="11"/>
  </w:num>
  <w:num w:numId="229">
    <w:abstractNumId w:val="183"/>
  </w:num>
  <w:num w:numId="230">
    <w:abstractNumId w:val="103"/>
  </w:num>
  <w:num w:numId="231">
    <w:abstractNumId w:val="47"/>
  </w:num>
  <w:num w:numId="232">
    <w:abstractNumId w:val="199"/>
  </w:num>
  <w:num w:numId="233">
    <w:abstractNumId w:val="33"/>
  </w:num>
  <w:num w:numId="234">
    <w:abstractNumId w:val="239"/>
  </w:num>
  <w:num w:numId="235">
    <w:abstractNumId w:val="99"/>
  </w:num>
  <w:num w:numId="236">
    <w:abstractNumId w:val="201"/>
  </w:num>
  <w:num w:numId="237">
    <w:abstractNumId w:val="266"/>
  </w:num>
  <w:num w:numId="238">
    <w:abstractNumId w:val="113"/>
  </w:num>
  <w:num w:numId="239">
    <w:abstractNumId w:val="258"/>
  </w:num>
  <w:num w:numId="240">
    <w:abstractNumId w:val="191"/>
  </w:num>
  <w:num w:numId="241">
    <w:abstractNumId w:val="31"/>
  </w:num>
  <w:num w:numId="242">
    <w:abstractNumId w:val="237"/>
  </w:num>
  <w:num w:numId="243">
    <w:abstractNumId w:val="205"/>
  </w:num>
  <w:num w:numId="244">
    <w:abstractNumId w:val="251"/>
  </w:num>
  <w:num w:numId="245">
    <w:abstractNumId w:val="167"/>
  </w:num>
  <w:num w:numId="246">
    <w:abstractNumId w:val="190"/>
  </w:num>
  <w:num w:numId="247">
    <w:abstractNumId w:val="63"/>
  </w:num>
  <w:num w:numId="248">
    <w:abstractNumId w:val="187"/>
  </w:num>
  <w:num w:numId="249">
    <w:abstractNumId w:val="122"/>
  </w:num>
  <w:num w:numId="250">
    <w:abstractNumId w:val="176"/>
  </w:num>
  <w:num w:numId="251">
    <w:abstractNumId w:val="173"/>
  </w:num>
  <w:num w:numId="252">
    <w:abstractNumId w:val="46"/>
  </w:num>
  <w:num w:numId="253">
    <w:abstractNumId w:val="13"/>
  </w:num>
  <w:num w:numId="254">
    <w:abstractNumId w:val="56"/>
  </w:num>
  <w:num w:numId="255">
    <w:abstractNumId w:val="216"/>
  </w:num>
  <w:num w:numId="256">
    <w:abstractNumId w:val="213"/>
  </w:num>
  <w:num w:numId="257">
    <w:abstractNumId w:val="107"/>
  </w:num>
  <w:num w:numId="258">
    <w:abstractNumId w:val="153"/>
  </w:num>
  <w:num w:numId="259">
    <w:abstractNumId w:val="208"/>
  </w:num>
  <w:num w:numId="260">
    <w:abstractNumId w:val="224"/>
  </w:num>
  <w:num w:numId="261">
    <w:abstractNumId w:val="16"/>
  </w:num>
  <w:num w:numId="262">
    <w:abstractNumId w:val="221"/>
  </w:num>
  <w:num w:numId="263">
    <w:abstractNumId w:val="53"/>
  </w:num>
  <w:num w:numId="264">
    <w:abstractNumId w:val="112"/>
  </w:num>
  <w:num w:numId="265">
    <w:abstractNumId w:val="182"/>
  </w:num>
  <w:num w:numId="266">
    <w:abstractNumId w:val="223"/>
  </w:num>
  <w:num w:numId="267">
    <w:abstractNumId w:val="144"/>
  </w:num>
  <w:num w:numId="268">
    <w:abstractNumId w:val="52"/>
  </w:num>
  <w:num w:numId="269">
    <w:abstractNumId w:val="118"/>
  </w:num>
  <w:num w:numId="270">
    <w:abstractNumId w:val="124"/>
  </w:num>
  <w:num w:numId="271">
    <w:abstractNumId w:val="96"/>
  </w:num>
  <w:num w:numId="272">
    <w:abstractNumId w:val="233"/>
  </w:num>
  <w:num w:numId="273">
    <w:abstractNumId w:val="206"/>
  </w:num>
  <w:num w:numId="274">
    <w:abstractNumId w:val="81"/>
  </w:num>
  <w:num w:numId="275">
    <w:abstractNumId w:val="108"/>
  </w:num>
  <w:num w:numId="276">
    <w:abstractNumId w:val="49"/>
  </w:num>
  <w:num w:numId="277">
    <w:abstractNumId w:val="225"/>
  </w:num>
  <w:num w:numId="278">
    <w:abstractNumId w:val="104"/>
  </w:num>
  <w:num w:numId="279">
    <w:abstractNumId w:val="192"/>
  </w:num>
  <w:num w:numId="280">
    <w:abstractNumId w:val="226"/>
  </w:num>
  <w:num w:numId="281">
    <w:abstractNumId w:val="184"/>
  </w:num>
  <w:num w:numId="282">
    <w:abstractNumId w:val="29"/>
  </w:num>
  <w:num w:numId="283">
    <w:abstractNumId w:val="59"/>
  </w:num>
  <w:num w:numId="284">
    <w:abstractNumId w:val="209"/>
  </w:num>
  <w:num w:numId="285">
    <w:abstractNumId w:val="267"/>
  </w:num>
  <w:num w:numId="286">
    <w:abstractNumId w:val="89"/>
  </w:num>
  <w:num w:numId="287">
    <w:abstractNumId w:val="130"/>
  </w:num>
  <w:num w:numId="288">
    <w:abstractNumId w:val="65"/>
  </w:num>
  <w:num w:numId="289">
    <w:abstractNumId w:val="177"/>
  </w:num>
  <w:num w:numId="290">
    <w:abstractNumId w:val="230"/>
  </w:num>
  <w:num w:numId="291">
    <w:abstractNumId w:val="248"/>
  </w:num>
  <w:num w:numId="292">
    <w:abstractNumId w:val="21"/>
  </w:num>
  <w:num w:numId="293">
    <w:abstractNumId w:val="24"/>
  </w:num>
  <w:num w:numId="294">
    <w:abstractNumId w:val="169"/>
  </w:num>
  <w:num w:numId="295">
    <w:abstractNumId w:val="98"/>
  </w:num>
  <w:num w:numId="296">
    <w:abstractNumId w:val="129"/>
  </w:num>
  <w:num w:numId="297">
    <w:abstractNumId w:val="158"/>
  </w:num>
  <w:num w:numId="298">
    <w:abstractNumId w:val="73"/>
  </w:num>
  <w:num w:numId="299">
    <w:abstractNumId w:val="10"/>
    <w:lvlOverride w:ilvl="0">
      <w:startOverride w:val="1"/>
      <w:lvl w:ilvl="0">
        <w:start w:val="1"/>
        <w:numFmt w:val="lowerLetter"/>
        <w:pStyle w:val="Quicka"/>
        <w:lvlText w:val="%1)"/>
        <w:lvlJc w:val="left"/>
      </w:lvl>
    </w:lvlOverride>
  </w:num>
  <w:num w:numId="300">
    <w:abstractNumId w:val="134"/>
  </w:num>
  <w:num w:numId="301">
    <w:abstractNumId w:val="127"/>
  </w:num>
  <w:num w:numId="302">
    <w:abstractNumId w:val="79"/>
  </w:num>
  <w:num w:numId="303">
    <w:abstractNumId w:val="88"/>
  </w:num>
  <w:num w:numId="304">
    <w:abstractNumId w:val="234"/>
  </w:num>
  <w:num w:numId="305">
    <w:abstractNumId w:val="111"/>
  </w:num>
  <w:num w:numId="306">
    <w:abstractNumId w:val="157"/>
  </w:num>
  <w:num w:numId="307">
    <w:abstractNumId w:val="61"/>
  </w:num>
  <w:num w:numId="308">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250"/>
  </w:num>
  <w:num w:numId="310">
    <w:abstractNumId w:val="71"/>
  </w:num>
  <w:num w:numId="311">
    <w:abstractNumId w:val="180"/>
  </w:num>
  <w:num w:numId="312">
    <w:abstractNumId w:val="170"/>
  </w:num>
  <w:num w:numId="313">
    <w:abstractNumId w:val="227"/>
  </w:num>
  <w:num w:numId="314">
    <w:abstractNumId w:val="262"/>
  </w:num>
  <w:num w:numId="315">
    <w:abstractNumId w:val="156"/>
  </w:num>
  <w:num w:numId="316">
    <w:abstractNumId w:val="172"/>
  </w:num>
  <w:num w:numId="317">
    <w:abstractNumId w:val="55"/>
  </w:num>
  <w:num w:numId="318">
    <w:abstractNumId w:val="228"/>
  </w:num>
  <w:num w:numId="319">
    <w:abstractNumId w:val="155"/>
  </w:num>
  <w:num w:numId="320">
    <w:abstractNumId w:val="64"/>
  </w:num>
  <w:num w:numId="321">
    <w:abstractNumId w:val="254"/>
  </w:num>
  <w:num w:numId="322">
    <w:abstractNumId w:val="86"/>
  </w:num>
  <w:numIdMacAtCleanup w:val="3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activeWritingStyle w:appName="MSWord" w:lang="en-US" w:vendorID="64" w:dllVersion="5" w:nlCheck="1" w:checkStyle="1"/>
  <w:activeWritingStyle w:appName="MSWord" w:lang="en-GB" w:vendorID="64" w:dllVersion="5" w:nlCheck="1" w:checkStyle="1"/>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es-ES_tradnl" w:vendorID="64" w:dllVersion="6" w:nlCheck="1" w:checkStyle="0"/>
  <w:activeWritingStyle w:appName="MSWord" w:lang="pt-BR" w:vendorID="64" w:dllVersion="6" w:nlCheck="1" w:checkStyle="0"/>
  <w:activeWritingStyle w:appName="MSWord" w:lang="en-IN" w:vendorID="64" w:dllVersion="6" w:nlCheck="1" w:checkStyle="1"/>
  <w:activeWritingStyle w:appName="MSWord" w:lang="en-AU" w:vendorID="64" w:dllVersion="6" w:nlCheck="1" w:checkStyle="1"/>
  <w:activeWritingStyle w:appName="MSWord" w:lang="en-US" w:vendorID="64" w:dllVersion="0" w:nlCheck="1" w:checkStyle="0"/>
  <w:activeWritingStyle w:appName="MSWord" w:lang="en-IN" w:vendorID="64" w:dllVersion="0" w:nlCheck="1" w:checkStyle="0"/>
  <w:activeWritingStyle w:appName="MSWord" w:lang="en-AU"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IN"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en-AU"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noPunctuationKerning/>
  <w:characterSpacingControl w:val="doNotCompress"/>
  <w:hdrShapeDefaults>
    <o:shapedefaults v:ext="edit" spidmax="2049">
      <o:colormru v:ext="edit" colors="#011291,#d9ecff"/>
    </o:shapedefaults>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C56"/>
    <w:rsid w:val="000007EA"/>
    <w:rsid w:val="00001CD4"/>
    <w:rsid w:val="00001F55"/>
    <w:rsid w:val="00002A9A"/>
    <w:rsid w:val="000034D5"/>
    <w:rsid w:val="000038E7"/>
    <w:rsid w:val="0000442C"/>
    <w:rsid w:val="00004877"/>
    <w:rsid w:val="00004A07"/>
    <w:rsid w:val="00004C0E"/>
    <w:rsid w:val="0000522A"/>
    <w:rsid w:val="000054AD"/>
    <w:rsid w:val="00005B03"/>
    <w:rsid w:val="00005E7C"/>
    <w:rsid w:val="00010594"/>
    <w:rsid w:val="0001185D"/>
    <w:rsid w:val="00012473"/>
    <w:rsid w:val="0001256D"/>
    <w:rsid w:val="00012730"/>
    <w:rsid w:val="00012772"/>
    <w:rsid w:val="000129E9"/>
    <w:rsid w:val="0001367E"/>
    <w:rsid w:val="000158D3"/>
    <w:rsid w:val="00015D4A"/>
    <w:rsid w:val="00017135"/>
    <w:rsid w:val="000177A5"/>
    <w:rsid w:val="00017F6F"/>
    <w:rsid w:val="00017FF0"/>
    <w:rsid w:val="00020CAB"/>
    <w:rsid w:val="00021286"/>
    <w:rsid w:val="0002159E"/>
    <w:rsid w:val="00021704"/>
    <w:rsid w:val="000225AE"/>
    <w:rsid w:val="00022DC3"/>
    <w:rsid w:val="00023981"/>
    <w:rsid w:val="00024414"/>
    <w:rsid w:val="00025327"/>
    <w:rsid w:val="00025536"/>
    <w:rsid w:val="00025CF3"/>
    <w:rsid w:val="00027A38"/>
    <w:rsid w:val="00030551"/>
    <w:rsid w:val="00030555"/>
    <w:rsid w:val="00030F7A"/>
    <w:rsid w:val="00031962"/>
    <w:rsid w:val="000335A6"/>
    <w:rsid w:val="00034A21"/>
    <w:rsid w:val="0003543E"/>
    <w:rsid w:val="000357A7"/>
    <w:rsid w:val="00035FE1"/>
    <w:rsid w:val="000364F8"/>
    <w:rsid w:val="00036711"/>
    <w:rsid w:val="00037C13"/>
    <w:rsid w:val="00040CF6"/>
    <w:rsid w:val="00042E54"/>
    <w:rsid w:val="000435E4"/>
    <w:rsid w:val="00043A20"/>
    <w:rsid w:val="00044594"/>
    <w:rsid w:val="00045189"/>
    <w:rsid w:val="00045CE3"/>
    <w:rsid w:val="00046F04"/>
    <w:rsid w:val="000479D6"/>
    <w:rsid w:val="00047B8D"/>
    <w:rsid w:val="000503D9"/>
    <w:rsid w:val="00051895"/>
    <w:rsid w:val="000536FF"/>
    <w:rsid w:val="000552E1"/>
    <w:rsid w:val="00055310"/>
    <w:rsid w:val="00055512"/>
    <w:rsid w:val="000559AD"/>
    <w:rsid w:val="00055C38"/>
    <w:rsid w:val="0005782D"/>
    <w:rsid w:val="00057866"/>
    <w:rsid w:val="00061047"/>
    <w:rsid w:val="000651F3"/>
    <w:rsid w:val="00065A88"/>
    <w:rsid w:val="00065FC9"/>
    <w:rsid w:val="0006666E"/>
    <w:rsid w:val="000670E2"/>
    <w:rsid w:val="00067A35"/>
    <w:rsid w:val="00072D28"/>
    <w:rsid w:val="0007378C"/>
    <w:rsid w:val="00073CA7"/>
    <w:rsid w:val="000742A5"/>
    <w:rsid w:val="00074B4D"/>
    <w:rsid w:val="0007519D"/>
    <w:rsid w:val="0007529C"/>
    <w:rsid w:val="000765D6"/>
    <w:rsid w:val="00080F9A"/>
    <w:rsid w:val="000815A0"/>
    <w:rsid w:val="000836E9"/>
    <w:rsid w:val="00083D55"/>
    <w:rsid w:val="0008499E"/>
    <w:rsid w:val="00084BFF"/>
    <w:rsid w:val="00085B23"/>
    <w:rsid w:val="00085E29"/>
    <w:rsid w:val="00085E46"/>
    <w:rsid w:val="00085FCE"/>
    <w:rsid w:val="0008749C"/>
    <w:rsid w:val="000901DD"/>
    <w:rsid w:val="000903A5"/>
    <w:rsid w:val="000906B8"/>
    <w:rsid w:val="000921AB"/>
    <w:rsid w:val="000922EC"/>
    <w:rsid w:val="00092EF4"/>
    <w:rsid w:val="000964FC"/>
    <w:rsid w:val="0009660F"/>
    <w:rsid w:val="000A0640"/>
    <w:rsid w:val="000A1690"/>
    <w:rsid w:val="000A1E01"/>
    <w:rsid w:val="000A2E62"/>
    <w:rsid w:val="000A3626"/>
    <w:rsid w:val="000A491E"/>
    <w:rsid w:val="000A611F"/>
    <w:rsid w:val="000A63A5"/>
    <w:rsid w:val="000A6422"/>
    <w:rsid w:val="000A6426"/>
    <w:rsid w:val="000A7393"/>
    <w:rsid w:val="000A751D"/>
    <w:rsid w:val="000B108E"/>
    <w:rsid w:val="000B112D"/>
    <w:rsid w:val="000B1BA7"/>
    <w:rsid w:val="000B3246"/>
    <w:rsid w:val="000B3397"/>
    <w:rsid w:val="000B36D5"/>
    <w:rsid w:val="000B3AF9"/>
    <w:rsid w:val="000B43F4"/>
    <w:rsid w:val="000B4EC2"/>
    <w:rsid w:val="000B56F9"/>
    <w:rsid w:val="000B6867"/>
    <w:rsid w:val="000B7121"/>
    <w:rsid w:val="000B7A9F"/>
    <w:rsid w:val="000C01F8"/>
    <w:rsid w:val="000C06FC"/>
    <w:rsid w:val="000C2B88"/>
    <w:rsid w:val="000C2E40"/>
    <w:rsid w:val="000C39C7"/>
    <w:rsid w:val="000C4A72"/>
    <w:rsid w:val="000C51EB"/>
    <w:rsid w:val="000C6210"/>
    <w:rsid w:val="000C6AF8"/>
    <w:rsid w:val="000C71CB"/>
    <w:rsid w:val="000C79E7"/>
    <w:rsid w:val="000C7D76"/>
    <w:rsid w:val="000D0F87"/>
    <w:rsid w:val="000D17D0"/>
    <w:rsid w:val="000D1FA2"/>
    <w:rsid w:val="000D2E12"/>
    <w:rsid w:val="000D3047"/>
    <w:rsid w:val="000D3066"/>
    <w:rsid w:val="000D34F2"/>
    <w:rsid w:val="000D434C"/>
    <w:rsid w:val="000D4BDF"/>
    <w:rsid w:val="000D5A7A"/>
    <w:rsid w:val="000D61BD"/>
    <w:rsid w:val="000D691E"/>
    <w:rsid w:val="000D6C1F"/>
    <w:rsid w:val="000D7C1A"/>
    <w:rsid w:val="000E10A0"/>
    <w:rsid w:val="000E130A"/>
    <w:rsid w:val="000E178F"/>
    <w:rsid w:val="000E213A"/>
    <w:rsid w:val="000E21E6"/>
    <w:rsid w:val="000E388D"/>
    <w:rsid w:val="000E4557"/>
    <w:rsid w:val="000E4761"/>
    <w:rsid w:val="000E49F6"/>
    <w:rsid w:val="000E539E"/>
    <w:rsid w:val="000E60C6"/>
    <w:rsid w:val="000E6189"/>
    <w:rsid w:val="000E74EE"/>
    <w:rsid w:val="000E7763"/>
    <w:rsid w:val="000E7B73"/>
    <w:rsid w:val="000F4404"/>
    <w:rsid w:val="000F4515"/>
    <w:rsid w:val="000F652C"/>
    <w:rsid w:val="00100524"/>
    <w:rsid w:val="00102118"/>
    <w:rsid w:val="001037CB"/>
    <w:rsid w:val="00103C64"/>
    <w:rsid w:val="00104656"/>
    <w:rsid w:val="00104BC9"/>
    <w:rsid w:val="00105D62"/>
    <w:rsid w:val="00106DAC"/>
    <w:rsid w:val="0010763C"/>
    <w:rsid w:val="0011190A"/>
    <w:rsid w:val="00111CEF"/>
    <w:rsid w:val="0011256E"/>
    <w:rsid w:val="001132B0"/>
    <w:rsid w:val="00113F9E"/>
    <w:rsid w:val="00114585"/>
    <w:rsid w:val="00114B07"/>
    <w:rsid w:val="00114C09"/>
    <w:rsid w:val="00116A1C"/>
    <w:rsid w:val="001171F0"/>
    <w:rsid w:val="001172CD"/>
    <w:rsid w:val="00117619"/>
    <w:rsid w:val="0012119D"/>
    <w:rsid w:val="00121220"/>
    <w:rsid w:val="00121425"/>
    <w:rsid w:val="001216D0"/>
    <w:rsid w:val="00122439"/>
    <w:rsid w:val="001242BA"/>
    <w:rsid w:val="0012497D"/>
    <w:rsid w:val="001251B3"/>
    <w:rsid w:val="001253D6"/>
    <w:rsid w:val="001257E4"/>
    <w:rsid w:val="0012709F"/>
    <w:rsid w:val="00127118"/>
    <w:rsid w:val="00127278"/>
    <w:rsid w:val="00127AFF"/>
    <w:rsid w:val="00127BB4"/>
    <w:rsid w:val="0013121C"/>
    <w:rsid w:val="00132D4F"/>
    <w:rsid w:val="00132EE2"/>
    <w:rsid w:val="00133FB4"/>
    <w:rsid w:val="00133FDC"/>
    <w:rsid w:val="0013410E"/>
    <w:rsid w:val="00134516"/>
    <w:rsid w:val="001347F5"/>
    <w:rsid w:val="00134A99"/>
    <w:rsid w:val="00134AEA"/>
    <w:rsid w:val="001358C9"/>
    <w:rsid w:val="001402AE"/>
    <w:rsid w:val="00140FC0"/>
    <w:rsid w:val="00141C3E"/>
    <w:rsid w:val="00143B4E"/>
    <w:rsid w:val="001441A8"/>
    <w:rsid w:val="00144E85"/>
    <w:rsid w:val="0014506B"/>
    <w:rsid w:val="001468A2"/>
    <w:rsid w:val="00147FE7"/>
    <w:rsid w:val="0015137A"/>
    <w:rsid w:val="00151BE2"/>
    <w:rsid w:val="00152458"/>
    <w:rsid w:val="00152955"/>
    <w:rsid w:val="001535C3"/>
    <w:rsid w:val="00153FA7"/>
    <w:rsid w:val="0015477A"/>
    <w:rsid w:val="00155C81"/>
    <w:rsid w:val="001566D3"/>
    <w:rsid w:val="001566D9"/>
    <w:rsid w:val="0015680E"/>
    <w:rsid w:val="001576F4"/>
    <w:rsid w:val="0016031E"/>
    <w:rsid w:val="001607CA"/>
    <w:rsid w:val="001632A4"/>
    <w:rsid w:val="0016359A"/>
    <w:rsid w:val="0016430A"/>
    <w:rsid w:val="0016440E"/>
    <w:rsid w:val="001647A4"/>
    <w:rsid w:val="001651A7"/>
    <w:rsid w:val="001653CF"/>
    <w:rsid w:val="00165568"/>
    <w:rsid w:val="00165732"/>
    <w:rsid w:val="0016586D"/>
    <w:rsid w:val="0016597D"/>
    <w:rsid w:val="001659FB"/>
    <w:rsid w:val="00166592"/>
    <w:rsid w:val="00166D6E"/>
    <w:rsid w:val="00170441"/>
    <w:rsid w:val="001718B2"/>
    <w:rsid w:val="00175BF9"/>
    <w:rsid w:val="00175E16"/>
    <w:rsid w:val="001777D5"/>
    <w:rsid w:val="00177D8A"/>
    <w:rsid w:val="00177F2A"/>
    <w:rsid w:val="00180A10"/>
    <w:rsid w:val="00181D8D"/>
    <w:rsid w:val="0018241D"/>
    <w:rsid w:val="001826EC"/>
    <w:rsid w:val="00182715"/>
    <w:rsid w:val="00182FD5"/>
    <w:rsid w:val="001837A5"/>
    <w:rsid w:val="00183BBA"/>
    <w:rsid w:val="00184CA5"/>
    <w:rsid w:val="001850D3"/>
    <w:rsid w:val="0018562B"/>
    <w:rsid w:val="00185794"/>
    <w:rsid w:val="001858C3"/>
    <w:rsid w:val="00186922"/>
    <w:rsid w:val="00187B2F"/>
    <w:rsid w:val="00190047"/>
    <w:rsid w:val="00193136"/>
    <w:rsid w:val="0019324B"/>
    <w:rsid w:val="00193D2D"/>
    <w:rsid w:val="00193E38"/>
    <w:rsid w:val="00196242"/>
    <w:rsid w:val="001A011E"/>
    <w:rsid w:val="001A08B6"/>
    <w:rsid w:val="001A3D77"/>
    <w:rsid w:val="001A3E65"/>
    <w:rsid w:val="001A418F"/>
    <w:rsid w:val="001A4369"/>
    <w:rsid w:val="001A4D2B"/>
    <w:rsid w:val="001A5F4F"/>
    <w:rsid w:val="001A609C"/>
    <w:rsid w:val="001A6678"/>
    <w:rsid w:val="001A6F02"/>
    <w:rsid w:val="001A7F9B"/>
    <w:rsid w:val="001B101D"/>
    <w:rsid w:val="001B12F7"/>
    <w:rsid w:val="001B2EE2"/>
    <w:rsid w:val="001B34C4"/>
    <w:rsid w:val="001B436A"/>
    <w:rsid w:val="001B47D1"/>
    <w:rsid w:val="001B4E09"/>
    <w:rsid w:val="001B57D9"/>
    <w:rsid w:val="001B59C5"/>
    <w:rsid w:val="001B5E9B"/>
    <w:rsid w:val="001B62E0"/>
    <w:rsid w:val="001C051B"/>
    <w:rsid w:val="001C3A87"/>
    <w:rsid w:val="001C4CAA"/>
    <w:rsid w:val="001C5527"/>
    <w:rsid w:val="001C66C8"/>
    <w:rsid w:val="001C6B1D"/>
    <w:rsid w:val="001C6FF7"/>
    <w:rsid w:val="001C745E"/>
    <w:rsid w:val="001D0B91"/>
    <w:rsid w:val="001D0BD2"/>
    <w:rsid w:val="001D1D7A"/>
    <w:rsid w:val="001D2F4E"/>
    <w:rsid w:val="001D33D3"/>
    <w:rsid w:val="001D441D"/>
    <w:rsid w:val="001D4CEA"/>
    <w:rsid w:val="001D6177"/>
    <w:rsid w:val="001D6B54"/>
    <w:rsid w:val="001E052D"/>
    <w:rsid w:val="001E0B5D"/>
    <w:rsid w:val="001E16AB"/>
    <w:rsid w:val="001E1A3D"/>
    <w:rsid w:val="001E254C"/>
    <w:rsid w:val="001E3C5E"/>
    <w:rsid w:val="001E4E88"/>
    <w:rsid w:val="001E701A"/>
    <w:rsid w:val="001E70A3"/>
    <w:rsid w:val="001E7E44"/>
    <w:rsid w:val="001F2080"/>
    <w:rsid w:val="001F2577"/>
    <w:rsid w:val="001F2703"/>
    <w:rsid w:val="001F3039"/>
    <w:rsid w:val="001F3435"/>
    <w:rsid w:val="001F38C6"/>
    <w:rsid w:val="001F423E"/>
    <w:rsid w:val="001F445B"/>
    <w:rsid w:val="001F4626"/>
    <w:rsid w:val="001F47DA"/>
    <w:rsid w:val="001F56C4"/>
    <w:rsid w:val="001F5944"/>
    <w:rsid w:val="001F6706"/>
    <w:rsid w:val="0020044F"/>
    <w:rsid w:val="0020119D"/>
    <w:rsid w:val="00201655"/>
    <w:rsid w:val="00201A05"/>
    <w:rsid w:val="002023A5"/>
    <w:rsid w:val="002026EE"/>
    <w:rsid w:val="002030F8"/>
    <w:rsid w:val="00203137"/>
    <w:rsid w:val="002033AA"/>
    <w:rsid w:val="002050AE"/>
    <w:rsid w:val="00206F2C"/>
    <w:rsid w:val="00207A87"/>
    <w:rsid w:val="002108FB"/>
    <w:rsid w:val="00210E61"/>
    <w:rsid w:val="00213F38"/>
    <w:rsid w:val="002147F9"/>
    <w:rsid w:val="002149B3"/>
    <w:rsid w:val="00215132"/>
    <w:rsid w:val="00217D7E"/>
    <w:rsid w:val="0022012F"/>
    <w:rsid w:val="00220722"/>
    <w:rsid w:val="00220781"/>
    <w:rsid w:val="00221399"/>
    <w:rsid w:val="00221AED"/>
    <w:rsid w:val="002236D8"/>
    <w:rsid w:val="00224C35"/>
    <w:rsid w:val="0022600C"/>
    <w:rsid w:val="00226B02"/>
    <w:rsid w:val="00226DE9"/>
    <w:rsid w:val="00230335"/>
    <w:rsid w:val="002311FE"/>
    <w:rsid w:val="00231AF6"/>
    <w:rsid w:val="00231F83"/>
    <w:rsid w:val="00233A3F"/>
    <w:rsid w:val="002362B8"/>
    <w:rsid w:val="00236EC8"/>
    <w:rsid w:val="00237111"/>
    <w:rsid w:val="002405DB"/>
    <w:rsid w:val="0024096F"/>
    <w:rsid w:val="002420AF"/>
    <w:rsid w:val="00242C01"/>
    <w:rsid w:val="00244604"/>
    <w:rsid w:val="002461E0"/>
    <w:rsid w:val="00246733"/>
    <w:rsid w:val="00246AFC"/>
    <w:rsid w:val="00246B3B"/>
    <w:rsid w:val="002477E8"/>
    <w:rsid w:val="0024789F"/>
    <w:rsid w:val="002511F2"/>
    <w:rsid w:val="002512C7"/>
    <w:rsid w:val="002518D5"/>
    <w:rsid w:val="002531C1"/>
    <w:rsid w:val="002547C4"/>
    <w:rsid w:val="00254AF1"/>
    <w:rsid w:val="00255D31"/>
    <w:rsid w:val="002563C6"/>
    <w:rsid w:val="00256F8A"/>
    <w:rsid w:val="002574CB"/>
    <w:rsid w:val="00257F52"/>
    <w:rsid w:val="002608BE"/>
    <w:rsid w:val="00262D67"/>
    <w:rsid w:val="00262F06"/>
    <w:rsid w:val="0026306C"/>
    <w:rsid w:val="002631B9"/>
    <w:rsid w:val="00264049"/>
    <w:rsid w:val="002658D1"/>
    <w:rsid w:val="002669A0"/>
    <w:rsid w:val="00266E26"/>
    <w:rsid w:val="0026735A"/>
    <w:rsid w:val="002673CF"/>
    <w:rsid w:val="002675D3"/>
    <w:rsid w:val="002676A7"/>
    <w:rsid w:val="00270C34"/>
    <w:rsid w:val="00271C7F"/>
    <w:rsid w:val="00272013"/>
    <w:rsid w:val="00272786"/>
    <w:rsid w:val="00272DE8"/>
    <w:rsid w:val="00272E2C"/>
    <w:rsid w:val="0027544B"/>
    <w:rsid w:val="00275F52"/>
    <w:rsid w:val="0027608B"/>
    <w:rsid w:val="002764E2"/>
    <w:rsid w:val="00276916"/>
    <w:rsid w:val="00276DA4"/>
    <w:rsid w:val="00277338"/>
    <w:rsid w:val="0028052D"/>
    <w:rsid w:val="00280B09"/>
    <w:rsid w:val="002814BF"/>
    <w:rsid w:val="00281D16"/>
    <w:rsid w:val="002823F8"/>
    <w:rsid w:val="00282713"/>
    <w:rsid w:val="002835CE"/>
    <w:rsid w:val="00283744"/>
    <w:rsid w:val="002837AA"/>
    <w:rsid w:val="00283A08"/>
    <w:rsid w:val="00284BBE"/>
    <w:rsid w:val="002858DB"/>
    <w:rsid w:val="002878B9"/>
    <w:rsid w:val="00287D78"/>
    <w:rsid w:val="0029050C"/>
    <w:rsid w:val="00292B63"/>
    <w:rsid w:val="00293237"/>
    <w:rsid w:val="00294516"/>
    <w:rsid w:val="00295D97"/>
    <w:rsid w:val="002960CD"/>
    <w:rsid w:val="002960E6"/>
    <w:rsid w:val="00296DBD"/>
    <w:rsid w:val="00296F72"/>
    <w:rsid w:val="002A023A"/>
    <w:rsid w:val="002A02C6"/>
    <w:rsid w:val="002A29BB"/>
    <w:rsid w:val="002A34D0"/>
    <w:rsid w:val="002A3E87"/>
    <w:rsid w:val="002A4985"/>
    <w:rsid w:val="002A4B19"/>
    <w:rsid w:val="002A5BC5"/>
    <w:rsid w:val="002A65B0"/>
    <w:rsid w:val="002A67E6"/>
    <w:rsid w:val="002A6D59"/>
    <w:rsid w:val="002A7274"/>
    <w:rsid w:val="002A751B"/>
    <w:rsid w:val="002B090E"/>
    <w:rsid w:val="002B1C35"/>
    <w:rsid w:val="002B20DB"/>
    <w:rsid w:val="002B2442"/>
    <w:rsid w:val="002B24DA"/>
    <w:rsid w:val="002B3645"/>
    <w:rsid w:val="002B3B09"/>
    <w:rsid w:val="002B3B9C"/>
    <w:rsid w:val="002B3FF5"/>
    <w:rsid w:val="002B4DA0"/>
    <w:rsid w:val="002B5150"/>
    <w:rsid w:val="002B52C2"/>
    <w:rsid w:val="002B56F6"/>
    <w:rsid w:val="002B718B"/>
    <w:rsid w:val="002B76AD"/>
    <w:rsid w:val="002C06B0"/>
    <w:rsid w:val="002C08FE"/>
    <w:rsid w:val="002C0F11"/>
    <w:rsid w:val="002C1113"/>
    <w:rsid w:val="002C134D"/>
    <w:rsid w:val="002C2151"/>
    <w:rsid w:val="002C4393"/>
    <w:rsid w:val="002C467B"/>
    <w:rsid w:val="002C49AA"/>
    <w:rsid w:val="002C5591"/>
    <w:rsid w:val="002C6FF1"/>
    <w:rsid w:val="002C70DA"/>
    <w:rsid w:val="002C744B"/>
    <w:rsid w:val="002C7455"/>
    <w:rsid w:val="002D002A"/>
    <w:rsid w:val="002D0301"/>
    <w:rsid w:val="002D050D"/>
    <w:rsid w:val="002D0BF0"/>
    <w:rsid w:val="002D0C74"/>
    <w:rsid w:val="002D14A4"/>
    <w:rsid w:val="002D17D1"/>
    <w:rsid w:val="002D17E9"/>
    <w:rsid w:val="002D21FF"/>
    <w:rsid w:val="002D24C7"/>
    <w:rsid w:val="002D457C"/>
    <w:rsid w:val="002D4DA6"/>
    <w:rsid w:val="002D669B"/>
    <w:rsid w:val="002D6925"/>
    <w:rsid w:val="002D7084"/>
    <w:rsid w:val="002D73DC"/>
    <w:rsid w:val="002D7534"/>
    <w:rsid w:val="002D79E4"/>
    <w:rsid w:val="002D7F1F"/>
    <w:rsid w:val="002E1076"/>
    <w:rsid w:val="002E1337"/>
    <w:rsid w:val="002E1339"/>
    <w:rsid w:val="002E16FC"/>
    <w:rsid w:val="002E18EC"/>
    <w:rsid w:val="002E1996"/>
    <w:rsid w:val="002E1D68"/>
    <w:rsid w:val="002E20E6"/>
    <w:rsid w:val="002E2361"/>
    <w:rsid w:val="002E2DD1"/>
    <w:rsid w:val="002E33B8"/>
    <w:rsid w:val="002E7833"/>
    <w:rsid w:val="002E799A"/>
    <w:rsid w:val="002F0001"/>
    <w:rsid w:val="002F1CF2"/>
    <w:rsid w:val="002F315B"/>
    <w:rsid w:val="002F400C"/>
    <w:rsid w:val="002F4127"/>
    <w:rsid w:val="002F44CA"/>
    <w:rsid w:val="002F58C8"/>
    <w:rsid w:val="002F5FDA"/>
    <w:rsid w:val="003008CE"/>
    <w:rsid w:val="00301412"/>
    <w:rsid w:val="0030377F"/>
    <w:rsid w:val="00304F79"/>
    <w:rsid w:val="003058CC"/>
    <w:rsid w:val="00305EB5"/>
    <w:rsid w:val="00306524"/>
    <w:rsid w:val="003066E5"/>
    <w:rsid w:val="00306B54"/>
    <w:rsid w:val="00306DBF"/>
    <w:rsid w:val="0031134D"/>
    <w:rsid w:val="00312C25"/>
    <w:rsid w:val="00314239"/>
    <w:rsid w:val="0031471F"/>
    <w:rsid w:val="00315AD4"/>
    <w:rsid w:val="0031637C"/>
    <w:rsid w:val="003205CF"/>
    <w:rsid w:val="003208D7"/>
    <w:rsid w:val="0032145D"/>
    <w:rsid w:val="00321B2B"/>
    <w:rsid w:val="00321DAA"/>
    <w:rsid w:val="00322297"/>
    <w:rsid w:val="0032278E"/>
    <w:rsid w:val="003235B5"/>
    <w:rsid w:val="00323631"/>
    <w:rsid w:val="00323DFC"/>
    <w:rsid w:val="00325040"/>
    <w:rsid w:val="00325307"/>
    <w:rsid w:val="003254EE"/>
    <w:rsid w:val="003260BA"/>
    <w:rsid w:val="00326996"/>
    <w:rsid w:val="003277EF"/>
    <w:rsid w:val="00331270"/>
    <w:rsid w:val="003334AD"/>
    <w:rsid w:val="0033431D"/>
    <w:rsid w:val="00334DA5"/>
    <w:rsid w:val="00340296"/>
    <w:rsid w:val="00340DD1"/>
    <w:rsid w:val="00341064"/>
    <w:rsid w:val="00341277"/>
    <w:rsid w:val="00343359"/>
    <w:rsid w:val="00346988"/>
    <w:rsid w:val="0035065A"/>
    <w:rsid w:val="00350800"/>
    <w:rsid w:val="003509D5"/>
    <w:rsid w:val="00350F46"/>
    <w:rsid w:val="00351270"/>
    <w:rsid w:val="00354F2C"/>
    <w:rsid w:val="003561C1"/>
    <w:rsid w:val="0035678D"/>
    <w:rsid w:val="00357310"/>
    <w:rsid w:val="00357980"/>
    <w:rsid w:val="00357CCB"/>
    <w:rsid w:val="00357D4E"/>
    <w:rsid w:val="00360740"/>
    <w:rsid w:val="0036127F"/>
    <w:rsid w:val="003613F4"/>
    <w:rsid w:val="00361745"/>
    <w:rsid w:val="0036282F"/>
    <w:rsid w:val="00363286"/>
    <w:rsid w:val="00363A2E"/>
    <w:rsid w:val="00364340"/>
    <w:rsid w:val="00365878"/>
    <w:rsid w:val="003663B4"/>
    <w:rsid w:val="00367575"/>
    <w:rsid w:val="00370446"/>
    <w:rsid w:val="00370FC2"/>
    <w:rsid w:val="00371378"/>
    <w:rsid w:val="003719E8"/>
    <w:rsid w:val="00372302"/>
    <w:rsid w:val="00372AEA"/>
    <w:rsid w:val="00372E9B"/>
    <w:rsid w:val="0037391B"/>
    <w:rsid w:val="00373B9D"/>
    <w:rsid w:val="003751AA"/>
    <w:rsid w:val="003756CE"/>
    <w:rsid w:val="00375B33"/>
    <w:rsid w:val="0037620F"/>
    <w:rsid w:val="0037621A"/>
    <w:rsid w:val="003769D7"/>
    <w:rsid w:val="00376AEF"/>
    <w:rsid w:val="003772C4"/>
    <w:rsid w:val="00377C95"/>
    <w:rsid w:val="0038002D"/>
    <w:rsid w:val="0038125F"/>
    <w:rsid w:val="00381274"/>
    <w:rsid w:val="003814F8"/>
    <w:rsid w:val="0038261B"/>
    <w:rsid w:val="00382A4F"/>
    <w:rsid w:val="00382BB2"/>
    <w:rsid w:val="00383093"/>
    <w:rsid w:val="00383DE3"/>
    <w:rsid w:val="0038430D"/>
    <w:rsid w:val="0038458C"/>
    <w:rsid w:val="00387218"/>
    <w:rsid w:val="0038736B"/>
    <w:rsid w:val="00387649"/>
    <w:rsid w:val="003909CA"/>
    <w:rsid w:val="003919B0"/>
    <w:rsid w:val="003935D6"/>
    <w:rsid w:val="003938E3"/>
    <w:rsid w:val="00393931"/>
    <w:rsid w:val="003950CB"/>
    <w:rsid w:val="00395976"/>
    <w:rsid w:val="00395CF1"/>
    <w:rsid w:val="00395CFF"/>
    <w:rsid w:val="00397599"/>
    <w:rsid w:val="003976A3"/>
    <w:rsid w:val="00397E30"/>
    <w:rsid w:val="003A08CB"/>
    <w:rsid w:val="003A0A5C"/>
    <w:rsid w:val="003A145F"/>
    <w:rsid w:val="003A1E3A"/>
    <w:rsid w:val="003A2676"/>
    <w:rsid w:val="003A2A0E"/>
    <w:rsid w:val="003A2D82"/>
    <w:rsid w:val="003A3CDC"/>
    <w:rsid w:val="003A4AE6"/>
    <w:rsid w:val="003A4F78"/>
    <w:rsid w:val="003A512B"/>
    <w:rsid w:val="003A5DC0"/>
    <w:rsid w:val="003A6741"/>
    <w:rsid w:val="003B13DF"/>
    <w:rsid w:val="003B27DD"/>
    <w:rsid w:val="003B37C5"/>
    <w:rsid w:val="003B406A"/>
    <w:rsid w:val="003B4777"/>
    <w:rsid w:val="003B477E"/>
    <w:rsid w:val="003B4C4D"/>
    <w:rsid w:val="003B5265"/>
    <w:rsid w:val="003B6A92"/>
    <w:rsid w:val="003B6A9B"/>
    <w:rsid w:val="003B73B2"/>
    <w:rsid w:val="003B7929"/>
    <w:rsid w:val="003C096F"/>
    <w:rsid w:val="003C0D18"/>
    <w:rsid w:val="003C0DE4"/>
    <w:rsid w:val="003C1173"/>
    <w:rsid w:val="003C2816"/>
    <w:rsid w:val="003C2C80"/>
    <w:rsid w:val="003C2E73"/>
    <w:rsid w:val="003C4C4E"/>
    <w:rsid w:val="003C4F6D"/>
    <w:rsid w:val="003C5846"/>
    <w:rsid w:val="003C58A7"/>
    <w:rsid w:val="003C5CB0"/>
    <w:rsid w:val="003C6043"/>
    <w:rsid w:val="003C60BF"/>
    <w:rsid w:val="003D0AB6"/>
    <w:rsid w:val="003D0D79"/>
    <w:rsid w:val="003D2D13"/>
    <w:rsid w:val="003D31C9"/>
    <w:rsid w:val="003D3303"/>
    <w:rsid w:val="003D3400"/>
    <w:rsid w:val="003D3438"/>
    <w:rsid w:val="003D3DA5"/>
    <w:rsid w:val="003D48B4"/>
    <w:rsid w:val="003D4B1E"/>
    <w:rsid w:val="003D5143"/>
    <w:rsid w:val="003D65F9"/>
    <w:rsid w:val="003D66A0"/>
    <w:rsid w:val="003D702F"/>
    <w:rsid w:val="003D7460"/>
    <w:rsid w:val="003D75A9"/>
    <w:rsid w:val="003D7FE3"/>
    <w:rsid w:val="003E23DF"/>
    <w:rsid w:val="003E3B1A"/>
    <w:rsid w:val="003E42AC"/>
    <w:rsid w:val="003E440A"/>
    <w:rsid w:val="003E6024"/>
    <w:rsid w:val="003E6BCD"/>
    <w:rsid w:val="003F04E4"/>
    <w:rsid w:val="003F1230"/>
    <w:rsid w:val="003F17B7"/>
    <w:rsid w:val="003F26D2"/>
    <w:rsid w:val="003F2D0B"/>
    <w:rsid w:val="003F2E06"/>
    <w:rsid w:val="003F3725"/>
    <w:rsid w:val="003F5458"/>
    <w:rsid w:val="003F7DF3"/>
    <w:rsid w:val="0040056F"/>
    <w:rsid w:val="00400634"/>
    <w:rsid w:val="00400653"/>
    <w:rsid w:val="00400715"/>
    <w:rsid w:val="00401450"/>
    <w:rsid w:val="00402C5B"/>
    <w:rsid w:val="004031D6"/>
    <w:rsid w:val="00404971"/>
    <w:rsid w:val="00405652"/>
    <w:rsid w:val="004060A0"/>
    <w:rsid w:val="00406BB9"/>
    <w:rsid w:val="00406DD8"/>
    <w:rsid w:val="00406E88"/>
    <w:rsid w:val="00407242"/>
    <w:rsid w:val="00407DF1"/>
    <w:rsid w:val="00411205"/>
    <w:rsid w:val="00411456"/>
    <w:rsid w:val="0041149D"/>
    <w:rsid w:val="004123F9"/>
    <w:rsid w:val="00412471"/>
    <w:rsid w:val="00412553"/>
    <w:rsid w:val="004125A8"/>
    <w:rsid w:val="00412786"/>
    <w:rsid w:val="00413275"/>
    <w:rsid w:val="004144B8"/>
    <w:rsid w:val="00416BE4"/>
    <w:rsid w:val="0041709E"/>
    <w:rsid w:val="0042027B"/>
    <w:rsid w:val="004220B4"/>
    <w:rsid w:val="00422EE4"/>
    <w:rsid w:val="00423117"/>
    <w:rsid w:val="004258BF"/>
    <w:rsid w:val="00426A2A"/>
    <w:rsid w:val="00426CB2"/>
    <w:rsid w:val="00430E07"/>
    <w:rsid w:val="00431A57"/>
    <w:rsid w:val="00431E85"/>
    <w:rsid w:val="00432620"/>
    <w:rsid w:val="00433E4A"/>
    <w:rsid w:val="0043497B"/>
    <w:rsid w:val="00434B05"/>
    <w:rsid w:val="00435224"/>
    <w:rsid w:val="004369D8"/>
    <w:rsid w:val="00437873"/>
    <w:rsid w:val="004400E9"/>
    <w:rsid w:val="00440893"/>
    <w:rsid w:val="00440CFA"/>
    <w:rsid w:val="004424C8"/>
    <w:rsid w:val="004426C8"/>
    <w:rsid w:val="00442F30"/>
    <w:rsid w:val="00443249"/>
    <w:rsid w:val="00443657"/>
    <w:rsid w:val="00443BEC"/>
    <w:rsid w:val="00444652"/>
    <w:rsid w:val="004447AA"/>
    <w:rsid w:val="00446234"/>
    <w:rsid w:val="004463F7"/>
    <w:rsid w:val="00446C29"/>
    <w:rsid w:val="0044703B"/>
    <w:rsid w:val="004473CA"/>
    <w:rsid w:val="004509D8"/>
    <w:rsid w:val="00451007"/>
    <w:rsid w:val="004522EE"/>
    <w:rsid w:val="0045239D"/>
    <w:rsid w:val="0045257B"/>
    <w:rsid w:val="00454C1D"/>
    <w:rsid w:val="00454E2F"/>
    <w:rsid w:val="004562CE"/>
    <w:rsid w:val="0045657B"/>
    <w:rsid w:val="00456DEE"/>
    <w:rsid w:val="004601E4"/>
    <w:rsid w:val="004608E4"/>
    <w:rsid w:val="00460AAD"/>
    <w:rsid w:val="00461F7F"/>
    <w:rsid w:val="00463244"/>
    <w:rsid w:val="004639C1"/>
    <w:rsid w:val="00464C53"/>
    <w:rsid w:val="004651C4"/>
    <w:rsid w:val="00465B87"/>
    <w:rsid w:val="00466437"/>
    <w:rsid w:val="00466A1D"/>
    <w:rsid w:val="00466F8B"/>
    <w:rsid w:val="0046705B"/>
    <w:rsid w:val="004704A8"/>
    <w:rsid w:val="00470C5C"/>
    <w:rsid w:val="00470C76"/>
    <w:rsid w:val="00471BE3"/>
    <w:rsid w:val="00473444"/>
    <w:rsid w:val="00473621"/>
    <w:rsid w:val="00473E89"/>
    <w:rsid w:val="0047532C"/>
    <w:rsid w:val="00475F73"/>
    <w:rsid w:val="00476A2C"/>
    <w:rsid w:val="00477372"/>
    <w:rsid w:val="00477CE5"/>
    <w:rsid w:val="0048070F"/>
    <w:rsid w:val="004811C2"/>
    <w:rsid w:val="00481530"/>
    <w:rsid w:val="00481D21"/>
    <w:rsid w:val="00482DCA"/>
    <w:rsid w:val="00483868"/>
    <w:rsid w:val="0048416E"/>
    <w:rsid w:val="004850CE"/>
    <w:rsid w:val="00485C53"/>
    <w:rsid w:val="0048639F"/>
    <w:rsid w:val="0048695C"/>
    <w:rsid w:val="00486EDE"/>
    <w:rsid w:val="00487740"/>
    <w:rsid w:val="00487AF5"/>
    <w:rsid w:val="00490974"/>
    <w:rsid w:val="0049153D"/>
    <w:rsid w:val="004915D9"/>
    <w:rsid w:val="004918CB"/>
    <w:rsid w:val="00491F21"/>
    <w:rsid w:val="0049230B"/>
    <w:rsid w:val="00492377"/>
    <w:rsid w:val="00492A9B"/>
    <w:rsid w:val="00492DFB"/>
    <w:rsid w:val="00492E80"/>
    <w:rsid w:val="00493775"/>
    <w:rsid w:val="0049485C"/>
    <w:rsid w:val="004958FC"/>
    <w:rsid w:val="00495C71"/>
    <w:rsid w:val="00496158"/>
    <w:rsid w:val="0049630C"/>
    <w:rsid w:val="004967E6"/>
    <w:rsid w:val="00497AB0"/>
    <w:rsid w:val="004A24AE"/>
    <w:rsid w:val="004A257D"/>
    <w:rsid w:val="004A319C"/>
    <w:rsid w:val="004A4144"/>
    <w:rsid w:val="004A41F8"/>
    <w:rsid w:val="004A50CB"/>
    <w:rsid w:val="004A6632"/>
    <w:rsid w:val="004A6E05"/>
    <w:rsid w:val="004A75AB"/>
    <w:rsid w:val="004A7A52"/>
    <w:rsid w:val="004B0232"/>
    <w:rsid w:val="004B0717"/>
    <w:rsid w:val="004B0B95"/>
    <w:rsid w:val="004B1320"/>
    <w:rsid w:val="004B1FEB"/>
    <w:rsid w:val="004B28A8"/>
    <w:rsid w:val="004B2BB2"/>
    <w:rsid w:val="004B2C40"/>
    <w:rsid w:val="004B32A1"/>
    <w:rsid w:val="004B507D"/>
    <w:rsid w:val="004B5191"/>
    <w:rsid w:val="004B6471"/>
    <w:rsid w:val="004B6532"/>
    <w:rsid w:val="004B7172"/>
    <w:rsid w:val="004B7672"/>
    <w:rsid w:val="004B781F"/>
    <w:rsid w:val="004B7BE9"/>
    <w:rsid w:val="004B7DF6"/>
    <w:rsid w:val="004B7F2D"/>
    <w:rsid w:val="004B7F6B"/>
    <w:rsid w:val="004C0167"/>
    <w:rsid w:val="004C01DF"/>
    <w:rsid w:val="004C0F9C"/>
    <w:rsid w:val="004C1275"/>
    <w:rsid w:val="004C1B12"/>
    <w:rsid w:val="004C209A"/>
    <w:rsid w:val="004C4F70"/>
    <w:rsid w:val="004C6A50"/>
    <w:rsid w:val="004C6CD4"/>
    <w:rsid w:val="004C7965"/>
    <w:rsid w:val="004D03D7"/>
    <w:rsid w:val="004D083C"/>
    <w:rsid w:val="004D0A3C"/>
    <w:rsid w:val="004D11C5"/>
    <w:rsid w:val="004D2362"/>
    <w:rsid w:val="004D29B4"/>
    <w:rsid w:val="004D2E2E"/>
    <w:rsid w:val="004D3011"/>
    <w:rsid w:val="004D3D4D"/>
    <w:rsid w:val="004D41C7"/>
    <w:rsid w:val="004D5139"/>
    <w:rsid w:val="004D6347"/>
    <w:rsid w:val="004D6CED"/>
    <w:rsid w:val="004D6DFB"/>
    <w:rsid w:val="004D7C4B"/>
    <w:rsid w:val="004E0B30"/>
    <w:rsid w:val="004E0B68"/>
    <w:rsid w:val="004E17E7"/>
    <w:rsid w:val="004E195D"/>
    <w:rsid w:val="004E2D0D"/>
    <w:rsid w:val="004E2E5A"/>
    <w:rsid w:val="004E3BEC"/>
    <w:rsid w:val="004E47AD"/>
    <w:rsid w:val="004E5C14"/>
    <w:rsid w:val="004E5D0C"/>
    <w:rsid w:val="004E6331"/>
    <w:rsid w:val="004E69C0"/>
    <w:rsid w:val="004E70E4"/>
    <w:rsid w:val="004E722B"/>
    <w:rsid w:val="004F08ED"/>
    <w:rsid w:val="004F15F3"/>
    <w:rsid w:val="004F1B5B"/>
    <w:rsid w:val="004F351F"/>
    <w:rsid w:val="004F41D1"/>
    <w:rsid w:val="004F4422"/>
    <w:rsid w:val="004F4659"/>
    <w:rsid w:val="004F4ADC"/>
    <w:rsid w:val="004F5FEF"/>
    <w:rsid w:val="00501D0A"/>
    <w:rsid w:val="00502108"/>
    <w:rsid w:val="005028D4"/>
    <w:rsid w:val="00503D38"/>
    <w:rsid w:val="00503DB3"/>
    <w:rsid w:val="005041E4"/>
    <w:rsid w:val="005043E3"/>
    <w:rsid w:val="00504BF7"/>
    <w:rsid w:val="00505303"/>
    <w:rsid w:val="00505BC1"/>
    <w:rsid w:val="005065DF"/>
    <w:rsid w:val="005068DD"/>
    <w:rsid w:val="00506E54"/>
    <w:rsid w:val="00507A3B"/>
    <w:rsid w:val="00507EDD"/>
    <w:rsid w:val="00510359"/>
    <w:rsid w:val="00510DB8"/>
    <w:rsid w:val="00511E76"/>
    <w:rsid w:val="00511F78"/>
    <w:rsid w:val="005121D3"/>
    <w:rsid w:val="005123E5"/>
    <w:rsid w:val="0051244A"/>
    <w:rsid w:val="0051312A"/>
    <w:rsid w:val="005132A5"/>
    <w:rsid w:val="00515192"/>
    <w:rsid w:val="005154E1"/>
    <w:rsid w:val="00515BBE"/>
    <w:rsid w:val="00520D86"/>
    <w:rsid w:val="00521566"/>
    <w:rsid w:val="00523D0B"/>
    <w:rsid w:val="005241AC"/>
    <w:rsid w:val="0052450E"/>
    <w:rsid w:val="00525F6B"/>
    <w:rsid w:val="0052610F"/>
    <w:rsid w:val="005270D5"/>
    <w:rsid w:val="005276AA"/>
    <w:rsid w:val="005305E2"/>
    <w:rsid w:val="005306C5"/>
    <w:rsid w:val="00532690"/>
    <w:rsid w:val="00532789"/>
    <w:rsid w:val="00532AD6"/>
    <w:rsid w:val="00532B17"/>
    <w:rsid w:val="00532B7A"/>
    <w:rsid w:val="00532C21"/>
    <w:rsid w:val="00532C34"/>
    <w:rsid w:val="00532E1E"/>
    <w:rsid w:val="00533BCB"/>
    <w:rsid w:val="00534703"/>
    <w:rsid w:val="00535FDE"/>
    <w:rsid w:val="00537E18"/>
    <w:rsid w:val="005402B4"/>
    <w:rsid w:val="00541534"/>
    <w:rsid w:val="005440CD"/>
    <w:rsid w:val="005449BA"/>
    <w:rsid w:val="00544BE4"/>
    <w:rsid w:val="00544E45"/>
    <w:rsid w:val="00544F32"/>
    <w:rsid w:val="005458E2"/>
    <w:rsid w:val="005463D9"/>
    <w:rsid w:val="005464DD"/>
    <w:rsid w:val="00546DF7"/>
    <w:rsid w:val="00547C63"/>
    <w:rsid w:val="00550B03"/>
    <w:rsid w:val="00551BDE"/>
    <w:rsid w:val="00552396"/>
    <w:rsid w:val="0055247C"/>
    <w:rsid w:val="005524E5"/>
    <w:rsid w:val="00552974"/>
    <w:rsid w:val="00554524"/>
    <w:rsid w:val="00554B46"/>
    <w:rsid w:val="005557A8"/>
    <w:rsid w:val="00557E4B"/>
    <w:rsid w:val="00560007"/>
    <w:rsid w:val="00560F7C"/>
    <w:rsid w:val="00561608"/>
    <w:rsid w:val="00561CBC"/>
    <w:rsid w:val="005628E5"/>
    <w:rsid w:val="0056712F"/>
    <w:rsid w:val="00570958"/>
    <w:rsid w:val="00570E43"/>
    <w:rsid w:val="005713F2"/>
    <w:rsid w:val="00572474"/>
    <w:rsid w:val="0057316C"/>
    <w:rsid w:val="00573387"/>
    <w:rsid w:val="005748A3"/>
    <w:rsid w:val="00574E64"/>
    <w:rsid w:val="00575BEE"/>
    <w:rsid w:val="00575F7E"/>
    <w:rsid w:val="0057685C"/>
    <w:rsid w:val="00576FAF"/>
    <w:rsid w:val="0057720F"/>
    <w:rsid w:val="0057733C"/>
    <w:rsid w:val="0058248B"/>
    <w:rsid w:val="00582CC0"/>
    <w:rsid w:val="0058322C"/>
    <w:rsid w:val="00585E08"/>
    <w:rsid w:val="005869F4"/>
    <w:rsid w:val="005875F0"/>
    <w:rsid w:val="00587B0E"/>
    <w:rsid w:val="00590894"/>
    <w:rsid w:val="00590F78"/>
    <w:rsid w:val="00591E1C"/>
    <w:rsid w:val="0059227A"/>
    <w:rsid w:val="0059256B"/>
    <w:rsid w:val="00594414"/>
    <w:rsid w:val="00594FDD"/>
    <w:rsid w:val="0059661A"/>
    <w:rsid w:val="005974D6"/>
    <w:rsid w:val="00597B62"/>
    <w:rsid w:val="00597C32"/>
    <w:rsid w:val="00597CAB"/>
    <w:rsid w:val="005A0102"/>
    <w:rsid w:val="005A066F"/>
    <w:rsid w:val="005A108A"/>
    <w:rsid w:val="005A2640"/>
    <w:rsid w:val="005A2C45"/>
    <w:rsid w:val="005A2E71"/>
    <w:rsid w:val="005A3B1E"/>
    <w:rsid w:val="005A47D5"/>
    <w:rsid w:val="005A48A0"/>
    <w:rsid w:val="005A5529"/>
    <w:rsid w:val="005A6003"/>
    <w:rsid w:val="005A7610"/>
    <w:rsid w:val="005A7783"/>
    <w:rsid w:val="005B1137"/>
    <w:rsid w:val="005B1142"/>
    <w:rsid w:val="005B1AC2"/>
    <w:rsid w:val="005B35BE"/>
    <w:rsid w:val="005B3987"/>
    <w:rsid w:val="005B45D1"/>
    <w:rsid w:val="005B45E8"/>
    <w:rsid w:val="005B4F49"/>
    <w:rsid w:val="005B53E9"/>
    <w:rsid w:val="005B5748"/>
    <w:rsid w:val="005B5777"/>
    <w:rsid w:val="005B6664"/>
    <w:rsid w:val="005B7347"/>
    <w:rsid w:val="005C143A"/>
    <w:rsid w:val="005C1474"/>
    <w:rsid w:val="005C1CB9"/>
    <w:rsid w:val="005C2F12"/>
    <w:rsid w:val="005C3BA4"/>
    <w:rsid w:val="005C4234"/>
    <w:rsid w:val="005C5A72"/>
    <w:rsid w:val="005C636C"/>
    <w:rsid w:val="005C6DBC"/>
    <w:rsid w:val="005D0C94"/>
    <w:rsid w:val="005D11C9"/>
    <w:rsid w:val="005D17C5"/>
    <w:rsid w:val="005D21E5"/>
    <w:rsid w:val="005D2207"/>
    <w:rsid w:val="005D33BB"/>
    <w:rsid w:val="005D4C0B"/>
    <w:rsid w:val="005D5183"/>
    <w:rsid w:val="005D5800"/>
    <w:rsid w:val="005D6752"/>
    <w:rsid w:val="005D6AC9"/>
    <w:rsid w:val="005E024B"/>
    <w:rsid w:val="005E0475"/>
    <w:rsid w:val="005E05A8"/>
    <w:rsid w:val="005E08EF"/>
    <w:rsid w:val="005E09B8"/>
    <w:rsid w:val="005E1B28"/>
    <w:rsid w:val="005E40F2"/>
    <w:rsid w:val="005E6252"/>
    <w:rsid w:val="005E70CE"/>
    <w:rsid w:val="005E7209"/>
    <w:rsid w:val="005E76D2"/>
    <w:rsid w:val="005E7852"/>
    <w:rsid w:val="005F0029"/>
    <w:rsid w:val="005F0E6E"/>
    <w:rsid w:val="005F0FE2"/>
    <w:rsid w:val="005F16A0"/>
    <w:rsid w:val="005F300F"/>
    <w:rsid w:val="005F3032"/>
    <w:rsid w:val="005F30E0"/>
    <w:rsid w:val="005F3AE3"/>
    <w:rsid w:val="005F3B7B"/>
    <w:rsid w:val="005F4618"/>
    <w:rsid w:val="005F46BF"/>
    <w:rsid w:val="005F56F9"/>
    <w:rsid w:val="005F6DA4"/>
    <w:rsid w:val="005F76C3"/>
    <w:rsid w:val="005F771F"/>
    <w:rsid w:val="0060023B"/>
    <w:rsid w:val="00601D5E"/>
    <w:rsid w:val="006038F8"/>
    <w:rsid w:val="006045B8"/>
    <w:rsid w:val="006047F0"/>
    <w:rsid w:val="00605156"/>
    <w:rsid w:val="00605E93"/>
    <w:rsid w:val="00606A5E"/>
    <w:rsid w:val="00606CC0"/>
    <w:rsid w:val="006071B6"/>
    <w:rsid w:val="00611011"/>
    <w:rsid w:val="0061143B"/>
    <w:rsid w:val="00611DC9"/>
    <w:rsid w:val="006132C1"/>
    <w:rsid w:val="0061368A"/>
    <w:rsid w:val="006144E2"/>
    <w:rsid w:val="00614521"/>
    <w:rsid w:val="00614E41"/>
    <w:rsid w:val="006159DD"/>
    <w:rsid w:val="00615AA9"/>
    <w:rsid w:val="00615D3B"/>
    <w:rsid w:val="00617046"/>
    <w:rsid w:val="0061756C"/>
    <w:rsid w:val="006211FC"/>
    <w:rsid w:val="00621864"/>
    <w:rsid w:val="00624353"/>
    <w:rsid w:val="006249F8"/>
    <w:rsid w:val="00624A0D"/>
    <w:rsid w:val="00625655"/>
    <w:rsid w:val="0062697B"/>
    <w:rsid w:val="00626BCE"/>
    <w:rsid w:val="00626E85"/>
    <w:rsid w:val="00627AB7"/>
    <w:rsid w:val="00630A3E"/>
    <w:rsid w:val="0063151D"/>
    <w:rsid w:val="006321D2"/>
    <w:rsid w:val="0063398B"/>
    <w:rsid w:val="00634842"/>
    <w:rsid w:val="00635BB4"/>
    <w:rsid w:val="00635BB6"/>
    <w:rsid w:val="00635CBB"/>
    <w:rsid w:val="00636336"/>
    <w:rsid w:val="00636D0B"/>
    <w:rsid w:val="00636F66"/>
    <w:rsid w:val="00637303"/>
    <w:rsid w:val="00637CE6"/>
    <w:rsid w:val="00637D32"/>
    <w:rsid w:val="0064003D"/>
    <w:rsid w:val="006413A4"/>
    <w:rsid w:val="0064188A"/>
    <w:rsid w:val="00645A38"/>
    <w:rsid w:val="0064620F"/>
    <w:rsid w:val="00647DEC"/>
    <w:rsid w:val="0065091A"/>
    <w:rsid w:val="00652A7E"/>
    <w:rsid w:val="006539DF"/>
    <w:rsid w:val="006542E1"/>
    <w:rsid w:val="006548E1"/>
    <w:rsid w:val="00654E7E"/>
    <w:rsid w:val="00656478"/>
    <w:rsid w:val="006567B8"/>
    <w:rsid w:val="00656DB6"/>
    <w:rsid w:val="00657258"/>
    <w:rsid w:val="0066007D"/>
    <w:rsid w:val="00660280"/>
    <w:rsid w:val="00661018"/>
    <w:rsid w:val="006618CA"/>
    <w:rsid w:val="00662232"/>
    <w:rsid w:val="00665364"/>
    <w:rsid w:val="006659C9"/>
    <w:rsid w:val="00665BE1"/>
    <w:rsid w:val="00666C18"/>
    <w:rsid w:val="006672AE"/>
    <w:rsid w:val="0066772A"/>
    <w:rsid w:val="00667D09"/>
    <w:rsid w:val="00670331"/>
    <w:rsid w:val="006703CD"/>
    <w:rsid w:val="00670AAD"/>
    <w:rsid w:val="006710D6"/>
    <w:rsid w:val="00671210"/>
    <w:rsid w:val="006716A6"/>
    <w:rsid w:val="006720AD"/>
    <w:rsid w:val="00672226"/>
    <w:rsid w:val="00672F2C"/>
    <w:rsid w:val="00673EEE"/>
    <w:rsid w:val="0067401B"/>
    <w:rsid w:val="0067427B"/>
    <w:rsid w:val="006748CB"/>
    <w:rsid w:val="00674B97"/>
    <w:rsid w:val="00675B74"/>
    <w:rsid w:val="0067671E"/>
    <w:rsid w:val="006802B9"/>
    <w:rsid w:val="00681731"/>
    <w:rsid w:val="00681A4A"/>
    <w:rsid w:val="00681A7E"/>
    <w:rsid w:val="0068310D"/>
    <w:rsid w:val="00683D09"/>
    <w:rsid w:val="0068758A"/>
    <w:rsid w:val="0069163C"/>
    <w:rsid w:val="0069484E"/>
    <w:rsid w:val="00694958"/>
    <w:rsid w:val="00694DD7"/>
    <w:rsid w:val="006952C3"/>
    <w:rsid w:val="00695B66"/>
    <w:rsid w:val="00697DA0"/>
    <w:rsid w:val="006A0095"/>
    <w:rsid w:val="006A073B"/>
    <w:rsid w:val="006A08C1"/>
    <w:rsid w:val="006A1373"/>
    <w:rsid w:val="006A13A4"/>
    <w:rsid w:val="006A151B"/>
    <w:rsid w:val="006A284F"/>
    <w:rsid w:val="006A44DE"/>
    <w:rsid w:val="006A4CE2"/>
    <w:rsid w:val="006A51FA"/>
    <w:rsid w:val="006A53AC"/>
    <w:rsid w:val="006B089B"/>
    <w:rsid w:val="006B22A8"/>
    <w:rsid w:val="006B2B23"/>
    <w:rsid w:val="006B317A"/>
    <w:rsid w:val="006B33B5"/>
    <w:rsid w:val="006B3BE0"/>
    <w:rsid w:val="006B4E75"/>
    <w:rsid w:val="006B51FC"/>
    <w:rsid w:val="006B75F8"/>
    <w:rsid w:val="006B79DE"/>
    <w:rsid w:val="006C131E"/>
    <w:rsid w:val="006C26FA"/>
    <w:rsid w:val="006C4F7C"/>
    <w:rsid w:val="006C5533"/>
    <w:rsid w:val="006C58C0"/>
    <w:rsid w:val="006C6284"/>
    <w:rsid w:val="006C6533"/>
    <w:rsid w:val="006C75E5"/>
    <w:rsid w:val="006C7902"/>
    <w:rsid w:val="006C7B73"/>
    <w:rsid w:val="006D27CD"/>
    <w:rsid w:val="006D2879"/>
    <w:rsid w:val="006D2E99"/>
    <w:rsid w:val="006D32F9"/>
    <w:rsid w:val="006D68AD"/>
    <w:rsid w:val="006D6A1C"/>
    <w:rsid w:val="006D7915"/>
    <w:rsid w:val="006E0D57"/>
    <w:rsid w:val="006E1078"/>
    <w:rsid w:val="006E1087"/>
    <w:rsid w:val="006E1647"/>
    <w:rsid w:val="006E1EEA"/>
    <w:rsid w:val="006E2784"/>
    <w:rsid w:val="006E2B57"/>
    <w:rsid w:val="006E2BCD"/>
    <w:rsid w:val="006E3041"/>
    <w:rsid w:val="006E441A"/>
    <w:rsid w:val="006E4452"/>
    <w:rsid w:val="006E4755"/>
    <w:rsid w:val="006E4A22"/>
    <w:rsid w:val="006E510A"/>
    <w:rsid w:val="006E6220"/>
    <w:rsid w:val="006E6A91"/>
    <w:rsid w:val="006E6B05"/>
    <w:rsid w:val="006E7B59"/>
    <w:rsid w:val="006F0C2B"/>
    <w:rsid w:val="006F0C30"/>
    <w:rsid w:val="006F11B2"/>
    <w:rsid w:val="006F1FE0"/>
    <w:rsid w:val="006F2412"/>
    <w:rsid w:val="006F30E7"/>
    <w:rsid w:val="006F409A"/>
    <w:rsid w:val="006F4112"/>
    <w:rsid w:val="006F4179"/>
    <w:rsid w:val="006F5866"/>
    <w:rsid w:val="006F6E1A"/>
    <w:rsid w:val="006F6FB3"/>
    <w:rsid w:val="006F71C1"/>
    <w:rsid w:val="006F7FED"/>
    <w:rsid w:val="00700164"/>
    <w:rsid w:val="007002F9"/>
    <w:rsid w:val="00702459"/>
    <w:rsid w:val="007027DF"/>
    <w:rsid w:val="007038DC"/>
    <w:rsid w:val="00705C44"/>
    <w:rsid w:val="00710157"/>
    <w:rsid w:val="00710731"/>
    <w:rsid w:val="00711D99"/>
    <w:rsid w:val="00711FD1"/>
    <w:rsid w:val="007125EE"/>
    <w:rsid w:val="00712A44"/>
    <w:rsid w:val="00712CB8"/>
    <w:rsid w:val="00713381"/>
    <w:rsid w:val="00713D26"/>
    <w:rsid w:val="00720162"/>
    <w:rsid w:val="007211C3"/>
    <w:rsid w:val="00721292"/>
    <w:rsid w:val="00721DEA"/>
    <w:rsid w:val="00722C96"/>
    <w:rsid w:val="0072340A"/>
    <w:rsid w:val="007238F8"/>
    <w:rsid w:val="00723EAF"/>
    <w:rsid w:val="00724B5B"/>
    <w:rsid w:val="007250CA"/>
    <w:rsid w:val="0072524B"/>
    <w:rsid w:val="00725392"/>
    <w:rsid w:val="007258C5"/>
    <w:rsid w:val="007259C7"/>
    <w:rsid w:val="00725B37"/>
    <w:rsid w:val="00725BA8"/>
    <w:rsid w:val="00725FF0"/>
    <w:rsid w:val="00727BCA"/>
    <w:rsid w:val="00730235"/>
    <w:rsid w:val="00730270"/>
    <w:rsid w:val="0073245A"/>
    <w:rsid w:val="00732B49"/>
    <w:rsid w:val="00733C0A"/>
    <w:rsid w:val="00733E31"/>
    <w:rsid w:val="00734157"/>
    <w:rsid w:val="0073500C"/>
    <w:rsid w:val="0073519A"/>
    <w:rsid w:val="00736D0C"/>
    <w:rsid w:val="00740002"/>
    <w:rsid w:val="00740999"/>
    <w:rsid w:val="00741F3F"/>
    <w:rsid w:val="0074245F"/>
    <w:rsid w:val="0074273E"/>
    <w:rsid w:val="00742BB3"/>
    <w:rsid w:val="007445A0"/>
    <w:rsid w:val="007464A8"/>
    <w:rsid w:val="007468AC"/>
    <w:rsid w:val="00746A83"/>
    <w:rsid w:val="007471E2"/>
    <w:rsid w:val="00747DA4"/>
    <w:rsid w:val="00747DCF"/>
    <w:rsid w:val="00750A32"/>
    <w:rsid w:val="00750D59"/>
    <w:rsid w:val="007517AF"/>
    <w:rsid w:val="00751815"/>
    <w:rsid w:val="007530CC"/>
    <w:rsid w:val="00754683"/>
    <w:rsid w:val="00754912"/>
    <w:rsid w:val="00754CB4"/>
    <w:rsid w:val="007566B7"/>
    <w:rsid w:val="00756C72"/>
    <w:rsid w:val="007573BB"/>
    <w:rsid w:val="00757E7C"/>
    <w:rsid w:val="00757F34"/>
    <w:rsid w:val="00760A42"/>
    <w:rsid w:val="00760CDE"/>
    <w:rsid w:val="00762730"/>
    <w:rsid w:val="00762C9A"/>
    <w:rsid w:val="00764CD5"/>
    <w:rsid w:val="00765253"/>
    <w:rsid w:val="007652DF"/>
    <w:rsid w:val="0076598B"/>
    <w:rsid w:val="00765CDE"/>
    <w:rsid w:val="00765DB8"/>
    <w:rsid w:val="00766664"/>
    <w:rsid w:val="00766714"/>
    <w:rsid w:val="00767340"/>
    <w:rsid w:val="0076767E"/>
    <w:rsid w:val="00770240"/>
    <w:rsid w:val="0077028E"/>
    <w:rsid w:val="00771044"/>
    <w:rsid w:val="00771E80"/>
    <w:rsid w:val="00772C8F"/>
    <w:rsid w:val="00772E11"/>
    <w:rsid w:val="00773659"/>
    <w:rsid w:val="007739F6"/>
    <w:rsid w:val="0077443C"/>
    <w:rsid w:val="0077510C"/>
    <w:rsid w:val="00775C77"/>
    <w:rsid w:val="007760A4"/>
    <w:rsid w:val="007772A2"/>
    <w:rsid w:val="00777485"/>
    <w:rsid w:val="00777C8F"/>
    <w:rsid w:val="00783E75"/>
    <w:rsid w:val="007871CA"/>
    <w:rsid w:val="00787866"/>
    <w:rsid w:val="00787FFD"/>
    <w:rsid w:val="007906A8"/>
    <w:rsid w:val="00790B90"/>
    <w:rsid w:val="00791174"/>
    <w:rsid w:val="0079155C"/>
    <w:rsid w:val="00793E86"/>
    <w:rsid w:val="007951B0"/>
    <w:rsid w:val="00795684"/>
    <w:rsid w:val="007A03F5"/>
    <w:rsid w:val="007A0743"/>
    <w:rsid w:val="007A0B87"/>
    <w:rsid w:val="007A0F76"/>
    <w:rsid w:val="007A1BE4"/>
    <w:rsid w:val="007A1F6D"/>
    <w:rsid w:val="007A2405"/>
    <w:rsid w:val="007A3182"/>
    <w:rsid w:val="007A3A47"/>
    <w:rsid w:val="007A502C"/>
    <w:rsid w:val="007A544F"/>
    <w:rsid w:val="007A67B9"/>
    <w:rsid w:val="007A6D03"/>
    <w:rsid w:val="007A6D65"/>
    <w:rsid w:val="007A6FE3"/>
    <w:rsid w:val="007A7C2B"/>
    <w:rsid w:val="007B0A6F"/>
    <w:rsid w:val="007B19B4"/>
    <w:rsid w:val="007B1A80"/>
    <w:rsid w:val="007B1B8E"/>
    <w:rsid w:val="007B1D51"/>
    <w:rsid w:val="007B1F29"/>
    <w:rsid w:val="007B2ADE"/>
    <w:rsid w:val="007B51D1"/>
    <w:rsid w:val="007B5332"/>
    <w:rsid w:val="007B5483"/>
    <w:rsid w:val="007B586E"/>
    <w:rsid w:val="007B6A8C"/>
    <w:rsid w:val="007C012D"/>
    <w:rsid w:val="007C10E6"/>
    <w:rsid w:val="007C13AC"/>
    <w:rsid w:val="007C1CE0"/>
    <w:rsid w:val="007C3CA5"/>
    <w:rsid w:val="007C469F"/>
    <w:rsid w:val="007C4E09"/>
    <w:rsid w:val="007C4EA4"/>
    <w:rsid w:val="007C5176"/>
    <w:rsid w:val="007C655F"/>
    <w:rsid w:val="007C7035"/>
    <w:rsid w:val="007C715F"/>
    <w:rsid w:val="007D0ABB"/>
    <w:rsid w:val="007D1C37"/>
    <w:rsid w:val="007D2742"/>
    <w:rsid w:val="007D296E"/>
    <w:rsid w:val="007D3E8C"/>
    <w:rsid w:val="007D44F7"/>
    <w:rsid w:val="007D5118"/>
    <w:rsid w:val="007D5151"/>
    <w:rsid w:val="007D6D24"/>
    <w:rsid w:val="007E085E"/>
    <w:rsid w:val="007E109D"/>
    <w:rsid w:val="007E1C9C"/>
    <w:rsid w:val="007E1F90"/>
    <w:rsid w:val="007E3664"/>
    <w:rsid w:val="007E44AE"/>
    <w:rsid w:val="007E5890"/>
    <w:rsid w:val="007E6E58"/>
    <w:rsid w:val="007F05D1"/>
    <w:rsid w:val="007F122C"/>
    <w:rsid w:val="007F18C7"/>
    <w:rsid w:val="007F23C6"/>
    <w:rsid w:val="007F39B1"/>
    <w:rsid w:val="007F4005"/>
    <w:rsid w:val="007F557C"/>
    <w:rsid w:val="008009EC"/>
    <w:rsid w:val="00800C4F"/>
    <w:rsid w:val="00800CC2"/>
    <w:rsid w:val="00801968"/>
    <w:rsid w:val="00802AA6"/>
    <w:rsid w:val="008041C8"/>
    <w:rsid w:val="00805200"/>
    <w:rsid w:val="0080544C"/>
    <w:rsid w:val="00805F09"/>
    <w:rsid w:val="00807299"/>
    <w:rsid w:val="00807C1E"/>
    <w:rsid w:val="00807F46"/>
    <w:rsid w:val="00810E32"/>
    <w:rsid w:val="00811404"/>
    <w:rsid w:val="00813A8D"/>
    <w:rsid w:val="008148A7"/>
    <w:rsid w:val="00815A2C"/>
    <w:rsid w:val="00815A82"/>
    <w:rsid w:val="00815AFB"/>
    <w:rsid w:val="0081673A"/>
    <w:rsid w:val="00816A96"/>
    <w:rsid w:val="0081741E"/>
    <w:rsid w:val="0081758B"/>
    <w:rsid w:val="0082081F"/>
    <w:rsid w:val="00820C2E"/>
    <w:rsid w:val="00820EF3"/>
    <w:rsid w:val="008213FB"/>
    <w:rsid w:val="00821769"/>
    <w:rsid w:val="00821FF3"/>
    <w:rsid w:val="00822CCE"/>
    <w:rsid w:val="00825246"/>
    <w:rsid w:val="00825537"/>
    <w:rsid w:val="008267B2"/>
    <w:rsid w:val="00826D9F"/>
    <w:rsid w:val="00826F3A"/>
    <w:rsid w:val="008279C8"/>
    <w:rsid w:val="00830FE1"/>
    <w:rsid w:val="0083172C"/>
    <w:rsid w:val="00831814"/>
    <w:rsid w:val="00831B96"/>
    <w:rsid w:val="00832105"/>
    <w:rsid w:val="008326A4"/>
    <w:rsid w:val="00832B4C"/>
    <w:rsid w:val="00834011"/>
    <w:rsid w:val="00834C63"/>
    <w:rsid w:val="00834E28"/>
    <w:rsid w:val="00835115"/>
    <w:rsid w:val="008356A7"/>
    <w:rsid w:val="008361A3"/>
    <w:rsid w:val="00836E64"/>
    <w:rsid w:val="00837154"/>
    <w:rsid w:val="008371A4"/>
    <w:rsid w:val="00837B89"/>
    <w:rsid w:val="00837DE6"/>
    <w:rsid w:val="008403C2"/>
    <w:rsid w:val="0084059B"/>
    <w:rsid w:val="00841E29"/>
    <w:rsid w:val="0084207B"/>
    <w:rsid w:val="008421F4"/>
    <w:rsid w:val="00842EBC"/>
    <w:rsid w:val="00843A09"/>
    <w:rsid w:val="00843AA9"/>
    <w:rsid w:val="008441BF"/>
    <w:rsid w:val="008447B1"/>
    <w:rsid w:val="008450D1"/>
    <w:rsid w:val="00845D99"/>
    <w:rsid w:val="008465E8"/>
    <w:rsid w:val="008466DA"/>
    <w:rsid w:val="008470DF"/>
    <w:rsid w:val="00847A56"/>
    <w:rsid w:val="008500D4"/>
    <w:rsid w:val="0085033F"/>
    <w:rsid w:val="00851473"/>
    <w:rsid w:val="00851A1F"/>
    <w:rsid w:val="00853529"/>
    <w:rsid w:val="00853652"/>
    <w:rsid w:val="00854E1D"/>
    <w:rsid w:val="008554F9"/>
    <w:rsid w:val="00855A11"/>
    <w:rsid w:val="00855DCA"/>
    <w:rsid w:val="00855EC9"/>
    <w:rsid w:val="008565EF"/>
    <w:rsid w:val="0086051D"/>
    <w:rsid w:val="00860846"/>
    <w:rsid w:val="008608CB"/>
    <w:rsid w:val="00860CEE"/>
    <w:rsid w:val="008614C0"/>
    <w:rsid w:val="00861DB7"/>
    <w:rsid w:val="008630D9"/>
    <w:rsid w:val="00864AE7"/>
    <w:rsid w:val="00864BC3"/>
    <w:rsid w:val="00864C75"/>
    <w:rsid w:val="0086589C"/>
    <w:rsid w:val="00865BE9"/>
    <w:rsid w:val="00865EC6"/>
    <w:rsid w:val="00866083"/>
    <w:rsid w:val="00866E0D"/>
    <w:rsid w:val="00867867"/>
    <w:rsid w:val="00867B74"/>
    <w:rsid w:val="00870146"/>
    <w:rsid w:val="008717ED"/>
    <w:rsid w:val="008735BA"/>
    <w:rsid w:val="00874A7B"/>
    <w:rsid w:val="00876EB2"/>
    <w:rsid w:val="008776D2"/>
    <w:rsid w:val="00877ECA"/>
    <w:rsid w:val="00877FDF"/>
    <w:rsid w:val="00881069"/>
    <w:rsid w:val="0088109D"/>
    <w:rsid w:val="008816B1"/>
    <w:rsid w:val="00884302"/>
    <w:rsid w:val="0088522F"/>
    <w:rsid w:val="0088593E"/>
    <w:rsid w:val="00885A5C"/>
    <w:rsid w:val="00886863"/>
    <w:rsid w:val="00887BD3"/>
    <w:rsid w:val="008902C5"/>
    <w:rsid w:val="008912E8"/>
    <w:rsid w:val="00891D37"/>
    <w:rsid w:val="00892610"/>
    <w:rsid w:val="00892BD2"/>
    <w:rsid w:val="00892BD3"/>
    <w:rsid w:val="00892D5F"/>
    <w:rsid w:val="00893D9A"/>
    <w:rsid w:val="00894C38"/>
    <w:rsid w:val="00895B95"/>
    <w:rsid w:val="00895E9B"/>
    <w:rsid w:val="008967A7"/>
    <w:rsid w:val="00896B0B"/>
    <w:rsid w:val="008A0B2C"/>
    <w:rsid w:val="008A108E"/>
    <w:rsid w:val="008A12D1"/>
    <w:rsid w:val="008A1CC8"/>
    <w:rsid w:val="008A287C"/>
    <w:rsid w:val="008A3B6C"/>
    <w:rsid w:val="008A4467"/>
    <w:rsid w:val="008A4581"/>
    <w:rsid w:val="008A5377"/>
    <w:rsid w:val="008A6F3E"/>
    <w:rsid w:val="008A7CA2"/>
    <w:rsid w:val="008B0039"/>
    <w:rsid w:val="008B04CB"/>
    <w:rsid w:val="008B0556"/>
    <w:rsid w:val="008B1965"/>
    <w:rsid w:val="008B1F9E"/>
    <w:rsid w:val="008B3897"/>
    <w:rsid w:val="008B4A24"/>
    <w:rsid w:val="008B52FC"/>
    <w:rsid w:val="008B5394"/>
    <w:rsid w:val="008B54A3"/>
    <w:rsid w:val="008B73EF"/>
    <w:rsid w:val="008C0099"/>
    <w:rsid w:val="008C0848"/>
    <w:rsid w:val="008C0BEC"/>
    <w:rsid w:val="008C0EB6"/>
    <w:rsid w:val="008C1C80"/>
    <w:rsid w:val="008C23F4"/>
    <w:rsid w:val="008C3365"/>
    <w:rsid w:val="008C37D6"/>
    <w:rsid w:val="008C4BC5"/>
    <w:rsid w:val="008C500C"/>
    <w:rsid w:val="008C6CE6"/>
    <w:rsid w:val="008C6D70"/>
    <w:rsid w:val="008C73A9"/>
    <w:rsid w:val="008C75DB"/>
    <w:rsid w:val="008C77DF"/>
    <w:rsid w:val="008C7DD3"/>
    <w:rsid w:val="008D4F7D"/>
    <w:rsid w:val="008D50A8"/>
    <w:rsid w:val="008D5AB3"/>
    <w:rsid w:val="008D6E4F"/>
    <w:rsid w:val="008D704C"/>
    <w:rsid w:val="008D70DC"/>
    <w:rsid w:val="008D79EB"/>
    <w:rsid w:val="008E043A"/>
    <w:rsid w:val="008E08CB"/>
    <w:rsid w:val="008E0BC2"/>
    <w:rsid w:val="008E21BF"/>
    <w:rsid w:val="008E2907"/>
    <w:rsid w:val="008E2F3D"/>
    <w:rsid w:val="008E31F5"/>
    <w:rsid w:val="008E50CE"/>
    <w:rsid w:val="008E510B"/>
    <w:rsid w:val="008E53D0"/>
    <w:rsid w:val="008E5759"/>
    <w:rsid w:val="008E7B2F"/>
    <w:rsid w:val="008E7C50"/>
    <w:rsid w:val="008F06F1"/>
    <w:rsid w:val="008F17EE"/>
    <w:rsid w:val="008F183F"/>
    <w:rsid w:val="008F1D18"/>
    <w:rsid w:val="008F3162"/>
    <w:rsid w:val="008F48FE"/>
    <w:rsid w:val="008F4F5A"/>
    <w:rsid w:val="008F62CB"/>
    <w:rsid w:val="008F71FF"/>
    <w:rsid w:val="008F7BA6"/>
    <w:rsid w:val="009001FA"/>
    <w:rsid w:val="009028A1"/>
    <w:rsid w:val="0090353C"/>
    <w:rsid w:val="009039D9"/>
    <w:rsid w:val="00904234"/>
    <w:rsid w:val="009060F9"/>
    <w:rsid w:val="0090622E"/>
    <w:rsid w:val="00907C36"/>
    <w:rsid w:val="0091093C"/>
    <w:rsid w:val="00910C8F"/>
    <w:rsid w:val="00912B38"/>
    <w:rsid w:val="00912FBB"/>
    <w:rsid w:val="00913023"/>
    <w:rsid w:val="00913E56"/>
    <w:rsid w:val="009149D5"/>
    <w:rsid w:val="00914E31"/>
    <w:rsid w:val="00915D47"/>
    <w:rsid w:val="00917E46"/>
    <w:rsid w:val="00917ED2"/>
    <w:rsid w:val="009209C6"/>
    <w:rsid w:val="00920C32"/>
    <w:rsid w:val="00921356"/>
    <w:rsid w:val="009225B1"/>
    <w:rsid w:val="00923D15"/>
    <w:rsid w:val="00924788"/>
    <w:rsid w:val="00924955"/>
    <w:rsid w:val="00925C51"/>
    <w:rsid w:val="0092692F"/>
    <w:rsid w:val="009271EA"/>
    <w:rsid w:val="00927377"/>
    <w:rsid w:val="0093175A"/>
    <w:rsid w:val="00931974"/>
    <w:rsid w:val="00932060"/>
    <w:rsid w:val="0093312A"/>
    <w:rsid w:val="00933CD7"/>
    <w:rsid w:val="009349AF"/>
    <w:rsid w:val="00935030"/>
    <w:rsid w:val="00936135"/>
    <w:rsid w:val="00936290"/>
    <w:rsid w:val="00936779"/>
    <w:rsid w:val="009408E0"/>
    <w:rsid w:val="00940B4C"/>
    <w:rsid w:val="00941B70"/>
    <w:rsid w:val="0094257A"/>
    <w:rsid w:val="00943DAB"/>
    <w:rsid w:val="00944BF0"/>
    <w:rsid w:val="00945766"/>
    <w:rsid w:val="00946C0F"/>
    <w:rsid w:val="00947897"/>
    <w:rsid w:val="00950807"/>
    <w:rsid w:val="0095081D"/>
    <w:rsid w:val="00951144"/>
    <w:rsid w:val="00951677"/>
    <w:rsid w:val="00951844"/>
    <w:rsid w:val="00952321"/>
    <w:rsid w:val="009526CE"/>
    <w:rsid w:val="00952FAB"/>
    <w:rsid w:val="0095348B"/>
    <w:rsid w:val="0095356F"/>
    <w:rsid w:val="00953F70"/>
    <w:rsid w:val="00954077"/>
    <w:rsid w:val="00956B9B"/>
    <w:rsid w:val="00956BB4"/>
    <w:rsid w:val="00957251"/>
    <w:rsid w:val="009601FE"/>
    <w:rsid w:val="00960B52"/>
    <w:rsid w:val="00961366"/>
    <w:rsid w:val="00961EB0"/>
    <w:rsid w:val="009629AF"/>
    <w:rsid w:val="009632CD"/>
    <w:rsid w:val="00963E08"/>
    <w:rsid w:val="00964073"/>
    <w:rsid w:val="00964323"/>
    <w:rsid w:val="00964F7C"/>
    <w:rsid w:val="009653C6"/>
    <w:rsid w:val="009664B2"/>
    <w:rsid w:val="0096661E"/>
    <w:rsid w:val="009672C4"/>
    <w:rsid w:val="00967D5B"/>
    <w:rsid w:val="009702FE"/>
    <w:rsid w:val="00970495"/>
    <w:rsid w:val="00971237"/>
    <w:rsid w:val="00971E19"/>
    <w:rsid w:val="00972FEE"/>
    <w:rsid w:val="009745E8"/>
    <w:rsid w:val="00974856"/>
    <w:rsid w:val="00974A21"/>
    <w:rsid w:val="00974B70"/>
    <w:rsid w:val="00974D96"/>
    <w:rsid w:val="00975023"/>
    <w:rsid w:val="009757FE"/>
    <w:rsid w:val="00975D55"/>
    <w:rsid w:val="00975F86"/>
    <w:rsid w:val="00976064"/>
    <w:rsid w:val="00980943"/>
    <w:rsid w:val="00980B79"/>
    <w:rsid w:val="00982E03"/>
    <w:rsid w:val="009841BF"/>
    <w:rsid w:val="0098473A"/>
    <w:rsid w:val="00984A38"/>
    <w:rsid w:val="00984CB1"/>
    <w:rsid w:val="00984E04"/>
    <w:rsid w:val="0098522D"/>
    <w:rsid w:val="00985E4A"/>
    <w:rsid w:val="009865A2"/>
    <w:rsid w:val="0098740C"/>
    <w:rsid w:val="009910E9"/>
    <w:rsid w:val="00991DA1"/>
    <w:rsid w:val="009923C5"/>
    <w:rsid w:val="00992826"/>
    <w:rsid w:val="0099406E"/>
    <w:rsid w:val="00994D0C"/>
    <w:rsid w:val="00994D99"/>
    <w:rsid w:val="00994E0E"/>
    <w:rsid w:val="00995D1E"/>
    <w:rsid w:val="00996D16"/>
    <w:rsid w:val="0099772C"/>
    <w:rsid w:val="009A002D"/>
    <w:rsid w:val="009A13D2"/>
    <w:rsid w:val="009A21FE"/>
    <w:rsid w:val="009A2B85"/>
    <w:rsid w:val="009A35BE"/>
    <w:rsid w:val="009A3DB1"/>
    <w:rsid w:val="009A3FBE"/>
    <w:rsid w:val="009A45ED"/>
    <w:rsid w:val="009A4C5D"/>
    <w:rsid w:val="009A60A6"/>
    <w:rsid w:val="009B011A"/>
    <w:rsid w:val="009B0369"/>
    <w:rsid w:val="009B09FE"/>
    <w:rsid w:val="009B314C"/>
    <w:rsid w:val="009B33EA"/>
    <w:rsid w:val="009B340C"/>
    <w:rsid w:val="009B38A1"/>
    <w:rsid w:val="009B44BC"/>
    <w:rsid w:val="009B558F"/>
    <w:rsid w:val="009B55EB"/>
    <w:rsid w:val="009B626C"/>
    <w:rsid w:val="009B726A"/>
    <w:rsid w:val="009B7A21"/>
    <w:rsid w:val="009C05C8"/>
    <w:rsid w:val="009C0F30"/>
    <w:rsid w:val="009C2699"/>
    <w:rsid w:val="009C342E"/>
    <w:rsid w:val="009C3707"/>
    <w:rsid w:val="009C51CF"/>
    <w:rsid w:val="009C6C65"/>
    <w:rsid w:val="009C7606"/>
    <w:rsid w:val="009C76F0"/>
    <w:rsid w:val="009D02E9"/>
    <w:rsid w:val="009D10F6"/>
    <w:rsid w:val="009D2F65"/>
    <w:rsid w:val="009D312A"/>
    <w:rsid w:val="009D50E7"/>
    <w:rsid w:val="009D53CC"/>
    <w:rsid w:val="009D5420"/>
    <w:rsid w:val="009D6448"/>
    <w:rsid w:val="009D7836"/>
    <w:rsid w:val="009D7B00"/>
    <w:rsid w:val="009E3034"/>
    <w:rsid w:val="009E3222"/>
    <w:rsid w:val="009E4B42"/>
    <w:rsid w:val="009E4F4A"/>
    <w:rsid w:val="009E548E"/>
    <w:rsid w:val="009E655F"/>
    <w:rsid w:val="009E6983"/>
    <w:rsid w:val="009E6E82"/>
    <w:rsid w:val="009E7638"/>
    <w:rsid w:val="009E773F"/>
    <w:rsid w:val="009E7D71"/>
    <w:rsid w:val="009F0109"/>
    <w:rsid w:val="009F1355"/>
    <w:rsid w:val="009F1B17"/>
    <w:rsid w:val="009F247A"/>
    <w:rsid w:val="009F3964"/>
    <w:rsid w:val="009F3F2F"/>
    <w:rsid w:val="009F5308"/>
    <w:rsid w:val="009F5B8C"/>
    <w:rsid w:val="009F7D48"/>
    <w:rsid w:val="009F7E39"/>
    <w:rsid w:val="00A00F11"/>
    <w:rsid w:val="00A01315"/>
    <w:rsid w:val="00A01AEE"/>
    <w:rsid w:val="00A022E7"/>
    <w:rsid w:val="00A0231F"/>
    <w:rsid w:val="00A04FA6"/>
    <w:rsid w:val="00A05014"/>
    <w:rsid w:val="00A053A9"/>
    <w:rsid w:val="00A059DC"/>
    <w:rsid w:val="00A05E9F"/>
    <w:rsid w:val="00A062D2"/>
    <w:rsid w:val="00A07ACA"/>
    <w:rsid w:val="00A1094A"/>
    <w:rsid w:val="00A1174E"/>
    <w:rsid w:val="00A11DF0"/>
    <w:rsid w:val="00A12216"/>
    <w:rsid w:val="00A128F4"/>
    <w:rsid w:val="00A12A47"/>
    <w:rsid w:val="00A131C0"/>
    <w:rsid w:val="00A1323B"/>
    <w:rsid w:val="00A13A69"/>
    <w:rsid w:val="00A14BC5"/>
    <w:rsid w:val="00A163FF"/>
    <w:rsid w:val="00A17C4C"/>
    <w:rsid w:val="00A20086"/>
    <w:rsid w:val="00A20319"/>
    <w:rsid w:val="00A20689"/>
    <w:rsid w:val="00A20A96"/>
    <w:rsid w:val="00A2107A"/>
    <w:rsid w:val="00A21971"/>
    <w:rsid w:val="00A2388D"/>
    <w:rsid w:val="00A23FEC"/>
    <w:rsid w:val="00A2593C"/>
    <w:rsid w:val="00A25EFC"/>
    <w:rsid w:val="00A262B5"/>
    <w:rsid w:val="00A263C1"/>
    <w:rsid w:val="00A26BBA"/>
    <w:rsid w:val="00A26E51"/>
    <w:rsid w:val="00A27CDB"/>
    <w:rsid w:val="00A306F6"/>
    <w:rsid w:val="00A310E6"/>
    <w:rsid w:val="00A3138E"/>
    <w:rsid w:val="00A341C8"/>
    <w:rsid w:val="00A343A1"/>
    <w:rsid w:val="00A36331"/>
    <w:rsid w:val="00A36C9C"/>
    <w:rsid w:val="00A37273"/>
    <w:rsid w:val="00A37AA1"/>
    <w:rsid w:val="00A37C6D"/>
    <w:rsid w:val="00A400F0"/>
    <w:rsid w:val="00A40DB4"/>
    <w:rsid w:val="00A4164C"/>
    <w:rsid w:val="00A41902"/>
    <w:rsid w:val="00A41AC1"/>
    <w:rsid w:val="00A41BA5"/>
    <w:rsid w:val="00A423C5"/>
    <w:rsid w:val="00A4342B"/>
    <w:rsid w:val="00A43C56"/>
    <w:rsid w:val="00A44519"/>
    <w:rsid w:val="00A44FF9"/>
    <w:rsid w:val="00A4526F"/>
    <w:rsid w:val="00A4534A"/>
    <w:rsid w:val="00A45354"/>
    <w:rsid w:val="00A45659"/>
    <w:rsid w:val="00A45F5B"/>
    <w:rsid w:val="00A4729C"/>
    <w:rsid w:val="00A5036B"/>
    <w:rsid w:val="00A507F1"/>
    <w:rsid w:val="00A51905"/>
    <w:rsid w:val="00A529BD"/>
    <w:rsid w:val="00A539FE"/>
    <w:rsid w:val="00A54287"/>
    <w:rsid w:val="00A55707"/>
    <w:rsid w:val="00A56079"/>
    <w:rsid w:val="00A56428"/>
    <w:rsid w:val="00A577CA"/>
    <w:rsid w:val="00A62216"/>
    <w:rsid w:val="00A6314B"/>
    <w:rsid w:val="00A6367A"/>
    <w:rsid w:val="00A63A26"/>
    <w:rsid w:val="00A64720"/>
    <w:rsid w:val="00A6520B"/>
    <w:rsid w:val="00A65459"/>
    <w:rsid w:val="00A657EB"/>
    <w:rsid w:val="00A65C88"/>
    <w:rsid w:val="00A665F3"/>
    <w:rsid w:val="00A671D2"/>
    <w:rsid w:val="00A673DB"/>
    <w:rsid w:val="00A72D40"/>
    <w:rsid w:val="00A72E11"/>
    <w:rsid w:val="00A730FA"/>
    <w:rsid w:val="00A732AD"/>
    <w:rsid w:val="00A7384E"/>
    <w:rsid w:val="00A73D29"/>
    <w:rsid w:val="00A74483"/>
    <w:rsid w:val="00A74D73"/>
    <w:rsid w:val="00A75C17"/>
    <w:rsid w:val="00A762D7"/>
    <w:rsid w:val="00A77E6C"/>
    <w:rsid w:val="00A77F0C"/>
    <w:rsid w:val="00A805B6"/>
    <w:rsid w:val="00A80C9D"/>
    <w:rsid w:val="00A835D3"/>
    <w:rsid w:val="00A846D7"/>
    <w:rsid w:val="00A84C5C"/>
    <w:rsid w:val="00A84ECA"/>
    <w:rsid w:val="00A852CD"/>
    <w:rsid w:val="00A856BC"/>
    <w:rsid w:val="00A862BC"/>
    <w:rsid w:val="00A869D0"/>
    <w:rsid w:val="00A86C49"/>
    <w:rsid w:val="00A87A39"/>
    <w:rsid w:val="00A87FEF"/>
    <w:rsid w:val="00A90896"/>
    <w:rsid w:val="00A90A1B"/>
    <w:rsid w:val="00A913C9"/>
    <w:rsid w:val="00A91A43"/>
    <w:rsid w:val="00A91BBE"/>
    <w:rsid w:val="00A93B5C"/>
    <w:rsid w:val="00A93C2A"/>
    <w:rsid w:val="00A93C48"/>
    <w:rsid w:val="00A93EE4"/>
    <w:rsid w:val="00A94082"/>
    <w:rsid w:val="00A949AD"/>
    <w:rsid w:val="00A94A0B"/>
    <w:rsid w:val="00A94EBE"/>
    <w:rsid w:val="00A95F9A"/>
    <w:rsid w:val="00A96382"/>
    <w:rsid w:val="00A96BDB"/>
    <w:rsid w:val="00AA09F3"/>
    <w:rsid w:val="00AA0DA2"/>
    <w:rsid w:val="00AA10CD"/>
    <w:rsid w:val="00AA2514"/>
    <w:rsid w:val="00AA25C9"/>
    <w:rsid w:val="00AA3A6F"/>
    <w:rsid w:val="00AA44BB"/>
    <w:rsid w:val="00AA538C"/>
    <w:rsid w:val="00AA6F00"/>
    <w:rsid w:val="00AA7588"/>
    <w:rsid w:val="00AA7645"/>
    <w:rsid w:val="00AB17E1"/>
    <w:rsid w:val="00AB1A51"/>
    <w:rsid w:val="00AB31D7"/>
    <w:rsid w:val="00AB4B98"/>
    <w:rsid w:val="00AB4D20"/>
    <w:rsid w:val="00AB6724"/>
    <w:rsid w:val="00AB7F1E"/>
    <w:rsid w:val="00AC05E3"/>
    <w:rsid w:val="00AC28A9"/>
    <w:rsid w:val="00AC39E0"/>
    <w:rsid w:val="00AC4028"/>
    <w:rsid w:val="00AC54C1"/>
    <w:rsid w:val="00AC6531"/>
    <w:rsid w:val="00AC6CF2"/>
    <w:rsid w:val="00AC75E8"/>
    <w:rsid w:val="00AC78C3"/>
    <w:rsid w:val="00AD096C"/>
    <w:rsid w:val="00AD0D5B"/>
    <w:rsid w:val="00AD0ED4"/>
    <w:rsid w:val="00AD1D7D"/>
    <w:rsid w:val="00AD2977"/>
    <w:rsid w:val="00AD3852"/>
    <w:rsid w:val="00AD3E6B"/>
    <w:rsid w:val="00AD5870"/>
    <w:rsid w:val="00AD5EEF"/>
    <w:rsid w:val="00AD73A9"/>
    <w:rsid w:val="00AD7B20"/>
    <w:rsid w:val="00AD7B69"/>
    <w:rsid w:val="00AE141E"/>
    <w:rsid w:val="00AE194F"/>
    <w:rsid w:val="00AE1E15"/>
    <w:rsid w:val="00AE226B"/>
    <w:rsid w:val="00AE3B17"/>
    <w:rsid w:val="00AE3FF7"/>
    <w:rsid w:val="00AE4DE1"/>
    <w:rsid w:val="00AE4EDD"/>
    <w:rsid w:val="00AE54F6"/>
    <w:rsid w:val="00AE7145"/>
    <w:rsid w:val="00AE7A14"/>
    <w:rsid w:val="00AE7A20"/>
    <w:rsid w:val="00AF10E7"/>
    <w:rsid w:val="00AF2D6B"/>
    <w:rsid w:val="00AF2E58"/>
    <w:rsid w:val="00AF3A28"/>
    <w:rsid w:val="00AF4219"/>
    <w:rsid w:val="00AF4DDF"/>
    <w:rsid w:val="00AF4F47"/>
    <w:rsid w:val="00AF66E3"/>
    <w:rsid w:val="00AF6E01"/>
    <w:rsid w:val="00AF74D3"/>
    <w:rsid w:val="00AF7561"/>
    <w:rsid w:val="00AF7EE6"/>
    <w:rsid w:val="00B0061E"/>
    <w:rsid w:val="00B00FFF"/>
    <w:rsid w:val="00B01975"/>
    <w:rsid w:val="00B02F4B"/>
    <w:rsid w:val="00B0337B"/>
    <w:rsid w:val="00B0369A"/>
    <w:rsid w:val="00B0375D"/>
    <w:rsid w:val="00B037F5"/>
    <w:rsid w:val="00B039D6"/>
    <w:rsid w:val="00B04DA2"/>
    <w:rsid w:val="00B055AB"/>
    <w:rsid w:val="00B05847"/>
    <w:rsid w:val="00B05A83"/>
    <w:rsid w:val="00B06BC4"/>
    <w:rsid w:val="00B07ED2"/>
    <w:rsid w:val="00B117A6"/>
    <w:rsid w:val="00B120F5"/>
    <w:rsid w:val="00B1264C"/>
    <w:rsid w:val="00B135C1"/>
    <w:rsid w:val="00B13C0E"/>
    <w:rsid w:val="00B140D9"/>
    <w:rsid w:val="00B14606"/>
    <w:rsid w:val="00B15AD8"/>
    <w:rsid w:val="00B1698F"/>
    <w:rsid w:val="00B17C63"/>
    <w:rsid w:val="00B210B7"/>
    <w:rsid w:val="00B212D9"/>
    <w:rsid w:val="00B219F9"/>
    <w:rsid w:val="00B21CB8"/>
    <w:rsid w:val="00B21D89"/>
    <w:rsid w:val="00B236CF"/>
    <w:rsid w:val="00B24114"/>
    <w:rsid w:val="00B25105"/>
    <w:rsid w:val="00B251E8"/>
    <w:rsid w:val="00B25521"/>
    <w:rsid w:val="00B25B55"/>
    <w:rsid w:val="00B264CB"/>
    <w:rsid w:val="00B26A23"/>
    <w:rsid w:val="00B27135"/>
    <w:rsid w:val="00B271DF"/>
    <w:rsid w:val="00B30EED"/>
    <w:rsid w:val="00B31CCA"/>
    <w:rsid w:val="00B321DD"/>
    <w:rsid w:val="00B32628"/>
    <w:rsid w:val="00B32BD4"/>
    <w:rsid w:val="00B3306B"/>
    <w:rsid w:val="00B331D1"/>
    <w:rsid w:val="00B33AE8"/>
    <w:rsid w:val="00B36FE9"/>
    <w:rsid w:val="00B37652"/>
    <w:rsid w:val="00B37962"/>
    <w:rsid w:val="00B40476"/>
    <w:rsid w:val="00B4150F"/>
    <w:rsid w:val="00B4275D"/>
    <w:rsid w:val="00B431DB"/>
    <w:rsid w:val="00B433D2"/>
    <w:rsid w:val="00B43602"/>
    <w:rsid w:val="00B43C05"/>
    <w:rsid w:val="00B443C4"/>
    <w:rsid w:val="00B46561"/>
    <w:rsid w:val="00B46A1E"/>
    <w:rsid w:val="00B46DBD"/>
    <w:rsid w:val="00B4745F"/>
    <w:rsid w:val="00B50534"/>
    <w:rsid w:val="00B50979"/>
    <w:rsid w:val="00B50A91"/>
    <w:rsid w:val="00B50AD1"/>
    <w:rsid w:val="00B511F1"/>
    <w:rsid w:val="00B51822"/>
    <w:rsid w:val="00B5226F"/>
    <w:rsid w:val="00B52B80"/>
    <w:rsid w:val="00B53626"/>
    <w:rsid w:val="00B53A73"/>
    <w:rsid w:val="00B53E8F"/>
    <w:rsid w:val="00B542BC"/>
    <w:rsid w:val="00B54EA5"/>
    <w:rsid w:val="00B57C21"/>
    <w:rsid w:val="00B60225"/>
    <w:rsid w:val="00B61C0D"/>
    <w:rsid w:val="00B6209E"/>
    <w:rsid w:val="00B62CF7"/>
    <w:rsid w:val="00B6492B"/>
    <w:rsid w:val="00B6518D"/>
    <w:rsid w:val="00B661C6"/>
    <w:rsid w:val="00B66A23"/>
    <w:rsid w:val="00B67011"/>
    <w:rsid w:val="00B716EC"/>
    <w:rsid w:val="00B7193E"/>
    <w:rsid w:val="00B74063"/>
    <w:rsid w:val="00B742AD"/>
    <w:rsid w:val="00B743C4"/>
    <w:rsid w:val="00B749C9"/>
    <w:rsid w:val="00B771DA"/>
    <w:rsid w:val="00B77FDF"/>
    <w:rsid w:val="00B801C4"/>
    <w:rsid w:val="00B82187"/>
    <w:rsid w:val="00B82483"/>
    <w:rsid w:val="00B825DF"/>
    <w:rsid w:val="00B84C58"/>
    <w:rsid w:val="00B85E6F"/>
    <w:rsid w:val="00B8684A"/>
    <w:rsid w:val="00B87072"/>
    <w:rsid w:val="00B87F6F"/>
    <w:rsid w:val="00B90313"/>
    <w:rsid w:val="00B90E17"/>
    <w:rsid w:val="00B91C09"/>
    <w:rsid w:val="00B91E1A"/>
    <w:rsid w:val="00B94CDA"/>
    <w:rsid w:val="00B9595A"/>
    <w:rsid w:val="00B95DEA"/>
    <w:rsid w:val="00B95FAD"/>
    <w:rsid w:val="00B961D0"/>
    <w:rsid w:val="00B96761"/>
    <w:rsid w:val="00B972EF"/>
    <w:rsid w:val="00B97C75"/>
    <w:rsid w:val="00B97C7E"/>
    <w:rsid w:val="00BA06CB"/>
    <w:rsid w:val="00BA0DBE"/>
    <w:rsid w:val="00BA149E"/>
    <w:rsid w:val="00BA2269"/>
    <w:rsid w:val="00BA27CD"/>
    <w:rsid w:val="00BA2959"/>
    <w:rsid w:val="00BA3035"/>
    <w:rsid w:val="00BA35DF"/>
    <w:rsid w:val="00BA37FE"/>
    <w:rsid w:val="00BA52BA"/>
    <w:rsid w:val="00BA53BD"/>
    <w:rsid w:val="00BA609E"/>
    <w:rsid w:val="00BA65AC"/>
    <w:rsid w:val="00BA6EA0"/>
    <w:rsid w:val="00BA77CE"/>
    <w:rsid w:val="00BA7E55"/>
    <w:rsid w:val="00BB01BC"/>
    <w:rsid w:val="00BB170E"/>
    <w:rsid w:val="00BB1965"/>
    <w:rsid w:val="00BB2757"/>
    <w:rsid w:val="00BB3DF1"/>
    <w:rsid w:val="00BC078E"/>
    <w:rsid w:val="00BC0DF6"/>
    <w:rsid w:val="00BC1571"/>
    <w:rsid w:val="00BC1F9D"/>
    <w:rsid w:val="00BC2E5A"/>
    <w:rsid w:val="00BC3B51"/>
    <w:rsid w:val="00BC3B7D"/>
    <w:rsid w:val="00BC423F"/>
    <w:rsid w:val="00BC4DBF"/>
    <w:rsid w:val="00BC5059"/>
    <w:rsid w:val="00BC5D83"/>
    <w:rsid w:val="00BC5E04"/>
    <w:rsid w:val="00BC725D"/>
    <w:rsid w:val="00BC7E10"/>
    <w:rsid w:val="00BC7FBD"/>
    <w:rsid w:val="00BD09EC"/>
    <w:rsid w:val="00BD1E25"/>
    <w:rsid w:val="00BD29CF"/>
    <w:rsid w:val="00BD3C1E"/>
    <w:rsid w:val="00BD586F"/>
    <w:rsid w:val="00BD6C69"/>
    <w:rsid w:val="00BD6D7C"/>
    <w:rsid w:val="00BD7AA9"/>
    <w:rsid w:val="00BE02B3"/>
    <w:rsid w:val="00BE0CCD"/>
    <w:rsid w:val="00BE0D42"/>
    <w:rsid w:val="00BE3515"/>
    <w:rsid w:val="00BE5225"/>
    <w:rsid w:val="00BE6DF3"/>
    <w:rsid w:val="00BE7EBD"/>
    <w:rsid w:val="00BF015D"/>
    <w:rsid w:val="00BF0596"/>
    <w:rsid w:val="00BF0673"/>
    <w:rsid w:val="00BF0696"/>
    <w:rsid w:val="00BF24D0"/>
    <w:rsid w:val="00BF3D33"/>
    <w:rsid w:val="00BF5165"/>
    <w:rsid w:val="00BF51CB"/>
    <w:rsid w:val="00BF563F"/>
    <w:rsid w:val="00BF5E56"/>
    <w:rsid w:val="00BF660A"/>
    <w:rsid w:val="00BF7292"/>
    <w:rsid w:val="00BF7F9C"/>
    <w:rsid w:val="00C00FCF"/>
    <w:rsid w:val="00C010A5"/>
    <w:rsid w:val="00C01190"/>
    <w:rsid w:val="00C0142D"/>
    <w:rsid w:val="00C026AD"/>
    <w:rsid w:val="00C03B38"/>
    <w:rsid w:val="00C03C5C"/>
    <w:rsid w:val="00C04A2D"/>
    <w:rsid w:val="00C04C5D"/>
    <w:rsid w:val="00C05529"/>
    <w:rsid w:val="00C05EB3"/>
    <w:rsid w:val="00C101AB"/>
    <w:rsid w:val="00C10EB8"/>
    <w:rsid w:val="00C1116A"/>
    <w:rsid w:val="00C119E0"/>
    <w:rsid w:val="00C1337B"/>
    <w:rsid w:val="00C13960"/>
    <w:rsid w:val="00C13B0F"/>
    <w:rsid w:val="00C13D56"/>
    <w:rsid w:val="00C13D5D"/>
    <w:rsid w:val="00C14DA4"/>
    <w:rsid w:val="00C155CD"/>
    <w:rsid w:val="00C16D95"/>
    <w:rsid w:val="00C17200"/>
    <w:rsid w:val="00C17277"/>
    <w:rsid w:val="00C1765F"/>
    <w:rsid w:val="00C17935"/>
    <w:rsid w:val="00C17DD9"/>
    <w:rsid w:val="00C23704"/>
    <w:rsid w:val="00C25B76"/>
    <w:rsid w:val="00C30B62"/>
    <w:rsid w:val="00C320D0"/>
    <w:rsid w:val="00C32C11"/>
    <w:rsid w:val="00C3350B"/>
    <w:rsid w:val="00C34198"/>
    <w:rsid w:val="00C35176"/>
    <w:rsid w:val="00C37C38"/>
    <w:rsid w:val="00C4051B"/>
    <w:rsid w:val="00C40B2D"/>
    <w:rsid w:val="00C422C4"/>
    <w:rsid w:val="00C429AE"/>
    <w:rsid w:val="00C4305C"/>
    <w:rsid w:val="00C43694"/>
    <w:rsid w:val="00C43B02"/>
    <w:rsid w:val="00C43F54"/>
    <w:rsid w:val="00C44E85"/>
    <w:rsid w:val="00C44F6A"/>
    <w:rsid w:val="00C45837"/>
    <w:rsid w:val="00C46BD3"/>
    <w:rsid w:val="00C47A3D"/>
    <w:rsid w:val="00C501D2"/>
    <w:rsid w:val="00C506D2"/>
    <w:rsid w:val="00C512E0"/>
    <w:rsid w:val="00C514E3"/>
    <w:rsid w:val="00C5213B"/>
    <w:rsid w:val="00C5241D"/>
    <w:rsid w:val="00C539F5"/>
    <w:rsid w:val="00C53BC2"/>
    <w:rsid w:val="00C53D35"/>
    <w:rsid w:val="00C53DCC"/>
    <w:rsid w:val="00C53EB0"/>
    <w:rsid w:val="00C552AC"/>
    <w:rsid w:val="00C55DCA"/>
    <w:rsid w:val="00C570AB"/>
    <w:rsid w:val="00C574B7"/>
    <w:rsid w:val="00C575CC"/>
    <w:rsid w:val="00C60530"/>
    <w:rsid w:val="00C6168B"/>
    <w:rsid w:val="00C62D7B"/>
    <w:rsid w:val="00C631DF"/>
    <w:rsid w:val="00C63E56"/>
    <w:rsid w:val="00C6410E"/>
    <w:rsid w:val="00C65626"/>
    <w:rsid w:val="00C65741"/>
    <w:rsid w:val="00C65A16"/>
    <w:rsid w:val="00C66255"/>
    <w:rsid w:val="00C6684C"/>
    <w:rsid w:val="00C66C1E"/>
    <w:rsid w:val="00C67DE7"/>
    <w:rsid w:val="00C72605"/>
    <w:rsid w:val="00C729A4"/>
    <w:rsid w:val="00C72D1F"/>
    <w:rsid w:val="00C72D43"/>
    <w:rsid w:val="00C744AB"/>
    <w:rsid w:val="00C74897"/>
    <w:rsid w:val="00C75334"/>
    <w:rsid w:val="00C77E65"/>
    <w:rsid w:val="00C80215"/>
    <w:rsid w:val="00C81F84"/>
    <w:rsid w:val="00C82068"/>
    <w:rsid w:val="00C8220F"/>
    <w:rsid w:val="00C83025"/>
    <w:rsid w:val="00C8364C"/>
    <w:rsid w:val="00C85189"/>
    <w:rsid w:val="00C855C5"/>
    <w:rsid w:val="00C85A70"/>
    <w:rsid w:val="00C85BE1"/>
    <w:rsid w:val="00C8738F"/>
    <w:rsid w:val="00C87EF0"/>
    <w:rsid w:val="00C903CE"/>
    <w:rsid w:val="00C90692"/>
    <w:rsid w:val="00C91128"/>
    <w:rsid w:val="00C918EC"/>
    <w:rsid w:val="00C91F03"/>
    <w:rsid w:val="00C92661"/>
    <w:rsid w:val="00C9304F"/>
    <w:rsid w:val="00C93B4E"/>
    <w:rsid w:val="00C94D31"/>
    <w:rsid w:val="00C95565"/>
    <w:rsid w:val="00C95A68"/>
    <w:rsid w:val="00C961B9"/>
    <w:rsid w:val="00C968F6"/>
    <w:rsid w:val="00CA1852"/>
    <w:rsid w:val="00CA19EA"/>
    <w:rsid w:val="00CA1CDA"/>
    <w:rsid w:val="00CA22C5"/>
    <w:rsid w:val="00CA2739"/>
    <w:rsid w:val="00CA31D6"/>
    <w:rsid w:val="00CA4596"/>
    <w:rsid w:val="00CA503C"/>
    <w:rsid w:val="00CA5396"/>
    <w:rsid w:val="00CA5928"/>
    <w:rsid w:val="00CA627D"/>
    <w:rsid w:val="00CA7783"/>
    <w:rsid w:val="00CA78A5"/>
    <w:rsid w:val="00CB056C"/>
    <w:rsid w:val="00CB0703"/>
    <w:rsid w:val="00CB1689"/>
    <w:rsid w:val="00CB25BC"/>
    <w:rsid w:val="00CB33DB"/>
    <w:rsid w:val="00CB3FFB"/>
    <w:rsid w:val="00CB471E"/>
    <w:rsid w:val="00CB53F1"/>
    <w:rsid w:val="00CB580D"/>
    <w:rsid w:val="00CB5B6C"/>
    <w:rsid w:val="00CB6567"/>
    <w:rsid w:val="00CB6A0E"/>
    <w:rsid w:val="00CB6F46"/>
    <w:rsid w:val="00CB741B"/>
    <w:rsid w:val="00CC006F"/>
    <w:rsid w:val="00CC06EE"/>
    <w:rsid w:val="00CC14EA"/>
    <w:rsid w:val="00CC1DAF"/>
    <w:rsid w:val="00CC22A9"/>
    <w:rsid w:val="00CC318E"/>
    <w:rsid w:val="00CC351D"/>
    <w:rsid w:val="00CC37B2"/>
    <w:rsid w:val="00CC3AD3"/>
    <w:rsid w:val="00CC3CD6"/>
    <w:rsid w:val="00CC4946"/>
    <w:rsid w:val="00CC5649"/>
    <w:rsid w:val="00CC56CA"/>
    <w:rsid w:val="00CC5D24"/>
    <w:rsid w:val="00CD033D"/>
    <w:rsid w:val="00CD10AE"/>
    <w:rsid w:val="00CD2119"/>
    <w:rsid w:val="00CD2124"/>
    <w:rsid w:val="00CD273A"/>
    <w:rsid w:val="00CD3883"/>
    <w:rsid w:val="00CD6CC0"/>
    <w:rsid w:val="00CD7B87"/>
    <w:rsid w:val="00CE03FB"/>
    <w:rsid w:val="00CE1868"/>
    <w:rsid w:val="00CE1A25"/>
    <w:rsid w:val="00CE4942"/>
    <w:rsid w:val="00CE5338"/>
    <w:rsid w:val="00CE5547"/>
    <w:rsid w:val="00CE5F9B"/>
    <w:rsid w:val="00CF042D"/>
    <w:rsid w:val="00CF0B75"/>
    <w:rsid w:val="00CF16E4"/>
    <w:rsid w:val="00CF1E65"/>
    <w:rsid w:val="00CF2822"/>
    <w:rsid w:val="00CF3022"/>
    <w:rsid w:val="00CF3127"/>
    <w:rsid w:val="00CF3E6B"/>
    <w:rsid w:val="00CF4F13"/>
    <w:rsid w:val="00CF5C89"/>
    <w:rsid w:val="00CF6AB6"/>
    <w:rsid w:val="00CF774A"/>
    <w:rsid w:val="00CF7AE6"/>
    <w:rsid w:val="00CF7BE3"/>
    <w:rsid w:val="00D00B9F"/>
    <w:rsid w:val="00D014BB"/>
    <w:rsid w:val="00D018E8"/>
    <w:rsid w:val="00D01B77"/>
    <w:rsid w:val="00D02CE3"/>
    <w:rsid w:val="00D036F6"/>
    <w:rsid w:val="00D05487"/>
    <w:rsid w:val="00D05F33"/>
    <w:rsid w:val="00D071A1"/>
    <w:rsid w:val="00D0727D"/>
    <w:rsid w:val="00D1192B"/>
    <w:rsid w:val="00D120E2"/>
    <w:rsid w:val="00D12530"/>
    <w:rsid w:val="00D140FC"/>
    <w:rsid w:val="00D14512"/>
    <w:rsid w:val="00D14E4C"/>
    <w:rsid w:val="00D16D78"/>
    <w:rsid w:val="00D16F74"/>
    <w:rsid w:val="00D17296"/>
    <w:rsid w:val="00D17684"/>
    <w:rsid w:val="00D203DD"/>
    <w:rsid w:val="00D2066C"/>
    <w:rsid w:val="00D21133"/>
    <w:rsid w:val="00D2120D"/>
    <w:rsid w:val="00D2287C"/>
    <w:rsid w:val="00D22F63"/>
    <w:rsid w:val="00D23AA7"/>
    <w:rsid w:val="00D25B14"/>
    <w:rsid w:val="00D25BD5"/>
    <w:rsid w:val="00D25DF9"/>
    <w:rsid w:val="00D2626B"/>
    <w:rsid w:val="00D26550"/>
    <w:rsid w:val="00D3000C"/>
    <w:rsid w:val="00D30348"/>
    <w:rsid w:val="00D303B2"/>
    <w:rsid w:val="00D30E82"/>
    <w:rsid w:val="00D31594"/>
    <w:rsid w:val="00D31C32"/>
    <w:rsid w:val="00D32B44"/>
    <w:rsid w:val="00D338CA"/>
    <w:rsid w:val="00D346FB"/>
    <w:rsid w:val="00D353FA"/>
    <w:rsid w:val="00D35E9F"/>
    <w:rsid w:val="00D36407"/>
    <w:rsid w:val="00D36D6B"/>
    <w:rsid w:val="00D372C4"/>
    <w:rsid w:val="00D402C6"/>
    <w:rsid w:val="00D402DA"/>
    <w:rsid w:val="00D40646"/>
    <w:rsid w:val="00D41581"/>
    <w:rsid w:val="00D416FF"/>
    <w:rsid w:val="00D41A0E"/>
    <w:rsid w:val="00D41A62"/>
    <w:rsid w:val="00D41C61"/>
    <w:rsid w:val="00D41CD2"/>
    <w:rsid w:val="00D4342A"/>
    <w:rsid w:val="00D44039"/>
    <w:rsid w:val="00D44764"/>
    <w:rsid w:val="00D4527B"/>
    <w:rsid w:val="00D4708F"/>
    <w:rsid w:val="00D47380"/>
    <w:rsid w:val="00D47691"/>
    <w:rsid w:val="00D47F80"/>
    <w:rsid w:val="00D50564"/>
    <w:rsid w:val="00D50679"/>
    <w:rsid w:val="00D509A1"/>
    <w:rsid w:val="00D509C3"/>
    <w:rsid w:val="00D50CB7"/>
    <w:rsid w:val="00D51E6D"/>
    <w:rsid w:val="00D520C7"/>
    <w:rsid w:val="00D5242A"/>
    <w:rsid w:val="00D53C90"/>
    <w:rsid w:val="00D54EEB"/>
    <w:rsid w:val="00D5555F"/>
    <w:rsid w:val="00D569CF"/>
    <w:rsid w:val="00D57456"/>
    <w:rsid w:val="00D57750"/>
    <w:rsid w:val="00D60264"/>
    <w:rsid w:val="00D605DC"/>
    <w:rsid w:val="00D61AEB"/>
    <w:rsid w:val="00D6228D"/>
    <w:rsid w:val="00D63AA7"/>
    <w:rsid w:val="00D63EA4"/>
    <w:rsid w:val="00D64B36"/>
    <w:rsid w:val="00D65124"/>
    <w:rsid w:val="00D701B5"/>
    <w:rsid w:val="00D70FDE"/>
    <w:rsid w:val="00D7238F"/>
    <w:rsid w:val="00D73AA5"/>
    <w:rsid w:val="00D74397"/>
    <w:rsid w:val="00D750A0"/>
    <w:rsid w:val="00D75260"/>
    <w:rsid w:val="00D756B6"/>
    <w:rsid w:val="00D77589"/>
    <w:rsid w:val="00D80740"/>
    <w:rsid w:val="00D80C9C"/>
    <w:rsid w:val="00D80FC3"/>
    <w:rsid w:val="00D81166"/>
    <w:rsid w:val="00D82679"/>
    <w:rsid w:val="00D83474"/>
    <w:rsid w:val="00D8392B"/>
    <w:rsid w:val="00D83C6F"/>
    <w:rsid w:val="00D8410C"/>
    <w:rsid w:val="00D84433"/>
    <w:rsid w:val="00D85222"/>
    <w:rsid w:val="00D85274"/>
    <w:rsid w:val="00D85317"/>
    <w:rsid w:val="00D86D51"/>
    <w:rsid w:val="00D90EDE"/>
    <w:rsid w:val="00D913D7"/>
    <w:rsid w:val="00D9212C"/>
    <w:rsid w:val="00D934D7"/>
    <w:rsid w:val="00D93505"/>
    <w:rsid w:val="00D9370F"/>
    <w:rsid w:val="00D93F81"/>
    <w:rsid w:val="00D93F99"/>
    <w:rsid w:val="00D94395"/>
    <w:rsid w:val="00D94C57"/>
    <w:rsid w:val="00D95659"/>
    <w:rsid w:val="00D95BF9"/>
    <w:rsid w:val="00D9680D"/>
    <w:rsid w:val="00DA0657"/>
    <w:rsid w:val="00DA27F2"/>
    <w:rsid w:val="00DA2990"/>
    <w:rsid w:val="00DA2A4D"/>
    <w:rsid w:val="00DA3883"/>
    <w:rsid w:val="00DA5759"/>
    <w:rsid w:val="00DA5812"/>
    <w:rsid w:val="00DA5DCE"/>
    <w:rsid w:val="00DA5E43"/>
    <w:rsid w:val="00DA60FA"/>
    <w:rsid w:val="00DB0ED5"/>
    <w:rsid w:val="00DB15C0"/>
    <w:rsid w:val="00DB20F3"/>
    <w:rsid w:val="00DB3840"/>
    <w:rsid w:val="00DB4039"/>
    <w:rsid w:val="00DC2028"/>
    <w:rsid w:val="00DC241C"/>
    <w:rsid w:val="00DC248E"/>
    <w:rsid w:val="00DC25CF"/>
    <w:rsid w:val="00DC265B"/>
    <w:rsid w:val="00DC2A88"/>
    <w:rsid w:val="00DC3A6C"/>
    <w:rsid w:val="00DC552D"/>
    <w:rsid w:val="00DC5B61"/>
    <w:rsid w:val="00DC5CFD"/>
    <w:rsid w:val="00DC5EA1"/>
    <w:rsid w:val="00DD07BF"/>
    <w:rsid w:val="00DD1193"/>
    <w:rsid w:val="00DD13C1"/>
    <w:rsid w:val="00DD1461"/>
    <w:rsid w:val="00DD169E"/>
    <w:rsid w:val="00DD1B26"/>
    <w:rsid w:val="00DD1D18"/>
    <w:rsid w:val="00DD28BC"/>
    <w:rsid w:val="00DD29A9"/>
    <w:rsid w:val="00DD29D3"/>
    <w:rsid w:val="00DD30AF"/>
    <w:rsid w:val="00DD3286"/>
    <w:rsid w:val="00DD4F9A"/>
    <w:rsid w:val="00DD5FE8"/>
    <w:rsid w:val="00DD611C"/>
    <w:rsid w:val="00DD6BC7"/>
    <w:rsid w:val="00DE0225"/>
    <w:rsid w:val="00DE1FF1"/>
    <w:rsid w:val="00DE256C"/>
    <w:rsid w:val="00DE2834"/>
    <w:rsid w:val="00DE3752"/>
    <w:rsid w:val="00DE4AFB"/>
    <w:rsid w:val="00DE5CA5"/>
    <w:rsid w:val="00DE634D"/>
    <w:rsid w:val="00DE705E"/>
    <w:rsid w:val="00DE76C7"/>
    <w:rsid w:val="00DF0B64"/>
    <w:rsid w:val="00DF1571"/>
    <w:rsid w:val="00DF1762"/>
    <w:rsid w:val="00DF1785"/>
    <w:rsid w:val="00DF2F98"/>
    <w:rsid w:val="00DF4ACE"/>
    <w:rsid w:val="00DF4C07"/>
    <w:rsid w:val="00DF50AE"/>
    <w:rsid w:val="00DF5A51"/>
    <w:rsid w:val="00DF5EE8"/>
    <w:rsid w:val="00DF60F7"/>
    <w:rsid w:val="00DF6AFB"/>
    <w:rsid w:val="00DF71F2"/>
    <w:rsid w:val="00DF7A4A"/>
    <w:rsid w:val="00E020F2"/>
    <w:rsid w:val="00E024C1"/>
    <w:rsid w:val="00E0251E"/>
    <w:rsid w:val="00E0532D"/>
    <w:rsid w:val="00E053CB"/>
    <w:rsid w:val="00E05491"/>
    <w:rsid w:val="00E0551D"/>
    <w:rsid w:val="00E064C6"/>
    <w:rsid w:val="00E06A99"/>
    <w:rsid w:val="00E06EAE"/>
    <w:rsid w:val="00E07BD2"/>
    <w:rsid w:val="00E130C7"/>
    <w:rsid w:val="00E151CE"/>
    <w:rsid w:val="00E15410"/>
    <w:rsid w:val="00E15B0B"/>
    <w:rsid w:val="00E1649C"/>
    <w:rsid w:val="00E17292"/>
    <w:rsid w:val="00E213EF"/>
    <w:rsid w:val="00E21615"/>
    <w:rsid w:val="00E22782"/>
    <w:rsid w:val="00E2344C"/>
    <w:rsid w:val="00E2544A"/>
    <w:rsid w:val="00E25AC8"/>
    <w:rsid w:val="00E25E96"/>
    <w:rsid w:val="00E26663"/>
    <w:rsid w:val="00E268CF"/>
    <w:rsid w:val="00E276CB"/>
    <w:rsid w:val="00E27B4B"/>
    <w:rsid w:val="00E305AA"/>
    <w:rsid w:val="00E30791"/>
    <w:rsid w:val="00E30D2D"/>
    <w:rsid w:val="00E31D36"/>
    <w:rsid w:val="00E32222"/>
    <w:rsid w:val="00E322BF"/>
    <w:rsid w:val="00E32AA7"/>
    <w:rsid w:val="00E33F34"/>
    <w:rsid w:val="00E33F4C"/>
    <w:rsid w:val="00E3451B"/>
    <w:rsid w:val="00E347A9"/>
    <w:rsid w:val="00E37CD6"/>
    <w:rsid w:val="00E4097E"/>
    <w:rsid w:val="00E41453"/>
    <w:rsid w:val="00E41F5F"/>
    <w:rsid w:val="00E423B0"/>
    <w:rsid w:val="00E4363C"/>
    <w:rsid w:val="00E43A27"/>
    <w:rsid w:val="00E43C4F"/>
    <w:rsid w:val="00E4416E"/>
    <w:rsid w:val="00E45245"/>
    <w:rsid w:val="00E45AC3"/>
    <w:rsid w:val="00E45F24"/>
    <w:rsid w:val="00E45F54"/>
    <w:rsid w:val="00E47084"/>
    <w:rsid w:val="00E47173"/>
    <w:rsid w:val="00E47404"/>
    <w:rsid w:val="00E477F7"/>
    <w:rsid w:val="00E50215"/>
    <w:rsid w:val="00E50E7E"/>
    <w:rsid w:val="00E514AE"/>
    <w:rsid w:val="00E526C7"/>
    <w:rsid w:val="00E53522"/>
    <w:rsid w:val="00E544B8"/>
    <w:rsid w:val="00E5533F"/>
    <w:rsid w:val="00E55DBF"/>
    <w:rsid w:val="00E56310"/>
    <w:rsid w:val="00E56325"/>
    <w:rsid w:val="00E57073"/>
    <w:rsid w:val="00E579DD"/>
    <w:rsid w:val="00E607B6"/>
    <w:rsid w:val="00E608AF"/>
    <w:rsid w:val="00E60FE9"/>
    <w:rsid w:val="00E618C5"/>
    <w:rsid w:val="00E61C28"/>
    <w:rsid w:val="00E61D11"/>
    <w:rsid w:val="00E640BB"/>
    <w:rsid w:val="00E65ABD"/>
    <w:rsid w:val="00E66964"/>
    <w:rsid w:val="00E67807"/>
    <w:rsid w:val="00E71139"/>
    <w:rsid w:val="00E719E9"/>
    <w:rsid w:val="00E71C6F"/>
    <w:rsid w:val="00E7212C"/>
    <w:rsid w:val="00E72F64"/>
    <w:rsid w:val="00E75696"/>
    <w:rsid w:val="00E759BA"/>
    <w:rsid w:val="00E76B80"/>
    <w:rsid w:val="00E76E63"/>
    <w:rsid w:val="00E770A4"/>
    <w:rsid w:val="00E77C07"/>
    <w:rsid w:val="00E80D33"/>
    <w:rsid w:val="00E81610"/>
    <w:rsid w:val="00E81D89"/>
    <w:rsid w:val="00E81FE8"/>
    <w:rsid w:val="00E8283B"/>
    <w:rsid w:val="00E833ED"/>
    <w:rsid w:val="00E842C9"/>
    <w:rsid w:val="00E8523B"/>
    <w:rsid w:val="00E86FCD"/>
    <w:rsid w:val="00E8719C"/>
    <w:rsid w:val="00E8763D"/>
    <w:rsid w:val="00E91C49"/>
    <w:rsid w:val="00E93658"/>
    <w:rsid w:val="00E93E11"/>
    <w:rsid w:val="00E942F7"/>
    <w:rsid w:val="00E94F85"/>
    <w:rsid w:val="00E960B5"/>
    <w:rsid w:val="00E96B97"/>
    <w:rsid w:val="00E96DED"/>
    <w:rsid w:val="00E979C7"/>
    <w:rsid w:val="00E97CDD"/>
    <w:rsid w:val="00EA06A6"/>
    <w:rsid w:val="00EA09E8"/>
    <w:rsid w:val="00EA150A"/>
    <w:rsid w:val="00EA2D1F"/>
    <w:rsid w:val="00EA360E"/>
    <w:rsid w:val="00EA4368"/>
    <w:rsid w:val="00EA4C40"/>
    <w:rsid w:val="00EA4E7F"/>
    <w:rsid w:val="00EA5115"/>
    <w:rsid w:val="00EA57D0"/>
    <w:rsid w:val="00EA5E01"/>
    <w:rsid w:val="00EA5E90"/>
    <w:rsid w:val="00EA728F"/>
    <w:rsid w:val="00EA74D5"/>
    <w:rsid w:val="00EB07CE"/>
    <w:rsid w:val="00EB0ED1"/>
    <w:rsid w:val="00EB1519"/>
    <w:rsid w:val="00EB2248"/>
    <w:rsid w:val="00EB26B4"/>
    <w:rsid w:val="00EB2A38"/>
    <w:rsid w:val="00EB3570"/>
    <w:rsid w:val="00EB3B21"/>
    <w:rsid w:val="00EB4942"/>
    <w:rsid w:val="00EB5341"/>
    <w:rsid w:val="00EC05FC"/>
    <w:rsid w:val="00EC12FE"/>
    <w:rsid w:val="00EC1415"/>
    <w:rsid w:val="00EC1E37"/>
    <w:rsid w:val="00EC22DD"/>
    <w:rsid w:val="00EC2B53"/>
    <w:rsid w:val="00EC2DB6"/>
    <w:rsid w:val="00EC3E1A"/>
    <w:rsid w:val="00EC40CD"/>
    <w:rsid w:val="00EC4541"/>
    <w:rsid w:val="00EC5546"/>
    <w:rsid w:val="00EC65A8"/>
    <w:rsid w:val="00EC6728"/>
    <w:rsid w:val="00EC6886"/>
    <w:rsid w:val="00ED0A32"/>
    <w:rsid w:val="00ED0BA9"/>
    <w:rsid w:val="00ED147C"/>
    <w:rsid w:val="00ED1D70"/>
    <w:rsid w:val="00ED1FC0"/>
    <w:rsid w:val="00ED233A"/>
    <w:rsid w:val="00ED2D15"/>
    <w:rsid w:val="00ED32D6"/>
    <w:rsid w:val="00ED3515"/>
    <w:rsid w:val="00ED4B82"/>
    <w:rsid w:val="00ED4DAD"/>
    <w:rsid w:val="00ED6A62"/>
    <w:rsid w:val="00EE0121"/>
    <w:rsid w:val="00EE101D"/>
    <w:rsid w:val="00EE14B5"/>
    <w:rsid w:val="00EE3626"/>
    <w:rsid w:val="00EE3764"/>
    <w:rsid w:val="00EE4775"/>
    <w:rsid w:val="00EE4B3F"/>
    <w:rsid w:val="00EE4DCF"/>
    <w:rsid w:val="00EE5C8B"/>
    <w:rsid w:val="00EE7B1C"/>
    <w:rsid w:val="00EF00C5"/>
    <w:rsid w:val="00EF0FA1"/>
    <w:rsid w:val="00EF248A"/>
    <w:rsid w:val="00EF337C"/>
    <w:rsid w:val="00EF3F55"/>
    <w:rsid w:val="00EF4590"/>
    <w:rsid w:val="00EF54EE"/>
    <w:rsid w:val="00EF5B16"/>
    <w:rsid w:val="00EF60EB"/>
    <w:rsid w:val="00EF61C0"/>
    <w:rsid w:val="00EF6A96"/>
    <w:rsid w:val="00EF7FA0"/>
    <w:rsid w:val="00F023A2"/>
    <w:rsid w:val="00F029E8"/>
    <w:rsid w:val="00F03CA3"/>
    <w:rsid w:val="00F04F36"/>
    <w:rsid w:val="00F0665C"/>
    <w:rsid w:val="00F120D3"/>
    <w:rsid w:val="00F1360A"/>
    <w:rsid w:val="00F14592"/>
    <w:rsid w:val="00F15084"/>
    <w:rsid w:val="00F1538B"/>
    <w:rsid w:val="00F16907"/>
    <w:rsid w:val="00F202A6"/>
    <w:rsid w:val="00F20756"/>
    <w:rsid w:val="00F210B5"/>
    <w:rsid w:val="00F21138"/>
    <w:rsid w:val="00F212A1"/>
    <w:rsid w:val="00F22197"/>
    <w:rsid w:val="00F224E8"/>
    <w:rsid w:val="00F22BF0"/>
    <w:rsid w:val="00F24781"/>
    <w:rsid w:val="00F2509B"/>
    <w:rsid w:val="00F25902"/>
    <w:rsid w:val="00F268A8"/>
    <w:rsid w:val="00F26DEC"/>
    <w:rsid w:val="00F26F4E"/>
    <w:rsid w:val="00F2706C"/>
    <w:rsid w:val="00F2798A"/>
    <w:rsid w:val="00F27DB5"/>
    <w:rsid w:val="00F27DDE"/>
    <w:rsid w:val="00F303E3"/>
    <w:rsid w:val="00F3230C"/>
    <w:rsid w:val="00F32B90"/>
    <w:rsid w:val="00F32D91"/>
    <w:rsid w:val="00F32FF7"/>
    <w:rsid w:val="00F3331A"/>
    <w:rsid w:val="00F33B37"/>
    <w:rsid w:val="00F3418A"/>
    <w:rsid w:val="00F35186"/>
    <w:rsid w:val="00F37690"/>
    <w:rsid w:val="00F37B61"/>
    <w:rsid w:val="00F37BBC"/>
    <w:rsid w:val="00F37F65"/>
    <w:rsid w:val="00F4036D"/>
    <w:rsid w:val="00F40915"/>
    <w:rsid w:val="00F418E9"/>
    <w:rsid w:val="00F435A0"/>
    <w:rsid w:val="00F439EB"/>
    <w:rsid w:val="00F44264"/>
    <w:rsid w:val="00F45CD9"/>
    <w:rsid w:val="00F46228"/>
    <w:rsid w:val="00F46510"/>
    <w:rsid w:val="00F46B0A"/>
    <w:rsid w:val="00F46CC6"/>
    <w:rsid w:val="00F46E14"/>
    <w:rsid w:val="00F473FD"/>
    <w:rsid w:val="00F47871"/>
    <w:rsid w:val="00F503F5"/>
    <w:rsid w:val="00F5099C"/>
    <w:rsid w:val="00F50BB6"/>
    <w:rsid w:val="00F52772"/>
    <w:rsid w:val="00F52A54"/>
    <w:rsid w:val="00F52ABB"/>
    <w:rsid w:val="00F53404"/>
    <w:rsid w:val="00F5360A"/>
    <w:rsid w:val="00F53ADF"/>
    <w:rsid w:val="00F53C09"/>
    <w:rsid w:val="00F5441B"/>
    <w:rsid w:val="00F546D5"/>
    <w:rsid w:val="00F54986"/>
    <w:rsid w:val="00F54AA2"/>
    <w:rsid w:val="00F5537E"/>
    <w:rsid w:val="00F55BC1"/>
    <w:rsid w:val="00F603D1"/>
    <w:rsid w:val="00F6198F"/>
    <w:rsid w:val="00F62058"/>
    <w:rsid w:val="00F65DEA"/>
    <w:rsid w:val="00F66DE9"/>
    <w:rsid w:val="00F707C1"/>
    <w:rsid w:val="00F70A9F"/>
    <w:rsid w:val="00F70B29"/>
    <w:rsid w:val="00F71344"/>
    <w:rsid w:val="00F715A6"/>
    <w:rsid w:val="00F7165E"/>
    <w:rsid w:val="00F72A4F"/>
    <w:rsid w:val="00F73262"/>
    <w:rsid w:val="00F73A71"/>
    <w:rsid w:val="00F73AB3"/>
    <w:rsid w:val="00F744AD"/>
    <w:rsid w:val="00F74D24"/>
    <w:rsid w:val="00F74DAE"/>
    <w:rsid w:val="00F74F5B"/>
    <w:rsid w:val="00F766A7"/>
    <w:rsid w:val="00F76CC1"/>
    <w:rsid w:val="00F779C2"/>
    <w:rsid w:val="00F779D9"/>
    <w:rsid w:val="00F80850"/>
    <w:rsid w:val="00F80BDE"/>
    <w:rsid w:val="00F8231F"/>
    <w:rsid w:val="00F82925"/>
    <w:rsid w:val="00F82BC3"/>
    <w:rsid w:val="00F839EC"/>
    <w:rsid w:val="00F852C3"/>
    <w:rsid w:val="00F85A6E"/>
    <w:rsid w:val="00F85CC8"/>
    <w:rsid w:val="00F866CE"/>
    <w:rsid w:val="00F86DE7"/>
    <w:rsid w:val="00F86F21"/>
    <w:rsid w:val="00F90AB9"/>
    <w:rsid w:val="00F9123F"/>
    <w:rsid w:val="00F9149E"/>
    <w:rsid w:val="00F9208D"/>
    <w:rsid w:val="00F94D43"/>
    <w:rsid w:val="00F96BA9"/>
    <w:rsid w:val="00F96D04"/>
    <w:rsid w:val="00F9786A"/>
    <w:rsid w:val="00F97C8F"/>
    <w:rsid w:val="00F97E72"/>
    <w:rsid w:val="00FA086A"/>
    <w:rsid w:val="00FA0DDA"/>
    <w:rsid w:val="00FA0E12"/>
    <w:rsid w:val="00FA10E2"/>
    <w:rsid w:val="00FA1118"/>
    <w:rsid w:val="00FA153A"/>
    <w:rsid w:val="00FA19F5"/>
    <w:rsid w:val="00FA1AD8"/>
    <w:rsid w:val="00FA20AB"/>
    <w:rsid w:val="00FA2DE3"/>
    <w:rsid w:val="00FA3366"/>
    <w:rsid w:val="00FA4E57"/>
    <w:rsid w:val="00FA5723"/>
    <w:rsid w:val="00FA68BC"/>
    <w:rsid w:val="00FA7EE7"/>
    <w:rsid w:val="00FB09FF"/>
    <w:rsid w:val="00FB0FF0"/>
    <w:rsid w:val="00FB1221"/>
    <w:rsid w:val="00FB13A0"/>
    <w:rsid w:val="00FB224B"/>
    <w:rsid w:val="00FB2D16"/>
    <w:rsid w:val="00FB3781"/>
    <w:rsid w:val="00FB4252"/>
    <w:rsid w:val="00FB4E9F"/>
    <w:rsid w:val="00FB4F0F"/>
    <w:rsid w:val="00FB5173"/>
    <w:rsid w:val="00FB756E"/>
    <w:rsid w:val="00FC07BA"/>
    <w:rsid w:val="00FC0809"/>
    <w:rsid w:val="00FC0D60"/>
    <w:rsid w:val="00FC1767"/>
    <w:rsid w:val="00FC2569"/>
    <w:rsid w:val="00FC2DBE"/>
    <w:rsid w:val="00FC54A0"/>
    <w:rsid w:val="00FC608F"/>
    <w:rsid w:val="00FC69D9"/>
    <w:rsid w:val="00FC770C"/>
    <w:rsid w:val="00FD084F"/>
    <w:rsid w:val="00FD110A"/>
    <w:rsid w:val="00FD188C"/>
    <w:rsid w:val="00FD1EBC"/>
    <w:rsid w:val="00FD1EBF"/>
    <w:rsid w:val="00FD1FE9"/>
    <w:rsid w:val="00FD1FEA"/>
    <w:rsid w:val="00FD2B73"/>
    <w:rsid w:val="00FD2B92"/>
    <w:rsid w:val="00FD3608"/>
    <w:rsid w:val="00FD38BE"/>
    <w:rsid w:val="00FD4378"/>
    <w:rsid w:val="00FD4E3E"/>
    <w:rsid w:val="00FD59BC"/>
    <w:rsid w:val="00FD5A7D"/>
    <w:rsid w:val="00FD6D64"/>
    <w:rsid w:val="00FD6E45"/>
    <w:rsid w:val="00FD7274"/>
    <w:rsid w:val="00FD7462"/>
    <w:rsid w:val="00FE0E56"/>
    <w:rsid w:val="00FE27CE"/>
    <w:rsid w:val="00FE288B"/>
    <w:rsid w:val="00FE2DFE"/>
    <w:rsid w:val="00FE3519"/>
    <w:rsid w:val="00FE43BF"/>
    <w:rsid w:val="00FE4B73"/>
    <w:rsid w:val="00FE607E"/>
    <w:rsid w:val="00FF220A"/>
    <w:rsid w:val="00FF3BC2"/>
    <w:rsid w:val="00FF3C65"/>
    <w:rsid w:val="00FF5637"/>
    <w:rsid w:val="00FF5ED5"/>
    <w:rsid w:val="00FF61A7"/>
    <w:rsid w:val="00FF6A63"/>
    <w:rsid w:val="00FF6A7A"/>
    <w:rsid w:val="00FF711F"/>
    <w:rsid w:val="00FF7766"/>
    <w:rsid w:val="00FF7866"/>
    <w:rsid w:val="00FF7EC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11291,#d9ecff"/>
    </o:shapedefaults>
    <o:shapelayout v:ext="edit">
      <o:idmap v:ext="edit" data="1"/>
    </o:shapelayout>
  </w:shapeDefaults>
  <w:decimalSymbol w:val="."/>
  <w:listSeparator w:val=","/>
  <w14:docId w14:val="0648E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uiPriority="1"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qFormat="1"/>
    <w:lsdException w:name="Medium Shading 2 Accent 1" w:semiHidden="0" w:uiPriority="99" w:unhideWhenUsed="0"/>
    <w:lsdException w:name="Medium List 1 Accent 1" w:semiHidden="0" w:uiPriority="99"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99" w:unhideWhenUsed="0"/>
    <w:lsdException w:name="Medium Grid 1 Accent 1" w:semiHidden="0" w:uiPriority="99" w:unhideWhenUsed="0"/>
    <w:lsdException w:name="Medium Grid 2 Accent 1" w:semiHidden="0" w:uiPriority="1" w:unhideWhenUsed="0" w:qFormat="1"/>
    <w:lsdException w:name="Medium Grid 3 Accent 1" w:semiHidden="0" w:uiPriority="60" w:unhideWhenUsed="0"/>
    <w:lsdException w:name="Dark List Accent 1" w:semiHidden="0" w:uiPriority="61" w:unhideWhenUsed="0"/>
    <w:lsdException w:name="Colorful Shading Accent 1" w:semiHidden="0" w:uiPriority="62" w:unhideWhenUsed="0"/>
    <w:lsdException w:name="Colorful List Accent 1" w:semiHidden="0" w:uiPriority="63" w:unhideWhenUsed="0" w:qFormat="1"/>
    <w:lsdException w:name="Colorful Grid Accent 1" w:semiHidden="0" w:uiPriority="64" w:unhideWhenUsed="0" w:qFormat="1"/>
    <w:lsdException w:name="Light Shading Accent 2" w:semiHidden="0" w:uiPriority="65"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34" w:unhideWhenUsed="0" w:qFormat="1"/>
    <w:lsdException w:name="Medium Grid 2 Accent 2" w:semiHidden="0" w:uiPriority="73" w:unhideWhenUsed="0" w:qFormat="1"/>
    <w:lsdException w:name="Medium Grid 3 Accent 2" w:semiHidden="0" w:uiPriority="60" w:unhideWhenUsed="0" w:qFormat="1"/>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99" w:unhideWhenUsed="0"/>
    <w:lsdException w:name="Light Grid Accent 3" w:semiHidden="0" w:uiPriority="34" w:unhideWhenUsed="0" w:qFormat="1"/>
    <w:lsdException w:name="Medium Shading 1 Accent 3" w:semiHidden="0" w:uiPriority="29" w:unhideWhenUsed="0" w:qFormat="1"/>
    <w:lsdException w:name="Medium Shading 2 Accent 3" w:semiHidden="0" w:uiPriority="30" w:unhideWhenUsed="0" w:qFormat="1"/>
    <w:lsdException w:name="Medium List 1 Accent 3" w:semiHidden="0" w:uiPriority="66" w:unhideWhenUsed="0"/>
    <w:lsdException w:name="Medium List 2 Accent 3" w:semiHidden="0" w:uiPriority="67" w:unhideWhenUsed="0"/>
    <w:lsdException w:name="Medium Grid 1 Accent 3" w:semiHidden="0" w:uiPriority="68" w:unhideWhenUsed="0"/>
    <w:lsdException w:name="Medium Grid 2 Accent 3" w:semiHidden="0" w:uiPriority="69" w:unhideWhenUsed="0"/>
    <w:lsdException w:name="Medium Grid 3 Accent 3" w:semiHidden="0" w:uiPriority="70" w:unhideWhenUsed="0"/>
    <w:lsdException w:name="Dark List Accent 3" w:semiHidden="0" w:uiPriority="71" w:unhideWhenUsed="0"/>
    <w:lsdException w:name="Colorful Shading Accent 3" w:semiHidden="0" w:uiPriority="72" w:unhideWhenUsed="0"/>
    <w:lsdException w:name="Colorful List Accent 3" w:semiHidden="0" w:uiPriority="73" w:unhideWhenUsed="0"/>
    <w:lsdException w:name="Colorful Grid Accent 3" w:semiHidden="0" w:uiPriority="60" w:unhideWhenUsed="0"/>
    <w:lsdException w:name="Light Shading Accent 4" w:semiHidden="0" w:uiPriority="61" w:unhideWhenUsed="0"/>
    <w:lsdException w:name="Light List Accent 4" w:semiHidden="0" w:uiPriority="62" w:unhideWhenUsed="0"/>
    <w:lsdException w:name="Light Grid Accent 4" w:semiHidden="0" w:uiPriority="63" w:unhideWhenUsed="0"/>
    <w:lsdException w:name="Medium Shading 1 Accent 4" w:semiHidden="0" w:uiPriority="64" w:unhideWhenUsed="0"/>
    <w:lsdException w:name="Medium Shading 2 Accent 4" w:semiHidden="0" w:uiPriority="65" w:unhideWhenUsed="0"/>
    <w:lsdException w:name="Medium List 1 Accent 4" w:semiHidden="0" w:uiPriority="66" w:unhideWhenUsed="0"/>
    <w:lsdException w:name="Medium List 2 Accent 4" w:semiHidden="0" w:uiPriority="67" w:unhideWhenUsed="0"/>
    <w:lsdException w:name="Medium Grid 1 Accent 4" w:semiHidden="0" w:uiPriority="68" w:unhideWhenUsed="0"/>
    <w:lsdException w:name="Medium Grid 2 Accent 4" w:semiHidden="0" w:uiPriority="69" w:unhideWhenUsed="0"/>
    <w:lsdException w:name="Medium Grid 3 Accent 4" w:semiHidden="0" w:uiPriority="70" w:unhideWhenUsed="0"/>
    <w:lsdException w:name="Dark List Accent 4" w:semiHidden="0" w:uiPriority="71" w:unhideWhenUsed="0"/>
    <w:lsdException w:name="Colorful Shading Accent 4" w:semiHidden="0" w:uiPriority="72" w:unhideWhenUsed="0"/>
    <w:lsdException w:name="Colorful List Accent 4" w:semiHidden="0" w:uiPriority="73" w:unhideWhenUsed="0"/>
    <w:lsdException w:name="Colorful Grid Accent 4" w:semiHidden="0" w:uiPriority="60" w:unhideWhenUsed="0"/>
    <w:lsdException w:name="Light Shading Accent 5" w:semiHidden="0" w:uiPriority="61" w:unhideWhenUsed="0"/>
    <w:lsdException w:name="Light List Accent 5" w:semiHidden="0" w:uiPriority="62" w:unhideWhenUsed="0"/>
    <w:lsdException w:name="Light Grid Accent 5" w:semiHidden="0" w:uiPriority="63" w:unhideWhenUsed="0"/>
    <w:lsdException w:name="Medium Shading 1 Accent 5" w:semiHidden="0" w:uiPriority="64" w:unhideWhenUsed="0"/>
    <w:lsdException w:name="Medium Shading 2 Accent 5" w:semiHidden="0" w:uiPriority="65" w:unhideWhenUsed="0"/>
    <w:lsdException w:name="Medium List 1 Accent 5" w:semiHidden="0" w:uiPriority="66" w:unhideWhenUsed="0"/>
    <w:lsdException w:name="Medium List 2 Accent 5" w:semiHidden="0" w:uiPriority="67" w:unhideWhenUsed="0"/>
    <w:lsdException w:name="Medium Grid 1 Accent 5" w:semiHidden="0" w:uiPriority="68" w:unhideWhenUsed="0"/>
    <w:lsdException w:name="Medium Grid 2 Accent 5" w:semiHidden="0" w:uiPriority="69" w:unhideWhenUsed="0"/>
    <w:lsdException w:name="Medium Grid 3 Accent 5" w:semiHidden="0" w:uiPriority="70" w:unhideWhenUsed="0"/>
    <w:lsdException w:name="Dark List Accent 5" w:semiHidden="0" w:uiPriority="71" w:unhideWhenUsed="0"/>
    <w:lsdException w:name="Colorful Shading Accent 5" w:semiHidden="0" w:uiPriority="72" w:unhideWhenUsed="0"/>
    <w:lsdException w:name="Colorful List Accent 5" w:semiHidden="0" w:uiPriority="73" w:unhideWhenUsed="0"/>
    <w:lsdException w:name="Colorful Grid Accent 5" w:semiHidden="0" w:uiPriority="60" w:unhideWhenUsed="0"/>
    <w:lsdException w:name="Light Shading Accent 6" w:semiHidden="0" w:uiPriority="61" w:unhideWhenUsed="0"/>
    <w:lsdException w:name="Light List Accent 6" w:semiHidden="0" w:uiPriority="62" w:unhideWhenUsed="0"/>
    <w:lsdException w:name="Light Grid Accent 6" w:semiHidden="0" w:uiPriority="63" w:unhideWhenUsed="0"/>
    <w:lsdException w:name="Medium Shading 1 Accent 6" w:semiHidden="0" w:uiPriority="64" w:unhideWhenUsed="0"/>
    <w:lsdException w:name="Medium Shading 2 Accent 6" w:semiHidden="0" w:uiPriority="65" w:unhideWhenUsed="0"/>
    <w:lsdException w:name="Medium List 1 Accent 6" w:semiHidden="0" w:uiPriority="66" w:unhideWhenUsed="0"/>
    <w:lsdException w:name="Medium List 2 Accent 6" w:semiHidden="0" w:uiPriority="67" w:unhideWhenUsed="0"/>
    <w:lsdException w:name="Medium Grid 1 Accent 6" w:semiHidden="0" w:uiPriority="68" w:unhideWhenUsed="0"/>
    <w:lsdException w:name="Medium Grid 2 Accent 6" w:semiHidden="0" w:uiPriority="69" w:unhideWhenUsed="0"/>
    <w:lsdException w:name="Medium Grid 3 Accent 6" w:semiHidden="0" w:uiPriority="70" w:unhideWhenUsed="0"/>
    <w:lsdException w:name="Dark List Accent 6" w:semiHidden="0" w:uiPriority="71" w:unhideWhenUsed="0"/>
    <w:lsdException w:name="Colorful Shading Accent 6" w:semiHidden="0" w:uiPriority="72" w:unhideWhenUsed="0"/>
    <w:lsdException w:name="Colorful List Accent 6" w:semiHidden="0" w:uiPriority="73" w:unhideWhenUsed="0"/>
    <w:lsdException w:name="Colorful Grid Accent 6" w:semiHidden="0" w:uiPriority="60" w:unhideWhenUsed="0"/>
    <w:lsdException w:name="Subtle Emphasis" w:semiHidden="0" w:uiPriority="61" w:unhideWhenUsed="0" w:qFormat="1"/>
    <w:lsdException w:name="Intense Emphasis" w:semiHidden="0" w:uiPriority="62" w:unhideWhenUsed="0" w:qFormat="1"/>
    <w:lsdException w:name="Subtle Reference" w:semiHidden="0" w:uiPriority="63" w:unhideWhenUsed="0" w:qFormat="1"/>
    <w:lsdException w:name="Intense Reference" w:semiHidden="0" w:uiPriority="64" w:unhideWhenUsed="0" w:qFormat="1"/>
    <w:lsdException w:name="Book Title" w:semiHidden="0" w:uiPriority="65" w:unhideWhenUsed="0" w:qFormat="1"/>
    <w:lsdException w:name="Bibliography" w:uiPriority="66"/>
    <w:lsdException w:name="TOC Heading" w:uiPriority="39" w:qFormat="1"/>
  </w:latentStyles>
  <w:style w:type="paragraph" w:default="1" w:styleId="Normal">
    <w:name w:val="Normal"/>
    <w:hidden/>
    <w:qFormat/>
    <w:rsid w:val="002147F9"/>
    <w:rPr>
      <w:sz w:val="24"/>
      <w:szCs w:val="24"/>
    </w:rPr>
  </w:style>
  <w:style w:type="paragraph" w:styleId="Heading1">
    <w:name w:val="heading 1"/>
    <w:aliases w:val="Document Header1,ClauseGroup_Title,h1,SZRptH1,Headline,Heading 1-Agriteam,b1,App1,MainHeader,1 ghost,g,Main heading,CHAPTER 5,CHAPTER 8"/>
    <w:basedOn w:val="Normal"/>
    <w:next w:val="Normal"/>
    <w:link w:val="Heading1Char"/>
    <w:uiPriority w:val="1"/>
    <w:qFormat/>
    <w:pPr>
      <w:keepNext/>
      <w:tabs>
        <w:tab w:val="left" w:pos="1422"/>
      </w:tabs>
      <w:ind w:left="518"/>
      <w:outlineLvl w:val="0"/>
    </w:pPr>
    <w:rPr>
      <w:rFonts w:ascii="Arial" w:hAnsi="Arial" w:cs="Arial"/>
      <w:b/>
      <w:sz w:val="20"/>
    </w:rPr>
  </w:style>
  <w:style w:type="paragraph" w:styleId="Heading2">
    <w:name w:val="heading 2"/>
    <w:aliases w:val="Section-Title,Title Header2,Clause_No&amp;Name,h2,H2,Major,Reset numbering,B Heading,2 headline,h,headline,Heading 2 Char1,Don't use"/>
    <w:basedOn w:val="Normal"/>
    <w:next w:val="Normal"/>
    <w:uiPriority w:val="1"/>
    <w:qFormat/>
    <w:pPr>
      <w:keepNext/>
      <w:spacing w:before="120" w:after="120"/>
      <w:ind w:left="1080" w:right="288" w:hanging="720"/>
      <w:jc w:val="center"/>
      <w:outlineLvl w:val="1"/>
    </w:pPr>
    <w:rPr>
      <w:rFonts w:ascii="Arial" w:hAnsi="Arial" w:cs="Arial"/>
      <w:b/>
      <w:bCs/>
    </w:rPr>
  </w:style>
  <w:style w:type="paragraph" w:styleId="Heading3">
    <w:name w:val="heading 3"/>
    <w:aliases w:val="Section Header3,Sub-Clause Paragraph,ClauseSub_No&amp;Name,Heading 3 Char,Section Header3 Char Char,C Heading,Client,3 bullet,b,don't use,h3,SECOND,Second,B1,bullet,3 bullet1,b2,21,SECOND1,Second1,bullet1,B11,b11,Client1,C Heading1,3 bullet2,b3,22"/>
    <w:basedOn w:val="Normal"/>
    <w:next w:val="Normal"/>
    <w:link w:val="Heading3Char1"/>
    <w:uiPriority w:val="1"/>
    <w:qFormat/>
    <w:pPr>
      <w:keepNext/>
      <w:suppressAutoHyphens/>
      <w:spacing w:after="60"/>
      <w:jc w:val="center"/>
      <w:outlineLvl w:val="2"/>
    </w:pPr>
    <w:rPr>
      <w:rFonts w:cs="Arial"/>
      <w:b/>
      <w:bCs/>
      <w:spacing w:val="-2"/>
      <w:sz w:val="16"/>
    </w:rPr>
  </w:style>
  <w:style w:type="paragraph" w:styleId="Heading4">
    <w:name w:val="heading 4"/>
    <w:aliases w:val="Sub-Clause Sub-paragraph, Sub-Clause Sub-paragraph,ClauseSubSub_No&amp;Name,Heading 4h"/>
    <w:basedOn w:val="Normal"/>
    <w:next w:val="Normal"/>
    <w:link w:val="Heading4Char"/>
    <w:uiPriority w:val="1"/>
    <w:qFormat/>
    <w:pPr>
      <w:numPr>
        <w:ilvl w:val="3"/>
        <w:numId w:val="25"/>
      </w:numPr>
      <w:spacing w:before="120" w:after="120"/>
      <w:jc w:val="both"/>
      <w:outlineLvl w:val="3"/>
    </w:pPr>
    <w:rPr>
      <w:rFonts w:ascii="Arial" w:hAnsi="Arial" w:cs="Arial"/>
      <w:sz w:val="20"/>
      <w:szCs w:val="20"/>
    </w:rPr>
  </w:style>
  <w:style w:type="paragraph" w:styleId="Heading5">
    <w:name w:val="heading 5"/>
    <w:basedOn w:val="Normal"/>
    <w:next w:val="Normal"/>
    <w:link w:val="Heading5Char"/>
    <w:uiPriority w:val="1"/>
    <w:qFormat/>
    <w:pPr>
      <w:keepNext/>
      <w:suppressAutoHyphens/>
      <w:spacing w:before="60" w:after="120"/>
      <w:outlineLvl w:val="4"/>
    </w:pPr>
    <w:rPr>
      <w:rFonts w:cs="Arial"/>
      <w:b/>
      <w:bCs/>
      <w:iCs/>
      <w:spacing w:val="-2"/>
    </w:rPr>
  </w:style>
  <w:style w:type="paragraph" w:styleId="Heading6">
    <w:name w:val="heading 6"/>
    <w:basedOn w:val="Normal"/>
    <w:next w:val="Normal"/>
    <w:link w:val="Heading6Char"/>
    <w:uiPriority w:val="1"/>
    <w:qFormat/>
    <w:pPr>
      <w:numPr>
        <w:ilvl w:val="5"/>
        <w:numId w:val="25"/>
      </w:numPr>
      <w:spacing w:before="240" w:after="60"/>
      <w:jc w:val="both"/>
      <w:outlineLvl w:val="5"/>
    </w:pPr>
    <w:rPr>
      <w:rFonts w:ascii="Arial" w:hAnsi="Arial"/>
      <w:i/>
      <w:sz w:val="22"/>
      <w:szCs w:val="20"/>
    </w:rPr>
  </w:style>
  <w:style w:type="paragraph" w:styleId="Heading7">
    <w:name w:val="heading 7"/>
    <w:basedOn w:val="Normal"/>
    <w:next w:val="Normal"/>
    <w:link w:val="Heading7Char"/>
    <w:uiPriority w:val="1"/>
    <w:qFormat/>
    <w:pPr>
      <w:numPr>
        <w:ilvl w:val="6"/>
        <w:numId w:val="25"/>
      </w:numPr>
      <w:spacing w:before="240" w:after="60"/>
      <w:jc w:val="both"/>
      <w:outlineLvl w:val="6"/>
    </w:pPr>
    <w:rPr>
      <w:rFonts w:ascii="Arial" w:hAnsi="Arial"/>
      <w:sz w:val="20"/>
      <w:szCs w:val="20"/>
    </w:rPr>
  </w:style>
  <w:style w:type="paragraph" w:styleId="Heading8">
    <w:name w:val="heading 8"/>
    <w:basedOn w:val="Normal"/>
    <w:next w:val="Normal"/>
    <w:link w:val="Heading8Char"/>
    <w:qFormat/>
    <w:pPr>
      <w:numPr>
        <w:ilvl w:val="7"/>
        <w:numId w:val="25"/>
      </w:numPr>
      <w:spacing w:before="240" w:after="60"/>
      <w:jc w:val="both"/>
      <w:outlineLvl w:val="7"/>
    </w:pPr>
    <w:rPr>
      <w:rFonts w:ascii="Arial" w:hAnsi="Arial"/>
      <w:i/>
      <w:sz w:val="20"/>
      <w:szCs w:val="20"/>
    </w:rPr>
  </w:style>
  <w:style w:type="paragraph" w:styleId="Heading9">
    <w:name w:val="heading 9"/>
    <w:basedOn w:val="Normal"/>
    <w:next w:val="Normal"/>
    <w:link w:val="Heading9Char"/>
    <w:qFormat/>
    <w:pPr>
      <w:numPr>
        <w:ilvl w:val="8"/>
        <w:numId w:val="25"/>
      </w:numPr>
      <w:spacing w:before="240" w:after="60"/>
      <w:jc w:val="both"/>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spacing w:before="120" w:after="120"/>
      <w:jc w:val="center"/>
    </w:pPr>
    <w:rPr>
      <w:rFonts w:ascii="Arial" w:hAnsi="Arial"/>
      <w:b/>
      <w:szCs w:val="20"/>
    </w:rPr>
  </w:style>
  <w:style w:type="paragraph" w:customStyle="1" w:styleId="2AutoList1">
    <w:name w:val="2AutoList1"/>
    <w:basedOn w:val="Normal"/>
    <w:pPr>
      <w:numPr>
        <w:ilvl w:val="1"/>
        <w:numId w:val="2"/>
      </w:numPr>
      <w:tabs>
        <w:tab w:val="clear" w:pos="504"/>
        <w:tab w:val="num" w:pos="360"/>
      </w:tabs>
      <w:ind w:left="0" w:firstLine="0"/>
      <w:jc w:val="both"/>
    </w:pPr>
    <w:rPr>
      <w:rFonts w:ascii="Arial" w:hAnsi="Arial"/>
      <w:sz w:val="20"/>
      <w:szCs w:val="20"/>
    </w:rPr>
  </w:style>
  <w:style w:type="paragraph" w:customStyle="1" w:styleId="Header1-Clauses">
    <w:name w:val="Header 1 - Clauses"/>
    <w:basedOn w:val="Normal"/>
    <w:pPr>
      <w:numPr>
        <w:numId w:val="3"/>
      </w:numPr>
      <w:spacing w:before="120"/>
    </w:pPr>
    <w:rPr>
      <w:rFonts w:ascii="Arial" w:hAnsi="Arial"/>
      <w:b/>
      <w:sz w:val="20"/>
      <w:szCs w:val="20"/>
    </w:rPr>
  </w:style>
  <w:style w:type="paragraph" w:customStyle="1" w:styleId="Header2-SubClauses">
    <w:name w:val="Header 2 - SubClauses"/>
    <w:basedOn w:val="Normal"/>
    <w:pPr>
      <w:numPr>
        <w:ilvl w:val="1"/>
        <w:numId w:val="25"/>
      </w:numPr>
      <w:spacing w:after="200"/>
      <w:jc w:val="both"/>
    </w:pPr>
    <w:rPr>
      <w:rFonts w:cs="Arial"/>
    </w:rPr>
  </w:style>
  <w:style w:type="paragraph" w:customStyle="1" w:styleId="P3Header1-Clauses">
    <w:name w:val="P3 Header1-Clauses"/>
    <w:basedOn w:val="Header1-Clauses"/>
    <w:pPr>
      <w:numPr>
        <w:ilvl w:val="2"/>
        <w:numId w:val="25"/>
      </w:numPr>
      <w:spacing w:before="0" w:after="200"/>
      <w:jc w:val="both"/>
    </w:pPr>
    <w:rPr>
      <w:rFonts w:ascii="Times New Roman" w:hAnsi="Times New Roman"/>
      <w:b w:val="0"/>
      <w:sz w:val="24"/>
    </w:rPr>
  </w:style>
  <w:style w:type="paragraph" w:customStyle="1" w:styleId="Outline3">
    <w:name w:val="Outline3"/>
    <w:basedOn w:val="Normal"/>
    <w:pPr>
      <w:numPr>
        <w:ilvl w:val="2"/>
        <w:numId w:val="4"/>
      </w:numPr>
      <w:spacing w:before="240"/>
    </w:pPr>
    <w:rPr>
      <w:rFonts w:ascii="Arial" w:hAnsi="Arial"/>
      <w:kern w:val="28"/>
      <w:sz w:val="20"/>
      <w:szCs w:val="20"/>
    </w:rPr>
  </w:style>
  <w:style w:type="paragraph" w:customStyle="1" w:styleId="Outline4">
    <w:name w:val="Outline4"/>
    <w:basedOn w:val="Normal"/>
    <w:autoRedefine/>
    <w:rsid w:val="00103C64"/>
    <w:pPr>
      <w:spacing w:before="120"/>
      <w:ind w:left="180"/>
      <w:jc w:val="both"/>
    </w:pPr>
    <w:rPr>
      <w:i/>
      <w:kern w:val="28"/>
      <w:sz w:val="20"/>
      <w:szCs w:val="20"/>
    </w:rPr>
  </w:style>
  <w:style w:type="paragraph" w:customStyle="1" w:styleId="Outlinei">
    <w:name w:val="Outline i)"/>
    <w:basedOn w:val="Normal"/>
    <w:pPr>
      <w:numPr>
        <w:numId w:val="5"/>
      </w:numPr>
      <w:spacing w:before="120"/>
    </w:pPr>
    <w:rPr>
      <w:rFonts w:ascii="Arial" w:hAnsi="Arial"/>
      <w:sz w:val="20"/>
      <w:szCs w:val="20"/>
    </w:rPr>
  </w:style>
  <w:style w:type="paragraph" w:styleId="Subtitle">
    <w:name w:val="Subtitle"/>
    <w:basedOn w:val="Normal"/>
    <w:link w:val="SubtitleChar"/>
    <w:qFormat/>
    <w:pPr>
      <w:spacing w:before="120" w:after="240"/>
      <w:jc w:val="center"/>
    </w:pPr>
    <w:rPr>
      <w:b/>
      <w:sz w:val="36"/>
      <w:szCs w:val="20"/>
    </w:rPr>
  </w:style>
  <w:style w:type="paragraph" w:customStyle="1" w:styleId="Subtitle2">
    <w:name w:val="Subtitle 2"/>
    <w:basedOn w:val="Footer"/>
    <w:autoRedefine/>
    <w:pPr>
      <w:tabs>
        <w:tab w:val="clear" w:pos="9504"/>
      </w:tabs>
      <w:spacing w:before="0"/>
      <w:ind w:left="281" w:right="288" w:hanging="281"/>
      <w:jc w:val="center"/>
      <w:outlineLvl w:val="1"/>
    </w:pPr>
    <w:rPr>
      <w:rFonts w:ascii="Times New Roman" w:hAnsi="Times New Roman"/>
      <w:b/>
      <w:sz w:val="28"/>
      <w:szCs w:val="28"/>
    </w:rPr>
  </w:style>
  <w:style w:type="paragraph" w:styleId="Footer">
    <w:name w:val="footer"/>
    <w:basedOn w:val="Normal"/>
    <w:link w:val="FooterChar"/>
    <w:uiPriority w:val="99"/>
    <w:pPr>
      <w:tabs>
        <w:tab w:val="right" w:leader="underscore" w:pos="9504"/>
      </w:tabs>
      <w:spacing w:before="120"/>
    </w:pPr>
    <w:rPr>
      <w:rFonts w:ascii="Arial" w:hAnsi="Arial"/>
      <w:sz w:val="20"/>
      <w:szCs w:val="20"/>
    </w:rPr>
  </w:style>
  <w:style w:type="paragraph" w:customStyle="1" w:styleId="explanatorynotes">
    <w:name w:val="explanatory_notes"/>
    <w:basedOn w:val="Normal"/>
    <w:pPr>
      <w:suppressAutoHyphens/>
      <w:spacing w:after="240" w:line="360" w:lineRule="exact"/>
      <w:jc w:val="both"/>
    </w:pPr>
    <w:rPr>
      <w:rFonts w:ascii="Arial" w:hAnsi="Arial"/>
      <w:sz w:val="20"/>
      <w:szCs w:val="20"/>
    </w:rPr>
  </w:style>
  <w:style w:type="paragraph" w:styleId="TOC1">
    <w:name w:val="toc 1"/>
    <w:basedOn w:val="Normal"/>
    <w:next w:val="Normal"/>
    <w:uiPriority w:val="39"/>
    <w:qFormat/>
    <w:pPr>
      <w:spacing w:before="240" w:after="240"/>
      <w:outlineLvl w:val="0"/>
    </w:pPr>
    <w:rPr>
      <w:b/>
      <w:szCs w:val="20"/>
    </w:rPr>
  </w:style>
  <w:style w:type="paragraph" w:styleId="TOC2">
    <w:name w:val="toc 2"/>
    <w:basedOn w:val="Normal"/>
    <w:next w:val="Normal"/>
    <w:autoRedefine/>
    <w:uiPriority w:val="39"/>
    <w:qFormat/>
    <w:rsid w:val="0038458C"/>
    <w:pPr>
      <w:tabs>
        <w:tab w:val="left" w:pos="540"/>
        <w:tab w:val="right" w:leader="dot" w:pos="9000"/>
      </w:tabs>
      <w:outlineLvl w:val="1"/>
    </w:pPr>
    <w:rPr>
      <w:noProof/>
      <w:szCs w:val="20"/>
    </w:rPr>
  </w:style>
  <w:style w:type="paragraph" w:customStyle="1" w:styleId="i">
    <w:name w:val="(i)"/>
    <w:basedOn w:val="Normal"/>
    <w:pPr>
      <w:suppressAutoHyphens/>
      <w:jc w:val="both"/>
    </w:pPr>
    <w:rPr>
      <w:rFonts w:ascii="Tms Rmn" w:hAnsi="Tms Rmn"/>
      <w:sz w:val="20"/>
      <w:szCs w:val="20"/>
    </w:rPr>
  </w:style>
  <w:style w:type="paragraph" w:styleId="Header">
    <w:name w:val="header"/>
    <w:basedOn w:val="Normal"/>
    <w:link w:val="HeaderChar"/>
    <w:uiPriority w:val="99"/>
    <w:pPr>
      <w:pBdr>
        <w:bottom w:val="single" w:sz="4" w:space="1" w:color="000000"/>
      </w:pBdr>
      <w:tabs>
        <w:tab w:val="right" w:pos="9000"/>
      </w:tabs>
      <w:jc w:val="both"/>
    </w:pPr>
    <w:rPr>
      <w:rFonts w:ascii="Arial" w:hAnsi="Arial"/>
      <w:sz w:val="20"/>
      <w:szCs w:val="20"/>
      <w:lang w:val="x-none" w:eastAsia="x-none"/>
    </w:rPr>
  </w:style>
  <w:style w:type="character" w:styleId="PageNumber">
    <w:name w:val="page number"/>
    <w:rPr>
      <w:rFonts w:ascii="Times New Roman" w:hAnsi="Times New Roman"/>
      <w:sz w:val="20"/>
    </w:rPr>
  </w:style>
  <w:style w:type="paragraph" w:customStyle="1" w:styleId="TOCNumber1">
    <w:name w:val="TOC Number1"/>
    <w:basedOn w:val="Heading4"/>
    <w:autoRedefine/>
    <w:rsid w:val="00532B7A"/>
    <w:pPr>
      <w:numPr>
        <w:ilvl w:val="0"/>
        <w:numId w:val="0"/>
      </w:numPr>
      <w:tabs>
        <w:tab w:val="right" w:pos="9360"/>
      </w:tabs>
      <w:suppressAutoHyphens/>
      <w:spacing w:before="0"/>
      <w:ind w:left="187"/>
      <w:jc w:val="left"/>
      <w:outlineLvl w:val="9"/>
    </w:pPr>
    <w:rPr>
      <w:b/>
      <w:bCs/>
    </w:rPr>
  </w:style>
  <w:style w:type="paragraph" w:styleId="CommentSubject">
    <w:name w:val="annotation subject"/>
    <w:basedOn w:val="CommentText"/>
    <w:next w:val="CommentText"/>
    <w:link w:val="CommentSubjectChar"/>
    <w:uiPriority w:val="99"/>
    <w:semiHidden/>
    <w:pPr>
      <w:jc w:val="both"/>
    </w:pPr>
    <w:rPr>
      <w:b/>
      <w:bCs/>
      <w:lang w:val="es-ES_tradnl"/>
    </w:rPr>
  </w:style>
  <w:style w:type="paragraph" w:styleId="CommentText">
    <w:name w:val="annotation text"/>
    <w:basedOn w:val="Normal"/>
    <w:link w:val="CommentTextChar"/>
    <w:uiPriority w:val="99"/>
    <w:rPr>
      <w:rFonts w:ascii="Arial" w:hAnsi="Arial"/>
      <w:sz w:val="20"/>
      <w:szCs w:val="20"/>
      <w:lang w:val="x-none" w:eastAsia="x-none"/>
    </w:rPr>
  </w:style>
  <w:style w:type="paragraph" w:styleId="Caption">
    <w:name w:val="caption"/>
    <w:basedOn w:val="Normal"/>
    <w:next w:val="Normal"/>
    <w:qFormat/>
    <w:pPr>
      <w:tabs>
        <w:tab w:val="right" w:pos="7254"/>
      </w:tabs>
      <w:spacing w:before="60" w:after="60"/>
      <w:jc w:val="center"/>
    </w:pPr>
    <w:rPr>
      <w:rFonts w:ascii="Arial" w:hAnsi="Arial" w:cs="Arial"/>
      <w:b/>
    </w:rPr>
  </w:style>
  <w:style w:type="paragraph" w:customStyle="1" w:styleId="SectionVIIHeader2">
    <w:name w:val="Section VII Header2"/>
    <w:basedOn w:val="Heading1"/>
    <w:autoRedefine/>
    <w:pPr>
      <w:keepNext w:val="0"/>
      <w:tabs>
        <w:tab w:val="clear" w:pos="1422"/>
        <w:tab w:val="right" w:pos="9000"/>
      </w:tabs>
      <w:spacing w:before="120" w:after="120"/>
      <w:ind w:left="0"/>
      <w:outlineLvl w:val="9"/>
    </w:pPr>
    <w:rPr>
      <w:bCs/>
      <w:szCs w:val="20"/>
    </w:rPr>
  </w:style>
  <w:style w:type="paragraph" w:styleId="BodyText">
    <w:name w:val="Body Text"/>
    <w:basedOn w:val="Normal"/>
    <w:link w:val="BodyTextChar"/>
    <w:uiPriority w:val="1"/>
    <w:qFormat/>
    <w:rPr>
      <w:rFonts w:ascii="Arial" w:hAnsi="Arial" w:cs="Arial"/>
      <w:sz w:val="20"/>
    </w:rPr>
  </w:style>
  <w:style w:type="paragraph" w:customStyle="1" w:styleId="Head2">
    <w:name w:val="Head 2"/>
    <w:basedOn w:val="Heading9"/>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pPr>
      <w:jc w:val="center"/>
    </w:pPr>
    <w:rPr>
      <w:rFonts w:ascii="Arial" w:hAnsi="Arial"/>
      <w:b/>
      <w:sz w:val="36"/>
      <w:szCs w:val="20"/>
      <w:lang w:val="es-ES_tradnl"/>
    </w:rPr>
  </w:style>
  <w:style w:type="paragraph" w:styleId="Index1">
    <w:name w:val="index 1"/>
    <w:basedOn w:val="Normal"/>
    <w:next w:val="Normal"/>
    <w:autoRedefine/>
    <w:pPr>
      <w:ind w:left="240" w:hanging="240"/>
    </w:pPr>
  </w:style>
  <w:style w:type="paragraph" w:customStyle="1" w:styleId="Technical4">
    <w:name w:val="Technical 4"/>
    <w:pPr>
      <w:tabs>
        <w:tab w:val="left" w:pos="-720"/>
      </w:tabs>
      <w:suppressAutoHyphens/>
    </w:pPr>
    <w:rPr>
      <w:rFonts w:ascii="Times" w:hAnsi="Times"/>
      <w:b/>
      <w:sz w:val="24"/>
    </w:rPr>
  </w:style>
  <w:style w:type="character" w:customStyle="1" w:styleId="Table">
    <w:name w:val="Table"/>
    <w:rPr>
      <w:rFonts w:ascii="Arial" w:hAnsi="Arial"/>
      <w:sz w:val="20"/>
    </w:rPr>
  </w:style>
  <w:style w:type="paragraph" w:customStyle="1" w:styleId="Head12">
    <w:name w:val="Head 1.2"/>
    <w:basedOn w:val="Normal"/>
    <w:pPr>
      <w:numPr>
        <w:ilvl w:val="1"/>
        <w:numId w:val="7"/>
      </w:numPr>
      <w:jc w:val="both"/>
    </w:pPr>
    <w:rPr>
      <w:rFonts w:ascii="Arial" w:hAnsi="Arial"/>
      <w:sz w:val="20"/>
      <w:szCs w:val="20"/>
    </w:rPr>
  </w:style>
  <w:style w:type="paragraph" w:customStyle="1" w:styleId="Header3-Paragraph">
    <w:name w:val="Header 3 - Paragraph"/>
    <w:basedOn w:val="Normal"/>
    <w:pPr>
      <w:tabs>
        <w:tab w:val="num" w:pos="864"/>
      </w:tabs>
      <w:spacing w:after="200"/>
      <w:ind w:left="864" w:hanging="432"/>
      <w:jc w:val="both"/>
    </w:pPr>
    <w:rPr>
      <w:rFonts w:ascii="Arial" w:hAnsi="Arial"/>
      <w:sz w:val="20"/>
      <w:szCs w:val="20"/>
    </w:rPr>
  </w:style>
  <w:style w:type="paragraph" w:customStyle="1" w:styleId="titulo">
    <w:name w:val="titulo"/>
    <w:basedOn w:val="Heading5"/>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pPr>
      <w:spacing w:after="240"/>
    </w:pPr>
    <w:rPr>
      <w:rFonts w:ascii="Arial" w:hAnsi="Arial"/>
      <w:sz w:val="20"/>
      <w:szCs w:val="20"/>
    </w:rPr>
  </w:style>
  <w:style w:type="paragraph" w:customStyle="1" w:styleId="Outline">
    <w:name w:val="Outline"/>
    <w:basedOn w:val="Normal"/>
    <w:pPr>
      <w:spacing w:before="240"/>
    </w:pPr>
    <w:rPr>
      <w:rFonts w:ascii="Arial" w:hAnsi="Arial"/>
      <w:kern w:val="28"/>
      <w:sz w:val="20"/>
      <w:szCs w:val="20"/>
    </w:rPr>
  </w:style>
  <w:style w:type="paragraph" w:styleId="BalloonText">
    <w:name w:val="Balloon Text"/>
    <w:basedOn w:val="Normal"/>
    <w:link w:val="BalloonTextChar"/>
    <w:uiPriority w:val="99"/>
    <w:semiHidden/>
    <w:pPr>
      <w:jc w:val="both"/>
    </w:pPr>
    <w:rPr>
      <w:rFonts w:ascii="Tahoma" w:hAnsi="Tahoma" w:cs="Tahoma"/>
      <w:sz w:val="16"/>
      <w:szCs w:val="16"/>
      <w:lang w:val="es-ES_tradnl"/>
    </w:rPr>
  </w:style>
  <w:style w:type="paragraph" w:styleId="NormalWeb">
    <w:name w:val="Normal (Web)"/>
    <w:basedOn w:val="Normal"/>
    <w:pPr>
      <w:spacing w:before="100" w:beforeAutospacing="1" w:after="100" w:afterAutospacing="1"/>
    </w:pPr>
    <w:rPr>
      <w:rFonts w:ascii="Arial Unicode MS" w:eastAsia="Arial Unicode MS" w:hAnsi="Arial Unicode MS"/>
      <w:sz w:val="20"/>
    </w:rPr>
  </w:style>
  <w:style w:type="paragraph" w:styleId="BodyText3">
    <w:name w:val="Body Text 3"/>
    <w:basedOn w:val="Normal"/>
    <w:link w:val="BodyText3Char"/>
    <w:pPr>
      <w:jc w:val="both"/>
    </w:pPr>
    <w:rPr>
      <w:rFonts w:ascii="Arial" w:hAnsi="Arial"/>
      <w:i/>
      <w:sz w:val="20"/>
      <w:szCs w:val="20"/>
    </w:rPr>
  </w:style>
  <w:style w:type="paragraph" w:styleId="BlockText">
    <w:name w:val="Block Text"/>
    <w:basedOn w:val="Normal"/>
    <w:pPr>
      <w:ind w:left="180" w:right="108"/>
      <w:jc w:val="both"/>
    </w:pPr>
    <w:rPr>
      <w:rFonts w:ascii="Comic Sans MS" w:hAnsi="Comic Sans MS" w:cs="Arial"/>
      <w:b/>
      <w:bCs/>
      <w:i/>
      <w:iCs/>
      <w:sz w:val="16"/>
    </w:rPr>
  </w:style>
  <w:style w:type="paragraph" w:styleId="BodyTextIndent">
    <w:name w:val="Body Text Indent"/>
    <w:basedOn w:val="Normal"/>
    <w:link w:val="BodyTextIndentChar"/>
    <w:pPr>
      <w:ind w:left="603"/>
    </w:pPr>
    <w:rPr>
      <w:rFonts w:ascii="Arial" w:hAnsi="Arial" w:cs="Arial"/>
      <w:sz w:val="20"/>
    </w:rPr>
  </w:style>
  <w:style w:type="paragraph" w:styleId="BodyTextIndent3">
    <w:name w:val="Body Text Indent 3"/>
    <w:basedOn w:val="Normal"/>
    <w:link w:val="BodyTextIndent3Char"/>
    <w:pPr>
      <w:ind w:left="2043" w:hanging="837"/>
    </w:pPr>
    <w:rPr>
      <w:rFonts w:ascii="Arial" w:hAnsi="Arial" w:cs="Arial"/>
      <w:sz w:val="20"/>
    </w:rPr>
  </w:style>
  <w:style w:type="paragraph" w:styleId="ListBullet">
    <w:name w:val="List Bullet"/>
    <w:basedOn w:val="Normal"/>
    <w:autoRedefine/>
    <w:pPr>
      <w:numPr>
        <w:numId w:val="8"/>
      </w:numPr>
    </w:pPr>
    <w:rPr>
      <w:sz w:val="20"/>
      <w:szCs w:val="20"/>
    </w:rPr>
  </w:style>
  <w:style w:type="paragraph" w:styleId="ListBullet2">
    <w:name w:val="List Bullet 2"/>
    <w:basedOn w:val="Normal"/>
    <w:autoRedefine/>
    <w:pPr>
      <w:numPr>
        <w:numId w:val="9"/>
      </w:numPr>
    </w:pPr>
    <w:rPr>
      <w:sz w:val="20"/>
      <w:szCs w:val="20"/>
    </w:rPr>
  </w:style>
  <w:style w:type="paragraph" w:styleId="ListBullet3">
    <w:name w:val="List Bullet 3"/>
    <w:basedOn w:val="Normal"/>
    <w:autoRedefine/>
    <w:pPr>
      <w:numPr>
        <w:numId w:val="10"/>
      </w:numPr>
    </w:pPr>
    <w:rPr>
      <w:sz w:val="20"/>
      <w:szCs w:val="20"/>
    </w:rPr>
  </w:style>
  <w:style w:type="paragraph" w:styleId="ListBullet4">
    <w:name w:val="List Bullet 4"/>
    <w:basedOn w:val="Normal"/>
    <w:autoRedefine/>
    <w:pPr>
      <w:tabs>
        <w:tab w:val="num" w:pos="1440"/>
      </w:tabs>
      <w:ind w:left="1440" w:hanging="360"/>
    </w:pPr>
    <w:rPr>
      <w:sz w:val="20"/>
      <w:szCs w:val="20"/>
    </w:rPr>
  </w:style>
  <w:style w:type="paragraph" w:styleId="ListBullet5">
    <w:name w:val="List Bullet 5"/>
    <w:basedOn w:val="Normal"/>
    <w:autoRedefine/>
    <w:pPr>
      <w:numPr>
        <w:numId w:val="12"/>
      </w:numPr>
    </w:pPr>
    <w:rPr>
      <w:sz w:val="20"/>
      <w:szCs w:val="20"/>
    </w:rPr>
  </w:style>
  <w:style w:type="paragraph" w:styleId="ListNumber">
    <w:name w:val="List Number"/>
    <w:basedOn w:val="Normal"/>
    <w:pPr>
      <w:numPr>
        <w:numId w:val="6"/>
      </w:numPr>
    </w:pPr>
    <w:rPr>
      <w:sz w:val="20"/>
      <w:szCs w:val="20"/>
    </w:rPr>
  </w:style>
  <w:style w:type="paragraph" w:styleId="ListNumber2">
    <w:name w:val="List Number 2"/>
    <w:basedOn w:val="Normal"/>
    <w:pPr>
      <w:numPr>
        <w:numId w:val="13"/>
      </w:numPr>
    </w:pPr>
    <w:rPr>
      <w:sz w:val="20"/>
      <w:szCs w:val="20"/>
    </w:rPr>
  </w:style>
  <w:style w:type="paragraph" w:styleId="ListNumber3">
    <w:name w:val="List Number 3"/>
    <w:basedOn w:val="Normal"/>
    <w:pPr>
      <w:numPr>
        <w:numId w:val="14"/>
      </w:numPr>
    </w:pPr>
    <w:rPr>
      <w:sz w:val="20"/>
      <w:szCs w:val="20"/>
    </w:rPr>
  </w:style>
  <w:style w:type="paragraph" w:styleId="ListNumber4">
    <w:name w:val="List Number 4"/>
    <w:basedOn w:val="Normal"/>
    <w:pPr>
      <w:numPr>
        <w:numId w:val="15"/>
      </w:numPr>
    </w:pPr>
    <w:rPr>
      <w:sz w:val="20"/>
      <w:szCs w:val="20"/>
    </w:rPr>
  </w:style>
  <w:style w:type="paragraph" w:styleId="ListNumber5">
    <w:name w:val="List Number 5"/>
    <w:basedOn w:val="Normal"/>
    <w:pPr>
      <w:numPr>
        <w:numId w:val="16"/>
      </w:numPr>
    </w:pPr>
    <w:rPr>
      <w:sz w:val="20"/>
      <w:szCs w:val="20"/>
    </w:rPr>
  </w:style>
  <w:style w:type="paragraph" w:customStyle="1" w:styleId="SectionTitle">
    <w:name w:val="Section Title"/>
    <w:next w:val="Normal"/>
    <w:pPr>
      <w:spacing w:after="200"/>
      <w:jc w:val="center"/>
    </w:pPr>
    <w:rPr>
      <w:b/>
      <w:sz w:val="44"/>
      <w:lang w:val="en-GB"/>
    </w:rPr>
  </w:style>
  <w:style w:type="paragraph" w:styleId="Title">
    <w:name w:val="Title"/>
    <w:basedOn w:val="Normal"/>
    <w:link w:val="TitleChar"/>
    <w:qFormat/>
    <w:pPr>
      <w:jc w:val="center"/>
    </w:pPr>
    <w:rPr>
      <w:rFonts w:ascii="Arial" w:hAnsi="Arial"/>
      <w:b/>
      <w:sz w:val="48"/>
      <w:szCs w:val="20"/>
    </w:rPr>
  </w:style>
  <w:style w:type="paragraph" w:customStyle="1" w:styleId="Outline2">
    <w:name w:val="Outline2"/>
    <w:basedOn w:val="Normal"/>
    <w:pPr>
      <w:tabs>
        <w:tab w:val="num" w:pos="360"/>
        <w:tab w:val="num" w:pos="864"/>
      </w:tabs>
      <w:spacing w:before="240"/>
      <w:ind w:left="864" w:hanging="504"/>
    </w:pPr>
    <w:rPr>
      <w:rFonts w:ascii="Arial" w:hAnsi="Arial"/>
      <w:kern w:val="28"/>
      <w:sz w:val="20"/>
      <w:szCs w:val="20"/>
    </w:rPr>
  </w:style>
  <w:style w:type="paragraph" w:styleId="List">
    <w:name w:val="List"/>
    <w:aliases w:val="1. List"/>
    <w:basedOn w:val="Normal"/>
    <w:pPr>
      <w:spacing w:before="120" w:after="120"/>
      <w:ind w:left="1440"/>
      <w:jc w:val="both"/>
    </w:pPr>
    <w:rPr>
      <w:rFonts w:ascii="Arial" w:hAnsi="Arial"/>
      <w:sz w:val="20"/>
      <w:szCs w:val="20"/>
    </w:rPr>
  </w:style>
  <w:style w:type="paragraph" w:customStyle="1" w:styleId="explanatoryclause">
    <w:name w:val="explanatory_clause"/>
    <w:basedOn w:val="Normal"/>
    <w:pPr>
      <w:suppressAutoHyphens/>
      <w:spacing w:after="240"/>
      <w:ind w:left="738" w:right="-14" w:hanging="738"/>
    </w:pPr>
    <w:rPr>
      <w:rFonts w:ascii="Arial" w:hAnsi="Arial"/>
      <w:sz w:val="22"/>
      <w:szCs w:val="20"/>
    </w:rPr>
  </w:style>
  <w:style w:type="character" w:styleId="Hyperlink">
    <w:name w:val="Hyperlink"/>
    <w:uiPriority w:val="99"/>
    <w:rPr>
      <w:color w:val="0000FF"/>
      <w:u w:val="single"/>
    </w:rPr>
  </w:style>
  <w:style w:type="paragraph" w:customStyle="1" w:styleId="Level3Body">
    <w:name w:val="Level 3 (Body)"/>
    <w:pPr>
      <w:tabs>
        <w:tab w:val="left" w:pos="1502"/>
      </w:tabs>
      <w:spacing w:line="270" w:lineRule="atLeast"/>
      <w:ind w:left="1502" w:hanging="425"/>
      <w:jc w:val="both"/>
    </w:pPr>
    <w:rPr>
      <w:rFonts w:ascii="Optima" w:hAnsi="Optima"/>
      <w:sz w:val="22"/>
    </w:rPr>
  </w:style>
  <w:style w:type="paragraph" w:styleId="List2">
    <w:name w:val="List 2"/>
    <w:basedOn w:val="Normal"/>
    <w:pPr>
      <w:ind w:left="720" w:hanging="360"/>
    </w:pPr>
  </w:style>
  <w:style w:type="paragraph" w:styleId="List3">
    <w:name w:val="List 3"/>
    <w:basedOn w:val="Normal"/>
    <w:pPr>
      <w:ind w:left="1080" w:hanging="360"/>
    </w:p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customStyle="1" w:styleId="Enclosure">
    <w:name w:val="Enclosure"/>
    <w:basedOn w:val="Normal"/>
  </w:style>
  <w:style w:type="paragraph" w:styleId="NormalIndent">
    <w:name w:val="Normal Indent"/>
    <w:basedOn w:val="Normal"/>
    <w:pPr>
      <w:ind w:left="720"/>
    </w:pPr>
  </w:style>
  <w:style w:type="character" w:styleId="FollowedHyperlink">
    <w:name w:val="FollowedHyperlink"/>
    <w:uiPriority w:val="99"/>
    <w:rPr>
      <w:color w:val="800080"/>
      <w:u w:val="single"/>
    </w:rPr>
  </w:style>
  <w:style w:type="paragraph" w:styleId="BodyTextIndent2">
    <w:name w:val="Body Text Indent 2"/>
    <w:basedOn w:val="Normal"/>
    <w:link w:val="BodyTextIndent2Char"/>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style>
  <w:style w:type="paragraph" w:styleId="IndexHeading">
    <w:name w:val="index heading"/>
    <w:basedOn w:val="Normal"/>
    <w:next w:val="Index1"/>
    <w:semiHidden/>
    <w:rPr>
      <w:sz w:val="20"/>
      <w:szCs w:val="20"/>
    </w:rPr>
  </w:style>
  <w:style w:type="character" w:styleId="FootnoteReference">
    <w:name w:val="footnote reference"/>
    <w:aliases w:val="callout"/>
    <w:uiPriority w:val="99"/>
    <w:rPr>
      <w:vertAlign w:val="superscript"/>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style>
  <w:style w:type="character" w:customStyle="1" w:styleId="TechInit">
    <w:name w:val="Tech Init"/>
    <w:rPr>
      <w:rFonts w:ascii="Times New Roman" w:hAnsi="Times New Roman"/>
      <w:noProof w:val="0"/>
      <w:sz w:val="20"/>
      <w:lang w:val="en-US"/>
    </w:rPr>
  </w:style>
  <w:style w:type="character" w:customStyle="1" w:styleId="Technical1">
    <w:name w:val="Technical 1"/>
    <w:rPr>
      <w:rFonts w:ascii="Times New Roman" w:hAnsi="Times New Roman"/>
      <w:noProof w:val="0"/>
      <w:sz w:val="20"/>
      <w:lang w:val="en-US"/>
    </w:rPr>
  </w:style>
  <w:style w:type="character" w:customStyle="1" w:styleId="Technical2">
    <w:name w:val="Technical 2"/>
    <w:rPr>
      <w:rFonts w:ascii="Times New Roman" w:hAnsi="Times New Roman"/>
      <w:noProof w:val="0"/>
      <w:sz w:val="20"/>
      <w:lang w:val="en-US"/>
    </w:rPr>
  </w:style>
  <w:style w:type="character" w:customStyle="1" w:styleId="Technical3">
    <w:name w:val="Technical 3"/>
    <w:rPr>
      <w:rFonts w:ascii="Times New Roman" w:hAnsi="Times New Roman"/>
      <w:noProof w:val="0"/>
      <w:sz w:val="20"/>
      <w:lang w:val="en-US"/>
    </w:rPr>
  </w:style>
  <w:style w:type="paragraph" w:customStyle="1" w:styleId="Technical5">
    <w:name w:val="Technical 5"/>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DefaultParagraphFont"/>
  </w:style>
  <w:style w:type="paragraph" w:customStyle="1" w:styleId="Document1">
    <w:name w:val="Document 1"/>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Pr>
      <w:rFonts w:ascii="Times New Roman" w:hAnsi="Times New Roman"/>
      <w:noProof w:val="0"/>
      <w:sz w:val="20"/>
      <w:lang w:val="en-US"/>
    </w:rPr>
  </w:style>
  <w:style w:type="character" w:customStyle="1" w:styleId="Document3">
    <w:name w:val="Document 3"/>
    <w:rPr>
      <w:rFonts w:ascii="Times New Roman" w:hAnsi="Times New Roman"/>
      <w:noProof w:val="0"/>
      <w:sz w:val="20"/>
      <w:lang w:val="en-US"/>
    </w:rPr>
  </w:style>
  <w:style w:type="character" w:customStyle="1" w:styleId="Document4">
    <w:name w:val="Document 4"/>
    <w:rPr>
      <w:b/>
      <w:i/>
      <w:sz w:val="20"/>
    </w:rPr>
  </w:style>
  <w:style w:type="character" w:customStyle="1" w:styleId="Document5">
    <w:name w:val="Document 5"/>
    <w:basedOn w:val="DefaultParagraphFont"/>
  </w:style>
  <w:style w:type="character" w:customStyle="1" w:styleId="Document6">
    <w:name w:val="Document 6"/>
    <w:basedOn w:val="DefaultParagraphFont"/>
  </w:style>
  <w:style w:type="character" w:customStyle="1" w:styleId="Document7">
    <w:name w:val="Document 7"/>
    <w:basedOn w:val="DefaultParagraphFont"/>
  </w:style>
  <w:style w:type="character" w:customStyle="1" w:styleId="Document8">
    <w:name w:val="Document 8"/>
    <w:basedOn w:val="DefaultParagraphFont"/>
  </w:style>
  <w:style w:type="paragraph" w:customStyle="1" w:styleId="Pleading">
    <w:name w:val="Pleading"/>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Pr>
      <w:rFonts w:ascii="Times New Roman" w:hAnsi="Times New Roman"/>
      <w:noProof w:val="0"/>
      <w:sz w:val="20"/>
      <w:lang w:val="en-US"/>
    </w:rPr>
  </w:style>
  <w:style w:type="paragraph" w:customStyle="1" w:styleId="BHead">
    <w:name w:val="B Head"/>
    <w:pPr>
      <w:tabs>
        <w:tab w:val="left" w:pos="-720"/>
      </w:tabs>
      <w:suppressAutoHyphens/>
      <w:overflowPunct w:val="0"/>
      <w:autoSpaceDE w:val="0"/>
      <w:autoSpaceDN w:val="0"/>
      <w:adjustRightInd w:val="0"/>
      <w:textAlignment w:val="baseline"/>
    </w:pPr>
  </w:style>
  <w:style w:type="paragraph" w:customStyle="1" w:styleId="CHead">
    <w:name w:val="C Head"/>
    <w:pPr>
      <w:tabs>
        <w:tab w:val="left" w:pos="-720"/>
      </w:tabs>
      <w:suppressAutoHyphens/>
      <w:overflowPunct w:val="0"/>
      <w:autoSpaceDE w:val="0"/>
      <w:autoSpaceDN w:val="0"/>
      <w:adjustRightInd w:val="0"/>
      <w:textAlignment w:val="baseline"/>
    </w:pPr>
  </w:style>
  <w:style w:type="paragraph" w:customStyle="1" w:styleId="SecNoHe">
    <w:name w:val="Sec No. &amp; He"/>
    <w:pPr>
      <w:tabs>
        <w:tab w:val="left" w:pos="-720"/>
      </w:tabs>
      <w:suppressAutoHyphens/>
      <w:overflowPunct w:val="0"/>
      <w:autoSpaceDE w:val="0"/>
      <w:autoSpaceDN w:val="0"/>
      <w:adjustRightInd w:val="0"/>
      <w:textAlignment w:val="baseline"/>
    </w:pPr>
  </w:style>
  <w:style w:type="character" w:customStyle="1" w:styleId="DefaultPara">
    <w:name w:val="Default Para"/>
    <w:rPr>
      <w:rFonts w:ascii="CG Times" w:hAnsi="CG Times"/>
      <w:b/>
      <w:i/>
      <w:noProof w:val="0"/>
      <w:sz w:val="24"/>
      <w:lang w:val="en-US"/>
    </w:rPr>
  </w:style>
  <w:style w:type="paragraph" w:customStyle="1" w:styleId="RightPar1">
    <w:name w:val="Right Par[1]"/>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sz w:val="24"/>
    </w:rPr>
  </w:style>
  <w:style w:type="paragraph" w:customStyle="1" w:styleId="RightPar2">
    <w:name w:val="Right Par[2]"/>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sz w:val="24"/>
    </w:rPr>
  </w:style>
  <w:style w:type="paragraph" w:customStyle="1" w:styleId="RightPar3">
    <w:name w:val="Right Par[3]"/>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sz w:val="24"/>
    </w:rPr>
  </w:style>
  <w:style w:type="paragraph" w:customStyle="1" w:styleId="RightPar4">
    <w:name w:val="Right Par[4]"/>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RightPar50">
    <w:name w:val="Right Par[5]"/>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RightPar6">
    <w:name w:val="Right Par[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sz w:val="24"/>
    </w:rPr>
  </w:style>
  <w:style w:type="paragraph" w:customStyle="1" w:styleId="RightPar7">
    <w:name w:val="Right Par[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sz w:val="24"/>
    </w:rPr>
  </w:style>
  <w:style w:type="paragraph" w:customStyle="1" w:styleId="RightPar8">
    <w:name w:val="Right Par[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sz w:val="24"/>
    </w:rPr>
  </w:style>
  <w:style w:type="character" w:customStyle="1" w:styleId="Bibliogrphy">
    <w:name w:val="Bibliogrphy"/>
    <w:basedOn w:val="DefaultParagraphFont"/>
  </w:style>
  <w:style w:type="character" w:customStyle="1" w:styleId="BulletList">
    <w:name w:val="Bullet List"/>
    <w:basedOn w:val="DefaultParagraphFont"/>
  </w:style>
  <w:style w:type="paragraph" w:customStyle="1" w:styleId="Head21">
    <w:name w:val="Head 2.1"/>
    <w:basedOn w:val="Normal"/>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pPr>
      <w:tabs>
        <w:tab w:val="left" w:pos="360"/>
      </w:tabs>
      <w:suppressAutoHyphens/>
      <w:overflowPunct w:val="0"/>
      <w:autoSpaceDE w:val="0"/>
      <w:autoSpaceDN w:val="0"/>
      <w:adjustRightInd w:val="0"/>
      <w:ind w:left="360" w:hanging="360"/>
      <w:textAlignment w:val="baseline"/>
    </w:pPr>
    <w:rPr>
      <w:b/>
      <w:szCs w:val="20"/>
    </w:rPr>
  </w:style>
  <w:style w:type="paragraph" w:customStyle="1" w:styleId="Section8-Section">
    <w:name w:val="Section 8 - Section"/>
    <w:basedOn w:val="Normal"/>
    <w:pPr>
      <w:suppressAutoHyphens/>
      <w:overflowPunct w:val="0"/>
      <w:autoSpaceDE w:val="0"/>
      <w:autoSpaceDN w:val="0"/>
      <w:adjustRightInd w:val="0"/>
      <w:spacing w:before="120" w:after="200"/>
      <w:jc w:val="center"/>
      <w:textAlignment w:val="baseline"/>
    </w:pPr>
    <w:rPr>
      <w:b/>
      <w:sz w:val="28"/>
      <w:szCs w:val="20"/>
    </w:rPr>
  </w:style>
  <w:style w:type="paragraph" w:customStyle="1" w:styleId="Section8-Clauses">
    <w:name w:val="Section 8 - Clauses"/>
    <w:basedOn w:val="Normal"/>
    <w:rsid w:val="008912E8"/>
    <w:pPr>
      <w:tabs>
        <w:tab w:val="left" w:pos="360"/>
      </w:tabs>
      <w:suppressAutoHyphens/>
      <w:overflowPunct w:val="0"/>
      <w:autoSpaceDE w:val="0"/>
      <w:autoSpaceDN w:val="0"/>
      <w:adjustRightInd w:val="0"/>
      <w:spacing w:after="200"/>
      <w:ind w:left="576" w:hanging="576"/>
      <w:textAlignment w:val="baseline"/>
    </w:pPr>
    <w:rPr>
      <w:b/>
      <w:szCs w:val="20"/>
    </w:rPr>
  </w:style>
  <w:style w:type="paragraph" w:customStyle="1" w:styleId="Sub-ClauseText">
    <w:name w:val="Sub-Clause Text"/>
    <w:basedOn w:val="Normal"/>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iPriority w:val="99"/>
    <w:qFormat/>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pPr>
      <w:spacing w:before="240" w:after="240"/>
      <w:ind w:left="1418"/>
    </w:pPr>
  </w:style>
  <w:style w:type="paragraph" w:customStyle="1" w:styleId="e4">
    <w:name w:val="e4"/>
    <w:aliases w:val="exh line end"/>
    <w:basedOn w:val="Normal"/>
    <w:next w:val="Normal"/>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NoteHeading">
    <w:name w:val="Note Heading"/>
    <w:basedOn w:val="Normal"/>
    <w:next w:val="Normal"/>
    <w:link w:val="NoteHeadingChar"/>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Pr>
      <w:rFonts w:cs="Arial"/>
      <w:sz w:val="24"/>
      <w:szCs w:val="24"/>
      <w:lang w:val="en-US" w:eastAsia="en-US" w:bidi="ar-SA"/>
    </w:rPr>
  </w:style>
  <w:style w:type="paragraph" w:customStyle="1" w:styleId="SectionXHeader3">
    <w:name w:val="Section X Header 3"/>
    <w:basedOn w:val="Heading1"/>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3"/>
    <w:basedOn w:val="Normal"/>
    <w:autoRedefine/>
    <w:pPr>
      <w:spacing w:before="3120" w:after="240"/>
      <w:jc w:val="center"/>
    </w:pPr>
    <w:rPr>
      <w:b/>
      <w:sz w:val="48"/>
      <w:szCs w:val="20"/>
    </w:rPr>
  </w:style>
  <w:style w:type="paragraph" w:customStyle="1" w:styleId="plane">
    <w:name w:val="plane"/>
    <w:basedOn w:val="Normal"/>
    <w:pPr>
      <w:suppressAutoHyphens/>
      <w:jc w:val="both"/>
    </w:pPr>
    <w:rPr>
      <w:rFonts w:ascii="Tms Rmn" w:hAnsi="Tms Rmn"/>
      <w:szCs w:val="20"/>
    </w:rPr>
  </w:style>
  <w:style w:type="paragraph" w:customStyle="1" w:styleId="S8Header1">
    <w:name w:val="S8 Header 1"/>
    <w:basedOn w:val="Normal"/>
    <w:next w:val="Normal"/>
    <w:pPr>
      <w:spacing w:before="120" w:after="200"/>
      <w:jc w:val="both"/>
    </w:pPr>
    <w:rPr>
      <w:b/>
      <w:szCs w:val="20"/>
    </w:rPr>
  </w:style>
  <w:style w:type="paragraph" w:customStyle="1" w:styleId="S1-Header1">
    <w:name w:val="S1-Header1"/>
    <w:basedOn w:val="Normal"/>
    <w:link w:val="S1-Header1Char"/>
    <w:pPr>
      <w:numPr>
        <w:numId w:val="26"/>
      </w:numPr>
      <w:spacing w:before="240" w:after="240"/>
      <w:jc w:val="center"/>
    </w:pPr>
    <w:rPr>
      <w:b/>
      <w:sz w:val="28"/>
    </w:rPr>
  </w:style>
  <w:style w:type="paragraph" w:customStyle="1" w:styleId="S1-Header2">
    <w:name w:val="S1-Header2"/>
    <w:basedOn w:val="Normal"/>
    <w:pPr>
      <w:numPr>
        <w:numId w:val="25"/>
      </w:numPr>
      <w:tabs>
        <w:tab w:val="clear" w:pos="432"/>
        <w:tab w:val="num" w:pos="2592"/>
      </w:tabs>
      <w:spacing w:after="200"/>
      <w:ind w:left="2592"/>
    </w:pPr>
    <w:rPr>
      <w:b/>
    </w:rPr>
  </w:style>
  <w:style w:type="paragraph" w:customStyle="1" w:styleId="StyleHeader2-SubClausesItalic">
    <w:name w:val="Style Header 2 - SubClauses + Italic"/>
    <w:basedOn w:val="Header2-SubClauses"/>
    <w:rsid w:val="00F439EB"/>
    <w:pPr>
      <w:numPr>
        <w:ilvl w:val="0"/>
        <w:numId w:val="0"/>
      </w:numPr>
    </w:pPr>
    <w:rPr>
      <w:i/>
      <w:iCs/>
    </w:rPr>
  </w:style>
  <w:style w:type="character" w:customStyle="1" w:styleId="StyleHeader2-SubClausesItalicChar">
    <w:name w:val="Style Header 2 - SubClauses + Italic Char"/>
    <w:rPr>
      <w:rFonts w:cs="Arial"/>
      <w:i/>
      <w:iCs/>
      <w:sz w:val="24"/>
      <w:szCs w:val="24"/>
      <w:lang w:val="en-US" w:eastAsia="en-US" w:bidi="ar-SA"/>
    </w:rPr>
  </w:style>
  <w:style w:type="paragraph" w:customStyle="1" w:styleId="StyleHeader2-SubClausesAfter6pt">
    <w:name w:val="Style Header 2 - SubClauses + After:  6 pt"/>
    <w:basedOn w:val="Header2-SubClauses"/>
    <w:rsid w:val="00F439EB"/>
    <w:pPr>
      <w:numPr>
        <w:ilvl w:val="0"/>
        <w:numId w:val="0"/>
      </w:numPr>
    </w:pPr>
    <w:rPr>
      <w:rFonts w:cs="Times New Roman"/>
    </w:rPr>
  </w:style>
  <w:style w:type="paragraph" w:customStyle="1" w:styleId="StyleSubtitleLeft013Right02">
    <w:name w:val="Style Subtitle + Left:  0.13&quot; Right:  0.2&quot;"/>
    <w:basedOn w:val="Subtitle"/>
    <w:pPr>
      <w:ind w:left="180" w:right="288"/>
    </w:pPr>
    <w:rPr>
      <w:bCs/>
    </w:rPr>
  </w:style>
  <w:style w:type="paragraph" w:customStyle="1" w:styleId="StyleArial20ptBoldCenteredBefore6ptAfter12pt">
    <w:name w:val="Style Arial 20 pt Bold Centered Before:  6 pt After:  12 pt"/>
    <w:basedOn w:val="Normal"/>
    <w:pPr>
      <w:spacing w:before="120" w:after="240"/>
      <w:jc w:val="center"/>
    </w:pPr>
    <w:rPr>
      <w:b/>
      <w:bCs/>
      <w:sz w:val="36"/>
      <w:szCs w:val="20"/>
    </w:rPr>
  </w:style>
  <w:style w:type="paragraph" w:customStyle="1" w:styleId="S3-Header1">
    <w:name w:val="S3-Header 1"/>
    <w:basedOn w:val="Normal"/>
    <w:pPr>
      <w:spacing w:before="120" w:after="200"/>
      <w:ind w:left="1080" w:hanging="720"/>
      <w:jc w:val="both"/>
    </w:pPr>
    <w:rPr>
      <w:b/>
      <w:bCs/>
      <w:noProof/>
      <w:sz w:val="28"/>
      <w:szCs w:val="20"/>
    </w:rPr>
  </w:style>
  <w:style w:type="paragraph" w:customStyle="1" w:styleId="S3-Heading2">
    <w:name w:val="S3-Heading 2"/>
    <w:basedOn w:val="Normal"/>
    <w:link w:val="S3-Heading2Char"/>
    <w:pPr>
      <w:spacing w:after="200"/>
      <w:ind w:left="1080" w:right="288" w:hanging="720"/>
      <w:jc w:val="both"/>
    </w:pPr>
    <w:rPr>
      <w:b/>
      <w:bCs/>
    </w:rPr>
  </w:style>
  <w:style w:type="paragraph" w:styleId="TOC3">
    <w:name w:val="toc 3"/>
    <w:basedOn w:val="Normal"/>
    <w:next w:val="Normal"/>
    <w:autoRedefine/>
    <w:uiPriority w:val="39"/>
    <w:qFormat/>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S4Header">
    <w:name w:val="S4 Header"/>
    <w:basedOn w:val="Normal"/>
    <w:next w:val="Normal"/>
    <w:pPr>
      <w:spacing w:before="120" w:after="240"/>
      <w:jc w:val="center"/>
    </w:pPr>
    <w:rPr>
      <w:b/>
      <w:sz w:val="32"/>
      <w:szCs w:val="20"/>
    </w:rPr>
  </w:style>
  <w:style w:type="paragraph" w:customStyle="1" w:styleId="S4-header1">
    <w:name w:val="S4-header1"/>
    <w:basedOn w:val="Normal"/>
    <w:pPr>
      <w:spacing w:before="120" w:after="240"/>
      <w:jc w:val="center"/>
    </w:pPr>
    <w:rPr>
      <w:b/>
      <w:sz w:val="36"/>
      <w:szCs w:val="20"/>
    </w:rPr>
  </w:style>
  <w:style w:type="paragraph" w:customStyle="1" w:styleId="S4-Header10">
    <w:name w:val="S4-Header 1"/>
    <w:basedOn w:val="Normal"/>
    <w:next w:val="Normal"/>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493775"/>
    <w:pPr>
      <w:tabs>
        <w:tab w:val="left" w:pos="576"/>
      </w:tabs>
      <w:spacing w:after="200"/>
      <w:ind w:left="576" w:hanging="576"/>
      <w:jc w:val="both"/>
    </w:pPr>
    <w:rPr>
      <w:szCs w:val="20"/>
      <w:lang w:val="es-ES_tradnl"/>
    </w:rPr>
  </w:style>
  <w:style w:type="paragraph" w:customStyle="1" w:styleId="Section4-Heading2">
    <w:name w:val="Section 4 - Heading 2"/>
    <w:basedOn w:val="Normal"/>
    <w:rsid w:val="00E43C4F"/>
    <w:pPr>
      <w:spacing w:after="200"/>
      <w:jc w:val="center"/>
    </w:pPr>
    <w:rPr>
      <w:b/>
      <w:sz w:val="32"/>
    </w:rPr>
  </w:style>
  <w:style w:type="paragraph" w:customStyle="1" w:styleId="S6-Header1">
    <w:name w:val="S6-Header 1"/>
    <w:basedOn w:val="Normal"/>
    <w:next w:val="Normal"/>
    <w:pPr>
      <w:spacing w:before="120" w:after="240"/>
      <w:jc w:val="center"/>
    </w:pPr>
    <w:rPr>
      <w:rFonts w:cs="Arial"/>
      <w:b/>
      <w:sz w:val="32"/>
    </w:rPr>
  </w:style>
  <w:style w:type="paragraph" w:customStyle="1" w:styleId="Part">
    <w:name w:val="Part"/>
    <w:basedOn w:val="Normal"/>
    <w:pPr>
      <w:keepNext/>
      <w:spacing w:before="2280"/>
      <w:jc w:val="center"/>
    </w:pPr>
    <w:rPr>
      <w:b/>
      <w:sz w:val="52"/>
    </w:rPr>
  </w:style>
  <w:style w:type="character" w:styleId="CommentReference">
    <w:name w:val="annotation reference"/>
    <w:rPr>
      <w:sz w:val="16"/>
      <w:szCs w:val="16"/>
    </w:rPr>
  </w:style>
  <w:style w:type="paragraph" w:customStyle="1" w:styleId="StyleHead41Before6ptAfter6pt">
    <w:name w:val="Style Head 4.1 + Before:  6 pt After:  6 pt"/>
    <w:basedOn w:val="Section8-Section"/>
    <w:rPr>
      <w:bCs/>
    </w:rPr>
  </w:style>
  <w:style w:type="paragraph" w:customStyle="1" w:styleId="Section10-Heading1">
    <w:name w:val="Section 10 - Heading 1"/>
    <w:basedOn w:val="Normal"/>
    <w:next w:val="Normal"/>
    <w:pPr>
      <w:spacing w:before="120" w:after="240"/>
      <w:jc w:val="center"/>
    </w:pPr>
    <w:rPr>
      <w:b/>
      <w:sz w:val="36"/>
    </w:rPr>
  </w:style>
  <w:style w:type="paragraph" w:customStyle="1" w:styleId="StyleS1-Header1TimesNewRoman14pt">
    <w:name w:val="Style S1-Header1 + Times New Roman 14 pt"/>
    <w:basedOn w:val="S1-Header1"/>
    <w:link w:val="StyleS1-Header1TimesNewRoman14ptChar1"/>
    <w:pPr>
      <w:numPr>
        <w:numId w:val="0"/>
      </w:numPr>
    </w:pPr>
    <w:rPr>
      <w:bCs/>
    </w:rPr>
  </w:style>
  <w:style w:type="character" w:customStyle="1" w:styleId="BodyText2Char">
    <w:name w:val="Body Text 2 Char"/>
    <w:rPr>
      <w:rFonts w:ascii="Arial" w:hAnsi="Arial"/>
      <w:b/>
      <w:sz w:val="24"/>
      <w:lang w:val="en-US" w:eastAsia="en-US" w:bidi="ar-SA"/>
    </w:rPr>
  </w:style>
  <w:style w:type="character" w:customStyle="1" w:styleId="S1-Header1CharChar">
    <w:name w:val="S1-Header1 Char Char"/>
    <w:rPr>
      <w:rFonts w:ascii="Arial" w:hAnsi="Arial"/>
      <w:b/>
      <w:sz w:val="28"/>
      <w:szCs w:val="24"/>
      <w:lang w:val="en-US" w:eastAsia="en-US" w:bidi="ar-SA"/>
    </w:rPr>
  </w:style>
  <w:style w:type="character" w:customStyle="1" w:styleId="StyleS1-Header1TimesNewRoman14ptChar">
    <w:name w:val="Style S1-Header1 + Times New Roman 14 pt Char"/>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pPr>
      <w:numPr>
        <w:numId w:val="1"/>
      </w:numPr>
    </w:pPr>
  </w:style>
  <w:style w:type="character" w:customStyle="1" w:styleId="StyleStyleS1-Header1TimesNewRoman14ptChar">
    <w:name w:val="Style Style S1-Header1 + Times New Roman 14 pt + Char"/>
    <w:basedOn w:val="StyleS1-Header1TimesNewRoman14ptChar"/>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link w:val="StyleStyleS1-Header1TimesNewRoman14pt1Char1"/>
    <w:pPr>
      <w:numPr>
        <w:numId w:val="27"/>
      </w:numPr>
    </w:pPr>
  </w:style>
  <w:style w:type="character" w:customStyle="1" w:styleId="StyleStyleS1-Header1TimesNewRoman14pt1Char">
    <w:name w:val="Style Style S1-Header1 + Times New Roman 14 pt +1 Char"/>
    <w:basedOn w:val="StyleS1-Header1TimesNewRoman14ptChar"/>
    <w:rPr>
      <w:rFonts w:ascii="Arial" w:hAnsi="Arial"/>
      <w:b/>
      <w:bCs/>
      <w:sz w:val="28"/>
      <w:szCs w:val="24"/>
      <w:lang w:val="en-US" w:eastAsia="en-US" w:bidi="ar-SA"/>
    </w:rPr>
  </w:style>
  <w:style w:type="paragraph" w:customStyle="1" w:styleId="StyleHeader1-ClausesAfter0pt">
    <w:name w:val="Style Header 1 - Clauses + After:  0 pt"/>
    <w:basedOn w:val="Normal"/>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TOAHeading">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CommentTextChar">
    <w:name w:val="Comment Text Char"/>
    <w:link w:val="CommentText"/>
    <w:uiPriority w:val="99"/>
    <w:rsid w:val="005F0029"/>
    <w:rPr>
      <w:rFonts w:ascii="Arial" w:hAnsi="Arial"/>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HeaderChar">
    <w:name w:val="Header Char"/>
    <w:link w:val="Header"/>
    <w:uiPriority w:val="99"/>
    <w:rsid w:val="00E833ED"/>
    <w:rPr>
      <w:rFonts w:ascii="Arial" w:hAnsi="Arial"/>
    </w:r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6"/>
    </w:rPr>
  </w:style>
  <w:style w:type="paragraph" w:customStyle="1" w:styleId="Default">
    <w:name w:val="Default"/>
    <w:rsid w:val="001A418F"/>
    <w:pPr>
      <w:autoSpaceDE w:val="0"/>
      <w:autoSpaceDN w:val="0"/>
      <w:adjustRightInd w:val="0"/>
    </w:pPr>
    <w:rPr>
      <w:color w:val="000000"/>
      <w:sz w:val="24"/>
      <w:szCs w:val="24"/>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numId w:val="11"/>
      </w:numPr>
      <w:tabs>
        <w:tab w:val="left" w:pos="972"/>
        <w:tab w:val="left" w:pos="1008"/>
      </w:tabs>
      <w:spacing w:after="240"/>
      <w:ind w:left="1008"/>
    </w:pPr>
    <w:rPr>
      <w:lang w:val="es-ES_tradnl"/>
    </w:r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26735A"/>
    <w:pPr>
      <w:tabs>
        <w:tab w:val="left" w:pos="-720"/>
      </w:tabs>
      <w:suppressAutoHyphens/>
    </w:pPr>
    <w:rPr>
      <w:rFonts w:ascii="CG Times" w:hAnsi="CG Times"/>
      <w:sz w:val="22"/>
    </w:rPr>
  </w:style>
  <w:style w:type="paragraph" w:customStyle="1" w:styleId="TextBox">
    <w:name w:val="Text Box"/>
    <w:rsid w:val="0026735A"/>
    <w:pPr>
      <w:keepNext/>
      <w:keepLines/>
      <w:tabs>
        <w:tab w:val="left" w:pos="-720"/>
      </w:tabs>
      <w:suppressAutoHyphens/>
      <w:jc w:val="both"/>
    </w:pPr>
    <w:rPr>
      <w:spacing w:val="-2"/>
      <w:sz w:val="22"/>
    </w:rPr>
  </w:style>
  <w:style w:type="paragraph" w:customStyle="1" w:styleId="Heading1a">
    <w:name w:val="Heading 1a"/>
    <w:rsid w:val="0026735A"/>
    <w:pPr>
      <w:keepNext/>
      <w:keepLines/>
      <w:tabs>
        <w:tab w:val="left" w:pos="-720"/>
      </w:tabs>
      <w:suppressAutoHyphens/>
      <w:jc w:val="center"/>
    </w:pPr>
    <w:rPr>
      <w:b/>
      <w:smallCaps/>
      <w:sz w:val="32"/>
    </w:rPr>
  </w:style>
  <w:style w:type="paragraph" w:styleId="EndnoteText">
    <w:name w:val="endnote text"/>
    <w:basedOn w:val="Normal"/>
    <w:link w:val="EndnoteTextChar"/>
    <w:rsid w:val="0026735A"/>
    <w:pPr>
      <w:tabs>
        <w:tab w:val="left" w:pos="-720"/>
      </w:tabs>
      <w:suppressAutoHyphens/>
    </w:pPr>
    <w:rPr>
      <w:sz w:val="20"/>
      <w:szCs w:val="20"/>
    </w:rPr>
  </w:style>
  <w:style w:type="character" w:customStyle="1" w:styleId="EndnoteTextChar">
    <w:name w:val="Endnote Text Char"/>
    <w:basedOn w:val="DefaultParagraphFont"/>
    <w:link w:val="EndnoteText"/>
    <w:rsid w:val="0026735A"/>
  </w:style>
  <w:style w:type="paragraph" w:customStyle="1" w:styleId="SectionVHeading2">
    <w:name w:val="Section V. Heading 2"/>
    <w:basedOn w:val="SectionVHeader"/>
    <w:rsid w:val="009408E0"/>
    <w:pPr>
      <w:spacing w:before="120" w:after="200"/>
    </w:pPr>
    <w:rPr>
      <w:rFonts w:ascii="Times New Roman" w:hAnsi="Times New Roman"/>
      <w:sz w:val="28"/>
    </w:rPr>
  </w:style>
  <w:style w:type="character" w:customStyle="1" w:styleId="FooterChar">
    <w:name w:val="Footer Char"/>
    <w:link w:val="Footer"/>
    <w:uiPriority w:val="99"/>
    <w:rsid w:val="00AF7561"/>
    <w:rPr>
      <w:rFonts w:ascii="Arial" w:hAnsi="Arial"/>
    </w:rPr>
  </w:style>
  <w:style w:type="character" w:customStyle="1" w:styleId="BodyTextChar">
    <w:name w:val="Body Text Char"/>
    <w:link w:val="BodyText"/>
    <w:uiPriority w:val="1"/>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har"/>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on">
    <w:name w:val="Revision"/>
    <w:hidden/>
    <w:uiPriority w:val="99"/>
    <w:unhideWhenUsed/>
    <w:rsid w:val="00BA35DF"/>
    <w:rPr>
      <w:sz w:val="24"/>
      <w:szCs w:val="24"/>
    </w:rPr>
  </w:style>
  <w:style w:type="paragraph" w:styleId="ListParagraph">
    <w:name w:val="List Paragraph"/>
    <w:aliases w:val="Citation List,본문(내용),List Paragraph (numbered (a)),Resume Title,List_Paragraph,Multilevel para_II,List Paragraph1,References,ADB Normal,List Paragraph11,List Paragraph2,Colorful List - Accent 12,Bullet for Sub Section,7 List Paragraph,lp1"/>
    <w:basedOn w:val="Normal"/>
    <w:link w:val="ListParagraphChar"/>
    <w:uiPriority w:val="34"/>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qFormat/>
    <w:rsid w:val="00E45F54"/>
    <w:pPr>
      <w:numPr>
        <w:ilvl w:val="1"/>
        <w:numId w:val="37"/>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B43602"/>
    <w:pPr>
      <w:numPr>
        <w:numId w:val="38"/>
      </w:numPr>
    </w:pPr>
    <w:rPr>
      <w:rFonts w:ascii="Times New Roman Bold" w:hAnsi="Times New Roman Bold"/>
      <w:b/>
      <w:sz w:val="32"/>
    </w:rPr>
  </w:style>
  <w:style w:type="paragraph" w:customStyle="1" w:styleId="SubheaderEvaCri">
    <w:name w:val="Subheader Eva Cri"/>
    <w:basedOn w:val="ListParagraph"/>
    <w:link w:val="SubheaderEvaCriChar"/>
    <w:qFormat/>
    <w:rsid w:val="004B6471"/>
    <w:pPr>
      <w:numPr>
        <w:numId w:val="39"/>
      </w:numPr>
    </w:pPr>
    <w:rPr>
      <w:rFonts w:ascii="Times New Roman Bold" w:hAnsi="Times New Roman Bold"/>
      <w:b/>
      <w:sz w:val="28"/>
    </w:rPr>
  </w:style>
  <w:style w:type="character" w:customStyle="1" w:styleId="HeaderEvaCriteriaChar">
    <w:name w:val="Header Eva Criteria Char"/>
    <w:basedOn w:val="DefaultParagraphFont"/>
    <w:link w:val="HeaderEvaCriteria"/>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ListParagraphChar">
    <w:name w:val="List Paragraph Char"/>
    <w:aliases w:val="Citation List Char,본문(내용) Char,List Paragraph (numbered (a)) Char,Resume Title Char,List_Paragraph Char,Multilevel para_II Char,List Paragraph1 Char,References Char,ADB Normal Char,List Paragraph11 Char,List Paragraph2 Char,lp1 Char"/>
    <w:basedOn w:val="DefaultParagraphFont"/>
    <w:link w:val="ListParagraph"/>
    <w:uiPriority w:val="34"/>
    <w:qFormat/>
    <w:rsid w:val="004B6471"/>
    <w:rPr>
      <w:sz w:val="24"/>
      <w:szCs w:val="24"/>
    </w:rPr>
  </w:style>
  <w:style w:type="character" w:customStyle="1" w:styleId="SubheaderEvaCriChar">
    <w:name w:val="Subheader Eva Cri Char"/>
    <w:basedOn w:val="ListParagraphChar"/>
    <w:link w:val="SubheaderEvaCri"/>
    <w:rsid w:val="004B6471"/>
    <w:rPr>
      <w:rFonts w:ascii="Times New Roman Bold" w:hAnsi="Times New Roman Bold"/>
      <w:b/>
      <w:sz w:val="28"/>
      <w:szCs w:val="24"/>
    </w:rPr>
  </w:style>
  <w:style w:type="character" w:customStyle="1" w:styleId="SecondSubheaderQualificationsChar">
    <w:name w:val="Second Subheader Qualifications Char"/>
    <w:basedOn w:val="DefaultParagraphFont"/>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A2593C"/>
    <w:rPr>
      <w:rFonts w:ascii="Times New Roman Bold" w:hAnsi="Times New Roman Bold"/>
      <w:b/>
      <w:noProof/>
      <w:sz w:val="28"/>
    </w:rPr>
  </w:style>
  <w:style w:type="character" w:customStyle="1" w:styleId="SubheaderTechnicalPartofEvaluationChar">
    <w:name w:val="Subheader Technical Part of Evaluation Char"/>
    <w:basedOn w:val="DefaultParagraphFont"/>
    <w:link w:val="SubheaderTechnicalPartofEvaluation"/>
    <w:rsid w:val="00A2593C"/>
    <w:rPr>
      <w:rFonts w:ascii="Times New Roman Bold" w:hAnsi="Times New Roman Bold"/>
      <w:b/>
      <w:noProof/>
      <w:sz w:val="28"/>
      <w:szCs w:val="24"/>
    </w:rPr>
  </w:style>
  <w:style w:type="paragraph" w:customStyle="1" w:styleId="StyleHeader1-ClausesAfter10pt">
    <w:name w:val="Style Header 1 - Clauses + After:  10 pt"/>
    <w:basedOn w:val="Header1-Clauses"/>
    <w:autoRedefine/>
    <w:rsid w:val="00186922"/>
    <w:pPr>
      <w:numPr>
        <w:numId w:val="0"/>
      </w:numPr>
      <w:spacing w:before="0" w:after="200"/>
    </w:pPr>
    <w:rPr>
      <w:rFonts w:ascii="Times New Roman" w:hAnsi="Times New Roman"/>
      <w:bCs/>
    </w:rPr>
  </w:style>
  <w:style w:type="paragraph" w:customStyle="1" w:styleId="Section1-Clauses">
    <w:name w:val="Section 1-Clauses"/>
    <w:basedOn w:val="Sec1-Clauses"/>
    <w:link w:val="Section1-ClausesChar"/>
    <w:rsid w:val="00117619"/>
    <w:pPr>
      <w:spacing w:before="0" w:after="200"/>
    </w:pPr>
    <w:rPr>
      <w:bCs/>
    </w:rPr>
  </w:style>
  <w:style w:type="paragraph" w:customStyle="1" w:styleId="Section1Heading1">
    <w:name w:val="Section 1 Heading 1"/>
    <w:basedOn w:val="StyleStyleS1-Header1TimesNewRoman14pt1"/>
    <w:qFormat/>
    <w:rsid w:val="006D2879"/>
  </w:style>
  <w:style w:type="paragraph" w:customStyle="1" w:styleId="Section3Heading1">
    <w:name w:val="Section 3 Heading 1"/>
    <w:basedOn w:val="HeaderEvaCriteria"/>
    <w:next w:val="Normal"/>
    <w:qFormat/>
    <w:rsid w:val="00515192"/>
    <w:pPr>
      <w:spacing w:after="200"/>
    </w:pPr>
  </w:style>
  <w:style w:type="paragraph" w:customStyle="1" w:styleId="Section4Heading1">
    <w:name w:val="Section 4. Heading 1"/>
    <w:basedOn w:val="SectionVHeader"/>
    <w:rsid w:val="00E43C4F"/>
    <w:pPr>
      <w:spacing w:after="200"/>
    </w:pPr>
    <w:rPr>
      <w:rFonts w:ascii="Times New Roman" w:hAnsi="Times New Roman"/>
      <w:bCs/>
    </w:rPr>
  </w:style>
  <w:style w:type="paragraph" w:customStyle="1" w:styleId="S1-subpara">
    <w:name w:val="S1-sub para"/>
    <w:basedOn w:val="Normal"/>
    <w:link w:val="S1-subparaChar"/>
    <w:rsid w:val="00D40646"/>
    <w:pPr>
      <w:numPr>
        <w:ilvl w:val="1"/>
        <w:numId w:val="42"/>
      </w:numPr>
      <w:spacing w:after="200"/>
      <w:ind w:right="-14"/>
      <w:jc w:val="both"/>
    </w:pPr>
    <w:rPr>
      <w:szCs w:val="20"/>
    </w:rPr>
  </w:style>
  <w:style w:type="character" w:customStyle="1" w:styleId="S1-subparaChar">
    <w:name w:val="S1-sub para Char"/>
    <w:link w:val="S1-subpara"/>
    <w:rsid w:val="00D40646"/>
    <w:rPr>
      <w:sz w:val="24"/>
    </w:rPr>
  </w:style>
  <w:style w:type="paragraph" w:customStyle="1" w:styleId="Sec1-ClausesAfter10pt1">
    <w:name w:val="Sec1-Clauses + After:  10 pt1"/>
    <w:basedOn w:val="Sec1-Clauses"/>
    <w:rsid w:val="003751AA"/>
    <w:pPr>
      <w:numPr>
        <w:numId w:val="54"/>
      </w:numPr>
      <w:spacing w:before="0" w:after="200"/>
    </w:pPr>
    <w:rPr>
      <w:bCs/>
    </w:rPr>
  </w:style>
  <w:style w:type="paragraph" w:customStyle="1" w:styleId="S4-Header2">
    <w:name w:val="S4-Header 2"/>
    <w:basedOn w:val="Normal"/>
    <w:rsid w:val="005028D4"/>
    <w:pPr>
      <w:spacing w:before="120" w:after="240"/>
      <w:jc w:val="center"/>
    </w:pPr>
    <w:rPr>
      <w:b/>
      <w:sz w:val="32"/>
    </w:rPr>
  </w:style>
  <w:style w:type="numbering" w:styleId="111111">
    <w:name w:val="Outline List 2"/>
    <w:basedOn w:val="NoList"/>
    <w:rsid w:val="00896B0B"/>
    <w:pPr>
      <w:numPr>
        <w:numId w:val="58"/>
      </w:numPr>
    </w:pPr>
  </w:style>
  <w:style w:type="character" w:customStyle="1" w:styleId="Heading2Char">
    <w:name w:val="Heading 2 Char"/>
    <w:aliases w:val="Title Header2 Char,Section-Title Char,Clause_No&amp;Name Char,h2 Char,H2 Char,Major Char,Reset numbering Char,B Heading Char,2 headline Char,h Char,headline Char,Heading 2 Char1 Char,Don't use Char"/>
    <w:uiPriority w:val="1"/>
    <w:rsid w:val="00D65124"/>
    <w:rPr>
      <w:b/>
      <w:sz w:val="28"/>
      <w:lang w:val="en-US" w:eastAsia="en-US" w:bidi="ar-SA"/>
    </w:rPr>
  </w:style>
  <w:style w:type="paragraph" w:customStyle="1" w:styleId="S9Header1">
    <w:name w:val="S9 Header 1"/>
    <w:basedOn w:val="Normal"/>
    <w:next w:val="Normal"/>
    <w:rsid w:val="00F852C3"/>
    <w:pPr>
      <w:spacing w:before="120" w:after="240"/>
      <w:jc w:val="center"/>
    </w:pPr>
    <w:rPr>
      <w:b/>
      <w:sz w:val="36"/>
    </w:rPr>
  </w:style>
  <w:style w:type="paragraph" w:customStyle="1" w:styleId="ITBh2">
    <w:name w:val="ITB h2"/>
    <w:basedOn w:val="Section1-Clauses"/>
    <w:link w:val="ITBh2Char"/>
    <w:qFormat/>
    <w:rsid w:val="00590F78"/>
    <w:pPr>
      <w:tabs>
        <w:tab w:val="clear" w:pos="360"/>
        <w:tab w:val="num" w:pos="432"/>
      </w:tabs>
      <w:ind w:left="432" w:hanging="432"/>
    </w:pPr>
  </w:style>
  <w:style w:type="character" w:customStyle="1" w:styleId="Heading8Char">
    <w:name w:val="Heading 8 Char"/>
    <w:basedOn w:val="DefaultParagraphFont"/>
    <w:link w:val="Heading8"/>
    <w:rsid w:val="00072D28"/>
    <w:rPr>
      <w:rFonts w:ascii="Arial" w:hAnsi="Arial"/>
      <w:i/>
    </w:rPr>
  </w:style>
  <w:style w:type="character" w:customStyle="1" w:styleId="ITBh2Char">
    <w:name w:val="ITB h2 Char"/>
    <w:basedOn w:val="DefaultParagraphFont"/>
    <w:link w:val="ITBh2"/>
    <w:rsid w:val="00072D28"/>
    <w:rPr>
      <w:b/>
      <w:bCs/>
      <w:sz w:val="24"/>
    </w:rPr>
  </w:style>
  <w:style w:type="paragraph" w:customStyle="1" w:styleId="AheaderofFormsMain">
    <w:name w:val="Aheader of Forms Main"/>
    <w:basedOn w:val="Normal"/>
    <w:link w:val="AheaderofFormsMainChar"/>
    <w:qFormat/>
    <w:rsid w:val="00292B63"/>
    <w:pPr>
      <w:jc w:val="center"/>
    </w:pPr>
    <w:rPr>
      <w:b/>
      <w:noProof/>
      <w:sz w:val="36"/>
      <w:szCs w:val="36"/>
    </w:rPr>
  </w:style>
  <w:style w:type="character" w:customStyle="1" w:styleId="AheaderofFormsMainChar">
    <w:name w:val="Aheader of Forms Main Char"/>
    <w:basedOn w:val="DefaultParagraphFont"/>
    <w:link w:val="AheaderofFormsMain"/>
    <w:rsid w:val="00292B63"/>
    <w:rPr>
      <w:b/>
      <w:noProof/>
      <w:sz w:val="36"/>
      <w:szCs w:val="36"/>
    </w:rPr>
  </w:style>
  <w:style w:type="paragraph" w:customStyle="1" w:styleId="AheaderTerciaryleve">
    <w:name w:val="Aheader Terciary leve"/>
    <w:basedOn w:val="Normal"/>
    <w:link w:val="AheaderTerciaryleveChar"/>
    <w:qFormat/>
    <w:rsid w:val="00722C96"/>
    <w:pPr>
      <w:jc w:val="center"/>
    </w:pPr>
    <w:rPr>
      <w:b/>
      <w:noProof/>
      <w:sz w:val="28"/>
    </w:rPr>
  </w:style>
  <w:style w:type="character" w:customStyle="1" w:styleId="AheaderTerciaryleveChar">
    <w:name w:val="Aheader Terciary leve Char"/>
    <w:basedOn w:val="DefaultParagraphFont"/>
    <w:link w:val="AheaderTerciaryleve"/>
    <w:rsid w:val="00722C96"/>
    <w:rPr>
      <w:b/>
      <w:noProof/>
      <w:sz w:val="28"/>
      <w:szCs w:val="24"/>
    </w:rPr>
  </w:style>
  <w:style w:type="paragraph" w:customStyle="1" w:styleId="Style5">
    <w:name w:val="Style 5"/>
    <w:basedOn w:val="Normal"/>
    <w:rsid w:val="00751815"/>
    <w:pPr>
      <w:widowControl w:val="0"/>
      <w:autoSpaceDE w:val="0"/>
      <w:autoSpaceDN w:val="0"/>
      <w:spacing w:line="480" w:lineRule="exact"/>
      <w:jc w:val="center"/>
    </w:pPr>
  </w:style>
  <w:style w:type="paragraph" w:customStyle="1" w:styleId="Bulletnumbered">
    <w:name w:val="Bullet numbered"/>
    <w:basedOn w:val="ListParagraph"/>
    <w:autoRedefine/>
    <w:qFormat/>
    <w:rsid w:val="00765CDE"/>
    <w:pPr>
      <w:numPr>
        <w:numId w:val="70"/>
      </w:numPr>
      <w:spacing w:after="120" w:line="259" w:lineRule="auto"/>
      <w:ind w:left="360"/>
      <w:contextualSpacing w:val="0"/>
    </w:pPr>
    <w:rPr>
      <w:rFonts w:asciiTheme="minorHAnsi" w:eastAsiaTheme="minorHAnsi" w:hAnsiTheme="minorHAnsi" w:cstheme="minorBidi"/>
      <w:szCs w:val="22"/>
    </w:rPr>
  </w:style>
  <w:style w:type="paragraph" w:customStyle="1" w:styleId="Bulletroman">
    <w:name w:val="Bullet roman"/>
    <w:basedOn w:val="ListParagraph"/>
    <w:autoRedefine/>
    <w:qFormat/>
    <w:rsid w:val="00765CDE"/>
    <w:pPr>
      <w:numPr>
        <w:numId w:val="71"/>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ListParagraph"/>
    <w:autoRedefine/>
    <w:qFormat/>
    <w:rsid w:val="00765CDE"/>
    <w:pPr>
      <w:numPr>
        <w:numId w:val="73"/>
      </w:numPr>
      <w:spacing w:after="120" w:line="259" w:lineRule="auto"/>
      <w:contextualSpacing w:val="0"/>
    </w:pPr>
    <w:rPr>
      <w:rFonts w:asciiTheme="minorHAnsi" w:eastAsiaTheme="minorHAnsi" w:hAnsiTheme="minorHAnsi" w:cstheme="minorBidi"/>
      <w:szCs w:val="22"/>
    </w:rPr>
  </w:style>
  <w:style w:type="paragraph" w:customStyle="1" w:styleId="Bulletdash4thlevel">
    <w:name w:val="Bullet dash 4th level"/>
    <w:basedOn w:val="ListParagraph"/>
    <w:qFormat/>
    <w:rsid w:val="00765CDE"/>
    <w:pPr>
      <w:numPr>
        <w:numId w:val="72"/>
      </w:numPr>
      <w:tabs>
        <w:tab w:val="left" w:pos="720"/>
      </w:tabs>
      <w:spacing w:line="259" w:lineRule="auto"/>
      <w:ind w:left="1440"/>
    </w:pPr>
    <w:rPr>
      <w:rFonts w:asciiTheme="minorHAnsi" w:eastAsiaTheme="minorHAnsi" w:hAnsiTheme="minorHAnsi" w:cstheme="minorBidi"/>
      <w:szCs w:val="22"/>
    </w:rPr>
  </w:style>
  <w:style w:type="paragraph" w:customStyle="1" w:styleId="ClauseSubPara">
    <w:name w:val="ClauseSub_Para"/>
    <w:link w:val="ClauseSubParaChar"/>
    <w:rsid w:val="001653CF"/>
    <w:pPr>
      <w:spacing w:before="60" w:after="60"/>
      <w:ind w:left="2268"/>
    </w:pPr>
    <w:rPr>
      <w:sz w:val="22"/>
      <w:szCs w:val="22"/>
      <w:lang w:val="en-GB"/>
    </w:rPr>
  </w:style>
  <w:style w:type="character" w:customStyle="1" w:styleId="ClauseSubParaChar">
    <w:name w:val="ClauseSub_Para Char"/>
    <w:basedOn w:val="DefaultParagraphFont"/>
    <w:link w:val="ClauseSubPara"/>
    <w:rsid w:val="001653CF"/>
    <w:rPr>
      <w:sz w:val="22"/>
      <w:szCs w:val="22"/>
      <w:lang w:val="en-GB"/>
    </w:rPr>
  </w:style>
  <w:style w:type="table" w:styleId="TableGrid">
    <w:name w:val="Table Grid"/>
    <w:basedOn w:val="TableNormal"/>
    <w:uiPriority w:val="59"/>
    <w:rsid w:val="003C2E73"/>
    <w:pPr>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IXHeader">
    <w:name w:val="Section IX Header"/>
    <w:basedOn w:val="SectionVHeader"/>
    <w:rsid w:val="003C2E73"/>
    <w:rPr>
      <w:rFonts w:ascii="Times New Roman" w:hAnsi="Times New Roman"/>
      <w:noProof/>
      <w:szCs w:val="24"/>
      <w:lang w:val="en-US"/>
    </w:rPr>
  </w:style>
  <w:style w:type="character" w:customStyle="1" w:styleId="TitleChar">
    <w:name w:val="Title Char"/>
    <w:basedOn w:val="DefaultParagraphFont"/>
    <w:link w:val="Title"/>
    <w:rsid w:val="002960CD"/>
    <w:rPr>
      <w:rFonts w:ascii="Arial" w:hAnsi="Arial"/>
      <w:b/>
      <w:sz w:val="48"/>
    </w:rPr>
  </w:style>
  <w:style w:type="character" w:customStyle="1" w:styleId="UnresolvedMention">
    <w:name w:val="Unresolved Mention"/>
    <w:basedOn w:val="DefaultParagraphFont"/>
    <w:uiPriority w:val="99"/>
    <w:semiHidden/>
    <w:unhideWhenUsed/>
    <w:rsid w:val="00FA153A"/>
    <w:rPr>
      <w:color w:val="605E5C"/>
      <w:shd w:val="clear" w:color="auto" w:fill="E1DFDD"/>
    </w:rPr>
  </w:style>
  <w:style w:type="paragraph" w:customStyle="1" w:styleId="Section7heading3">
    <w:name w:val="Section 7 heading 3"/>
    <w:basedOn w:val="Heading3"/>
    <w:rsid w:val="00FB4F0F"/>
    <w:pPr>
      <w:keepNext w:val="0"/>
      <w:spacing w:after="0"/>
    </w:pPr>
    <w:rPr>
      <w:rFonts w:cs="Times New Roman"/>
      <w:bCs w:val="0"/>
      <w:spacing w:val="0"/>
      <w:sz w:val="28"/>
    </w:rPr>
  </w:style>
  <w:style w:type="paragraph" w:customStyle="1" w:styleId="UG-Sec4-heading3">
    <w:name w:val="UG-Sec 4 - heading 3"/>
    <w:basedOn w:val="Normal"/>
    <w:rsid w:val="00C55DCA"/>
    <w:pPr>
      <w:spacing w:before="120" w:after="200"/>
      <w:jc w:val="center"/>
    </w:pPr>
    <w:rPr>
      <w:b/>
      <w:sz w:val="28"/>
      <w:szCs w:val="28"/>
    </w:rPr>
  </w:style>
  <w:style w:type="paragraph" w:customStyle="1" w:styleId="Head41">
    <w:name w:val="Head 4.1"/>
    <w:basedOn w:val="Normal"/>
    <w:rsid w:val="001A6678"/>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1A6678"/>
    <w:pPr>
      <w:tabs>
        <w:tab w:val="left" w:pos="360"/>
      </w:tabs>
      <w:suppressAutoHyphens/>
      <w:overflowPunct w:val="0"/>
      <w:autoSpaceDE w:val="0"/>
      <w:autoSpaceDN w:val="0"/>
      <w:adjustRightInd w:val="0"/>
      <w:ind w:left="360" w:hanging="360"/>
      <w:textAlignment w:val="baseline"/>
    </w:pPr>
    <w:rPr>
      <w:b/>
      <w:szCs w:val="20"/>
    </w:rPr>
  </w:style>
  <w:style w:type="paragraph" w:customStyle="1" w:styleId="Listavistosa-nfasis11">
    <w:name w:val="Lista vistosa - Énfasis 11"/>
    <w:basedOn w:val="Normal"/>
    <w:uiPriority w:val="34"/>
    <w:qFormat/>
    <w:rsid w:val="001A6678"/>
    <w:pPr>
      <w:ind w:left="720"/>
      <w:contextualSpacing/>
      <w:jc w:val="both"/>
    </w:pPr>
    <w:rPr>
      <w:szCs w:val="20"/>
    </w:rPr>
  </w:style>
  <w:style w:type="character" w:customStyle="1" w:styleId="Heading3Char1">
    <w:name w:val="Heading 3 Char1"/>
    <w:aliases w:val="Section Header3 Char,Sub-Clause Paragraph Char,ClauseSub_No&amp;Name Char,Heading 3 Char Char1,Section Header3 Char Char Char,C Heading Char,Client Char,3 bullet Char,b Char,don't use Char,h3 Char,SECOND Char,Second Char,B1 Char,bullet Char"/>
    <w:link w:val="Heading3"/>
    <w:uiPriority w:val="1"/>
    <w:rsid w:val="001A6678"/>
    <w:rPr>
      <w:rFonts w:cs="Arial"/>
      <w:b/>
      <w:bCs/>
      <w:spacing w:val="-2"/>
      <w:sz w:val="16"/>
      <w:szCs w:val="24"/>
    </w:rPr>
  </w:style>
  <w:style w:type="paragraph" w:customStyle="1" w:styleId="FIDICSectionName">
    <w:name w:val="FIDIC__SectionName"/>
    <w:basedOn w:val="Normal"/>
    <w:next w:val="Normal"/>
    <w:rsid w:val="001A6678"/>
    <w:pPr>
      <w:spacing w:before="100" w:after="300" w:line="240" w:lineRule="exact"/>
    </w:pPr>
    <w:rPr>
      <w:rFonts w:ascii="Arial" w:hAnsi="Arial" w:cs="Arial"/>
      <w:color w:val="0000CC"/>
      <w:spacing w:val="-5"/>
      <w:sz w:val="30"/>
      <w:szCs w:val="30"/>
      <w:lang w:val="en-GB"/>
    </w:rPr>
  </w:style>
  <w:style w:type="numbering" w:customStyle="1" w:styleId="Sinlista1">
    <w:name w:val="Sin lista1"/>
    <w:next w:val="NoList"/>
    <w:uiPriority w:val="99"/>
    <w:semiHidden/>
    <w:unhideWhenUsed/>
    <w:rsid w:val="001A6678"/>
  </w:style>
  <w:style w:type="paragraph" w:customStyle="1" w:styleId="RightPar10">
    <w:name w:val="Right Par 1"/>
    <w:rsid w:val="001A6678"/>
    <w:pPr>
      <w:tabs>
        <w:tab w:val="left" w:pos="-720"/>
        <w:tab w:val="left" w:pos="0"/>
        <w:tab w:val="decimal" w:pos="720"/>
      </w:tabs>
      <w:suppressAutoHyphens/>
      <w:ind w:firstLine="720"/>
    </w:pPr>
    <w:rPr>
      <w:rFonts w:ascii="Times" w:hAnsi="Times"/>
      <w:sz w:val="24"/>
      <w:szCs w:val="24"/>
    </w:rPr>
  </w:style>
  <w:style w:type="paragraph" w:customStyle="1" w:styleId="RightPar20">
    <w:name w:val="Right Par 2"/>
    <w:rsid w:val="001A6678"/>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0">
    <w:name w:val="Right Par 3"/>
    <w:rsid w:val="001A6678"/>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0">
    <w:name w:val="Right Par 4"/>
    <w:rsid w:val="001A6678"/>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60">
    <w:name w:val="Right Par 6"/>
    <w:rsid w:val="001A6678"/>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0">
    <w:name w:val="Right Par 7"/>
    <w:rsid w:val="001A6678"/>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0">
    <w:name w:val="Right Par 8"/>
    <w:rsid w:val="001A667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styleId="Index2">
    <w:name w:val="index 2"/>
    <w:basedOn w:val="Normal"/>
    <w:next w:val="Normal"/>
    <w:rsid w:val="001A6678"/>
    <w:pPr>
      <w:tabs>
        <w:tab w:val="right" w:pos="4140"/>
      </w:tabs>
      <w:ind w:left="480" w:hanging="240"/>
    </w:pPr>
    <w:rPr>
      <w:sz w:val="20"/>
    </w:rPr>
  </w:style>
  <w:style w:type="character" w:customStyle="1" w:styleId="vlpgno">
    <w:name w:val="vl.pg.no."/>
    <w:rsid w:val="001A6678"/>
    <w:rPr>
      <w:rFonts w:ascii="Times" w:hAnsi="Times"/>
      <w:b/>
      <w:noProof w:val="0"/>
      <w:sz w:val="20"/>
      <w:lang w:val="en-US"/>
    </w:rPr>
  </w:style>
  <w:style w:type="character" w:styleId="LineNumber">
    <w:name w:val="line number"/>
    <w:rsid w:val="001A6678"/>
  </w:style>
  <w:style w:type="character" w:customStyle="1" w:styleId="footnote">
    <w:name w:val="footnote"/>
    <w:rsid w:val="001A6678"/>
    <w:rPr>
      <w:rFonts w:ascii="Book Antiqua" w:hAnsi="Book Antiqua"/>
      <w:noProof w:val="0"/>
      <w:sz w:val="24"/>
      <w:lang w:val="en-US"/>
    </w:rPr>
  </w:style>
  <w:style w:type="character" w:customStyle="1" w:styleId="insert2">
    <w:name w:val="insert2"/>
    <w:rsid w:val="001A6678"/>
    <w:rPr>
      <w:rFonts w:ascii="Arial" w:hAnsi="Arial"/>
      <w:i/>
      <w:noProof w:val="0"/>
      <w:sz w:val="24"/>
      <w:lang w:val="en-US"/>
    </w:rPr>
  </w:style>
  <w:style w:type="character" w:customStyle="1" w:styleId="reference">
    <w:name w:val="reference"/>
    <w:rsid w:val="001A6678"/>
    <w:rPr>
      <w:rFonts w:ascii="Book Antiqua" w:hAnsi="Book Antiqua"/>
      <w:i/>
      <w:noProof w:val="0"/>
      <w:sz w:val="24"/>
      <w:lang w:val="en-US"/>
    </w:rPr>
  </w:style>
  <w:style w:type="paragraph" w:styleId="Index3">
    <w:name w:val="index 3"/>
    <w:basedOn w:val="Normal"/>
    <w:next w:val="Normal"/>
    <w:rsid w:val="001A6678"/>
    <w:pPr>
      <w:tabs>
        <w:tab w:val="right" w:pos="4140"/>
      </w:tabs>
      <w:ind w:left="720" w:hanging="240"/>
    </w:pPr>
    <w:rPr>
      <w:sz w:val="20"/>
    </w:rPr>
  </w:style>
  <w:style w:type="paragraph" w:styleId="Index4">
    <w:name w:val="index 4"/>
    <w:basedOn w:val="Normal"/>
    <w:next w:val="Normal"/>
    <w:rsid w:val="001A6678"/>
    <w:pPr>
      <w:tabs>
        <w:tab w:val="right" w:pos="4140"/>
      </w:tabs>
      <w:ind w:left="960" w:hanging="240"/>
    </w:pPr>
    <w:rPr>
      <w:sz w:val="20"/>
    </w:rPr>
  </w:style>
  <w:style w:type="paragraph" w:styleId="Index5">
    <w:name w:val="index 5"/>
    <w:basedOn w:val="Normal"/>
    <w:next w:val="Normal"/>
    <w:rsid w:val="001A6678"/>
    <w:pPr>
      <w:tabs>
        <w:tab w:val="right" w:pos="4140"/>
      </w:tabs>
      <w:ind w:left="1200" w:hanging="240"/>
    </w:pPr>
    <w:rPr>
      <w:sz w:val="20"/>
    </w:rPr>
  </w:style>
  <w:style w:type="paragraph" w:styleId="Index6">
    <w:name w:val="index 6"/>
    <w:basedOn w:val="Normal"/>
    <w:next w:val="Normal"/>
    <w:rsid w:val="001A6678"/>
    <w:pPr>
      <w:tabs>
        <w:tab w:val="right" w:pos="4140"/>
      </w:tabs>
      <w:ind w:left="1440" w:hanging="240"/>
    </w:pPr>
    <w:rPr>
      <w:sz w:val="20"/>
    </w:rPr>
  </w:style>
  <w:style w:type="paragraph" w:styleId="Index7">
    <w:name w:val="index 7"/>
    <w:basedOn w:val="Normal"/>
    <w:next w:val="Normal"/>
    <w:rsid w:val="001A6678"/>
    <w:pPr>
      <w:tabs>
        <w:tab w:val="right" w:pos="4140"/>
      </w:tabs>
      <w:ind w:left="1680" w:hanging="240"/>
    </w:pPr>
    <w:rPr>
      <w:sz w:val="20"/>
    </w:rPr>
  </w:style>
  <w:style w:type="paragraph" w:styleId="Index8">
    <w:name w:val="index 8"/>
    <w:basedOn w:val="Normal"/>
    <w:next w:val="Normal"/>
    <w:rsid w:val="001A6678"/>
    <w:pPr>
      <w:tabs>
        <w:tab w:val="right" w:pos="4140"/>
      </w:tabs>
      <w:ind w:left="1920" w:hanging="240"/>
    </w:pPr>
    <w:rPr>
      <w:sz w:val="20"/>
    </w:rPr>
  </w:style>
  <w:style w:type="paragraph" w:styleId="Index9">
    <w:name w:val="index 9"/>
    <w:basedOn w:val="Normal"/>
    <w:next w:val="Normal"/>
    <w:rsid w:val="001A6678"/>
    <w:pPr>
      <w:tabs>
        <w:tab w:val="right" w:pos="4140"/>
      </w:tabs>
      <w:ind w:left="2160" w:hanging="240"/>
    </w:pPr>
    <w:rPr>
      <w:sz w:val="20"/>
    </w:rPr>
  </w:style>
  <w:style w:type="paragraph" w:customStyle="1" w:styleId="Headingrb2">
    <w:name w:val="Heading rb2"/>
    <w:basedOn w:val="Normal"/>
    <w:rsid w:val="001A6678"/>
    <w:pPr>
      <w:tabs>
        <w:tab w:val="left" w:pos="-851"/>
        <w:tab w:val="right" w:pos="-567"/>
        <w:tab w:val="right" w:pos="2127"/>
        <w:tab w:val="right" w:pos="2694"/>
        <w:tab w:val="left" w:pos="2977"/>
        <w:tab w:val="right" w:pos="10348"/>
      </w:tabs>
      <w:spacing w:line="400" w:lineRule="exact"/>
      <w:ind w:right="-28"/>
    </w:pPr>
    <w:rPr>
      <w:rFonts w:ascii="Arial" w:hAnsi="Arial"/>
      <w:b/>
      <w:spacing w:val="6"/>
      <w:sz w:val="26"/>
    </w:rPr>
  </w:style>
  <w:style w:type="paragraph" w:customStyle="1" w:styleId="Head22b">
    <w:name w:val="Head 2.2b"/>
    <w:basedOn w:val="Normal"/>
    <w:rsid w:val="001A6678"/>
    <w:pPr>
      <w:suppressAutoHyphens/>
      <w:spacing w:after="240"/>
      <w:ind w:left="360" w:hanging="360"/>
    </w:pPr>
    <w:rPr>
      <w:rFonts w:ascii="Tms Rmn" w:hAnsi="Tms Rmn"/>
      <w:b/>
    </w:rPr>
  </w:style>
  <w:style w:type="paragraph" w:customStyle="1" w:styleId="Head31">
    <w:name w:val="Head 3.1"/>
    <w:basedOn w:val="Head21"/>
    <w:rsid w:val="001A6678"/>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rPr>
  </w:style>
  <w:style w:type="paragraph" w:customStyle="1" w:styleId="Head51">
    <w:name w:val="Head 5.1"/>
    <w:basedOn w:val="Head21"/>
    <w:rsid w:val="001A6678"/>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rPr>
  </w:style>
  <w:style w:type="paragraph" w:customStyle="1" w:styleId="Head52">
    <w:name w:val="Head 5.2"/>
    <w:basedOn w:val="Normal"/>
    <w:rsid w:val="001A6678"/>
    <w:pPr>
      <w:keepNext/>
      <w:suppressAutoHyphens/>
      <w:spacing w:before="480" w:after="240"/>
      <w:ind w:left="547" w:hanging="547"/>
      <w:jc w:val="center"/>
    </w:pPr>
    <w:rPr>
      <w:b/>
    </w:rPr>
  </w:style>
  <w:style w:type="paragraph" w:customStyle="1" w:styleId="Head61">
    <w:name w:val="Head 6.1"/>
    <w:basedOn w:val="Head51"/>
    <w:rsid w:val="001A6678"/>
    <w:pPr>
      <w:pBdr>
        <w:bottom w:val="none" w:sz="0" w:space="0" w:color="auto"/>
      </w:pBdr>
      <w:spacing w:before="0" w:after="240"/>
    </w:pPr>
    <w:rPr>
      <w:caps/>
    </w:rPr>
  </w:style>
  <w:style w:type="paragraph" w:customStyle="1" w:styleId="Head71">
    <w:name w:val="Head 7.1"/>
    <w:basedOn w:val="Head21"/>
    <w:rsid w:val="001A6678"/>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rPr>
  </w:style>
  <w:style w:type="paragraph" w:customStyle="1" w:styleId="Head72">
    <w:name w:val="Head 7.2"/>
    <w:basedOn w:val="Normal"/>
    <w:rsid w:val="001A6678"/>
    <w:pPr>
      <w:suppressAutoHyphens/>
      <w:spacing w:after="240"/>
      <w:ind w:left="720" w:hanging="720"/>
    </w:pPr>
    <w:rPr>
      <w:rFonts w:ascii="Times New Roman Bold" w:hAnsi="Times New Roman Bold"/>
      <w:b/>
      <w:sz w:val="28"/>
    </w:rPr>
  </w:style>
  <w:style w:type="paragraph" w:customStyle="1" w:styleId="Head81">
    <w:name w:val="Head 8.1"/>
    <w:basedOn w:val="Heading1"/>
    <w:rsid w:val="001A6678"/>
    <w:pPr>
      <w:keepNext w:val="0"/>
      <w:tabs>
        <w:tab w:val="clear" w:pos="1422"/>
      </w:tabs>
      <w:suppressAutoHyphens/>
      <w:spacing w:before="480" w:after="240"/>
      <w:ind w:left="0"/>
      <w:jc w:val="center"/>
      <w:outlineLvl w:val="9"/>
    </w:pPr>
    <w:rPr>
      <w:rFonts w:ascii="Times New Roman Bold" w:hAnsi="Times New Roman Bold" w:cs="Times New Roman"/>
      <w:sz w:val="32"/>
    </w:rPr>
  </w:style>
  <w:style w:type="paragraph" w:customStyle="1" w:styleId="Head82">
    <w:name w:val="Head 8.2"/>
    <w:basedOn w:val="Head81"/>
    <w:rsid w:val="001A6678"/>
    <w:rPr>
      <w:smallCaps/>
      <w:sz w:val="28"/>
    </w:rPr>
  </w:style>
  <w:style w:type="character" w:customStyle="1" w:styleId="BodyTextIndentChar">
    <w:name w:val="Body Text Indent Char"/>
    <w:link w:val="BodyTextIndent"/>
    <w:rsid w:val="001A6678"/>
    <w:rPr>
      <w:rFonts w:ascii="Arial" w:hAnsi="Arial" w:cs="Arial"/>
      <w:szCs w:val="24"/>
    </w:rPr>
  </w:style>
  <w:style w:type="character" w:styleId="EndnoteReference">
    <w:name w:val="endnote reference"/>
    <w:rsid w:val="001A6678"/>
    <w:rPr>
      <w:rFonts w:ascii="CG Times" w:hAnsi="CG Times"/>
      <w:noProof w:val="0"/>
      <w:sz w:val="22"/>
      <w:vertAlign w:val="superscript"/>
      <w:lang w:val="en-US"/>
    </w:rPr>
  </w:style>
  <w:style w:type="paragraph" w:customStyle="1" w:styleId="ClauseSubList">
    <w:name w:val="ClauseSub_List"/>
    <w:rsid w:val="001A6678"/>
    <w:pPr>
      <w:tabs>
        <w:tab w:val="num" w:pos="576"/>
      </w:tabs>
      <w:suppressAutoHyphens/>
      <w:ind w:left="576" w:hanging="576"/>
    </w:pPr>
    <w:rPr>
      <w:sz w:val="22"/>
      <w:szCs w:val="22"/>
      <w:lang w:val="en-GB"/>
    </w:rPr>
  </w:style>
  <w:style w:type="paragraph" w:customStyle="1" w:styleId="ClauseSubListSubList">
    <w:name w:val="ClauseSub_List_SubList"/>
    <w:rsid w:val="001A6678"/>
    <w:pPr>
      <w:tabs>
        <w:tab w:val="num" w:pos="1800"/>
      </w:tabs>
      <w:ind w:left="1800" w:hanging="360"/>
    </w:pPr>
    <w:rPr>
      <w:sz w:val="22"/>
      <w:szCs w:val="22"/>
      <w:lang w:val="en-GB"/>
    </w:rPr>
  </w:style>
  <w:style w:type="paragraph" w:customStyle="1" w:styleId="ClauseSubParaIndent">
    <w:name w:val="ClauseSub_ParaIndent"/>
    <w:basedOn w:val="ClauseSubPara"/>
    <w:rsid w:val="001A6678"/>
    <w:pPr>
      <w:ind w:left="2835"/>
    </w:pPr>
  </w:style>
  <w:style w:type="paragraph" w:customStyle="1" w:styleId="FIDICSectionBegin">
    <w:name w:val="FIDIC__SectionBegin"/>
    <w:basedOn w:val="Normal"/>
    <w:next w:val="FIDICSectionName"/>
    <w:rsid w:val="001A6678"/>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FIDICClauseSubName">
    <w:name w:val="FIDIC_ClauseSubName"/>
    <w:basedOn w:val="FIDICCoverTitle"/>
    <w:rsid w:val="001A6678"/>
    <w:pPr>
      <w:spacing w:before="240" w:line="240" w:lineRule="exact"/>
    </w:pPr>
    <w:rPr>
      <w:sz w:val="24"/>
      <w:szCs w:val="24"/>
    </w:rPr>
  </w:style>
  <w:style w:type="paragraph" w:customStyle="1" w:styleId="FIDICCoverTitle">
    <w:name w:val="FIDIC__CoverTitle"/>
    <w:basedOn w:val="Normal"/>
    <w:rsid w:val="001A6678"/>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rsid w:val="001A6678"/>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1A6678"/>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1A6678"/>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sec7-SubClause">
    <w:name w:val="sec7-SubClause"/>
    <w:basedOn w:val="Header1-Clauses"/>
    <w:rsid w:val="001A6678"/>
    <w:pPr>
      <w:numPr>
        <w:numId w:val="0"/>
      </w:numPr>
      <w:tabs>
        <w:tab w:val="left" w:pos="573"/>
      </w:tabs>
      <w:spacing w:before="0"/>
      <w:ind w:left="576" w:hanging="576"/>
    </w:pPr>
    <w:rPr>
      <w:rFonts w:ascii="Times New Roman" w:hAnsi="Times New Roman"/>
      <w:bCs/>
      <w:sz w:val="24"/>
      <w:szCs w:val="24"/>
    </w:rPr>
  </w:style>
  <w:style w:type="paragraph" w:customStyle="1" w:styleId="Sec7-Clauses">
    <w:name w:val="Sec7-Clauses"/>
    <w:basedOn w:val="Header1-Clauses"/>
    <w:rsid w:val="001A6678"/>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rsid w:val="001A6678"/>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1A6678"/>
    <w:rPr>
      <w:rFonts w:ascii="Times New Roman" w:hAnsi="Times New Roman"/>
      <w:szCs w:val="24"/>
      <w:lang w:val="en-US"/>
    </w:rPr>
  </w:style>
  <w:style w:type="paragraph" w:customStyle="1" w:styleId="Parts">
    <w:name w:val="Parts"/>
    <w:basedOn w:val="Heading1"/>
    <w:rsid w:val="001A6678"/>
    <w:pPr>
      <w:keepNext w:val="0"/>
      <w:tabs>
        <w:tab w:val="clear" w:pos="1422"/>
      </w:tabs>
      <w:suppressAutoHyphens/>
      <w:spacing w:before="480" w:after="240"/>
      <w:ind w:left="0"/>
      <w:jc w:val="center"/>
    </w:pPr>
    <w:rPr>
      <w:rFonts w:ascii="Times New Roman Bold" w:hAnsi="Times New Roman Bold" w:cs="Times New Roman"/>
      <w:smallCaps/>
      <w:sz w:val="56"/>
    </w:rPr>
  </w:style>
  <w:style w:type="paragraph" w:customStyle="1" w:styleId="StyleHeader1-ClausesLeft0Hanging03After0pt">
    <w:name w:val="Style Header 1 - Clauses + Left:  0&quot; Hanging:  0.3&quot; After:  0 pt"/>
    <w:basedOn w:val="Header1-Clauses"/>
    <w:rsid w:val="001A6678"/>
    <w:pPr>
      <w:numPr>
        <w:numId w:val="96"/>
      </w:numPr>
      <w:spacing w:before="0"/>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rsid w:val="001A6678"/>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Heading4"/>
    <w:rsid w:val="001A6678"/>
    <w:pPr>
      <w:keepNext/>
      <w:numPr>
        <w:ilvl w:val="0"/>
        <w:numId w:val="0"/>
      </w:numPr>
      <w:tabs>
        <w:tab w:val="left" w:pos="1512"/>
      </w:tabs>
      <w:spacing w:before="0" w:after="180"/>
      <w:ind w:left="1512" w:right="18" w:hanging="540"/>
    </w:pPr>
    <w:rPr>
      <w:rFonts w:ascii="Times New Roman" w:hAnsi="Times New Roman" w:cs="Times New Roman"/>
      <w:b/>
      <w:bCs/>
      <w:sz w:val="24"/>
      <w:szCs w:val="24"/>
    </w:rPr>
  </w:style>
  <w:style w:type="paragraph" w:customStyle="1" w:styleId="Section7heading4">
    <w:name w:val="Section 7 heading 4"/>
    <w:basedOn w:val="Heading3"/>
    <w:link w:val="Section7heading4Char"/>
    <w:rsid w:val="001A6678"/>
    <w:pPr>
      <w:keepNext w:val="0"/>
      <w:tabs>
        <w:tab w:val="left" w:pos="576"/>
      </w:tabs>
      <w:spacing w:after="0"/>
      <w:ind w:left="576" w:hanging="576"/>
      <w:jc w:val="left"/>
    </w:pPr>
    <w:rPr>
      <w:rFonts w:cs="Times New Roman"/>
      <w:bCs w:val="0"/>
      <w:spacing w:val="0"/>
      <w:sz w:val="24"/>
    </w:rPr>
  </w:style>
  <w:style w:type="character" w:customStyle="1" w:styleId="Section7heading4Char">
    <w:name w:val="Section 7 heading 4 Char"/>
    <w:link w:val="Section7heading4"/>
    <w:rsid w:val="001A6678"/>
    <w:rPr>
      <w:b/>
      <w:sz w:val="24"/>
      <w:szCs w:val="24"/>
    </w:rPr>
  </w:style>
  <w:style w:type="paragraph" w:customStyle="1" w:styleId="Section7heading5">
    <w:name w:val="Section 7 heading 5"/>
    <w:basedOn w:val="Heading3"/>
    <w:rsid w:val="001A6678"/>
    <w:pPr>
      <w:keepNext w:val="0"/>
      <w:spacing w:after="0"/>
      <w:jc w:val="both"/>
    </w:pPr>
    <w:rPr>
      <w:rFonts w:cs="Times New Roman"/>
      <w:bCs w:val="0"/>
      <w:spacing w:val="0"/>
      <w:sz w:val="24"/>
    </w:rPr>
  </w:style>
  <w:style w:type="paragraph" w:customStyle="1" w:styleId="StyleSection7heading3After10pt">
    <w:name w:val="Style Section 7 heading 3 + After:  10 pt"/>
    <w:basedOn w:val="Section7heading3"/>
    <w:rsid w:val="001A6678"/>
    <w:pPr>
      <w:spacing w:after="200"/>
    </w:pPr>
    <w:rPr>
      <w:rFonts w:ascii="Times New Roman Bold" w:hAnsi="Times New Roman Bold"/>
      <w:bCs/>
      <w:szCs w:val="28"/>
    </w:rPr>
  </w:style>
  <w:style w:type="paragraph" w:customStyle="1" w:styleId="StyleTOC1Before8pt">
    <w:name w:val="Style TOC 1 + Before:  8 pt"/>
    <w:basedOn w:val="TOC1"/>
    <w:rsid w:val="001A6678"/>
    <w:pPr>
      <w:tabs>
        <w:tab w:val="left" w:pos="480"/>
        <w:tab w:val="right" w:pos="720"/>
        <w:tab w:val="right" w:leader="dot" w:pos="9000"/>
      </w:tabs>
      <w:suppressAutoHyphens/>
      <w:spacing w:before="160" w:after="0"/>
      <w:ind w:left="720" w:right="720" w:hanging="720"/>
      <w:jc w:val="both"/>
      <w:outlineLvl w:val="9"/>
    </w:pPr>
    <w:rPr>
      <w:rFonts w:ascii="Times New Roman Bold" w:hAnsi="Times New Roman Bold"/>
      <w:b w:val="0"/>
      <w:bCs/>
      <w:szCs w:val="24"/>
    </w:rPr>
  </w:style>
  <w:style w:type="paragraph" w:customStyle="1" w:styleId="StyleClauseSubList12ptJustifiedAfter10pt">
    <w:name w:val="Style ClauseSub_List + 12 pt Justified After:  10 pt"/>
    <w:basedOn w:val="ClauseSubList"/>
    <w:rsid w:val="001A6678"/>
    <w:pPr>
      <w:spacing w:after="200"/>
      <w:jc w:val="both"/>
    </w:pPr>
    <w:rPr>
      <w:sz w:val="24"/>
      <w:szCs w:val="24"/>
    </w:rPr>
  </w:style>
  <w:style w:type="paragraph" w:customStyle="1" w:styleId="UG-Sec3-Heading2">
    <w:name w:val="UG - Sec 3 - Heading 2"/>
    <w:basedOn w:val="UG-Heading2"/>
    <w:rsid w:val="001A6678"/>
  </w:style>
  <w:style w:type="paragraph" w:customStyle="1" w:styleId="UG-Heading2">
    <w:name w:val="UG - Heading 2"/>
    <w:basedOn w:val="Heading2"/>
    <w:next w:val="Normal"/>
    <w:rsid w:val="001A6678"/>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DefaultParagraphFont1">
    <w:name w:val="Default Paragraph Font1"/>
    <w:next w:val="Normal"/>
    <w:rsid w:val="001A6678"/>
    <w:pPr>
      <w:numPr>
        <w:numId w:val="97"/>
      </w:numPr>
      <w:ind w:left="0" w:firstLine="0"/>
    </w:pPr>
    <w:rPr>
      <w:rFonts w:ascii="‚l‚r –¾’©" w:hAnsi="‚l‚r –¾’©" w:cs="‚l‚r –¾’©"/>
      <w:noProof/>
      <w:sz w:val="21"/>
      <w:szCs w:val="24"/>
      <w:lang w:val="en-GB" w:eastAsia="en-GB"/>
    </w:rPr>
  </w:style>
  <w:style w:type="paragraph" w:customStyle="1" w:styleId="Title1">
    <w:name w:val="Title1"/>
    <w:basedOn w:val="Normal"/>
    <w:rsid w:val="001A6678"/>
    <w:pPr>
      <w:suppressAutoHyphens/>
    </w:pPr>
    <w:rPr>
      <w:rFonts w:ascii="Times New Roman Bold" w:hAnsi="Times New Roman Bold"/>
      <w:b/>
      <w:sz w:val="36"/>
    </w:rPr>
  </w:style>
  <w:style w:type="paragraph" w:customStyle="1" w:styleId="StyleSection7heading5LeftLeft0Hanging049">
    <w:name w:val="Style Section 7 heading 5 + Left Left:  0&quot; Hanging:  0.49&quot;"/>
    <w:basedOn w:val="Section7heading5"/>
    <w:rsid w:val="001A6678"/>
    <w:pPr>
      <w:ind w:left="706" w:hanging="706"/>
      <w:jc w:val="left"/>
    </w:pPr>
    <w:rPr>
      <w:bCs/>
    </w:rPr>
  </w:style>
  <w:style w:type="paragraph" w:customStyle="1" w:styleId="BlockQuotation">
    <w:name w:val="Block Quotation"/>
    <w:basedOn w:val="Normal"/>
    <w:rsid w:val="001A6678"/>
    <w:pPr>
      <w:ind w:left="855" w:right="-72" w:hanging="315"/>
      <w:jc w:val="both"/>
    </w:pPr>
    <w:rPr>
      <w:lang w:val="en-GB" w:eastAsia="fr-FR"/>
    </w:rPr>
  </w:style>
  <w:style w:type="paragraph" w:customStyle="1" w:styleId="outlinebullet">
    <w:name w:val="outlinebullet"/>
    <w:basedOn w:val="Normal"/>
    <w:rsid w:val="001A6678"/>
    <w:pPr>
      <w:tabs>
        <w:tab w:val="num" w:pos="720"/>
        <w:tab w:val="num" w:pos="1037"/>
        <w:tab w:val="left" w:pos="1440"/>
      </w:tabs>
      <w:spacing w:before="120"/>
      <w:ind w:left="1440" w:hanging="450"/>
    </w:pPr>
    <w:rPr>
      <w:lang w:eastAsia="fr-FR"/>
    </w:rPr>
  </w:style>
  <w:style w:type="paragraph" w:customStyle="1" w:styleId="a11">
    <w:name w:val="a1 1"/>
    <w:rsid w:val="001A6678"/>
    <w:pPr>
      <w:widowControl w:val="0"/>
      <w:tabs>
        <w:tab w:val="left" w:pos="-720"/>
      </w:tabs>
      <w:suppressAutoHyphens/>
    </w:pPr>
    <w:rPr>
      <w:rFonts w:ascii="CG Times" w:hAnsi="CG Times"/>
      <w:sz w:val="24"/>
      <w:szCs w:val="24"/>
    </w:rPr>
  </w:style>
  <w:style w:type="paragraph" w:customStyle="1" w:styleId="REGULAR3">
    <w:name w:val="REGULAR 3"/>
    <w:rsid w:val="001A6678"/>
    <w:pPr>
      <w:widowControl w:val="0"/>
      <w:tabs>
        <w:tab w:val="left" w:pos="0"/>
        <w:tab w:val="right" w:pos="1560"/>
        <w:tab w:val="left" w:pos="1800"/>
        <w:tab w:val="left" w:pos="2160"/>
      </w:tabs>
      <w:suppressAutoHyphens/>
    </w:pPr>
    <w:rPr>
      <w:rFonts w:ascii="CG Times" w:hAnsi="CG Times"/>
      <w:sz w:val="24"/>
      <w:szCs w:val="24"/>
    </w:rPr>
  </w:style>
  <w:style w:type="character" w:customStyle="1" w:styleId="Heading3CharChar">
    <w:name w:val="Heading 3 Char Char"/>
    <w:aliases w:val="Section Header3 Char Char Char Char"/>
    <w:rsid w:val="001A6678"/>
    <w:rPr>
      <w:sz w:val="24"/>
      <w:lang w:val="en-US" w:eastAsia="fr-FR" w:bidi="ar-SA"/>
    </w:rPr>
  </w:style>
  <w:style w:type="paragraph" w:customStyle="1" w:styleId="UGHeader1">
    <w:name w:val="UG Header 1"/>
    <w:basedOn w:val="Heading1"/>
    <w:next w:val="Normal"/>
    <w:rsid w:val="001A6678"/>
    <w:pPr>
      <w:keepNext w:val="0"/>
      <w:tabs>
        <w:tab w:val="clear" w:pos="1422"/>
      </w:tabs>
      <w:suppressAutoHyphens/>
      <w:spacing w:before="240" w:after="240"/>
      <w:ind w:left="0"/>
      <w:jc w:val="center"/>
    </w:pPr>
    <w:rPr>
      <w:rFonts w:ascii="Times New Roman Bold" w:hAnsi="Times New Roman Bold" w:cs="Times New Roman"/>
      <w:sz w:val="36"/>
    </w:rPr>
  </w:style>
  <w:style w:type="paragraph" w:customStyle="1" w:styleId="UG-Sec3-Heading3">
    <w:name w:val="UG - Sec 3 - Heading 3"/>
    <w:basedOn w:val="Normal"/>
    <w:rsid w:val="001A6678"/>
    <w:pPr>
      <w:autoSpaceDE w:val="0"/>
      <w:autoSpaceDN w:val="0"/>
      <w:adjustRightInd w:val="0"/>
      <w:spacing w:after="200"/>
    </w:pPr>
    <w:rPr>
      <w:rFonts w:cs="Arial-BoldMT"/>
      <w:b/>
      <w:bCs/>
      <w:color w:val="000000"/>
    </w:rPr>
  </w:style>
  <w:style w:type="paragraph" w:customStyle="1" w:styleId="UG-Sec3b-Heading2">
    <w:name w:val="UG - Sec 3b - Heading 2"/>
    <w:basedOn w:val="UG-Sec3-Heading2"/>
    <w:rsid w:val="001A6678"/>
  </w:style>
  <w:style w:type="paragraph" w:customStyle="1" w:styleId="UG-Sec3b-Heading3">
    <w:name w:val="UG - Sec 3b - Heading 3"/>
    <w:basedOn w:val="UG-Sec3-Heading3"/>
    <w:rsid w:val="001A6678"/>
  </w:style>
  <w:style w:type="paragraph" w:customStyle="1" w:styleId="UG-Sec3b-Heading4">
    <w:name w:val="UG - Sec 3b - Heading 4"/>
    <w:basedOn w:val="Normal"/>
    <w:rsid w:val="001A6678"/>
    <w:pPr>
      <w:autoSpaceDE w:val="0"/>
      <w:autoSpaceDN w:val="0"/>
      <w:adjustRightInd w:val="0"/>
      <w:spacing w:before="120" w:after="200"/>
      <w:ind w:left="720" w:hanging="720"/>
      <w:jc w:val="both"/>
    </w:pPr>
    <w:rPr>
      <w:rFonts w:cs="Arial-BoldMT"/>
      <w:bCs/>
      <w:color w:val="000000"/>
    </w:rPr>
  </w:style>
  <w:style w:type="paragraph" w:customStyle="1" w:styleId="Section1Header2">
    <w:name w:val="Section 1 Header 2"/>
    <w:basedOn w:val="StyleHeader1-ClausesLeft0Hanging03After0pt"/>
    <w:rsid w:val="001A6678"/>
    <w:rPr>
      <w:lang w:val="en-US"/>
    </w:rPr>
  </w:style>
  <w:style w:type="paragraph" w:customStyle="1" w:styleId="Section1Header1">
    <w:name w:val="Section 1 Header 1"/>
    <w:basedOn w:val="BodyText2"/>
    <w:rsid w:val="001A6678"/>
    <w:pPr>
      <w:suppressAutoHyphens/>
      <w:spacing w:after="200"/>
    </w:pPr>
    <w:rPr>
      <w:rFonts w:ascii="Times New Roman" w:hAnsi="Times New Roman"/>
      <w:bCs/>
      <w:iCs/>
      <w:sz w:val="28"/>
      <w:szCs w:val="24"/>
    </w:rPr>
  </w:style>
  <w:style w:type="paragraph" w:customStyle="1" w:styleId="Head1">
    <w:name w:val="Head1"/>
    <w:basedOn w:val="Normal"/>
    <w:rsid w:val="001A6678"/>
    <w:pPr>
      <w:suppressAutoHyphens/>
      <w:spacing w:after="100"/>
      <w:jc w:val="center"/>
    </w:pPr>
    <w:rPr>
      <w:rFonts w:ascii="Times New Roman Bold" w:hAnsi="Times New Roman Bold"/>
      <w:b/>
    </w:rPr>
  </w:style>
  <w:style w:type="paragraph" w:customStyle="1" w:styleId="Style12">
    <w:name w:val="Style 12"/>
    <w:basedOn w:val="Normal"/>
    <w:rsid w:val="001A6678"/>
    <w:pPr>
      <w:widowControl w:val="0"/>
      <w:autoSpaceDE w:val="0"/>
      <w:autoSpaceDN w:val="0"/>
      <w:spacing w:line="264" w:lineRule="exact"/>
      <w:ind w:hanging="576"/>
      <w:jc w:val="both"/>
    </w:pPr>
  </w:style>
  <w:style w:type="paragraph" w:customStyle="1" w:styleId="SectionVIHeader0">
    <w:name w:val="Section VI. Header"/>
    <w:basedOn w:val="SectionVHeader"/>
    <w:rsid w:val="001A6678"/>
    <w:pPr>
      <w:spacing w:before="120" w:after="240"/>
    </w:pPr>
    <w:rPr>
      <w:rFonts w:ascii="Times New Roman" w:hAnsi="Times New Roman"/>
      <w:szCs w:val="24"/>
      <w:lang w:val="en-US"/>
    </w:rPr>
  </w:style>
  <w:style w:type="table" w:customStyle="1" w:styleId="Tablaconcuadrcula1">
    <w:name w:val="Tabla con cuadrícula1"/>
    <w:basedOn w:val="TableNormal"/>
    <w:next w:val="TableGrid"/>
    <w:rsid w:val="001A6678"/>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eNormal"/>
    <w:next w:val="TableGrid"/>
    <w:rsid w:val="001A6678"/>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deTDC1">
    <w:name w:val="Título de TDC1"/>
    <w:basedOn w:val="Heading1"/>
    <w:next w:val="Normal"/>
    <w:uiPriority w:val="39"/>
    <w:semiHidden/>
    <w:unhideWhenUsed/>
    <w:qFormat/>
    <w:rsid w:val="001A6678"/>
    <w:pPr>
      <w:keepLines/>
      <w:tabs>
        <w:tab w:val="clear" w:pos="1422"/>
      </w:tabs>
      <w:spacing w:before="480" w:line="276" w:lineRule="auto"/>
      <w:ind w:left="0"/>
      <w:outlineLvl w:val="9"/>
    </w:pPr>
    <w:rPr>
      <w:rFonts w:ascii="Cambria" w:eastAsia="MS Gothic" w:hAnsi="Cambria" w:cs="Times New Roman"/>
      <w:bCs/>
      <w:color w:val="365F91"/>
      <w:sz w:val="28"/>
      <w:szCs w:val="28"/>
    </w:rPr>
  </w:style>
  <w:style w:type="character" w:customStyle="1" w:styleId="MessageHeaderChar">
    <w:name w:val="Message Header Char"/>
    <w:link w:val="MessageHeader"/>
    <w:rsid w:val="001A6678"/>
    <w:rPr>
      <w:rFonts w:ascii="Arial" w:hAnsi="Arial" w:cs="Arial"/>
      <w:sz w:val="24"/>
      <w:szCs w:val="24"/>
      <w:shd w:val="pct20" w:color="auto" w:fill="auto"/>
    </w:rPr>
  </w:style>
  <w:style w:type="character" w:customStyle="1" w:styleId="NoteHeadingChar">
    <w:name w:val="Note Heading Char"/>
    <w:link w:val="NoteHeading"/>
    <w:rsid w:val="001A6678"/>
    <w:rPr>
      <w:sz w:val="24"/>
    </w:rPr>
  </w:style>
  <w:style w:type="paragraph" w:customStyle="1" w:styleId="sec7-clauses0">
    <w:name w:val="sec7-clauses"/>
    <w:basedOn w:val="Normal"/>
    <w:rsid w:val="001A6678"/>
    <w:pPr>
      <w:tabs>
        <w:tab w:val="num" w:pos="360"/>
      </w:tabs>
      <w:spacing w:before="120" w:after="120"/>
      <w:ind w:left="360" w:hanging="360"/>
    </w:pPr>
    <w:rPr>
      <w:b/>
      <w:szCs w:val="20"/>
    </w:rPr>
  </w:style>
  <w:style w:type="paragraph" w:customStyle="1" w:styleId="StyleHeading3SectionHeader3ClauseSubNoNameHeading3CharSe">
    <w:name w:val="Style Heading 3Section Header3ClauseSub_No&amp;NameHeading 3 CharSe..."/>
    <w:basedOn w:val="Heading3"/>
    <w:rsid w:val="001A6678"/>
    <w:pPr>
      <w:keepNext w:val="0"/>
      <w:tabs>
        <w:tab w:val="num" w:pos="864"/>
      </w:tabs>
      <w:suppressAutoHyphens w:val="0"/>
      <w:spacing w:after="200"/>
      <w:ind w:left="864" w:hanging="432"/>
    </w:pPr>
    <w:rPr>
      <w:rFonts w:cs="Times New Roman"/>
      <w:bCs w:val="0"/>
      <w:spacing w:val="0"/>
      <w:sz w:val="28"/>
      <w:szCs w:val="20"/>
    </w:rPr>
  </w:style>
  <w:style w:type="paragraph" w:styleId="TOCHeading">
    <w:name w:val="TOC Heading"/>
    <w:basedOn w:val="Heading1"/>
    <w:next w:val="Normal"/>
    <w:uiPriority w:val="39"/>
    <w:unhideWhenUsed/>
    <w:qFormat/>
    <w:rsid w:val="001A6678"/>
    <w:pPr>
      <w:keepLines/>
      <w:tabs>
        <w:tab w:val="clear" w:pos="1422"/>
      </w:tabs>
      <w:spacing w:before="240" w:line="259" w:lineRule="auto"/>
      <w:ind w:left="0"/>
      <w:outlineLvl w:val="9"/>
    </w:pPr>
    <w:rPr>
      <w:rFonts w:asciiTheme="majorHAnsi" w:eastAsiaTheme="majorEastAsia" w:hAnsiTheme="majorHAnsi" w:cstheme="majorBidi"/>
      <w:b w:val="0"/>
      <w:color w:val="2E74B5" w:themeColor="accent1" w:themeShade="BF"/>
      <w:sz w:val="32"/>
      <w:szCs w:val="32"/>
      <w:lang w:val="es-CR" w:eastAsia="es-CR"/>
    </w:rPr>
  </w:style>
  <w:style w:type="paragraph" w:customStyle="1" w:styleId="SectionIIIHeading1">
    <w:name w:val="Section III Heading 1"/>
    <w:qFormat/>
    <w:rsid w:val="001A6678"/>
    <w:pPr>
      <w:spacing w:before="120" w:after="240"/>
    </w:pPr>
    <w:rPr>
      <w:b/>
      <w:sz w:val="24"/>
      <w:szCs w:val="24"/>
    </w:rPr>
  </w:style>
  <w:style w:type="character" w:customStyle="1" w:styleId="Heading1Char">
    <w:name w:val="Heading 1 Char"/>
    <w:aliases w:val="Document Header1 Char,ClauseGroup_Title Char,h1 Char,SZRptH1 Char,Headline Char,Heading 1-Agriteam Char,b1 Char,App1 Char,MainHeader Char,1 ghost Char,g Char,Main heading Char,CHAPTER 5 Char,CHAPTER 8 Char"/>
    <w:basedOn w:val="DefaultParagraphFont"/>
    <w:link w:val="Heading1"/>
    <w:uiPriority w:val="1"/>
    <w:rsid w:val="001A6678"/>
    <w:rPr>
      <w:rFonts w:ascii="Arial" w:hAnsi="Arial" w:cs="Arial"/>
      <w:b/>
      <w:szCs w:val="24"/>
    </w:rPr>
  </w:style>
  <w:style w:type="character" w:customStyle="1" w:styleId="Heading5Char">
    <w:name w:val="Heading 5 Char"/>
    <w:basedOn w:val="DefaultParagraphFont"/>
    <w:link w:val="Heading5"/>
    <w:uiPriority w:val="1"/>
    <w:rsid w:val="001A6678"/>
    <w:rPr>
      <w:rFonts w:cs="Arial"/>
      <w:b/>
      <w:bCs/>
      <w:iCs/>
      <w:spacing w:val="-2"/>
      <w:sz w:val="24"/>
      <w:szCs w:val="24"/>
    </w:rPr>
  </w:style>
  <w:style w:type="character" w:customStyle="1" w:styleId="Heading6Char">
    <w:name w:val="Heading 6 Char"/>
    <w:basedOn w:val="DefaultParagraphFont"/>
    <w:link w:val="Heading6"/>
    <w:uiPriority w:val="1"/>
    <w:rsid w:val="001A6678"/>
    <w:rPr>
      <w:rFonts w:ascii="Arial" w:hAnsi="Arial"/>
      <w:i/>
      <w:sz w:val="22"/>
    </w:rPr>
  </w:style>
  <w:style w:type="paragraph" w:customStyle="1" w:styleId="Sub-Heading">
    <w:name w:val="Sub-Heading"/>
    <w:basedOn w:val="S3-Heading2"/>
    <w:link w:val="Sub-HeadingChar"/>
    <w:qFormat/>
    <w:rsid w:val="001A6678"/>
  </w:style>
  <w:style w:type="character" w:customStyle="1" w:styleId="S3-Heading2Char">
    <w:name w:val="S3-Heading 2 Char"/>
    <w:basedOn w:val="DefaultParagraphFont"/>
    <w:link w:val="S3-Heading2"/>
    <w:rsid w:val="001A6678"/>
    <w:rPr>
      <w:b/>
      <w:bCs/>
      <w:sz w:val="24"/>
      <w:szCs w:val="24"/>
    </w:rPr>
  </w:style>
  <w:style w:type="character" w:customStyle="1" w:styleId="Sub-HeadingChar">
    <w:name w:val="Sub-Heading Char"/>
    <w:basedOn w:val="S3-Heading2Char"/>
    <w:link w:val="Sub-Heading"/>
    <w:rsid w:val="001A6678"/>
    <w:rPr>
      <w:b/>
      <w:bCs/>
      <w:sz w:val="24"/>
      <w:szCs w:val="24"/>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1A6678"/>
    <w:pPr>
      <w:pageBreakBefore/>
      <w:numPr>
        <w:numId w:val="99"/>
      </w:numPr>
      <w:spacing w:before="120" w:after="120"/>
      <w:ind w:left="0" w:firstLine="0"/>
    </w:pPr>
    <w:rPr>
      <w:rFonts w:ascii="Times New Roman Bold" w:hAnsi="Times New Roman Bold"/>
      <w:b/>
      <w:color w:val="FFFFFF" w:themeColor="background1"/>
    </w:rPr>
  </w:style>
  <w:style w:type="character" w:customStyle="1" w:styleId="HeaderTechnicalandFinancialPartofEvaluationCriteriaChar">
    <w:name w:val="Header Technical and Financial Part of Evaluation Criteria Char"/>
    <w:basedOn w:val="DefaultParagraphFont"/>
    <w:link w:val="HeaderTechnicalandFinancialPartofEvaluationCriteria"/>
    <w:rsid w:val="001A6678"/>
    <w:rPr>
      <w:rFonts w:ascii="Times New Roman Bold" w:hAnsi="Times New Roman Bold"/>
      <w:b/>
      <w:color w:val="FFFFFF" w:themeColor="background1"/>
      <w:sz w:val="24"/>
      <w:szCs w:val="24"/>
    </w:rPr>
  </w:style>
  <w:style w:type="paragraph" w:customStyle="1" w:styleId="SecondsubheaderforTechnicalEvaluation">
    <w:name w:val="Second subheader for Technical Evaluation"/>
    <w:basedOn w:val="Normal"/>
    <w:link w:val="SecondsubheaderforTechnicalEvaluationChar"/>
    <w:qFormat/>
    <w:rsid w:val="001A6678"/>
    <w:rPr>
      <w:rFonts w:ascii="Times New Roman Bold" w:hAnsi="Times New Roman Bold"/>
      <w:b/>
    </w:rPr>
  </w:style>
  <w:style w:type="paragraph" w:customStyle="1" w:styleId="SubheaderFinancialCriteria">
    <w:name w:val="Subheader Financial Criteria"/>
    <w:basedOn w:val="Normal"/>
    <w:link w:val="SubheaderFinancialCriteriaChar"/>
    <w:autoRedefine/>
    <w:qFormat/>
    <w:rsid w:val="001A6678"/>
    <w:pPr>
      <w:numPr>
        <w:numId w:val="98"/>
      </w:numPr>
      <w:spacing w:after="200"/>
    </w:pPr>
    <w:rPr>
      <w:rFonts w:ascii="Times New Roman Bold" w:hAnsi="Times New Roman Bold"/>
      <w:b/>
      <w:sz w:val="28"/>
    </w:rPr>
  </w:style>
  <w:style w:type="character" w:customStyle="1" w:styleId="SecondsubheaderforTechnicalEvaluationChar">
    <w:name w:val="Second subheader for Technical Evaluation Char"/>
    <w:basedOn w:val="DefaultParagraphFont"/>
    <w:link w:val="SecondsubheaderforTechnicalEvaluation"/>
    <w:rsid w:val="001A6678"/>
    <w:rPr>
      <w:rFonts w:ascii="Times New Roman Bold" w:hAnsi="Times New Roman Bold"/>
      <w:b/>
      <w:sz w:val="24"/>
      <w:szCs w:val="24"/>
    </w:rPr>
  </w:style>
  <w:style w:type="character" w:customStyle="1" w:styleId="SubheaderFinancialCriteriaChar">
    <w:name w:val="Subheader Financial Criteria Char"/>
    <w:basedOn w:val="DefaultParagraphFont"/>
    <w:link w:val="SubheaderFinancialCriteria"/>
    <w:rsid w:val="001A6678"/>
    <w:rPr>
      <w:rFonts w:ascii="Times New Roman Bold" w:hAnsi="Times New Roman Bold"/>
      <w:b/>
      <w:sz w:val="28"/>
      <w:szCs w:val="24"/>
    </w:rPr>
  </w:style>
  <w:style w:type="paragraph" w:customStyle="1" w:styleId="AheaderofFormsSecondLevel">
    <w:name w:val="Aheader of Forms Second Level"/>
    <w:basedOn w:val="Normal"/>
    <w:link w:val="AheaderofFormsSecondLevelChar"/>
    <w:qFormat/>
    <w:rsid w:val="001A6678"/>
    <w:pPr>
      <w:jc w:val="center"/>
    </w:pPr>
    <w:rPr>
      <w:b/>
      <w:sz w:val="28"/>
    </w:rPr>
  </w:style>
  <w:style w:type="character" w:customStyle="1" w:styleId="AheaderofFormsSecondLevelChar">
    <w:name w:val="Aheader of Forms Second Level Char"/>
    <w:basedOn w:val="DefaultParagraphFont"/>
    <w:link w:val="AheaderofFormsSecondLevel"/>
    <w:rsid w:val="001A6678"/>
    <w:rPr>
      <w:b/>
      <w:sz w:val="28"/>
      <w:szCs w:val="24"/>
    </w:rPr>
  </w:style>
  <w:style w:type="paragraph" w:customStyle="1" w:styleId="Section1Heading">
    <w:name w:val="Section 1 Heading"/>
    <w:basedOn w:val="Subtitle"/>
    <w:qFormat/>
    <w:rsid w:val="001A6678"/>
  </w:style>
  <w:style w:type="paragraph" w:customStyle="1" w:styleId="ITBh1">
    <w:name w:val="ITB h1"/>
    <w:basedOn w:val="StyleStyleS1-Header1TimesNewRoman14pt1"/>
    <w:link w:val="ITBh1Char"/>
    <w:qFormat/>
    <w:rsid w:val="001A6678"/>
    <w:pPr>
      <w:numPr>
        <w:numId w:val="24"/>
      </w:numPr>
    </w:pPr>
  </w:style>
  <w:style w:type="character" w:customStyle="1" w:styleId="S1-Header1Char">
    <w:name w:val="S1-Header1 Char"/>
    <w:basedOn w:val="DefaultParagraphFont"/>
    <w:link w:val="S1-Header1"/>
    <w:rsid w:val="001A6678"/>
    <w:rPr>
      <w:b/>
      <w:sz w:val="28"/>
      <w:szCs w:val="24"/>
    </w:rPr>
  </w:style>
  <w:style w:type="character" w:customStyle="1" w:styleId="StyleS1-Header1TimesNewRoman14ptChar1">
    <w:name w:val="Style S1-Header1 + Times New Roman 14 pt Char1"/>
    <w:basedOn w:val="S1-Header1Char"/>
    <w:link w:val="StyleS1-Header1TimesNewRoman14pt"/>
    <w:rsid w:val="001A6678"/>
    <w:rPr>
      <w:b/>
      <w:bCs/>
      <w:sz w:val="28"/>
      <w:szCs w:val="24"/>
    </w:rPr>
  </w:style>
  <w:style w:type="character" w:customStyle="1" w:styleId="StyleStyleS1-Header1TimesNewRoman14pt1Char1">
    <w:name w:val="Style Style S1-Header1 + Times New Roman 14 pt +1 Char1"/>
    <w:basedOn w:val="StyleS1-Header1TimesNewRoman14ptChar1"/>
    <w:link w:val="StyleStyleS1-Header1TimesNewRoman14pt1"/>
    <w:rsid w:val="001A6678"/>
    <w:rPr>
      <w:b/>
      <w:bCs/>
      <w:sz w:val="28"/>
      <w:szCs w:val="24"/>
    </w:rPr>
  </w:style>
  <w:style w:type="character" w:customStyle="1" w:styleId="ITBh1Char">
    <w:name w:val="ITB h1 Char"/>
    <w:basedOn w:val="StyleStyleS1-Header1TimesNewRoman14pt1Char1"/>
    <w:link w:val="ITBh1"/>
    <w:rsid w:val="001A6678"/>
    <w:rPr>
      <w:b/>
      <w:bCs/>
      <w:sz w:val="28"/>
      <w:szCs w:val="24"/>
    </w:rPr>
  </w:style>
  <w:style w:type="character" w:customStyle="1" w:styleId="Sec1-ClausesChar">
    <w:name w:val="Sec1-Clauses Char"/>
    <w:basedOn w:val="DefaultParagraphFont"/>
    <w:link w:val="Sec1-Clauses"/>
    <w:rsid w:val="001A6678"/>
    <w:rPr>
      <w:b/>
      <w:sz w:val="24"/>
    </w:rPr>
  </w:style>
  <w:style w:type="character" w:customStyle="1" w:styleId="Section1-ClausesChar">
    <w:name w:val="Section 1-Clauses Char"/>
    <w:basedOn w:val="Sec1-ClausesChar"/>
    <w:link w:val="Section1-Clauses"/>
    <w:rsid w:val="001A6678"/>
    <w:rPr>
      <w:b/>
      <w:bCs/>
      <w:sz w:val="24"/>
    </w:rPr>
  </w:style>
  <w:style w:type="paragraph" w:customStyle="1" w:styleId="SPDForm2">
    <w:name w:val="SPD  Form 2"/>
    <w:basedOn w:val="Normal"/>
    <w:qFormat/>
    <w:rsid w:val="001A6678"/>
    <w:pPr>
      <w:spacing w:before="120" w:after="240"/>
      <w:jc w:val="center"/>
    </w:pPr>
    <w:rPr>
      <w:b/>
      <w:sz w:val="36"/>
      <w:szCs w:val="20"/>
    </w:rPr>
  </w:style>
  <w:style w:type="paragraph" w:customStyle="1" w:styleId="SectionXHeading">
    <w:name w:val="Section X Heading"/>
    <w:basedOn w:val="Normal"/>
    <w:rsid w:val="001A6678"/>
    <w:pPr>
      <w:spacing w:before="240" w:after="240"/>
      <w:jc w:val="center"/>
    </w:pPr>
    <w:rPr>
      <w:rFonts w:ascii="Times New Roman Bold" w:hAnsi="Times New Roman Bold"/>
      <w:b/>
      <w:sz w:val="36"/>
    </w:rPr>
  </w:style>
  <w:style w:type="paragraph" w:customStyle="1" w:styleId="GCCHeading2">
    <w:name w:val="GCC Heading 2"/>
    <w:basedOn w:val="Head42"/>
    <w:qFormat/>
    <w:rsid w:val="001A6678"/>
    <w:pPr>
      <w:tabs>
        <w:tab w:val="clear" w:pos="360"/>
        <w:tab w:val="num" w:pos="540"/>
      </w:tabs>
      <w:spacing w:before="120" w:after="120"/>
      <w:ind w:left="540" w:hanging="540"/>
    </w:pPr>
    <w:rPr>
      <w:szCs w:val="24"/>
    </w:rPr>
  </w:style>
  <w:style w:type="paragraph" w:customStyle="1" w:styleId="ESSpara">
    <w:name w:val="ESS para"/>
    <w:basedOn w:val="Normal"/>
    <w:link w:val="ESSparaChar"/>
    <w:qFormat/>
    <w:rsid w:val="001A6678"/>
    <w:pPr>
      <w:numPr>
        <w:numId w:val="102"/>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rsid w:val="001A6678"/>
    <w:rPr>
      <w:rFonts w:asciiTheme="minorHAnsi" w:eastAsiaTheme="minorEastAsia" w:hAnsiTheme="minorHAnsi" w:cstheme="minorBidi"/>
      <w:sz w:val="22"/>
      <w:szCs w:val="22"/>
      <w:lang w:eastAsia="ja-JP"/>
    </w:rPr>
  </w:style>
  <w:style w:type="paragraph" w:customStyle="1" w:styleId="p2">
    <w:name w:val="p2"/>
    <w:basedOn w:val="Normal"/>
    <w:rsid w:val="001A6678"/>
    <w:rPr>
      <w:rFonts w:ascii="Calibri" w:eastAsiaTheme="minorHAnsi" w:hAnsi="Calibri"/>
      <w:sz w:val="15"/>
      <w:szCs w:val="15"/>
    </w:rPr>
  </w:style>
  <w:style w:type="paragraph" w:customStyle="1" w:styleId="Text">
    <w:name w:val="Text"/>
    <w:basedOn w:val="Normal"/>
    <w:link w:val="TextChar"/>
    <w:uiPriority w:val="9"/>
    <w:qFormat/>
    <w:rsid w:val="00045189"/>
    <w:pPr>
      <w:widowControl w:val="0"/>
      <w:spacing w:after="60" w:line="320" w:lineRule="exact"/>
      <w:jc w:val="both"/>
    </w:pPr>
    <w:rPr>
      <w:noProof/>
      <w:kern w:val="2"/>
      <w:sz w:val="22"/>
      <w:szCs w:val="22"/>
      <w:lang w:val="en-GB" w:eastAsia="ja-JP"/>
    </w:rPr>
  </w:style>
  <w:style w:type="character" w:customStyle="1" w:styleId="TextChar">
    <w:name w:val="Text Char"/>
    <w:link w:val="Text"/>
    <w:uiPriority w:val="9"/>
    <w:locked/>
    <w:rsid w:val="00045189"/>
    <w:rPr>
      <w:noProof/>
      <w:kern w:val="2"/>
      <w:sz w:val="22"/>
      <w:szCs w:val="22"/>
      <w:lang w:val="en-GB" w:eastAsia="ja-JP"/>
    </w:rPr>
  </w:style>
  <w:style w:type="character" w:customStyle="1" w:styleId="SubtitleChar">
    <w:name w:val="Subtitle Char"/>
    <w:basedOn w:val="DefaultParagraphFont"/>
    <w:link w:val="Subtitle"/>
    <w:rsid w:val="00045189"/>
    <w:rPr>
      <w:b/>
      <w:sz w:val="36"/>
    </w:rPr>
  </w:style>
  <w:style w:type="character" w:customStyle="1" w:styleId="UnresolvedMention1">
    <w:name w:val="Unresolved Mention1"/>
    <w:basedOn w:val="DefaultParagraphFont"/>
    <w:uiPriority w:val="99"/>
    <w:semiHidden/>
    <w:unhideWhenUsed/>
    <w:rsid w:val="00956BB4"/>
    <w:rPr>
      <w:color w:val="605E5C"/>
      <w:shd w:val="clear" w:color="auto" w:fill="E1DFDD"/>
    </w:rPr>
  </w:style>
  <w:style w:type="paragraph" w:customStyle="1" w:styleId="TableParagraph">
    <w:name w:val="Table Paragraph"/>
    <w:basedOn w:val="Normal"/>
    <w:uiPriority w:val="1"/>
    <w:qFormat/>
    <w:rsid w:val="00956BB4"/>
    <w:pPr>
      <w:widowControl w:val="0"/>
      <w:ind w:left="100"/>
    </w:pPr>
    <w:rPr>
      <w:sz w:val="22"/>
      <w:szCs w:val="22"/>
    </w:rPr>
  </w:style>
  <w:style w:type="paragraph" w:styleId="NoSpacing">
    <w:name w:val="No Spacing"/>
    <w:uiPriority w:val="99"/>
    <w:qFormat/>
    <w:rsid w:val="00956BB4"/>
    <w:rPr>
      <w:sz w:val="24"/>
      <w:szCs w:val="24"/>
    </w:rPr>
  </w:style>
  <w:style w:type="paragraph" w:customStyle="1" w:styleId="font5">
    <w:name w:val="font5"/>
    <w:basedOn w:val="Normal"/>
    <w:rsid w:val="00956BB4"/>
    <w:pPr>
      <w:spacing w:before="100" w:beforeAutospacing="1" w:after="100" w:afterAutospacing="1"/>
    </w:pPr>
    <w:rPr>
      <w:b/>
      <w:bCs/>
      <w:i/>
      <w:iCs/>
      <w:color w:val="000000"/>
      <w:sz w:val="16"/>
      <w:szCs w:val="16"/>
      <w:lang w:bidi="hi-IN"/>
    </w:rPr>
  </w:style>
  <w:style w:type="paragraph" w:customStyle="1" w:styleId="font6">
    <w:name w:val="font6"/>
    <w:basedOn w:val="Normal"/>
    <w:rsid w:val="00956BB4"/>
    <w:pPr>
      <w:spacing w:before="100" w:beforeAutospacing="1" w:after="100" w:afterAutospacing="1"/>
    </w:pPr>
    <w:rPr>
      <w:b/>
      <w:bCs/>
      <w:color w:val="000000"/>
      <w:sz w:val="18"/>
      <w:szCs w:val="18"/>
      <w:lang w:bidi="hi-IN"/>
    </w:rPr>
  </w:style>
  <w:style w:type="paragraph" w:customStyle="1" w:styleId="xl68">
    <w:name w:val="xl68"/>
    <w:basedOn w:val="Normal"/>
    <w:rsid w:val="00956BB4"/>
    <w:pPr>
      <w:spacing w:before="100" w:beforeAutospacing="1" w:after="100" w:afterAutospacing="1"/>
    </w:pPr>
    <w:rPr>
      <w:lang w:bidi="hi-IN"/>
    </w:rPr>
  </w:style>
  <w:style w:type="paragraph" w:customStyle="1" w:styleId="xl69">
    <w:name w:val="xl69"/>
    <w:basedOn w:val="Normal"/>
    <w:rsid w:val="00956BB4"/>
    <w:pPr>
      <w:spacing w:before="100" w:beforeAutospacing="1" w:after="100" w:afterAutospacing="1"/>
      <w:jc w:val="center"/>
      <w:textAlignment w:val="top"/>
    </w:pPr>
    <w:rPr>
      <w:b/>
      <w:bCs/>
      <w:lang w:bidi="hi-IN"/>
    </w:rPr>
  </w:style>
  <w:style w:type="paragraph" w:customStyle="1" w:styleId="xl70">
    <w:name w:val="xl7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bidi="hi-IN"/>
    </w:rPr>
  </w:style>
  <w:style w:type="paragraph" w:customStyle="1" w:styleId="xl71">
    <w:name w:val="xl7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lang w:bidi="hi-IN"/>
    </w:rPr>
  </w:style>
  <w:style w:type="paragraph" w:customStyle="1" w:styleId="xl72">
    <w:name w:val="xl7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lang w:bidi="hi-IN"/>
    </w:rPr>
  </w:style>
  <w:style w:type="paragraph" w:customStyle="1" w:styleId="xl73">
    <w:name w:val="xl73"/>
    <w:basedOn w:val="Normal"/>
    <w:rsid w:val="00956BB4"/>
    <w:pPr>
      <w:spacing w:before="100" w:beforeAutospacing="1" w:after="100" w:afterAutospacing="1"/>
      <w:textAlignment w:val="top"/>
    </w:pPr>
    <w:rPr>
      <w:lang w:bidi="hi-IN"/>
    </w:rPr>
  </w:style>
  <w:style w:type="paragraph" w:customStyle="1" w:styleId="xl74">
    <w:name w:val="xl74"/>
    <w:basedOn w:val="Normal"/>
    <w:rsid w:val="00956BB4"/>
    <w:pPr>
      <w:pBdr>
        <w:top w:val="single" w:sz="8" w:space="0" w:color="auto"/>
        <w:left w:val="single" w:sz="8" w:space="0" w:color="auto"/>
        <w:right w:val="single" w:sz="8" w:space="0" w:color="auto"/>
      </w:pBdr>
      <w:spacing w:before="100" w:beforeAutospacing="1" w:after="100" w:afterAutospacing="1"/>
      <w:jc w:val="center"/>
      <w:textAlignment w:val="top"/>
    </w:pPr>
    <w:rPr>
      <w:b/>
      <w:bCs/>
      <w:i/>
      <w:iCs/>
      <w:lang w:bidi="hi-IN"/>
    </w:rPr>
  </w:style>
  <w:style w:type="paragraph" w:customStyle="1" w:styleId="xl75">
    <w:name w:val="xl75"/>
    <w:basedOn w:val="Normal"/>
    <w:rsid w:val="00956BB4"/>
    <w:pPr>
      <w:pBdr>
        <w:left w:val="single" w:sz="8" w:space="0" w:color="auto"/>
        <w:bottom w:val="single" w:sz="8" w:space="0" w:color="auto"/>
        <w:right w:val="single" w:sz="8" w:space="0" w:color="auto"/>
      </w:pBdr>
      <w:spacing w:before="100" w:beforeAutospacing="1" w:after="100" w:afterAutospacing="1"/>
      <w:jc w:val="center"/>
      <w:textAlignment w:val="top"/>
    </w:pPr>
    <w:rPr>
      <w:b/>
      <w:bCs/>
      <w:i/>
      <w:iCs/>
      <w:lang w:bidi="hi-IN"/>
    </w:rPr>
  </w:style>
  <w:style w:type="paragraph" w:customStyle="1" w:styleId="xl76">
    <w:name w:val="xl76"/>
    <w:basedOn w:val="Normal"/>
    <w:rsid w:val="00956BB4"/>
    <w:pPr>
      <w:spacing w:before="100" w:beforeAutospacing="1" w:after="100" w:afterAutospacing="1"/>
      <w:jc w:val="center"/>
      <w:textAlignment w:val="center"/>
    </w:pPr>
    <w:rPr>
      <w:lang w:bidi="hi-IN"/>
    </w:rPr>
  </w:style>
  <w:style w:type="paragraph" w:customStyle="1" w:styleId="xl77">
    <w:name w:val="xl77"/>
    <w:basedOn w:val="Normal"/>
    <w:rsid w:val="00956BB4"/>
    <w:pPr>
      <w:spacing w:before="100" w:beforeAutospacing="1" w:after="100" w:afterAutospacing="1"/>
      <w:jc w:val="center"/>
      <w:textAlignment w:val="center"/>
    </w:pPr>
    <w:rPr>
      <w:lang w:bidi="hi-IN"/>
    </w:rPr>
  </w:style>
  <w:style w:type="paragraph" w:customStyle="1" w:styleId="xl78">
    <w:name w:val="xl78"/>
    <w:basedOn w:val="Normal"/>
    <w:rsid w:val="00956BB4"/>
    <w:pPr>
      <w:spacing w:before="100" w:beforeAutospacing="1" w:after="100" w:afterAutospacing="1"/>
      <w:textAlignment w:val="center"/>
    </w:pPr>
    <w:rPr>
      <w:lang w:bidi="hi-IN"/>
    </w:rPr>
  </w:style>
  <w:style w:type="paragraph" w:customStyle="1" w:styleId="xl79">
    <w:name w:val="xl79"/>
    <w:basedOn w:val="Normal"/>
    <w:rsid w:val="00956BB4"/>
    <w:pPr>
      <w:pBdr>
        <w:top w:val="single" w:sz="8" w:space="0" w:color="auto"/>
        <w:left w:val="single" w:sz="8" w:space="0" w:color="auto"/>
        <w:right w:val="single" w:sz="8" w:space="0" w:color="auto"/>
      </w:pBdr>
      <w:spacing w:before="100" w:beforeAutospacing="1" w:after="100" w:afterAutospacing="1"/>
      <w:jc w:val="center"/>
      <w:textAlignment w:val="center"/>
    </w:pPr>
    <w:rPr>
      <w:b/>
      <w:bCs/>
      <w:i/>
      <w:iCs/>
      <w:lang w:bidi="hi-IN"/>
    </w:rPr>
  </w:style>
  <w:style w:type="paragraph" w:customStyle="1" w:styleId="xl80">
    <w:name w:val="xl80"/>
    <w:basedOn w:val="Normal"/>
    <w:rsid w:val="00956BB4"/>
    <w:pPr>
      <w:pBdr>
        <w:top w:val="single" w:sz="8" w:space="0" w:color="auto"/>
        <w:left w:val="single" w:sz="8" w:space="0" w:color="auto"/>
        <w:bottom w:val="single" w:sz="8" w:space="0" w:color="auto"/>
      </w:pBdr>
      <w:spacing w:before="100" w:beforeAutospacing="1" w:after="100" w:afterAutospacing="1"/>
      <w:jc w:val="center"/>
      <w:textAlignment w:val="center"/>
    </w:pPr>
    <w:rPr>
      <w:b/>
      <w:bCs/>
      <w:i/>
      <w:iCs/>
      <w:lang w:bidi="hi-IN"/>
    </w:rPr>
  </w:style>
  <w:style w:type="paragraph" w:customStyle="1" w:styleId="xl81">
    <w:name w:val="xl81"/>
    <w:basedOn w:val="Normal"/>
    <w:rsid w:val="00956BB4"/>
    <w:pPr>
      <w:pBdr>
        <w:top w:val="single" w:sz="8" w:space="0" w:color="auto"/>
        <w:bottom w:val="single" w:sz="8" w:space="0" w:color="auto"/>
        <w:right w:val="single" w:sz="8" w:space="0" w:color="auto"/>
      </w:pBdr>
      <w:spacing w:before="100" w:beforeAutospacing="1" w:after="100" w:afterAutospacing="1"/>
      <w:jc w:val="center"/>
      <w:textAlignment w:val="center"/>
    </w:pPr>
    <w:rPr>
      <w:b/>
      <w:bCs/>
      <w:i/>
      <w:iCs/>
      <w:lang w:bidi="hi-IN"/>
    </w:rPr>
  </w:style>
  <w:style w:type="paragraph" w:customStyle="1" w:styleId="xl82">
    <w:name w:val="xl82"/>
    <w:basedOn w:val="Normal"/>
    <w:rsid w:val="00956BB4"/>
    <w:pPr>
      <w:pBdr>
        <w:left w:val="single" w:sz="8" w:space="0" w:color="auto"/>
        <w:bottom w:val="single" w:sz="8" w:space="0" w:color="auto"/>
        <w:right w:val="single" w:sz="8" w:space="0" w:color="auto"/>
      </w:pBdr>
      <w:spacing w:before="100" w:beforeAutospacing="1" w:after="100" w:afterAutospacing="1"/>
      <w:jc w:val="center"/>
      <w:textAlignment w:val="center"/>
    </w:pPr>
    <w:rPr>
      <w:b/>
      <w:bCs/>
      <w:i/>
      <w:iCs/>
      <w:lang w:bidi="hi-IN"/>
    </w:rPr>
  </w:style>
  <w:style w:type="paragraph" w:customStyle="1" w:styleId="xl83">
    <w:name w:val="xl83"/>
    <w:basedOn w:val="Normal"/>
    <w:rsid w:val="00956BB4"/>
    <w:pPr>
      <w:pBdr>
        <w:bottom w:val="single" w:sz="8" w:space="0" w:color="auto"/>
        <w:right w:val="single" w:sz="8" w:space="0" w:color="auto"/>
      </w:pBdr>
      <w:spacing w:before="100" w:beforeAutospacing="1" w:after="100" w:afterAutospacing="1"/>
      <w:jc w:val="center"/>
      <w:textAlignment w:val="center"/>
    </w:pPr>
    <w:rPr>
      <w:b/>
      <w:bCs/>
      <w:lang w:bidi="hi-IN"/>
    </w:rPr>
  </w:style>
  <w:style w:type="paragraph" w:customStyle="1" w:styleId="xl84">
    <w:name w:val="xl8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bidi="hi-IN"/>
    </w:rPr>
  </w:style>
  <w:style w:type="paragraph" w:customStyle="1" w:styleId="xl85">
    <w:name w:val="xl8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bidi="hi-IN"/>
    </w:rPr>
  </w:style>
  <w:style w:type="paragraph" w:customStyle="1" w:styleId="xl86">
    <w:name w:val="xl8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87">
    <w:name w:val="xl87"/>
    <w:basedOn w:val="Normal"/>
    <w:rsid w:val="00956BB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bidi="hi-IN"/>
    </w:rPr>
  </w:style>
  <w:style w:type="paragraph" w:customStyle="1" w:styleId="xl88">
    <w:name w:val="xl8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bidi="hi-IN"/>
    </w:rPr>
  </w:style>
  <w:style w:type="paragraph" w:customStyle="1" w:styleId="xl89">
    <w:name w:val="xl8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bidi="hi-IN"/>
    </w:rPr>
  </w:style>
  <w:style w:type="paragraph" w:customStyle="1" w:styleId="xl90">
    <w:name w:val="xl9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91">
    <w:name w:val="xl91"/>
    <w:basedOn w:val="Normal"/>
    <w:rsid w:val="00956BB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bidi="hi-IN"/>
    </w:rPr>
  </w:style>
  <w:style w:type="paragraph" w:customStyle="1" w:styleId="xl92">
    <w:name w:val="xl9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93">
    <w:name w:val="xl9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94">
    <w:name w:val="xl9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bidi="hi-IN"/>
    </w:rPr>
  </w:style>
  <w:style w:type="paragraph" w:customStyle="1" w:styleId="xl95">
    <w:name w:val="xl9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bidi="hi-IN"/>
    </w:rPr>
  </w:style>
  <w:style w:type="paragraph" w:customStyle="1" w:styleId="xl96">
    <w:name w:val="xl9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97">
    <w:name w:val="xl9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98">
    <w:name w:val="xl9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99">
    <w:name w:val="xl9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bidi="hi-IN"/>
    </w:rPr>
  </w:style>
  <w:style w:type="paragraph" w:customStyle="1" w:styleId="xl100">
    <w:name w:val="xl10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lang w:bidi="hi-IN"/>
    </w:rPr>
  </w:style>
  <w:style w:type="paragraph" w:customStyle="1" w:styleId="xl101">
    <w:name w:val="xl10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lang w:bidi="hi-IN"/>
    </w:rPr>
  </w:style>
  <w:style w:type="paragraph" w:customStyle="1" w:styleId="xl102">
    <w:name w:val="xl10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bidi="hi-IN"/>
    </w:rPr>
  </w:style>
  <w:style w:type="paragraph" w:customStyle="1" w:styleId="xl103">
    <w:name w:val="xl10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lang w:bidi="hi-IN"/>
    </w:rPr>
  </w:style>
  <w:style w:type="paragraph" w:customStyle="1" w:styleId="xl104">
    <w:name w:val="xl104"/>
    <w:basedOn w:val="Normal"/>
    <w:rsid w:val="00956BB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105">
    <w:name w:val="xl105"/>
    <w:basedOn w:val="Normal"/>
    <w:rsid w:val="00956BB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TableTitle">
    <w:name w:val="Table Title"/>
    <w:basedOn w:val="Normal"/>
    <w:next w:val="Text"/>
    <w:uiPriority w:val="29"/>
    <w:qFormat/>
    <w:rsid w:val="00956BB4"/>
    <w:pPr>
      <w:widowControl w:val="0"/>
      <w:spacing w:before="300" w:line="240" w:lineRule="exact"/>
      <w:ind w:left="1325" w:hangingChars="600" w:hanging="1325"/>
      <w:jc w:val="both"/>
    </w:pPr>
    <w:rPr>
      <w:rFonts w:eastAsiaTheme="minorEastAsia"/>
      <w:b/>
      <w:noProof/>
      <w:kern w:val="2"/>
      <w:sz w:val="22"/>
      <w:szCs w:val="22"/>
      <w:lang w:val="en-GB" w:eastAsia="ja-JP"/>
    </w:rPr>
  </w:style>
  <w:style w:type="paragraph" w:customStyle="1" w:styleId="111">
    <w:name w:val="1.1.1"/>
    <w:basedOn w:val="Text"/>
    <w:next w:val="Text"/>
    <w:uiPriority w:val="4"/>
    <w:qFormat/>
    <w:rsid w:val="00956BB4"/>
    <w:pPr>
      <w:spacing w:before="380"/>
      <w:ind w:left="883" w:hangingChars="400" w:hanging="883"/>
    </w:pPr>
    <w:rPr>
      <w:b/>
    </w:rPr>
  </w:style>
  <w:style w:type="character" w:customStyle="1" w:styleId="Heading7Char">
    <w:name w:val="Heading 7 Char"/>
    <w:basedOn w:val="DefaultParagraphFont"/>
    <w:link w:val="Heading7"/>
    <w:uiPriority w:val="1"/>
    <w:rsid w:val="00956BB4"/>
    <w:rPr>
      <w:rFonts w:ascii="Arial" w:hAnsi="Arial"/>
    </w:rPr>
  </w:style>
  <w:style w:type="character" w:customStyle="1" w:styleId="Bodytext6">
    <w:name w:val="Body text (6)_"/>
    <w:link w:val="Bodytext60"/>
    <w:locked/>
    <w:rsid w:val="00956BB4"/>
    <w:rPr>
      <w:rFonts w:ascii="Arial" w:eastAsia="Arial" w:hAnsi="Arial" w:cs="Arial"/>
      <w:b/>
      <w:bCs/>
      <w:shd w:val="clear" w:color="auto" w:fill="FFFFFF"/>
    </w:rPr>
  </w:style>
  <w:style w:type="paragraph" w:customStyle="1" w:styleId="Bodytext60">
    <w:name w:val="Body text (6)"/>
    <w:basedOn w:val="Normal"/>
    <w:link w:val="Bodytext6"/>
    <w:rsid w:val="00956BB4"/>
    <w:pPr>
      <w:widowControl w:val="0"/>
      <w:shd w:val="clear" w:color="auto" w:fill="FFFFFF"/>
      <w:spacing w:before="400" w:after="400" w:line="268" w:lineRule="exact"/>
      <w:ind w:hanging="540"/>
      <w:jc w:val="both"/>
    </w:pPr>
    <w:rPr>
      <w:rFonts w:ascii="Arial" w:eastAsia="Arial" w:hAnsi="Arial" w:cs="Arial"/>
      <w:b/>
      <w:bCs/>
      <w:sz w:val="20"/>
      <w:szCs w:val="20"/>
    </w:rPr>
  </w:style>
  <w:style w:type="character" w:customStyle="1" w:styleId="Bodytext20">
    <w:name w:val="Body text (2)_"/>
    <w:link w:val="Bodytext21"/>
    <w:rsid w:val="00956BB4"/>
    <w:rPr>
      <w:rFonts w:ascii="Arial" w:eastAsia="Arial" w:hAnsi="Arial" w:cs="Arial"/>
      <w:shd w:val="clear" w:color="auto" w:fill="FFFFFF"/>
    </w:rPr>
  </w:style>
  <w:style w:type="paragraph" w:customStyle="1" w:styleId="Bodytext21">
    <w:name w:val="Body text (2)"/>
    <w:basedOn w:val="Normal"/>
    <w:link w:val="Bodytext20"/>
    <w:rsid w:val="00956BB4"/>
    <w:pPr>
      <w:widowControl w:val="0"/>
      <w:shd w:val="clear" w:color="auto" w:fill="FFFFFF"/>
      <w:spacing w:before="220" w:after="200" w:line="230" w:lineRule="exact"/>
      <w:ind w:hanging="640"/>
      <w:jc w:val="both"/>
    </w:pPr>
    <w:rPr>
      <w:rFonts w:ascii="Arial" w:eastAsia="Arial" w:hAnsi="Arial" w:cs="Arial"/>
      <w:sz w:val="20"/>
      <w:szCs w:val="20"/>
    </w:rPr>
  </w:style>
  <w:style w:type="character" w:customStyle="1" w:styleId="Bodytext211pt">
    <w:name w:val="Body text (2) + 11 pt"/>
    <w:rsid w:val="00956BB4"/>
    <w:rPr>
      <w:rFonts w:ascii="Arial" w:eastAsia="Arial" w:hAnsi="Arial" w:cs="Arial"/>
      <w:shd w:val="clear" w:color="auto" w:fill="FFFFFF"/>
    </w:rPr>
  </w:style>
  <w:style w:type="character" w:customStyle="1" w:styleId="Bodytext7">
    <w:name w:val="Body text (7)_"/>
    <w:link w:val="Bodytext70"/>
    <w:rsid w:val="00956BB4"/>
    <w:rPr>
      <w:rFonts w:ascii="Arial" w:eastAsia="Arial" w:hAnsi="Arial" w:cs="Arial"/>
      <w:shd w:val="clear" w:color="auto" w:fill="FFFFFF"/>
    </w:rPr>
  </w:style>
  <w:style w:type="paragraph" w:customStyle="1" w:styleId="Bodytext70">
    <w:name w:val="Body text (7)"/>
    <w:basedOn w:val="Normal"/>
    <w:link w:val="Bodytext7"/>
    <w:rsid w:val="00956BB4"/>
    <w:pPr>
      <w:widowControl w:val="0"/>
      <w:shd w:val="clear" w:color="auto" w:fill="FFFFFF"/>
      <w:spacing w:after="200" w:line="370" w:lineRule="exact"/>
      <w:jc w:val="both"/>
    </w:pPr>
    <w:rPr>
      <w:rFonts w:ascii="Arial" w:eastAsia="Arial" w:hAnsi="Arial" w:cs="Arial"/>
      <w:sz w:val="20"/>
      <w:szCs w:val="20"/>
    </w:rPr>
  </w:style>
  <w:style w:type="character" w:customStyle="1" w:styleId="Bodytext41">
    <w:name w:val="Body text (41)_"/>
    <w:link w:val="Bodytext410"/>
    <w:rsid w:val="00956BB4"/>
    <w:rPr>
      <w:rFonts w:ascii="Arial" w:eastAsia="Arial" w:hAnsi="Arial" w:cs="Arial"/>
      <w:b/>
      <w:bCs/>
      <w:shd w:val="clear" w:color="auto" w:fill="FFFFFF"/>
    </w:rPr>
  </w:style>
  <w:style w:type="paragraph" w:customStyle="1" w:styleId="Bodytext410">
    <w:name w:val="Body text (41)"/>
    <w:basedOn w:val="Normal"/>
    <w:link w:val="Bodytext41"/>
    <w:rsid w:val="00956BB4"/>
    <w:pPr>
      <w:widowControl w:val="0"/>
      <w:shd w:val="clear" w:color="auto" w:fill="FFFFFF"/>
      <w:spacing w:after="740" w:line="246" w:lineRule="exact"/>
      <w:ind w:hanging="740"/>
      <w:jc w:val="center"/>
    </w:pPr>
    <w:rPr>
      <w:rFonts w:ascii="Arial" w:eastAsia="Arial" w:hAnsi="Arial" w:cs="Arial"/>
      <w:b/>
      <w:bCs/>
      <w:sz w:val="20"/>
      <w:szCs w:val="20"/>
    </w:rPr>
  </w:style>
  <w:style w:type="character" w:customStyle="1" w:styleId="Bodytext27pt">
    <w:name w:val="Body text (2) + 7 pt"/>
    <w:rsid w:val="00956BB4"/>
    <w:rPr>
      <w:rFonts w:ascii="Arial" w:eastAsia="Arial" w:hAnsi="Arial" w:cs="Arial"/>
      <w:shd w:val="clear" w:color="auto" w:fill="FFFFFF"/>
    </w:rPr>
  </w:style>
  <w:style w:type="character" w:customStyle="1" w:styleId="Heading4Char">
    <w:name w:val="Heading 4 Char"/>
    <w:aliases w:val="Sub-Clause Sub-paragraph Char, Sub-Clause Sub-paragraph Char,ClauseSubSub_No&amp;Name Char,Heading 4h Char"/>
    <w:basedOn w:val="DefaultParagraphFont"/>
    <w:link w:val="Heading4"/>
    <w:uiPriority w:val="1"/>
    <w:rsid w:val="00956BB4"/>
    <w:rPr>
      <w:rFonts w:ascii="Arial" w:hAnsi="Arial" w:cs="Arial"/>
    </w:rPr>
  </w:style>
  <w:style w:type="character" w:customStyle="1" w:styleId="Heading9Char">
    <w:name w:val="Heading 9 Char"/>
    <w:basedOn w:val="DefaultParagraphFont"/>
    <w:link w:val="Heading9"/>
    <w:rsid w:val="00956BB4"/>
    <w:rPr>
      <w:rFonts w:ascii="Arial" w:hAnsi="Arial"/>
      <w:b/>
      <w:i/>
      <w:sz w:val="18"/>
    </w:rPr>
  </w:style>
  <w:style w:type="character" w:customStyle="1" w:styleId="BalloonTextChar">
    <w:name w:val="Balloon Text Char"/>
    <w:basedOn w:val="DefaultParagraphFont"/>
    <w:link w:val="BalloonText"/>
    <w:uiPriority w:val="99"/>
    <w:semiHidden/>
    <w:rsid w:val="00956BB4"/>
    <w:rPr>
      <w:rFonts w:ascii="Tahoma" w:hAnsi="Tahoma" w:cs="Tahoma"/>
      <w:sz w:val="16"/>
      <w:szCs w:val="16"/>
      <w:lang w:val="es-ES_tradnl"/>
    </w:rPr>
  </w:style>
  <w:style w:type="paragraph" w:customStyle="1" w:styleId="Item2">
    <w:name w:val="Item2"/>
    <w:basedOn w:val="Normal"/>
    <w:next w:val="Text"/>
    <w:uiPriority w:val="20"/>
    <w:qFormat/>
    <w:rsid w:val="00956BB4"/>
    <w:pPr>
      <w:widowControl w:val="0"/>
      <w:tabs>
        <w:tab w:val="left" w:pos="1050"/>
      </w:tabs>
      <w:spacing w:line="320" w:lineRule="exact"/>
      <w:ind w:leftChars="400" w:left="850" w:hangingChars="450" w:hanging="450"/>
      <w:jc w:val="both"/>
    </w:pPr>
    <w:rPr>
      <w:noProof/>
      <w:kern w:val="2"/>
      <w:sz w:val="22"/>
      <w:szCs w:val="22"/>
      <w:lang w:val="en-GB" w:eastAsia="ja-JP"/>
    </w:rPr>
  </w:style>
  <w:style w:type="character" w:customStyle="1" w:styleId="CommentSubjectChar">
    <w:name w:val="Comment Subject Char"/>
    <w:basedOn w:val="CommentTextChar"/>
    <w:link w:val="CommentSubject"/>
    <w:uiPriority w:val="99"/>
    <w:semiHidden/>
    <w:rsid w:val="00956BB4"/>
    <w:rPr>
      <w:rFonts w:ascii="Arial" w:hAnsi="Arial"/>
      <w:b/>
      <w:bCs/>
      <w:lang w:val="es-ES_tradnl" w:eastAsia="x-none"/>
    </w:rPr>
  </w:style>
  <w:style w:type="character" w:customStyle="1" w:styleId="BodyText3Char">
    <w:name w:val="Body Text 3 Char"/>
    <w:basedOn w:val="DefaultParagraphFont"/>
    <w:link w:val="BodyText3"/>
    <w:rsid w:val="00956BB4"/>
    <w:rPr>
      <w:rFonts w:ascii="Arial" w:hAnsi="Arial"/>
      <w:i/>
    </w:rPr>
  </w:style>
  <w:style w:type="character" w:customStyle="1" w:styleId="BodyTextIndent3Char">
    <w:name w:val="Body Text Indent 3 Char"/>
    <w:basedOn w:val="DefaultParagraphFont"/>
    <w:link w:val="BodyTextIndent3"/>
    <w:rsid w:val="00956BB4"/>
    <w:rPr>
      <w:rFonts w:ascii="Arial" w:hAnsi="Arial" w:cs="Arial"/>
      <w:szCs w:val="24"/>
    </w:rPr>
  </w:style>
  <w:style w:type="character" w:customStyle="1" w:styleId="BodyTextIndent2Char">
    <w:name w:val="Body Text Indent 2 Char"/>
    <w:basedOn w:val="DefaultParagraphFont"/>
    <w:link w:val="BodyTextIndent2"/>
    <w:rsid w:val="00956BB4"/>
    <w:rPr>
      <w:rFonts w:ascii="Arial" w:hAnsi="Arial"/>
      <w:sz w:val="22"/>
    </w:rPr>
  </w:style>
  <w:style w:type="paragraph" w:customStyle="1" w:styleId="ColorfulShading-Accent13">
    <w:name w:val="Colorful Shading - Accent 13"/>
    <w:hidden/>
    <w:uiPriority w:val="99"/>
    <w:unhideWhenUsed/>
    <w:rsid w:val="00956BB4"/>
    <w:pPr>
      <w:spacing w:after="200"/>
      <w:jc w:val="both"/>
    </w:pPr>
    <w:rPr>
      <w:sz w:val="24"/>
      <w:szCs w:val="24"/>
    </w:rPr>
  </w:style>
  <w:style w:type="paragraph" w:styleId="DocumentMap">
    <w:name w:val="Document Map"/>
    <w:basedOn w:val="Normal"/>
    <w:link w:val="DocumentMapChar"/>
    <w:unhideWhenUsed/>
    <w:rsid w:val="00956BB4"/>
    <w:pPr>
      <w:spacing w:after="200"/>
      <w:jc w:val="both"/>
    </w:pPr>
  </w:style>
  <w:style w:type="character" w:customStyle="1" w:styleId="DocumentMapChar">
    <w:name w:val="Document Map Char"/>
    <w:basedOn w:val="DefaultParagraphFont"/>
    <w:link w:val="DocumentMap"/>
    <w:rsid w:val="00956BB4"/>
    <w:rPr>
      <w:sz w:val="24"/>
      <w:szCs w:val="24"/>
    </w:rPr>
  </w:style>
  <w:style w:type="character" w:customStyle="1" w:styleId="Bodytext8">
    <w:name w:val="Body text (8)_"/>
    <w:link w:val="Bodytext80"/>
    <w:rsid w:val="00956BB4"/>
    <w:rPr>
      <w:rFonts w:ascii="Arial" w:eastAsia="Arial" w:hAnsi="Arial" w:cs="Arial"/>
      <w:b/>
      <w:bCs/>
      <w:sz w:val="28"/>
      <w:szCs w:val="28"/>
      <w:shd w:val="clear" w:color="auto" w:fill="FFFFFF"/>
    </w:rPr>
  </w:style>
  <w:style w:type="paragraph" w:customStyle="1" w:styleId="Bodytext80">
    <w:name w:val="Body text (8)"/>
    <w:basedOn w:val="Normal"/>
    <w:link w:val="Bodytext8"/>
    <w:rsid w:val="00956BB4"/>
    <w:pPr>
      <w:widowControl w:val="0"/>
      <w:shd w:val="clear" w:color="auto" w:fill="FFFFFF"/>
      <w:spacing w:after="940" w:line="312" w:lineRule="exact"/>
      <w:jc w:val="both"/>
    </w:pPr>
    <w:rPr>
      <w:rFonts w:ascii="Arial" w:eastAsia="Arial" w:hAnsi="Arial" w:cs="Arial"/>
      <w:b/>
      <w:bCs/>
      <w:sz w:val="28"/>
      <w:szCs w:val="28"/>
    </w:rPr>
  </w:style>
  <w:style w:type="character" w:customStyle="1" w:styleId="Bodytext2Bold">
    <w:name w:val="Body text (2) + Bold"/>
    <w:rsid w:val="00956BB4"/>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Tableofcontents2">
    <w:name w:val="Table of contents (2)_"/>
    <w:link w:val="Tableofcontents20"/>
    <w:rsid w:val="00956BB4"/>
    <w:rPr>
      <w:rFonts w:ascii="Arial" w:eastAsia="Arial" w:hAnsi="Arial" w:cs="Arial"/>
      <w:shd w:val="clear" w:color="auto" w:fill="FFFFFF"/>
    </w:rPr>
  </w:style>
  <w:style w:type="paragraph" w:customStyle="1" w:styleId="Tableofcontents20">
    <w:name w:val="Table of contents (2)"/>
    <w:basedOn w:val="Normal"/>
    <w:link w:val="Tableofcontents2"/>
    <w:rsid w:val="00956BB4"/>
    <w:pPr>
      <w:widowControl w:val="0"/>
      <w:shd w:val="clear" w:color="auto" w:fill="FFFFFF"/>
      <w:spacing w:before="400" w:after="120" w:line="246" w:lineRule="exact"/>
      <w:jc w:val="both"/>
    </w:pPr>
    <w:rPr>
      <w:rFonts w:ascii="Arial" w:eastAsia="Arial" w:hAnsi="Arial" w:cs="Arial"/>
      <w:sz w:val="20"/>
      <w:szCs w:val="20"/>
    </w:rPr>
  </w:style>
  <w:style w:type="character" w:customStyle="1" w:styleId="Bodytext16">
    <w:name w:val="Body text (16)_"/>
    <w:link w:val="Bodytext160"/>
    <w:rsid w:val="00956BB4"/>
    <w:rPr>
      <w:rFonts w:ascii="Arial" w:eastAsia="Arial" w:hAnsi="Arial" w:cs="Arial"/>
      <w:b/>
      <w:bCs/>
      <w:shd w:val="clear" w:color="auto" w:fill="FFFFFF"/>
    </w:rPr>
  </w:style>
  <w:style w:type="paragraph" w:customStyle="1" w:styleId="Bodytext160">
    <w:name w:val="Body text (16)"/>
    <w:basedOn w:val="Normal"/>
    <w:link w:val="Bodytext16"/>
    <w:rsid w:val="00956BB4"/>
    <w:pPr>
      <w:widowControl w:val="0"/>
      <w:shd w:val="clear" w:color="auto" w:fill="FFFFFF"/>
      <w:spacing w:after="200" w:line="224" w:lineRule="exact"/>
      <w:ind w:hanging="500"/>
      <w:jc w:val="both"/>
    </w:pPr>
    <w:rPr>
      <w:rFonts w:ascii="Arial" w:eastAsia="Arial" w:hAnsi="Arial" w:cs="Arial"/>
      <w:b/>
      <w:bCs/>
      <w:sz w:val="20"/>
      <w:szCs w:val="20"/>
    </w:rPr>
  </w:style>
  <w:style w:type="character" w:customStyle="1" w:styleId="Bodytext2Italic">
    <w:name w:val="Body text (2) + Italic"/>
    <w:rsid w:val="00956BB4"/>
    <w:rPr>
      <w:rFonts w:ascii="Arial" w:eastAsia="Arial" w:hAnsi="Arial" w:cs="Arial"/>
      <w:shd w:val="clear" w:color="auto" w:fill="FFFFFF"/>
    </w:rPr>
  </w:style>
  <w:style w:type="character" w:customStyle="1" w:styleId="Bodytext5">
    <w:name w:val="Body text (5)_"/>
    <w:link w:val="Bodytext50"/>
    <w:rsid w:val="00956BB4"/>
    <w:rPr>
      <w:rFonts w:ascii="Arial" w:eastAsia="Arial" w:hAnsi="Arial" w:cs="Arial"/>
      <w:b/>
      <w:bCs/>
      <w:sz w:val="40"/>
      <w:szCs w:val="40"/>
      <w:shd w:val="clear" w:color="auto" w:fill="FFFFFF"/>
    </w:rPr>
  </w:style>
  <w:style w:type="paragraph" w:customStyle="1" w:styleId="Bodytext50">
    <w:name w:val="Body text (5)"/>
    <w:basedOn w:val="Normal"/>
    <w:link w:val="Bodytext5"/>
    <w:rsid w:val="00956BB4"/>
    <w:pPr>
      <w:widowControl w:val="0"/>
      <w:shd w:val="clear" w:color="auto" w:fill="FFFFFF"/>
      <w:spacing w:after="560" w:line="442" w:lineRule="exact"/>
      <w:jc w:val="center"/>
    </w:pPr>
    <w:rPr>
      <w:rFonts w:ascii="Arial" w:eastAsia="Arial" w:hAnsi="Arial" w:cs="Arial"/>
      <w:b/>
      <w:bCs/>
      <w:sz w:val="40"/>
      <w:szCs w:val="40"/>
    </w:rPr>
  </w:style>
  <w:style w:type="character" w:customStyle="1" w:styleId="Tablecaption2">
    <w:name w:val="Table caption (2)_"/>
    <w:link w:val="Tablecaption20"/>
    <w:rsid w:val="00956BB4"/>
    <w:rPr>
      <w:rFonts w:ascii="Arial" w:eastAsia="Arial" w:hAnsi="Arial" w:cs="Arial"/>
      <w:b/>
      <w:bCs/>
      <w:shd w:val="clear" w:color="auto" w:fill="FFFFFF"/>
    </w:rPr>
  </w:style>
  <w:style w:type="paragraph" w:customStyle="1" w:styleId="Tablecaption20">
    <w:name w:val="Table caption (2)"/>
    <w:basedOn w:val="Normal"/>
    <w:link w:val="Tablecaption2"/>
    <w:rsid w:val="00956BB4"/>
    <w:pPr>
      <w:widowControl w:val="0"/>
      <w:shd w:val="clear" w:color="auto" w:fill="FFFFFF"/>
      <w:spacing w:after="200" w:line="268" w:lineRule="exact"/>
      <w:jc w:val="both"/>
    </w:pPr>
    <w:rPr>
      <w:rFonts w:ascii="Arial" w:eastAsia="Arial" w:hAnsi="Arial" w:cs="Arial"/>
      <w:b/>
      <w:bCs/>
      <w:sz w:val="20"/>
      <w:szCs w:val="20"/>
    </w:rPr>
  </w:style>
  <w:style w:type="character" w:customStyle="1" w:styleId="Bodytext28pt">
    <w:name w:val="Body text (2) + 8 pt"/>
    <w:aliases w:val="Bold,Body text (2) + 8.5 pt,Body text (2) + 11.5 pt,Body text (33) + 8.5 pt,Body text (7) + 10 pt,Body text (2) + 12 pt,Body text (51) + 5 pt"/>
    <w:rsid w:val="00956BB4"/>
    <w:rPr>
      <w:rFonts w:ascii="Arial" w:eastAsia="Arial" w:hAnsi="Arial" w:cs="Arial"/>
      <w:shd w:val="clear" w:color="auto" w:fill="FFFFFF"/>
    </w:rPr>
  </w:style>
  <w:style w:type="character" w:customStyle="1" w:styleId="Tablecaption">
    <w:name w:val="Table caption_"/>
    <w:link w:val="Tablecaption0"/>
    <w:rsid w:val="00956BB4"/>
    <w:rPr>
      <w:rFonts w:ascii="Arial" w:eastAsia="Arial" w:hAnsi="Arial" w:cs="Arial"/>
      <w:b/>
      <w:bCs/>
      <w:sz w:val="16"/>
      <w:szCs w:val="16"/>
      <w:shd w:val="clear" w:color="auto" w:fill="FFFFFF"/>
    </w:rPr>
  </w:style>
  <w:style w:type="paragraph" w:customStyle="1" w:styleId="Tablecaption0">
    <w:name w:val="Table caption"/>
    <w:basedOn w:val="Normal"/>
    <w:link w:val="Tablecaption"/>
    <w:rsid w:val="00956BB4"/>
    <w:pPr>
      <w:widowControl w:val="0"/>
      <w:shd w:val="clear" w:color="auto" w:fill="FFFFFF"/>
      <w:spacing w:after="200" w:line="178" w:lineRule="exact"/>
      <w:jc w:val="both"/>
    </w:pPr>
    <w:rPr>
      <w:rFonts w:ascii="Arial" w:eastAsia="Arial" w:hAnsi="Arial" w:cs="Arial"/>
      <w:b/>
      <w:bCs/>
      <w:sz w:val="16"/>
      <w:szCs w:val="16"/>
    </w:rPr>
  </w:style>
  <w:style w:type="character" w:customStyle="1" w:styleId="Tablecaption4">
    <w:name w:val="Table caption (4)_"/>
    <w:link w:val="Tablecaption40"/>
    <w:rsid w:val="00956BB4"/>
    <w:rPr>
      <w:rFonts w:ascii="Arial" w:eastAsia="Arial" w:hAnsi="Arial" w:cs="Arial"/>
      <w:b/>
      <w:bCs/>
      <w:shd w:val="clear" w:color="auto" w:fill="FFFFFF"/>
    </w:rPr>
  </w:style>
  <w:style w:type="paragraph" w:customStyle="1" w:styleId="Tablecaption40">
    <w:name w:val="Table caption (4)"/>
    <w:basedOn w:val="Normal"/>
    <w:link w:val="Tablecaption4"/>
    <w:rsid w:val="00956BB4"/>
    <w:pPr>
      <w:widowControl w:val="0"/>
      <w:shd w:val="clear" w:color="auto" w:fill="FFFFFF"/>
      <w:spacing w:after="200" w:line="224" w:lineRule="exact"/>
      <w:jc w:val="both"/>
    </w:pPr>
    <w:rPr>
      <w:rFonts w:ascii="Arial" w:eastAsia="Arial" w:hAnsi="Arial" w:cs="Arial"/>
      <w:b/>
      <w:bCs/>
      <w:sz w:val="20"/>
      <w:szCs w:val="20"/>
    </w:rPr>
  </w:style>
  <w:style w:type="character" w:customStyle="1" w:styleId="Bodytext200">
    <w:name w:val="Body text (20)_"/>
    <w:link w:val="Bodytext201"/>
    <w:rsid w:val="00956BB4"/>
    <w:rPr>
      <w:rFonts w:ascii="Arial" w:eastAsia="Arial" w:hAnsi="Arial" w:cs="Arial"/>
      <w:b/>
      <w:bCs/>
      <w:sz w:val="16"/>
      <w:szCs w:val="16"/>
      <w:shd w:val="clear" w:color="auto" w:fill="FFFFFF"/>
    </w:rPr>
  </w:style>
  <w:style w:type="paragraph" w:customStyle="1" w:styleId="Bodytext201">
    <w:name w:val="Body text (20)"/>
    <w:basedOn w:val="Normal"/>
    <w:link w:val="Bodytext200"/>
    <w:rsid w:val="00956BB4"/>
    <w:pPr>
      <w:widowControl w:val="0"/>
      <w:shd w:val="clear" w:color="auto" w:fill="FFFFFF"/>
      <w:spacing w:after="240" w:line="178" w:lineRule="exact"/>
      <w:jc w:val="both"/>
    </w:pPr>
    <w:rPr>
      <w:rFonts w:ascii="Arial" w:eastAsia="Arial" w:hAnsi="Arial" w:cs="Arial"/>
      <w:b/>
      <w:bCs/>
      <w:sz w:val="16"/>
      <w:szCs w:val="16"/>
    </w:rPr>
  </w:style>
  <w:style w:type="character" w:customStyle="1" w:styleId="Bodytext17">
    <w:name w:val="Body text (17)_"/>
    <w:link w:val="Bodytext170"/>
    <w:rsid w:val="00956BB4"/>
    <w:rPr>
      <w:rFonts w:ascii="Arial" w:eastAsia="Arial" w:hAnsi="Arial" w:cs="Arial"/>
      <w:sz w:val="16"/>
      <w:szCs w:val="16"/>
      <w:shd w:val="clear" w:color="auto" w:fill="FFFFFF"/>
    </w:rPr>
  </w:style>
  <w:style w:type="paragraph" w:customStyle="1" w:styleId="Bodytext170">
    <w:name w:val="Body text (17)"/>
    <w:basedOn w:val="Normal"/>
    <w:link w:val="Bodytext17"/>
    <w:rsid w:val="00956BB4"/>
    <w:pPr>
      <w:widowControl w:val="0"/>
      <w:shd w:val="clear" w:color="auto" w:fill="FFFFFF"/>
      <w:spacing w:after="200" w:line="178" w:lineRule="exact"/>
      <w:jc w:val="both"/>
    </w:pPr>
    <w:rPr>
      <w:rFonts w:ascii="Arial" w:eastAsia="Arial" w:hAnsi="Arial" w:cs="Arial"/>
      <w:sz w:val="16"/>
      <w:szCs w:val="16"/>
    </w:rPr>
  </w:style>
  <w:style w:type="character" w:customStyle="1" w:styleId="Bodytext29pt">
    <w:name w:val="Body text (2) + 9 pt"/>
    <w:rsid w:val="00956BB4"/>
    <w:rPr>
      <w:rFonts w:ascii="Arial" w:eastAsia="Arial" w:hAnsi="Arial" w:cs="Arial"/>
      <w:shd w:val="clear" w:color="auto" w:fill="FFFFFF"/>
    </w:rPr>
  </w:style>
  <w:style w:type="character" w:customStyle="1" w:styleId="Bodytext22">
    <w:name w:val="Body text (22)_"/>
    <w:link w:val="Bodytext220"/>
    <w:rsid w:val="00956BB4"/>
    <w:rPr>
      <w:rFonts w:ascii="Arial" w:eastAsia="Arial" w:hAnsi="Arial" w:cs="Arial"/>
      <w:b/>
      <w:bCs/>
      <w:sz w:val="23"/>
      <w:szCs w:val="23"/>
      <w:shd w:val="clear" w:color="auto" w:fill="FFFFFF"/>
    </w:rPr>
  </w:style>
  <w:style w:type="paragraph" w:customStyle="1" w:styleId="Bodytext220">
    <w:name w:val="Body text (22)"/>
    <w:basedOn w:val="Normal"/>
    <w:link w:val="Bodytext22"/>
    <w:rsid w:val="00956BB4"/>
    <w:pPr>
      <w:widowControl w:val="0"/>
      <w:shd w:val="clear" w:color="auto" w:fill="FFFFFF"/>
      <w:spacing w:after="140" w:line="256" w:lineRule="exact"/>
      <w:jc w:val="both"/>
    </w:pPr>
    <w:rPr>
      <w:rFonts w:ascii="Arial" w:eastAsia="Arial" w:hAnsi="Arial" w:cs="Arial"/>
      <w:b/>
      <w:bCs/>
      <w:sz w:val="23"/>
      <w:szCs w:val="23"/>
    </w:rPr>
  </w:style>
  <w:style w:type="character" w:customStyle="1" w:styleId="Bodytext24">
    <w:name w:val="Body text (24)_"/>
    <w:link w:val="Bodytext240"/>
    <w:rsid w:val="00956BB4"/>
    <w:rPr>
      <w:rFonts w:ascii="Arial" w:eastAsia="Arial" w:hAnsi="Arial" w:cs="Arial"/>
      <w:sz w:val="34"/>
      <w:szCs w:val="34"/>
      <w:shd w:val="clear" w:color="auto" w:fill="FFFFFF"/>
    </w:rPr>
  </w:style>
  <w:style w:type="paragraph" w:customStyle="1" w:styleId="Bodytext240">
    <w:name w:val="Body text (24)"/>
    <w:basedOn w:val="Normal"/>
    <w:link w:val="Bodytext24"/>
    <w:rsid w:val="00956BB4"/>
    <w:pPr>
      <w:widowControl w:val="0"/>
      <w:shd w:val="clear" w:color="auto" w:fill="FFFFFF"/>
      <w:spacing w:after="420" w:line="380" w:lineRule="exact"/>
      <w:jc w:val="both"/>
    </w:pPr>
    <w:rPr>
      <w:rFonts w:ascii="Arial" w:eastAsia="Arial" w:hAnsi="Arial" w:cs="Arial"/>
      <w:sz w:val="34"/>
      <w:szCs w:val="34"/>
    </w:rPr>
  </w:style>
  <w:style w:type="character" w:customStyle="1" w:styleId="Bodytext295pt">
    <w:name w:val="Body text (2) + 9.5 pt"/>
    <w:rsid w:val="00956BB4"/>
    <w:rPr>
      <w:rFonts w:ascii="Arial" w:eastAsia="Arial" w:hAnsi="Arial" w:cs="Arial"/>
      <w:shd w:val="clear" w:color="auto" w:fill="FFFFFF"/>
    </w:rPr>
  </w:style>
  <w:style w:type="character" w:customStyle="1" w:styleId="Bodytext23">
    <w:name w:val="Body text (23)_"/>
    <w:link w:val="Bodytext230"/>
    <w:rsid w:val="00956BB4"/>
    <w:rPr>
      <w:rFonts w:ascii="Arial" w:eastAsia="Arial" w:hAnsi="Arial" w:cs="Arial"/>
      <w:b/>
      <w:bCs/>
      <w:sz w:val="34"/>
      <w:szCs w:val="34"/>
      <w:shd w:val="clear" w:color="auto" w:fill="FFFFFF"/>
    </w:rPr>
  </w:style>
  <w:style w:type="paragraph" w:customStyle="1" w:styleId="Bodytext230">
    <w:name w:val="Body text (23)"/>
    <w:basedOn w:val="Normal"/>
    <w:link w:val="Bodytext23"/>
    <w:rsid w:val="00956BB4"/>
    <w:pPr>
      <w:widowControl w:val="0"/>
      <w:shd w:val="clear" w:color="auto" w:fill="FFFFFF"/>
      <w:spacing w:after="200" w:line="380" w:lineRule="exact"/>
      <w:jc w:val="center"/>
    </w:pPr>
    <w:rPr>
      <w:rFonts w:ascii="Arial" w:eastAsia="Arial" w:hAnsi="Arial" w:cs="Arial"/>
      <w:b/>
      <w:bCs/>
      <w:sz w:val="34"/>
      <w:szCs w:val="34"/>
    </w:rPr>
  </w:style>
  <w:style w:type="character" w:customStyle="1" w:styleId="Bodytext26">
    <w:name w:val="Body text (26)_"/>
    <w:link w:val="Bodytext260"/>
    <w:rsid w:val="00956BB4"/>
    <w:rPr>
      <w:rFonts w:ascii="Arial" w:eastAsia="Arial" w:hAnsi="Arial" w:cs="Arial"/>
      <w:b/>
      <w:bCs/>
      <w:sz w:val="26"/>
      <w:szCs w:val="26"/>
      <w:shd w:val="clear" w:color="auto" w:fill="FFFFFF"/>
    </w:rPr>
  </w:style>
  <w:style w:type="paragraph" w:customStyle="1" w:styleId="Bodytext260">
    <w:name w:val="Body text (26)"/>
    <w:basedOn w:val="Normal"/>
    <w:link w:val="Bodytext26"/>
    <w:rsid w:val="00956BB4"/>
    <w:pPr>
      <w:widowControl w:val="0"/>
      <w:shd w:val="clear" w:color="auto" w:fill="FFFFFF"/>
      <w:spacing w:after="60" w:line="290" w:lineRule="exact"/>
      <w:jc w:val="both"/>
    </w:pPr>
    <w:rPr>
      <w:rFonts w:ascii="Arial" w:eastAsia="Arial" w:hAnsi="Arial" w:cs="Arial"/>
      <w:b/>
      <w:bCs/>
      <w:sz w:val="26"/>
      <w:szCs w:val="26"/>
    </w:rPr>
  </w:style>
  <w:style w:type="character" w:customStyle="1" w:styleId="Tableofcontents3">
    <w:name w:val="Table of contents (3)_"/>
    <w:link w:val="Tableofcontents30"/>
    <w:rsid w:val="00956BB4"/>
    <w:rPr>
      <w:rFonts w:ascii="Arial" w:eastAsia="Arial" w:hAnsi="Arial" w:cs="Arial"/>
      <w:b/>
      <w:bCs/>
      <w:shd w:val="clear" w:color="auto" w:fill="FFFFFF"/>
    </w:rPr>
  </w:style>
  <w:style w:type="paragraph" w:customStyle="1" w:styleId="Tableofcontents30">
    <w:name w:val="Table of contents (3)"/>
    <w:basedOn w:val="Normal"/>
    <w:link w:val="Tableofcontents3"/>
    <w:rsid w:val="00956BB4"/>
    <w:pPr>
      <w:widowControl w:val="0"/>
      <w:shd w:val="clear" w:color="auto" w:fill="FFFFFF"/>
      <w:spacing w:before="480" w:after="100" w:line="224" w:lineRule="exact"/>
      <w:jc w:val="both"/>
    </w:pPr>
    <w:rPr>
      <w:rFonts w:ascii="Arial" w:eastAsia="Arial" w:hAnsi="Arial" w:cs="Arial"/>
      <w:b/>
      <w:bCs/>
      <w:sz w:val="20"/>
      <w:szCs w:val="20"/>
    </w:rPr>
  </w:style>
  <w:style w:type="character" w:customStyle="1" w:styleId="Bodytext3016pt">
    <w:name w:val="Body text (30) + 16 pt"/>
    <w:rsid w:val="00956BB4"/>
    <w:rPr>
      <w:rFonts w:ascii="Arial" w:eastAsia="Arial" w:hAnsi="Arial" w:cs="Arial"/>
      <w:b/>
      <w:bCs/>
      <w:i w:val="0"/>
      <w:iCs w:val="0"/>
      <w:smallCaps w:val="0"/>
      <w:strike w:val="0"/>
      <w:color w:val="000000"/>
      <w:spacing w:val="0"/>
      <w:w w:val="100"/>
      <w:position w:val="0"/>
      <w:sz w:val="32"/>
      <w:szCs w:val="32"/>
      <w:u w:val="none"/>
      <w:lang w:val="en-US" w:eastAsia="en-US" w:bidi="en-US"/>
    </w:rPr>
  </w:style>
  <w:style w:type="character" w:customStyle="1" w:styleId="Bodytext3012pt">
    <w:name w:val="Body text (30) + 12 pt"/>
    <w:rsid w:val="00956BB4"/>
    <w:rPr>
      <w:rFonts w:ascii="Arial" w:eastAsia="Arial" w:hAnsi="Arial" w:cs="Arial"/>
      <w:b/>
      <w:bCs/>
      <w:i w:val="0"/>
      <w:iCs w:val="0"/>
      <w:smallCaps w:val="0"/>
      <w:strike w:val="0"/>
      <w:color w:val="000000"/>
      <w:spacing w:val="0"/>
      <w:w w:val="100"/>
      <w:position w:val="0"/>
      <w:sz w:val="24"/>
      <w:szCs w:val="24"/>
      <w:u w:val="none"/>
      <w:lang w:val="en-US" w:eastAsia="en-US" w:bidi="en-US"/>
    </w:rPr>
  </w:style>
  <w:style w:type="character" w:customStyle="1" w:styleId="Bodytext32">
    <w:name w:val="Body text (32)_"/>
    <w:link w:val="Bodytext320"/>
    <w:rsid w:val="00956BB4"/>
    <w:rPr>
      <w:rFonts w:ascii="Arial" w:eastAsia="Arial" w:hAnsi="Arial" w:cs="Arial"/>
      <w:b/>
      <w:bCs/>
      <w:sz w:val="36"/>
      <w:szCs w:val="36"/>
      <w:shd w:val="clear" w:color="auto" w:fill="FFFFFF"/>
    </w:rPr>
  </w:style>
  <w:style w:type="paragraph" w:customStyle="1" w:styleId="Bodytext320">
    <w:name w:val="Body text (32)"/>
    <w:basedOn w:val="Normal"/>
    <w:link w:val="Bodytext32"/>
    <w:rsid w:val="00956BB4"/>
    <w:pPr>
      <w:widowControl w:val="0"/>
      <w:shd w:val="clear" w:color="auto" w:fill="FFFFFF"/>
      <w:spacing w:after="480" w:line="402" w:lineRule="exact"/>
      <w:jc w:val="center"/>
    </w:pPr>
    <w:rPr>
      <w:rFonts w:ascii="Arial" w:eastAsia="Arial" w:hAnsi="Arial" w:cs="Arial"/>
      <w:b/>
      <w:bCs/>
      <w:sz w:val="36"/>
      <w:szCs w:val="36"/>
    </w:rPr>
  </w:style>
  <w:style w:type="character" w:customStyle="1" w:styleId="Bodytext33">
    <w:name w:val="Body text (33)_"/>
    <w:link w:val="Bodytext330"/>
    <w:rsid w:val="00956BB4"/>
    <w:rPr>
      <w:rFonts w:ascii="Arial" w:eastAsia="Arial" w:hAnsi="Arial" w:cs="Arial"/>
      <w:shd w:val="clear" w:color="auto" w:fill="FFFFFF"/>
    </w:rPr>
  </w:style>
  <w:style w:type="paragraph" w:customStyle="1" w:styleId="Bodytext330">
    <w:name w:val="Body text (33)"/>
    <w:basedOn w:val="Normal"/>
    <w:link w:val="Bodytext33"/>
    <w:rsid w:val="00956BB4"/>
    <w:pPr>
      <w:widowControl w:val="0"/>
      <w:shd w:val="clear" w:color="auto" w:fill="FFFFFF"/>
      <w:spacing w:before="480" w:after="120" w:line="224" w:lineRule="exact"/>
      <w:ind w:hanging="560"/>
      <w:jc w:val="both"/>
    </w:pPr>
    <w:rPr>
      <w:rFonts w:ascii="Arial" w:eastAsia="Arial" w:hAnsi="Arial" w:cs="Arial"/>
      <w:sz w:val="20"/>
      <w:szCs w:val="20"/>
    </w:rPr>
  </w:style>
  <w:style w:type="character" w:customStyle="1" w:styleId="Bodytext618pt">
    <w:name w:val="Body text (6) + 18 pt"/>
    <w:rsid w:val="00956BB4"/>
    <w:rPr>
      <w:rFonts w:ascii="Arial" w:eastAsia="Arial" w:hAnsi="Arial" w:cs="Arial"/>
      <w:b w:val="0"/>
      <w:bCs w:val="0"/>
      <w:shd w:val="clear" w:color="auto" w:fill="FFFFFF"/>
    </w:rPr>
  </w:style>
  <w:style w:type="character" w:customStyle="1" w:styleId="Bodytext34">
    <w:name w:val="Body text (34)_"/>
    <w:link w:val="Bodytext340"/>
    <w:rsid w:val="00956BB4"/>
    <w:rPr>
      <w:rFonts w:ascii="Arial" w:eastAsia="Arial" w:hAnsi="Arial" w:cs="Arial"/>
      <w:b/>
      <w:bCs/>
      <w:i/>
      <w:iCs/>
      <w:sz w:val="17"/>
      <w:szCs w:val="17"/>
      <w:shd w:val="clear" w:color="auto" w:fill="FFFFFF"/>
    </w:rPr>
  </w:style>
  <w:style w:type="paragraph" w:customStyle="1" w:styleId="Bodytext340">
    <w:name w:val="Body text (34)"/>
    <w:basedOn w:val="Normal"/>
    <w:link w:val="Bodytext34"/>
    <w:rsid w:val="00956BB4"/>
    <w:pPr>
      <w:widowControl w:val="0"/>
      <w:shd w:val="clear" w:color="auto" w:fill="FFFFFF"/>
      <w:spacing w:before="1180" w:after="7500" w:line="190" w:lineRule="exact"/>
      <w:jc w:val="both"/>
    </w:pPr>
    <w:rPr>
      <w:rFonts w:ascii="Arial" w:eastAsia="Arial" w:hAnsi="Arial" w:cs="Arial"/>
      <w:b/>
      <w:bCs/>
      <w:i/>
      <w:iCs/>
      <w:sz w:val="17"/>
      <w:szCs w:val="17"/>
    </w:rPr>
  </w:style>
  <w:style w:type="character" w:customStyle="1" w:styleId="Bodytext348pt">
    <w:name w:val="Body text (34) + 8 pt"/>
    <w:aliases w:val="Not Bold,Not Italic,Body text (34) + 10 pt,Body text (35) + Not Bold,Body text (34) + 18 pt,Body text (49) + 10 pt"/>
    <w:rsid w:val="00956BB4"/>
    <w:rPr>
      <w:rFonts w:ascii="Arial" w:eastAsia="Arial" w:hAnsi="Arial" w:cs="Arial"/>
      <w:b w:val="0"/>
      <w:bCs w:val="0"/>
      <w:i w:val="0"/>
      <w:iCs w:val="0"/>
      <w:sz w:val="17"/>
      <w:szCs w:val="17"/>
      <w:shd w:val="clear" w:color="auto" w:fill="FFFFFF"/>
    </w:rPr>
  </w:style>
  <w:style w:type="character" w:customStyle="1" w:styleId="Bodytext33Italic">
    <w:name w:val="Body text (33) + Italic"/>
    <w:rsid w:val="00956BB4"/>
    <w:rPr>
      <w:rFonts w:ascii="Arial" w:eastAsia="Arial" w:hAnsi="Arial" w:cs="Arial"/>
      <w:shd w:val="clear" w:color="auto" w:fill="FFFFFF"/>
    </w:rPr>
  </w:style>
  <w:style w:type="character" w:customStyle="1" w:styleId="OtherArial">
    <w:name w:val="Other + Arial"/>
    <w:aliases w:val="8 pt,Italic,Body text (33) + Bold,Body text (2) + 4.5 pt,Body text (16) + 8.5 pt,Body text (16) + Not Bold"/>
    <w:rsid w:val="00956BB4"/>
    <w:rPr>
      <w:rFonts w:ascii="Arial" w:eastAsia="Arial" w:hAnsi="Arial" w:cs="Arial"/>
      <w:b w:val="0"/>
      <w:bCs w:val="0"/>
      <w:i/>
      <w:iCs/>
      <w:smallCaps w:val="0"/>
      <w:strike w:val="0"/>
      <w:color w:val="FF0000"/>
      <w:spacing w:val="0"/>
      <w:w w:val="100"/>
      <w:position w:val="0"/>
      <w:sz w:val="16"/>
      <w:szCs w:val="16"/>
      <w:u w:val="none"/>
      <w:lang w:val="en-US" w:eastAsia="en-US" w:bidi="en-US"/>
    </w:rPr>
  </w:style>
  <w:style w:type="character" w:customStyle="1" w:styleId="Bodytext36">
    <w:name w:val="Body text (36)_"/>
    <w:link w:val="Bodytext360"/>
    <w:locked/>
    <w:rsid w:val="00956BB4"/>
    <w:rPr>
      <w:rFonts w:ascii="Arial" w:eastAsia="Arial" w:hAnsi="Arial" w:cs="Arial"/>
      <w:i/>
      <w:iCs/>
      <w:sz w:val="17"/>
      <w:szCs w:val="17"/>
      <w:shd w:val="clear" w:color="auto" w:fill="FFFFFF"/>
    </w:rPr>
  </w:style>
  <w:style w:type="paragraph" w:customStyle="1" w:styleId="Bodytext360">
    <w:name w:val="Body text (36)"/>
    <w:basedOn w:val="Normal"/>
    <w:link w:val="Bodytext36"/>
    <w:rsid w:val="00956BB4"/>
    <w:pPr>
      <w:widowControl w:val="0"/>
      <w:shd w:val="clear" w:color="auto" w:fill="FFFFFF"/>
      <w:spacing w:after="240" w:line="226" w:lineRule="exact"/>
      <w:jc w:val="both"/>
    </w:pPr>
    <w:rPr>
      <w:rFonts w:ascii="Arial" w:eastAsia="Arial" w:hAnsi="Arial" w:cs="Arial"/>
      <w:i/>
      <w:iCs/>
      <w:sz w:val="17"/>
      <w:szCs w:val="17"/>
    </w:rPr>
  </w:style>
  <w:style w:type="character" w:customStyle="1" w:styleId="Bodytext35">
    <w:name w:val="Body text (35)_"/>
    <w:link w:val="Bodytext350"/>
    <w:locked/>
    <w:rsid w:val="00956BB4"/>
    <w:rPr>
      <w:rFonts w:ascii="Arial" w:eastAsia="Arial" w:hAnsi="Arial" w:cs="Arial"/>
      <w:b/>
      <w:bCs/>
      <w:i/>
      <w:iCs/>
      <w:shd w:val="clear" w:color="auto" w:fill="FFFFFF"/>
    </w:rPr>
  </w:style>
  <w:style w:type="paragraph" w:customStyle="1" w:styleId="Bodytext350">
    <w:name w:val="Body text (35)"/>
    <w:basedOn w:val="Normal"/>
    <w:link w:val="Bodytext35"/>
    <w:rsid w:val="00956BB4"/>
    <w:pPr>
      <w:widowControl w:val="0"/>
      <w:shd w:val="clear" w:color="auto" w:fill="FFFFFF"/>
      <w:spacing w:after="500" w:line="470" w:lineRule="exact"/>
      <w:jc w:val="both"/>
    </w:pPr>
    <w:rPr>
      <w:rFonts w:ascii="Arial" w:eastAsia="Arial" w:hAnsi="Arial" w:cs="Arial"/>
      <w:b/>
      <w:bCs/>
      <w:i/>
      <w:iCs/>
      <w:sz w:val="20"/>
      <w:szCs w:val="20"/>
    </w:rPr>
  </w:style>
  <w:style w:type="character" w:customStyle="1" w:styleId="Bodytext35NotItalic">
    <w:name w:val="Body text (35) + Not Italic"/>
    <w:rsid w:val="00956BB4"/>
    <w:rPr>
      <w:rFonts w:ascii="Arial" w:eastAsia="Arial" w:hAnsi="Arial" w:cs="Arial"/>
      <w:b w:val="0"/>
      <w:bCs w:val="0"/>
      <w:i w:val="0"/>
      <w:iCs w:val="0"/>
      <w:shd w:val="clear" w:color="auto" w:fill="FFFFFF"/>
    </w:rPr>
  </w:style>
  <w:style w:type="character" w:customStyle="1" w:styleId="Tablecaption7">
    <w:name w:val="Table caption (7)_"/>
    <w:link w:val="Tablecaption70"/>
    <w:locked/>
    <w:rsid w:val="00956BB4"/>
    <w:rPr>
      <w:rFonts w:ascii="Arial" w:eastAsia="Arial" w:hAnsi="Arial" w:cs="Arial"/>
      <w:shd w:val="clear" w:color="auto" w:fill="FFFFFF"/>
    </w:rPr>
  </w:style>
  <w:style w:type="paragraph" w:customStyle="1" w:styleId="Tablecaption70">
    <w:name w:val="Table caption (7)"/>
    <w:basedOn w:val="Normal"/>
    <w:link w:val="Tablecaption7"/>
    <w:rsid w:val="00956BB4"/>
    <w:pPr>
      <w:widowControl w:val="0"/>
      <w:shd w:val="clear" w:color="auto" w:fill="FFFFFF"/>
      <w:spacing w:after="200" w:line="224" w:lineRule="exact"/>
      <w:jc w:val="both"/>
    </w:pPr>
    <w:rPr>
      <w:rFonts w:ascii="Arial" w:eastAsia="Arial" w:hAnsi="Arial" w:cs="Arial"/>
      <w:sz w:val="20"/>
      <w:szCs w:val="20"/>
    </w:rPr>
  </w:style>
  <w:style w:type="character" w:customStyle="1" w:styleId="Bodytext37">
    <w:name w:val="Body text (37)_"/>
    <w:link w:val="Bodytext370"/>
    <w:locked/>
    <w:rsid w:val="00956BB4"/>
    <w:rPr>
      <w:rFonts w:ascii="Arial" w:eastAsia="Arial" w:hAnsi="Arial" w:cs="Arial"/>
      <w:shd w:val="clear" w:color="auto" w:fill="FFFFFF"/>
    </w:rPr>
  </w:style>
  <w:style w:type="paragraph" w:customStyle="1" w:styleId="Bodytext370">
    <w:name w:val="Body text (37)"/>
    <w:basedOn w:val="Normal"/>
    <w:link w:val="Bodytext37"/>
    <w:rsid w:val="00956BB4"/>
    <w:pPr>
      <w:widowControl w:val="0"/>
      <w:shd w:val="clear" w:color="auto" w:fill="FFFFFF"/>
      <w:spacing w:before="240" w:after="240" w:line="268" w:lineRule="exact"/>
      <w:ind w:hanging="380"/>
      <w:jc w:val="both"/>
    </w:pPr>
    <w:rPr>
      <w:rFonts w:ascii="Arial" w:eastAsia="Arial" w:hAnsi="Arial" w:cs="Arial"/>
      <w:sz w:val="20"/>
      <w:szCs w:val="20"/>
    </w:rPr>
  </w:style>
  <w:style w:type="character" w:customStyle="1" w:styleId="Bodytext37Bold">
    <w:name w:val="Body text (37) + Bold"/>
    <w:rsid w:val="00956BB4"/>
    <w:rPr>
      <w:rFonts w:ascii="Arial" w:eastAsia="Arial" w:hAnsi="Arial" w:cs="Arial"/>
      <w:shd w:val="clear" w:color="auto" w:fill="FFFFFF"/>
    </w:rPr>
  </w:style>
  <w:style w:type="character" w:customStyle="1" w:styleId="Bodytext516pt">
    <w:name w:val="Body text (5) + 16 pt"/>
    <w:rsid w:val="00956BB4"/>
    <w:rPr>
      <w:rFonts w:ascii="Arial" w:eastAsia="Arial" w:hAnsi="Arial" w:cs="Arial"/>
      <w:b w:val="0"/>
      <w:bCs w:val="0"/>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Bodytext38">
    <w:name w:val="Body text (38)_"/>
    <w:link w:val="Bodytext380"/>
    <w:rsid w:val="00956BB4"/>
    <w:rPr>
      <w:rFonts w:ascii="Arial" w:eastAsia="Arial" w:hAnsi="Arial" w:cs="Arial"/>
      <w:b/>
      <w:bCs/>
      <w:sz w:val="44"/>
      <w:szCs w:val="44"/>
      <w:shd w:val="clear" w:color="auto" w:fill="FFFFFF"/>
    </w:rPr>
  </w:style>
  <w:style w:type="paragraph" w:customStyle="1" w:styleId="Bodytext380">
    <w:name w:val="Body text (38)"/>
    <w:basedOn w:val="Normal"/>
    <w:link w:val="Bodytext38"/>
    <w:rsid w:val="00956BB4"/>
    <w:pPr>
      <w:widowControl w:val="0"/>
      <w:shd w:val="clear" w:color="auto" w:fill="FFFFFF"/>
      <w:spacing w:after="140" w:line="492" w:lineRule="exact"/>
      <w:jc w:val="center"/>
    </w:pPr>
    <w:rPr>
      <w:rFonts w:ascii="Arial" w:eastAsia="Arial" w:hAnsi="Arial" w:cs="Arial"/>
      <w:b/>
      <w:bCs/>
      <w:sz w:val="44"/>
      <w:szCs w:val="44"/>
    </w:rPr>
  </w:style>
  <w:style w:type="character" w:customStyle="1" w:styleId="Bodytext39">
    <w:name w:val="Body text (39)_"/>
    <w:link w:val="Bodytext390"/>
    <w:rsid w:val="00956BB4"/>
    <w:rPr>
      <w:rFonts w:ascii="Arial" w:eastAsia="Arial" w:hAnsi="Arial" w:cs="Arial"/>
      <w:b/>
      <w:bCs/>
      <w:shd w:val="clear" w:color="auto" w:fill="FFFFFF"/>
    </w:rPr>
  </w:style>
  <w:style w:type="paragraph" w:customStyle="1" w:styleId="Bodytext390">
    <w:name w:val="Body text (39)"/>
    <w:basedOn w:val="Normal"/>
    <w:link w:val="Bodytext39"/>
    <w:rsid w:val="00956BB4"/>
    <w:pPr>
      <w:widowControl w:val="0"/>
      <w:shd w:val="clear" w:color="auto" w:fill="FFFFFF"/>
      <w:spacing w:before="140" w:after="760" w:line="336" w:lineRule="exact"/>
      <w:jc w:val="both"/>
    </w:pPr>
    <w:rPr>
      <w:rFonts w:ascii="Arial" w:eastAsia="Arial" w:hAnsi="Arial" w:cs="Arial"/>
      <w:b/>
      <w:bCs/>
      <w:sz w:val="20"/>
      <w:szCs w:val="20"/>
    </w:rPr>
  </w:style>
  <w:style w:type="character" w:customStyle="1" w:styleId="Bodytext40">
    <w:name w:val="Body text (40)_"/>
    <w:link w:val="Bodytext400"/>
    <w:rsid w:val="00956BB4"/>
    <w:rPr>
      <w:rFonts w:ascii="Arial" w:eastAsia="Arial" w:hAnsi="Arial" w:cs="Arial"/>
      <w:b/>
      <w:bCs/>
      <w:sz w:val="32"/>
      <w:szCs w:val="32"/>
      <w:shd w:val="clear" w:color="auto" w:fill="FFFFFF"/>
    </w:rPr>
  </w:style>
  <w:style w:type="paragraph" w:customStyle="1" w:styleId="Bodytext400">
    <w:name w:val="Body text (40)"/>
    <w:basedOn w:val="Normal"/>
    <w:link w:val="Bodytext40"/>
    <w:rsid w:val="00956BB4"/>
    <w:pPr>
      <w:widowControl w:val="0"/>
      <w:shd w:val="clear" w:color="auto" w:fill="FFFFFF"/>
      <w:spacing w:after="2060" w:line="648" w:lineRule="exact"/>
      <w:jc w:val="center"/>
    </w:pPr>
    <w:rPr>
      <w:rFonts w:ascii="Arial" w:eastAsia="Arial" w:hAnsi="Arial" w:cs="Arial"/>
      <w:b/>
      <w:bCs/>
      <w:sz w:val="32"/>
      <w:szCs w:val="32"/>
    </w:rPr>
  </w:style>
  <w:style w:type="character" w:customStyle="1" w:styleId="Tablecaption8">
    <w:name w:val="Table caption (8)_"/>
    <w:link w:val="Tablecaption80"/>
    <w:rsid w:val="00956BB4"/>
    <w:rPr>
      <w:rFonts w:ascii="Arial" w:eastAsia="Arial" w:hAnsi="Arial" w:cs="Arial"/>
      <w:b/>
      <w:bCs/>
      <w:shd w:val="clear" w:color="auto" w:fill="FFFFFF"/>
    </w:rPr>
  </w:style>
  <w:style w:type="paragraph" w:customStyle="1" w:styleId="Tablecaption80">
    <w:name w:val="Table caption (8)"/>
    <w:basedOn w:val="Normal"/>
    <w:link w:val="Tablecaption8"/>
    <w:rsid w:val="00956BB4"/>
    <w:pPr>
      <w:widowControl w:val="0"/>
      <w:shd w:val="clear" w:color="auto" w:fill="FFFFFF"/>
      <w:spacing w:after="200" w:line="268" w:lineRule="exact"/>
      <w:jc w:val="both"/>
    </w:pPr>
    <w:rPr>
      <w:rFonts w:ascii="Arial" w:eastAsia="Arial" w:hAnsi="Arial" w:cs="Arial"/>
      <w:b/>
      <w:bCs/>
      <w:sz w:val="20"/>
      <w:szCs w:val="20"/>
    </w:rPr>
  </w:style>
  <w:style w:type="character" w:customStyle="1" w:styleId="Tablecaption812pt">
    <w:name w:val="Table caption (8) + 12 pt"/>
    <w:rsid w:val="00956BB4"/>
    <w:rPr>
      <w:rFonts w:ascii="Arial" w:eastAsia="Arial" w:hAnsi="Arial" w:cs="Arial"/>
      <w:b w:val="0"/>
      <w:bCs w:val="0"/>
      <w:color w:val="000000"/>
      <w:spacing w:val="0"/>
      <w:w w:val="100"/>
      <w:position w:val="0"/>
      <w:sz w:val="24"/>
      <w:szCs w:val="24"/>
      <w:shd w:val="clear" w:color="auto" w:fill="FFFFFF"/>
      <w:lang w:val="en-US" w:eastAsia="en-US" w:bidi="en-US"/>
    </w:rPr>
  </w:style>
  <w:style w:type="character" w:customStyle="1" w:styleId="Bodytext41NotBold">
    <w:name w:val="Body text (41) + Not Bold"/>
    <w:rsid w:val="00956BB4"/>
    <w:rPr>
      <w:rFonts w:ascii="Arial" w:eastAsia="Arial" w:hAnsi="Arial" w:cs="Arial"/>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Headerorfooter">
    <w:name w:val="Header or footer_"/>
    <w:link w:val="Headerorfooter0"/>
    <w:rsid w:val="00956BB4"/>
    <w:rPr>
      <w:rFonts w:ascii="Arial" w:eastAsia="Arial" w:hAnsi="Arial" w:cs="Arial"/>
      <w:sz w:val="16"/>
      <w:szCs w:val="16"/>
      <w:shd w:val="clear" w:color="auto" w:fill="FFFFFF"/>
    </w:rPr>
  </w:style>
  <w:style w:type="paragraph" w:customStyle="1" w:styleId="Headerorfooter0">
    <w:name w:val="Header or footer"/>
    <w:basedOn w:val="Normal"/>
    <w:link w:val="Headerorfooter"/>
    <w:rsid w:val="00956BB4"/>
    <w:pPr>
      <w:widowControl w:val="0"/>
      <w:shd w:val="clear" w:color="auto" w:fill="FFFFFF"/>
      <w:spacing w:after="200" w:line="178" w:lineRule="exact"/>
      <w:jc w:val="both"/>
    </w:pPr>
    <w:rPr>
      <w:rFonts w:ascii="Arial" w:eastAsia="Arial" w:hAnsi="Arial" w:cs="Arial"/>
      <w:sz w:val="16"/>
      <w:szCs w:val="16"/>
    </w:rPr>
  </w:style>
  <w:style w:type="character" w:customStyle="1" w:styleId="Headerorfooter7">
    <w:name w:val="Header or footer (7)_"/>
    <w:link w:val="Headerorfooter70"/>
    <w:rsid w:val="00956BB4"/>
    <w:rPr>
      <w:rFonts w:ascii="Arial" w:eastAsia="Arial" w:hAnsi="Arial" w:cs="Arial"/>
      <w:shd w:val="clear" w:color="auto" w:fill="FFFFFF"/>
    </w:rPr>
  </w:style>
  <w:style w:type="paragraph" w:customStyle="1" w:styleId="Headerorfooter70">
    <w:name w:val="Header or footer (7)"/>
    <w:basedOn w:val="Normal"/>
    <w:link w:val="Headerorfooter7"/>
    <w:rsid w:val="00956BB4"/>
    <w:pPr>
      <w:widowControl w:val="0"/>
      <w:shd w:val="clear" w:color="auto" w:fill="FFFFFF"/>
      <w:spacing w:after="200" w:line="224" w:lineRule="exact"/>
      <w:jc w:val="both"/>
    </w:pPr>
    <w:rPr>
      <w:rFonts w:ascii="Arial" w:eastAsia="Arial" w:hAnsi="Arial" w:cs="Arial"/>
      <w:sz w:val="20"/>
      <w:szCs w:val="20"/>
    </w:rPr>
  </w:style>
  <w:style w:type="character" w:customStyle="1" w:styleId="Bodytext7Bold">
    <w:name w:val="Body text (7) + Bold"/>
    <w:rsid w:val="00956BB4"/>
    <w:rPr>
      <w:rFonts w:ascii="Arial" w:eastAsia="Arial" w:hAnsi="Arial" w:cs="Arial"/>
      <w:shd w:val="clear" w:color="auto" w:fill="FFFFFF"/>
    </w:rPr>
  </w:style>
  <w:style w:type="character" w:customStyle="1" w:styleId="Bodytext526pt">
    <w:name w:val="Body text (5) + 26 pt"/>
    <w:rsid w:val="00956BB4"/>
    <w:rPr>
      <w:rFonts w:ascii="Arial" w:eastAsia="Arial" w:hAnsi="Arial" w:cs="Arial"/>
      <w:b w:val="0"/>
      <w:bCs w:val="0"/>
      <w:i w:val="0"/>
      <w:iCs w:val="0"/>
      <w:smallCaps w:val="0"/>
      <w:strike w:val="0"/>
      <w:color w:val="000000"/>
      <w:spacing w:val="0"/>
      <w:w w:val="100"/>
      <w:position w:val="0"/>
      <w:sz w:val="52"/>
      <w:szCs w:val="52"/>
      <w:u w:val="none"/>
      <w:shd w:val="clear" w:color="auto" w:fill="FFFFFF"/>
      <w:lang w:val="en-US" w:eastAsia="en-US" w:bidi="en-US"/>
    </w:rPr>
  </w:style>
  <w:style w:type="character" w:customStyle="1" w:styleId="Bodytext47">
    <w:name w:val="Body text (47)_"/>
    <w:rsid w:val="00956BB4"/>
    <w:rPr>
      <w:rFonts w:ascii="Arial" w:eastAsia="Arial" w:hAnsi="Arial" w:cs="Arial"/>
      <w:b/>
      <w:bCs/>
      <w:i w:val="0"/>
      <w:iCs w:val="0"/>
      <w:smallCaps w:val="0"/>
      <w:strike w:val="0"/>
      <w:sz w:val="22"/>
      <w:szCs w:val="22"/>
      <w:u w:val="none"/>
    </w:rPr>
  </w:style>
  <w:style w:type="character" w:customStyle="1" w:styleId="Bodytext470">
    <w:name w:val="Body text (47)"/>
    <w:rsid w:val="00956BB4"/>
    <w:rPr>
      <w:rFonts w:ascii="Arial" w:eastAsia="Arial" w:hAnsi="Arial" w:cs="Arial"/>
      <w:b w:val="0"/>
      <w:bCs w:val="0"/>
      <w:i w:val="0"/>
      <w:iCs w:val="0"/>
      <w:smallCaps w:val="0"/>
      <w:strike w:val="0"/>
      <w:color w:val="365F91"/>
      <w:spacing w:val="0"/>
      <w:w w:val="100"/>
      <w:position w:val="0"/>
      <w:sz w:val="22"/>
      <w:szCs w:val="22"/>
      <w:u w:val="none"/>
      <w:lang w:val="en-US" w:eastAsia="en-US" w:bidi="en-US"/>
    </w:rPr>
  </w:style>
  <w:style w:type="character" w:customStyle="1" w:styleId="Bodytext49">
    <w:name w:val="Body text (49)_"/>
    <w:link w:val="Bodytext490"/>
    <w:rsid w:val="00956BB4"/>
    <w:rPr>
      <w:rFonts w:ascii="Arial" w:eastAsia="Arial" w:hAnsi="Arial" w:cs="Arial"/>
      <w:b/>
      <w:bCs/>
      <w:i/>
      <w:iCs/>
      <w:sz w:val="17"/>
      <w:szCs w:val="17"/>
      <w:shd w:val="clear" w:color="auto" w:fill="FFFFFF"/>
    </w:rPr>
  </w:style>
  <w:style w:type="paragraph" w:customStyle="1" w:styleId="Bodytext490">
    <w:name w:val="Body text (49)"/>
    <w:basedOn w:val="Normal"/>
    <w:link w:val="Bodytext49"/>
    <w:rsid w:val="00956BB4"/>
    <w:pPr>
      <w:widowControl w:val="0"/>
      <w:shd w:val="clear" w:color="auto" w:fill="FFFFFF"/>
      <w:spacing w:after="240" w:line="224" w:lineRule="exact"/>
      <w:jc w:val="both"/>
    </w:pPr>
    <w:rPr>
      <w:rFonts w:ascii="Arial" w:eastAsia="Arial" w:hAnsi="Arial" w:cs="Arial"/>
      <w:b/>
      <w:bCs/>
      <w:i/>
      <w:iCs/>
      <w:sz w:val="17"/>
      <w:szCs w:val="17"/>
    </w:rPr>
  </w:style>
  <w:style w:type="character" w:customStyle="1" w:styleId="Bodytext48">
    <w:name w:val="Body text (48)_"/>
    <w:link w:val="Bodytext480"/>
    <w:rsid w:val="00956BB4"/>
    <w:rPr>
      <w:rFonts w:ascii="Arial" w:eastAsia="Arial" w:hAnsi="Arial" w:cs="Arial"/>
      <w:i/>
      <w:iCs/>
      <w:shd w:val="clear" w:color="auto" w:fill="FFFFFF"/>
    </w:rPr>
  </w:style>
  <w:style w:type="paragraph" w:customStyle="1" w:styleId="Bodytext480">
    <w:name w:val="Body text (48)"/>
    <w:basedOn w:val="Normal"/>
    <w:link w:val="Bodytext48"/>
    <w:rsid w:val="00956BB4"/>
    <w:pPr>
      <w:widowControl w:val="0"/>
      <w:shd w:val="clear" w:color="auto" w:fill="FFFFFF"/>
      <w:spacing w:after="200" w:line="224" w:lineRule="exact"/>
      <w:jc w:val="both"/>
    </w:pPr>
    <w:rPr>
      <w:rFonts w:ascii="Arial" w:eastAsia="Arial" w:hAnsi="Arial" w:cs="Arial"/>
      <w:i/>
      <w:iCs/>
      <w:sz w:val="20"/>
      <w:szCs w:val="20"/>
    </w:rPr>
  </w:style>
  <w:style w:type="character" w:customStyle="1" w:styleId="Bodytext51">
    <w:name w:val="Body text (51)_"/>
    <w:link w:val="Bodytext510"/>
    <w:rsid w:val="00956BB4"/>
    <w:rPr>
      <w:rFonts w:ascii="Arial" w:eastAsia="Arial" w:hAnsi="Arial" w:cs="Arial"/>
      <w:sz w:val="16"/>
      <w:szCs w:val="16"/>
      <w:shd w:val="clear" w:color="auto" w:fill="FFFFFF"/>
    </w:rPr>
  </w:style>
  <w:style w:type="paragraph" w:customStyle="1" w:styleId="Bodytext510">
    <w:name w:val="Body text (51)"/>
    <w:basedOn w:val="Normal"/>
    <w:link w:val="Bodytext51"/>
    <w:rsid w:val="00956BB4"/>
    <w:pPr>
      <w:widowControl w:val="0"/>
      <w:shd w:val="clear" w:color="auto" w:fill="FFFFFF"/>
      <w:spacing w:after="200" w:line="221" w:lineRule="exact"/>
      <w:jc w:val="both"/>
    </w:pPr>
    <w:rPr>
      <w:rFonts w:ascii="Arial" w:eastAsia="Arial" w:hAnsi="Arial" w:cs="Arial"/>
      <w:sz w:val="16"/>
      <w:szCs w:val="16"/>
    </w:rPr>
  </w:style>
  <w:style w:type="character" w:customStyle="1" w:styleId="Bodytext52">
    <w:name w:val="Body text (52)_"/>
    <w:link w:val="Bodytext520"/>
    <w:rsid w:val="00956BB4"/>
    <w:rPr>
      <w:rFonts w:ascii="Arial" w:eastAsia="Arial" w:hAnsi="Arial" w:cs="Arial"/>
      <w:b/>
      <w:bCs/>
      <w:sz w:val="16"/>
      <w:szCs w:val="16"/>
      <w:shd w:val="clear" w:color="auto" w:fill="FFFFFF"/>
    </w:rPr>
  </w:style>
  <w:style w:type="paragraph" w:customStyle="1" w:styleId="Bodytext520">
    <w:name w:val="Body text (52)"/>
    <w:basedOn w:val="Normal"/>
    <w:link w:val="Bodytext52"/>
    <w:rsid w:val="00956BB4"/>
    <w:pPr>
      <w:widowControl w:val="0"/>
      <w:shd w:val="clear" w:color="auto" w:fill="FFFFFF"/>
      <w:spacing w:after="200" w:line="178" w:lineRule="exact"/>
      <w:jc w:val="both"/>
    </w:pPr>
    <w:rPr>
      <w:rFonts w:ascii="Arial" w:eastAsia="Arial" w:hAnsi="Arial" w:cs="Arial"/>
      <w:b/>
      <w:bCs/>
      <w:sz w:val="16"/>
      <w:szCs w:val="16"/>
    </w:rPr>
  </w:style>
  <w:style w:type="character" w:customStyle="1" w:styleId="Bodytext53">
    <w:name w:val="Body text (53)_"/>
    <w:link w:val="Bodytext530"/>
    <w:rsid w:val="00956BB4"/>
    <w:rPr>
      <w:rFonts w:ascii="Arial" w:eastAsia="Arial" w:hAnsi="Arial" w:cs="Arial"/>
      <w:b/>
      <w:bCs/>
      <w:sz w:val="13"/>
      <w:szCs w:val="13"/>
      <w:shd w:val="clear" w:color="auto" w:fill="FFFFFF"/>
    </w:rPr>
  </w:style>
  <w:style w:type="paragraph" w:customStyle="1" w:styleId="Bodytext530">
    <w:name w:val="Body text (53)"/>
    <w:basedOn w:val="Normal"/>
    <w:link w:val="Bodytext53"/>
    <w:rsid w:val="00956BB4"/>
    <w:pPr>
      <w:widowControl w:val="0"/>
      <w:shd w:val="clear" w:color="auto" w:fill="FFFFFF"/>
      <w:spacing w:after="200" w:line="146" w:lineRule="exact"/>
      <w:jc w:val="both"/>
    </w:pPr>
    <w:rPr>
      <w:rFonts w:ascii="Arial" w:eastAsia="Arial" w:hAnsi="Arial" w:cs="Arial"/>
      <w:b/>
      <w:bCs/>
      <w:sz w:val="13"/>
      <w:szCs w:val="13"/>
    </w:rPr>
  </w:style>
  <w:style w:type="character" w:customStyle="1" w:styleId="Bodytext43">
    <w:name w:val="Body text (43)_"/>
    <w:link w:val="Bodytext430"/>
    <w:rsid w:val="00956BB4"/>
    <w:rPr>
      <w:rFonts w:ascii="Arial" w:eastAsia="Arial" w:hAnsi="Arial" w:cs="Arial"/>
      <w:sz w:val="14"/>
      <w:szCs w:val="14"/>
      <w:shd w:val="clear" w:color="auto" w:fill="FFFFFF"/>
    </w:rPr>
  </w:style>
  <w:style w:type="paragraph" w:customStyle="1" w:styleId="Bodytext430">
    <w:name w:val="Body text (43)"/>
    <w:basedOn w:val="Normal"/>
    <w:link w:val="Bodytext43"/>
    <w:rsid w:val="00956BB4"/>
    <w:pPr>
      <w:widowControl w:val="0"/>
      <w:shd w:val="clear" w:color="auto" w:fill="FFFFFF"/>
      <w:spacing w:after="200" w:line="246" w:lineRule="exact"/>
      <w:jc w:val="both"/>
    </w:pPr>
    <w:rPr>
      <w:rFonts w:ascii="Arial" w:eastAsia="Arial" w:hAnsi="Arial" w:cs="Arial"/>
      <w:sz w:val="14"/>
      <w:szCs w:val="14"/>
    </w:rPr>
  </w:style>
  <w:style w:type="paragraph" w:customStyle="1" w:styleId="Style">
    <w:name w:val="Style"/>
    <w:rsid w:val="00956BB4"/>
    <w:pPr>
      <w:widowControl w:val="0"/>
      <w:autoSpaceDE w:val="0"/>
      <w:autoSpaceDN w:val="0"/>
      <w:adjustRightInd w:val="0"/>
      <w:spacing w:after="200"/>
      <w:jc w:val="both"/>
    </w:pPr>
    <w:rPr>
      <w:sz w:val="24"/>
      <w:szCs w:val="24"/>
      <w:lang w:val="en-GB" w:eastAsia="en-GB" w:bidi="hi-IN"/>
    </w:rPr>
  </w:style>
  <w:style w:type="paragraph" w:customStyle="1" w:styleId="MACNormal">
    <w:name w:val="MACNormal"/>
    <w:rsid w:val="00956BB4"/>
    <w:pPr>
      <w:tabs>
        <w:tab w:val="left" w:pos="-1440"/>
        <w:tab w:val="left" w:pos="-720"/>
      </w:tabs>
      <w:suppressAutoHyphens/>
      <w:spacing w:after="200"/>
      <w:jc w:val="both"/>
    </w:pPr>
    <w:rPr>
      <w:rFonts w:ascii="Playbill" w:hAnsi="Playbill"/>
      <w:color w:val="000000"/>
      <w:sz w:val="23"/>
    </w:rPr>
  </w:style>
  <w:style w:type="character" w:styleId="Strong">
    <w:name w:val="Strong"/>
    <w:uiPriority w:val="22"/>
    <w:qFormat/>
    <w:rsid w:val="00956BB4"/>
    <w:rPr>
      <w:b/>
      <w:bCs/>
    </w:rPr>
  </w:style>
  <w:style w:type="paragraph" w:customStyle="1" w:styleId="section1">
    <w:name w:val="section 1"/>
    <w:basedOn w:val="Normal"/>
    <w:link w:val="section1Char"/>
    <w:qFormat/>
    <w:rsid w:val="00956BB4"/>
    <w:pPr>
      <w:spacing w:after="200"/>
      <w:jc w:val="center"/>
    </w:pPr>
    <w:rPr>
      <w:color w:val="548DD4"/>
      <w:sz w:val="32"/>
    </w:rPr>
  </w:style>
  <w:style w:type="paragraph" w:customStyle="1" w:styleId="Subsection3">
    <w:name w:val="Subsection 3"/>
    <w:basedOn w:val="Subtitle"/>
    <w:qFormat/>
    <w:rsid w:val="00956BB4"/>
    <w:pPr>
      <w:spacing w:after="120"/>
      <w:ind w:left="187" w:right="288"/>
      <w:jc w:val="left"/>
    </w:pPr>
    <w:rPr>
      <w:sz w:val="28"/>
      <w:szCs w:val="28"/>
    </w:rPr>
  </w:style>
  <w:style w:type="character" w:customStyle="1" w:styleId="section1Char">
    <w:name w:val="section 1 Char"/>
    <w:link w:val="section1"/>
    <w:rsid w:val="00956BB4"/>
    <w:rPr>
      <w:color w:val="548DD4"/>
      <w:sz w:val="32"/>
      <w:szCs w:val="24"/>
    </w:rPr>
  </w:style>
  <w:style w:type="paragraph" w:customStyle="1" w:styleId="instructions">
    <w:name w:val="instructions"/>
    <w:basedOn w:val="Footer"/>
    <w:link w:val="instructionsChar"/>
    <w:qFormat/>
    <w:rsid w:val="00956BB4"/>
    <w:pPr>
      <w:spacing w:after="200"/>
      <w:jc w:val="both"/>
    </w:pPr>
    <w:rPr>
      <w:color w:val="FF0000"/>
      <w:sz w:val="28"/>
      <w:szCs w:val="22"/>
    </w:rPr>
  </w:style>
  <w:style w:type="character" w:customStyle="1" w:styleId="instructionsChar">
    <w:name w:val="instructions Char"/>
    <w:basedOn w:val="FooterChar"/>
    <w:link w:val="instructions"/>
    <w:rsid w:val="00956BB4"/>
    <w:rPr>
      <w:rFonts w:ascii="Arial" w:hAnsi="Arial"/>
      <w:color w:val="FF0000"/>
      <w:sz w:val="28"/>
      <w:szCs w:val="22"/>
    </w:rPr>
  </w:style>
  <w:style w:type="character" w:styleId="PlaceholderText">
    <w:name w:val="Placeholder Text"/>
    <w:basedOn w:val="DefaultParagraphFont"/>
    <w:uiPriority w:val="99"/>
    <w:unhideWhenUsed/>
    <w:rsid w:val="00956BB4"/>
    <w:rPr>
      <w:color w:val="808080"/>
    </w:rPr>
  </w:style>
  <w:style w:type="paragraph" w:customStyle="1" w:styleId="xl255">
    <w:name w:val="xl255"/>
    <w:basedOn w:val="Normal"/>
    <w:rsid w:val="00956BB4"/>
    <w:pPr>
      <w:spacing w:before="100" w:beforeAutospacing="1" w:after="100" w:afterAutospacing="1"/>
    </w:pPr>
    <w:rPr>
      <w:rFonts w:ascii="Cambria" w:hAnsi="Cambria"/>
      <w:sz w:val="20"/>
      <w:szCs w:val="20"/>
      <w:lang w:val="en-IN" w:eastAsia="en-IN" w:bidi="hi-IN"/>
    </w:rPr>
  </w:style>
  <w:style w:type="paragraph" w:customStyle="1" w:styleId="xl256">
    <w:name w:val="xl256"/>
    <w:basedOn w:val="Normal"/>
    <w:rsid w:val="00956BB4"/>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rFonts w:ascii="Cambria" w:hAnsi="Cambria"/>
      <w:b/>
      <w:bCs/>
      <w:i/>
      <w:iCs/>
      <w:color w:val="0070C0"/>
      <w:sz w:val="20"/>
      <w:szCs w:val="20"/>
      <w:lang w:val="en-IN" w:eastAsia="en-IN" w:bidi="hi-IN"/>
    </w:rPr>
  </w:style>
  <w:style w:type="paragraph" w:customStyle="1" w:styleId="xl257">
    <w:name w:val="xl257"/>
    <w:basedOn w:val="Normal"/>
    <w:rsid w:val="00956BB4"/>
    <w:pPr>
      <w:spacing w:before="100" w:beforeAutospacing="1" w:after="100" w:afterAutospacing="1"/>
      <w:jc w:val="center"/>
      <w:textAlignment w:val="center"/>
    </w:pPr>
    <w:rPr>
      <w:rFonts w:ascii="Cambria" w:hAnsi="Cambria"/>
      <w:sz w:val="20"/>
      <w:szCs w:val="20"/>
      <w:lang w:val="en-IN" w:eastAsia="en-IN" w:bidi="hi-IN"/>
    </w:rPr>
  </w:style>
  <w:style w:type="paragraph" w:customStyle="1" w:styleId="xl258">
    <w:name w:val="xl258"/>
    <w:basedOn w:val="Normal"/>
    <w:rsid w:val="00956BB4"/>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b/>
      <w:bCs/>
      <w:i/>
      <w:iCs/>
      <w:color w:val="0070C0"/>
      <w:lang w:val="en-IN" w:eastAsia="en-IN" w:bidi="hi-IN"/>
    </w:rPr>
  </w:style>
  <w:style w:type="paragraph" w:customStyle="1" w:styleId="xl259">
    <w:name w:val="xl259"/>
    <w:basedOn w:val="Normal"/>
    <w:rsid w:val="00956BB4"/>
    <w:pPr>
      <w:pBdr>
        <w:top w:val="single" w:sz="4" w:space="0" w:color="auto"/>
        <w:bottom w:val="single" w:sz="4" w:space="0" w:color="auto"/>
      </w:pBdr>
      <w:spacing w:before="100" w:beforeAutospacing="1" w:after="100" w:afterAutospacing="1"/>
      <w:jc w:val="center"/>
      <w:textAlignment w:val="center"/>
    </w:pPr>
    <w:rPr>
      <w:rFonts w:ascii="Cambria" w:hAnsi="Cambria"/>
      <w:b/>
      <w:bCs/>
      <w:i/>
      <w:iCs/>
      <w:color w:val="0070C0"/>
      <w:sz w:val="20"/>
      <w:szCs w:val="20"/>
      <w:lang w:val="en-IN" w:eastAsia="en-IN" w:bidi="hi-IN"/>
    </w:rPr>
  </w:style>
  <w:style w:type="paragraph" w:customStyle="1" w:styleId="xl260">
    <w:name w:val="xl260"/>
    <w:basedOn w:val="Normal"/>
    <w:rsid w:val="00956BB4"/>
    <w:pPr>
      <w:pBdr>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sz w:val="20"/>
      <w:szCs w:val="20"/>
      <w:lang w:val="en-IN" w:eastAsia="en-IN" w:bidi="hi-IN"/>
    </w:rPr>
  </w:style>
  <w:style w:type="paragraph" w:customStyle="1" w:styleId="xl261">
    <w:name w:val="xl261"/>
    <w:basedOn w:val="Normal"/>
    <w:rsid w:val="00956BB4"/>
    <w:pPr>
      <w:pBdr>
        <w:left w:val="single" w:sz="4" w:space="0" w:color="auto"/>
        <w:bottom w:val="single" w:sz="4" w:space="0" w:color="auto"/>
        <w:right w:val="single" w:sz="4" w:space="0" w:color="auto"/>
      </w:pBdr>
      <w:spacing w:before="100" w:beforeAutospacing="1" w:after="100" w:afterAutospacing="1"/>
      <w:jc w:val="both"/>
      <w:textAlignment w:val="top"/>
    </w:pPr>
    <w:rPr>
      <w:rFonts w:ascii="Cambria" w:hAnsi="Cambria"/>
      <w:sz w:val="20"/>
      <w:szCs w:val="20"/>
      <w:lang w:val="en-IN" w:eastAsia="en-IN" w:bidi="hi-IN"/>
    </w:rPr>
  </w:style>
  <w:style w:type="paragraph" w:customStyle="1" w:styleId="xl262">
    <w:name w:val="xl262"/>
    <w:basedOn w:val="Normal"/>
    <w:rsid w:val="00956BB4"/>
    <w:pPr>
      <w:pBdr>
        <w:left w:val="single" w:sz="4" w:space="0" w:color="auto"/>
        <w:bottom w:val="single" w:sz="4" w:space="0" w:color="auto"/>
        <w:right w:val="single" w:sz="4" w:space="0" w:color="auto"/>
      </w:pBdr>
      <w:spacing w:before="100" w:beforeAutospacing="1" w:after="100" w:afterAutospacing="1"/>
      <w:jc w:val="center"/>
    </w:pPr>
    <w:rPr>
      <w:rFonts w:ascii="Cambria" w:hAnsi="Cambria"/>
      <w:sz w:val="20"/>
      <w:szCs w:val="20"/>
      <w:lang w:val="en-IN" w:eastAsia="en-IN" w:bidi="hi-IN"/>
    </w:rPr>
  </w:style>
  <w:style w:type="paragraph" w:customStyle="1" w:styleId="xl263">
    <w:name w:val="xl263"/>
    <w:basedOn w:val="Normal"/>
    <w:rsid w:val="00956BB4"/>
    <w:pPr>
      <w:pBdr>
        <w:left w:val="single" w:sz="4" w:space="0" w:color="auto"/>
        <w:bottom w:val="single" w:sz="4" w:space="0" w:color="auto"/>
        <w:right w:val="single" w:sz="4" w:space="0" w:color="auto"/>
      </w:pBdr>
      <w:spacing w:before="100" w:beforeAutospacing="1" w:after="100" w:afterAutospacing="1"/>
      <w:jc w:val="right"/>
    </w:pPr>
    <w:rPr>
      <w:rFonts w:ascii="Cambria" w:hAnsi="Cambria"/>
      <w:sz w:val="20"/>
      <w:szCs w:val="20"/>
      <w:lang w:val="en-IN" w:eastAsia="en-IN" w:bidi="hi-IN"/>
    </w:rPr>
  </w:style>
  <w:style w:type="paragraph" w:customStyle="1" w:styleId="xl264">
    <w:name w:val="xl26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sz w:val="20"/>
      <w:szCs w:val="20"/>
      <w:lang w:val="en-IN" w:eastAsia="en-IN" w:bidi="hi-IN"/>
    </w:rPr>
  </w:style>
  <w:style w:type="paragraph" w:customStyle="1" w:styleId="xl265">
    <w:name w:val="xl26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Cambria" w:hAnsi="Cambria"/>
      <w:sz w:val="20"/>
      <w:szCs w:val="20"/>
      <w:lang w:val="en-IN" w:eastAsia="en-IN" w:bidi="hi-IN"/>
    </w:rPr>
  </w:style>
  <w:style w:type="paragraph" w:customStyle="1" w:styleId="xl266">
    <w:name w:val="xl26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sz w:val="20"/>
      <w:szCs w:val="20"/>
      <w:lang w:val="en-IN" w:eastAsia="en-IN" w:bidi="hi-IN"/>
    </w:rPr>
  </w:style>
  <w:style w:type="paragraph" w:customStyle="1" w:styleId="xl267">
    <w:name w:val="xl26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mbria" w:hAnsi="Cambria"/>
      <w:sz w:val="20"/>
      <w:szCs w:val="20"/>
      <w:lang w:val="en-IN" w:eastAsia="en-IN" w:bidi="hi-IN"/>
    </w:rPr>
  </w:style>
  <w:style w:type="paragraph" w:customStyle="1" w:styleId="xl268">
    <w:name w:val="xl26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0"/>
      <w:szCs w:val="20"/>
      <w:lang w:val="en-IN" w:eastAsia="en-IN" w:bidi="hi-IN"/>
    </w:rPr>
  </w:style>
  <w:style w:type="paragraph" w:customStyle="1" w:styleId="xl269">
    <w:name w:val="xl26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mbria" w:hAnsi="Cambria"/>
      <w:sz w:val="20"/>
      <w:szCs w:val="20"/>
      <w:lang w:val="en-IN" w:eastAsia="en-IN" w:bidi="hi-IN"/>
    </w:rPr>
  </w:style>
  <w:style w:type="paragraph" w:customStyle="1" w:styleId="xl270">
    <w:name w:val="xl27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hAnsi="Cambria"/>
      <w:sz w:val="20"/>
      <w:szCs w:val="20"/>
      <w:lang w:val="en-IN" w:eastAsia="en-IN" w:bidi="hi-IN"/>
    </w:rPr>
  </w:style>
  <w:style w:type="paragraph" w:customStyle="1" w:styleId="xl271">
    <w:name w:val="xl27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mbria" w:hAnsi="Cambria"/>
      <w:color w:val="FF0000"/>
      <w:sz w:val="20"/>
      <w:szCs w:val="20"/>
      <w:lang w:val="en-IN" w:eastAsia="en-IN" w:bidi="hi-IN"/>
    </w:rPr>
  </w:style>
  <w:style w:type="paragraph" w:customStyle="1" w:styleId="xl272">
    <w:name w:val="xl27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20"/>
      <w:szCs w:val="20"/>
      <w:lang w:val="en-IN" w:eastAsia="en-IN" w:bidi="hi-IN"/>
    </w:rPr>
  </w:style>
  <w:style w:type="paragraph" w:customStyle="1" w:styleId="xl273">
    <w:name w:val="xl27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sz w:val="20"/>
      <w:szCs w:val="20"/>
      <w:lang w:val="en-IN" w:eastAsia="en-IN" w:bidi="hi-IN"/>
    </w:rPr>
  </w:style>
  <w:style w:type="paragraph" w:customStyle="1" w:styleId="xl274">
    <w:name w:val="xl274"/>
    <w:basedOn w:val="Normal"/>
    <w:rsid w:val="00956BB4"/>
    <w:pPr>
      <w:spacing w:before="100" w:beforeAutospacing="1" w:after="100" w:afterAutospacing="1"/>
      <w:textAlignment w:val="center"/>
    </w:pPr>
    <w:rPr>
      <w:rFonts w:ascii="Cambria" w:hAnsi="Cambria"/>
      <w:sz w:val="20"/>
      <w:szCs w:val="20"/>
      <w:lang w:val="en-IN" w:eastAsia="en-IN" w:bidi="hi-IN"/>
    </w:rPr>
  </w:style>
  <w:style w:type="paragraph" w:customStyle="1" w:styleId="xl275">
    <w:name w:val="xl275"/>
    <w:basedOn w:val="Normal"/>
    <w:rsid w:val="00956BB4"/>
    <w:pPr>
      <w:spacing w:before="100" w:beforeAutospacing="1" w:after="100" w:afterAutospacing="1"/>
      <w:jc w:val="center"/>
      <w:textAlignment w:val="center"/>
    </w:pPr>
    <w:rPr>
      <w:rFonts w:ascii="Cambria" w:hAnsi="Cambria"/>
      <w:sz w:val="20"/>
      <w:szCs w:val="20"/>
      <w:lang w:val="en-IN" w:eastAsia="en-IN" w:bidi="hi-IN"/>
    </w:rPr>
  </w:style>
  <w:style w:type="paragraph" w:customStyle="1" w:styleId="xl276">
    <w:name w:val="xl276"/>
    <w:basedOn w:val="Normal"/>
    <w:rsid w:val="00956BB4"/>
    <w:pPr>
      <w:pBdr>
        <w:left w:val="single" w:sz="4" w:space="0" w:color="auto"/>
        <w:bottom w:val="single" w:sz="4" w:space="0" w:color="auto"/>
        <w:right w:val="single" w:sz="4" w:space="0" w:color="auto"/>
      </w:pBdr>
      <w:spacing w:before="100" w:beforeAutospacing="1" w:after="100" w:afterAutospacing="1"/>
      <w:jc w:val="right"/>
    </w:pPr>
    <w:rPr>
      <w:rFonts w:ascii="Cambria" w:hAnsi="Cambria"/>
      <w:sz w:val="20"/>
      <w:szCs w:val="20"/>
      <w:lang w:val="en-IN" w:eastAsia="en-IN" w:bidi="hi-IN"/>
    </w:rPr>
  </w:style>
  <w:style w:type="paragraph" w:customStyle="1" w:styleId="xl277">
    <w:name w:val="xl27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mbria" w:hAnsi="Cambria"/>
      <w:sz w:val="20"/>
      <w:szCs w:val="20"/>
      <w:lang w:val="en-IN" w:eastAsia="en-IN" w:bidi="hi-IN"/>
    </w:rPr>
  </w:style>
  <w:style w:type="paragraph" w:customStyle="1" w:styleId="xl278">
    <w:name w:val="xl278"/>
    <w:basedOn w:val="Normal"/>
    <w:rsid w:val="00956BB4"/>
    <w:pPr>
      <w:pBdr>
        <w:top w:val="single" w:sz="4" w:space="0" w:color="auto"/>
        <w:bottom w:val="single" w:sz="4" w:space="0" w:color="auto"/>
      </w:pBdr>
      <w:spacing w:before="100" w:beforeAutospacing="1" w:after="100" w:afterAutospacing="1"/>
      <w:jc w:val="center"/>
    </w:pPr>
    <w:rPr>
      <w:rFonts w:ascii="Cambria" w:hAnsi="Cambria"/>
      <w:b/>
      <w:bCs/>
      <w:i/>
      <w:iCs/>
      <w:color w:val="0070C0"/>
      <w:sz w:val="20"/>
      <w:szCs w:val="20"/>
      <w:lang w:val="en-IN" w:eastAsia="en-IN" w:bidi="hi-IN"/>
    </w:rPr>
  </w:style>
  <w:style w:type="paragraph" w:customStyle="1" w:styleId="xl279">
    <w:name w:val="xl27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sz w:val="20"/>
      <w:szCs w:val="20"/>
      <w:lang w:val="en-IN" w:eastAsia="en-IN" w:bidi="hi-IN"/>
    </w:rPr>
  </w:style>
  <w:style w:type="paragraph" w:customStyle="1" w:styleId="xl280">
    <w:name w:val="xl280"/>
    <w:basedOn w:val="Normal"/>
    <w:rsid w:val="00956BB4"/>
    <w:pPr>
      <w:spacing w:before="100" w:beforeAutospacing="1" w:after="100" w:afterAutospacing="1"/>
      <w:jc w:val="center"/>
    </w:pPr>
    <w:rPr>
      <w:rFonts w:ascii="Cambria" w:hAnsi="Cambria"/>
      <w:sz w:val="20"/>
      <w:szCs w:val="20"/>
      <w:lang w:val="en-IN" w:eastAsia="en-IN" w:bidi="hi-IN"/>
    </w:rPr>
  </w:style>
  <w:style w:type="paragraph" w:customStyle="1" w:styleId="xl281">
    <w:name w:val="xl281"/>
    <w:basedOn w:val="Normal"/>
    <w:rsid w:val="00956BB4"/>
    <w:pPr>
      <w:pBdr>
        <w:top w:val="single" w:sz="4" w:space="0" w:color="auto"/>
        <w:bottom w:val="single" w:sz="4" w:space="0" w:color="auto"/>
      </w:pBdr>
      <w:spacing w:before="100" w:beforeAutospacing="1" w:after="100" w:afterAutospacing="1"/>
      <w:jc w:val="right"/>
    </w:pPr>
    <w:rPr>
      <w:rFonts w:ascii="Cambria" w:hAnsi="Cambria"/>
      <w:b/>
      <w:bCs/>
      <w:i/>
      <w:iCs/>
      <w:color w:val="0070C0"/>
      <w:sz w:val="20"/>
      <w:szCs w:val="20"/>
      <w:lang w:val="en-IN" w:eastAsia="en-IN" w:bidi="hi-IN"/>
    </w:rPr>
  </w:style>
  <w:style w:type="paragraph" w:customStyle="1" w:styleId="xl282">
    <w:name w:val="xl282"/>
    <w:basedOn w:val="Normal"/>
    <w:rsid w:val="00956BB4"/>
    <w:pPr>
      <w:pBdr>
        <w:top w:val="single" w:sz="4" w:space="0" w:color="auto"/>
        <w:bottom w:val="single" w:sz="4" w:space="0" w:color="auto"/>
        <w:right w:val="single" w:sz="4" w:space="0" w:color="auto"/>
      </w:pBdr>
      <w:spacing w:before="100" w:beforeAutospacing="1" w:after="100" w:afterAutospacing="1"/>
      <w:jc w:val="right"/>
    </w:pPr>
    <w:rPr>
      <w:rFonts w:ascii="Cambria" w:hAnsi="Cambria"/>
      <w:b/>
      <w:bCs/>
      <w:i/>
      <w:iCs/>
      <w:color w:val="0070C0"/>
      <w:sz w:val="20"/>
      <w:szCs w:val="20"/>
      <w:lang w:val="en-IN" w:eastAsia="en-IN" w:bidi="hi-IN"/>
    </w:rPr>
  </w:style>
  <w:style w:type="paragraph" w:customStyle="1" w:styleId="xl283">
    <w:name w:val="xl28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mbria" w:hAnsi="Cambria"/>
      <w:b/>
      <w:bCs/>
      <w:sz w:val="20"/>
      <w:szCs w:val="20"/>
      <w:lang w:val="en-IN" w:eastAsia="en-IN" w:bidi="hi-IN"/>
    </w:rPr>
  </w:style>
  <w:style w:type="paragraph" w:customStyle="1" w:styleId="xl284">
    <w:name w:val="xl284"/>
    <w:basedOn w:val="Normal"/>
    <w:rsid w:val="00956BB4"/>
    <w:pPr>
      <w:spacing w:before="100" w:beforeAutospacing="1" w:after="100" w:afterAutospacing="1"/>
      <w:jc w:val="right"/>
    </w:pPr>
    <w:rPr>
      <w:rFonts w:ascii="Cambria" w:hAnsi="Cambria"/>
      <w:sz w:val="20"/>
      <w:szCs w:val="20"/>
      <w:lang w:val="en-IN" w:eastAsia="en-IN" w:bidi="hi-IN"/>
    </w:rPr>
  </w:style>
  <w:style w:type="paragraph" w:customStyle="1" w:styleId="xl285">
    <w:name w:val="xl285"/>
    <w:basedOn w:val="Normal"/>
    <w:rsid w:val="00956BB4"/>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center"/>
    </w:pPr>
    <w:rPr>
      <w:rFonts w:ascii="Cambria" w:hAnsi="Cambria"/>
      <w:b/>
      <w:bCs/>
      <w:i/>
      <w:iCs/>
      <w:color w:val="0070C0"/>
      <w:sz w:val="20"/>
      <w:szCs w:val="20"/>
      <w:lang w:val="en-IN" w:eastAsia="en-IN" w:bidi="hi-IN"/>
    </w:rPr>
  </w:style>
  <w:style w:type="paragraph" w:customStyle="1" w:styleId="xl286">
    <w:name w:val="xl286"/>
    <w:basedOn w:val="Normal"/>
    <w:rsid w:val="00956BB4"/>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b/>
      <w:bCs/>
      <w:lang w:val="en-IN" w:eastAsia="en-IN" w:bidi="hi-IN"/>
    </w:rPr>
  </w:style>
  <w:style w:type="paragraph" w:customStyle="1" w:styleId="xl287">
    <w:name w:val="xl287"/>
    <w:basedOn w:val="Normal"/>
    <w:rsid w:val="00956BB4"/>
    <w:pPr>
      <w:pBdr>
        <w:top w:val="single" w:sz="4" w:space="0" w:color="auto"/>
        <w:bottom w:val="single" w:sz="4" w:space="0" w:color="auto"/>
      </w:pBdr>
      <w:spacing w:before="100" w:beforeAutospacing="1" w:after="100" w:afterAutospacing="1"/>
      <w:textAlignment w:val="center"/>
    </w:pPr>
    <w:rPr>
      <w:rFonts w:ascii="Cambria" w:hAnsi="Cambria"/>
      <w:b/>
      <w:bCs/>
      <w:lang w:val="en-IN" w:eastAsia="en-IN" w:bidi="hi-IN"/>
    </w:rPr>
  </w:style>
  <w:style w:type="paragraph" w:customStyle="1" w:styleId="xl288">
    <w:name w:val="xl288"/>
    <w:basedOn w:val="Normal"/>
    <w:rsid w:val="00956BB4"/>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b/>
      <w:bCs/>
      <w:lang w:val="en-IN" w:eastAsia="en-IN" w:bidi="hi-IN"/>
    </w:rPr>
  </w:style>
  <w:style w:type="paragraph" w:customStyle="1" w:styleId="xl289">
    <w:name w:val="xl289"/>
    <w:basedOn w:val="Normal"/>
    <w:rsid w:val="00956BB4"/>
    <w:pPr>
      <w:pBdr>
        <w:top w:val="single" w:sz="4" w:space="0" w:color="auto"/>
        <w:left w:val="single" w:sz="4" w:space="0" w:color="auto"/>
      </w:pBdr>
      <w:spacing w:before="100" w:beforeAutospacing="1" w:after="100" w:afterAutospacing="1"/>
      <w:jc w:val="center"/>
      <w:textAlignment w:val="center"/>
    </w:pPr>
    <w:rPr>
      <w:rFonts w:ascii="Cambria" w:hAnsi="Cambria"/>
      <w:lang w:val="en-IN" w:eastAsia="en-IN" w:bidi="hi-IN"/>
    </w:rPr>
  </w:style>
  <w:style w:type="paragraph" w:customStyle="1" w:styleId="xl290">
    <w:name w:val="xl290"/>
    <w:basedOn w:val="Normal"/>
    <w:rsid w:val="00956BB4"/>
    <w:pPr>
      <w:pBdr>
        <w:top w:val="single" w:sz="4" w:space="0" w:color="auto"/>
      </w:pBdr>
      <w:spacing w:before="100" w:beforeAutospacing="1" w:after="100" w:afterAutospacing="1"/>
      <w:jc w:val="center"/>
      <w:textAlignment w:val="center"/>
    </w:pPr>
    <w:rPr>
      <w:rFonts w:ascii="Cambria" w:hAnsi="Cambria"/>
      <w:lang w:val="en-IN" w:eastAsia="en-IN" w:bidi="hi-IN"/>
    </w:rPr>
  </w:style>
  <w:style w:type="paragraph" w:customStyle="1" w:styleId="xl291">
    <w:name w:val="xl29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hAnsi="Cambria"/>
      <w:sz w:val="18"/>
      <w:szCs w:val="18"/>
      <w:lang w:val="en-IN" w:eastAsia="en-IN" w:bidi="hi-IN"/>
    </w:rPr>
  </w:style>
  <w:style w:type="paragraph" w:customStyle="1" w:styleId="xl292">
    <w:name w:val="xl29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lang w:val="en-IN" w:eastAsia="en-IN" w:bidi="hi-IN"/>
    </w:rPr>
  </w:style>
  <w:style w:type="paragraph" w:customStyle="1" w:styleId="xl293">
    <w:name w:val="xl29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sz w:val="18"/>
      <w:szCs w:val="18"/>
      <w:lang w:val="en-IN" w:eastAsia="en-IN" w:bidi="hi-IN"/>
    </w:rPr>
  </w:style>
  <w:style w:type="paragraph" w:customStyle="1" w:styleId="xl294">
    <w:name w:val="xl294"/>
    <w:basedOn w:val="Normal"/>
    <w:rsid w:val="00956BB4"/>
    <w:pPr>
      <w:pBdr>
        <w:left w:val="single" w:sz="4" w:space="0" w:color="auto"/>
        <w:bottom w:val="single" w:sz="4" w:space="0" w:color="auto"/>
      </w:pBdr>
      <w:shd w:val="clear" w:color="000000" w:fill="FDE9D9"/>
      <w:spacing w:before="100" w:beforeAutospacing="1" w:after="100" w:afterAutospacing="1"/>
      <w:jc w:val="center"/>
      <w:textAlignment w:val="center"/>
    </w:pPr>
    <w:rPr>
      <w:rFonts w:ascii="Cambria" w:hAnsi="Cambria"/>
      <w:b/>
      <w:bCs/>
      <w:i/>
      <w:iCs/>
      <w:color w:val="0070C0"/>
      <w:sz w:val="18"/>
      <w:szCs w:val="18"/>
      <w:lang w:val="en-IN" w:eastAsia="en-IN" w:bidi="hi-IN"/>
    </w:rPr>
  </w:style>
  <w:style w:type="paragraph" w:customStyle="1" w:styleId="xl295">
    <w:name w:val="xl295"/>
    <w:basedOn w:val="Normal"/>
    <w:rsid w:val="00956BB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Cambria" w:hAnsi="Cambria"/>
      <w:b/>
      <w:bCs/>
      <w:i/>
      <w:iCs/>
      <w:color w:val="0070C0"/>
      <w:sz w:val="18"/>
      <w:szCs w:val="18"/>
      <w:lang w:val="en-IN" w:eastAsia="en-IN" w:bidi="hi-IN"/>
    </w:rPr>
  </w:style>
  <w:style w:type="paragraph" w:customStyle="1" w:styleId="xl296">
    <w:name w:val="xl296"/>
    <w:basedOn w:val="Normal"/>
    <w:rsid w:val="00956BB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mbria" w:hAnsi="Cambria"/>
      <w:b/>
      <w:bCs/>
      <w:i/>
      <w:iCs/>
      <w:color w:val="0070C0"/>
      <w:sz w:val="18"/>
      <w:szCs w:val="18"/>
      <w:lang w:val="en-IN" w:eastAsia="en-IN" w:bidi="hi-IN"/>
    </w:rPr>
  </w:style>
  <w:style w:type="paragraph" w:customStyle="1" w:styleId="xl297">
    <w:name w:val="xl297"/>
    <w:basedOn w:val="Normal"/>
    <w:rsid w:val="00956BB4"/>
    <w:pPr>
      <w:pBdr>
        <w:left w:val="single" w:sz="4" w:space="0" w:color="auto"/>
        <w:bottom w:val="single" w:sz="4" w:space="0" w:color="auto"/>
        <w:right w:val="single" w:sz="4" w:space="0" w:color="auto"/>
      </w:pBdr>
      <w:spacing w:before="100" w:beforeAutospacing="1" w:after="100" w:afterAutospacing="1"/>
      <w:jc w:val="center"/>
    </w:pPr>
    <w:rPr>
      <w:rFonts w:ascii="Cambria" w:hAnsi="Cambria"/>
      <w:sz w:val="18"/>
      <w:szCs w:val="18"/>
      <w:lang w:val="en-IN" w:eastAsia="en-IN" w:bidi="hi-IN"/>
    </w:rPr>
  </w:style>
  <w:style w:type="character" w:customStyle="1" w:styleId="UnresolvedMention11">
    <w:name w:val="Unresolved Mention11"/>
    <w:basedOn w:val="DefaultParagraphFont"/>
    <w:uiPriority w:val="99"/>
    <w:semiHidden/>
    <w:unhideWhenUsed/>
    <w:rsid w:val="00956BB4"/>
    <w:rPr>
      <w:color w:val="605E5C"/>
      <w:shd w:val="clear" w:color="auto" w:fill="E1DFDD"/>
    </w:rPr>
  </w:style>
  <w:style w:type="paragraph" w:customStyle="1" w:styleId="xl66">
    <w:name w:val="xl66"/>
    <w:basedOn w:val="Normal"/>
    <w:rsid w:val="00956BB4"/>
    <w:pPr>
      <w:spacing w:before="100" w:beforeAutospacing="1" w:after="100" w:afterAutospacing="1"/>
    </w:pPr>
  </w:style>
  <w:style w:type="paragraph" w:customStyle="1" w:styleId="xl67">
    <w:name w:val="xl6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07">
    <w:name w:val="xl10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8">
    <w:name w:val="xl10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09">
    <w:name w:val="xl10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110">
    <w:name w:val="xl11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111">
    <w:name w:val="xl11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12">
    <w:name w:val="xl11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13">
    <w:name w:val="xl11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114">
    <w:name w:val="xl11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5">
    <w:name w:val="xl11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16">
    <w:name w:val="xl11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17">
    <w:name w:val="xl11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18">
    <w:name w:val="xl11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9">
    <w:name w:val="xl11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1">
    <w:name w:val="xl12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2">
    <w:name w:val="xl12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23">
    <w:name w:val="xl12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4">
    <w:name w:val="xl12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6">
    <w:name w:val="xl12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8">
    <w:name w:val="xl128"/>
    <w:basedOn w:val="Normal"/>
    <w:rsid w:val="00956BB4"/>
    <w:pPr>
      <w:spacing w:before="100" w:beforeAutospacing="1" w:after="100" w:afterAutospacing="1"/>
      <w:jc w:val="center"/>
      <w:textAlignment w:val="top"/>
    </w:pPr>
    <w:rPr>
      <w:b/>
      <w:bCs/>
    </w:rPr>
  </w:style>
  <w:style w:type="paragraph" w:customStyle="1" w:styleId="xl129">
    <w:name w:val="xl129"/>
    <w:basedOn w:val="Normal"/>
    <w:rsid w:val="00956BB4"/>
    <w:pPr>
      <w:spacing w:before="100" w:beforeAutospacing="1" w:after="100" w:afterAutospacing="1"/>
      <w:jc w:val="center"/>
    </w:pPr>
  </w:style>
  <w:style w:type="paragraph" w:customStyle="1" w:styleId="xl130">
    <w:name w:val="xl13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numbering" w:customStyle="1" w:styleId="NoList1">
    <w:name w:val="No List1"/>
    <w:next w:val="NoList"/>
    <w:uiPriority w:val="99"/>
    <w:semiHidden/>
    <w:unhideWhenUsed/>
    <w:rsid w:val="00956BB4"/>
  </w:style>
  <w:style w:type="numbering" w:customStyle="1" w:styleId="NoList11">
    <w:name w:val="No List11"/>
    <w:next w:val="NoList"/>
    <w:uiPriority w:val="99"/>
    <w:semiHidden/>
    <w:unhideWhenUsed/>
    <w:rsid w:val="00956BB4"/>
  </w:style>
  <w:style w:type="table" w:customStyle="1" w:styleId="TableGrid1">
    <w:name w:val="Table Grid1"/>
    <w:basedOn w:val="TableNormal"/>
    <w:next w:val="TableGrid"/>
    <w:uiPriority w:val="59"/>
    <w:rsid w:val="00956BB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56BB4"/>
  </w:style>
  <w:style w:type="paragraph" w:customStyle="1" w:styleId="font7">
    <w:name w:val="font7"/>
    <w:basedOn w:val="Normal"/>
    <w:rsid w:val="00956BB4"/>
    <w:pPr>
      <w:spacing w:before="100" w:beforeAutospacing="1" w:after="100" w:afterAutospacing="1"/>
    </w:pPr>
    <w:rPr>
      <w:rFonts w:ascii="Book Antiqua" w:hAnsi="Book Antiqua"/>
      <w:sz w:val="22"/>
      <w:szCs w:val="22"/>
    </w:rPr>
  </w:style>
  <w:style w:type="table" w:customStyle="1" w:styleId="TableGrid16">
    <w:name w:val="Table Grid16"/>
    <w:basedOn w:val="TableNormal"/>
    <w:next w:val="TableGrid"/>
    <w:uiPriority w:val="59"/>
    <w:rsid w:val="00956BB4"/>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qFormat/>
    <w:rsid w:val="00956BB4"/>
    <w:rPr>
      <w:sz w:val="24"/>
      <w:szCs w:val="24"/>
      <w:lang w:val="en-IN"/>
    </w:rPr>
  </w:style>
  <w:style w:type="paragraph" w:customStyle="1" w:styleId="xl65">
    <w:name w:val="xl65"/>
    <w:basedOn w:val="Normal"/>
    <w:rsid w:val="00956BB4"/>
    <w:pPr>
      <w:spacing w:before="100" w:beforeAutospacing="1" w:after="100" w:afterAutospacing="1"/>
      <w:textAlignment w:val="center"/>
    </w:pPr>
    <w:rPr>
      <w:lang w:val="en-IN" w:eastAsia="en-IN" w:bidi="hi-IN"/>
    </w:rPr>
  </w:style>
  <w:style w:type="paragraph" w:customStyle="1" w:styleId="Heading11">
    <w:name w:val="Heading 11"/>
    <w:basedOn w:val="Normal"/>
    <w:next w:val="Style1"/>
    <w:link w:val="heading1Char0"/>
    <w:qFormat/>
    <w:rsid w:val="00956BB4"/>
    <w:pPr>
      <w:spacing w:after="200" w:line="276" w:lineRule="auto"/>
    </w:pPr>
    <w:rPr>
      <w:rFonts w:ascii="Calibri" w:hAnsi="Calibri" w:cs="Mangal"/>
      <w:sz w:val="22"/>
      <w:szCs w:val="20"/>
      <w:lang w:bidi="hi-IN"/>
    </w:rPr>
  </w:style>
  <w:style w:type="paragraph" w:customStyle="1" w:styleId="Style10">
    <w:name w:val="Style 1"/>
    <w:basedOn w:val="Heading11"/>
    <w:link w:val="Style1Char"/>
    <w:qFormat/>
    <w:rsid w:val="00956BB4"/>
    <w:rPr>
      <w:rFonts w:ascii="Times New Roman" w:hAnsi="Times New Roman"/>
      <w:sz w:val="24"/>
    </w:rPr>
  </w:style>
  <w:style w:type="paragraph" w:customStyle="1" w:styleId="Style2">
    <w:name w:val="Style2"/>
    <w:basedOn w:val="AheaderofFormsMain"/>
    <w:link w:val="Style2Char"/>
    <w:qFormat/>
    <w:rsid w:val="00956BB4"/>
  </w:style>
  <w:style w:type="character" w:customStyle="1" w:styleId="heading1Char0">
    <w:name w:val="heading 1 Char"/>
    <w:link w:val="Heading11"/>
    <w:rsid w:val="00956BB4"/>
    <w:rPr>
      <w:rFonts w:ascii="Calibri" w:hAnsi="Calibri" w:cs="Mangal"/>
      <w:sz w:val="22"/>
      <w:lang w:bidi="hi-IN"/>
    </w:rPr>
  </w:style>
  <w:style w:type="character" w:customStyle="1" w:styleId="Style1Char">
    <w:name w:val="Style 1 Char"/>
    <w:link w:val="Style10"/>
    <w:rsid w:val="00956BB4"/>
    <w:rPr>
      <w:rFonts w:cs="Mangal"/>
      <w:sz w:val="24"/>
      <w:lang w:bidi="hi-IN"/>
    </w:rPr>
  </w:style>
  <w:style w:type="character" w:customStyle="1" w:styleId="Style2Char">
    <w:name w:val="Style2 Char"/>
    <w:basedOn w:val="AheaderofFormsMainChar"/>
    <w:link w:val="Style2"/>
    <w:rsid w:val="00956BB4"/>
    <w:rPr>
      <w:b/>
      <w:noProof/>
      <w:sz w:val="36"/>
      <w:szCs w:val="36"/>
    </w:rPr>
  </w:style>
  <w:style w:type="paragraph" w:customStyle="1" w:styleId="msonormal0">
    <w:name w:val="msonormal"/>
    <w:basedOn w:val="Normal"/>
    <w:rsid w:val="00956BB4"/>
    <w:pPr>
      <w:spacing w:before="100" w:beforeAutospacing="1" w:after="100" w:afterAutospacing="1"/>
    </w:pPr>
  </w:style>
  <w:style w:type="paragraph" w:customStyle="1" w:styleId="Quicka">
    <w:name w:val="Quick a)"/>
    <w:basedOn w:val="Normal"/>
    <w:rsid w:val="00956BB4"/>
    <w:pPr>
      <w:widowControl w:val="0"/>
      <w:numPr>
        <w:numId w:val="299"/>
      </w:numPr>
      <w:tabs>
        <w:tab w:val="num" w:pos="432"/>
      </w:tabs>
      <w:autoSpaceDE w:val="0"/>
      <w:autoSpaceDN w:val="0"/>
      <w:adjustRightInd w:val="0"/>
      <w:ind w:left="1732" w:hanging="292"/>
    </w:pPr>
    <w:rPr>
      <w:rFonts w:ascii="Courier" w:hAnsi="Courier"/>
    </w:rPr>
  </w:style>
  <w:style w:type="paragraph" w:customStyle="1" w:styleId="font8">
    <w:name w:val="font8"/>
    <w:basedOn w:val="Normal"/>
    <w:rsid w:val="00956BB4"/>
    <w:pPr>
      <w:spacing w:before="100" w:beforeAutospacing="1" w:after="100" w:afterAutospacing="1"/>
    </w:pPr>
    <w:rPr>
      <w:sz w:val="22"/>
      <w:szCs w:val="22"/>
      <w:lang w:val="en-IN" w:eastAsia="en-IN"/>
    </w:rPr>
  </w:style>
  <w:style w:type="paragraph" w:customStyle="1" w:styleId="font9">
    <w:name w:val="font9"/>
    <w:basedOn w:val="Normal"/>
    <w:rsid w:val="00956BB4"/>
    <w:pPr>
      <w:spacing w:before="100" w:beforeAutospacing="1" w:after="100" w:afterAutospacing="1"/>
    </w:pPr>
    <w:rPr>
      <w:b/>
      <w:bCs/>
      <w:sz w:val="22"/>
      <w:szCs w:val="22"/>
      <w:lang w:val="en-IN" w:eastAsia="en-IN"/>
    </w:rPr>
  </w:style>
  <w:style w:type="paragraph" w:customStyle="1" w:styleId="font10">
    <w:name w:val="font10"/>
    <w:basedOn w:val="Normal"/>
    <w:rsid w:val="00956BB4"/>
    <w:pPr>
      <w:spacing w:before="100" w:beforeAutospacing="1" w:after="100" w:afterAutospacing="1"/>
    </w:pPr>
    <w:rPr>
      <w:b/>
      <w:bCs/>
      <w:color w:val="000000"/>
      <w:sz w:val="22"/>
      <w:szCs w:val="22"/>
      <w:lang w:val="en-IN" w:eastAsia="en-IN"/>
    </w:rPr>
  </w:style>
  <w:style w:type="paragraph" w:customStyle="1" w:styleId="font11">
    <w:name w:val="font11"/>
    <w:basedOn w:val="Normal"/>
    <w:rsid w:val="00956BB4"/>
    <w:pPr>
      <w:spacing w:before="100" w:beforeAutospacing="1" w:after="100" w:afterAutospacing="1"/>
    </w:pPr>
    <w:rPr>
      <w:b/>
      <w:bCs/>
      <w:color w:val="000000"/>
      <w:u w:val="single"/>
      <w:lang w:val="en-IN" w:eastAsia="en-IN"/>
    </w:rPr>
  </w:style>
  <w:style w:type="paragraph" w:customStyle="1" w:styleId="font12">
    <w:name w:val="font12"/>
    <w:basedOn w:val="Normal"/>
    <w:rsid w:val="00956BB4"/>
    <w:pPr>
      <w:spacing w:before="100" w:beforeAutospacing="1" w:after="100" w:afterAutospacing="1"/>
    </w:pPr>
    <w:rPr>
      <w:b/>
      <w:bCs/>
      <w:color w:val="000000"/>
      <w:sz w:val="22"/>
      <w:szCs w:val="22"/>
      <w:u w:val="single"/>
      <w:lang w:val="en-IN" w:eastAsia="en-IN"/>
    </w:rPr>
  </w:style>
  <w:style w:type="paragraph" w:customStyle="1" w:styleId="font13">
    <w:name w:val="font13"/>
    <w:basedOn w:val="Normal"/>
    <w:rsid w:val="00956BB4"/>
    <w:pPr>
      <w:spacing w:before="100" w:beforeAutospacing="1" w:after="100" w:afterAutospacing="1"/>
    </w:pPr>
    <w:rPr>
      <w:b/>
      <w:bCs/>
      <w:sz w:val="22"/>
      <w:szCs w:val="22"/>
      <w:u w:val="single"/>
      <w:lang w:val="en-IN" w:eastAsia="en-IN"/>
    </w:rPr>
  </w:style>
  <w:style w:type="paragraph" w:customStyle="1" w:styleId="font14">
    <w:name w:val="font14"/>
    <w:basedOn w:val="Normal"/>
    <w:rsid w:val="00956BB4"/>
    <w:pPr>
      <w:spacing w:before="100" w:beforeAutospacing="1" w:after="100" w:afterAutospacing="1"/>
    </w:pPr>
    <w:rPr>
      <w:rFonts w:ascii="Calibri" w:hAnsi="Calibri"/>
      <w:b/>
      <w:bCs/>
      <w:color w:val="000000"/>
      <w:lang w:val="en-IN" w:eastAsia="en-IN"/>
    </w:rPr>
  </w:style>
  <w:style w:type="paragraph" w:customStyle="1" w:styleId="font15">
    <w:name w:val="font15"/>
    <w:basedOn w:val="Normal"/>
    <w:rsid w:val="00956BB4"/>
    <w:pPr>
      <w:spacing w:before="100" w:beforeAutospacing="1" w:after="100" w:afterAutospacing="1"/>
    </w:pPr>
    <w:rPr>
      <w:b/>
      <w:bCs/>
      <w:color w:val="000000"/>
      <w:sz w:val="26"/>
      <w:szCs w:val="26"/>
      <w:lang w:val="en-IN" w:eastAsia="en-IN"/>
    </w:rPr>
  </w:style>
  <w:style w:type="paragraph" w:customStyle="1" w:styleId="font16">
    <w:name w:val="font16"/>
    <w:basedOn w:val="Normal"/>
    <w:rsid w:val="00956BB4"/>
    <w:pPr>
      <w:spacing w:before="100" w:beforeAutospacing="1" w:after="100" w:afterAutospacing="1"/>
    </w:pPr>
    <w:rPr>
      <w:color w:val="000000"/>
      <w:sz w:val="22"/>
      <w:szCs w:val="22"/>
      <w:u w:val="single"/>
      <w:lang w:val="en-IN" w:eastAsia="en-IN"/>
    </w:rPr>
  </w:style>
  <w:style w:type="paragraph" w:customStyle="1" w:styleId="font17">
    <w:name w:val="font17"/>
    <w:basedOn w:val="Normal"/>
    <w:rsid w:val="00956BB4"/>
    <w:pPr>
      <w:spacing w:before="100" w:beforeAutospacing="1" w:after="100" w:afterAutospacing="1"/>
    </w:pPr>
    <w:rPr>
      <w:color w:val="000000"/>
      <w:u w:val="single"/>
      <w:lang w:val="en-IN" w:eastAsia="en-IN"/>
    </w:rPr>
  </w:style>
  <w:style w:type="paragraph" w:customStyle="1" w:styleId="font18">
    <w:name w:val="font18"/>
    <w:basedOn w:val="Normal"/>
    <w:rsid w:val="00956BB4"/>
    <w:pPr>
      <w:spacing w:before="100" w:beforeAutospacing="1" w:after="100" w:afterAutospacing="1"/>
    </w:pPr>
    <w:rPr>
      <w:rFonts w:ascii="Calibri" w:hAnsi="Calibri"/>
      <w:color w:val="000000"/>
      <w:lang w:val="en-IN" w:eastAsia="en-IN"/>
    </w:rPr>
  </w:style>
  <w:style w:type="paragraph" w:customStyle="1" w:styleId="font19">
    <w:name w:val="font19"/>
    <w:basedOn w:val="Normal"/>
    <w:rsid w:val="00956BB4"/>
    <w:pPr>
      <w:spacing w:before="100" w:beforeAutospacing="1" w:after="100" w:afterAutospacing="1"/>
    </w:pPr>
    <w:rPr>
      <w:color w:val="000000"/>
      <w:sz w:val="26"/>
      <w:szCs w:val="26"/>
      <w:u w:val="single"/>
      <w:lang w:val="en-IN" w:eastAsia="en-IN"/>
    </w:rPr>
  </w:style>
  <w:style w:type="paragraph" w:customStyle="1" w:styleId="font20">
    <w:name w:val="font20"/>
    <w:basedOn w:val="Normal"/>
    <w:rsid w:val="00956BB4"/>
    <w:pPr>
      <w:spacing w:before="100" w:beforeAutospacing="1" w:after="100" w:afterAutospacing="1"/>
    </w:pPr>
    <w:rPr>
      <w:color w:val="000000"/>
      <w:sz w:val="26"/>
      <w:szCs w:val="26"/>
      <w:lang w:val="en-IN" w:eastAsia="en-IN"/>
    </w:rPr>
  </w:style>
  <w:style w:type="paragraph" w:customStyle="1" w:styleId="font21">
    <w:name w:val="font21"/>
    <w:basedOn w:val="Normal"/>
    <w:rsid w:val="00956BB4"/>
    <w:pPr>
      <w:spacing w:before="100" w:beforeAutospacing="1" w:after="100" w:afterAutospacing="1"/>
    </w:pPr>
    <w:rPr>
      <w:sz w:val="22"/>
      <w:szCs w:val="22"/>
      <w:u w:val="single"/>
      <w:lang w:val="en-IN" w:eastAsia="en-IN"/>
    </w:rPr>
  </w:style>
  <w:style w:type="paragraph" w:customStyle="1" w:styleId="xl131">
    <w:name w:val="xl13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lang w:val="en-IN" w:eastAsia="en-IN"/>
    </w:rPr>
  </w:style>
  <w:style w:type="paragraph" w:customStyle="1" w:styleId="xl132">
    <w:name w:val="xl13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lang w:val="en-IN" w:eastAsia="en-IN"/>
    </w:rPr>
  </w:style>
  <w:style w:type="paragraph" w:customStyle="1" w:styleId="xl133">
    <w:name w:val="xl13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134">
    <w:name w:val="xl13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135">
    <w:name w:val="xl13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136">
    <w:name w:val="xl13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b/>
      <w:bCs/>
      <w:u w:val="single"/>
      <w:lang w:val="en-IN" w:eastAsia="en-IN"/>
    </w:rPr>
  </w:style>
  <w:style w:type="paragraph" w:customStyle="1" w:styleId="xl137">
    <w:name w:val="xl13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b/>
      <w:bCs/>
      <w:u w:val="single"/>
      <w:lang w:val="en-IN" w:eastAsia="en-IN"/>
    </w:rPr>
  </w:style>
  <w:style w:type="paragraph" w:customStyle="1" w:styleId="xl138">
    <w:name w:val="xl13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lang w:val="en-IN" w:eastAsia="en-IN"/>
    </w:rPr>
  </w:style>
  <w:style w:type="paragraph" w:customStyle="1" w:styleId="xl139">
    <w:name w:val="xl13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140">
    <w:name w:val="xl14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141">
    <w:name w:val="xl14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142">
    <w:name w:val="xl14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lang w:val="en-IN" w:eastAsia="en-IN"/>
    </w:rPr>
  </w:style>
  <w:style w:type="paragraph" w:customStyle="1" w:styleId="xl143">
    <w:name w:val="xl14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lang w:val="en-IN" w:eastAsia="en-IN"/>
    </w:rPr>
  </w:style>
  <w:style w:type="paragraph" w:customStyle="1" w:styleId="xl144">
    <w:name w:val="xl14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lang w:val="en-IN" w:eastAsia="en-IN"/>
    </w:rPr>
  </w:style>
  <w:style w:type="paragraph" w:customStyle="1" w:styleId="xl145">
    <w:name w:val="xl14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46">
    <w:name w:val="xl14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47">
    <w:name w:val="xl14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148">
    <w:name w:val="xl14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149">
    <w:name w:val="xl14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u w:val="single"/>
      <w:lang w:val="en-IN" w:eastAsia="en-IN"/>
    </w:rPr>
  </w:style>
  <w:style w:type="paragraph" w:customStyle="1" w:styleId="xl150">
    <w:name w:val="xl15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IN" w:eastAsia="en-IN"/>
    </w:rPr>
  </w:style>
  <w:style w:type="paragraph" w:customStyle="1" w:styleId="xl151">
    <w:name w:val="xl15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152">
    <w:name w:val="xl15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153">
    <w:name w:val="xl15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IN" w:eastAsia="en-IN"/>
    </w:rPr>
  </w:style>
  <w:style w:type="paragraph" w:customStyle="1" w:styleId="xl154">
    <w:name w:val="xl15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IN" w:eastAsia="en-IN"/>
    </w:rPr>
  </w:style>
  <w:style w:type="paragraph" w:customStyle="1" w:styleId="xl155">
    <w:name w:val="xl15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IN" w:eastAsia="en-IN"/>
    </w:rPr>
  </w:style>
  <w:style w:type="paragraph" w:customStyle="1" w:styleId="xl156">
    <w:name w:val="xl156"/>
    <w:basedOn w:val="Normal"/>
    <w:rsid w:val="00956BB4"/>
    <w:pPr>
      <w:spacing w:before="100" w:beforeAutospacing="1" w:after="100" w:afterAutospacing="1"/>
      <w:jc w:val="center"/>
      <w:textAlignment w:val="top"/>
    </w:pPr>
    <w:rPr>
      <w:lang w:val="en-IN" w:eastAsia="en-IN"/>
    </w:rPr>
  </w:style>
  <w:style w:type="paragraph" w:customStyle="1" w:styleId="xl157">
    <w:name w:val="xl15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158">
    <w:name w:val="xl15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u w:val="single"/>
      <w:lang w:val="en-IN" w:eastAsia="en-IN"/>
    </w:rPr>
  </w:style>
  <w:style w:type="paragraph" w:customStyle="1" w:styleId="xl159">
    <w:name w:val="xl15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u w:val="single"/>
      <w:lang w:val="en-IN" w:eastAsia="en-IN"/>
    </w:rPr>
  </w:style>
  <w:style w:type="paragraph" w:customStyle="1" w:styleId="xl160">
    <w:name w:val="xl16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161">
    <w:name w:val="xl16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lang w:val="en-IN" w:eastAsia="en-IN"/>
    </w:rPr>
  </w:style>
  <w:style w:type="paragraph" w:customStyle="1" w:styleId="xl162">
    <w:name w:val="xl16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u w:val="single"/>
      <w:lang w:val="en-IN" w:eastAsia="en-IN"/>
    </w:rPr>
  </w:style>
  <w:style w:type="paragraph" w:customStyle="1" w:styleId="xl163">
    <w:name w:val="xl16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u w:val="single"/>
      <w:lang w:val="en-IN" w:eastAsia="en-IN"/>
    </w:rPr>
  </w:style>
  <w:style w:type="paragraph" w:customStyle="1" w:styleId="xl164">
    <w:name w:val="xl16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165">
    <w:name w:val="xl16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u w:val="single"/>
      <w:lang w:val="en-IN" w:eastAsia="en-IN"/>
    </w:rPr>
  </w:style>
  <w:style w:type="paragraph" w:customStyle="1" w:styleId="xl166">
    <w:name w:val="xl16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lang w:val="en-IN" w:eastAsia="en-IN"/>
    </w:rPr>
  </w:style>
  <w:style w:type="paragraph" w:customStyle="1" w:styleId="xl167">
    <w:name w:val="xl16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lang w:val="en-IN" w:eastAsia="en-IN"/>
    </w:rPr>
  </w:style>
  <w:style w:type="paragraph" w:customStyle="1" w:styleId="xl168">
    <w:name w:val="xl16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169">
    <w:name w:val="xl16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u w:val="single"/>
      <w:lang w:val="en-IN" w:eastAsia="en-IN"/>
    </w:rPr>
  </w:style>
  <w:style w:type="paragraph" w:customStyle="1" w:styleId="xl170">
    <w:name w:val="xl17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u w:val="single"/>
      <w:lang w:val="en-IN" w:eastAsia="en-IN"/>
    </w:rPr>
  </w:style>
  <w:style w:type="paragraph" w:customStyle="1" w:styleId="xl171">
    <w:name w:val="xl17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IN" w:eastAsia="en-IN"/>
    </w:rPr>
  </w:style>
  <w:style w:type="paragraph" w:customStyle="1" w:styleId="xl172">
    <w:name w:val="xl17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1"/>
      <w:szCs w:val="21"/>
      <w:lang w:val="en-IN" w:eastAsia="en-IN"/>
    </w:rPr>
  </w:style>
  <w:style w:type="paragraph" w:customStyle="1" w:styleId="xl173">
    <w:name w:val="xl17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IN" w:eastAsia="en-IN"/>
    </w:rPr>
  </w:style>
  <w:style w:type="paragraph" w:customStyle="1" w:styleId="xl174">
    <w:name w:val="xl17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IN" w:eastAsia="en-IN"/>
    </w:rPr>
  </w:style>
  <w:style w:type="paragraph" w:customStyle="1" w:styleId="xl175">
    <w:name w:val="xl17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IN" w:eastAsia="en-IN"/>
    </w:rPr>
  </w:style>
  <w:style w:type="paragraph" w:customStyle="1" w:styleId="xl176">
    <w:name w:val="xl17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lang w:val="en-IN" w:eastAsia="en-IN"/>
    </w:rPr>
  </w:style>
  <w:style w:type="paragraph" w:customStyle="1" w:styleId="xl177">
    <w:name w:val="xl17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178">
    <w:name w:val="xl17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u w:val="single"/>
      <w:lang w:val="en-IN" w:eastAsia="en-IN"/>
    </w:rPr>
  </w:style>
  <w:style w:type="paragraph" w:customStyle="1" w:styleId="xl179">
    <w:name w:val="xl17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180">
    <w:name w:val="xl18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181">
    <w:name w:val="xl181"/>
    <w:basedOn w:val="Normal"/>
    <w:rsid w:val="00956BB4"/>
    <w:pPr>
      <w:spacing w:before="100" w:beforeAutospacing="1" w:after="100" w:afterAutospacing="1"/>
      <w:textAlignment w:val="top"/>
    </w:pPr>
    <w:rPr>
      <w:lang w:val="en-IN" w:eastAsia="en-IN"/>
    </w:rPr>
  </w:style>
  <w:style w:type="paragraph" w:customStyle="1" w:styleId="xl182">
    <w:name w:val="xl182"/>
    <w:basedOn w:val="Normal"/>
    <w:rsid w:val="00956BB4"/>
    <w:pPr>
      <w:pBdr>
        <w:top w:val="single" w:sz="4" w:space="0" w:color="auto"/>
        <w:left w:val="single" w:sz="4" w:space="0" w:color="auto"/>
        <w:bottom w:val="single" w:sz="4" w:space="0" w:color="auto"/>
      </w:pBdr>
      <w:spacing w:before="100" w:beforeAutospacing="1" w:after="100" w:afterAutospacing="1"/>
      <w:textAlignment w:val="top"/>
    </w:pPr>
    <w:rPr>
      <w:b/>
      <w:bCs/>
      <w:sz w:val="28"/>
      <w:szCs w:val="28"/>
      <w:lang w:val="en-IN" w:eastAsia="en-IN"/>
    </w:rPr>
  </w:style>
  <w:style w:type="paragraph" w:customStyle="1" w:styleId="xl183">
    <w:name w:val="xl183"/>
    <w:basedOn w:val="Normal"/>
    <w:rsid w:val="00956BB4"/>
    <w:pPr>
      <w:pBdr>
        <w:top w:val="single" w:sz="4" w:space="0" w:color="auto"/>
        <w:bottom w:val="single" w:sz="4" w:space="0" w:color="auto"/>
      </w:pBdr>
      <w:spacing w:before="100" w:beforeAutospacing="1" w:after="100" w:afterAutospacing="1"/>
      <w:textAlignment w:val="top"/>
    </w:pPr>
    <w:rPr>
      <w:b/>
      <w:bCs/>
      <w:sz w:val="32"/>
      <w:szCs w:val="32"/>
      <w:lang w:val="en-IN" w:eastAsia="en-IN"/>
    </w:rPr>
  </w:style>
  <w:style w:type="paragraph" w:customStyle="1" w:styleId="xl184">
    <w:name w:val="xl184"/>
    <w:basedOn w:val="Normal"/>
    <w:rsid w:val="00956BB4"/>
    <w:pPr>
      <w:pBdr>
        <w:top w:val="single" w:sz="4" w:space="0" w:color="auto"/>
        <w:bottom w:val="single" w:sz="4" w:space="0" w:color="auto"/>
        <w:right w:val="single" w:sz="4" w:space="0" w:color="auto"/>
      </w:pBdr>
      <w:spacing w:before="100" w:beforeAutospacing="1" w:after="100" w:afterAutospacing="1"/>
      <w:textAlignment w:val="top"/>
    </w:pPr>
    <w:rPr>
      <w:b/>
      <w:bCs/>
      <w:sz w:val="32"/>
      <w:szCs w:val="32"/>
      <w:lang w:val="en-IN" w:eastAsia="en-IN"/>
    </w:rPr>
  </w:style>
  <w:style w:type="paragraph" w:customStyle="1" w:styleId="xl185">
    <w:name w:val="xl185"/>
    <w:basedOn w:val="Normal"/>
    <w:rsid w:val="00956BB4"/>
    <w:pPr>
      <w:pBdr>
        <w:top w:val="single" w:sz="4" w:space="0" w:color="auto"/>
        <w:left w:val="single" w:sz="4" w:space="0" w:color="auto"/>
        <w:bottom w:val="single" w:sz="4" w:space="0" w:color="auto"/>
      </w:pBdr>
      <w:spacing w:before="100" w:beforeAutospacing="1" w:after="100" w:afterAutospacing="1"/>
    </w:pPr>
    <w:rPr>
      <w:b/>
      <w:bCs/>
      <w:sz w:val="32"/>
      <w:szCs w:val="32"/>
      <w:lang w:val="en-IN" w:eastAsia="en-IN"/>
    </w:rPr>
  </w:style>
  <w:style w:type="paragraph" w:customStyle="1" w:styleId="xl186">
    <w:name w:val="xl186"/>
    <w:basedOn w:val="Normal"/>
    <w:rsid w:val="00956BB4"/>
    <w:pPr>
      <w:pBdr>
        <w:top w:val="single" w:sz="4" w:space="0" w:color="auto"/>
        <w:bottom w:val="single" w:sz="4" w:space="0" w:color="auto"/>
        <w:right w:val="single" w:sz="4" w:space="0" w:color="auto"/>
      </w:pBdr>
      <w:spacing w:before="100" w:beforeAutospacing="1" w:after="100" w:afterAutospacing="1"/>
    </w:pPr>
    <w:rPr>
      <w:b/>
      <w:bCs/>
      <w:sz w:val="32"/>
      <w:szCs w:val="32"/>
      <w:lang w:val="en-IN" w:eastAsia="en-IN"/>
    </w:rPr>
  </w:style>
  <w:style w:type="paragraph" w:customStyle="1" w:styleId="xl187">
    <w:name w:val="xl18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188">
    <w:name w:val="xl18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lang w:val="en-IN" w:eastAsia="en-IN"/>
    </w:rPr>
  </w:style>
  <w:style w:type="paragraph" w:customStyle="1" w:styleId="xl189">
    <w:name w:val="xl18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6"/>
      <w:szCs w:val="26"/>
      <w:lang w:val="en-IN" w:eastAsia="en-IN"/>
    </w:rPr>
  </w:style>
  <w:style w:type="paragraph" w:customStyle="1" w:styleId="xl190">
    <w:name w:val="xl19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lang w:val="en-IN" w:eastAsia="en-IN"/>
    </w:rPr>
  </w:style>
  <w:style w:type="paragraph" w:customStyle="1" w:styleId="xl191">
    <w:name w:val="xl19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192">
    <w:name w:val="xl19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lang w:val="en-IN" w:eastAsia="en-IN"/>
    </w:rPr>
  </w:style>
  <w:style w:type="paragraph" w:customStyle="1" w:styleId="xl193">
    <w:name w:val="xl193"/>
    <w:basedOn w:val="Normal"/>
    <w:rsid w:val="00956BB4"/>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194">
    <w:name w:val="xl194"/>
    <w:basedOn w:val="Normal"/>
    <w:rsid w:val="00956BB4"/>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195">
    <w:name w:val="xl195"/>
    <w:basedOn w:val="Normal"/>
    <w:rsid w:val="00956BB4"/>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196">
    <w:name w:val="xl196"/>
    <w:basedOn w:val="Normal"/>
    <w:rsid w:val="00956BB4"/>
    <w:pPr>
      <w:pBdr>
        <w:top w:val="single" w:sz="4" w:space="0" w:color="auto"/>
        <w:left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197">
    <w:name w:val="xl197"/>
    <w:basedOn w:val="Normal"/>
    <w:rsid w:val="00956BB4"/>
    <w:pPr>
      <w:pBdr>
        <w:top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198">
    <w:name w:val="xl198"/>
    <w:basedOn w:val="Normal"/>
    <w:rsid w:val="00956BB4"/>
    <w:pPr>
      <w:pBdr>
        <w:top w:val="single" w:sz="4" w:space="0" w:color="auto"/>
        <w:bottom w:val="single" w:sz="4" w:space="0" w:color="auto"/>
        <w:right w:val="single" w:sz="4" w:space="0" w:color="auto"/>
      </w:pBdr>
      <w:spacing w:before="100" w:beforeAutospacing="1" w:after="100" w:afterAutospacing="1"/>
      <w:jc w:val="center"/>
      <w:textAlignment w:val="top"/>
    </w:pPr>
    <w:rPr>
      <w:b/>
      <w:bCs/>
      <w:lang w:val="en-IN" w:eastAsia="en-IN"/>
    </w:rPr>
  </w:style>
  <w:style w:type="paragraph" w:customStyle="1" w:styleId="xl199">
    <w:name w:val="xl199"/>
    <w:basedOn w:val="Normal"/>
    <w:rsid w:val="00956BB4"/>
    <w:pPr>
      <w:pBdr>
        <w:top w:val="single" w:sz="4" w:space="0" w:color="auto"/>
        <w:left w:val="single" w:sz="4" w:space="0" w:color="auto"/>
        <w:bottom w:val="single" w:sz="4" w:space="0" w:color="auto"/>
      </w:pBdr>
      <w:spacing w:before="100" w:beforeAutospacing="1" w:after="100" w:afterAutospacing="1"/>
      <w:jc w:val="center"/>
      <w:textAlignment w:val="top"/>
    </w:pPr>
    <w:rPr>
      <w:lang w:val="en-IN" w:eastAsia="en-IN"/>
    </w:rPr>
  </w:style>
  <w:style w:type="paragraph" w:customStyle="1" w:styleId="xl200">
    <w:name w:val="xl200"/>
    <w:basedOn w:val="Normal"/>
    <w:rsid w:val="00956BB4"/>
    <w:pPr>
      <w:pBdr>
        <w:top w:val="single" w:sz="4" w:space="0" w:color="auto"/>
        <w:bottom w:val="single" w:sz="4" w:space="0" w:color="auto"/>
      </w:pBdr>
      <w:spacing w:before="100" w:beforeAutospacing="1" w:after="100" w:afterAutospacing="1"/>
      <w:jc w:val="center"/>
      <w:textAlignment w:val="top"/>
    </w:pPr>
    <w:rPr>
      <w:lang w:val="en-IN" w:eastAsia="en-IN"/>
    </w:rPr>
  </w:style>
  <w:style w:type="paragraph" w:customStyle="1" w:styleId="xl201">
    <w:name w:val="xl201"/>
    <w:basedOn w:val="Normal"/>
    <w:rsid w:val="00956BB4"/>
    <w:pPr>
      <w:pBdr>
        <w:top w:val="single" w:sz="4" w:space="0" w:color="auto"/>
        <w:bottom w:val="single" w:sz="4" w:space="0" w:color="auto"/>
        <w:right w:val="single" w:sz="4" w:space="0" w:color="auto"/>
      </w:pBdr>
      <w:spacing w:before="100" w:beforeAutospacing="1" w:after="100" w:afterAutospacing="1"/>
      <w:jc w:val="center"/>
      <w:textAlignment w:val="top"/>
    </w:pPr>
    <w:rPr>
      <w:lang w:val="en-IN" w:eastAsia="en-IN"/>
    </w:rPr>
  </w:style>
  <w:style w:type="paragraph" w:customStyle="1" w:styleId="xl202">
    <w:name w:val="xl20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203">
    <w:name w:val="xl20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szCs w:val="26"/>
      <w:u w:val="single"/>
      <w:lang w:val="en-IN" w:eastAsia="en-IN"/>
    </w:rPr>
  </w:style>
  <w:style w:type="paragraph" w:customStyle="1" w:styleId="xl204">
    <w:name w:val="xl20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u w:val="single"/>
      <w:lang w:val="en-IN" w:eastAsia="en-IN"/>
    </w:rPr>
  </w:style>
  <w:style w:type="paragraph" w:customStyle="1" w:styleId="xl205">
    <w:name w:val="xl20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n-IN" w:eastAsia="en-IN"/>
    </w:rPr>
  </w:style>
  <w:style w:type="paragraph" w:customStyle="1" w:styleId="xl206">
    <w:name w:val="xl20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lang w:val="en-IN" w:eastAsia="en-IN"/>
    </w:rPr>
  </w:style>
  <w:style w:type="paragraph" w:customStyle="1" w:styleId="xl207">
    <w:name w:val="xl20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lang w:val="en-IN" w:eastAsia="en-IN"/>
    </w:rPr>
  </w:style>
  <w:style w:type="paragraph" w:customStyle="1" w:styleId="xl208">
    <w:name w:val="xl20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lang w:val="en-IN" w:eastAsia="en-IN"/>
    </w:rPr>
  </w:style>
  <w:style w:type="paragraph" w:customStyle="1" w:styleId="xl209">
    <w:name w:val="xl20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u w:val="single"/>
      <w:lang w:val="en-IN" w:eastAsia="en-IN"/>
    </w:rPr>
  </w:style>
  <w:style w:type="paragraph" w:customStyle="1" w:styleId="xl210">
    <w:name w:val="xl21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lang w:val="en-IN" w:eastAsia="en-IN"/>
    </w:rPr>
  </w:style>
  <w:style w:type="paragraph" w:customStyle="1" w:styleId="xl211">
    <w:name w:val="xl21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lang w:val="en-IN" w:eastAsia="en-IN"/>
    </w:rPr>
  </w:style>
  <w:style w:type="paragraph" w:customStyle="1" w:styleId="xl212">
    <w:name w:val="xl21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u w:val="single"/>
      <w:lang w:val="en-IN" w:eastAsia="en-IN"/>
    </w:rPr>
  </w:style>
  <w:style w:type="paragraph" w:customStyle="1" w:styleId="xl213">
    <w:name w:val="xl21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lang w:val="en-IN" w:eastAsia="en-IN"/>
    </w:rPr>
  </w:style>
  <w:style w:type="paragraph" w:customStyle="1" w:styleId="xl214">
    <w:name w:val="xl21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lang w:val="en-IN" w:eastAsia="en-IN"/>
    </w:rPr>
  </w:style>
  <w:style w:type="paragraph" w:customStyle="1" w:styleId="xl215">
    <w:name w:val="xl21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216">
    <w:name w:val="xl21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217">
    <w:name w:val="xl21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218">
    <w:name w:val="xl218"/>
    <w:basedOn w:val="Normal"/>
    <w:rsid w:val="00956BB4"/>
    <w:pPr>
      <w:pBdr>
        <w:top w:val="single" w:sz="4" w:space="0" w:color="auto"/>
        <w:left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219">
    <w:name w:val="xl219"/>
    <w:basedOn w:val="Normal"/>
    <w:rsid w:val="00956BB4"/>
    <w:pPr>
      <w:pBdr>
        <w:top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220">
    <w:name w:val="xl220"/>
    <w:basedOn w:val="Normal"/>
    <w:rsid w:val="00956BB4"/>
    <w:pPr>
      <w:pBdr>
        <w:top w:val="single" w:sz="4" w:space="0" w:color="auto"/>
        <w:bottom w:val="single" w:sz="4" w:space="0" w:color="auto"/>
        <w:right w:val="single" w:sz="4" w:space="0" w:color="auto"/>
      </w:pBdr>
      <w:spacing w:before="100" w:beforeAutospacing="1" w:after="100" w:afterAutospacing="1"/>
      <w:jc w:val="center"/>
      <w:textAlignment w:val="top"/>
    </w:pPr>
    <w:rPr>
      <w:b/>
      <w:bCs/>
      <w:lang w:val="en-IN" w:eastAsia="en-IN"/>
    </w:rPr>
  </w:style>
  <w:style w:type="paragraph" w:customStyle="1" w:styleId="xl221">
    <w:name w:val="xl22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IN" w:eastAsia="en-IN"/>
    </w:rPr>
  </w:style>
  <w:style w:type="paragraph" w:customStyle="1" w:styleId="xl222">
    <w:name w:val="xl22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lang w:val="en-IN" w:eastAsia="en-IN"/>
    </w:rPr>
  </w:style>
  <w:style w:type="paragraph" w:customStyle="1" w:styleId="xl223">
    <w:name w:val="xl223"/>
    <w:basedOn w:val="Normal"/>
    <w:rsid w:val="00956BB4"/>
    <w:pPr>
      <w:pBdr>
        <w:top w:val="single" w:sz="4" w:space="0" w:color="auto"/>
        <w:left w:val="single" w:sz="4" w:space="0" w:color="auto"/>
      </w:pBdr>
      <w:spacing w:before="100" w:beforeAutospacing="1" w:after="100" w:afterAutospacing="1"/>
      <w:jc w:val="center"/>
      <w:textAlignment w:val="top"/>
    </w:pPr>
    <w:rPr>
      <w:lang w:val="en-IN" w:eastAsia="en-IN"/>
    </w:rPr>
  </w:style>
  <w:style w:type="paragraph" w:customStyle="1" w:styleId="xl224">
    <w:name w:val="xl224"/>
    <w:basedOn w:val="Normal"/>
    <w:rsid w:val="00956BB4"/>
    <w:pPr>
      <w:pBdr>
        <w:top w:val="single" w:sz="4" w:space="0" w:color="auto"/>
      </w:pBdr>
      <w:spacing w:before="100" w:beforeAutospacing="1" w:after="100" w:afterAutospacing="1"/>
      <w:jc w:val="center"/>
      <w:textAlignment w:val="top"/>
    </w:pPr>
    <w:rPr>
      <w:lang w:val="en-IN" w:eastAsia="en-IN"/>
    </w:rPr>
  </w:style>
  <w:style w:type="paragraph" w:customStyle="1" w:styleId="xl225">
    <w:name w:val="xl225"/>
    <w:basedOn w:val="Normal"/>
    <w:rsid w:val="00956BB4"/>
    <w:pPr>
      <w:pBdr>
        <w:top w:val="single" w:sz="4" w:space="0" w:color="auto"/>
        <w:right w:val="single" w:sz="4" w:space="0" w:color="auto"/>
      </w:pBdr>
      <w:spacing w:before="100" w:beforeAutospacing="1" w:after="100" w:afterAutospacing="1"/>
      <w:jc w:val="center"/>
      <w:textAlignment w:val="top"/>
    </w:pPr>
    <w:rPr>
      <w:lang w:val="en-IN" w:eastAsia="en-IN"/>
    </w:rPr>
  </w:style>
  <w:style w:type="paragraph" w:customStyle="1" w:styleId="xl226">
    <w:name w:val="xl226"/>
    <w:basedOn w:val="Normal"/>
    <w:rsid w:val="00956BB4"/>
    <w:pPr>
      <w:pBdr>
        <w:left w:val="single" w:sz="4" w:space="0" w:color="auto"/>
        <w:bottom w:val="single" w:sz="4" w:space="0" w:color="auto"/>
      </w:pBdr>
      <w:spacing w:before="100" w:beforeAutospacing="1" w:after="100" w:afterAutospacing="1"/>
      <w:jc w:val="center"/>
      <w:textAlignment w:val="top"/>
    </w:pPr>
    <w:rPr>
      <w:lang w:val="en-IN" w:eastAsia="en-IN"/>
    </w:rPr>
  </w:style>
  <w:style w:type="paragraph" w:customStyle="1" w:styleId="xl227">
    <w:name w:val="xl227"/>
    <w:basedOn w:val="Normal"/>
    <w:rsid w:val="00956BB4"/>
    <w:pPr>
      <w:pBdr>
        <w:bottom w:val="single" w:sz="4" w:space="0" w:color="auto"/>
      </w:pBdr>
      <w:spacing w:before="100" w:beforeAutospacing="1" w:after="100" w:afterAutospacing="1"/>
      <w:jc w:val="center"/>
      <w:textAlignment w:val="top"/>
    </w:pPr>
    <w:rPr>
      <w:lang w:val="en-IN" w:eastAsia="en-IN"/>
    </w:rPr>
  </w:style>
  <w:style w:type="paragraph" w:customStyle="1" w:styleId="xl228">
    <w:name w:val="xl228"/>
    <w:basedOn w:val="Normal"/>
    <w:rsid w:val="00956BB4"/>
    <w:pPr>
      <w:pBdr>
        <w:bottom w:val="single" w:sz="4" w:space="0" w:color="auto"/>
        <w:right w:val="single" w:sz="4" w:space="0" w:color="auto"/>
      </w:pBdr>
      <w:spacing w:before="100" w:beforeAutospacing="1" w:after="100" w:afterAutospacing="1"/>
      <w:jc w:val="center"/>
      <w:textAlignment w:val="top"/>
    </w:pPr>
    <w:rPr>
      <w:lang w:val="en-IN" w:eastAsia="en-IN"/>
    </w:rPr>
  </w:style>
  <w:style w:type="paragraph" w:customStyle="1" w:styleId="xl229">
    <w:name w:val="xl229"/>
    <w:basedOn w:val="Normal"/>
    <w:rsid w:val="00956BB4"/>
    <w:pPr>
      <w:pBdr>
        <w:top w:val="single" w:sz="4" w:space="0" w:color="auto"/>
        <w:left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230">
    <w:name w:val="xl230"/>
    <w:basedOn w:val="Normal"/>
    <w:rsid w:val="00956BB4"/>
    <w:pPr>
      <w:pBdr>
        <w:top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231">
    <w:name w:val="xl231"/>
    <w:basedOn w:val="Normal"/>
    <w:rsid w:val="00956BB4"/>
    <w:pPr>
      <w:pBdr>
        <w:top w:val="single" w:sz="4" w:space="0" w:color="auto"/>
        <w:bottom w:val="single" w:sz="4" w:space="0" w:color="auto"/>
        <w:right w:val="single" w:sz="4" w:space="0" w:color="auto"/>
      </w:pBdr>
      <w:spacing w:before="100" w:beforeAutospacing="1" w:after="100" w:afterAutospacing="1"/>
      <w:jc w:val="center"/>
      <w:textAlignment w:val="top"/>
    </w:pPr>
    <w:rPr>
      <w:b/>
      <w:bCs/>
      <w:lang w:val="en-IN" w:eastAsia="en-IN"/>
    </w:rPr>
  </w:style>
  <w:style w:type="paragraph" w:customStyle="1" w:styleId="xl232">
    <w:name w:val="xl232"/>
    <w:basedOn w:val="Normal"/>
    <w:rsid w:val="00956BB4"/>
    <w:pPr>
      <w:pBdr>
        <w:top w:val="single" w:sz="4" w:space="0" w:color="auto"/>
        <w:left w:val="single" w:sz="4" w:space="0" w:color="auto"/>
        <w:bottom w:val="single" w:sz="4" w:space="0" w:color="auto"/>
      </w:pBdr>
      <w:spacing w:before="100" w:beforeAutospacing="1" w:after="100" w:afterAutospacing="1"/>
      <w:jc w:val="center"/>
    </w:pPr>
    <w:rPr>
      <w:b/>
      <w:bCs/>
      <w:sz w:val="26"/>
      <w:szCs w:val="26"/>
      <w:lang w:val="en-IN" w:eastAsia="en-IN"/>
    </w:rPr>
  </w:style>
  <w:style w:type="paragraph" w:customStyle="1" w:styleId="xl233">
    <w:name w:val="xl233"/>
    <w:basedOn w:val="Normal"/>
    <w:rsid w:val="00956BB4"/>
    <w:pPr>
      <w:pBdr>
        <w:top w:val="single" w:sz="4" w:space="0" w:color="auto"/>
        <w:bottom w:val="single" w:sz="4" w:space="0" w:color="auto"/>
      </w:pBdr>
      <w:spacing w:before="100" w:beforeAutospacing="1" w:after="100" w:afterAutospacing="1"/>
      <w:jc w:val="center"/>
    </w:pPr>
    <w:rPr>
      <w:b/>
      <w:bCs/>
      <w:sz w:val="26"/>
      <w:szCs w:val="26"/>
      <w:lang w:val="en-IN" w:eastAsia="en-IN"/>
    </w:rPr>
  </w:style>
  <w:style w:type="paragraph" w:customStyle="1" w:styleId="xl234">
    <w:name w:val="xl234"/>
    <w:basedOn w:val="Normal"/>
    <w:rsid w:val="00956BB4"/>
    <w:pPr>
      <w:pBdr>
        <w:top w:val="single" w:sz="4" w:space="0" w:color="auto"/>
        <w:bottom w:val="single" w:sz="4" w:space="0" w:color="auto"/>
        <w:right w:val="single" w:sz="4" w:space="0" w:color="auto"/>
      </w:pBdr>
      <w:spacing w:before="100" w:beforeAutospacing="1" w:after="100" w:afterAutospacing="1"/>
      <w:jc w:val="center"/>
    </w:pPr>
    <w:rPr>
      <w:b/>
      <w:bCs/>
      <w:sz w:val="26"/>
      <w:szCs w:val="26"/>
      <w:lang w:val="en-IN" w:eastAsia="en-IN"/>
    </w:rPr>
  </w:style>
  <w:style w:type="paragraph" w:customStyle="1" w:styleId="xl235">
    <w:name w:val="xl235"/>
    <w:basedOn w:val="Normal"/>
    <w:rsid w:val="00956BB4"/>
    <w:pPr>
      <w:pBdr>
        <w:top w:val="single" w:sz="4" w:space="0" w:color="auto"/>
        <w:left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236">
    <w:name w:val="xl236"/>
    <w:basedOn w:val="Normal"/>
    <w:rsid w:val="00956BB4"/>
    <w:pPr>
      <w:pBdr>
        <w:top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237">
    <w:name w:val="xl237"/>
    <w:basedOn w:val="Normal"/>
    <w:rsid w:val="00956BB4"/>
    <w:pPr>
      <w:pBdr>
        <w:top w:val="single" w:sz="4" w:space="0" w:color="auto"/>
        <w:bottom w:val="single" w:sz="4" w:space="0" w:color="auto"/>
        <w:right w:val="single" w:sz="4" w:space="0" w:color="auto"/>
      </w:pBdr>
      <w:spacing w:before="100" w:beforeAutospacing="1" w:after="100" w:afterAutospacing="1"/>
      <w:jc w:val="center"/>
      <w:textAlignment w:val="top"/>
    </w:pPr>
    <w:rPr>
      <w:b/>
      <w:bCs/>
      <w:lang w:val="en-IN" w:eastAsia="en-IN"/>
    </w:rPr>
  </w:style>
  <w:style w:type="paragraph" w:customStyle="1" w:styleId="xl238">
    <w:name w:val="xl23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lang w:val="en-IN" w:eastAsia="en-IN"/>
    </w:rPr>
  </w:style>
  <w:style w:type="paragraph" w:customStyle="1" w:styleId="xl239">
    <w:name w:val="xl239"/>
    <w:basedOn w:val="Normal"/>
    <w:rsid w:val="00956BB4"/>
    <w:pPr>
      <w:pBdr>
        <w:top w:val="single" w:sz="4" w:space="0" w:color="auto"/>
        <w:left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240">
    <w:name w:val="xl240"/>
    <w:basedOn w:val="Normal"/>
    <w:rsid w:val="00956BB4"/>
    <w:pPr>
      <w:pBdr>
        <w:top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241">
    <w:name w:val="xl241"/>
    <w:basedOn w:val="Normal"/>
    <w:rsid w:val="00956BB4"/>
    <w:pPr>
      <w:pBdr>
        <w:top w:val="single" w:sz="4" w:space="0" w:color="auto"/>
        <w:bottom w:val="single" w:sz="4" w:space="0" w:color="auto"/>
        <w:right w:val="single" w:sz="4" w:space="0" w:color="auto"/>
      </w:pBdr>
      <w:spacing w:before="100" w:beforeAutospacing="1" w:after="100" w:afterAutospacing="1"/>
      <w:jc w:val="center"/>
      <w:textAlignment w:val="top"/>
    </w:pPr>
    <w:rPr>
      <w:b/>
      <w:bCs/>
      <w:lang w:val="en-IN" w:eastAsia="en-IN"/>
    </w:rPr>
  </w:style>
  <w:style w:type="numbering" w:customStyle="1" w:styleId="NoList111">
    <w:name w:val="No List111"/>
    <w:next w:val="NoList"/>
    <w:uiPriority w:val="99"/>
    <w:semiHidden/>
    <w:unhideWhenUsed/>
    <w:rsid w:val="00956BB4"/>
  </w:style>
  <w:style w:type="paragraph" w:customStyle="1" w:styleId="HeadingTab2">
    <w:name w:val="Heading Tab 2"/>
    <w:basedOn w:val="Heading1"/>
    <w:qFormat/>
    <w:rsid w:val="00CF7BE3"/>
    <w:pPr>
      <w:widowControl w:val="0"/>
      <w:tabs>
        <w:tab w:val="clear" w:pos="1422"/>
      </w:tabs>
      <w:spacing w:after="160"/>
      <w:ind w:left="0"/>
      <w:jc w:val="center"/>
    </w:pPr>
    <w:rPr>
      <w:rFonts w:ascii="Verdana" w:hAnsi="Verdana" w:cs="Tahoma"/>
      <w:smallCaps/>
      <w:snapToGrid w:val="0"/>
      <w:sz w:val="28"/>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uiPriority="1"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qFormat="1"/>
    <w:lsdException w:name="Medium Shading 2 Accent 1" w:semiHidden="0" w:uiPriority="99" w:unhideWhenUsed="0"/>
    <w:lsdException w:name="Medium List 1 Accent 1" w:semiHidden="0" w:uiPriority="99"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99" w:unhideWhenUsed="0"/>
    <w:lsdException w:name="Medium Grid 1 Accent 1" w:semiHidden="0" w:uiPriority="99" w:unhideWhenUsed="0"/>
    <w:lsdException w:name="Medium Grid 2 Accent 1" w:semiHidden="0" w:uiPriority="1" w:unhideWhenUsed="0" w:qFormat="1"/>
    <w:lsdException w:name="Medium Grid 3 Accent 1" w:semiHidden="0" w:uiPriority="60" w:unhideWhenUsed="0"/>
    <w:lsdException w:name="Dark List Accent 1" w:semiHidden="0" w:uiPriority="61" w:unhideWhenUsed="0"/>
    <w:lsdException w:name="Colorful Shading Accent 1" w:semiHidden="0" w:uiPriority="62" w:unhideWhenUsed="0"/>
    <w:lsdException w:name="Colorful List Accent 1" w:semiHidden="0" w:uiPriority="63" w:unhideWhenUsed="0" w:qFormat="1"/>
    <w:lsdException w:name="Colorful Grid Accent 1" w:semiHidden="0" w:uiPriority="64" w:unhideWhenUsed="0" w:qFormat="1"/>
    <w:lsdException w:name="Light Shading Accent 2" w:semiHidden="0" w:uiPriority="65"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34" w:unhideWhenUsed="0" w:qFormat="1"/>
    <w:lsdException w:name="Medium Grid 2 Accent 2" w:semiHidden="0" w:uiPriority="73" w:unhideWhenUsed="0" w:qFormat="1"/>
    <w:lsdException w:name="Medium Grid 3 Accent 2" w:semiHidden="0" w:uiPriority="60" w:unhideWhenUsed="0" w:qFormat="1"/>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99" w:unhideWhenUsed="0"/>
    <w:lsdException w:name="Light Grid Accent 3" w:semiHidden="0" w:uiPriority="34" w:unhideWhenUsed="0" w:qFormat="1"/>
    <w:lsdException w:name="Medium Shading 1 Accent 3" w:semiHidden="0" w:uiPriority="29" w:unhideWhenUsed="0" w:qFormat="1"/>
    <w:lsdException w:name="Medium Shading 2 Accent 3" w:semiHidden="0" w:uiPriority="30" w:unhideWhenUsed="0" w:qFormat="1"/>
    <w:lsdException w:name="Medium List 1 Accent 3" w:semiHidden="0" w:uiPriority="66" w:unhideWhenUsed="0"/>
    <w:lsdException w:name="Medium List 2 Accent 3" w:semiHidden="0" w:uiPriority="67" w:unhideWhenUsed="0"/>
    <w:lsdException w:name="Medium Grid 1 Accent 3" w:semiHidden="0" w:uiPriority="68" w:unhideWhenUsed="0"/>
    <w:lsdException w:name="Medium Grid 2 Accent 3" w:semiHidden="0" w:uiPriority="69" w:unhideWhenUsed="0"/>
    <w:lsdException w:name="Medium Grid 3 Accent 3" w:semiHidden="0" w:uiPriority="70" w:unhideWhenUsed="0"/>
    <w:lsdException w:name="Dark List Accent 3" w:semiHidden="0" w:uiPriority="71" w:unhideWhenUsed="0"/>
    <w:lsdException w:name="Colorful Shading Accent 3" w:semiHidden="0" w:uiPriority="72" w:unhideWhenUsed="0"/>
    <w:lsdException w:name="Colorful List Accent 3" w:semiHidden="0" w:uiPriority="73" w:unhideWhenUsed="0"/>
    <w:lsdException w:name="Colorful Grid Accent 3" w:semiHidden="0" w:uiPriority="60" w:unhideWhenUsed="0"/>
    <w:lsdException w:name="Light Shading Accent 4" w:semiHidden="0" w:uiPriority="61" w:unhideWhenUsed="0"/>
    <w:lsdException w:name="Light List Accent 4" w:semiHidden="0" w:uiPriority="62" w:unhideWhenUsed="0"/>
    <w:lsdException w:name="Light Grid Accent 4" w:semiHidden="0" w:uiPriority="63" w:unhideWhenUsed="0"/>
    <w:lsdException w:name="Medium Shading 1 Accent 4" w:semiHidden="0" w:uiPriority="64" w:unhideWhenUsed="0"/>
    <w:lsdException w:name="Medium Shading 2 Accent 4" w:semiHidden="0" w:uiPriority="65" w:unhideWhenUsed="0"/>
    <w:lsdException w:name="Medium List 1 Accent 4" w:semiHidden="0" w:uiPriority="66" w:unhideWhenUsed="0"/>
    <w:lsdException w:name="Medium List 2 Accent 4" w:semiHidden="0" w:uiPriority="67" w:unhideWhenUsed="0"/>
    <w:lsdException w:name="Medium Grid 1 Accent 4" w:semiHidden="0" w:uiPriority="68" w:unhideWhenUsed="0"/>
    <w:lsdException w:name="Medium Grid 2 Accent 4" w:semiHidden="0" w:uiPriority="69" w:unhideWhenUsed="0"/>
    <w:lsdException w:name="Medium Grid 3 Accent 4" w:semiHidden="0" w:uiPriority="70" w:unhideWhenUsed="0"/>
    <w:lsdException w:name="Dark List Accent 4" w:semiHidden="0" w:uiPriority="71" w:unhideWhenUsed="0"/>
    <w:lsdException w:name="Colorful Shading Accent 4" w:semiHidden="0" w:uiPriority="72" w:unhideWhenUsed="0"/>
    <w:lsdException w:name="Colorful List Accent 4" w:semiHidden="0" w:uiPriority="73" w:unhideWhenUsed="0"/>
    <w:lsdException w:name="Colorful Grid Accent 4" w:semiHidden="0" w:uiPriority="60" w:unhideWhenUsed="0"/>
    <w:lsdException w:name="Light Shading Accent 5" w:semiHidden="0" w:uiPriority="61" w:unhideWhenUsed="0"/>
    <w:lsdException w:name="Light List Accent 5" w:semiHidden="0" w:uiPriority="62" w:unhideWhenUsed="0"/>
    <w:lsdException w:name="Light Grid Accent 5" w:semiHidden="0" w:uiPriority="63" w:unhideWhenUsed="0"/>
    <w:lsdException w:name="Medium Shading 1 Accent 5" w:semiHidden="0" w:uiPriority="64" w:unhideWhenUsed="0"/>
    <w:lsdException w:name="Medium Shading 2 Accent 5" w:semiHidden="0" w:uiPriority="65" w:unhideWhenUsed="0"/>
    <w:lsdException w:name="Medium List 1 Accent 5" w:semiHidden="0" w:uiPriority="66" w:unhideWhenUsed="0"/>
    <w:lsdException w:name="Medium List 2 Accent 5" w:semiHidden="0" w:uiPriority="67" w:unhideWhenUsed="0"/>
    <w:lsdException w:name="Medium Grid 1 Accent 5" w:semiHidden="0" w:uiPriority="68" w:unhideWhenUsed="0"/>
    <w:lsdException w:name="Medium Grid 2 Accent 5" w:semiHidden="0" w:uiPriority="69" w:unhideWhenUsed="0"/>
    <w:lsdException w:name="Medium Grid 3 Accent 5" w:semiHidden="0" w:uiPriority="70" w:unhideWhenUsed="0"/>
    <w:lsdException w:name="Dark List Accent 5" w:semiHidden="0" w:uiPriority="71" w:unhideWhenUsed="0"/>
    <w:lsdException w:name="Colorful Shading Accent 5" w:semiHidden="0" w:uiPriority="72" w:unhideWhenUsed="0"/>
    <w:lsdException w:name="Colorful List Accent 5" w:semiHidden="0" w:uiPriority="73" w:unhideWhenUsed="0"/>
    <w:lsdException w:name="Colorful Grid Accent 5" w:semiHidden="0" w:uiPriority="60" w:unhideWhenUsed="0"/>
    <w:lsdException w:name="Light Shading Accent 6" w:semiHidden="0" w:uiPriority="61" w:unhideWhenUsed="0"/>
    <w:lsdException w:name="Light List Accent 6" w:semiHidden="0" w:uiPriority="62" w:unhideWhenUsed="0"/>
    <w:lsdException w:name="Light Grid Accent 6" w:semiHidden="0" w:uiPriority="63" w:unhideWhenUsed="0"/>
    <w:lsdException w:name="Medium Shading 1 Accent 6" w:semiHidden="0" w:uiPriority="64" w:unhideWhenUsed="0"/>
    <w:lsdException w:name="Medium Shading 2 Accent 6" w:semiHidden="0" w:uiPriority="65" w:unhideWhenUsed="0"/>
    <w:lsdException w:name="Medium List 1 Accent 6" w:semiHidden="0" w:uiPriority="66" w:unhideWhenUsed="0"/>
    <w:lsdException w:name="Medium List 2 Accent 6" w:semiHidden="0" w:uiPriority="67" w:unhideWhenUsed="0"/>
    <w:lsdException w:name="Medium Grid 1 Accent 6" w:semiHidden="0" w:uiPriority="68" w:unhideWhenUsed="0"/>
    <w:lsdException w:name="Medium Grid 2 Accent 6" w:semiHidden="0" w:uiPriority="69" w:unhideWhenUsed="0"/>
    <w:lsdException w:name="Medium Grid 3 Accent 6" w:semiHidden="0" w:uiPriority="70" w:unhideWhenUsed="0"/>
    <w:lsdException w:name="Dark List Accent 6" w:semiHidden="0" w:uiPriority="71" w:unhideWhenUsed="0"/>
    <w:lsdException w:name="Colorful Shading Accent 6" w:semiHidden="0" w:uiPriority="72" w:unhideWhenUsed="0"/>
    <w:lsdException w:name="Colorful List Accent 6" w:semiHidden="0" w:uiPriority="73" w:unhideWhenUsed="0"/>
    <w:lsdException w:name="Colorful Grid Accent 6" w:semiHidden="0" w:uiPriority="60" w:unhideWhenUsed="0"/>
    <w:lsdException w:name="Subtle Emphasis" w:semiHidden="0" w:uiPriority="61" w:unhideWhenUsed="0" w:qFormat="1"/>
    <w:lsdException w:name="Intense Emphasis" w:semiHidden="0" w:uiPriority="62" w:unhideWhenUsed="0" w:qFormat="1"/>
    <w:lsdException w:name="Subtle Reference" w:semiHidden="0" w:uiPriority="63" w:unhideWhenUsed="0" w:qFormat="1"/>
    <w:lsdException w:name="Intense Reference" w:semiHidden="0" w:uiPriority="64" w:unhideWhenUsed="0" w:qFormat="1"/>
    <w:lsdException w:name="Book Title" w:semiHidden="0" w:uiPriority="65" w:unhideWhenUsed="0" w:qFormat="1"/>
    <w:lsdException w:name="Bibliography" w:uiPriority="66"/>
    <w:lsdException w:name="TOC Heading" w:uiPriority="39" w:qFormat="1"/>
  </w:latentStyles>
  <w:style w:type="paragraph" w:default="1" w:styleId="Normal">
    <w:name w:val="Normal"/>
    <w:hidden/>
    <w:qFormat/>
    <w:rsid w:val="002147F9"/>
    <w:rPr>
      <w:sz w:val="24"/>
      <w:szCs w:val="24"/>
    </w:rPr>
  </w:style>
  <w:style w:type="paragraph" w:styleId="Heading1">
    <w:name w:val="heading 1"/>
    <w:aliases w:val="Document Header1,ClauseGroup_Title,h1,SZRptH1,Headline,Heading 1-Agriteam,b1,App1,MainHeader,1 ghost,g,Main heading,CHAPTER 5,CHAPTER 8"/>
    <w:basedOn w:val="Normal"/>
    <w:next w:val="Normal"/>
    <w:link w:val="Heading1Char"/>
    <w:uiPriority w:val="1"/>
    <w:qFormat/>
    <w:pPr>
      <w:keepNext/>
      <w:tabs>
        <w:tab w:val="left" w:pos="1422"/>
      </w:tabs>
      <w:ind w:left="518"/>
      <w:outlineLvl w:val="0"/>
    </w:pPr>
    <w:rPr>
      <w:rFonts w:ascii="Arial" w:hAnsi="Arial" w:cs="Arial"/>
      <w:b/>
      <w:sz w:val="20"/>
    </w:rPr>
  </w:style>
  <w:style w:type="paragraph" w:styleId="Heading2">
    <w:name w:val="heading 2"/>
    <w:aliases w:val="Section-Title,Title Header2,Clause_No&amp;Name,h2,H2,Major,Reset numbering,B Heading,2 headline,h,headline,Heading 2 Char1,Don't use"/>
    <w:basedOn w:val="Normal"/>
    <w:next w:val="Normal"/>
    <w:uiPriority w:val="1"/>
    <w:qFormat/>
    <w:pPr>
      <w:keepNext/>
      <w:spacing w:before="120" w:after="120"/>
      <w:ind w:left="1080" w:right="288" w:hanging="720"/>
      <w:jc w:val="center"/>
      <w:outlineLvl w:val="1"/>
    </w:pPr>
    <w:rPr>
      <w:rFonts w:ascii="Arial" w:hAnsi="Arial" w:cs="Arial"/>
      <w:b/>
      <w:bCs/>
    </w:rPr>
  </w:style>
  <w:style w:type="paragraph" w:styleId="Heading3">
    <w:name w:val="heading 3"/>
    <w:aliases w:val="Section Header3,Sub-Clause Paragraph,ClauseSub_No&amp;Name,Heading 3 Char,Section Header3 Char Char,C Heading,Client,3 bullet,b,don't use,h3,SECOND,Second,B1,bullet,3 bullet1,b2,21,SECOND1,Second1,bullet1,B11,b11,Client1,C Heading1,3 bullet2,b3,22"/>
    <w:basedOn w:val="Normal"/>
    <w:next w:val="Normal"/>
    <w:link w:val="Heading3Char1"/>
    <w:uiPriority w:val="1"/>
    <w:qFormat/>
    <w:pPr>
      <w:keepNext/>
      <w:suppressAutoHyphens/>
      <w:spacing w:after="60"/>
      <w:jc w:val="center"/>
      <w:outlineLvl w:val="2"/>
    </w:pPr>
    <w:rPr>
      <w:rFonts w:cs="Arial"/>
      <w:b/>
      <w:bCs/>
      <w:spacing w:val="-2"/>
      <w:sz w:val="16"/>
    </w:rPr>
  </w:style>
  <w:style w:type="paragraph" w:styleId="Heading4">
    <w:name w:val="heading 4"/>
    <w:aliases w:val="Sub-Clause Sub-paragraph, Sub-Clause Sub-paragraph,ClauseSubSub_No&amp;Name,Heading 4h"/>
    <w:basedOn w:val="Normal"/>
    <w:next w:val="Normal"/>
    <w:link w:val="Heading4Char"/>
    <w:uiPriority w:val="1"/>
    <w:qFormat/>
    <w:pPr>
      <w:numPr>
        <w:ilvl w:val="3"/>
        <w:numId w:val="25"/>
      </w:numPr>
      <w:spacing w:before="120" w:after="120"/>
      <w:jc w:val="both"/>
      <w:outlineLvl w:val="3"/>
    </w:pPr>
    <w:rPr>
      <w:rFonts w:ascii="Arial" w:hAnsi="Arial" w:cs="Arial"/>
      <w:sz w:val="20"/>
      <w:szCs w:val="20"/>
    </w:rPr>
  </w:style>
  <w:style w:type="paragraph" w:styleId="Heading5">
    <w:name w:val="heading 5"/>
    <w:basedOn w:val="Normal"/>
    <w:next w:val="Normal"/>
    <w:link w:val="Heading5Char"/>
    <w:uiPriority w:val="1"/>
    <w:qFormat/>
    <w:pPr>
      <w:keepNext/>
      <w:suppressAutoHyphens/>
      <w:spacing w:before="60" w:after="120"/>
      <w:outlineLvl w:val="4"/>
    </w:pPr>
    <w:rPr>
      <w:rFonts w:cs="Arial"/>
      <w:b/>
      <w:bCs/>
      <w:iCs/>
      <w:spacing w:val="-2"/>
    </w:rPr>
  </w:style>
  <w:style w:type="paragraph" w:styleId="Heading6">
    <w:name w:val="heading 6"/>
    <w:basedOn w:val="Normal"/>
    <w:next w:val="Normal"/>
    <w:link w:val="Heading6Char"/>
    <w:uiPriority w:val="1"/>
    <w:qFormat/>
    <w:pPr>
      <w:numPr>
        <w:ilvl w:val="5"/>
        <w:numId w:val="25"/>
      </w:numPr>
      <w:spacing w:before="240" w:after="60"/>
      <w:jc w:val="both"/>
      <w:outlineLvl w:val="5"/>
    </w:pPr>
    <w:rPr>
      <w:rFonts w:ascii="Arial" w:hAnsi="Arial"/>
      <w:i/>
      <w:sz w:val="22"/>
      <w:szCs w:val="20"/>
    </w:rPr>
  </w:style>
  <w:style w:type="paragraph" w:styleId="Heading7">
    <w:name w:val="heading 7"/>
    <w:basedOn w:val="Normal"/>
    <w:next w:val="Normal"/>
    <w:link w:val="Heading7Char"/>
    <w:uiPriority w:val="1"/>
    <w:qFormat/>
    <w:pPr>
      <w:numPr>
        <w:ilvl w:val="6"/>
        <w:numId w:val="25"/>
      </w:numPr>
      <w:spacing w:before="240" w:after="60"/>
      <w:jc w:val="both"/>
      <w:outlineLvl w:val="6"/>
    </w:pPr>
    <w:rPr>
      <w:rFonts w:ascii="Arial" w:hAnsi="Arial"/>
      <w:sz w:val="20"/>
      <w:szCs w:val="20"/>
    </w:rPr>
  </w:style>
  <w:style w:type="paragraph" w:styleId="Heading8">
    <w:name w:val="heading 8"/>
    <w:basedOn w:val="Normal"/>
    <w:next w:val="Normal"/>
    <w:link w:val="Heading8Char"/>
    <w:qFormat/>
    <w:pPr>
      <w:numPr>
        <w:ilvl w:val="7"/>
        <w:numId w:val="25"/>
      </w:numPr>
      <w:spacing w:before="240" w:after="60"/>
      <w:jc w:val="both"/>
      <w:outlineLvl w:val="7"/>
    </w:pPr>
    <w:rPr>
      <w:rFonts w:ascii="Arial" w:hAnsi="Arial"/>
      <w:i/>
      <w:sz w:val="20"/>
      <w:szCs w:val="20"/>
    </w:rPr>
  </w:style>
  <w:style w:type="paragraph" w:styleId="Heading9">
    <w:name w:val="heading 9"/>
    <w:basedOn w:val="Normal"/>
    <w:next w:val="Normal"/>
    <w:link w:val="Heading9Char"/>
    <w:qFormat/>
    <w:pPr>
      <w:numPr>
        <w:ilvl w:val="8"/>
        <w:numId w:val="25"/>
      </w:numPr>
      <w:spacing w:before="240" w:after="60"/>
      <w:jc w:val="both"/>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spacing w:before="120" w:after="120"/>
      <w:jc w:val="center"/>
    </w:pPr>
    <w:rPr>
      <w:rFonts w:ascii="Arial" w:hAnsi="Arial"/>
      <w:b/>
      <w:szCs w:val="20"/>
    </w:rPr>
  </w:style>
  <w:style w:type="paragraph" w:customStyle="1" w:styleId="2AutoList1">
    <w:name w:val="2AutoList1"/>
    <w:basedOn w:val="Normal"/>
    <w:pPr>
      <w:numPr>
        <w:ilvl w:val="1"/>
        <w:numId w:val="2"/>
      </w:numPr>
      <w:tabs>
        <w:tab w:val="clear" w:pos="504"/>
        <w:tab w:val="num" w:pos="360"/>
      </w:tabs>
      <w:ind w:left="0" w:firstLine="0"/>
      <w:jc w:val="both"/>
    </w:pPr>
    <w:rPr>
      <w:rFonts w:ascii="Arial" w:hAnsi="Arial"/>
      <w:sz w:val="20"/>
      <w:szCs w:val="20"/>
    </w:rPr>
  </w:style>
  <w:style w:type="paragraph" w:customStyle="1" w:styleId="Header1-Clauses">
    <w:name w:val="Header 1 - Clauses"/>
    <w:basedOn w:val="Normal"/>
    <w:pPr>
      <w:numPr>
        <w:numId w:val="3"/>
      </w:numPr>
      <w:spacing w:before="120"/>
    </w:pPr>
    <w:rPr>
      <w:rFonts w:ascii="Arial" w:hAnsi="Arial"/>
      <w:b/>
      <w:sz w:val="20"/>
      <w:szCs w:val="20"/>
    </w:rPr>
  </w:style>
  <w:style w:type="paragraph" w:customStyle="1" w:styleId="Header2-SubClauses">
    <w:name w:val="Header 2 - SubClauses"/>
    <w:basedOn w:val="Normal"/>
    <w:pPr>
      <w:numPr>
        <w:ilvl w:val="1"/>
        <w:numId w:val="25"/>
      </w:numPr>
      <w:spacing w:after="200"/>
      <w:jc w:val="both"/>
    </w:pPr>
    <w:rPr>
      <w:rFonts w:cs="Arial"/>
    </w:rPr>
  </w:style>
  <w:style w:type="paragraph" w:customStyle="1" w:styleId="P3Header1-Clauses">
    <w:name w:val="P3 Header1-Clauses"/>
    <w:basedOn w:val="Header1-Clauses"/>
    <w:pPr>
      <w:numPr>
        <w:ilvl w:val="2"/>
        <w:numId w:val="25"/>
      </w:numPr>
      <w:spacing w:before="0" w:after="200"/>
      <w:jc w:val="both"/>
    </w:pPr>
    <w:rPr>
      <w:rFonts w:ascii="Times New Roman" w:hAnsi="Times New Roman"/>
      <w:b w:val="0"/>
      <w:sz w:val="24"/>
    </w:rPr>
  </w:style>
  <w:style w:type="paragraph" w:customStyle="1" w:styleId="Outline3">
    <w:name w:val="Outline3"/>
    <w:basedOn w:val="Normal"/>
    <w:pPr>
      <w:numPr>
        <w:ilvl w:val="2"/>
        <w:numId w:val="4"/>
      </w:numPr>
      <w:spacing w:before="240"/>
    </w:pPr>
    <w:rPr>
      <w:rFonts w:ascii="Arial" w:hAnsi="Arial"/>
      <w:kern w:val="28"/>
      <w:sz w:val="20"/>
      <w:szCs w:val="20"/>
    </w:rPr>
  </w:style>
  <w:style w:type="paragraph" w:customStyle="1" w:styleId="Outline4">
    <w:name w:val="Outline4"/>
    <w:basedOn w:val="Normal"/>
    <w:autoRedefine/>
    <w:rsid w:val="00103C64"/>
    <w:pPr>
      <w:spacing w:before="120"/>
      <w:ind w:left="180"/>
      <w:jc w:val="both"/>
    </w:pPr>
    <w:rPr>
      <w:i/>
      <w:kern w:val="28"/>
      <w:sz w:val="20"/>
      <w:szCs w:val="20"/>
    </w:rPr>
  </w:style>
  <w:style w:type="paragraph" w:customStyle="1" w:styleId="Outlinei">
    <w:name w:val="Outline i)"/>
    <w:basedOn w:val="Normal"/>
    <w:pPr>
      <w:numPr>
        <w:numId w:val="5"/>
      </w:numPr>
      <w:spacing w:before="120"/>
    </w:pPr>
    <w:rPr>
      <w:rFonts w:ascii="Arial" w:hAnsi="Arial"/>
      <w:sz w:val="20"/>
      <w:szCs w:val="20"/>
    </w:rPr>
  </w:style>
  <w:style w:type="paragraph" w:styleId="Subtitle">
    <w:name w:val="Subtitle"/>
    <w:basedOn w:val="Normal"/>
    <w:link w:val="SubtitleChar"/>
    <w:qFormat/>
    <w:pPr>
      <w:spacing w:before="120" w:after="240"/>
      <w:jc w:val="center"/>
    </w:pPr>
    <w:rPr>
      <w:b/>
      <w:sz w:val="36"/>
      <w:szCs w:val="20"/>
    </w:rPr>
  </w:style>
  <w:style w:type="paragraph" w:customStyle="1" w:styleId="Subtitle2">
    <w:name w:val="Subtitle 2"/>
    <w:basedOn w:val="Footer"/>
    <w:autoRedefine/>
    <w:pPr>
      <w:tabs>
        <w:tab w:val="clear" w:pos="9504"/>
      </w:tabs>
      <w:spacing w:before="0"/>
      <w:ind w:left="281" w:right="288" w:hanging="281"/>
      <w:jc w:val="center"/>
      <w:outlineLvl w:val="1"/>
    </w:pPr>
    <w:rPr>
      <w:rFonts w:ascii="Times New Roman" w:hAnsi="Times New Roman"/>
      <w:b/>
      <w:sz w:val="28"/>
      <w:szCs w:val="28"/>
    </w:rPr>
  </w:style>
  <w:style w:type="paragraph" w:styleId="Footer">
    <w:name w:val="footer"/>
    <w:basedOn w:val="Normal"/>
    <w:link w:val="FooterChar"/>
    <w:uiPriority w:val="99"/>
    <w:pPr>
      <w:tabs>
        <w:tab w:val="right" w:leader="underscore" w:pos="9504"/>
      </w:tabs>
      <w:spacing w:before="120"/>
    </w:pPr>
    <w:rPr>
      <w:rFonts w:ascii="Arial" w:hAnsi="Arial"/>
      <w:sz w:val="20"/>
      <w:szCs w:val="20"/>
    </w:rPr>
  </w:style>
  <w:style w:type="paragraph" w:customStyle="1" w:styleId="explanatorynotes">
    <w:name w:val="explanatory_notes"/>
    <w:basedOn w:val="Normal"/>
    <w:pPr>
      <w:suppressAutoHyphens/>
      <w:spacing w:after="240" w:line="360" w:lineRule="exact"/>
      <w:jc w:val="both"/>
    </w:pPr>
    <w:rPr>
      <w:rFonts w:ascii="Arial" w:hAnsi="Arial"/>
      <w:sz w:val="20"/>
      <w:szCs w:val="20"/>
    </w:rPr>
  </w:style>
  <w:style w:type="paragraph" w:styleId="TOC1">
    <w:name w:val="toc 1"/>
    <w:basedOn w:val="Normal"/>
    <w:next w:val="Normal"/>
    <w:uiPriority w:val="39"/>
    <w:qFormat/>
    <w:pPr>
      <w:spacing w:before="240" w:after="240"/>
      <w:outlineLvl w:val="0"/>
    </w:pPr>
    <w:rPr>
      <w:b/>
      <w:szCs w:val="20"/>
    </w:rPr>
  </w:style>
  <w:style w:type="paragraph" w:styleId="TOC2">
    <w:name w:val="toc 2"/>
    <w:basedOn w:val="Normal"/>
    <w:next w:val="Normal"/>
    <w:autoRedefine/>
    <w:uiPriority w:val="39"/>
    <w:qFormat/>
    <w:rsid w:val="0038458C"/>
    <w:pPr>
      <w:tabs>
        <w:tab w:val="left" w:pos="540"/>
        <w:tab w:val="right" w:leader="dot" w:pos="9000"/>
      </w:tabs>
      <w:outlineLvl w:val="1"/>
    </w:pPr>
    <w:rPr>
      <w:noProof/>
      <w:szCs w:val="20"/>
    </w:rPr>
  </w:style>
  <w:style w:type="paragraph" w:customStyle="1" w:styleId="i">
    <w:name w:val="(i)"/>
    <w:basedOn w:val="Normal"/>
    <w:pPr>
      <w:suppressAutoHyphens/>
      <w:jc w:val="both"/>
    </w:pPr>
    <w:rPr>
      <w:rFonts w:ascii="Tms Rmn" w:hAnsi="Tms Rmn"/>
      <w:sz w:val="20"/>
      <w:szCs w:val="20"/>
    </w:rPr>
  </w:style>
  <w:style w:type="paragraph" w:styleId="Header">
    <w:name w:val="header"/>
    <w:basedOn w:val="Normal"/>
    <w:link w:val="HeaderChar"/>
    <w:uiPriority w:val="99"/>
    <w:pPr>
      <w:pBdr>
        <w:bottom w:val="single" w:sz="4" w:space="1" w:color="000000"/>
      </w:pBdr>
      <w:tabs>
        <w:tab w:val="right" w:pos="9000"/>
      </w:tabs>
      <w:jc w:val="both"/>
    </w:pPr>
    <w:rPr>
      <w:rFonts w:ascii="Arial" w:hAnsi="Arial"/>
      <w:sz w:val="20"/>
      <w:szCs w:val="20"/>
      <w:lang w:val="x-none" w:eastAsia="x-none"/>
    </w:rPr>
  </w:style>
  <w:style w:type="character" w:styleId="PageNumber">
    <w:name w:val="page number"/>
    <w:rPr>
      <w:rFonts w:ascii="Times New Roman" w:hAnsi="Times New Roman"/>
      <w:sz w:val="20"/>
    </w:rPr>
  </w:style>
  <w:style w:type="paragraph" w:customStyle="1" w:styleId="TOCNumber1">
    <w:name w:val="TOC Number1"/>
    <w:basedOn w:val="Heading4"/>
    <w:autoRedefine/>
    <w:rsid w:val="00532B7A"/>
    <w:pPr>
      <w:numPr>
        <w:ilvl w:val="0"/>
        <w:numId w:val="0"/>
      </w:numPr>
      <w:tabs>
        <w:tab w:val="right" w:pos="9360"/>
      </w:tabs>
      <w:suppressAutoHyphens/>
      <w:spacing w:before="0"/>
      <w:ind w:left="187"/>
      <w:jc w:val="left"/>
      <w:outlineLvl w:val="9"/>
    </w:pPr>
    <w:rPr>
      <w:b/>
      <w:bCs/>
    </w:rPr>
  </w:style>
  <w:style w:type="paragraph" w:styleId="CommentSubject">
    <w:name w:val="annotation subject"/>
    <w:basedOn w:val="CommentText"/>
    <w:next w:val="CommentText"/>
    <w:link w:val="CommentSubjectChar"/>
    <w:uiPriority w:val="99"/>
    <w:semiHidden/>
    <w:pPr>
      <w:jc w:val="both"/>
    </w:pPr>
    <w:rPr>
      <w:b/>
      <w:bCs/>
      <w:lang w:val="es-ES_tradnl"/>
    </w:rPr>
  </w:style>
  <w:style w:type="paragraph" w:styleId="CommentText">
    <w:name w:val="annotation text"/>
    <w:basedOn w:val="Normal"/>
    <w:link w:val="CommentTextChar"/>
    <w:uiPriority w:val="99"/>
    <w:rPr>
      <w:rFonts w:ascii="Arial" w:hAnsi="Arial"/>
      <w:sz w:val="20"/>
      <w:szCs w:val="20"/>
      <w:lang w:val="x-none" w:eastAsia="x-none"/>
    </w:rPr>
  </w:style>
  <w:style w:type="paragraph" w:styleId="Caption">
    <w:name w:val="caption"/>
    <w:basedOn w:val="Normal"/>
    <w:next w:val="Normal"/>
    <w:qFormat/>
    <w:pPr>
      <w:tabs>
        <w:tab w:val="right" w:pos="7254"/>
      </w:tabs>
      <w:spacing w:before="60" w:after="60"/>
      <w:jc w:val="center"/>
    </w:pPr>
    <w:rPr>
      <w:rFonts w:ascii="Arial" w:hAnsi="Arial" w:cs="Arial"/>
      <w:b/>
    </w:rPr>
  </w:style>
  <w:style w:type="paragraph" w:customStyle="1" w:styleId="SectionVIIHeader2">
    <w:name w:val="Section VII Header2"/>
    <w:basedOn w:val="Heading1"/>
    <w:autoRedefine/>
    <w:pPr>
      <w:keepNext w:val="0"/>
      <w:tabs>
        <w:tab w:val="clear" w:pos="1422"/>
        <w:tab w:val="right" w:pos="9000"/>
      </w:tabs>
      <w:spacing w:before="120" w:after="120"/>
      <w:ind w:left="0"/>
      <w:outlineLvl w:val="9"/>
    </w:pPr>
    <w:rPr>
      <w:bCs/>
      <w:szCs w:val="20"/>
    </w:rPr>
  </w:style>
  <w:style w:type="paragraph" w:styleId="BodyText">
    <w:name w:val="Body Text"/>
    <w:basedOn w:val="Normal"/>
    <w:link w:val="BodyTextChar"/>
    <w:uiPriority w:val="1"/>
    <w:qFormat/>
    <w:rPr>
      <w:rFonts w:ascii="Arial" w:hAnsi="Arial" w:cs="Arial"/>
      <w:sz w:val="20"/>
    </w:rPr>
  </w:style>
  <w:style w:type="paragraph" w:customStyle="1" w:styleId="Head2">
    <w:name w:val="Head 2"/>
    <w:basedOn w:val="Heading9"/>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pPr>
      <w:jc w:val="center"/>
    </w:pPr>
    <w:rPr>
      <w:rFonts w:ascii="Arial" w:hAnsi="Arial"/>
      <w:b/>
      <w:sz w:val="36"/>
      <w:szCs w:val="20"/>
      <w:lang w:val="es-ES_tradnl"/>
    </w:rPr>
  </w:style>
  <w:style w:type="paragraph" w:styleId="Index1">
    <w:name w:val="index 1"/>
    <w:basedOn w:val="Normal"/>
    <w:next w:val="Normal"/>
    <w:autoRedefine/>
    <w:pPr>
      <w:ind w:left="240" w:hanging="240"/>
    </w:pPr>
  </w:style>
  <w:style w:type="paragraph" w:customStyle="1" w:styleId="Technical4">
    <w:name w:val="Technical 4"/>
    <w:pPr>
      <w:tabs>
        <w:tab w:val="left" w:pos="-720"/>
      </w:tabs>
      <w:suppressAutoHyphens/>
    </w:pPr>
    <w:rPr>
      <w:rFonts w:ascii="Times" w:hAnsi="Times"/>
      <w:b/>
      <w:sz w:val="24"/>
    </w:rPr>
  </w:style>
  <w:style w:type="character" w:customStyle="1" w:styleId="Table">
    <w:name w:val="Table"/>
    <w:rPr>
      <w:rFonts w:ascii="Arial" w:hAnsi="Arial"/>
      <w:sz w:val="20"/>
    </w:rPr>
  </w:style>
  <w:style w:type="paragraph" w:customStyle="1" w:styleId="Head12">
    <w:name w:val="Head 1.2"/>
    <w:basedOn w:val="Normal"/>
    <w:pPr>
      <w:numPr>
        <w:ilvl w:val="1"/>
        <w:numId w:val="7"/>
      </w:numPr>
      <w:jc w:val="both"/>
    </w:pPr>
    <w:rPr>
      <w:rFonts w:ascii="Arial" w:hAnsi="Arial"/>
      <w:sz w:val="20"/>
      <w:szCs w:val="20"/>
    </w:rPr>
  </w:style>
  <w:style w:type="paragraph" w:customStyle="1" w:styleId="Header3-Paragraph">
    <w:name w:val="Header 3 - Paragraph"/>
    <w:basedOn w:val="Normal"/>
    <w:pPr>
      <w:tabs>
        <w:tab w:val="num" w:pos="864"/>
      </w:tabs>
      <w:spacing w:after="200"/>
      <w:ind w:left="864" w:hanging="432"/>
      <w:jc w:val="both"/>
    </w:pPr>
    <w:rPr>
      <w:rFonts w:ascii="Arial" w:hAnsi="Arial"/>
      <w:sz w:val="20"/>
      <w:szCs w:val="20"/>
    </w:rPr>
  </w:style>
  <w:style w:type="paragraph" w:customStyle="1" w:styleId="titulo">
    <w:name w:val="titulo"/>
    <w:basedOn w:val="Heading5"/>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pPr>
      <w:spacing w:after="240"/>
    </w:pPr>
    <w:rPr>
      <w:rFonts w:ascii="Arial" w:hAnsi="Arial"/>
      <w:sz w:val="20"/>
      <w:szCs w:val="20"/>
    </w:rPr>
  </w:style>
  <w:style w:type="paragraph" w:customStyle="1" w:styleId="Outline">
    <w:name w:val="Outline"/>
    <w:basedOn w:val="Normal"/>
    <w:pPr>
      <w:spacing w:before="240"/>
    </w:pPr>
    <w:rPr>
      <w:rFonts w:ascii="Arial" w:hAnsi="Arial"/>
      <w:kern w:val="28"/>
      <w:sz w:val="20"/>
      <w:szCs w:val="20"/>
    </w:rPr>
  </w:style>
  <w:style w:type="paragraph" w:styleId="BalloonText">
    <w:name w:val="Balloon Text"/>
    <w:basedOn w:val="Normal"/>
    <w:link w:val="BalloonTextChar"/>
    <w:uiPriority w:val="99"/>
    <w:semiHidden/>
    <w:pPr>
      <w:jc w:val="both"/>
    </w:pPr>
    <w:rPr>
      <w:rFonts w:ascii="Tahoma" w:hAnsi="Tahoma" w:cs="Tahoma"/>
      <w:sz w:val="16"/>
      <w:szCs w:val="16"/>
      <w:lang w:val="es-ES_tradnl"/>
    </w:rPr>
  </w:style>
  <w:style w:type="paragraph" w:styleId="NormalWeb">
    <w:name w:val="Normal (Web)"/>
    <w:basedOn w:val="Normal"/>
    <w:pPr>
      <w:spacing w:before="100" w:beforeAutospacing="1" w:after="100" w:afterAutospacing="1"/>
    </w:pPr>
    <w:rPr>
      <w:rFonts w:ascii="Arial Unicode MS" w:eastAsia="Arial Unicode MS" w:hAnsi="Arial Unicode MS"/>
      <w:sz w:val="20"/>
    </w:rPr>
  </w:style>
  <w:style w:type="paragraph" w:styleId="BodyText3">
    <w:name w:val="Body Text 3"/>
    <w:basedOn w:val="Normal"/>
    <w:link w:val="BodyText3Char"/>
    <w:pPr>
      <w:jc w:val="both"/>
    </w:pPr>
    <w:rPr>
      <w:rFonts w:ascii="Arial" w:hAnsi="Arial"/>
      <w:i/>
      <w:sz w:val="20"/>
      <w:szCs w:val="20"/>
    </w:rPr>
  </w:style>
  <w:style w:type="paragraph" w:styleId="BlockText">
    <w:name w:val="Block Text"/>
    <w:basedOn w:val="Normal"/>
    <w:pPr>
      <w:ind w:left="180" w:right="108"/>
      <w:jc w:val="both"/>
    </w:pPr>
    <w:rPr>
      <w:rFonts w:ascii="Comic Sans MS" w:hAnsi="Comic Sans MS" w:cs="Arial"/>
      <w:b/>
      <w:bCs/>
      <w:i/>
      <w:iCs/>
      <w:sz w:val="16"/>
    </w:rPr>
  </w:style>
  <w:style w:type="paragraph" w:styleId="BodyTextIndent">
    <w:name w:val="Body Text Indent"/>
    <w:basedOn w:val="Normal"/>
    <w:link w:val="BodyTextIndentChar"/>
    <w:pPr>
      <w:ind w:left="603"/>
    </w:pPr>
    <w:rPr>
      <w:rFonts w:ascii="Arial" w:hAnsi="Arial" w:cs="Arial"/>
      <w:sz w:val="20"/>
    </w:rPr>
  </w:style>
  <w:style w:type="paragraph" w:styleId="BodyTextIndent3">
    <w:name w:val="Body Text Indent 3"/>
    <w:basedOn w:val="Normal"/>
    <w:link w:val="BodyTextIndent3Char"/>
    <w:pPr>
      <w:ind w:left="2043" w:hanging="837"/>
    </w:pPr>
    <w:rPr>
      <w:rFonts w:ascii="Arial" w:hAnsi="Arial" w:cs="Arial"/>
      <w:sz w:val="20"/>
    </w:rPr>
  </w:style>
  <w:style w:type="paragraph" w:styleId="ListBullet">
    <w:name w:val="List Bullet"/>
    <w:basedOn w:val="Normal"/>
    <w:autoRedefine/>
    <w:pPr>
      <w:numPr>
        <w:numId w:val="8"/>
      </w:numPr>
    </w:pPr>
    <w:rPr>
      <w:sz w:val="20"/>
      <w:szCs w:val="20"/>
    </w:rPr>
  </w:style>
  <w:style w:type="paragraph" w:styleId="ListBullet2">
    <w:name w:val="List Bullet 2"/>
    <w:basedOn w:val="Normal"/>
    <w:autoRedefine/>
    <w:pPr>
      <w:numPr>
        <w:numId w:val="9"/>
      </w:numPr>
    </w:pPr>
    <w:rPr>
      <w:sz w:val="20"/>
      <w:szCs w:val="20"/>
    </w:rPr>
  </w:style>
  <w:style w:type="paragraph" w:styleId="ListBullet3">
    <w:name w:val="List Bullet 3"/>
    <w:basedOn w:val="Normal"/>
    <w:autoRedefine/>
    <w:pPr>
      <w:numPr>
        <w:numId w:val="10"/>
      </w:numPr>
    </w:pPr>
    <w:rPr>
      <w:sz w:val="20"/>
      <w:szCs w:val="20"/>
    </w:rPr>
  </w:style>
  <w:style w:type="paragraph" w:styleId="ListBullet4">
    <w:name w:val="List Bullet 4"/>
    <w:basedOn w:val="Normal"/>
    <w:autoRedefine/>
    <w:pPr>
      <w:tabs>
        <w:tab w:val="num" w:pos="1440"/>
      </w:tabs>
      <w:ind w:left="1440" w:hanging="360"/>
    </w:pPr>
    <w:rPr>
      <w:sz w:val="20"/>
      <w:szCs w:val="20"/>
    </w:rPr>
  </w:style>
  <w:style w:type="paragraph" w:styleId="ListBullet5">
    <w:name w:val="List Bullet 5"/>
    <w:basedOn w:val="Normal"/>
    <w:autoRedefine/>
    <w:pPr>
      <w:numPr>
        <w:numId w:val="12"/>
      </w:numPr>
    </w:pPr>
    <w:rPr>
      <w:sz w:val="20"/>
      <w:szCs w:val="20"/>
    </w:rPr>
  </w:style>
  <w:style w:type="paragraph" w:styleId="ListNumber">
    <w:name w:val="List Number"/>
    <w:basedOn w:val="Normal"/>
    <w:pPr>
      <w:numPr>
        <w:numId w:val="6"/>
      </w:numPr>
    </w:pPr>
    <w:rPr>
      <w:sz w:val="20"/>
      <w:szCs w:val="20"/>
    </w:rPr>
  </w:style>
  <w:style w:type="paragraph" w:styleId="ListNumber2">
    <w:name w:val="List Number 2"/>
    <w:basedOn w:val="Normal"/>
    <w:pPr>
      <w:numPr>
        <w:numId w:val="13"/>
      </w:numPr>
    </w:pPr>
    <w:rPr>
      <w:sz w:val="20"/>
      <w:szCs w:val="20"/>
    </w:rPr>
  </w:style>
  <w:style w:type="paragraph" w:styleId="ListNumber3">
    <w:name w:val="List Number 3"/>
    <w:basedOn w:val="Normal"/>
    <w:pPr>
      <w:numPr>
        <w:numId w:val="14"/>
      </w:numPr>
    </w:pPr>
    <w:rPr>
      <w:sz w:val="20"/>
      <w:szCs w:val="20"/>
    </w:rPr>
  </w:style>
  <w:style w:type="paragraph" w:styleId="ListNumber4">
    <w:name w:val="List Number 4"/>
    <w:basedOn w:val="Normal"/>
    <w:pPr>
      <w:numPr>
        <w:numId w:val="15"/>
      </w:numPr>
    </w:pPr>
    <w:rPr>
      <w:sz w:val="20"/>
      <w:szCs w:val="20"/>
    </w:rPr>
  </w:style>
  <w:style w:type="paragraph" w:styleId="ListNumber5">
    <w:name w:val="List Number 5"/>
    <w:basedOn w:val="Normal"/>
    <w:pPr>
      <w:numPr>
        <w:numId w:val="16"/>
      </w:numPr>
    </w:pPr>
    <w:rPr>
      <w:sz w:val="20"/>
      <w:szCs w:val="20"/>
    </w:rPr>
  </w:style>
  <w:style w:type="paragraph" w:customStyle="1" w:styleId="SectionTitle">
    <w:name w:val="Section Title"/>
    <w:next w:val="Normal"/>
    <w:pPr>
      <w:spacing w:after="200"/>
      <w:jc w:val="center"/>
    </w:pPr>
    <w:rPr>
      <w:b/>
      <w:sz w:val="44"/>
      <w:lang w:val="en-GB"/>
    </w:rPr>
  </w:style>
  <w:style w:type="paragraph" w:styleId="Title">
    <w:name w:val="Title"/>
    <w:basedOn w:val="Normal"/>
    <w:link w:val="TitleChar"/>
    <w:qFormat/>
    <w:pPr>
      <w:jc w:val="center"/>
    </w:pPr>
    <w:rPr>
      <w:rFonts w:ascii="Arial" w:hAnsi="Arial"/>
      <w:b/>
      <w:sz w:val="48"/>
      <w:szCs w:val="20"/>
    </w:rPr>
  </w:style>
  <w:style w:type="paragraph" w:customStyle="1" w:styleId="Outline2">
    <w:name w:val="Outline2"/>
    <w:basedOn w:val="Normal"/>
    <w:pPr>
      <w:tabs>
        <w:tab w:val="num" w:pos="360"/>
        <w:tab w:val="num" w:pos="864"/>
      </w:tabs>
      <w:spacing w:before="240"/>
      <w:ind w:left="864" w:hanging="504"/>
    </w:pPr>
    <w:rPr>
      <w:rFonts w:ascii="Arial" w:hAnsi="Arial"/>
      <w:kern w:val="28"/>
      <w:sz w:val="20"/>
      <w:szCs w:val="20"/>
    </w:rPr>
  </w:style>
  <w:style w:type="paragraph" w:styleId="List">
    <w:name w:val="List"/>
    <w:aliases w:val="1. List"/>
    <w:basedOn w:val="Normal"/>
    <w:pPr>
      <w:spacing w:before="120" w:after="120"/>
      <w:ind w:left="1440"/>
      <w:jc w:val="both"/>
    </w:pPr>
    <w:rPr>
      <w:rFonts w:ascii="Arial" w:hAnsi="Arial"/>
      <w:sz w:val="20"/>
      <w:szCs w:val="20"/>
    </w:rPr>
  </w:style>
  <w:style w:type="paragraph" w:customStyle="1" w:styleId="explanatoryclause">
    <w:name w:val="explanatory_clause"/>
    <w:basedOn w:val="Normal"/>
    <w:pPr>
      <w:suppressAutoHyphens/>
      <w:spacing w:after="240"/>
      <w:ind w:left="738" w:right="-14" w:hanging="738"/>
    </w:pPr>
    <w:rPr>
      <w:rFonts w:ascii="Arial" w:hAnsi="Arial"/>
      <w:sz w:val="22"/>
      <w:szCs w:val="20"/>
    </w:rPr>
  </w:style>
  <w:style w:type="character" w:styleId="Hyperlink">
    <w:name w:val="Hyperlink"/>
    <w:uiPriority w:val="99"/>
    <w:rPr>
      <w:color w:val="0000FF"/>
      <w:u w:val="single"/>
    </w:rPr>
  </w:style>
  <w:style w:type="paragraph" w:customStyle="1" w:styleId="Level3Body">
    <w:name w:val="Level 3 (Body)"/>
    <w:pPr>
      <w:tabs>
        <w:tab w:val="left" w:pos="1502"/>
      </w:tabs>
      <w:spacing w:line="270" w:lineRule="atLeast"/>
      <w:ind w:left="1502" w:hanging="425"/>
      <w:jc w:val="both"/>
    </w:pPr>
    <w:rPr>
      <w:rFonts w:ascii="Optima" w:hAnsi="Optima"/>
      <w:sz w:val="22"/>
    </w:rPr>
  </w:style>
  <w:style w:type="paragraph" w:styleId="List2">
    <w:name w:val="List 2"/>
    <w:basedOn w:val="Normal"/>
    <w:pPr>
      <w:ind w:left="720" w:hanging="360"/>
    </w:pPr>
  </w:style>
  <w:style w:type="paragraph" w:styleId="List3">
    <w:name w:val="List 3"/>
    <w:basedOn w:val="Normal"/>
    <w:pPr>
      <w:ind w:left="1080" w:hanging="360"/>
    </w:p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customStyle="1" w:styleId="Enclosure">
    <w:name w:val="Enclosure"/>
    <w:basedOn w:val="Normal"/>
  </w:style>
  <w:style w:type="paragraph" w:styleId="NormalIndent">
    <w:name w:val="Normal Indent"/>
    <w:basedOn w:val="Normal"/>
    <w:pPr>
      <w:ind w:left="720"/>
    </w:pPr>
  </w:style>
  <w:style w:type="character" w:styleId="FollowedHyperlink">
    <w:name w:val="FollowedHyperlink"/>
    <w:uiPriority w:val="99"/>
    <w:rPr>
      <w:color w:val="800080"/>
      <w:u w:val="single"/>
    </w:rPr>
  </w:style>
  <w:style w:type="paragraph" w:styleId="BodyTextIndent2">
    <w:name w:val="Body Text Indent 2"/>
    <w:basedOn w:val="Normal"/>
    <w:link w:val="BodyTextIndent2Char"/>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style>
  <w:style w:type="paragraph" w:styleId="IndexHeading">
    <w:name w:val="index heading"/>
    <w:basedOn w:val="Normal"/>
    <w:next w:val="Index1"/>
    <w:semiHidden/>
    <w:rPr>
      <w:sz w:val="20"/>
      <w:szCs w:val="20"/>
    </w:rPr>
  </w:style>
  <w:style w:type="character" w:styleId="FootnoteReference">
    <w:name w:val="footnote reference"/>
    <w:aliases w:val="callout"/>
    <w:uiPriority w:val="99"/>
    <w:rPr>
      <w:vertAlign w:val="superscript"/>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style>
  <w:style w:type="character" w:customStyle="1" w:styleId="TechInit">
    <w:name w:val="Tech Init"/>
    <w:rPr>
      <w:rFonts w:ascii="Times New Roman" w:hAnsi="Times New Roman"/>
      <w:noProof w:val="0"/>
      <w:sz w:val="20"/>
      <w:lang w:val="en-US"/>
    </w:rPr>
  </w:style>
  <w:style w:type="character" w:customStyle="1" w:styleId="Technical1">
    <w:name w:val="Technical 1"/>
    <w:rPr>
      <w:rFonts w:ascii="Times New Roman" w:hAnsi="Times New Roman"/>
      <w:noProof w:val="0"/>
      <w:sz w:val="20"/>
      <w:lang w:val="en-US"/>
    </w:rPr>
  </w:style>
  <w:style w:type="character" w:customStyle="1" w:styleId="Technical2">
    <w:name w:val="Technical 2"/>
    <w:rPr>
      <w:rFonts w:ascii="Times New Roman" w:hAnsi="Times New Roman"/>
      <w:noProof w:val="0"/>
      <w:sz w:val="20"/>
      <w:lang w:val="en-US"/>
    </w:rPr>
  </w:style>
  <w:style w:type="character" w:customStyle="1" w:styleId="Technical3">
    <w:name w:val="Technical 3"/>
    <w:rPr>
      <w:rFonts w:ascii="Times New Roman" w:hAnsi="Times New Roman"/>
      <w:noProof w:val="0"/>
      <w:sz w:val="20"/>
      <w:lang w:val="en-US"/>
    </w:rPr>
  </w:style>
  <w:style w:type="paragraph" w:customStyle="1" w:styleId="Technical5">
    <w:name w:val="Technical 5"/>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DefaultParagraphFont"/>
  </w:style>
  <w:style w:type="paragraph" w:customStyle="1" w:styleId="Document1">
    <w:name w:val="Document 1"/>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Pr>
      <w:rFonts w:ascii="Times New Roman" w:hAnsi="Times New Roman"/>
      <w:noProof w:val="0"/>
      <w:sz w:val="20"/>
      <w:lang w:val="en-US"/>
    </w:rPr>
  </w:style>
  <w:style w:type="character" w:customStyle="1" w:styleId="Document3">
    <w:name w:val="Document 3"/>
    <w:rPr>
      <w:rFonts w:ascii="Times New Roman" w:hAnsi="Times New Roman"/>
      <w:noProof w:val="0"/>
      <w:sz w:val="20"/>
      <w:lang w:val="en-US"/>
    </w:rPr>
  </w:style>
  <w:style w:type="character" w:customStyle="1" w:styleId="Document4">
    <w:name w:val="Document 4"/>
    <w:rPr>
      <w:b/>
      <w:i/>
      <w:sz w:val="20"/>
    </w:rPr>
  </w:style>
  <w:style w:type="character" w:customStyle="1" w:styleId="Document5">
    <w:name w:val="Document 5"/>
    <w:basedOn w:val="DefaultParagraphFont"/>
  </w:style>
  <w:style w:type="character" w:customStyle="1" w:styleId="Document6">
    <w:name w:val="Document 6"/>
    <w:basedOn w:val="DefaultParagraphFont"/>
  </w:style>
  <w:style w:type="character" w:customStyle="1" w:styleId="Document7">
    <w:name w:val="Document 7"/>
    <w:basedOn w:val="DefaultParagraphFont"/>
  </w:style>
  <w:style w:type="character" w:customStyle="1" w:styleId="Document8">
    <w:name w:val="Document 8"/>
    <w:basedOn w:val="DefaultParagraphFont"/>
  </w:style>
  <w:style w:type="paragraph" w:customStyle="1" w:styleId="Pleading">
    <w:name w:val="Pleading"/>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Pr>
      <w:rFonts w:ascii="Times New Roman" w:hAnsi="Times New Roman"/>
      <w:noProof w:val="0"/>
      <w:sz w:val="20"/>
      <w:lang w:val="en-US"/>
    </w:rPr>
  </w:style>
  <w:style w:type="paragraph" w:customStyle="1" w:styleId="BHead">
    <w:name w:val="B Head"/>
    <w:pPr>
      <w:tabs>
        <w:tab w:val="left" w:pos="-720"/>
      </w:tabs>
      <w:suppressAutoHyphens/>
      <w:overflowPunct w:val="0"/>
      <w:autoSpaceDE w:val="0"/>
      <w:autoSpaceDN w:val="0"/>
      <w:adjustRightInd w:val="0"/>
      <w:textAlignment w:val="baseline"/>
    </w:pPr>
  </w:style>
  <w:style w:type="paragraph" w:customStyle="1" w:styleId="CHead">
    <w:name w:val="C Head"/>
    <w:pPr>
      <w:tabs>
        <w:tab w:val="left" w:pos="-720"/>
      </w:tabs>
      <w:suppressAutoHyphens/>
      <w:overflowPunct w:val="0"/>
      <w:autoSpaceDE w:val="0"/>
      <w:autoSpaceDN w:val="0"/>
      <w:adjustRightInd w:val="0"/>
      <w:textAlignment w:val="baseline"/>
    </w:pPr>
  </w:style>
  <w:style w:type="paragraph" w:customStyle="1" w:styleId="SecNoHe">
    <w:name w:val="Sec No. &amp; He"/>
    <w:pPr>
      <w:tabs>
        <w:tab w:val="left" w:pos="-720"/>
      </w:tabs>
      <w:suppressAutoHyphens/>
      <w:overflowPunct w:val="0"/>
      <w:autoSpaceDE w:val="0"/>
      <w:autoSpaceDN w:val="0"/>
      <w:adjustRightInd w:val="0"/>
      <w:textAlignment w:val="baseline"/>
    </w:pPr>
  </w:style>
  <w:style w:type="character" w:customStyle="1" w:styleId="DefaultPara">
    <w:name w:val="Default Para"/>
    <w:rPr>
      <w:rFonts w:ascii="CG Times" w:hAnsi="CG Times"/>
      <w:b/>
      <w:i/>
      <w:noProof w:val="0"/>
      <w:sz w:val="24"/>
      <w:lang w:val="en-US"/>
    </w:rPr>
  </w:style>
  <w:style w:type="paragraph" w:customStyle="1" w:styleId="RightPar1">
    <w:name w:val="Right Par[1]"/>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sz w:val="24"/>
    </w:rPr>
  </w:style>
  <w:style w:type="paragraph" w:customStyle="1" w:styleId="RightPar2">
    <w:name w:val="Right Par[2]"/>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sz w:val="24"/>
    </w:rPr>
  </w:style>
  <w:style w:type="paragraph" w:customStyle="1" w:styleId="RightPar3">
    <w:name w:val="Right Par[3]"/>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sz w:val="24"/>
    </w:rPr>
  </w:style>
  <w:style w:type="paragraph" w:customStyle="1" w:styleId="RightPar4">
    <w:name w:val="Right Par[4]"/>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RightPar50">
    <w:name w:val="Right Par[5]"/>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RightPar6">
    <w:name w:val="Right Par[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sz w:val="24"/>
    </w:rPr>
  </w:style>
  <w:style w:type="paragraph" w:customStyle="1" w:styleId="RightPar7">
    <w:name w:val="Right Par[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sz w:val="24"/>
    </w:rPr>
  </w:style>
  <w:style w:type="paragraph" w:customStyle="1" w:styleId="RightPar8">
    <w:name w:val="Right Par[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sz w:val="24"/>
    </w:rPr>
  </w:style>
  <w:style w:type="character" w:customStyle="1" w:styleId="Bibliogrphy">
    <w:name w:val="Bibliogrphy"/>
    <w:basedOn w:val="DefaultParagraphFont"/>
  </w:style>
  <w:style w:type="character" w:customStyle="1" w:styleId="BulletList">
    <w:name w:val="Bullet List"/>
    <w:basedOn w:val="DefaultParagraphFont"/>
  </w:style>
  <w:style w:type="paragraph" w:customStyle="1" w:styleId="Head21">
    <w:name w:val="Head 2.1"/>
    <w:basedOn w:val="Normal"/>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pPr>
      <w:tabs>
        <w:tab w:val="left" w:pos="360"/>
      </w:tabs>
      <w:suppressAutoHyphens/>
      <w:overflowPunct w:val="0"/>
      <w:autoSpaceDE w:val="0"/>
      <w:autoSpaceDN w:val="0"/>
      <w:adjustRightInd w:val="0"/>
      <w:ind w:left="360" w:hanging="360"/>
      <w:textAlignment w:val="baseline"/>
    </w:pPr>
    <w:rPr>
      <w:b/>
      <w:szCs w:val="20"/>
    </w:rPr>
  </w:style>
  <w:style w:type="paragraph" w:customStyle="1" w:styleId="Section8-Section">
    <w:name w:val="Section 8 - Section"/>
    <w:basedOn w:val="Normal"/>
    <w:pPr>
      <w:suppressAutoHyphens/>
      <w:overflowPunct w:val="0"/>
      <w:autoSpaceDE w:val="0"/>
      <w:autoSpaceDN w:val="0"/>
      <w:adjustRightInd w:val="0"/>
      <w:spacing w:before="120" w:after="200"/>
      <w:jc w:val="center"/>
      <w:textAlignment w:val="baseline"/>
    </w:pPr>
    <w:rPr>
      <w:b/>
      <w:sz w:val="28"/>
      <w:szCs w:val="20"/>
    </w:rPr>
  </w:style>
  <w:style w:type="paragraph" w:customStyle="1" w:styleId="Section8-Clauses">
    <w:name w:val="Section 8 - Clauses"/>
    <w:basedOn w:val="Normal"/>
    <w:rsid w:val="008912E8"/>
    <w:pPr>
      <w:tabs>
        <w:tab w:val="left" w:pos="360"/>
      </w:tabs>
      <w:suppressAutoHyphens/>
      <w:overflowPunct w:val="0"/>
      <w:autoSpaceDE w:val="0"/>
      <w:autoSpaceDN w:val="0"/>
      <w:adjustRightInd w:val="0"/>
      <w:spacing w:after="200"/>
      <w:ind w:left="576" w:hanging="576"/>
      <w:textAlignment w:val="baseline"/>
    </w:pPr>
    <w:rPr>
      <w:b/>
      <w:szCs w:val="20"/>
    </w:rPr>
  </w:style>
  <w:style w:type="paragraph" w:customStyle="1" w:styleId="Sub-ClauseText">
    <w:name w:val="Sub-Clause Text"/>
    <w:basedOn w:val="Normal"/>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iPriority w:val="99"/>
    <w:qFormat/>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pPr>
      <w:spacing w:before="240" w:after="240"/>
      <w:ind w:left="1418"/>
    </w:pPr>
  </w:style>
  <w:style w:type="paragraph" w:customStyle="1" w:styleId="e4">
    <w:name w:val="e4"/>
    <w:aliases w:val="exh line end"/>
    <w:basedOn w:val="Normal"/>
    <w:next w:val="Normal"/>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NoteHeading">
    <w:name w:val="Note Heading"/>
    <w:basedOn w:val="Normal"/>
    <w:next w:val="Normal"/>
    <w:link w:val="NoteHeadingChar"/>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Pr>
      <w:rFonts w:cs="Arial"/>
      <w:sz w:val="24"/>
      <w:szCs w:val="24"/>
      <w:lang w:val="en-US" w:eastAsia="en-US" w:bidi="ar-SA"/>
    </w:rPr>
  </w:style>
  <w:style w:type="paragraph" w:customStyle="1" w:styleId="SectionXHeader3">
    <w:name w:val="Section X Header 3"/>
    <w:basedOn w:val="Heading1"/>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3"/>
    <w:basedOn w:val="Normal"/>
    <w:autoRedefine/>
    <w:pPr>
      <w:spacing w:before="3120" w:after="240"/>
      <w:jc w:val="center"/>
    </w:pPr>
    <w:rPr>
      <w:b/>
      <w:sz w:val="48"/>
      <w:szCs w:val="20"/>
    </w:rPr>
  </w:style>
  <w:style w:type="paragraph" w:customStyle="1" w:styleId="plane">
    <w:name w:val="plane"/>
    <w:basedOn w:val="Normal"/>
    <w:pPr>
      <w:suppressAutoHyphens/>
      <w:jc w:val="both"/>
    </w:pPr>
    <w:rPr>
      <w:rFonts w:ascii="Tms Rmn" w:hAnsi="Tms Rmn"/>
      <w:szCs w:val="20"/>
    </w:rPr>
  </w:style>
  <w:style w:type="paragraph" w:customStyle="1" w:styleId="S8Header1">
    <w:name w:val="S8 Header 1"/>
    <w:basedOn w:val="Normal"/>
    <w:next w:val="Normal"/>
    <w:pPr>
      <w:spacing w:before="120" w:after="200"/>
      <w:jc w:val="both"/>
    </w:pPr>
    <w:rPr>
      <w:b/>
      <w:szCs w:val="20"/>
    </w:rPr>
  </w:style>
  <w:style w:type="paragraph" w:customStyle="1" w:styleId="S1-Header1">
    <w:name w:val="S1-Header1"/>
    <w:basedOn w:val="Normal"/>
    <w:link w:val="S1-Header1Char"/>
    <w:pPr>
      <w:numPr>
        <w:numId w:val="26"/>
      </w:numPr>
      <w:spacing w:before="240" w:after="240"/>
      <w:jc w:val="center"/>
    </w:pPr>
    <w:rPr>
      <w:b/>
      <w:sz w:val="28"/>
    </w:rPr>
  </w:style>
  <w:style w:type="paragraph" w:customStyle="1" w:styleId="S1-Header2">
    <w:name w:val="S1-Header2"/>
    <w:basedOn w:val="Normal"/>
    <w:pPr>
      <w:numPr>
        <w:numId w:val="25"/>
      </w:numPr>
      <w:tabs>
        <w:tab w:val="clear" w:pos="432"/>
        <w:tab w:val="num" w:pos="2592"/>
      </w:tabs>
      <w:spacing w:after="200"/>
      <w:ind w:left="2592"/>
    </w:pPr>
    <w:rPr>
      <w:b/>
    </w:rPr>
  </w:style>
  <w:style w:type="paragraph" w:customStyle="1" w:styleId="StyleHeader2-SubClausesItalic">
    <w:name w:val="Style Header 2 - SubClauses + Italic"/>
    <w:basedOn w:val="Header2-SubClauses"/>
    <w:rsid w:val="00F439EB"/>
    <w:pPr>
      <w:numPr>
        <w:ilvl w:val="0"/>
        <w:numId w:val="0"/>
      </w:numPr>
    </w:pPr>
    <w:rPr>
      <w:i/>
      <w:iCs/>
    </w:rPr>
  </w:style>
  <w:style w:type="character" w:customStyle="1" w:styleId="StyleHeader2-SubClausesItalicChar">
    <w:name w:val="Style Header 2 - SubClauses + Italic Char"/>
    <w:rPr>
      <w:rFonts w:cs="Arial"/>
      <w:i/>
      <w:iCs/>
      <w:sz w:val="24"/>
      <w:szCs w:val="24"/>
      <w:lang w:val="en-US" w:eastAsia="en-US" w:bidi="ar-SA"/>
    </w:rPr>
  </w:style>
  <w:style w:type="paragraph" w:customStyle="1" w:styleId="StyleHeader2-SubClausesAfter6pt">
    <w:name w:val="Style Header 2 - SubClauses + After:  6 pt"/>
    <w:basedOn w:val="Header2-SubClauses"/>
    <w:rsid w:val="00F439EB"/>
    <w:pPr>
      <w:numPr>
        <w:ilvl w:val="0"/>
        <w:numId w:val="0"/>
      </w:numPr>
    </w:pPr>
    <w:rPr>
      <w:rFonts w:cs="Times New Roman"/>
    </w:rPr>
  </w:style>
  <w:style w:type="paragraph" w:customStyle="1" w:styleId="StyleSubtitleLeft013Right02">
    <w:name w:val="Style Subtitle + Left:  0.13&quot; Right:  0.2&quot;"/>
    <w:basedOn w:val="Subtitle"/>
    <w:pPr>
      <w:ind w:left="180" w:right="288"/>
    </w:pPr>
    <w:rPr>
      <w:bCs/>
    </w:rPr>
  </w:style>
  <w:style w:type="paragraph" w:customStyle="1" w:styleId="StyleArial20ptBoldCenteredBefore6ptAfter12pt">
    <w:name w:val="Style Arial 20 pt Bold Centered Before:  6 pt After:  12 pt"/>
    <w:basedOn w:val="Normal"/>
    <w:pPr>
      <w:spacing w:before="120" w:after="240"/>
      <w:jc w:val="center"/>
    </w:pPr>
    <w:rPr>
      <w:b/>
      <w:bCs/>
      <w:sz w:val="36"/>
      <w:szCs w:val="20"/>
    </w:rPr>
  </w:style>
  <w:style w:type="paragraph" w:customStyle="1" w:styleId="S3-Header1">
    <w:name w:val="S3-Header 1"/>
    <w:basedOn w:val="Normal"/>
    <w:pPr>
      <w:spacing w:before="120" w:after="200"/>
      <w:ind w:left="1080" w:hanging="720"/>
      <w:jc w:val="both"/>
    </w:pPr>
    <w:rPr>
      <w:b/>
      <w:bCs/>
      <w:noProof/>
      <w:sz w:val="28"/>
      <w:szCs w:val="20"/>
    </w:rPr>
  </w:style>
  <w:style w:type="paragraph" w:customStyle="1" w:styleId="S3-Heading2">
    <w:name w:val="S3-Heading 2"/>
    <w:basedOn w:val="Normal"/>
    <w:link w:val="S3-Heading2Char"/>
    <w:pPr>
      <w:spacing w:after="200"/>
      <w:ind w:left="1080" w:right="288" w:hanging="720"/>
      <w:jc w:val="both"/>
    </w:pPr>
    <w:rPr>
      <w:b/>
      <w:bCs/>
    </w:rPr>
  </w:style>
  <w:style w:type="paragraph" w:styleId="TOC3">
    <w:name w:val="toc 3"/>
    <w:basedOn w:val="Normal"/>
    <w:next w:val="Normal"/>
    <w:autoRedefine/>
    <w:uiPriority w:val="39"/>
    <w:qFormat/>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S4Header">
    <w:name w:val="S4 Header"/>
    <w:basedOn w:val="Normal"/>
    <w:next w:val="Normal"/>
    <w:pPr>
      <w:spacing w:before="120" w:after="240"/>
      <w:jc w:val="center"/>
    </w:pPr>
    <w:rPr>
      <w:b/>
      <w:sz w:val="32"/>
      <w:szCs w:val="20"/>
    </w:rPr>
  </w:style>
  <w:style w:type="paragraph" w:customStyle="1" w:styleId="S4-header1">
    <w:name w:val="S4-header1"/>
    <w:basedOn w:val="Normal"/>
    <w:pPr>
      <w:spacing w:before="120" w:after="240"/>
      <w:jc w:val="center"/>
    </w:pPr>
    <w:rPr>
      <w:b/>
      <w:sz w:val="36"/>
      <w:szCs w:val="20"/>
    </w:rPr>
  </w:style>
  <w:style w:type="paragraph" w:customStyle="1" w:styleId="S4-Header10">
    <w:name w:val="S4-Header 1"/>
    <w:basedOn w:val="Normal"/>
    <w:next w:val="Normal"/>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493775"/>
    <w:pPr>
      <w:tabs>
        <w:tab w:val="left" w:pos="576"/>
      </w:tabs>
      <w:spacing w:after="200"/>
      <w:ind w:left="576" w:hanging="576"/>
      <w:jc w:val="both"/>
    </w:pPr>
    <w:rPr>
      <w:szCs w:val="20"/>
      <w:lang w:val="es-ES_tradnl"/>
    </w:rPr>
  </w:style>
  <w:style w:type="paragraph" w:customStyle="1" w:styleId="Section4-Heading2">
    <w:name w:val="Section 4 - Heading 2"/>
    <w:basedOn w:val="Normal"/>
    <w:rsid w:val="00E43C4F"/>
    <w:pPr>
      <w:spacing w:after="200"/>
      <w:jc w:val="center"/>
    </w:pPr>
    <w:rPr>
      <w:b/>
      <w:sz w:val="32"/>
    </w:rPr>
  </w:style>
  <w:style w:type="paragraph" w:customStyle="1" w:styleId="S6-Header1">
    <w:name w:val="S6-Header 1"/>
    <w:basedOn w:val="Normal"/>
    <w:next w:val="Normal"/>
    <w:pPr>
      <w:spacing w:before="120" w:after="240"/>
      <w:jc w:val="center"/>
    </w:pPr>
    <w:rPr>
      <w:rFonts w:cs="Arial"/>
      <w:b/>
      <w:sz w:val="32"/>
    </w:rPr>
  </w:style>
  <w:style w:type="paragraph" w:customStyle="1" w:styleId="Part">
    <w:name w:val="Part"/>
    <w:basedOn w:val="Normal"/>
    <w:pPr>
      <w:keepNext/>
      <w:spacing w:before="2280"/>
      <w:jc w:val="center"/>
    </w:pPr>
    <w:rPr>
      <w:b/>
      <w:sz w:val="52"/>
    </w:rPr>
  </w:style>
  <w:style w:type="character" w:styleId="CommentReference">
    <w:name w:val="annotation reference"/>
    <w:rPr>
      <w:sz w:val="16"/>
      <w:szCs w:val="16"/>
    </w:rPr>
  </w:style>
  <w:style w:type="paragraph" w:customStyle="1" w:styleId="StyleHead41Before6ptAfter6pt">
    <w:name w:val="Style Head 4.1 + Before:  6 pt After:  6 pt"/>
    <w:basedOn w:val="Section8-Section"/>
    <w:rPr>
      <w:bCs/>
    </w:rPr>
  </w:style>
  <w:style w:type="paragraph" w:customStyle="1" w:styleId="Section10-Heading1">
    <w:name w:val="Section 10 - Heading 1"/>
    <w:basedOn w:val="Normal"/>
    <w:next w:val="Normal"/>
    <w:pPr>
      <w:spacing w:before="120" w:after="240"/>
      <w:jc w:val="center"/>
    </w:pPr>
    <w:rPr>
      <w:b/>
      <w:sz w:val="36"/>
    </w:rPr>
  </w:style>
  <w:style w:type="paragraph" w:customStyle="1" w:styleId="StyleS1-Header1TimesNewRoman14pt">
    <w:name w:val="Style S1-Header1 + Times New Roman 14 pt"/>
    <w:basedOn w:val="S1-Header1"/>
    <w:link w:val="StyleS1-Header1TimesNewRoman14ptChar1"/>
    <w:pPr>
      <w:numPr>
        <w:numId w:val="0"/>
      </w:numPr>
    </w:pPr>
    <w:rPr>
      <w:bCs/>
    </w:rPr>
  </w:style>
  <w:style w:type="character" w:customStyle="1" w:styleId="BodyText2Char">
    <w:name w:val="Body Text 2 Char"/>
    <w:rPr>
      <w:rFonts w:ascii="Arial" w:hAnsi="Arial"/>
      <w:b/>
      <w:sz w:val="24"/>
      <w:lang w:val="en-US" w:eastAsia="en-US" w:bidi="ar-SA"/>
    </w:rPr>
  </w:style>
  <w:style w:type="character" w:customStyle="1" w:styleId="S1-Header1CharChar">
    <w:name w:val="S1-Header1 Char Char"/>
    <w:rPr>
      <w:rFonts w:ascii="Arial" w:hAnsi="Arial"/>
      <w:b/>
      <w:sz w:val="28"/>
      <w:szCs w:val="24"/>
      <w:lang w:val="en-US" w:eastAsia="en-US" w:bidi="ar-SA"/>
    </w:rPr>
  </w:style>
  <w:style w:type="character" w:customStyle="1" w:styleId="StyleS1-Header1TimesNewRoman14ptChar">
    <w:name w:val="Style S1-Header1 + Times New Roman 14 pt Char"/>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pPr>
      <w:numPr>
        <w:numId w:val="1"/>
      </w:numPr>
    </w:pPr>
  </w:style>
  <w:style w:type="character" w:customStyle="1" w:styleId="StyleStyleS1-Header1TimesNewRoman14ptChar">
    <w:name w:val="Style Style S1-Header1 + Times New Roman 14 pt + Char"/>
    <w:basedOn w:val="StyleS1-Header1TimesNewRoman14ptChar"/>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link w:val="StyleStyleS1-Header1TimesNewRoman14pt1Char1"/>
    <w:pPr>
      <w:numPr>
        <w:numId w:val="27"/>
      </w:numPr>
    </w:pPr>
  </w:style>
  <w:style w:type="character" w:customStyle="1" w:styleId="StyleStyleS1-Header1TimesNewRoman14pt1Char">
    <w:name w:val="Style Style S1-Header1 + Times New Roman 14 pt +1 Char"/>
    <w:basedOn w:val="StyleS1-Header1TimesNewRoman14ptChar"/>
    <w:rPr>
      <w:rFonts w:ascii="Arial" w:hAnsi="Arial"/>
      <w:b/>
      <w:bCs/>
      <w:sz w:val="28"/>
      <w:szCs w:val="24"/>
      <w:lang w:val="en-US" w:eastAsia="en-US" w:bidi="ar-SA"/>
    </w:rPr>
  </w:style>
  <w:style w:type="paragraph" w:customStyle="1" w:styleId="StyleHeader1-ClausesAfter0pt">
    <w:name w:val="Style Header 1 - Clauses + After:  0 pt"/>
    <w:basedOn w:val="Normal"/>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TOAHeading">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CommentTextChar">
    <w:name w:val="Comment Text Char"/>
    <w:link w:val="CommentText"/>
    <w:uiPriority w:val="99"/>
    <w:rsid w:val="005F0029"/>
    <w:rPr>
      <w:rFonts w:ascii="Arial" w:hAnsi="Arial"/>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HeaderChar">
    <w:name w:val="Header Char"/>
    <w:link w:val="Header"/>
    <w:uiPriority w:val="99"/>
    <w:rsid w:val="00E833ED"/>
    <w:rPr>
      <w:rFonts w:ascii="Arial" w:hAnsi="Arial"/>
    </w:r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6"/>
    </w:rPr>
  </w:style>
  <w:style w:type="paragraph" w:customStyle="1" w:styleId="Default">
    <w:name w:val="Default"/>
    <w:rsid w:val="001A418F"/>
    <w:pPr>
      <w:autoSpaceDE w:val="0"/>
      <w:autoSpaceDN w:val="0"/>
      <w:adjustRightInd w:val="0"/>
    </w:pPr>
    <w:rPr>
      <w:color w:val="000000"/>
      <w:sz w:val="24"/>
      <w:szCs w:val="24"/>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numId w:val="11"/>
      </w:numPr>
      <w:tabs>
        <w:tab w:val="left" w:pos="972"/>
        <w:tab w:val="left" w:pos="1008"/>
      </w:tabs>
      <w:spacing w:after="240"/>
      <w:ind w:left="1008"/>
    </w:pPr>
    <w:rPr>
      <w:lang w:val="es-ES_tradnl"/>
    </w:r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26735A"/>
    <w:pPr>
      <w:tabs>
        <w:tab w:val="left" w:pos="-720"/>
      </w:tabs>
      <w:suppressAutoHyphens/>
    </w:pPr>
    <w:rPr>
      <w:rFonts w:ascii="CG Times" w:hAnsi="CG Times"/>
      <w:sz w:val="22"/>
    </w:rPr>
  </w:style>
  <w:style w:type="paragraph" w:customStyle="1" w:styleId="TextBox">
    <w:name w:val="Text Box"/>
    <w:rsid w:val="0026735A"/>
    <w:pPr>
      <w:keepNext/>
      <w:keepLines/>
      <w:tabs>
        <w:tab w:val="left" w:pos="-720"/>
      </w:tabs>
      <w:suppressAutoHyphens/>
      <w:jc w:val="both"/>
    </w:pPr>
    <w:rPr>
      <w:spacing w:val="-2"/>
      <w:sz w:val="22"/>
    </w:rPr>
  </w:style>
  <w:style w:type="paragraph" w:customStyle="1" w:styleId="Heading1a">
    <w:name w:val="Heading 1a"/>
    <w:rsid w:val="0026735A"/>
    <w:pPr>
      <w:keepNext/>
      <w:keepLines/>
      <w:tabs>
        <w:tab w:val="left" w:pos="-720"/>
      </w:tabs>
      <w:suppressAutoHyphens/>
      <w:jc w:val="center"/>
    </w:pPr>
    <w:rPr>
      <w:b/>
      <w:smallCaps/>
      <w:sz w:val="32"/>
    </w:rPr>
  </w:style>
  <w:style w:type="paragraph" w:styleId="EndnoteText">
    <w:name w:val="endnote text"/>
    <w:basedOn w:val="Normal"/>
    <w:link w:val="EndnoteTextChar"/>
    <w:rsid w:val="0026735A"/>
    <w:pPr>
      <w:tabs>
        <w:tab w:val="left" w:pos="-720"/>
      </w:tabs>
      <w:suppressAutoHyphens/>
    </w:pPr>
    <w:rPr>
      <w:sz w:val="20"/>
      <w:szCs w:val="20"/>
    </w:rPr>
  </w:style>
  <w:style w:type="character" w:customStyle="1" w:styleId="EndnoteTextChar">
    <w:name w:val="Endnote Text Char"/>
    <w:basedOn w:val="DefaultParagraphFont"/>
    <w:link w:val="EndnoteText"/>
    <w:rsid w:val="0026735A"/>
  </w:style>
  <w:style w:type="paragraph" w:customStyle="1" w:styleId="SectionVHeading2">
    <w:name w:val="Section V. Heading 2"/>
    <w:basedOn w:val="SectionVHeader"/>
    <w:rsid w:val="009408E0"/>
    <w:pPr>
      <w:spacing w:before="120" w:after="200"/>
    </w:pPr>
    <w:rPr>
      <w:rFonts w:ascii="Times New Roman" w:hAnsi="Times New Roman"/>
      <w:sz w:val="28"/>
    </w:rPr>
  </w:style>
  <w:style w:type="character" w:customStyle="1" w:styleId="FooterChar">
    <w:name w:val="Footer Char"/>
    <w:link w:val="Footer"/>
    <w:uiPriority w:val="99"/>
    <w:rsid w:val="00AF7561"/>
    <w:rPr>
      <w:rFonts w:ascii="Arial" w:hAnsi="Arial"/>
    </w:rPr>
  </w:style>
  <w:style w:type="character" w:customStyle="1" w:styleId="BodyTextChar">
    <w:name w:val="Body Text Char"/>
    <w:link w:val="BodyText"/>
    <w:uiPriority w:val="1"/>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har"/>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on">
    <w:name w:val="Revision"/>
    <w:hidden/>
    <w:uiPriority w:val="99"/>
    <w:unhideWhenUsed/>
    <w:rsid w:val="00BA35DF"/>
    <w:rPr>
      <w:sz w:val="24"/>
      <w:szCs w:val="24"/>
    </w:rPr>
  </w:style>
  <w:style w:type="paragraph" w:styleId="ListParagraph">
    <w:name w:val="List Paragraph"/>
    <w:aliases w:val="Citation List,본문(내용),List Paragraph (numbered (a)),Resume Title,List_Paragraph,Multilevel para_II,List Paragraph1,References,ADB Normal,List Paragraph11,List Paragraph2,Colorful List - Accent 12,Bullet for Sub Section,7 List Paragraph,lp1"/>
    <w:basedOn w:val="Normal"/>
    <w:link w:val="ListParagraphChar"/>
    <w:uiPriority w:val="34"/>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qFormat/>
    <w:rsid w:val="00E45F54"/>
    <w:pPr>
      <w:numPr>
        <w:ilvl w:val="1"/>
        <w:numId w:val="37"/>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B43602"/>
    <w:pPr>
      <w:numPr>
        <w:numId w:val="38"/>
      </w:numPr>
    </w:pPr>
    <w:rPr>
      <w:rFonts w:ascii="Times New Roman Bold" w:hAnsi="Times New Roman Bold"/>
      <w:b/>
      <w:sz w:val="32"/>
    </w:rPr>
  </w:style>
  <w:style w:type="paragraph" w:customStyle="1" w:styleId="SubheaderEvaCri">
    <w:name w:val="Subheader Eva Cri"/>
    <w:basedOn w:val="ListParagraph"/>
    <w:link w:val="SubheaderEvaCriChar"/>
    <w:qFormat/>
    <w:rsid w:val="004B6471"/>
    <w:pPr>
      <w:numPr>
        <w:numId w:val="39"/>
      </w:numPr>
    </w:pPr>
    <w:rPr>
      <w:rFonts w:ascii="Times New Roman Bold" w:hAnsi="Times New Roman Bold"/>
      <w:b/>
      <w:sz w:val="28"/>
    </w:rPr>
  </w:style>
  <w:style w:type="character" w:customStyle="1" w:styleId="HeaderEvaCriteriaChar">
    <w:name w:val="Header Eva Criteria Char"/>
    <w:basedOn w:val="DefaultParagraphFont"/>
    <w:link w:val="HeaderEvaCriteria"/>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ListParagraphChar">
    <w:name w:val="List Paragraph Char"/>
    <w:aliases w:val="Citation List Char,본문(내용) Char,List Paragraph (numbered (a)) Char,Resume Title Char,List_Paragraph Char,Multilevel para_II Char,List Paragraph1 Char,References Char,ADB Normal Char,List Paragraph11 Char,List Paragraph2 Char,lp1 Char"/>
    <w:basedOn w:val="DefaultParagraphFont"/>
    <w:link w:val="ListParagraph"/>
    <w:uiPriority w:val="34"/>
    <w:qFormat/>
    <w:rsid w:val="004B6471"/>
    <w:rPr>
      <w:sz w:val="24"/>
      <w:szCs w:val="24"/>
    </w:rPr>
  </w:style>
  <w:style w:type="character" w:customStyle="1" w:styleId="SubheaderEvaCriChar">
    <w:name w:val="Subheader Eva Cri Char"/>
    <w:basedOn w:val="ListParagraphChar"/>
    <w:link w:val="SubheaderEvaCri"/>
    <w:rsid w:val="004B6471"/>
    <w:rPr>
      <w:rFonts w:ascii="Times New Roman Bold" w:hAnsi="Times New Roman Bold"/>
      <w:b/>
      <w:sz w:val="28"/>
      <w:szCs w:val="24"/>
    </w:rPr>
  </w:style>
  <w:style w:type="character" w:customStyle="1" w:styleId="SecondSubheaderQualificationsChar">
    <w:name w:val="Second Subheader Qualifications Char"/>
    <w:basedOn w:val="DefaultParagraphFont"/>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A2593C"/>
    <w:rPr>
      <w:rFonts w:ascii="Times New Roman Bold" w:hAnsi="Times New Roman Bold"/>
      <w:b/>
      <w:noProof/>
      <w:sz w:val="28"/>
    </w:rPr>
  </w:style>
  <w:style w:type="character" w:customStyle="1" w:styleId="SubheaderTechnicalPartofEvaluationChar">
    <w:name w:val="Subheader Technical Part of Evaluation Char"/>
    <w:basedOn w:val="DefaultParagraphFont"/>
    <w:link w:val="SubheaderTechnicalPartofEvaluation"/>
    <w:rsid w:val="00A2593C"/>
    <w:rPr>
      <w:rFonts w:ascii="Times New Roman Bold" w:hAnsi="Times New Roman Bold"/>
      <w:b/>
      <w:noProof/>
      <w:sz w:val="28"/>
      <w:szCs w:val="24"/>
    </w:rPr>
  </w:style>
  <w:style w:type="paragraph" w:customStyle="1" w:styleId="StyleHeader1-ClausesAfter10pt">
    <w:name w:val="Style Header 1 - Clauses + After:  10 pt"/>
    <w:basedOn w:val="Header1-Clauses"/>
    <w:autoRedefine/>
    <w:rsid w:val="00186922"/>
    <w:pPr>
      <w:numPr>
        <w:numId w:val="0"/>
      </w:numPr>
      <w:spacing w:before="0" w:after="200"/>
    </w:pPr>
    <w:rPr>
      <w:rFonts w:ascii="Times New Roman" w:hAnsi="Times New Roman"/>
      <w:bCs/>
    </w:rPr>
  </w:style>
  <w:style w:type="paragraph" w:customStyle="1" w:styleId="Section1-Clauses">
    <w:name w:val="Section 1-Clauses"/>
    <w:basedOn w:val="Sec1-Clauses"/>
    <w:link w:val="Section1-ClausesChar"/>
    <w:rsid w:val="00117619"/>
    <w:pPr>
      <w:spacing w:before="0" w:after="200"/>
    </w:pPr>
    <w:rPr>
      <w:bCs/>
    </w:rPr>
  </w:style>
  <w:style w:type="paragraph" w:customStyle="1" w:styleId="Section1Heading1">
    <w:name w:val="Section 1 Heading 1"/>
    <w:basedOn w:val="StyleStyleS1-Header1TimesNewRoman14pt1"/>
    <w:qFormat/>
    <w:rsid w:val="006D2879"/>
  </w:style>
  <w:style w:type="paragraph" w:customStyle="1" w:styleId="Section3Heading1">
    <w:name w:val="Section 3 Heading 1"/>
    <w:basedOn w:val="HeaderEvaCriteria"/>
    <w:next w:val="Normal"/>
    <w:qFormat/>
    <w:rsid w:val="00515192"/>
    <w:pPr>
      <w:spacing w:after="200"/>
    </w:pPr>
  </w:style>
  <w:style w:type="paragraph" w:customStyle="1" w:styleId="Section4Heading1">
    <w:name w:val="Section 4. Heading 1"/>
    <w:basedOn w:val="SectionVHeader"/>
    <w:rsid w:val="00E43C4F"/>
    <w:pPr>
      <w:spacing w:after="200"/>
    </w:pPr>
    <w:rPr>
      <w:rFonts w:ascii="Times New Roman" w:hAnsi="Times New Roman"/>
      <w:bCs/>
    </w:rPr>
  </w:style>
  <w:style w:type="paragraph" w:customStyle="1" w:styleId="S1-subpara">
    <w:name w:val="S1-sub para"/>
    <w:basedOn w:val="Normal"/>
    <w:link w:val="S1-subparaChar"/>
    <w:rsid w:val="00D40646"/>
    <w:pPr>
      <w:numPr>
        <w:ilvl w:val="1"/>
        <w:numId w:val="42"/>
      </w:numPr>
      <w:spacing w:after="200"/>
      <w:ind w:right="-14"/>
      <w:jc w:val="both"/>
    </w:pPr>
    <w:rPr>
      <w:szCs w:val="20"/>
    </w:rPr>
  </w:style>
  <w:style w:type="character" w:customStyle="1" w:styleId="S1-subparaChar">
    <w:name w:val="S1-sub para Char"/>
    <w:link w:val="S1-subpara"/>
    <w:rsid w:val="00D40646"/>
    <w:rPr>
      <w:sz w:val="24"/>
    </w:rPr>
  </w:style>
  <w:style w:type="paragraph" w:customStyle="1" w:styleId="Sec1-ClausesAfter10pt1">
    <w:name w:val="Sec1-Clauses + After:  10 pt1"/>
    <w:basedOn w:val="Sec1-Clauses"/>
    <w:rsid w:val="003751AA"/>
    <w:pPr>
      <w:numPr>
        <w:numId w:val="54"/>
      </w:numPr>
      <w:spacing w:before="0" w:after="200"/>
    </w:pPr>
    <w:rPr>
      <w:bCs/>
    </w:rPr>
  </w:style>
  <w:style w:type="paragraph" w:customStyle="1" w:styleId="S4-Header2">
    <w:name w:val="S4-Header 2"/>
    <w:basedOn w:val="Normal"/>
    <w:rsid w:val="005028D4"/>
    <w:pPr>
      <w:spacing w:before="120" w:after="240"/>
      <w:jc w:val="center"/>
    </w:pPr>
    <w:rPr>
      <w:b/>
      <w:sz w:val="32"/>
    </w:rPr>
  </w:style>
  <w:style w:type="numbering" w:styleId="111111">
    <w:name w:val="Outline List 2"/>
    <w:basedOn w:val="NoList"/>
    <w:rsid w:val="00896B0B"/>
    <w:pPr>
      <w:numPr>
        <w:numId w:val="58"/>
      </w:numPr>
    </w:pPr>
  </w:style>
  <w:style w:type="character" w:customStyle="1" w:styleId="Heading2Char">
    <w:name w:val="Heading 2 Char"/>
    <w:aliases w:val="Title Header2 Char,Section-Title Char,Clause_No&amp;Name Char,h2 Char,H2 Char,Major Char,Reset numbering Char,B Heading Char,2 headline Char,h Char,headline Char,Heading 2 Char1 Char,Don't use Char"/>
    <w:uiPriority w:val="1"/>
    <w:rsid w:val="00D65124"/>
    <w:rPr>
      <w:b/>
      <w:sz w:val="28"/>
      <w:lang w:val="en-US" w:eastAsia="en-US" w:bidi="ar-SA"/>
    </w:rPr>
  </w:style>
  <w:style w:type="paragraph" w:customStyle="1" w:styleId="S9Header1">
    <w:name w:val="S9 Header 1"/>
    <w:basedOn w:val="Normal"/>
    <w:next w:val="Normal"/>
    <w:rsid w:val="00F852C3"/>
    <w:pPr>
      <w:spacing w:before="120" w:after="240"/>
      <w:jc w:val="center"/>
    </w:pPr>
    <w:rPr>
      <w:b/>
      <w:sz w:val="36"/>
    </w:rPr>
  </w:style>
  <w:style w:type="paragraph" w:customStyle="1" w:styleId="ITBh2">
    <w:name w:val="ITB h2"/>
    <w:basedOn w:val="Section1-Clauses"/>
    <w:link w:val="ITBh2Char"/>
    <w:qFormat/>
    <w:rsid w:val="00590F78"/>
    <w:pPr>
      <w:tabs>
        <w:tab w:val="clear" w:pos="360"/>
        <w:tab w:val="num" w:pos="432"/>
      </w:tabs>
      <w:ind w:left="432" w:hanging="432"/>
    </w:pPr>
  </w:style>
  <w:style w:type="character" w:customStyle="1" w:styleId="Heading8Char">
    <w:name w:val="Heading 8 Char"/>
    <w:basedOn w:val="DefaultParagraphFont"/>
    <w:link w:val="Heading8"/>
    <w:rsid w:val="00072D28"/>
    <w:rPr>
      <w:rFonts w:ascii="Arial" w:hAnsi="Arial"/>
      <w:i/>
    </w:rPr>
  </w:style>
  <w:style w:type="character" w:customStyle="1" w:styleId="ITBh2Char">
    <w:name w:val="ITB h2 Char"/>
    <w:basedOn w:val="DefaultParagraphFont"/>
    <w:link w:val="ITBh2"/>
    <w:rsid w:val="00072D28"/>
    <w:rPr>
      <w:b/>
      <w:bCs/>
      <w:sz w:val="24"/>
    </w:rPr>
  </w:style>
  <w:style w:type="paragraph" w:customStyle="1" w:styleId="AheaderofFormsMain">
    <w:name w:val="Aheader of Forms Main"/>
    <w:basedOn w:val="Normal"/>
    <w:link w:val="AheaderofFormsMainChar"/>
    <w:qFormat/>
    <w:rsid w:val="00292B63"/>
    <w:pPr>
      <w:jc w:val="center"/>
    </w:pPr>
    <w:rPr>
      <w:b/>
      <w:noProof/>
      <w:sz w:val="36"/>
      <w:szCs w:val="36"/>
    </w:rPr>
  </w:style>
  <w:style w:type="character" w:customStyle="1" w:styleId="AheaderofFormsMainChar">
    <w:name w:val="Aheader of Forms Main Char"/>
    <w:basedOn w:val="DefaultParagraphFont"/>
    <w:link w:val="AheaderofFormsMain"/>
    <w:rsid w:val="00292B63"/>
    <w:rPr>
      <w:b/>
      <w:noProof/>
      <w:sz w:val="36"/>
      <w:szCs w:val="36"/>
    </w:rPr>
  </w:style>
  <w:style w:type="paragraph" w:customStyle="1" w:styleId="AheaderTerciaryleve">
    <w:name w:val="Aheader Terciary leve"/>
    <w:basedOn w:val="Normal"/>
    <w:link w:val="AheaderTerciaryleveChar"/>
    <w:qFormat/>
    <w:rsid w:val="00722C96"/>
    <w:pPr>
      <w:jc w:val="center"/>
    </w:pPr>
    <w:rPr>
      <w:b/>
      <w:noProof/>
      <w:sz w:val="28"/>
    </w:rPr>
  </w:style>
  <w:style w:type="character" w:customStyle="1" w:styleId="AheaderTerciaryleveChar">
    <w:name w:val="Aheader Terciary leve Char"/>
    <w:basedOn w:val="DefaultParagraphFont"/>
    <w:link w:val="AheaderTerciaryleve"/>
    <w:rsid w:val="00722C96"/>
    <w:rPr>
      <w:b/>
      <w:noProof/>
      <w:sz w:val="28"/>
      <w:szCs w:val="24"/>
    </w:rPr>
  </w:style>
  <w:style w:type="paragraph" w:customStyle="1" w:styleId="Style5">
    <w:name w:val="Style 5"/>
    <w:basedOn w:val="Normal"/>
    <w:rsid w:val="00751815"/>
    <w:pPr>
      <w:widowControl w:val="0"/>
      <w:autoSpaceDE w:val="0"/>
      <w:autoSpaceDN w:val="0"/>
      <w:spacing w:line="480" w:lineRule="exact"/>
      <w:jc w:val="center"/>
    </w:pPr>
  </w:style>
  <w:style w:type="paragraph" w:customStyle="1" w:styleId="Bulletnumbered">
    <w:name w:val="Bullet numbered"/>
    <w:basedOn w:val="ListParagraph"/>
    <w:autoRedefine/>
    <w:qFormat/>
    <w:rsid w:val="00765CDE"/>
    <w:pPr>
      <w:numPr>
        <w:numId w:val="70"/>
      </w:numPr>
      <w:spacing w:after="120" w:line="259" w:lineRule="auto"/>
      <w:ind w:left="360"/>
      <w:contextualSpacing w:val="0"/>
    </w:pPr>
    <w:rPr>
      <w:rFonts w:asciiTheme="minorHAnsi" w:eastAsiaTheme="minorHAnsi" w:hAnsiTheme="minorHAnsi" w:cstheme="minorBidi"/>
      <w:szCs w:val="22"/>
    </w:rPr>
  </w:style>
  <w:style w:type="paragraph" w:customStyle="1" w:styleId="Bulletroman">
    <w:name w:val="Bullet roman"/>
    <w:basedOn w:val="ListParagraph"/>
    <w:autoRedefine/>
    <w:qFormat/>
    <w:rsid w:val="00765CDE"/>
    <w:pPr>
      <w:numPr>
        <w:numId w:val="71"/>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ListParagraph"/>
    <w:autoRedefine/>
    <w:qFormat/>
    <w:rsid w:val="00765CDE"/>
    <w:pPr>
      <w:numPr>
        <w:numId w:val="73"/>
      </w:numPr>
      <w:spacing w:after="120" w:line="259" w:lineRule="auto"/>
      <w:contextualSpacing w:val="0"/>
    </w:pPr>
    <w:rPr>
      <w:rFonts w:asciiTheme="minorHAnsi" w:eastAsiaTheme="minorHAnsi" w:hAnsiTheme="minorHAnsi" w:cstheme="minorBidi"/>
      <w:szCs w:val="22"/>
    </w:rPr>
  </w:style>
  <w:style w:type="paragraph" w:customStyle="1" w:styleId="Bulletdash4thlevel">
    <w:name w:val="Bullet dash 4th level"/>
    <w:basedOn w:val="ListParagraph"/>
    <w:qFormat/>
    <w:rsid w:val="00765CDE"/>
    <w:pPr>
      <w:numPr>
        <w:numId w:val="72"/>
      </w:numPr>
      <w:tabs>
        <w:tab w:val="left" w:pos="720"/>
      </w:tabs>
      <w:spacing w:line="259" w:lineRule="auto"/>
      <w:ind w:left="1440"/>
    </w:pPr>
    <w:rPr>
      <w:rFonts w:asciiTheme="minorHAnsi" w:eastAsiaTheme="minorHAnsi" w:hAnsiTheme="minorHAnsi" w:cstheme="minorBidi"/>
      <w:szCs w:val="22"/>
    </w:rPr>
  </w:style>
  <w:style w:type="paragraph" w:customStyle="1" w:styleId="ClauseSubPara">
    <w:name w:val="ClauseSub_Para"/>
    <w:link w:val="ClauseSubParaChar"/>
    <w:rsid w:val="001653CF"/>
    <w:pPr>
      <w:spacing w:before="60" w:after="60"/>
      <w:ind w:left="2268"/>
    </w:pPr>
    <w:rPr>
      <w:sz w:val="22"/>
      <w:szCs w:val="22"/>
      <w:lang w:val="en-GB"/>
    </w:rPr>
  </w:style>
  <w:style w:type="character" w:customStyle="1" w:styleId="ClauseSubParaChar">
    <w:name w:val="ClauseSub_Para Char"/>
    <w:basedOn w:val="DefaultParagraphFont"/>
    <w:link w:val="ClauseSubPara"/>
    <w:rsid w:val="001653CF"/>
    <w:rPr>
      <w:sz w:val="22"/>
      <w:szCs w:val="22"/>
      <w:lang w:val="en-GB"/>
    </w:rPr>
  </w:style>
  <w:style w:type="table" w:styleId="TableGrid">
    <w:name w:val="Table Grid"/>
    <w:basedOn w:val="TableNormal"/>
    <w:uiPriority w:val="59"/>
    <w:rsid w:val="003C2E73"/>
    <w:pPr>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IXHeader">
    <w:name w:val="Section IX Header"/>
    <w:basedOn w:val="SectionVHeader"/>
    <w:rsid w:val="003C2E73"/>
    <w:rPr>
      <w:rFonts w:ascii="Times New Roman" w:hAnsi="Times New Roman"/>
      <w:noProof/>
      <w:szCs w:val="24"/>
      <w:lang w:val="en-US"/>
    </w:rPr>
  </w:style>
  <w:style w:type="character" w:customStyle="1" w:styleId="TitleChar">
    <w:name w:val="Title Char"/>
    <w:basedOn w:val="DefaultParagraphFont"/>
    <w:link w:val="Title"/>
    <w:rsid w:val="002960CD"/>
    <w:rPr>
      <w:rFonts w:ascii="Arial" w:hAnsi="Arial"/>
      <w:b/>
      <w:sz w:val="48"/>
    </w:rPr>
  </w:style>
  <w:style w:type="character" w:customStyle="1" w:styleId="UnresolvedMention">
    <w:name w:val="Unresolved Mention"/>
    <w:basedOn w:val="DefaultParagraphFont"/>
    <w:uiPriority w:val="99"/>
    <w:semiHidden/>
    <w:unhideWhenUsed/>
    <w:rsid w:val="00FA153A"/>
    <w:rPr>
      <w:color w:val="605E5C"/>
      <w:shd w:val="clear" w:color="auto" w:fill="E1DFDD"/>
    </w:rPr>
  </w:style>
  <w:style w:type="paragraph" w:customStyle="1" w:styleId="Section7heading3">
    <w:name w:val="Section 7 heading 3"/>
    <w:basedOn w:val="Heading3"/>
    <w:rsid w:val="00FB4F0F"/>
    <w:pPr>
      <w:keepNext w:val="0"/>
      <w:spacing w:after="0"/>
    </w:pPr>
    <w:rPr>
      <w:rFonts w:cs="Times New Roman"/>
      <w:bCs w:val="0"/>
      <w:spacing w:val="0"/>
      <w:sz w:val="28"/>
    </w:rPr>
  </w:style>
  <w:style w:type="paragraph" w:customStyle="1" w:styleId="UG-Sec4-heading3">
    <w:name w:val="UG-Sec 4 - heading 3"/>
    <w:basedOn w:val="Normal"/>
    <w:rsid w:val="00C55DCA"/>
    <w:pPr>
      <w:spacing w:before="120" w:after="200"/>
      <w:jc w:val="center"/>
    </w:pPr>
    <w:rPr>
      <w:b/>
      <w:sz w:val="28"/>
      <w:szCs w:val="28"/>
    </w:rPr>
  </w:style>
  <w:style w:type="paragraph" w:customStyle="1" w:styleId="Head41">
    <w:name w:val="Head 4.1"/>
    <w:basedOn w:val="Normal"/>
    <w:rsid w:val="001A6678"/>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1A6678"/>
    <w:pPr>
      <w:tabs>
        <w:tab w:val="left" w:pos="360"/>
      </w:tabs>
      <w:suppressAutoHyphens/>
      <w:overflowPunct w:val="0"/>
      <w:autoSpaceDE w:val="0"/>
      <w:autoSpaceDN w:val="0"/>
      <w:adjustRightInd w:val="0"/>
      <w:ind w:left="360" w:hanging="360"/>
      <w:textAlignment w:val="baseline"/>
    </w:pPr>
    <w:rPr>
      <w:b/>
      <w:szCs w:val="20"/>
    </w:rPr>
  </w:style>
  <w:style w:type="paragraph" w:customStyle="1" w:styleId="Listavistosa-nfasis11">
    <w:name w:val="Lista vistosa - Énfasis 11"/>
    <w:basedOn w:val="Normal"/>
    <w:uiPriority w:val="34"/>
    <w:qFormat/>
    <w:rsid w:val="001A6678"/>
    <w:pPr>
      <w:ind w:left="720"/>
      <w:contextualSpacing/>
      <w:jc w:val="both"/>
    </w:pPr>
    <w:rPr>
      <w:szCs w:val="20"/>
    </w:rPr>
  </w:style>
  <w:style w:type="character" w:customStyle="1" w:styleId="Heading3Char1">
    <w:name w:val="Heading 3 Char1"/>
    <w:aliases w:val="Section Header3 Char,Sub-Clause Paragraph Char,ClauseSub_No&amp;Name Char,Heading 3 Char Char1,Section Header3 Char Char Char,C Heading Char,Client Char,3 bullet Char,b Char,don't use Char,h3 Char,SECOND Char,Second Char,B1 Char,bullet Char"/>
    <w:link w:val="Heading3"/>
    <w:uiPriority w:val="1"/>
    <w:rsid w:val="001A6678"/>
    <w:rPr>
      <w:rFonts w:cs="Arial"/>
      <w:b/>
      <w:bCs/>
      <w:spacing w:val="-2"/>
      <w:sz w:val="16"/>
      <w:szCs w:val="24"/>
    </w:rPr>
  </w:style>
  <w:style w:type="paragraph" w:customStyle="1" w:styleId="FIDICSectionName">
    <w:name w:val="FIDIC__SectionName"/>
    <w:basedOn w:val="Normal"/>
    <w:next w:val="Normal"/>
    <w:rsid w:val="001A6678"/>
    <w:pPr>
      <w:spacing w:before="100" w:after="300" w:line="240" w:lineRule="exact"/>
    </w:pPr>
    <w:rPr>
      <w:rFonts w:ascii="Arial" w:hAnsi="Arial" w:cs="Arial"/>
      <w:color w:val="0000CC"/>
      <w:spacing w:val="-5"/>
      <w:sz w:val="30"/>
      <w:szCs w:val="30"/>
      <w:lang w:val="en-GB"/>
    </w:rPr>
  </w:style>
  <w:style w:type="numbering" w:customStyle="1" w:styleId="Sinlista1">
    <w:name w:val="Sin lista1"/>
    <w:next w:val="NoList"/>
    <w:uiPriority w:val="99"/>
    <w:semiHidden/>
    <w:unhideWhenUsed/>
    <w:rsid w:val="001A6678"/>
  </w:style>
  <w:style w:type="paragraph" w:customStyle="1" w:styleId="RightPar10">
    <w:name w:val="Right Par 1"/>
    <w:rsid w:val="001A6678"/>
    <w:pPr>
      <w:tabs>
        <w:tab w:val="left" w:pos="-720"/>
        <w:tab w:val="left" w:pos="0"/>
        <w:tab w:val="decimal" w:pos="720"/>
      </w:tabs>
      <w:suppressAutoHyphens/>
      <w:ind w:firstLine="720"/>
    </w:pPr>
    <w:rPr>
      <w:rFonts w:ascii="Times" w:hAnsi="Times"/>
      <w:sz w:val="24"/>
      <w:szCs w:val="24"/>
    </w:rPr>
  </w:style>
  <w:style w:type="paragraph" w:customStyle="1" w:styleId="RightPar20">
    <w:name w:val="Right Par 2"/>
    <w:rsid w:val="001A6678"/>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0">
    <w:name w:val="Right Par 3"/>
    <w:rsid w:val="001A6678"/>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0">
    <w:name w:val="Right Par 4"/>
    <w:rsid w:val="001A6678"/>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60">
    <w:name w:val="Right Par 6"/>
    <w:rsid w:val="001A6678"/>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0">
    <w:name w:val="Right Par 7"/>
    <w:rsid w:val="001A6678"/>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0">
    <w:name w:val="Right Par 8"/>
    <w:rsid w:val="001A667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styleId="Index2">
    <w:name w:val="index 2"/>
    <w:basedOn w:val="Normal"/>
    <w:next w:val="Normal"/>
    <w:rsid w:val="001A6678"/>
    <w:pPr>
      <w:tabs>
        <w:tab w:val="right" w:pos="4140"/>
      </w:tabs>
      <w:ind w:left="480" w:hanging="240"/>
    </w:pPr>
    <w:rPr>
      <w:sz w:val="20"/>
    </w:rPr>
  </w:style>
  <w:style w:type="character" w:customStyle="1" w:styleId="vlpgno">
    <w:name w:val="vl.pg.no."/>
    <w:rsid w:val="001A6678"/>
    <w:rPr>
      <w:rFonts w:ascii="Times" w:hAnsi="Times"/>
      <w:b/>
      <w:noProof w:val="0"/>
      <w:sz w:val="20"/>
      <w:lang w:val="en-US"/>
    </w:rPr>
  </w:style>
  <w:style w:type="character" w:styleId="LineNumber">
    <w:name w:val="line number"/>
    <w:rsid w:val="001A6678"/>
  </w:style>
  <w:style w:type="character" w:customStyle="1" w:styleId="footnote">
    <w:name w:val="footnote"/>
    <w:rsid w:val="001A6678"/>
    <w:rPr>
      <w:rFonts w:ascii="Book Antiqua" w:hAnsi="Book Antiqua"/>
      <w:noProof w:val="0"/>
      <w:sz w:val="24"/>
      <w:lang w:val="en-US"/>
    </w:rPr>
  </w:style>
  <w:style w:type="character" w:customStyle="1" w:styleId="insert2">
    <w:name w:val="insert2"/>
    <w:rsid w:val="001A6678"/>
    <w:rPr>
      <w:rFonts w:ascii="Arial" w:hAnsi="Arial"/>
      <w:i/>
      <w:noProof w:val="0"/>
      <w:sz w:val="24"/>
      <w:lang w:val="en-US"/>
    </w:rPr>
  </w:style>
  <w:style w:type="character" w:customStyle="1" w:styleId="reference">
    <w:name w:val="reference"/>
    <w:rsid w:val="001A6678"/>
    <w:rPr>
      <w:rFonts w:ascii="Book Antiqua" w:hAnsi="Book Antiqua"/>
      <w:i/>
      <w:noProof w:val="0"/>
      <w:sz w:val="24"/>
      <w:lang w:val="en-US"/>
    </w:rPr>
  </w:style>
  <w:style w:type="paragraph" w:styleId="Index3">
    <w:name w:val="index 3"/>
    <w:basedOn w:val="Normal"/>
    <w:next w:val="Normal"/>
    <w:rsid w:val="001A6678"/>
    <w:pPr>
      <w:tabs>
        <w:tab w:val="right" w:pos="4140"/>
      </w:tabs>
      <w:ind w:left="720" w:hanging="240"/>
    </w:pPr>
    <w:rPr>
      <w:sz w:val="20"/>
    </w:rPr>
  </w:style>
  <w:style w:type="paragraph" w:styleId="Index4">
    <w:name w:val="index 4"/>
    <w:basedOn w:val="Normal"/>
    <w:next w:val="Normal"/>
    <w:rsid w:val="001A6678"/>
    <w:pPr>
      <w:tabs>
        <w:tab w:val="right" w:pos="4140"/>
      </w:tabs>
      <w:ind w:left="960" w:hanging="240"/>
    </w:pPr>
    <w:rPr>
      <w:sz w:val="20"/>
    </w:rPr>
  </w:style>
  <w:style w:type="paragraph" w:styleId="Index5">
    <w:name w:val="index 5"/>
    <w:basedOn w:val="Normal"/>
    <w:next w:val="Normal"/>
    <w:rsid w:val="001A6678"/>
    <w:pPr>
      <w:tabs>
        <w:tab w:val="right" w:pos="4140"/>
      </w:tabs>
      <w:ind w:left="1200" w:hanging="240"/>
    </w:pPr>
    <w:rPr>
      <w:sz w:val="20"/>
    </w:rPr>
  </w:style>
  <w:style w:type="paragraph" w:styleId="Index6">
    <w:name w:val="index 6"/>
    <w:basedOn w:val="Normal"/>
    <w:next w:val="Normal"/>
    <w:rsid w:val="001A6678"/>
    <w:pPr>
      <w:tabs>
        <w:tab w:val="right" w:pos="4140"/>
      </w:tabs>
      <w:ind w:left="1440" w:hanging="240"/>
    </w:pPr>
    <w:rPr>
      <w:sz w:val="20"/>
    </w:rPr>
  </w:style>
  <w:style w:type="paragraph" w:styleId="Index7">
    <w:name w:val="index 7"/>
    <w:basedOn w:val="Normal"/>
    <w:next w:val="Normal"/>
    <w:rsid w:val="001A6678"/>
    <w:pPr>
      <w:tabs>
        <w:tab w:val="right" w:pos="4140"/>
      </w:tabs>
      <w:ind w:left="1680" w:hanging="240"/>
    </w:pPr>
    <w:rPr>
      <w:sz w:val="20"/>
    </w:rPr>
  </w:style>
  <w:style w:type="paragraph" w:styleId="Index8">
    <w:name w:val="index 8"/>
    <w:basedOn w:val="Normal"/>
    <w:next w:val="Normal"/>
    <w:rsid w:val="001A6678"/>
    <w:pPr>
      <w:tabs>
        <w:tab w:val="right" w:pos="4140"/>
      </w:tabs>
      <w:ind w:left="1920" w:hanging="240"/>
    </w:pPr>
    <w:rPr>
      <w:sz w:val="20"/>
    </w:rPr>
  </w:style>
  <w:style w:type="paragraph" w:styleId="Index9">
    <w:name w:val="index 9"/>
    <w:basedOn w:val="Normal"/>
    <w:next w:val="Normal"/>
    <w:rsid w:val="001A6678"/>
    <w:pPr>
      <w:tabs>
        <w:tab w:val="right" w:pos="4140"/>
      </w:tabs>
      <w:ind w:left="2160" w:hanging="240"/>
    </w:pPr>
    <w:rPr>
      <w:sz w:val="20"/>
    </w:rPr>
  </w:style>
  <w:style w:type="paragraph" w:customStyle="1" w:styleId="Headingrb2">
    <w:name w:val="Heading rb2"/>
    <w:basedOn w:val="Normal"/>
    <w:rsid w:val="001A6678"/>
    <w:pPr>
      <w:tabs>
        <w:tab w:val="left" w:pos="-851"/>
        <w:tab w:val="right" w:pos="-567"/>
        <w:tab w:val="right" w:pos="2127"/>
        <w:tab w:val="right" w:pos="2694"/>
        <w:tab w:val="left" w:pos="2977"/>
        <w:tab w:val="right" w:pos="10348"/>
      </w:tabs>
      <w:spacing w:line="400" w:lineRule="exact"/>
      <w:ind w:right="-28"/>
    </w:pPr>
    <w:rPr>
      <w:rFonts w:ascii="Arial" w:hAnsi="Arial"/>
      <w:b/>
      <w:spacing w:val="6"/>
      <w:sz w:val="26"/>
    </w:rPr>
  </w:style>
  <w:style w:type="paragraph" w:customStyle="1" w:styleId="Head22b">
    <w:name w:val="Head 2.2b"/>
    <w:basedOn w:val="Normal"/>
    <w:rsid w:val="001A6678"/>
    <w:pPr>
      <w:suppressAutoHyphens/>
      <w:spacing w:after="240"/>
      <w:ind w:left="360" w:hanging="360"/>
    </w:pPr>
    <w:rPr>
      <w:rFonts w:ascii="Tms Rmn" w:hAnsi="Tms Rmn"/>
      <w:b/>
    </w:rPr>
  </w:style>
  <w:style w:type="paragraph" w:customStyle="1" w:styleId="Head31">
    <w:name w:val="Head 3.1"/>
    <w:basedOn w:val="Head21"/>
    <w:rsid w:val="001A6678"/>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rPr>
  </w:style>
  <w:style w:type="paragraph" w:customStyle="1" w:styleId="Head51">
    <w:name w:val="Head 5.1"/>
    <w:basedOn w:val="Head21"/>
    <w:rsid w:val="001A6678"/>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rPr>
  </w:style>
  <w:style w:type="paragraph" w:customStyle="1" w:styleId="Head52">
    <w:name w:val="Head 5.2"/>
    <w:basedOn w:val="Normal"/>
    <w:rsid w:val="001A6678"/>
    <w:pPr>
      <w:keepNext/>
      <w:suppressAutoHyphens/>
      <w:spacing w:before="480" w:after="240"/>
      <w:ind w:left="547" w:hanging="547"/>
      <w:jc w:val="center"/>
    </w:pPr>
    <w:rPr>
      <w:b/>
    </w:rPr>
  </w:style>
  <w:style w:type="paragraph" w:customStyle="1" w:styleId="Head61">
    <w:name w:val="Head 6.1"/>
    <w:basedOn w:val="Head51"/>
    <w:rsid w:val="001A6678"/>
    <w:pPr>
      <w:pBdr>
        <w:bottom w:val="none" w:sz="0" w:space="0" w:color="auto"/>
      </w:pBdr>
      <w:spacing w:before="0" w:after="240"/>
    </w:pPr>
    <w:rPr>
      <w:caps/>
    </w:rPr>
  </w:style>
  <w:style w:type="paragraph" w:customStyle="1" w:styleId="Head71">
    <w:name w:val="Head 7.1"/>
    <w:basedOn w:val="Head21"/>
    <w:rsid w:val="001A6678"/>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rPr>
  </w:style>
  <w:style w:type="paragraph" w:customStyle="1" w:styleId="Head72">
    <w:name w:val="Head 7.2"/>
    <w:basedOn w:val="Normal"/>
    <w:rsid w:val="001A6678"/>
    <w:pPr>
      <w:suppressAutoHyphens/>
      <w:spacing w:after="240"/>
      <w:ind w:left="720" w:hanging="720"/>
    </w:pPr>
    <w:rPr>
      <w:rFonts w:ascii="Times New Roman Bold" w:hAnsi="Times New Roman Bold"/>
      <w:b/>
      <w:sz w:val="28"/>
    </w:rPr>
  </w:style>
  <w:style w:type="paragraph" w:customStyle="1" w:styleId="Head81">
    <w:name w:val="Head 8.1"/>
    <w:basedOn w:val="Heading1"/>
    <w:rsid w:val="001A6678"/>
    <w:pPr>
      <w:keepNext w:val="0"/>
      <w:tabs>
        <w:tab w:val="clear" w:pos="1422"/>
      </w:tabs>
      <w:suppressAutoHyphens/>
      <w:spacing w:before="480" w:after="240"/>
      <w:ind w:left="0"/>
      <w:jc w:val="center"/>
      <w:outlineLvl w:val="9"/>
    </w:pPr>
    <w:rPr>
      <w:rFonts w:ascii="Times New Roman Bold" w:hAnsi="Times New Roman Bold" w:cs="Times New Roman"/>
      <w:sz w:val="32"/>
    </w:rPr>
  </w:style>
  <w:style w:type="paragraph" w:customStyle="1" w:styleId="Head82">
    <w:name w:val="Head 8.2"/>
    <w:basedOn w:val="Head81"/>
    <w:rsid w:val="001A6678"/>
    <w:rPr>
      <w:smallCaps/>
      <w:sz w:val="28"/>
    </w:rPr>
  </w:style>
  <w:style w:type="character" w:customStyle="1" w:styleId="BodyTextIndentChar">
    <w:name w:val="Body Text Indent Char"/>
    <w:link w:val="BodyTextIndent"/>
    <w:rsid w:val="001A6678"/>
    <w:rPr>
      <w:rFonts w:ascii="Arial" w:hAnsi="Arial" w:cs="Arial"/>
      <w:szCs w:val="24"/>
    </w:rPr>
  </w:style>
  <w:style w:type="character" w:styleId="EndnoteReference">
    <w:name w:val="endnote reference"/>
    <w:rsid w:val="001A6678"/>
    <w:rPr>
      <w:rFonts w:ascii="CG Times" w:hAnsi="CG Times"/>
      <w:noProof w:val="0"/>
      <w:sz w:val="22"/>
      <w:vertAlign w:val="superscript"/>
      <w:lang w:val="en-US"/>
    </w:rPr>
  </w:style>
  <w:style w:type="paragraph" w:customStyle="1" w:styleId="ClauseSubList">
    <w:name w:val="ClauseSub_List"/>
    <w:rsid w:val="001A6678"/>
    <w:pPr>
      <w:tabs>
        <w:tab w:val="num" w:pos="576"/>
      </w:tabs>
      <w:suppressAutoHyphens/>
      <w:ind w:left="576" w:hanging="576"/>
    </w:pPr>
    <w:rPr>
      <w:sz w:val="22"/>
      <w:szCs w:val="22"/>
      <w:lang w:val="en-GB"/>
    </w:rPr>
  </w:style>
  <w:style w:type="paragraph" w:customStyle="1" w:styleId="ClauseSubListSubList">
    <w:name w:val="ClauseSub_List_SubList"/>
    <w:rsid w:val="001A6678"/>
    <w:pPr>
      <w:tabs>
        <w:tab w:val="num" w:pos="1800"/>
      </w:tabs>
      <w:ind w:left="1800" w:hanging="360"/>
    </w:pPr>
    <w:rPr>
      <w:sz w:val="22"/>
      <w:szCs w:val="22"/>
      <w:lang w:val="en-GB"/>
    </w:rPr>
  </w:style>
  <w:style w:type="paragraph" w:customStyle="1" w:styleId="ClauseSubParaIndent">
    <w:name w:val="ClauseSub_ParaIndent"/>
    <w:basedOn w:val="ClauseSubPara"/>
    <w:rsid w:val="001A6678"/>
    <w:pPr>
      <w:ind w:left="2835"/>
    </w:pPr>
  </w:style>
  <w:style w:type="paragraph" w:customStyle="1" w:styleId="FIDICSectionBegin">
    <w:name w:val="FIDIC__SectionBegin"/>
    <w:basedOn w:val="Normal"/>
    <w:next w:val="FIDICSectionName"/>
    <w:rsid w:val="001A6678"/>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FIDICClauseSubName">
    <w:name w:val="FIDIC_ClauseSubName"/>
    <w:basedOn w:val="FIDICCoverTitle"/>
    <w:rsid w:val="001A6678"/>
    <w:pPr>
      <w:spacing w:before="240" w:line="240" w:lineRule="exact"/>
    </w:pPr>
    <w:rPr>
      <w:sz w:val="24"/>
      <w:szCs w:val="24"/>
    </w:rPr>
  </w:style>
  <w:style w:type="paragraph" w:customStyle="1" w:styleId="FIDICCoverTitle">
    <w:name w:val="FIDIC__CoverTitle"/>
    <w:basedOn w:val="Normal"/>
    <w:rsid w:val="001A6678"/>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rsid w:val="001A6678"/>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1A6678"/>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1A6678"/>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sec7-SubClause">
    <w:name w:val="sec7-SubClause"/>
    <w:basedOn w:val="Header1-Clauses"/>
    <w:rsid w:val="001A6678"/>
    <w:pPr>
      <w:numPr>
        <w:numId w:val="0"/>
      </w:numPr>
      <w:tabs>
        <w:tab w:val="left" w:pos="573"/>
      </w:tabs>
      <w:spacing w:before="0"/>
      <w:ind w:left="576" w:hanging="576"/>
    </w:pPr>
    <w:rPr>
      <w:rFonts w:ascii="Times New Roman" w:hAnsi="Times New Roman"/>
      <w:bCs/>
      <w:sz w:val="24"/>
      <w:szCs w:val="24"/>
    </w:rPr>
  </w:style>
  <w:style w:type="paragraph" w:customStyle="1" w:styleId="Sec7-Clauses">
    <w:name w:val="Sec7-Clauses"/>
    <w:basedOn w:val="Header1-Clauses"/>
    <w:rsid w:val="001A6678"/>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rsid w:val="001A6678"/>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1A6678"/>
    <w:rPr>
      <w:rFonts w:ascii="Times New Roman" w:hAnsi="Times New Roman"/>
      <w:szCs w:val="24"/>
      <w:lang w:val="en-US"/>
    </w:rPr>
  </w:style>
  <w:style w:type="paragraph" w:customStyle="1" w:styleId="Parts">
    <w:name w:val="Parts"/>
    <w:basedOn w:val="Heading1"/>
    <w:rsid w:val="001A6678"/>
    <w:pPr>
      <w:keepNext w:val="0"/>
      <w:tabs>
        <w:tab w:val="clear" w:pos="1422"/>
      </w:tabs>
      <w:suppressAutoHyphens/>
      <w:spacing w:before="480" w:after="240"/>
      <w:ind w:left="0"/>
      <w:jc w:val="center"/>
    </w:pPr>
    <w:rPr>
      <w:rFonts w:ascii="Times New Roman Bold" w:hAnsi="Times New Roman Bold" w:cs="Times New Roman"/>
      <w:smallCaps/>
      <w:sz w:val="56"/>
    </w:rPr>
  </w:style>
  <w:style w:type="paragraph" w:customStyle="1" w:styleId="StyleHeader1-ClausesLeft0Hanging03After0pt">
    <w:name w:val="Style Header 1 - Clauses + Left:  0&quot; Hanging:  0.3&quot; After:  0 pt"/>
    <w:basedOn w:val="Header1-Clauses"/>
    <w:rsid w:val="001A6678"/>
    <w:pPr>
      <w:numPr>
        <w:numId w:val="96"/>
      </w:numPr>
      <w:spacing w:before="0"/>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rsid w:val="001A6678"/>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Heading4"/>
    <w:rsid w:val="001A6678"/>
    <w:pPr>
      <w:keepNext/>
      <w:numPr>
        <w:ilvl w:val="0"/>
        <w:numId w:val="0"/>
      </w:numPr>
      <w:tabs>
        <w:tab w:val="left" w:pos="1512"/>
      </w:tabs>
      <w:spacing w:before="0" w:after="180"/>
      <w:ind w:left="1512" w:right="18" w:hanging="540"/>
    </w:pPr>
    <w:rPr>
      <w:rFonts w:ascii="Times New Roman" w:hAnsi="Times New Roman" w:cs="Times New Roman"/>
      <w:b/>
      <w:bCs/>
      <w:sz w:val="24"/>
      <w:szCs w:val="24"/>
    </w:rPr>
  </w:style>
  <w:style w:type="paragraph" w:customStyle="1" w:styleId="Section7heading4">
    <w:name w:val="Section 7 heading 4"/>
    <w:basedOn w:val="Heading3"/>
    <w:link w:val="Section7heading4Char"/>
    <w:rsid w:val="001A6678"/>
    <w:pPr>
      <w:keepNext w:val="0"/>
      <w:tabs>
        <w:tab w:val="left" w:pos="576"/>
      </w:tabs>
      <w:spacing w:after="0"/>
      <w:ind w:left="576" w:hanging="576"/>
      <w:jc w:val="left"/>
    </w:pPr>
    <w:rPr>
      <w:rFonts w:cs="Times New Roman"/>
      <w:bCs w:val="0"/>
      <w:spacing w:val="0"/>
      <w:sz w:val="24"/>
    </w:rPr>
  </w:style>
  <w:style w:type="character" w:customStyle="1" w:styleId="Section7heading4Char">
    <w:name w:val="Section 7 heading 4 Char"/>
    <w:link w:val="Section7heading4"/>
    <w:rsid w:val="001A6678"/>
    <w:rPr>
      <w:b/>
      <w:sz w:val="24"/>
      <w:szCs w:val="24"/>
    </w:rPr>
  </w:style>
  <w:style w:type="paragraph" w:customStyle="1" w:styleId="Section7heading5">
    <w:name w:val="Section 7 heading 5"/>
    <w:basedOn w:val="Heading3"/>
    <w:rsid w:val="001A6678"/>
    <w:pPr>
      <w:keepNext w:val="0"/>
      <w:spacing w:after="0"/>
      <w:jc w:val="both"/>
    </w:pPr>
    <w:rPr>
      <w:rFonts w:cs="Times New Roman"/>
      <w:bCs w:val="0"/>
      <w:spacing w:val="0"/>
      <w:sz w:val="24"/>
    </w:rPr>
  </w:style>
  <w:style w:type="paragraph" w:customStyle="1" w:styleId="StyleSection7heading3After10pt">
    <w:name w:val="Style Section 7 heading 3 + After:  10 pt"/>
    <w:basedOn w:val="Section7heading3"/>
    <w:rsid w:val="001A6678"/>
    <w:pPr>
      <w:spacing w:after="200"/>
    </w:pPr>
    <w:rPr>
      <w:rFonts w:ascii="Times New Roman Bold" w:hAnsi="Times New Roman Bold"/>
      <w:bCs/>
      <w:szCs w:val="28"/>
    </w:rPr>
  </w:style>
  <w:style w:type="paragraph" w:customStyle="1" w:styleId="StyleTOC1Before8pt">
    <w:name w:val="Style TOC 1 + Before:  8 pt"/>
    <w:basedOn w:val="TOC1"/>
    <w:rsid w:val="001A6678"/>
    <w:pPr>
      <w:tabs>
        <w:tab w:val="left" w:pos="480"/>
        <w:tab w:val="right" w:pos="720"/>
        <w:tab w:val="right" w:leader="dot" w:pos="9000"/>
      </w:tabs>
      <w:suppressAutoHyphens/>
      <w:spacing w:before="160" w:after="0"/>
      <w:ind w:left="720" w:right="720" w:hanging="720"/>
      <w:jc w:val="both"/>
      <w:outlineLvl w:val="9"/>
    </w:pPr>
    <w:rPr>
      <w:rFonts w:ascii="Times New Roman Bold" w:hAnsi="Times New Roman Bold"/>
      <w:b w:val="0"/>
      <w:bCs/>
      <w:szCs w:val="24"/>
    </w:rPr>
  </w:style>
  <w:style w:type="paragraph" w:customStyle="1" w:styleId="StyleClauseSubList12ptJustifiedAfter10pt">
    <w:name w:val="Style ClauseSub_List + 12 pt Justified After:  10 pt"/>
    <w:basedOn w:val="ClauseSubList"/>
    <w:rsid w:val="001A6678"/>
    <w:pPr>
      <w:spacing w:after="200"/>
      <w:jc w:val="both"/>
    </w:pPr>
    <w:rPr>
      <w:sz w:val="24"/>
      <w:szCs w:val="24"/>
    </w:rPr>
  </w:style>
  <w:style w:type="paragraph" w:customStyle="1" w:styleId="UG-Sec3-Heading2">
    <w:name w:val="UG - Sec 3 - Heading 2"/>
    <w:basedOn w:val="UG-Heading2"/>
    <w:rsid w:val="001A6678"/>
  </w:style>
  <w:style w:type="paragraph" w:customStyle="1" w:styleId="UG-Heading2">
    <w:name w:val="UG - Heading 2"/>
    <w:basedOn w:val="Heading2"/>
    <w:next w:val="Normal"/>
    <w:rsid w:val="001A6678"/>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DefaultParagraphFont1">
    <w:name w:val="Default Paragraph Font1"/>
    <w:next w:val="Normal"/>
    <w:rsid w:val="001A6678"/>
    <w:pPr>
      <w:numPr>
        <w:numId w:val="97"/>
      </w:numPr>
      <w:ind w:left="0" w:firstLine="0"/>
    </w:pPr>
    <w:rPr>
      <w:rFonts w:ascii="‚l‚r –¾’©" w:hAnsi="‚l‚r –¾’©" w:cs="‚l‚r –¾’©"/>
      <w:noProof/>
      <w:sz w:val="21"/>
      <w:szCs w:val="24"/>
      <w:lang w:val="en-GB" w:eastAsia="en-GB"/>
    </w:rPr>
  </w:style>
  <w:style w:type="paragraph" w:customStyle="1" w:styleId="Title1">
    <w:name w:val="Title1"/>
    <w:basedOn w:val="Normal"/>
    <w:rsid w:val="001A6678"/>
    <w:pPr>
      <w:suppressAutoHyphens/>
    </w:pPr>
    <w:rPr>
      <w:rFonts w:ascii="Times New Roman Bold" w:hAnsi="Times New Roman Bold"/>
      <w:b/>
      <w:sz w:val="36"/>
    </w:rPr>
  </w:style>
  <w:style w:type="paragraph" w:customStyle="1" w:styleId="StyleSection7heading5LeftLeft0Hanging049">
    <w:name w:val="Style Section 7 heading 5 + Left Left:  0&quot; Hanging:  0.49&quot;"/>
    <w:basedOn w:val="Section7heading5"/>
    <w:rsid w:val="001A6678"/>
    <w:pPr>
      <w:ind w:left="706" w:hanging="706"/>
      <w:jc w:val="left"/>
    </w:pPr>
    <w:rPr>
      <w:bCs/>
    </w:rPr>
  </w:style>
  <w:style w:type="paragraph" w:customStyle="1" w:styleId="BlockQuotation">
    <w:name w:val="Block Quotation"/>
    <w:basedOn w:val="Normal"/>
    <w:rsid w:val="001A6678"/>
    <w:pPr>
      <w:ind w:left="855" w:right="-72" w:hanging="315"/>
      <w:jc w:val="both"/>
    </w:pPr>
    <w:rPr>
      <w:lang w:val="en-GB" w:eastAsia="fr-FR"/>
    </w:rPr>
  </w:style>
  <w:style w:type="paragraph" w:customStyle="1" w:styleId="outlinebullet">
    <w:name w:val="outlinebullet"/>
    <w:basedOn w:val="Normal"/>
    <w:rsid w:val="001A6678"/>
    <w:pPr>
      <w:tabs>
        <w:tab w:val="num" w:pos="720"/>
        <w:tab w:val="num" w:pos="1037"/>
        <w:tab w:val="left" w:pos="1440"/>
      </w:tabs>
      <w:spacing w:before="120"/>
      <w:ind w:left="1440" w:hanging="450"/>
    </w:pPr>
    <w:rPr>
      <w:lang w:eastAsia="fr-FR"/>
    </w:rPr>
  </w:style>
  <w:style w:type="paragraph" w:customStyle="1" w:styleId="a11">
    <w:name w:val="a1 1"/>
    <w:rsid w:val="001A6678"/>
    <w:pPr>
      <w:widowControl w:val="0"/>
      <w:tabs>
        <w:tab w:val="left" w:pos="-720"/>
      </w:tabs>
      <w:suppressAutoHyphens/>
    </w:pPr>
    <w:rPr>
      <w:rFonts w:ascii="CG Times" w:hAnsi="CG Times"/>
      <w:sz w:val="24"/>
      <w:szCs w:val="24"/>
    </w:rPr>
  </w:style>
  <w:style w:type="paragraph" w:customStyle="1" w:styleId="REGULAR3">
    <w:name w:val="REGULAR 3"/>
    <w:rsid w:val="001A6678"/>
    <w:pPr>
      <w:widowControl w:val="0"/>
      <w:tabs>
        <w:tab w:val="left" w:pos="0"/>
        <w:tab w:val="right" w:pos="1560"/>
        <w:tab w:val="left" w:pos="1800"/>
        <w:tab w:val="left" w:pos="2160"/>
      </w:tabs>
      <w:suppressAutoHyphens/>
    </w:pPr>
    <w:rPr>
      <w:rFonts w:ascii="CG Times" w:hAnsi="CG Times"/>
      <w:sz w:val="24"/>
      <w:szCs w:val="24"/>
    </w:rPr>
  </w:style>
  <w:style w:type="character" w:customStyle="1" w:styleId="Heading3CharChar">
    <w:name w:val="Heading 3 Char Char"/>
    <w:aliases w:val="Section Header3 Char Char Char Char"/>
    <w:rsid w:val="001A6678"/>
    <w:rPr>
      <w:sz w:val="24"/>
      <w:lang w:val="en-US" w:eastAsia="fr-FR" w:bidi="ar-SA"/>
    </w:rPr>
  </w:style>
  <w:style w:type="paragraph" w:customStyle="1" w:styleId="UGHeader1">
    <w:name w:val="UG Header 1"/>
    <w:basedOn w:val="Heading1"/>
    <w:next w:val="Normal"/>
    <w:rsid w:val="001A6678"/>
    <w:pPr>
      <w:keepNext w:val="0"/>
      <w:tabs>
        <w:tab w:val="clear" w:pos="1422"/>
      </w:tabs>
      <w:suppressAutoHyphens/>
      <w:spacing w:before="240" w:after="240"/>
      <w:ind w:left="0"/>
      <w:jc w:val="center"/>
    </w:pPr>
    <w:rPr>
      <w:rFonts w:ascii="Times New Roman Bold" w:hAnsi="Times New Roman Bold" w:cs="Times New Roman"/>
      <w:sz w:val="36"/>
    </w:rPr>
  </w:style>
  <w:style w:type="paragraph" w:customStyle="1" w:styleId="UG-Sec3-Heading3">
    <w:name w:val="UG - Sec 3 - Heading 3"/>
    <w:basedOn w:val="Normal"/>
    <w:rsid w:val="001A6678"/>
    <w:pPr>
      <w:autoSpaceDE w:val="0"/>
      <w:autoSpaceDN w:val="0"/>
      <w:adjustRightInd w:val="0"/>
      <w:spacing w:after="200"/>
    </w:pPr>
    <w:rPr>
      <w:rFonts w:cs="Arial-BoldMT"/>
      <w:b/>
      <w:bCs/>
      <w:color w:val="000000"/>
    </w:rPr>
  </w:style>
  <w:style w:type="paragraph" w:customStyle="1" w:styleId="UG-Sec3b-Heading2">
    <w:name w:val="UG - Sec 3b - Heading 2"/>
    <w:basedOn w:val="UG-Sec3-Heading2"/>
    <w:rsid w:val="001A6678"/>
  </w:style>
  <w:style w:type="paragraph" w:customStyle="1" w:styleId="UG-Sec3b-Heading3">
    <w:name w:val="UG - Sec 3b - Heading 3"/>
    <w:basedOn w:val="UG-Sec3-Heading3"/>
    <w:rsid w:val="001A6678"/>
  </w:style>
  <w:style w:type="paragraph" w:customStyle="1" w:styleId="UG-Sec3b-Heading4">
    <w:name w:val="UG - Sec 3b - Heading 4"/>
    <w:basedOn w:val="Normal"/>
    <w:rsid w:val="001A6678"/>
    <w:pPr>
      <w:autoSpaceDE w:val="0"/>
      <w:autoSpaceDN w:val="0"/>
      <w:adjustRightInd w:val="0"/>
      <w:spacing w:before="120" w:after="200"/>
      <w:ind w:left="720" w:hanging="720"/>
      <w:jc w:val="both"/>
    </w:pPr>
    <w:rPr>
      <w:rFonts w:cs="Arial-BoldMT"/>
      <w:bCs/>
      <w:color w:val="000000"/>
    </w:rPr>
  </w:style>
  <w:style w:type="paragraph" w:customStyle="1" w:styleId="Section1Header2">
    <w:name w:val="Section 1 Header 2"/>
    <w:basedOn w:val="StyleHeader1-ClausesLeft0Hanging03After0pt"/>
    <w:rsid w:val="001A6678"/>
    <w:rPr>
      <w:lang w:val="en-US"/>
    </w:rPr>
  </w:style>
  <w:style w:type="paragraph" w:customStyle="1" w:styleId="Section1Header1">
    <w:name w:val="Section 1 Header 1"/>
    <w:basedOn w:val="BodyText2"/>
    <w:rsid w:val="001A6678"/>
    <w:pPr>
      <w:suppressAutoHyphens/>
      <w:spacing w:after="200"/>
    </w:pPr>
    <w:rPr>
      <w:rFonts w:ascii="Times New Roman" w:hAnsi="Times New Roman"/>
      <w:bCs/>
      <w:iCs/>
      <w:sz w:val="28"/>
      <w:szCs w:val="24"/>
    </w:rPr>
  </w:style>
  <w:style w:type="paragraph" w:customStyle="1" w:styleId="Head1">
    <w:name w:val="Head1"/>
    <w:basedOn w:val="Normal"/>
    <w:rsid w:val="001A6678"/>
    <w:pPr>
      <w:suppressAutoHyphens/>
      <w:spacing w:after="100"/>
      <w:jc w:val="center"/>
    </w:pPr>
    <w:rPr>
      <w:rFonts w:ascii="Times New Roman Bold" w:hAnsi="Times New Roman Bold"/>
      <w:b/>
    </w:rPr>
  </w:style>
  <w:style w:type="paragraph" w:customStyle="1" w:styleId="Style12">
    <w:name w:val="Style 12"/>
    <w:basedOn w:val="Normal"/>
    <w:rsid w:val="001A6678"/>
    <w:pPr>
      <w:widowControl w:val="0"/>
      <w:autoSpaceDE w:val="0"/>
      <w:autoSpaceDN w:val="0"/>
      <w:spacing w:line="264" w:lineRule="exact"/>
      <w:ind w:hanging="576"/>
      <w:jc w:val="both"/>
    </w:pPr>
  </w:style>
  <w:style w:type="paragraph" w:customStyle="1" w:styleId="SectionVIHeader0">
    <w:name w:val="Section VI. Header"/>
    <w:basedOn w:val="SectionVHeader"/>
    <w:rsid w:val="001A6678"/>
    <w:pPr>
      <w:spacing w:before="120" w:after="240"/>
    </w:pPr>
    <w:rPr>
      <w:rFonts w:ascii="Times New Roman" w:hAnsi="Times New Roman"/>
      <w:szCs w:val="24"/>
      <w:lang w:val="en-US"/>
    </w:rPr>
  </w:style>
  <w:style w:type="table" w:customStyle="1" w:styleId="Tablaconcuadrcula1">
    <w:name w:val="Tabla con cuadrícula1"/>
    <w:basedOn w:val="TableNormal"/>
    <w:next w:val="TableGrid"/>
    <w:rsid w:val="001A6678"/>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eNormal"/>
    <w:next w:val="TableGrid"/>
    <w:rsid w:val="001A6678"/>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deTDC1">
    <w:name w:val="Título de TDC1"/>
    <w:basedOn w:val="Heading1"/>
    <w:next w:val="Normal"/>
    <w:uiPriority w:val="39"/>
    <w:semiHidden/>
    <w:unhideWhenUsed/>
    <w:qFormat/>
    <w:rsid w:val="001A6678"/>
    <w:pPr>
      <w:keepLines/>
      <w:tabs>
        <w:tab w:val="clear" w:pos="1422"/>
      </w:tabs>
      <w:spacing w:before="480" w:line="276" w:lineRule="auto"/>
      <w:ind w:left="0"/>
      <w:outlineLvl w:val="9"/>
    </w:pPr>
    <w:rPr>
      <w:rFonts w:ascii="Cambria" w:eastAsia="MS Gothic" w:hAnsi="Cambria" w:cs="Times New Roman"/>
      <w:bCs/>
      <w:color w:val="365F91"/>
      <w:sz w:val="28"/>
      <w:szCs w:val="28"/>
    </w:rPr>
  </w:style>
  <w:style w:type="character" w:customStyle="1" w:styleId="MessageHeaderChar">
    <w:name w:val="Message Header Char"/>
    <w:link w:val="MessageHeader"/>
    <w:rsid w:val="001A6678"/>
    <w:rPr>
      <w:rFonts w:ascii="Arial" w:hAnsi="Arial" w:cs="Arial"/>
      <w:sz w:val="24"/>
      <w:szCs w:val="24"/>
      <w:shd w:val="pct20" w:color="auto" w:fill="auto"/>
    </w:rPr>
  </w:style>
  <w:style w:type="character" w:customStyle="1" w:styleId="NoteHeadingChar">
    <w:name w:val="Note Heading Char"/>
    <w:link w:val="NoteHeading"/>
    <w:rsid w:val="001A6678"/>
    <w:rPr>
      <w:sz w:val="24"/>
    </w:rPr>
  </w:style>
  <w:style w:type="paragraph" w:customStyle="1" w:styleId="sec7-clauses0">
    <w:name w:val="sec7-clauses"/>
    <w:basedOn w:val="Normal"/>
    <w:rsid w:val="001A6678"/>
    <w:pPr>
      <w:tabs>
        <w:tab w:val="num" w:pos="360"/>
      </w:tabs>
      <w:spacing w:before="120" w:after="120"/>
      <w:ind w:left="360" w:hanging="360"/>
    </w:pPr>
    <w:rPr>
      <w:b/>
      <w:szCs w:val="20"/>
    </w:rPr>
  </w:style>
  <w:style w:type="paragraph" w:customStyle="1" w:styleId="StyleHeading3SectionHeader3ClauseSubNoNameHeading3CharSe">
    <w:name w:val="Style Heading 3Section Header3ClauseSub_No&amp;NameHeading 3 CharSe..."/>
    <w:basedOn w:val="Heading3"/>
    <w:rsid w:val="001A6678"/>
    <w:pPr>
      <w:keepNext w:val="0"/>
      <w:tabs>
        <w:tab w:val="num" w:pos="864"/>
      </w:tabs>
      <w:suppressAutoHyphens w:val="0"/>
      <w:spacing w:after="200"/>
      <w:ind w:left="864" w:hanging="432"/>
    </w:pPr>
    <w:rPr>
      <w:rFonts w:cs="Times New Roman"/>
      <w:bCs w:val="0"/>
      <w:spacing w:val="0"/>
      <w:sz w:val="28"/>
      <w:szCs w:val="20"/>
    </w:rPr>
  </w:style>
  <w:style w:type="paragraph" w:styleId="TOCHeading">
    <w:name w:val="TOC Heading"/>
    <w:basedOn w:val="Heading1"/>
    <w:next w:val="Normal"/>
    <w:uiPriority w:val="39"/>
    <w:unhideWhenUsed/>
    <w:qFormat/>
    <w:rsid w:val="001A6678"/>
    <w:pPr>
      <w:keepLines/>
      <w:tabs>
        <w:tab w:val="clear" w:pos="1422"/>
      </w:tabs>
      <w:spacing w:before="240" w:line="259" w:lineRule="auto"/>
      <w:ind w:left="0"/>
      <w:outlineLvl w:val="9"/>
    </w:pPr>
    <w:rPr>
      <w:rFonts w:asciiTheme="majorHAnsi" w:eastAsiaTheme="majorEastAsia" w:hAnsiTheme="majorHAnsi" w:cstheme="majorBidi"/>
      <w:b w:val="0"/>
      <w:color w:val="2E74B5" w:themeColor="accent1" w:themeShade="BF"/>
      <w:sz w:val="32"/>
      <w:szCs w:val="32"/>
      <w:lang w:val="es-CR" w:eastAsia="es-CR"/>
    </w:rPr>
  </w:style>
  <w:style w:type="paragraph" w:customStyle="1" w:styleId="SectionIIIHeading1">
    <w:name w:val="Section III Heading 1"/>
    <w:qFormat/>
    <w:rsid w:val="001A6678"/>
    <w:pPr>
      <w:spacing w:before="120" w:after="240"/>
    </w:pPr>
    <w:rPr>
      <w:b/>
      <w:sz w:val="24"/>
      <w:szCs w:val="24"/>
    </w:rPr>
  </w:style>
  <w:style w:type="character" w:customStyle="1" w:styleId="Heading1Char">
    <w:name w:val="Heading 1 Char"/>
    <w:aliases w:val="Document Header1 Char,ClauseGroup_Title Char,h1 Char,SZRptH1 Char,Headline Char,Heading 1-Agriteam Char,b1 Char,App1 Char,MainHeader Char,1 ghost Char,g Char,Main heading Char,CHAPTER 5 Char,CHAPTER 8 Char"/>
    <w:basedOn w:val="DefaultParagraphFont"/>
    <w:link w:val="Heading1"/>
    <w:uiPriority w:val="1"/>
    <w:rsid w:val="001A6678"/>
    <w:rPr>
      <w:rFonts w:ascii="Arial" w:hAnsi="Arial" w:cs="Arial"/>
      <w:b/>
      <w:szCs w:val="24"/>
    </w:rPr>
  </w:style>
  <w:style w:type="character" w:customStyle="1" w:styleId="Heading5Char">
    <w:name w:val="Heading 5 Char"/>
    <w:basedOn w:val="DefaultParagraphFont"/>
    <w:link w:val="Heading5"/>
    <w:uiPriority w:val="1"/>
    <w:rsid w:val="001A6678"/>
    <w:rPr>
      <w:rFonts w:cs="Arial"/>
      <w:b/>
      <w:bCs/>
      <w:iCs/>
      <w:spacing w:val="-2"/>
      <w:sz w:val="24"/>
      <w:szCs w:val="24"/>
    </w:rPr>
  </w:style>
  <w:style w:type="character" w:customStyle="1" w:styleId="Heading6Char">
    <w:name w:val="Heading 6 Char"/>
    <w:basedOn w:val="DefaultParagraphFont"/>
    <w:link w:val="Heading6"/>
    <w:uiPriority w:val="1"/>
    <w:rsid w:val="001A6678"/>
    <w:rPr>
      <w:rFonts w:ascii="Arial" w:hAnsi="Arial"/>
      <w:i/>
      <w:sz w:val="22"/>
    </w:rPr>
  </w:style>
  <w:style w:type="paragraph" w:customStyle="1" w:styleId="Sub-Heading">
    <w:name w:val="Sub-Heading"/>
    <w:basedOn w:val="S3-Heading2"/>
    <w:link w:val="Sub-HeadingChar"/>
    <w:qFormat/>
    <w:rsid w:val="001A6678"/>
  </w:style>
  <w:style w:type="character" w:customStyle="1" w:styleId="S3-Heading2Char">
    <w:name w:val="S3-Heading 2 Char"/>
    <w:basedOn w:val="DefaultParagraphFont"/>
    <w:link w:val="S3-Heading2"/>
    <w:rsid w:val="001A6678"/>
    <w:rPr>
      <w:b/>
      <w:bCs/>
      <w:sz w:val="24"/>
      <w:szCs w:val="24"/>
    </w:rPr>
  </w:style>
  <w:style w:type="character" w:customStyle="1" w:styleId="Sub-HeadingChar">
    <w:name w:val="Sub-Heading Char"/>
    <w:basedOn w:val="S3-Heading2Char"/>
    <w:link w:val="Sub-Heading"/>
    <w:rsid w:val="001A6678"/>
    <w:rPr>
      <w:b/>
      <w:bCs/>
      <w:sz w:val="24"/>
      <w:szCs w:val="24"/>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1A6678"/>
    <w:pPr>
      <w:pageBreakBefore/>
      <w:numPr>
        <w:numId w:val="99"/>
      </w:numPr>
      <w:spacing w:before="120" w:after="120"/>
      <w:ind w:left="0" w:firstLine="0"/>
    </w:pPr>
    <w:rPr>
      <w:rFonts w:ascii="Times New Roman Bold" w:hAnsi="Times New Roman Bold"/>
      <w:b/>
      <w:color w:val="FFFFFF" w:themeColor="background1"/>
    </w:rPr>
  </w:style>
  <w:style w:type="character" w:customStyle="1" w:styleId="HeaderTechnicalandFinancialPartofEvaluationCriteriaChar">
    <w:name w:val="Header Technical and Financial Part of Evaluation Criteria Char"/>
    <w:basedOn w:val="DefaultParagraphFont"/>
    <w:link w:val="HeaderTechnicalandFinancialPartofEvaluationCriteria"/>
    <w:rsid w:val="001A6678"/>
    <w:rPr>
      <w:rFonts w:ascii="Times New Roman Bold" w:hAnsi="Times New Roman Bold"/>
      <w:b/>
      <w:color w:val="FFFFFF" w:themeColor="background1"/>
      <w:sz w:val="24"/>
      <w:szCs w:val="24"/>
    </w:rPr>
  </w:style>
  <w:style w:type="paragraph" w:customStyle="1" w:styleId="SecondsubheaderforTechnicalEvaluation">
    <w:name w:val="Second subheader for Technical Evaluation"/>
    <w:basedOn w:val="Normal"/>
    <w:link w:val="SecondsubheaderforTechnicalEvaluationChar"/>
    <w:qFormat/>
    <w:rsid w:val="001A6678"/>
    <w:rPr>
      <w:rFonts w:ascii="Times New Roman Bold" w:hAnsi="Times New Roman Bold"/>
      <w:b/>
    </w:rPr>
  </w:style>
  <w:style w:type="paragraph" w:customStyle="1" w:styleId="SubheaderFinancialCriteria">
    <w:name w:val="Subheader Financial Criteria"/>
    <w:basedOn w:val="Normal"/>
    <w:link w:val="SubheaderFinancialCriteriaChar"/>
    <w:autoRedefine/>
    <w:qFormat/>
    <w:rsid w:val="001A6678"/>
    <w:pPr>
      <w:numPr>
        <w:numId w:val="98"/>
      </w:numPr>
      <w:spacing w:after="200"/>
    </w:pPr>
    <w:rPr>
      <w:rFonts w:ascii="Times New Roman Bold" w:hAnsi="Times New Roman Bold"/>
      <w:b/>
      <w:sz w:val="28"/>
    </w:rPr>
  </w:style>
  <w:style w:type="character" w:customStyle="1" w:styleId="SecondsubheaderforTechnicalEvaluationChar">
    <w:name w:val="Second subheader for Technical Evaluation Char"/>
    <w:basedOn w:val="DefaultParagraphFont"/>
    <w:link w:val="SecondsubheaderforTechnicalEvaluation"/>
    <w:rsid w:val="001A6678"/>
    <w:rPr>
      <w:rFonts w:ascii="Times New Roman Bold" w:hAnsi="Times New Roman Bold"/>
      <w:b/>
      <w:sz w:val="24"/>
      <w:szCs w:val="24"/>
    </w:rPr>
  </w:style>
  <w:style w:type="character" w:customStyle="1" w:styleId="SubheaderFinancialCriteriaChar">
    <w:name w:val="Subheader Financial Criteria Char"/>
    <w:basedOn w:val="DefaultParagraphFont"/>
    <w:link w:val="SubheaderFinancialCriteria"/>
    <w:rsid w:val="001A6678"/>
    <w:rPr>
      <w:rFonts w:ascii="Times New Roman Bold" w:hAnsi="Times New Roman Bold"/>
      <w:b/>
      <w:sz w:val="28"/>
      <w:szCs w:val="24"/>
    </w:rPr>
  </w:style>
  <w:style w:type="paragraph" w:customStyle="1" w:styleId="AheaderofFormsSecondLevel">
    <w:name w:val="Aheader of Forms Second Level"/>
    <w:basedOn w:val="Normal"/>
    <w:link w:val="AheaderofFormsSecondLevelChar"/>
    <w:qFormat/>
    <w:rsid w:val="001A6678"/>
    <w:pPr>
      <w:jc w:val="center"/>
    </w:pPr>
    <w:rPr>
      <w:b/>
      <w:sz w:val="28"/>
    </w:rPr>
  </w:style>
  <w:style w:type="character" w:customStyle="1" w:styleId="AheaderofFormsSecondLevelChar">
    <w:name w:val="Aheader of Forms Second Level Char"/>
    <w:basedOn w:val="DefaultParagraphFont"/>
    <w:link w:val="AheaderofFormsSecondLevel"/>
    <w:rsid w:val="001A6678"/>
    <w:rPr>
      <w:b/>
      <w:sz w:val="28"/>
      <w:szCs w:val="24"/>
    </w:rPr>
  </w:style>
  <w:style w:type="paragraph" w:customStyle="1" w:styleId="Section1Heading">
    <w:name w:val="Section 1 Heading"/>
    <w:basedOn w:val="Subtitle"/>
    <w:qFormat/>
    <w:rsid w:val="001A6678"/>
  </w:style>
  <w:style w:type="paragraph" w:customStyle="1" w:styleId="ITBh1">
    <w:name w:val="ITB h1"/>
    <w:basedOn w:val="StyleStyleS1-Header1TimesNewRoman14pt1"/>
    <w:link w:val="ITBh1Char"/>
    <w:qFormat/>
    <w:rsid w:val="001A6678"/>
    <w:pPr>
      <w:numPr>
        <w:numId w:val="24"/>
      </w:numPr>
    </w:pPr>
  </w:style>
  <w:style w:type="character" w:customStyle="1" w:styleId="S1-Header1Char">
    <w:name w:val="S1-Header1 Char"/>
    <w:basedOn w:val="DefaultParagraphFont"/>
    <w:link w:val="S1-Header1"/>
    <w:rsid w:val="001A6678"/>
    <w:rPr>
      <w:b/>
      <w:sz w:val="28"/>
      <w:szCs w:val="24"/>
    </w:rPr>
  </w:style>
  <w:style w:type="character" w:customStyle="1" w:styleId="StyleS1-Header1TimesNewRoman14ptChar1">
    <w:name w:val="Style S1-Header1 + Times New Roman 14 pt Char1"/>
    <w:basedOn w:val="S1-Header1Char"/>
    <w:link w:val="StyleS1-Header1TimesNewRoman14pt"/>
    <w:rsid w:val="001A6678"/>
    <w:rPr>
      <w:b/>
      <w:bCs/>
      <w:sz w:val="28"/>
      <w:szCs w:val="24"/>
    </w:rPr>
  </w:style>
  <w:style w:type="character" w:customStyle="1" w:styleId="StyleStyleS1-Header1TimesNewRoman14pt1Char1">
    <w:name w:val="Style Style S1-Header1 + Times New Roman 14 pt +1 Char1"/>
    <w:basedOn w:val="StyleS1-Header1TimesNewRoman14ptChar1"/>
    <w:link w:val="StyleStyleS1-Header1TimesNewRoman14pt1"/>
    <w:rsid w:val="001A6678"/>
    <w:rPr>
      <w:b/>
      <w:bCs/>
      <w:sz w:val="28"/>
      <w:szCs w:val="24"/>
    </w:rPr>
  </w:style>
  <w:style w:type="character" w:customStyle="1" w:styleId="ITBh1Char">
    <w:name w:val="ITB h1 Char"/>
    <w:basedOn w:val="StyleStyleS1-Header1TimesNewRoman14pt1Char1"/>
    <w:link w:val="ITBh1"/>
    <w:rsid w:val="001A6678"/>
    <w:rPr>
      <w:b/>
      <w:bCs/>
      <w:sz w:val="28"/>
      <w:szCs w:val="24"/>
    </w:rPr>
  </w:style>
  <w:style w:type="character" w:customStyle="1" w:styleId="Sec1-ClausesChar">
    <w:name w:val="Sec1-Clauses Char"/>
    <w:basedOn w:val="DefaultParagraphFont"/>
    <w:link w:val="Sec1-Clauses"/>
    <w:rsid w:val="001A6678"/>
    <w:rPr>
      <w:b/>
      <w:sz w:val="24"/>
    </w:rPr>
  </w:style>
  <w:style w:type="character" w:customStyle="1" w:styleId="Section1-ClausesChar">
    <w:name w:val="Section 1-Clauses Char"/>
    <w:basedOn w:val="Sec1-ClausesChar"/>
    <w:link w:val="Section1-Clauses"/>
    <w:rsid w:val="001A6678"/>
    <w:rPr>
      <w:b/>
      <w:bCs/>
      <w:sz w:val="24"/>
    </w:rPr>
  </w:style>
  <w:style w:type="paragraph" w:customStyle="1" w:styleId="SPDForm2">
    <w:name w:val="SPD  Form 2"/>
    <w:basedOn w:val="Normal"/>
    <w:qFormat/>
    <w:rsid w:val="001A6678"/>
    <w:pPr>
      <w:spacing w:before="120" w:after="240"/>
      <w:jc w:val="center"/>
    </w:pPr>
    <w:rPr>
      <w:b/>
      <w:sz w:val="36"/>
      <w:szCs w:val="20"/>
    </w:rPr>
  </w:style>
  <w:style w:type="paragraph" w:customStyle="1" w:styleId="SectionXHeading">
    <w:name w:val="Section X Heading"/>
    <w:basedOn w:val="Normal"/>
    <w:rsid w:val="001A6678"/>
    <w:pPr>
      <w:spacing w:before="240" w:after="240"/>
      <w:jc w:val="center"/>
    </w:pPr>
    <w:rPr>
      <w:rFonts w:ascii="Times New Roman Bold" w:hAnsi="Times New Roman Bold"/>
      <w:b/>
      <w:sz w:val="36"/>
    </w:rPr>
  </w:style>
  <w:style w:type="paragraph" w:customStyle="1" w:styleId="GCCHeading2">
    <w:name w:val="GCC Heading 2"/>
    <w:basedOn w:val="Head42"/>
    <w:qFormat/>
    <w:rsid w:val="001A6678"/>
    <w:pPr>
      <w:tabs>
        <w:tab w:val="clear" w:pos="360"/>
        <w:tab w:val="num" w:pos="540"/>
      </w:tabs>
      <w:spacing w:before="120" w:after="120"/>
      <w:ind w:left="540" w:hanging="540"/>
    </w:pPr>
    <w:rPr>
      <w:szCs w:val="24"/>
    </w:rPr>
  </w:style>
  <w:style w:type="paragraph" w:customStyle="1" w:styleId="ESSpara">
    <w:name w:val="ESS para"/>
    <w:basedOn w:val="Normal"/>
    <w:link w:val="ESSparaChar"/>
    <w:qFormat/>
    <w:rsid w:val="001A6678"/>
    <w:pPr>
      <w:numPr>
        <w:numId w:val="102"/>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rsid w:val="001A6678"/>
    <w:rPr>
      <w:rFonts w:asciiTheme="minorHAnsi" w:eastAsiaTheme="minorEastAsia" w:hAnsiTheme="minorHAnsi" w:cstheme="minorBidi"/>
      <w:sz w:val="22"/>
      <w:szCs w:val="22"/>
      <w:lang w:eastAsia="ja-JP"/>
    </w:rPr>
  </w:style>
  <w:style w:type="paragraph" w:customStyle="1" w:styleId="p2">
    <w:name w:val="p2"/>
    <w:basedOn w:val="Normal"/>
    <w:rsid w:val="001A6678"/>
    <w:rPr>
      <w:rFonts w:ascii="Calibri" w:eastAsiaTheme="minorHAnsi" w:hAnsi="Calibri"/>
      <w:sz w:val="15"/>
      <w:szCs w:val="15"/>
    </w:rPr>
  </w:style>
  <w:style w:type="paragraph" w:customStyle="1" w:styleId="Text">
    <w:name w:val="Text"/>
    <w:basedOn w:val="Normal"/>
    <w:link w:val="TextChar"/>
    <w:uiPriority w:val="9"/>
    <w:qFormat/>
    <w:rsid w:val="00045189"/>
    <w:pPr>
      <w:widowControl w:val="0"/>
      <w:spacing w:after="60" w:line="320" w:lineRule="exact"/>
      <w:jc w:val="both"/>
    </w:pPr>
    <w:rPr>
      <w:noProof/>
      <w:kern w:val="2"/>
      <w:sz w:val="22"/>
      <w:szCs w:val="22"/>
      <w:lang w:val="en-GB" w:eastAsia="ja-JP"/>
    </w:rPr>
  </w:style>
  <w:style w:type="character" w:customStyle="1" w:styleId="TextChar">
    <w:name w:val="Text Char"/>
    <w:link w:val="Text"/>
    <w:uiPriority w:val="9"/>
    <w:locked/>
    <w:rsid w:val="00045189"/>
    <w:rPr>
      <w:noProof/>
      <w:kern w:val="2"/>
      <w:sz w:val="22"/>
      <w:szCs w:val="22"/>
      <w:lang w:val="en-GB" w:eastAsia="ja-JP"/>
    </w:rPr>
  </w:style>
  <w:style w:type="character" w:customStyle="1" w:styleId="SubtitleChar">
    <w:name w:val="Subtitle Char"/>
    <w:basedOn w:val="DefaultParagraphFont"/>
    <w:link w:val="Subtitle"/>
    <w:rsid w:val="00045189"/>
    <w:rPr>
      <w:b/>
      <w:sz w:val="36"/>
    </w:rPr>
  </w:style>
  <w:style w:type="character" w:customStyle="1" w:styleId="UnresolvedMention1">
    <w:name w:val="Unresolved Mention1"/>
    <w:basedOn w:val="DefaultParagraphFont"/>
    <w:uiPriority w:val="99"/>
    <w:semiHidden/>
    <w:unhideWhenUsed/>
    <w:rsid w:val="00956BB4"/>
    <w:rPr>
      <w:color w:val="605E5C"/>
      <w:shd w:val="clear" w:color="auto" w:fill="E1DFDD"/>
    </w:rPr>
  </w:style>
  <w:style w:type="paragraph" w:customStyle="1" w:styleId="TableParagraph">
    <w:name w:val="Table Paragraph"/>
    <w:basedOn w:val="Normal"/>
    <w:uiPriority w:val="1"/>
    <w:qFormat/>
    <w:rsid w:val="00956BB4"/>
    <w:pPr>
      <w:widowControl w:val="0"/>
      <w:ind w:left="100"/>
    </w:pPr>
    <w:rPr>
      <w:sz w:val="22"/>
      <w:szCs w:val="22"/>
    </w:rPr>
  </w:style>
  <w:style w:type="paragraph" w:styleId="NoSpacing">
    <w:name w:val="No Spacing"/>
    <w:uiPriority w:val="99"/>
    <w:qFormat/>
    <w:rsid w:val="00956BB4"/>
    <w:rPr>
      <w:sz w:val="24"/>
      <w:szCs w:val="24"/>
    </w:rPr>
  </w:style>
  <w:style w:type="paragraph" w:customStyle="1" w:styleId="font5">
    <w:name w:val="font5"/>
    <w:basedOn w:val="Normal"/>
    <w:rsid w:val="00956BB4"/>
    <w:pPr>
      <w:spacing w:before="100" w:beforeAutospacing="1" w:after="100" w:afterAutospacing="1"/>
    </w:pPr>
    <w:rPr>
      <w:b/>
      <w:bCs/>
      <w:i/>
      <w:iCs/>
      <w:color w:val="000000"/>
      <w:sz w:val="16"/>
      <w:szCs w:val="16"/>
      <w:lang w:bidi="hi-IN"/>
    </w:rPr>
  </w:style>
  <w:style w:type="paragraph" w:customStyle="1" w:styleId="font6">
    <w:name w:val="font6"/>
    <w:basedOn w:val="Normal"/>
    <w:rsid w:val="00956BB4"/>
    <w:pPr>
      <w:spacing w:before="100" w:beforeAutospacing="1" w:after="100" w:afterAutospacing="1"/>
    </w:pPr>
    <w:rPr>
      <w:b/>
      <w:bCs/>
      <w:color w:val="000000"/>
      <w:sz w:val="18"/>
      <w:szCs w:val="18"/>
      <w:lang w:bidi="hi-IN"/>
    </w:rPr>
  </w:style>
  <w:style w:type="paragraph" w:customStyle="1" w:styleId="xl68">
    <w:name w:val="xl68"/>
    <w:basedOn w:val="Normal"/>
    <w:rsid w:val="00956BB4"/>
    <w:pPr>
      <w:spacing w:before="100" w:beforeAutospacing="1" w:after="100" w:afterAutospacing="1"/>
    </w:pPr>
    <w:rPr>
      <w:lang w:bidi="hi-IN"/>
    </w:rPr>
  </w:style>
  <w:style w:type="paragraph" w:customStyle="1" w:styleId="xl69">
    <w:name w:val="xl69"/>
    <w:basedOn w:val="Normal"/>
    <w:rsid w:val="00956BB4"/>
    <w:pPr>
      <w:spacing w:before="100" w:beforeAutospacing="1" w:after="100" w:afterAutospacing="1"/>
      <w:jc w:val="center"/>
      <w:textAlignment w:val="top"/>
    </w:pPr>
    <w:rPr>
      <w:b/>
      <w:bCs/>
      <w:lang w:bidi="hi-IN"/>
    </w:rPr>
  </w:style>
  <w:style w:type="paragraph" w:customStyle="1" w:styleId="xl70">
    <w:name w:val="xl7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bidi="hi-IN"/>
    </w:rPr>
  </w:style>
  <w:style w:type="paragraph" w:customStyle="1" w:styleId="xl71">
    <w:name w:val="xl7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lang w:bidi="hi-IN"/>
    </w:rPr>
  </w:style>
  <w:style w:type="paragraph" w:customStyle="1" w:styleId="xl72">
    <w:name w:val="xl7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lang w:bidi="hi-IN"/>
    </w:rPr>
  </w:style>
  <w:style w:type="paragraph" w:customStyle="1" w:styleId="xl73">
    <w:name w:val="xl73"/>
    <w:basedOn w:val="Normal"/>
    <w:rsid w:val="00956BB4"/>
    <w:pPr>
      <w:spacing w:before="100" w:beforeAutospacing="1" w:after="100" w:afterAutospacing="1"/>
      <w:textAlignment w:val="top"/>
    </w:pPr>
    <w:rPr>
      <w:lang w:bidi="hi-IN"/>
    </w:rPr>
  </w:style>
  <w:style w:type="paragraph" w:customStyle="1" w:styleId="xl74">
    <w:name w:val="xl74"/>
    <w:basedOn w:val="Normal"/>
    <w:rsid w:val="00956BB4"/>
    <w:pPr>
      <w:pBdr>
        <w:top w:val="single" w:sz="8" w:space="0" w:color="auto"/>
        <w:left w:val="single" w:sz="8" w:space="0" w:color="auto"/>
        <w:right w:val="single" w:sz="8" w:space="0" w:color="auto"/>
      </w:pBdr>
      <w:spacing w:before="100" w:beforeAutospacing="1" w:after="100" w:afterAutospacing="1"/>
      <w:jc w:val="center"/>
      <w:textAlignment w:val="top"/>
    </w:pPr>
    <w:rPr>
      <w:b/>
      <w:bCs/>
      <w:i/>
      <w:iCs/>
      <w:lang w:bidi="hi-IN"/>
    </w:rPr>
  </w:style>
  <w:style w:type="paragraph" w:customStyle="1" w:styleId="xl75">
    <w:name w:val="xl75"/>
    <w:basedOn w:val="Normal"/>
    <w:rsid w:val="00956BB4"/>
    <w:pPr>
      <w:pBdr>
        <w:left w:val="single" w:sz="8" w:space="0" w:color="auto"/>
        <w:bottom w:val="single" w:sz="8" w:space="0" w:color="auto"/>
        <w:right w:val="single" w:sz="8" w:space="0" w:color="auto"/>
      </w:pBdr>
      <w:spacing w:before="100" w:beforeAutospacing="1" w:after="100" w:afterAutospacing="1"/>
      <w:jc w:val="center"/>
      <w:textAlignment w:val="top"/>
    </w:pPr>
    <w:rPr>
      <w:b/>
      <w:bCs/>
      <w:i/>
      <w:iCs/>
      <w:lang w:bidi="hi-IN"/>
    </w:rPr>
  </w:style>
  <w:style w:type="paragraph" w:customStyle="1" w:styleId="xl76">
    <w:name w:val="xl76"/>
    <w:basedOn w:val="Normal"/>
    <w:rsid w:val="00956BB4"/>
    <w:pPr>
      <w:spacing w:before="100" w:beforeAutospacing="1" w:after="100" w:afterAutospacing="1"/>
      <w:jc w:val="center"/>
      <w:textAlignment w:val="center"/>
    </w:pPr>
    <w:rPr>
      <w:lang w:bidi="hi-IN"/>
    </w:rPr>
  </w:style>
  <w:style w:type="paragraph" w:customStyle="1" w:styleId="xl77">
    <w:name w:val="xl77"/>
    <w:basedOn w:val="Normal"/>
    <w:rsid w:val="00956BB4"/>
    <w:pPr>
      <w:spacing w:before="100" w:beforeAutospacing="1" w:after="100" w:afterAutospacing="1"/>
      <w:jc w:val="center"/>
      <w:textAlignment w:val="center"/>
    </w:pPr>
    <w:rPr>
      <w:lang w:bidi="hi-IN"/>
    </w:rPr>
  </w:style>
  <w:style w:type="paragraph" w:customStyle="1" w:styleId="xl78">
    <w:name w:val="xl78"/>
    <w:basedOn w:val="Normal"/>
    <w:rsid w:val="00956BB4"/>
    <w:pPr>
      <w:spacing w:before="100" w:beforeAutospacing="1" w:after="100" w:afterAutospacing="1"/>
      <w:textAlignment w:val="center"/>
    </w:pPr>
    <w:rPr>
      <w:lang w:bidi="hi-IN"/>
    </w:rPr>
  </w:style>
  <w:style w:type="paragraph" w:customStyle="1" w:styleId="xl79">
    <w:name w:val="xl79"/>
    <w:basedOn w:val="Normal"/>
    <w:rsid w:val="00956BB4"/>
    <w:pPr>
      <w:pBdr>
        <w:top w:val="single" w:sz="8" w:space="0" w:color="auto"/>
        <w:left w:val="single" w:sz="8" w:space="0" w:color="auto"/>
        <w:right w:val="single" w:sz="8" w:space="0" w:color="auto"/>
      </w:pBdr>
      <w:spacing w:before="100" w:beforeAutospacing="1" w:after="100" w:afterAutospacing="1"/>
      <w:jc w:val="center"/>
      <w:textAlignment w:val="center"/>
    </w:pPr>
    <w:rPr>
      <w:b/>
      <w:bCs/>
      <w:i/>
      <w:iCs/>
      <w:lang w:bidi="hi-IN"/>
    </w:rPr>
  </w:style>
  <w:style w:type="paragraph" w:customStyle="1" w:styleId="xl80">
    <w:name w:val="xl80"/>
    <w:basedOn w:val="Normal"/>
    <w:rsid w:val="00956BB4"/>
    <w:pPr>
      <w:pBdr>
        <w:top w:val="single" w:sz="8" w:space="0" w:color="auto"/>
        <w:left w:val="single" w:sz="8" w:space="0" w:color="auto"/>
        <w:bottom w:val="single" w:sz="8" w:space="0" w:color="auto"/>
      </w:pBdr>
      <w:spacing w:before="100" w:beforeAutospacing="1" w:after="100" w:afterAutospacing="1"/>
      <w:jc w:val="center"/>
      <w:textAlignment w:val="center"/>
    </w:pPr>
    <w:rPr>
      <w:b/>
      <w:bCs/>
      <w:i/>
      <w:iCs/>
      <w:lang w:bidi="hi-IN"/>
    </w:rPr>
  </w:style>
  <w:style w:type="paragraph" w:customStyle="1" w:styleId="xl81">
    <w:name w:val="xl81"/>
    <w:basedOn w:val="Normal"/>
    <w:rsid w:val="00956BB4"/>
    <w:pPr>
      <w:pBdr>
        <w:top w:val="single" w:sz="8" w:space="0" w:color="auto"/>
        <w:bottom w:val="single" w:sz="8" w:space="0" w:color="auto"/>
        <w:right w:val="single" w:sz="8" w:space="0" w:color="auto"/>
      </w:pBdr>
      <w:spacing w:before="100" w:beforeAutospacing="1" w:after="100" w:afterAutospacing="1"/>
      <w:jc w:val="center"/>
      <w:textAlignment w:val="center"/>
    </w:pPr>
    <w:rPr>
      <w:b/>
      <w:bCs/>
      <w:i/>
      <w:iCs/>
      <w:lang w:bidi="hi-IN"/>
    </w:rPr>
  </w:style>
  <w:style w:type="paragraph" w:customStyle="1" w:styleId="xl82">
    <w:name w:val="xl82"/>
    <w:basedOn w:val="Normal"/>
    <w:rsid w:val="00956BB4"/>
    <w:pPr>
      <w:pBdr>
        <w:left w:val="single" w:sz="8" w:space="0" w:color="auto"/>
        <w:bottom w:val="single" w:sz="8" w:space="0" w:color="auto"/>
        <w:right w:val="single" w:sz="8" w:space="0" w:color="auto"/>
      </w:pBdr>
      <w:spacing w:before="100" w:beforeAutospacing="1" w:after="100" w:afterAutospacing="1"/>
      <w:jc w:val="center"/>
      <w:textAlignment w:val="center"/>
    </w:pPr>
    <w:rPr>
      <w:b/>
      <w:bCs/>
      <w:i/>
      <w:iCs/>
      <w:lang w:bidi="hi-IN"/>
    </w:rPr>
  </w:style>
  <w:style w:type="paragraph" w:customStyle="1" w:styleId="xl83">
    <w:name w:val="xl83"/>
    <w:basedOn w:val="Normal"/>
    <w:rsid w:val="00956BB4"/>
    <w:pPr>
      <w:pBdr>
        <w:bottom w:val="single" w:sz="8" w:space="0" w:color="auto"/>
        <w:right w:val="single" w:sz="8" w:space="0" w:color="auto"/>
      </w:pBdr>
      <w:spacing w:before="100" w:beforeAutospacing="1" w:after="100" w:afterAutospacing="1"/>
      <w:jc w:val="center"/>
      <w:textAlignment w:val="center"/>
    </w:pPr>
    <w:rPr>
      <w:b/>
      <w:bCs/>
      <w:lang w:bidi="hi-IN"/>
    </w:rPr>
  </w:style>
  <w:style w:type="paragraph" w:customStyle="1" w:styleId="xl84">
    <w:name w:val="xl8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bidi="hi-IN"/>
    </w:rPr>
  </w:style>
  <w:style w:type="paragraph" w:customStyle="1" w:styleId="xl85">
    <w:name w:val="xl8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bidi="hi-IN"/>
    </w:rPr>
  </w:style>
  <w:style w:type="paragraph" w:customStyle="1" w:styleId="xl86">
    <w:name w:val="xl8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87">
    <w:name w:val="xl87"/>
    <w:basedOn w:val="Normal"/>
    <w:rsid w:val="00956BB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bidi="hi-IN"/>
    </w:rPr>
  </w:style>
  <w:style w:type="paragraph" w:customStyle="1" w:styleId="xl88">
    <w:name w:val="xl8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bidi="hi-IN"/>
    </w:rPr>
  </w:style>
  <w:style w:type="paragraph" w:customStyle="1" w:styleId="xl89">
    <w:name w:val="xl8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bidi="hi-IN"/>
    </w:rPr>
  </w:style>
  <w:style w:type="paragraph" w:customStyle="1" w:styleId="xl90">
    <w:name w:val="xl9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91">
    <w:name w:val="xl91"/>
    <w:basedOn w:val="Normal"/>
    <w:rsid w:val="00956BB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bidi="hi-IN"/>
    </w:rPr>
  </w:style>
  <w:style w:type="paragraph" w:customStyle="1" w:styleId="xl92">
    <w:name w:val="xl9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93">
    <w:name w:val="xl9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94">
    <w:name w:val="xl9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bidi="hi-IN"/>
    </w:rPr>
  </w:style>
  <w:style w:type="paragraph" w:customStyle="1" w:styleId="xl95">
    <w:name w:val="xl9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bidi="hi-IN"/>
    </w:rPr>
  </w:style>
  <w:style w:type="paragraph" w:customStyle="1" w:styleId="xl96">
    <w:name w:val="xl9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97">
    <w:name w:val="xl9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98">
    <w:name w:val="xl9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99">
    <w:name w:val="xl9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bidi="hi-IN"/>
    </w:rPr>
  </w:style>
  <w:style w:type="paragraph" w:customStyle="1" w:styleId="xl100">
    <w:name w:val="xl10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lang w:bidi="hi-IN"/>
    </w:rPr>
  </w:style>
  <w:style w:type="paragraph" w:customStyle="1" w:styleId="xl101">
    <w:name w:val="xl10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lang w:bidi="hi-IN"/>
    </w:rPr>
  </w:style>
  <w:style w:type="paragraph" w:customStyle="1" w:styleId="xl102">
    <w:name w:val="xl10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bidi="hi-IN"/>
    </w:rPr>
  </w:style>
  <w:style w:type="paragraph" w:customStyle="1" w:styleId="xl103">
    <w:name w:val="xl10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lang w:bidi="hi-IN"/>
    </w:rPr>
  </w:style>
  <w:style w:type="paragraph" w:customStyle="1" w:styleId="xl104">
    <w:name w:val="xl104"/>
    <w:basedOn w:val="Normal"/>
    <w:rsid w:val="00956BB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105">
    <w:name w:val="xl105"/>
    <w:basedOn w:val="Normal"/>
    <w:rsid w:val="00956BB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TableTitle">
    <w:name w:val="Table Title"/>
    <w:basedOn w:val="Normal"/>
    <w:next w:val="Text"/>
    <w:uiPriority w:val="29"/>
    <w:qFormat/>
    <w:rsid w:val="00956BB4"/>
    <w:pPr>
      <w:widowControl w:val="0"/>
      <w:spacing w:before="300" w:line="240" w:lineRule="exact"/>
      <w:ind w:left="1325" w:hangingChars="600" w:hanging="1325"/>
      <w:jc w:val="both"/>
    </w:pPr>
    <w:rPr>
      <w:rFonts w:eastAsiaTheme="minorEastAsia"/>
      <w:b/>
      <w:noProof/>
      <w:kern w:val="2"/>
      <w:sz w:val="22"/>
      <w:szCs w:val="22"/>
      <w:lang w:val="en-GB" w:eastAsia="ja-JP"/>
    </w:rPr>
  </w:style>
  <w:style w:type="paragraph" w:customStyle="1" w:styleId="111">
    <w:name w:val="1.1.1"/>
    <w:basedOn w:val="Text"/>
    <w:next w:val="Text"/>
    <w:uiPriority w:val="4"/>
    <w:qFormat/>
    <w:rsid w:val="00956BB4"/>
    <w:pPr>
      <w:spacing w:before="380"/>
      <w:ind w:left="883" w:hangingChars="400" w:hanging="883"/>
    </w:pPr>
    <w:rPr>
      <w:b/>
    </w:rPr>
  </w:style>
  <w:style w:type="character" w:customStyle="1" w:styleId="Heading7Char">
    <w:name w:val="Heading 7 Char"/>
    <w:basedOn w:val="DefaultParagraphFont"/>
    <w:link w:val="Heading7"/>
    <w:uiPriority w:val="1"/>
    <w:rsid w:val="00956BB4"/>
    <w:rPr>
      <w:rFonts w:ascii="Arial" w:hAnsi="Arial"/>
    </w:rPr>
  </w:style>
  <w:style w:type="character" w:customStyle="1" w:styleId="Bodytext6">
    <w:name w:val="Body text (6)_"/>
    <w:link w:val="Bodytext60"/>
    <w:locked/>
    <w:rsid w:val="00956BB4"/>
    <w:rPr>
      <w:rFonts w:ascii="Arial" w:eastAsia="Arial" w:hAnsi="Arial" w:cs="Arial"/>
      <w:b/>
      <w:bCs/>
      <w:shd w:val="clear" w:color="auto" w:fill="FFFFFF"/>
    </w:rPr>
  </w:style>
  <w:style w:type="paragraph" w:customStyle="1" w:styleId="Bodytext60">
    <w:name w:val="Body text (6)"/>
    <w:basedOn w:val="Normal"/>
    <w:link w:val="Bodytext6"/>
    <w:rsid w:val="00956BB4"/>
    <w:pPr>
      <w:widowControl w:val="0"/>
      <w:shd w:val="clear" w:color="auto" w:fill="FFFFFF"/>
      <w:spacing w:before="400" w:after="400" w:line="268" w:lineRule="exact"/>
      <w:ind w:hanging="540"/>
      <w:jc w:val="both"/>
    </w:pPr>
    <w:rPr>
      <w:rFonts w:ascii="Arial" w:eastAsia="Arial" w:hAnsi="Arial" w:cs="Arial"/>
      <w:b/>
      <w:bCs/>
      <w:sz w:val="20"/>
      <w:szCs w:val="20"/>
    </w:rPr>
  </w:style>
  <w:style w:type="character" w:customStyle="1" w:styleId="Bodytext20">
    <w:name w:val="Body text (2)_"/>
    <w:link w:val="Bodytext21"/>
    <w:rsid w:val="00956BB4"/>
    <w:rPr>
      <w:rFonts w:ascii="Arial" w:eastAsia="Arial" w:hAnsi="Arial" w:cs="Arial"/>
      <w:shd w:val="clear" w:color="auto" w:fill="FFFFFF"/>
    </w:rPr>
  </w:style>
  <w:style w:type="paragraph" w:customStyle="1" w:styleId="Bodytext21">
    <w:name w:val="Body text (2)"/>
    <w:basedOn w:val="Normal"/>
    <w:link w:val="Bodytext20"/>
    <w:rsid w:val="00956BB4"/>
    <w:pPr>
      <w:widowControl w:val="0"/>
      <w:shd w:val="clear" w:color="auto" w:fill="FFFFFF"/>
      <w:spacing w:before="220" w:after="200" w:line="230" w:lineRule="exact"/>
      <w:ind w:hanging="640"/>
      <w:jc w:val="both"/>
    </w:pPr>
    <w:rPr>
      <w:rFonts w:ascii="Arial" w:eastAsia="Arial" w:hAnsi="Arial" w:cs="Arial"/>
      <w:sz w:val="20"/>
      <w:szCs w:val="20"/>
    </w:rPr>
  </w:style>
  <w:style w:type="character" w:customStyle="1" w:styleId="Bodytext211pt">
    <w:name w:val="Body text (2) + 11 pt"/>
    <w:rsid w:val="00956BB4"/>
    <w:rPr>
      <w:rFonts w:ascii="Arial" w:eastAsia="Arial" w:hAnsi="Arial" w:cs="Arial"/>
      <w:shd w:val="clear" w:color="auto" w:fill="FFFFFF"/>
    </w:rPr>
  </w:style>
  <w:style w:type="character" w:customStyle="1" w:styleId="Bodytext7">
    <w:name w:val="Body text (7)_"/>
    <w:link w:val="Bodytext70"/>
    <w:rsid w:val="00956BB4"/>
    <w:rPr>
      <w:rFonts w:ascii="Arial" w:eastAsia="Arial" w:hAnsi="Arial" w:cs="Arial"/>
      <w:shd w:val="clear" w:color="auto" w:fill="FFFFFF"/>
    </w:rPr>
  </w:style>
  <w:style w:type="paragraph" w:customStyle="1" w:styleId="Bodytext70">
    <w:name w:val="Body text (7)"/>
    <w:basedOn w:val="Normal"/>
    <w:link w:val="Bodytext7"/>
    <w:rsid w:val="00956BB4"/>
    <w:pPr>
      <w:widowControl w:val="0"/>
      <w:shd w:val="clear" w:color="auto" w:fill="FFFFFF"/>
      <w:spacing w:after="200" w:line="370" w:lineRule="exact"/>
      <w:jc w:val="both"/>
    </w:pPr>
    <w:rPr>
      <w:rFonts w:ascii="Arial" w:eastAsia="Arial" w:hAnsi="Arial" w:cs="Arial"/>
      <w:sz w:val="20"/>
      <w:szCs w:val="20"/>
    </w:rPr>
  </w:style>
  <w:style w:type="character" w:customStyle="1" w:styleId="Bodytext41">
    <w:name w:val="Body text (41)_"/>
    <w:link w:val="Bodytext410"/>
    <w:rsid w:val="00956BB4"/>
    <w:rPr>
      <w:rFonts w:ascii="Arial" w:eastAsia="Arial" w:hAnsi="Arial" w:cs="Arial"/>
      <w:b/>
      <w:bCs/>
      <w:shd w:val="clear" w:color="auto" w:fill="FFFFFF"/>
    </w:rPr>
  </w:style>
  <w:style w:type="paragraph" w:customStyle="1" w:styleId="Bodytext410">
    <w:name w:val="Body text (41)"/>
    <w:basedOn w:val="Normal"/>
    <w:link w:val="Bodytext41"/>
    <w:rsid w:val="00956BB4"/>
    <w:pPr>
      <w:widowControl w:val="0"/>
      <w:shd w:val="clear" w:color="auto" w:fill="FFFFFF"/>
      <w:spacing w:after="740" w:line="246" w:lineRule="exact"/>
      <w:ind w:hanging="740"/>
      <w:jc w:val="center"/>
    </w:pPr>
    <w:rPr>
      <w:rFonts w:ascii="Arial" w:eastAsia="Arial" w:hAnsi="Arial" w:cs="Arial"/>
      <w:b/>
      <w:bCs/>
      <w:sz w:val="20"/>
      <w:szCs w:val="20"/>
    </w:rPr>
  </w:style>
  <w:style w:type="character" w:customStyle="1" w:styleId="Bodytext27pt">
    <w:name w:val="Body text (2) + 7 pt"/>
    <w:rsid w:val="00956BB4"/>
    <w:rPr>
      <w:rFonts w:ascii="Arial" w:eastAsia="Arial" w:hAnsi="Arial" w:cs="Arial"/>
      <w:shd w:val="clear" w:color="auto" w:fill="FFFFFF"/>
    </w:rPr>
  </w:style>
  <w:style w:type="character" w:customStyle="1" w:styleId="Heading4Char">
    <w:name w:val="Heading 4 Char"/>
    <w:aliases w:val="Sub-Clause Sub-paragraph Char, Sub-Clause Sub-paragraph Char,ClauseSubSub_No&amp;Name Char,Heading 4h Char"/>
    <w:basedOn w:val="DefaultParagraphFont"/>
    <w:link w:val="Heading4"/>
    <w:uiPriority w:val="1"/>
    <w:rsid w:val="00956BB4"/>
    <w:rPr>
      <w:rFonts w:ascii="Arial" w:hAnsi="Arial" w:cs="Arial"/>
    </w:rPr>
  </w:style>
  <w:style w:type="character" w:customStyle="1" w:styleId="Heading9Char">
    <w:name w:val="Heading 9 Char"/>
    <w:basedOn w:val="DefaultParagraphFont"/>
    <w:link w:val="Heading9"/>
    <w:rsid w:val="00956BB4"/>
    <w:rPr>
      <w:rFonts w:ascii="Arial" w:hAnsi="Arial"/>
      <w:b/>
      <w:i/>
      <w:sz w:val="18"/>
    </w:rPr>
  </w:style>
  <w:style w:type="character" w:customStyle="1" w:styleId="BalloonTextChar">
    <w:name w:val="Balloon Text Char"/>
    <w:basedOn w:val="DefaultParagraphFont"/>
    <w:link w:val="BalloonText"/>
    <w:uiPriority w:val="99"/>
    <w:semiHidden/>
    <w:rsid w:val="00956BB4"/>
    <w:rPr>
      <w:rFonts w:ascii="Tahoma" w:hAnsi="Tahoma" w:cs="Tahoma"/>
      <w:sz w:val="16"/>
      <w:szCs w:val="16"/>
      <w:lang w:val="es-ES_tradnl"/>
    </w:rPr>
  </w:style>
  <w:style w:type="paragraph" w:customStyle="1" w:styleId="Item2">
    <w:name w:val="Item2"/>
    <w:basedOn w:val="Normal"/>
    <w:next w:val="Text"/>
    <w:uiPriority w:val="20"/>
    <w:qFormat/>
    <w:rsid w:val="00956BB4"/>
    <w:pPr>
      <w:widowControl w:val="0"/>
      <w:tabs>
        <w:tab w:val="left" w:pos="1050"/>
      </w:tabs>
      <w:spacing w:line="320" w:lineRule="exact"/>
      <w:ind w:leftChars="400" w:left="850" w:hangingChars="450" w:hanging="450"/>
      <w:jc w:val="both"/>
    </w:pPr>
    <w:rPr>
      <w:noProof/>
      <w:kern w:val="2"/>
      <w:sz w:val="22"/>
      <w:szCs w:val="22"/>
      <w:lang w:val="en-GB" w:eastAsia="ja-JP"/>
    </w:rPr>
  </w:style>
  <w:style w:type="character" w:customStyle="1" w:styleId="CommentSubjectChar">
    <w:name w:val="Comment Subject Char"/>
    <w:basedOn w:val="CommentTextChar"/>
    <w:link w:val="CommentSubject"/>
    <w:uiPriority w:val="99"/>
    <w:semiHidden/>
    <w:rsid w:val="00956BB4"/>
    <w:rPr>
      <w:rFonts w:ascii="Arial" w:hAnsi="Arial"/>
      <w:b/>
      <w:bCs/>
      <w:lang w:val="es-ES_tradnl" w:eastAsia="x-none"/>
    </w:rPr>
  </w:style>
  <w:style w:type="character" w:customStyle="1" w:styleId="BodyText3Char">
    <w:name w:val="Body Text 3 Char"/>
    <w:basedOn w:val="DefaultParagraphFont"/>
    <w:link w:val="BodyText3"/>
    <w:rsid w:val="00956BB4"/>
    <w:rPr>
      <w:rFonts w:ascii="Arial" w:hAnsi="Arial"/>
      <w:i/>
    </w:rPr>
  </w:style>
  <w:style w:type="character" w:customStyle="1" w:styleId="BodyTextIndent3Char">
    <w:name w:val="Body Text Indent 3 Char"/>
    <w:basedOn w:val="DefaultParagraphFont"/>
    <w:link w:val="BodyTextIndent3"/>
    <w:rsid w:val="00956BB4"/>
    <w:rPr>
      <w:rFonts w:ascii="Arial" w:hAnsi="Arial" w:cs="Arial"/>
      <w:szCs w:val="24"/>
    </w:rPr>
  </w:style>
  <w:style w:type="character" w:customStyle="1" w:styleId="BodyTextIndent2Char">
    <w:name w:val="Body Text Indent 2 Char"/>
    <w:basedOn w:val="DefaultParagraphFont"/>
    <w:link w:val="BodyTextIndent2"/>
    <w:rsid w:val="00956BB4"/>
    <w:rPr>
      <w:rFonts w:ascii="Arial" w:hAnsi="Arial"/>
      <w:sz w:val="22"/>
    </w:rPr>
  </w:style>
  <w:style w:type="paragraph" w:customStyle="1" w:styleId="ColorfulShading-Accent13">
    <w:name w:val="Colorful Shading - Accent 13"/>
    <w:hidden/>
    <w:uiPriority w:val="99"/>
    <w:unhideWhenUsed/>
    <w:rsid w:val="00956BB4"/>
    <w:pPr>
      <w:spacing w:after="200"/>
      <w:jc w:val="both"/>
    </w:pPr>
    <w:rPr>
      <w:sz w:val="24"/>
      <w:szCs w:val="24"/>
    </w:rPr>
  </w:style>
  <w:style w:type="paragraph" w:styleId="DocumentMap">
    <w:name w:val="Document Map"/>
    <w:basedOn w:val="Normal"/>
    <w:link w:val="DocumentMapChar"/>
    <w:unhideWhenUsed/>
    <w:rsid w:val="00956BB4"/>
    <w:pPr>
      <w:spacing w:after="200"/>
      <w:jc w:val="both"/>
    </w:pPr>
  </w:style>
  <w:style w:type="character" w:customStyle="1" w:styleId="DocumentMapChar">
    <w:name w:val="Document Map Char"/>
    <w:basedOn w:val="DefaultParagraphFont"/>
    <w:link w:val="DocumentMap"/>
    <w:rsid w:val="00956BB4"/>
    <w:rPr>
      <w:sz w:val="24"/>
      <w:szCs w:val="24"/>
    </w:rPr>
  </w:style>
  <w:style w:type="character" w:customStyle="1" w:styleId="Bodytext8">
    <w:name w:val="Body text (8)_"/>
    <w:link w:val="Bodytext80"/>
    <w:rsid w:val="00956BB4"/>
    <w:rPr>
      <w:rFonts w:ascii="Arial" w:eastAsia="Arial" w:hAnsi="Arial" w:cs="Arial"/>
      <w:b/>
      <w:bCs/>
      <w:sz w:val="28"/>
      <w:szCs w:val="28"/>
      <w:shd w:val="clear" w:color="auto" w:fill="FFFFFF"/>
    </w:rPr>
  </w:style>
  <w:style w:type="paragraph" w:customStyle="1" w:styleId="Bodytext80">
    <w:name w:val="Body text (8)"/>
    <w:basedOn w:val="Normal"/>
    <w:link w:val="Bodytext8"/>
    <w:rsid w:val="00956BB4"/>
    <w:pPr>
      <w:widowControl w:val="0"/>
      <w:shd w:val="clear" w:color="auto" w:fill="FFFFFF"/>
      <w:spacing w:after="940" w:line="312" w:lineRule="exact"/>
      <w:jc w:val="both"/>
    </w:pPr>
    <w:rPr>
      <w:rFonts w:ascii="Arial" w:eastAsia="Arial" w:hAnsi="Arial" w:cs="Arial"/>
      <w:b/>
      <w:bCs/>
      <w:sz w:val="28"/>
      <w:szCs w:val="28"/>
    </w:rPr>
  </w:style>
  <w:style w:type="character" w:customStyle="1" w:styleId="Bodytext2Bold">
    <w:name w:val="Body text (2) + Bold"/>
    <w:rsid w:val="00956BB4"/>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Tableofcontents2">
    <w:name w:val="Table of contents (2)_"/>
    <w:link w:val="Tableofcontents20"/>
    <w:rsid w:val="00956BB4"/>
    <w:rPr>
      <w:rFonts w:ascii="Arial" w:eastAsia="Arial" w:hAnsi="Arial" w:cs="Arial"/>
      <w:shd w:val="clear" w:color="auto" w:fill="FFFFFF"/>
    </w:rPr>
  </w:style>
  <w:style w:type="paragraph" w:customStyle="1" w:styleId="Tableofcontents20">
    <w:name w:val="Table of contents (2)"/>
    <w:basedOn w:val="Normal"/>
    <w:link w:val="Tableofcontents2"/>
    <w:rsid w:val="00956BB4"/>
    <w:pPr>
      <w:widowControl w:val="0"/>
      <w:shd w:val="clear" w:color="auto" w:fill="FFFFFF"/>
      <w:spacing w:before="400" w:after="120" w:line="246" w:lineRule="exact"/>
      <w:jc w:val="both"/>
    </w:pPr>
    <w:rPr>
      <w:rFonts w:ascii="Arial" w:eastAsia="Arial" w:hAnsi="Arial" w:cs="Arial"/>
      <w:sz w:val="20"/>
      <w:szCs w:val="20"/>
    </w:rPr>
  </w:style>
  <w:style w:type="character" w:customStyle="1" w:styleId="Bodytext16">
    <w:name w:val="Body text (16)_"/>
    <w:link w:val="Bodytext160"/>
    <w:rsid w:val="00956BB4"/>
    <w:rPr>
      <w:rFonts w:ascii="Arial" w:eastAsia="Arial" w:hAnsi="Arial" w:cs="Arial"/>
      <w:b/>
      <w:bCs/>
      <w:shd w:val="clear" w:color="auto" w:fill="FFFFFF"/>
    </w:rPr>
  </w:style>
  <w:style w:type="paragraph" w:customStyle="1" w:styleId="Bodytext160">
    <w:name w:val="Body text (16)"/>
    <w:basedOn w:val="Normal"/>
    <w:link w:val="Bodytext16"/>
    <w:rsid w:val="00956BB4"/>
    <w:pPr>
      <w:widowControl w:val="0"/>
      <w:shd w:val="clear" w:color="auto" w:fill="FFFFFF"/>
      <w:spacing w:after="200" w:line="224" w:lineRule="exact"/>
      <w:ind w:hanging="500"/>
      <w:jc w:val="both"/>
    </w:pPr>
    <w:rPr>
      <w:rFonts w:ascii="Arial" w:eastAsia="Arial" w:hAnsi="Arial" w:cs="Arial"/>
      <w:b/>
      <w:bCs/>
      <w:sz w:val="20"/>
      <w:szCs w:val="20"/>
    </w:rPr>
  </w:style>
  <w:style w:type="character" w:customStyle="1" w:styleId="Bodytext2Italic">
    <w:name w:val="Body text (2) + Italic"/>
    <w:rsid w:val="00956BB4"/>
    <w:rPr>
      <w:rFonts w:ascii="Arial" w:eastAsia="Arial" w:hAnsi="Arial" w:cs="Arial"/>
      <w:shd w:val="clear" w:color="auto" w:fill="FFFFFF"/>
    </w:rPr>
  </w:style>
  <w:style w:type="character" w:customStyle="1" w:styleId="Bodytext5">
    <w:name w:val="Body text (5)_"/>
    <w:link w:val="Bodytext50"/>
    <w:rsid w:val="00956BB4"/>
    <w:rPr>
      <w:rFonts w:ascii="Arial" w:eastAsia="Arial" w:hAnsi="Arial" w:cs="Arial"/>
      <w:b/>
      <w:bCs/>
      <w:sz w:val="40"/>
      <w:szCs w:val="40"/>
      <w:shd w:val="clear" w:color="auto" w:fill="FFFFFF"/>
    </w:rPr>
  </w:style>
  <w:style w:type="paragraph" w:customStyle="1" w:styleId="Bodytext50">
    <w:name w:val="Body text (5)"/>
    <w:basedOn w:val="Normal"/>
    <w:link w:val="Bodytext5"/>
    <w:rsid w:val="00956BB4"/>
    <w:pPr>
      <w:widowControl w:val="0"/>
      <w:shd w:val="clear" w:color="auto" w:fill="FFFFFF"/>
      <w:spacing w:after="560" w:line="442" w:lineRule="exact"/>
      <w:jc w:val="center"/>
    </w:pPr>
    <w:rPr>
      <w:rFonts w:ascii="Arial" w:eastAsia="Arial" w:hAnsi="Arial" w:cs="Arial"/>
      <w:b/>
      <w:bCs/>
      <w:sz w:val="40"/>
      <w:szCs w:val="40"/>
    </w:rPr>
  </w:style>
  <w:style w:type="character" w:customStyle="1" w:styleId="Tablecaption2">
    <w:name w:val="Table caption (2)_"/>
    <w:link w:val="Tablecaption20"/>
    <w:rsid w:val="00956BB4"/>
    <w:rPr>
      <w:rFonts w:ascii="Arial" w:eastAsia="Arial" w:hAnsi="Arial" w:cs="Arial"/>
      <w:b/>
      <w:bCs/>
      <w:shd w:val="clear" w:color="auto" w:fill="FFFFFF"/>
    </w:rPr>
  </w:style>
  <w:style w:type="paragraph" w:customStyle="1" w:styleId="Tablecaption20">
    <w:name w:val="Table caption (2)"/>
    <w:basedOn w:val="Normal"/>
    <w:link w:val="Tablecaption2"/>
    <w:rsid w:val="00956BB4"/>
    <w:pPr>
      <w:widowControl w:val="0"/>
      <w:shd w:val="clear" w:color="auto" w:fill="FFFFFF"/>
      <w:spacing w:after="200" w:line="268" w:lineRule="exact"/>
      <w:jc w:val="both"/>
    </w:pPr>
    <w:rPr>
      <w:rFonts w:ascii="Arial" w:eastAsia="Arial" w:hAnsi="Arial" w:cs="Arial"/>
      <w:b/>
      <w:bCs/>
      <w:sz w:val="20"/>
      <w:szCs w:val="20"/>
    </w:rPr>
  </w:style>
  <w:style w:type="character" w:customStyle="1" w:styleId="Bodytext28pt">
    <w:name w:val="Body text (2) + 8 pt"/>
    <w:aliases w:val="Bold,Body text (2) + 8.5 pt,Body text (2) + 11.5 pt,Body text (33) + 8.5 pt,Body text (7) + 10 pt,Body text (2) + 12 pt,Body text (51) + 5 pt"/>
    <w:rsid w:val="00956BB4"/>
    <w:rPr>
      <w:rFonts w:ascii="Arial" w:eastAsia="Arial" w:hAnsi="Arial" w:cs="Arial"/>
      <w:shd w:val="clear" w:color="auto" w:fill="FFFFFF"/>
    </w:rPr>
  </w:style>
  <w:style w:type="character" w:customStyle="1" w:styleId="Tablecaption">
    <w:name w:val="Table caption_"/>
    <w:link w:val="Tablecaption0"/>
    <w:rsid w:val="00956BB4"/>
    <w:rPr>
      <w:rFonts w:ascii="Arial" w:eastAsia="Arial" w:hAnsi="Arial" w:cs="Arial"/>
      <w:b/>
      <w:bCs/>
      <w:sz w:val="16"/>
      <w:szCs w:val="16"/>
      <w:shd w:val="clear" w:color="auto" w:fill="FFFFFF"/>
    </w:rPr>
  </w:style>
  <w:style w:type="paragraph" w:customStyle="1" w:styleId="Tablecaption0">
    <w:name w:val="Table caption"/>
    <w:basedOn w:val="Normal"/>
    <w:link w:val="Tablecaption"/>
    <w:rsid w:val="00956BB4"/>
    <w:pPr>
      <w:widowControl w:val="0"/>
      <w:shd w:val="clear" w:color="auto" w:fill="FFFFFF"/>
      <w:spacing w:after="200" w:line="178" w:lineRule="exact"/>
      <w:jc w:val="both"/>
    </w:pPr>
    <w:rPr>
      <w:rFonts w:ascii="Arial" w:eastAsia="Arial" w:hAnsi="Arial" w:cs="Arial"/>
      <w:b/>
      <w:bCs/>
      <w:sz w:val="16"/>
      <w:szCs w:val="16"/>
    </w:rPr>
  </w:style>
  <w:style w:type="character" w:customStyle="1" w:styleId="Tablecaption4">
    <w:name w:val="Table caption (4)_"/>
    <w:link w:val="Tablecaption40"/>
    <w:rsid w:val="00956BB4"/>
    <w:rPr>
      <w:rFonts w:ascii="Arial" w:eastAsia="Arial" w:hAnsi="Arial" w:cs="Arial"/>
      <w:b/>
      <w:bCs/>
      <w:shd w:val="clear" w:color="auto" w:fill="FFFFFF"/>
    </w:rPr>
  </w:style>
  <w:style w:type="paragraph" w:customStyle="1" w:styleId="Tablecaption40">
    <w:name w:val="Table caption (4)"/>
    <w:basedOn w:val="Normal"/>
    <w:link w:val="Tablecaption4"/>
    <w:rsid w:val="00956BB4"/>
    <w:pPr>
      <w:widowControl w:val="0"/>
      <w:shd w:val="clear" w:color="auto" w:fill="FFFFFF"/>
      <w:spacing w:after="200" w:line="224" w:lineRule="exact"/>
      <w:jc w:val="both"/>
    </w:pPr>
    <w:rPr>
      <w:rFonts w:ascii="Arial" w:eastAsia="Arial" w:hAnsi="Arial" w:cs="Arial"/>
      <w:b/>
      <w:bCs/>
      <w:sz w:val="20"/>
      <w:szCs w:val="20"/>
    </w:rPr>
  </w:style>
  <w:style w:type="character" w:customStyle="1" w:styleId="Bodytext200">
    <w:name w:val="Body text (20)_"/>
    <w:link w:val="Bodytext201"/>
    <w:rsid w:val="00956BB4"/>
    <w:rPr>
      <w:rFonts w:ascii="Arial" w:eastAsia="Arial" w:hAnsi="Arial" w:cs="Arial"/>
      <w:b/>
      <w:bCs/>
      <w:sz w:val="16"/>
      <w:szCs w:val="16"/>
      <w:shd w:val="clear" w:color="auto" w:fill="FFFFFF"/>
    </w:rPr>
  </w:style>
  <w:style w:type="paragraph" w:customStyle="1" w:styleId="Bodytext201">
    <w:name w:val="Body text (20)"/>
    <w:basedOn w:val="Normal"/>
    <w:link w:val="Bodytext200"/>
    <w:rsid w:val="00956BB4"/>
    <w:pPr>
      <w:widowControl w:val="0"/>
      <w:shd w:val="clear" w:color="auto" w:fill="FFFFFF"/>
      <w:spacing w:after="240" w:line="178" w:lineRule="exact"/>
      <w:jc w:val="both"/>
    </w:pPr>
    <w:rPr>
      <w:rFonts w:ascii="Arial" w:eastAsia="Arial" w:hAnsi="Arial" w:cs="Arial"/>
      <w:b/>
      <w:bCs/>
      <w:sz w:val="16"/>
      <w:szCs w:val="16"/>
    </w:rPr>
  </w:style>
  <w:style w:type="character" w:customStyle="1" w:styleId="Bodytext17">
    <w:name w:val="Body text (17)_"/>
    <w:link w:val="Bodytext170"/>
    <w:rsid w:val="00956BB4"/>
    <w:rPr>
      <w:rFonts w:ascii="Arial" w:eastAsia="Arial" w:hAnsi="Arial" w:cs="Arial"/>
      <w:sz w:val="16"/>
      <w:szCs w:val="16"/>
      <w:shd w:val="clear" w:color="auto" w:fill="FFFFFF"/>
    </w:rPr>
  </w:style>
  <w:style w:type="paragraph" w:customStyle="1" w:styleId="Bodytext170">
    <w:name w:val="Body text (17)"/>
    <w:basedOn w:val="Normal"/>
    <w:link w:val="Bodytext17"/>
    <w:rsid w:val="00956BB4"/>
    <w:pPr>
      <w:widowControl w:val="0"/>
      <w:shd w:val="clear" w:color="auto" w:fill="FFFFFF"/>
      <w:spacing w:after="200" w:line="178" w:lineRule="exact"/>
      <w:jc w:val="both"/>
    </w:pPr>
    <w:rPr>
      <w:rFonts w:ascii="Arial" w:eastAsia="Arial" w:hAnsi="Arial" w:cs="Arial"/>
      <w:sz w:val="16"/>
      <w:szCs w:val="16"/>
    </w:rPr>
  </w:style>
  <w:style w:type="character" w:customStyle="1" w:styleId="Bodytext29pt">
    <w:name w:val="Body text (2) + 9 pt"/>
    <w:rsid w:val="00956BB4"/>
    <w:rPr>
      <w:rFonts w:ascii="Arial" w:eastAsia="Arial" w:hAnsi="Arial" w:cs="Arial"/>
      <w:shd w:val="clear" w:color="auto" w:fill="FFFFFF"/>
    </w:rPr>
  </w:style>
  <w:style w:type="character" w:customStyle="1" w:styleId="Bodytext22">
    <w:name w:val="Body text (22)_"/>
    <w:link w:val="Bodytext220"/>
    <w:rsid w:val="00956BB4"/>
    <w:rPr>
      <w:rFonts w:ascii="Arial" w:eastAsia="Arial" w:hAnsi="Arial" w:cs="Arial"/>
      <w:b/>
      <w:bCs/>
      <w:sz w:val="23"/>
      <w:szCs w:val="23"/>
      <w:shd w:val="clear" w:color="auto" w:fill="FFFFFF"/>
    </w:rPr>
  </w:style>
  <w:style w:type="paragraph" w:customStyle="1" w:styleId="Bodytext220">
    <w:name w:val="Body text (22)"/>
    <w:basedOn w:val="Normal"/>
    <w:link w:val="Bodytext22"/>
    <w:rsid w:val="00956BB4"/>
    <w:pPr>
      <w:widowControl w:val="0"/>
      <w:shd w:val="clear" w:color="auto" w:fill="FFFFFF"/>
      <w:spacing w:after="140" w:line="256" w:lineRule="exact"/>
      <w:jc w:val="both"/>
    </w:pPr>
    <w:rPr>
      <w:rFonts w:ascii="Arial" w:eastAsia="Arial" w:hAnsi="Arial" w:cs="Arial"/>
      <w:b/>
      <w:bCs/>
      <w:sz w:val="23"/>
      <w:szCs w:val="23"/>
    </w:rPr>
  </w:style>
  <w:style w:type="character" w:customStyle="1" w:styleId="Bodytext24">
    <w:name w:val="Body text (24)_"/>
    <w:link w:val="Bodytext240"/>
    <w:rsid w:val="00956BB4"/>
    <w:rPr>
      <w:rFonts w:ascii="Arial" w:eastAsia="Arial" w:hAnsi="Arial" w:cs="Arial"/>
      <w:sz w:val="34"/>
      <w:szCs w:val="34"/>
      <w:shd w:val="clear" w:color="auto" w:fill="FFFFFF"/>
    </w:rPr>
  </w:style>
  <w:style w:type="paragraph" w:customStyle="1" w:styleId="Bodytext240">
    <w:name w:val="Body text (24)"/>
    <w:basedOn w:val="Normal"/>
    <w:link w:val="Bodytext24"/>
    <w:rsid w:val="00956BB4"/>
    <w:pPr>
      <w:widowControl w:val="0"/>
      <w:shd w:val="clear" w:color="auto" w:fill="FFFFFF"/>
      <w:spacing w:after="420" w:line="380" w:lineRule="exact"/>
      <w:jc w:val="both"/>
    </w:pPr>
    <w:rPr>
      <w:rFonts w:ascii="Arial" w:eastAsia="Arial" w:hAnsi="Arial" w:cs="Arial"/>
      <w:sz w:val="34"/>
      <w:szCs w:val="34"/>
    </w:rPr>
  </w:style>
  <w:style w:type="character" w:customStyle="1" w:styleId="Bodytext295pt">
    <w:name w:val="Body text (2) + 9.5 pt"/>
    <w:rsid w:val="00956BB4"/>
    <w:rPr>
      <w:rFonts w:ascii="Arial" w:eastAsia="Arial" w:hAnsi="Arial" w:cs="Arial"/>
      <w:shd w:val="clear" w:color="auto" w:fill="FFFFFF"/>
    </w:rPr>
  </w:style>
  <w:style w:type="character" w:customStyle="1" w:styleId="Bodytext23">
    <w:name w:val="Body text (23)_"/>
    <w:link w:val="Bodytext230"/>
    <w:rsid w:val="00956BB4"/>
    <w:rPr>
      <w:rFonts w:ascii="Arial" w:eastAsia="Arial" w:hAnsi="Arial" w:cs="Arial"/>
      <w:b/>
      <w:bCs/>
      <w:sz w:val="34"/>
      <w:szCs w:val="34"/>
      <w:shd w:val="clear" w:color="auto" w:fill="FFFFFF"/>
    </w:rPr>
  </w:style>
  <w:style w:type="paragraph" w:customStyle="1" w:styleId="Bodytext230">
    <w:name w:val="Body text (23)"/>
    <w:basedOn w:val="Normal"/>
    <w:link w:val="Bodytext23"/>
    <w:rsid w:val="00956BB4"/>
    <w:pPr>
      <w:widowControl w:val="0"/>
      <w:shd w:val="clear" w:color="auto" w:fill="FFFFFF"/>
      <w:spacing w:after="200" w:line="380" w:lineRule="exact"/>
      <w:jc w:val="center"/>
    </w:pPr>
    <w:rPr>
      <w:rFonts w:ascii="Arial" w:eastAsia="Arial" w:hAnsi="Arial" w:cs="Arial"/>
      <w:b/>
      <w:bCs/>
      <w:sz w:val="34"/>
      <w:szCs w:val="34"/>
    </w:rPr>
  </w:style>
  <w:style w:type="character" w:customStyle="1" w:styleId="Bodytext26">
    <w:name w:val="Body text (26)_"/>
    <w:link w:val="Bodytext260"/>
    <w:rsid w:val="00956BB4"/>
    <w:rPr>
      <w:rFonts w:ascii="Arial" w:eastAsia="Arial" w:hAnsi="Arial" w:cs="Arial"/>
      <w:b/>
      <w:bCs/>
      <w:sz w:val="26"/>
      <w:szCs w:val="26"/>
      <w:shd w:val="clear" w:color="auto" w:fill="FFFFFF"/>
    </w:rPr>
  </w:style>
  <w:style w:type="paragraph" w:customStyle="1" w:styleId="Bodytext260">
    <w:name w:val="Body text (26)"/>
    <w:basedOn w:val="Normal"/>
    <w:link w:val="Bodytext26"/>
    <w:rsid w:val="00956BB4"/>
    <w:pPr>
      <w:widowControl w:val="0"/>
      <w:shd w:val="clear" w:color="auto" w:fill="FFFFFF"/>
      <w:spacing w:after="60" w:line="290" w:lineRule="exact"/>
      <w:jc w:val="both"/>
    </w:pPr>
    <w:rPr>
      <w:rFonts w:ascii="Arial" w:eastAsia="Arial" w:hAnsi="Arial" w:cs="Arial"/>
      <w:b/>
      <w:bCs/>
      <w:sz w:val="26"/>
      <w:szCs w:val="26"/>
    </w:rPr>
  </w:style>
  <w:style w:type="character" w:customStyle="1" w:styleId="Tableofcontents3">
    <w:name w:val="Table of contents (3)_"/>
    <w:link w:val="Tableofcontents30"/>
    <w:rsid w:val="00956BB4"/>
    <w:rPr>
      <w:rFonts w:ascii="Arial" w:eastAsia="Arial" w:hAnsi="Arial" w:cs="Arial"/>
      <w:b/>
      <w:bCs/>
      <w:shd w:val="clear" w:color="auto" w:fill="FFFFFF"/>
    </w:rPr>
  </w:style>
  <w:style w:type="paragraph" w:customStyle="1" w:styleId="Tableofcontents30">
    <w:name w:val="Table of contents (3)"/>
    <w:basedOn w:val="Normal"/>
    <w:link w:val="Tableofcontents3"/>
    <w:rsid w:val="00956BB4"/>
    <w:pPr>
      <w:widowControl w:val="0"/>
      <w:shd w:val="clear" w:color="auto" w:fill="FFFFFF"/>
      <w:spacing w:before="480" w:after="100" w:line="224" w:lineRule="exact"/>
      <w:jc w:val="both"/>
    </w:pPr>
    <w:rPr>
      <w:rFonts w:ascii="Arial" w:eastAsia="Arial" w:hAnsi="Arial" w:cs="Arial"/>
      <w:b/>
      <w:bCs/>
      <w:sz w:val="20"/>
      <w:szCs w:val="20"/>
    </w:rPr>
  </w:style>
  <w:style w:type="character" w:customStyle="1" w:styleId="Bodytext3016pt">
    <w:name w:val="Body text (30) + 16 pt"/>
    <w:rsid w:val="00956BB4"/>
    <w:rPr>
      <w:rFonts w:ascii="Arial" w:eastAsia="Arial" w:hAnsi="Arial" w:cs="Arial"/>
      <w:b/>
      <w:bCs/>
      <w:i w:val="0"/>
      <w:iCs w:val="0"/>
      <w:smallCaps w:val="0"/>
      <w:strike w:val="0"/>
      <w:color w:val="000000"/>
      <w:spacing w:val="0"/>
      <w:w w:val="100"/>
      <w:position w:val="0"/>
      <w:sz w:val="32"/>
      <w:szCs w:val="32"/>
      <w:u w:val="none"/>
      <w:lang w:val="en-US" w:eastAsia="en-US" w:bidi="en-US"/>
    </w:rPr>
  </w:style>
  <w:style w:type="character" w:customStyle="1" w:styleId="Bodytext3012pt">
    <w:name w:val="Body text (30) + 12 pt"/>
    <w:rsid w:val="00956BB4"/>
    <w:rPr>
      <w:rFonts w:ascii="Arial" w:eastAsia="Arial" w:hAnsi="Arial" w:cs="Arial"/>
      <w:b/>
      <w:bCs/>
      <w:i w:val="0"/>
      <w:iCs w:val="0"/>
      <w:smallCaps w:val="0"/>
      <w:strike w:val="0"/>
      <w:color w:val="000000"/>
      <w:spacing w:val="0"/>
      <w:w w:val="100"/>
      <w:position w:val="0"/>
      <w:sz w:val="24"/>
      <w:szCs w:val="24"/>
      <w:u w:val="none"/>
      <w:lang w:val="en-US" w:eastAsia="en-US" w:bidi="en-US"/>
    </w:rPr>
  </w:style>
  <w:style w:type="character" w:customStyle="1" w:styleId="Bodytext32">
    <w:name w:val="Body text (32)_"/>
    <w:link w:val="Bodytext320"/>
    <w:rsid w:val="00956BB4"/>
    <w:rPr>
      <w:rFonts w:ascii="Arial" w:eastAsia="Arial" w:hAnsi="Arial" w:cs="Arial"/>
      <w:b/>
      <w:bCs/>
      <w:sz w:val="36"/>
      <w:szCs w:val="36"/>
      <w:shd w:val="clear" w:color="auto" w:fill="FFFFFF"/>
    </w:rPr>
  </w:style>
  <w:style w:type="paragraph" w:customStyle="1" w:styleId="Bodytext320">
    <w:name w:val="Body text (32)"/>
    <w:basedOn w:val="Normal"/>
    <w:link w:val="Bodytext32"/>
    <w:rsid w:val="00956BB4"/>
    <w:pPr>
      <w:widowControl w:val="0"/>
      <w:shd w:val="clear" w:color="auto" w:fill="FFFFFF"/>
      <w:spacing w:after="480" w:line="402" w:lineRule="exact"/>
      <w:jc w:val="center"/>
    </w:pPr>
    <w:rPr>
      <w:rFonts w:ascii="Arial" w:eastAsia="Arial" w:hAnsi="Arial" w:cs="Arial"/>
      <w:b/>
      <w:bCs/>
      <w:sz w:val="36"/>
      <w:szCs w:val="36"/>
    </w:rPr>
  </w:style>
  <w:style w:type="character" w:customStyle="1" w:styleId="Bodytext33">
    <w:name w:val="Body text (33)_"/>
    <w:link w:val="Bodytext330"/>
    <w:rsid w:val="00956BB4"/>
    <w:rPr>
      <w:rFonts w:ascii="Arial" w:eastAsia="Arial" w:hAnsi="Arial" w:cs="Arial"/>
      <w:shd w:val="clear" w:color="auto" w:fill="FFFFFF"/>
    </w:rPr>
  </w:style>
  <w:style w:type="paragraph" w:customStyle="1" w:styleId="Bodytext330">
    <w:name w:val="Body text (33)"/>
    <w:basedOn w:val="Normal"/>
    <w:link w:val="Bodytext33"/>
    <w:rsid w:val="00956BB4"/>
    <w:pPr>
      <w:widowControl w:val="0"/>
      <w:shd w:val="clear" w:color="auto" w:fill="FFFFFF"/>
      <w:spacing w:before="480" w:after="120" w:line="224" w:lineRule="exact"/>
      <w:ind w:hanging="560"/>
      <w:jc w:val="both"/>
    </w:pPr>
    <w:rPr>
      <w:rFonts w:ascii="Arial" w:eastAsia="Arial" w:hAnsi="Arial" w:cs="Arial"/>
      <w:sz w:val="20"/>
      <w:szCs w:val="20"/>
    </w:rPr>
  </w:style>
  <w:style w:type="character" w:customStyle="1" w:styleId="Bodytext618pt">
    <w:name w:val="Body text (6) + 18 pt"/>
    <w:rsid w:val="00956BB4"/>
    <w:rPr>
      <w:rFonts w:ascii="Arial" w:eastAsia="Arial" w:hAnsi="Arial" w:cs="Arial"/>
      <w:b w:val="0"/>
      <w:bCs w:val="0"/>
      <w:shd w:val="clear" w:color="auto" w:fill="FFFFFF"/>
    </w:rPr>
  </w:style>
  <w:style w:type="character" w:customStyle="1" w:styleId="Bodytext34">
    <w:name w:val="Body text (34)_"/>
    <w:link w:val="Bodytext340"/>
    <w:rsid w:val="00956BB4"/>
    <w:rPr>
      <w:rFonts w:ascii="Arial" w:eastAsia="Arial" w:hAnsi="Arial" w:cs="Arial"/>
      <w:b/>
      <w:bCs/>
      <w:i/>
      <w:iCs/>
      <w:sz w:val="17"/>
      <w:szCs w:val="17"/>
      <w:shd w:val="clear" w:color="auto" w:fill="FFFFFF"/>
    </w:rPr>
  </w:style>
  <w:style w:type="paragraph" w:customStyle="1" w:styleId="Bodytext340">
    <w:name w:val="Body text (34)"/>
    <w:basedOn w:val="Normal"/>
    <w:link w:val="Bodytext34"/>
    <w:rsid w:val="00956BB4"/>
    <w:pPr>
      <w:widowControl w:val="0"/>
      <w:shd w:val="clear" w:color="auto" w:fill="FFFFFF"/>
      <w:spacing w:before="1180" w:after="7500" w:line="190" w:lineRule="exact"/>
      <w:jc w:val="both"/>
    </w:pPr>
    <w:rPr>
      <w:rFonts w:ascii="Arial" w:eastAsia="Arial" w:hAnsi="Arial" w:cs="Arial"/>
      <w:b/>
      <w:bCs/>
      <w:i/>
      <w:iCs/>
      <w:sz w:val="17"/>
      <w:szCs w:val="17"/>
    </w:rPr>
  </w:style>
  <w:style w:type="character" w:customStyle="1" w:styleId="Bodytext348pt">
    <w:name w:val="Body text (34) + 8 pt"/>
    <w:aliases w:val="Not Bold,Not Italic,Body text (34) + 10 pt,Body text (35) + Not Bold,Body text (34) + 18 pt,Body text (49) + 10 pt"/>
    <w:rsid w:val="00956BB4"/>
    <w:rPr>
      <w:rFonts w:ascii="Arial" w:eastAsia="Arial" w:hAnsi="Arial" w:cs="Arial"/>
      <w:b w:val="0"/>
      <w:bCs w:val="0"/>
      <w:i w:val="0"/>
      <w:iCs w:val="0"/>
      <w:sz w:val="17"/>
      <w:szCs w:val="17"/>
      <w:shd w:val="clear" w:color="auto" w:fill="FFFFFF"/>
    </w:rPr>
  </w:style>
  <w:style w:type="character" w:customStyle="1" w:styleId="Bodytext33Italic">
    <w:name w:val="Body text (33) + Italic"/>
    <w:rsid w:val="00956BB4"/>
    <w:rPr>
      <w:rFonts w:ascii="Arial" w:eastAsia="Arial" w:hAnsi="Arial" w:cs="Arial"/>
      <w:shd w:val="clear" w:color="auto" w:fill="FFFFFF"/>
    </w:rPr>
  </w:style>
  <w:style w:type="character" w:customStyle="1" w:styleId="OtherArial">
    <w:name w:val="Other + Arial"/>
    <w:aliases w:val="8 pt,Italic,Body text (33) + Bold,Body text (2) + 4.5 pt,Body text (16) + 8.5 pt,Body text (16) + Not Bold"/>
    <w:rsid w:val="00956BB4"/>
    <w:rPr>
      <w:rFonts w:ascii="Arial" w:eastAsia="Arial" w:hAnsi="Arial" w:cs="Arial"/>
      <w:b w:val="0"/>
      <w:bCs w:val="0"/>
      <w:i/>
      <w:iCs/>
      <w:smallCaps w:val="0"/>
      <w:strike w:val="0"/>
      <w:color w:val="FF0000"/>
      <w:spacing w:val="0"/>
      <w:w w:val="100"/>
      <w:position w:val="0"/>
      <w:sz w:val="16"/>
      <w:szCs w:val="16"/>
      <w:u w:val="none"/>
      <w:lang w:val="en-US" w:eastAsia="en-US" w:bidi="en-US"/>
    </w:rPr>
  </w:style>
  <w:style w:type="character" w:customStyle="1" w:styleId="Bodytext36">
    <w:name w:val="Body text (36)_"/>
    <w:link w:val="Bodytext360"/>
    <w:locked/>
    <w:rsid w:val="00956BB4"/>
    <w:rPr>
      <w:rFonts w:ascii="Arial" w:eastAsia="Arial" w:hAnsi="Arial" w:cs="Arial"/>
      <w:i/>
      <w:iCs/>
      <w:sz w:val="17"/>
      <w:szCs w:val="17"/>
      <w:shd w:val="clear" w:color="auto" w:fill="FFFFFF"/>
    </w:rPr>
  </w:style>
  <w:style w:type="paragraph" w:customStyle="1" w:styleId="Bodytext360">
    <w:name w:val="Body text (36)"/>
    <w:basedOn w:val="Normal"/>
    <w:link w:val="Bodytext36"/>
    <w:rsid w:val="00956BB4"/>
    <w:pPr>
      <w:widowControl w:val="0"/>
      <w:shd w:val="clear" w:color="auto" w:fill="FFFFFF"/>
      <w:spacing w:after="240" w:line="226" w:lineRule="exact"/>
      <w:jc w:val="both"/>
    </w:pPr>
    <w:rPr>
      <w:rFonts w:ascii="Arial" w:eastAsia="Arial" w:hAnsi="Arial" w:cs="Arial"/>
      <w:i/>
      <w:iCs/>
      <w:sz w:val="17"/>
      <w:szCs w:val="17"/>
    </w:rPr>
  </w:style>
  <w:style w:type="character" w:customStyle="1" w:styleId="Bodytext35">
    <w:name w:val="Body text (35)_"/>
    <w:link w:val="Bodytext350"/>
    <w:locked/>
    <w:rsid w:val="00956BB4"/>
    <w:rPr>
      <w:rFonts w:ascii="Arial" w:eastAsia="Arial" w:hAnsi="Arial" w:cs="Arial"/>
      <w:b/>
      <w:bCs/>
      <w:i/>
      <w:iCs/>
      <w:shd w:val="clear" w:color="auto" w:fill="FFFFFF"/>
    </w:rPr>
  </w:style>
  <w:style w:type="paragraph" w:customStyle="1" w:styleId="Bodytext350">
    <w:name w:val="Body text (35)"/>
    <w:basedOn w:val="Normal"/>
    <w:link w:val="Bodytext35"/>
    <w:rsid w:val="00956BB4"/>
    <w:pPr>
      <w:widowControl w:val="0"/>
      <w:shd w:val="clear" w:color="auto" w:fill="FFFFFF"/>
      <w:spacing w:after="500" w:line="470" w:lineRule="exact"/>
      <w:jc w:val="both"/>
    </w:pPr>
    <w:rPr>
      <w:rFonts w:ascii="Arial" w:eastAsia="Arial" w:hAnsi="Arial" w:cs="Arial"/>
      <w:b/>
      <w:bCs/>
      <w:i/>
      <w:iCs/>
      <w:sz w:val="20"/>
      <w:szCs w:val="20"/>
    </w:rPr>
  </w:style>
  <w:style w:type="character" w:customStyle="1" w:styleId="Bodytext35NotItalic">
    <w:name w:val="Body text (35) + Not Italic"/>
    <w:rsid w:val="00956BB4"/>
    <w:rPr>
      <w:rFonts w:ascii="Arial" w:eastAsia="Arial" w:hAnsi="Arial" w:cs="Arial"/>
      <w:b w:val="0"/>
      <w:bCs w:val="0"/>
      <w:i w:val="0"/>
      <w:iCs w:val="0"/>
      <w:shd w:val="clear" w:color="auto" w:fill="FFFFFF"/>
    </w:rPr>
  </w:style>
  <w:style w:type="character" w:customStyle="1" w:styleId="Tablecaption7">
    <w:name w:val="Table caption (7)_"/>
    <w:link w:val="Tablecaption70"/>
    <w:locked/>
    <w:rsid w:val="00956BB4"/>
    <w:rPr>
      <w:rFonts w:ascii="Arial" w:eastAsia="Arial" w:hAnsi="Arial" w:cs="Arial"/>
      <w:shd w:val="clear" w:color="auto" w:fill="FFFFFF"/>
    </w:rPr>
  </w:style>
  <w:style w:type="paragraph" w:customStyle="1" w:styleId="Tablecaption70">
    <w:name w:val="Table caption (7)"/>
    <w:basedOn w:val="Normal"/>
    <w:link w:val="Tablecaption7"/>
    <w:rsid w:val="00956BB4"/>
    <w:pPr>
      <w:widowControl w:val="0"/>
      <w:shd w:val="clear" w:color="auto" w:fill="FFFFFF"/>
      <w:spacing w:after="200" w:line="224" w:lineRule="exact"/>
      <w:jc w:val="both"/>
    </w:pPr>
    <w:rPr>
      <w:rFonts w:ascii="Arial" w:eastAsia="Arial" w:hAnsi="Arial" w:cs="Arial"/>
      <w:sz w:val="20"/>
      <w:szCs w:val="20"/>
    </w:rPr>
  </w:style>
  <w:style w:type="character" w:customStyle="1" w:styleId="Bodytext37">
    <w:name w:val="Body text (37)_"/>
    <w:link w:val="Bodytext370"/>
    <w:locked/>
    <w:rsid w:val="00956BB4"/>
    <w:rPr>
      <w:rFonts w:ascii="Arial" w:eastAsia="Arial" w:hAnsi="Arial" w:cs="Arial"/>
      <w:shd w:val="clear" w:color="auto" w:fill="FFFFFF"/>
    </w:rPr>
  </w:style>
  <w:style w:type="paragraph" w:customStyle="1" w:styleId="Bodytext370">
    <w:name w:val="Body text (37)"/>
    <w:basedOn w:val="Normal"/>
    <w:link w:val="Bodytext37"/>
    <w:rsid w:val="00956BB4"/>
    <w:pPr>
      <w:widowControl w:val="0"/>
      <w:shd w:val="clear" w:color="auto" w:fill="FFFFFF"/>
      <w:spacing w:before="240" w:after="240" w:line="268" w:lineRule="exact"/>
      <w:ind w:hanging="380"/>
      <w:jc w:val="both"/>
    </w:pPr>
    <w:rPr>
      <w:rFonts w:ascii="Arial" w:eastAsia="Arial" w:hAnsi="Arial" w:cs="Arial"/>
      <w:sz w:val="20"/>
      <w:szCs w:val="20"/>
    </w:rPr>
  </w:style>
  <w:style w:type="character" w:customStyle="1" w:styleId="Bodytext37Bold">
    <w:name w:val="Body text (37) + Bold"/>
    <w:rsid w:val="00956BB4"/>
    <w:rPr>
      <w:rFonts w:ascii="Arial" w:eastAsia="Arial" w:hAnsi="Arial" w:cs="Arial"/>
      <w:shd w:val="clear" w:color="auto" w:fill="FFFFFF"/>
    </w:rPr>
  </w:style>
  <w:style w:type="character" w:customStyle="1" w:styleId="Bodytext516pt">
    <w:name w:val="Body text (5) + 16 pt"/>
    <w:rsid w:val="00956BB4"/>
    <w:rPr>
      <w:rFonts w:ascii="Arial" w:eastAsia="Arial" w:hAnsi="Arial" w:cs="Arial"/>
      <w:b w:val="0"/>
      <w:bCs w:val="0"/>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Bodytext38">
    <w:name w:val="Body text (38)_"/>
    <w:link w:val="Bodytext380"/>
    <w:rsid w:val="00956BB4"/>
    <w:rPr>
      <w:rFonts w:ascii="Arial" w:eastAsia="Arial" w:hAnsi="Arial" w:cs="Arial"/>
      <w:b/>
      <w:bCs/>
      <w:sz w:val="44"/>
      <w:szCs w:val="44"/>
      <w:shd w:val="clear" w:color="auto" w:fill="FFFFFF"/>
    </w:rPr>
  </w:style>
  <w:style w:type="paragraph" w:customStyle="1" w:styleId="Bodytext380">
    <w:name w:val="Body text (38)"/>
    <w:basedOn w:val="Normal"/>
    <w:link w:val="Bodytext38"/>
    <w:rsid w:val="00956BB4"/>
    <w:pPr>
      <w:widowControl w:val="0"/>
      <w:shd w:val="clear" w:color="auto" w:fill="FFFFFF"/>
      <w:spacing w:after="140" w:line="492" w:lineRule="exact"/>
      <w:jc w:val="center"/>
    </w:pPr>
    <w:rPr>
      <w:rFonts w:ascii="Arial" w:eastAsia="Arial" w:hAnsi="Arial" w:cs="Arial"/>
      <w:b/>
      <w:bCs/>
      <w:sz w:val="44"/>
      <w:szCs w:val="44"/>
    </w:rPr>
  </w:style>
  <w:style w:type="character" w:customStyle="1" w:styleId="Bodytext39">
    <w:name w:val="Body text (39)_"/>
    <w:link w:val="Bodytext390"/>
    <w:rsid w:val="00956BB4"/>
    <w:rPr>
      <w:rFonts w:ascii="Arial" w:eastAsia="Arial" w:hAnsi="Arial" w:cs="Arial"/>
      <w:b/>
      <w:bCs/>
      <w:shd w:val="clear" w:color="auto" w:fill="FFFFFF"/>
    </w:rPr>
  </w:style>
  <w:style w:type="paragraph" w:customStyle="1" w:styleId="Bodytext390">
    <w:name w:val="Body text (39)"/>
    <w:basedOn w:val="Normal"/>
    <w:link w:val="Bodytext39"/>
    <w:rsid w:val="00956BB4"/>
    <w:pPr>
      <w:widowControl w:val="0"/>
      <w:shd w:val="clear" w:color="auto" w:fill="FFFFFF"/>
      <w:spacing w:before="140" w:after="760" w:line="336" w:lineRule="exact"/>
      <w:jc w:val="both"/>
    </w:pPr>
    <w:rPr>
      <w:rFonts w:ascii="Arial" w:eastAsia="Arial" w:hAnsi="Arial" w:cs="Arial"/>
      <w:b/>
      <w:bCs/>
      <w:sz w:val="20"/>
      <w:szCs w:val="20"/>
    </w:rPr>
  </w:style>
  <w:style w:type="character" w:customStyle="1" w:styleId="Bodytext40">
    <w:name w:val="Body text (40)_"/>
    <w:link w:val="Bodytext400"/>
    <w:rsid w:val="00956BB4"/>
    <w:rPr>
      <w:rFonts w:ascii="Arial" w:eastAsia="Arial" w:hAnsi="Arial" w:cs="Arial"/>
      <w:b/>
      <w:bCs/>
      <w:sz w:val="32"/>
      <w:szCs w:val="32"/>
      <w:shd w:val="clear" w:color="auto" w:fill="FFFFFF"/>
    </w:rPr>
  </w:style>
  <w:style w:type="paragraph" w:customStyle="1" w:styleId="Bodytext400">
    <w:name w:val="Body text (40)"/>
    <w:basedOn w:val="Normal"/>
    <w:link w:val="Bodytext40"/>
    <w:rsid w:val="00956BB4"/>
    <w:pPr>
      <w:widowControl w:val="0"/>
      <w:shd w:val="clear" w:color="auto" w:fill="FFFFFF"/>
      <w:spacing w:after="2060" w:line="648" w:lineRule="exact"/>
      <w:jc w:val="center"/>
    </w:pPr>
    <w:rPr>
      <w:rFonts w:ascii="Arial" w:eastAsia="Arial" w:hAnsi="Arial" w:cs="Arial"/>
      <w:b/>
      <w:bCs/>
      <w:sz w:val="32"/>
      <w:szCs w:val="32"/>
    </w:rPr>
  </w:style>
  <w:style w:type="character" w:customStyle="1" w:styleId="Tablecaption8">
    <w:name w:val="Table caption (8)_"/>
    <w:link w:val="Tablecaption80"/>
    <w:rsid w:val="00956BB4"/>
    <w:rPr>
      <w:rFonts w:ascii="Arial" w:eastAsia="Arial" w:hAnsi="Arial" w:cs="Arial"/>
      <w:b/>
      <w:bCs/>
      <w:shd w:val="clear" w:color="auto" w:fill="FFFFFF"/>
    </w:rPr>
  </w:style>
  <w:style w:type="paragraph" w:customStyle="1" w:styleId="Tablecaption80">
    <w:name w:val="Table caption (8)"/>
    <w:basedOn w:val="Normal"/>
    <w:link w:val="Tablecaption8"/>
    <w:rsid w:val="00956BB4"/>
    <w:pPr>
      <w:widowControl w:val="0"/>
      <w:shd w:val="clear" w:color="auto" w:fill="FFFFFF"/>
      <w:spacing w:after="200" w:line="268" w:lineRule="exact"/>
      <w:jc w:val="both"/>
    </w:pPr>
    <w:rPr>
      <w:rFonts w:ascii="Arial" w:eastAsia="Arial" w:hAnsi="Arial" w:cs="Arial"/>
      <w:b/>
      <w:bCs/>
      <w:sz w:val="20"/>
      <w:szCs w:val="20"/>
    </w:rPr>
  </w:style>
  <w:style w:type="character" w:customStyle="1" w:styleId="Tablecaption812pt">
    <w:name w:val="Table caption (8) + 12 pt"/>
    <w:rsid w:val="00956BB4"/>
    <w:rPr>
      <w:rFonts w:ascii="Arial" w:eastAsia="Arial" w:hAnsi="Arial" w:cs="Arial"/>
      <w:b w:val="0"/>
      <w:bCs w:val="0"/>
      <w:color w:val="000000"/>
      <w:spacing w:val="0"/>
      <w:w w:val="100"/>
      <w:position w:val="0"/>
      <w:sz w:val="24"/>
      <w:szCs w:val="24"/>
      <w:shd w:val="clear" w:color="auto" w:fill="FFFFFF"/>
      <w:lang w:val="en-US" w:eastAsia="en-US" w:bidi="en-US"/>
    </w:rPr>
  </w:style>
  <w:style w:type="character" w:customStyle="1" w:styleId="Bodytext41NotBold">
    <w:name w:val="Body text (41) + Not Bold"/>
    <w:rsid w:val="00956BB4"/>
    <w:rPr>
      <w:rFonts w:ascii="Arial" w:eastAsia="Arial" w:hAnsi="Arial" w:cs="Arial"/>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Headerorfooter">
    <w:name w:val="Header or footer_"/>
    <w:link w:val="Headerorfooter0"/>
    <w:rsid w:val="00956BB4"/>
    <w:rPr>
      <w:rFonts w:ascii="Arial" w:eastAsia="Arial" w:hAnsi="Arial" w:cs="Arial"/>
      <w:sz w:val="16"/>
      <w:szCs w:val="16"/>
      <w:shd w:val="clear" w:color="auto" w:fill="FFFFFF"/>
    </w:rPr>
  </w:style>
  <w:style w:type="paragraph" w:customStyle="1" w:styleId="Headerorfooter0">
    <w:name w:val="Header or footer"/>
    <w:basedOn w:val="Normal"/>
    <w:link w:val="Headerorfooter"/>
    <w:rsid w:val="00956BB4"/>
    <w:pPr>
      <w:widowControl w:val="0"/>
      <w:shd w:val="clear" w:color="auto" w:fill="FFFFFF"/>
      <w:spacing w:after="200" w:line="178" w:lineRule="exact"/>
      <w:jc w:val="both"/>
    </w:pPr>
    <w:rPr>
      <w:rFonts w:ascii="Arial" w:eastAsia="Arial" w:hAnsi="Arial" w:cs="Arial"/>
      <w:sz w:val="16"/>
      <w:szCs w:val="16"/>
    </w:rPr>
  </w:style>
  <w:style w:type="character" w:customStyle="1" w:styleId="Headerorfooter7">
    <w:name w:val="Header or footer (7)_"/>
    <w:link w:val="Headerorfooter70"/>
    <w:rsid w:val="00956BB4"/>
    <w:rPr>
      <w:rFonts w:ascii="Arial" w:eastAsia="Arial" w:hAnsi="Arial" w:cs="Arial"/>
      <w:shd w:val="clear" w:color="auto" w:fill="FFFFFF"/>
    </w:rPr>
  </w:style>
  <w:style w:type="paragraph" w:customStyle="1" w:styleId="Headerorfooter70">
    <w:name w:val="Header or footer (7)"/>
    <w:basedOn w:val="Normal"/>
    <w:link w:val="Headerorfooter7"/>
    <w:rsid w:val="00956BB4"/>
    <w:pPr>
      <w:widowControl w:val="0"/>
      <w:shd w:val="clear" w:color="auto" w:fill="FFFFFF"/>
      <w:spacing w:after="200" w:line="224" w:lineRule="exact"/>
      <w:jc w:val="both"/>
    </w:pPr>
    <w:rPr>
      <w:rFonts w:ascii="Arial" w:eastAsia="Arial" w:hAnsi="Arial" w:cs="Arial"/>
      <w:sz w:val="20"/>
      <w:szCs w:val="20"/>
    </w:rPr>
  </w:style>
  <w:style w:type="character" w:customStyle="1" w:styleId="Bodytext7Bold">
    <w:name w:val="Body text (7) + Bold"/>
    <w:rsid w:val="00956BB4"/>
    <w:rPr>
      <w:rFonts w:ascii="Arial" w:eastAsia="Arial" w:hAnsi="Arial" w:cs="Arial"/>
      <w:shd w:val="clear" w:color="auto" w:fill="FFFFFF"/>
    </w:rPr>
  </w:style>
  <w:style w:type="character" w:customStyle="1" w:styleId="Bodytext526pt">
    <w:name w:val="Body text (5) + 26 pt"/>
    <w:rsid w:val="00956BB4"/>
    <w:rPr>
      <w:rFonts w:ascii="Arial" w:eastAsia="Arial" w:hAnsi="Arial" w:cs="Arial"/>
      <w:b w:val="0"/>
      <w:bCs w:val="0"/>
      <w:i w:val="0"/>
      <w:iCs w:val="0"/>
      <w:smallCaps w:val="0"/>
      <w:strike w:val="0"/>
      <w:color w:val="000000"/>
      <w:spacing w:val="0"/>
      <w:w w:val="100"/>
      <w:position w:val="0"/>
      <w:sz w:val="52"/>
      <w:szCs w:val="52"/>
      <w:u w:val="none"/>
      <w:shd w:val="clear" w:color="auto" w:fill="FFFFFF"/>
      <w:lang w:val="en-US" w:eastAsia="en-US" w:bidi="en-US"/>
    </w:rPr>
  </w:style>
  <w:style w:type="character" w:customStyle="1" w:styleId="Bodytext47">
    <w:name w:val="Body text (47)_"/>
    <w:rsid w:val="00956BB4"/>
    <w:rPr>
      <w:rFonts w:ascii="Arial" w:eastAsia="Arial" w:hAnsi="Arial" w:cs="Arial"/>
      <w:b/>
      <w:bCs/>
      <w:i w:val="0"/>
      <w:iCs w:val="0"/>
      <w:smallCaps w:val="0"/>
      <w:strike w:val="0"/>
      <w:sz w:val="22"/>
      <w:szCs w:val="22"/>
      <w:u w:val="none"/>
    </w:rPr>
  </w:style>
  <w:style w:type="character" w:customStyle="1" w:styleId="Bodytext470">
    <w:name w:val="Body text (47)"/>
    <w:rsid w:val="00956BB4"/>
    <w:rPr>
      <w:rFonts w:ascii="Arial" w:eastAsia="Arial" w:hAnsi="Arial" w:cs="Arial"/>
      <w:b w:val="0"/>
      <w:bCs w:val="0"/>
      <w:i w:val="0"/>
      <w:iCs w:val="0"/>
      <w:smallCaps w:val="0"/>
      <w:strike w:val="0"/>
      <w:color w:val="365F91"/>
      <w:spacing w:val="0"/>
      <w:w w:val="100"/>
      <w:position w:val="0"/>
      <w:sz w:val="22"/>
      <w:szCs w:val="22"/>
      <w:u w:val="none"/>
      <w:lang w:val="en-US" w:eastAsia="en-US" w:bidi="en-US"/>
    </w:rPr>
  </w:style>
  <w:style w:type="character" w:customStyle="1" w:styleId="Bodytext49">
    <w:name w:val="Body text (49)_"/>
    <w:link w:val="Bodytext490"/>
    <w:rsid w:val="00956BB4"/>
    <w:rPr>
      <w:rFonts w:ascii="Arial" w:eastAsia="Arial" w:hAnsi="Arial" w:cs="Arial"/>
      <w:b/>
      <w:bCs/>
      <w:i/>
      <w:iCs/>
      <w:sz w:val="17"/>
      <w:szCs w:val="17"/>
      <w:shd w:val="clear" w:color="auto" w:fill="FFFFFF"/>
    </w:rPr>
  </w:style>
  <w:style w:type="paragraph" w:customStyle="1" w:styleId="Bodytext490">
    <w:name w:val="Body text (49)"/>
    <w:basedOn w:val="Normal"/>
    <w:link w:val="Bodytext49"/>
    <w:rsid w:val="00956BB4"/>
    <w:pPr>
      <w:widowControl w:val="0"/>
      <w:shd w:val="clear" w:color="auto" w:fill="FFFFFF"/>
      <w:spacing w:after="240" w:line="224" w:lineRule="exact"/>
      <w:jc w:val="both"/>
    </w:pPr>
    <w:rPr>
      <w:rFonts w:ascii="Arial" w:eastAsia="Arial" w:hAnsi="Arial" w:cs="Arial"/>
      <w:b/>
      <w:bCs/>
      <w:i/>
      <w:iCs/>
      <w:sz w:val="17"/>
      <w:szCs w:val="17"/>
    </w:rPr>
  </w:style>
  <w:style w:type="character" w:customStyle="1" w:styleId="Bodytext48">
    <w:name w:val="Body text (48)_"/>
    <w:link w:val="Bodytext480"/>
    <w:rsid w:val="00956BB4"/>
    <w:rPr>
      <w:rFonts w:ascii="Arial" w:eastAsia="Arial" w:hAnsi="Arial" w:cs="Arial"/>
      <w:i/>
      <w:iCs/>
      <w:shd w:val="clear" w:color="auto" w:fill="FFFFFF"/>
    </w:rPr>
  </w:style>
  <w:style w:type="paragraph" w:customStyle="1" w:styleId="Bodytext480">
    <w:name w:val="Body text (48)"/>
    <w:basedOn w:val="Normal"/>
    <w:link w:val="Bodytext48"/>
    <w:rsid w:val="00956BB4"/>
    <w:pPr>
      <w:widowControl w:val="0"/>
      <w:shd w:val="clear" w:color="auto" w:fill="FFFFFF"/>
      <w:spacing w:after="200" w:line="224" w:lineRule="exact"/>
      <w:jc w:val="both"/>
    </w:pPr>
    <w:rPr>
      <w:rFonts w:ascii="Arial" w:eastAsia="Arial" w:hAnsi="Arial" w:cs="Arial"/>
      <w:i/>
      <w:iCs/>
      <w:sz w:val="20"/>
      <w:szCs w:val="20"/>
    </w:rPr>
  </w:style>
  <w:style w:type="character" w:customStyle="1" w:styleId="Bodytext51">
    <w:name w:val="Body text (51)_"/>
    <w:link w:val="Bodytext510"/>
    <w:rsid w:val="00956BB4"/>
    <w:rPr>
      <w:rFonts w:ascii="Arial" w:eastAsia="Arial" w:hAnsi="Arial" w:cs="Arial"/>
      <w:sz w:val="16"/>
      <w:szCs w:val="16"/>
      <w:shd w:val="clear" w:color="auto" w:fill="FFFFFF"/>
    </w:rPr>
  </w:style>
  <w:style w:type="paragraph" w:customStyle="1" w:styleId="Bodytext510">
    <w:name w:val="Body text (51)"/>
    <w:basedOn w:val="Normal"/>
    <w:link w:val="Bodytext51"/>
    <w:rsid w:val="00956BB4"/>
    <w:pPr>
      <w:widowControl w:val="0"/>
      <w:shd w:val="clear" w:color="auto" w:fill="FFFFFF"/>
      <w:spacing w:after="200" w:line="221" w:lineRule="exact"/>
      <w:jc w:val="both"/>
    </w:pPr>
    <w:rPr>
      <w:rFonts w:ascii="Arial" w:eastAsia="Arial" w:hAnsi="Arial" w:cs="Arial"/>
      <w:sz w:val="16"/>
      <w:szCs w:val="16"/>
    </w:rPr>
  </w:style>
  <w:style w:type="character" w:customStyle="1" w:styleId="Bodytext52">
    <w:name w:val="Body text (52)_"/>
    <w:link w:val="Bodytext520"/>
    <w:rsid w:val="00956BB4"/>
    <w:rPr>
      <w:rFonts w:ascii="Arial" w:eastAsia="Arial" w:hAnsi="Arial" w:cs="Arial"/>
      <w:b/>
      <w:bCs/>
      <w:sz w:val="16"/>
      <w:szCs w:val="16"/>
      <w:shd w:val="clear" w:color="auto" w:fill="FFFFFF"/>
    </w:rPr>
  </w:style>
  <w:style w:type="paragraph" w:customStyle="1" w:styleId="Bodytext520">
    <w:name w:val="Body text (52)"/>
    <w:basedOn w:val="Normal"/>
    <w:link w:val="Bodytext52"/>
    <w:rsid w:val="00956BB4"/>
    <w:pPr>
      <w:widowControl w:val="0"/>
      <w:shd w:val="clear" w:color="auto" w:fill="FFFFFF"/>
      <w:spacing w:after="200" w:line="178" w:lineRule="exact"/>
      <w:jc w:val="both"/>
    </w:pPr>
    <w:rPr>
      <w:rFonts w:ascii="Arial" w:eastAsia="Arial" w:hAnsi="Arial" w:cs="Arial"/>
      <w:b/>
      <w:bCs/>
      <w:sz w:val="16"/>
      <w:szCs w:val="16"/>
    </w:rPr>
  </w:style>
  <w:style w:type="character" w:customStyle="1" w:styleId="Bodytext53">
    <w:name w:val="Body text (53)_"/>
    <w:link w:val="Bodytext530"/>
    <w:rsid w:val="00956BB4"/>
    <w:rPr>
      <w:rFonts w:ascii="Arial" w:eastAsia="Arial" w:hAnsi="Arial" w:cs="Arial"/>
      <w:b/>
      <w:bCs/>
      <w:sz w:val="13"/>
      <w:szCs w:val="13"/>
      <w:shd w:val="clear" w:color="auto" w:fill="FFFFFF"/>
    </w:rPr>
  </w:style>
  <w:style w:type="paragraph" w:customStyle="1" w:styleId="Bodytext530">
    <w:name w:val="Body text (53)"/>
    <w:basedOn w:val="Normal"/>
    <w:link w:val="Bodytext53"/>
    <w:rsid w:val="00956BB4"/>
    <w:pPr>
      <w:widowControl w:val="0"/>
      <w:shd w:val="clear" w:color="auto" w:fill="FFFFFF"/>
      <w:spacing w:after="200" w:line="146" w:lineRule="exact"/>
      <w:jc w:val="both"/>
    </w:pPr>
    <w:rPr>
      <w:rFonts w:ascii="Arial" w:eastAsia="Arial" w:hAnsi="Arial" w:cs="Arial"/>
      <w:b/>
      <w:bCs/>
      <w:sz w:val="13"/>
      <w:szCs w:val="13"/>
    </w:rPr>
  </w:style>
  <w:style w:type="character" w:customStyle="1" w:styleId="Bodytext43">
    <w:name w:val="Body text (43)_"/>
    <w:link w:val="Bodytext430"/>
    <w:rsid w:val="00956BB4"/>
    <w:rPr>
      <w:rFonts w:ascii="Arial" w:eastAsia="Arial" w:hAnsi="Arial" w:cs="Arial"/>
      <w:sz w:val="14"/>
      <w:szCs w:val="14"/>
      <w:shd w:val="clear" w:color="auto" w:fill="FFFFFF"/>
    </w:rPr>
  </w:style>
  <w:style w:type="paragraph" w:customStyle="1" w:styleId="Bodytext430">
    <w:name w:val="Body text (43)"/>
    <w:basedOn w:val="Normal"/>
    <w:link w:val="Bodytext43"/>
    <w:rsid w:val="00956BB4"/>
    <w:pPr>
      <w:widowControl w:val="0"/>
      <w:shd w:val="clear" w:color="auto" w:fill="FFFFFF"/>
      <w:spacing w:after="200" w:line="246" w:lineRule="exact"/>
      <w:jc w:val="both"/>
    </w:pPr>
    <w:rPr>
      <w:rFonts w:ascii="Arial" w:eastAsia="Arial" w:hAnsi="Arial" w:cs="Arial"/>
      <w:sz w:val="14"/>
      <w:szCs w:val="14"/>
    </w:rPr>
  </w:style>
  <w:style w:type="paragraph" w:customStyle="1" w:styleId="Style">
    <w:name w:val="Style"/>
    <w:rsid w:val="00956BB4"/>
    <w:pPr>
      <w:widowControl w:val="0"/>
      <w:autoSpaceDE w:val="0"/>
      <w:autoSpaceDN w:val="0"/>
      <w:adjustRightInd w:val="0"/>
      <w:spacing w:after="200"/>
      <w:jc w:val="both"/>
    </w:pPr>
    <w:rPr>
      <w:sz w:val="24"/>
      <w:szCs w:val="24"/>
      <w:lang w:val="en-GB" w:eastAsia="en-GB" w:bidi="hi-IN"/>
    </w:rPr>
  </w:style>
  <w:style w:type="paragraph" w:customStyle="1" w:styleId="MACNormal">
    <w:name w:val="MACNormal"/>
    <w:rsid w:val="00956BB4"/>
    <w:pPr>
      <w:tabs>
        <w:tab w:val="left" w:pos="-1440"/>
        <w:tab w:val="left" w:pos="-720"/>
      </w:tabs>
      <w:suppressAutoHyphens/>
      <w:spacing w:after="200"/>
      <w:jc w:val="both"/>
    </w:pPr>
    <w:rPr>
      <w:rFonts w:ascii="Playbill" w:hAnsi="Playbill"/>
      <w:color w:val="000000"/>
      <w:sz w:val="23"/>
    </w:rPr>
  </w:style>
  <w:style w:type="character" w:styleId="Strong">
    <w:name w:val="Strong"/>
    <w:uiPriority w:val="22"/>
    <w:qFormat/>
    <w:rsid w:val="00956BB4"/>
    <w:rPr>
      <w:b/>
      <w:bCs/>
    </w:rPr>
  </w:style>
  <w:style w:type="paragraph" w:customStyle="1" w:styleId="section1">
    <w:name w:val="section 1"/>
    <w:basedOn w:val="Normal"/>
    <w:link w:val="section1Char"/>
    <w:qFormat/>
    <w:rsid w:val="00956BB4"/>
    <w:pPr>
      <w:spacing w:after="200"/>
      <w:jc w:val="center"/>
    </w:pPr>
    <w:rPr>
      <w:color w:val="548DD4"/>
      <w:sz w:val="32"/>
    </w:rPr>
  </w:style>
  <w:style w:type="paragraph" w:customStyle="1" w:styleId="Subsection3">
    <w:name w:val="Subsection 3"/>
    <w:basedOn w:val="Subtitle"/>
    <w:qFormat/>
    <w:rsid w:val="00956BB4"/>
    <w:pPr>
      <w:spacing w:after="120"/>
      <w:ind w:left="187" w:right="288"/>
      <w:jc w:val="left"/>
    </w:pPr>
    <w:rPr>
      <w:sz w:val="28"/>
      <w:szCs w:val="28"/>
    </w:rPr>
  </w:style>
  <w:style w:type="character" w:customStyle="1" w:styleId="section1Char">
    <w:name w:val="section 1 Char"/>
    <w:link w:val="section1"/>
    <w:rsid w:val="00956BB4"/>
    <w:rPr>
      <w:color w:val="548DD4"/>
      <w:sz w:val="32"/>
      <w:szCs w:val="24"/>
    </w:rPr>
  </w:style>
  <w:style w:type="paragraph" w:customStyle="1" w:styleId="instructions">
    <w:name w:val="instructions"/>
    <w:basedOn w:val="Footer"/>
    <w:link w:val="instructionsChar"/>
    <w:qFormat/>
    <w:rsid w:val="00956BB4"/>
    <w:pPr>
      <w:spacing w:after="200"/>
      <w:jc w:val="both"/>
    </w:pPr>
    <w:rPr>
      <w:color w:val="FF0000"/>
      <w:sz w:val="28"/>
      <w:szCs w:val="22"/>
    </w:rPr>
  </w:style>
  <w:style w:type="character" w:customStyle="1" w:styleId="instructionsChar">
    <w:name w:val="instructions Char"/>
    <w:basedOn w:val="FooterChar"/>
    <w:link w:val="instructions"/>
    <w:rsid w:val="00956BB4"/>
    <w:rPr>
      <w:rFonts w:ascii="Arial" w:hAnsi="Arial"/>
      <w:color w:val="FF0000"/>
      <w:sz w:val="28"/>
      <w:szCs w:val="22"/>
    </w:rPr>
  </w:style>
  <w:style w:type="character" w:styleId="PlaceholderText">
    <w:name w:val="Placeholder Text"/>
    <w:basedOn w:val="DefaultParagraphFont"/>
    <w:uiPriority w:val="99"/>
    <w:unhideWhenUsed/>
    <w:rsid w:val="00956BB4"/>
    <w:rPr>
      <w:color w:val="808080"/>
    </w:rPr>
  </w:style>
  <w:style w:type="paragraph" w:customStyle="1" w:styleId="xl255">
    <w:name w:val="xl255"/>
    <w:basedOn w:val="Normal"/>
    <w:rsid w:val="00956BB4"/>
    <w:pPr>
      <w:spacing w:before="100" w:beforeAutospacing="1" w:after="100" w:afterAutospacing="1"/>
    </w:pPr>
    <w:rPr>
      <w:rFonts w:ascii="Cambria" w:hAnsi="Cambria"/>
      <w:sz w:val="20"/>
      <w:szCs w:val="20"/>
      <w:lang w:val="en-IN" w:eastAsia="en-IN" w:bidi="hi-IN"/>
    </w:rPr>
  </w:style>
  <w:style w:type="paragraph" w:customStyle="1" w:styleId="xl256">
    <w:name w:val="xl256"/>
    <w:basedOn w:val="Normal"/>
    <w:rsid w:val="00956BB4"/>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rFonts w:ascii="Cambria" w:hAnsi="Cambria"/>
      <w:b/>
      <w:bCs/>
      <w:i/>
      <w:iCs/>
      <w:color w:val="0070C0"/>
      <w:sz w:val="20"/>
      <w:szCs w:val="20"/>
      <w:lang w:val="en-IN" w:eastAsia="en-IN" w:bidi="hi-IN"/>
    </w:rPr>
  </w:style>
  <w:style w:type="paragraph" w:customStyle="1" w:styleId="xl257">
    <w:name w:val="xl257"/>
    <w:basedOn w:val="Normal"/>
    <w:rsid w:val="00956BB4"/>
    <w:pPr>
      <w:spacing w:before="100" w:beforeAutospacing="1" w:after="100" w:afterAutospacing="1"/>
      <w:jc w:val="center"/>
      <w:textAlignment w:val="center"/>
    </w:pPr>
    <w:rPr>
      <w:rFonts w:ascii="Cambria" w:hAnsi="Cambria"/>
      <w:sz w:val="20"/>
      <w:szCs w:val="20"/>
      <w:lang w:val="en-IN" w:eastAsia="en-IN" w:bidi="hi-IN"/>
    </w:rPr>
  </w:style>
  <w:style w:type="paragraph" w:customStyle="1" w:styleId="xl258">
    <w:name w:val="xl258"/>
    <w:basedOn w:val="Normal"/>
    <w:rsid w:val="00956BB4"/>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b/>
      <w:bCs/>
      <w:i/>
      <w:iCs/>
      <w:color w:val="0070C0"/>
      <w:lang w:val="en-IN" w:eastAsia="en-IN" w:bidi="hi-IN"/>
    </w:rPr>
  </w:style>
  <w:style w:type="paragraph" w:customStyle="1" w:styleId="xl259">
    <w:name w:val="xl259"/>
    <w:basedOn w:val="Normal"/>
    <w:rsid w:val="00956BB4"/>
    <w:pPr>
      <w:pBdr>
        <w:top w:val="single" w:sz="4" w:space="0" w:color="auto"/>
        <w:bottom w:val="single" w:sz="4" w:space="0" w:color="auto"/>
      </w:pBdr>
      <w:spacing w:before="100" w:beforeAutospacing="1" w:after="100" w:afterAutospacing="1"/>
      <w:jc w:val="center"/>
      <w:textAlignment w:val="center"/>
    </w:pPr>
    <w:rPr>
      <w:rFonts w:ascii="Cambria" w:hAnsi="Cambria"/>
      <w:b/>
      <w:bCs/>
      <w:i/>
      <w:iCs/>
      <w:color w:val="0070C0"/>
      <w:sz w:val="20"/>
      <w:szCs w:val="20"/>
      <w:lang w:val="en-IN" w:eastAsia="en-IN" w:bidi="hi-IN"/>
    </w:rPr>
  </w:style>
  <w:style w:type="paragraph" w:customStyle="1" w:styleId="xl260">
    <w:name w:val="xl260"/>
    <w:basedOn w:val="Normal"/>
    <w:rsid w:val="00956BB4"/>
    <w:pPr>
      <w:pBdr>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sz w:val="20"/>
      <w:szCs w:val="20"/>
      <w:lang w:val="en-IN" w:eastAsia="en-IN" w:bidi="hi-IN"/>
    </w:rPr>
  </w:style>
  <w:style w:type="paragraph" w:customStyle="1" w:styleId="xl261">
    <w:name w:val="xl261"/>
    <w:basedOn w:val="Normal"/>
    <w:rsid w:val="00956BB4"/>
    <w:pPr>
      <w:pBdr>
        <w:left w:val="single" w:sz="4" w:space="0" w:color="auto"/>
        <w:bottom w:val="single" w:sz="4" w:space="0" w:color="auto"/>
        <w:right w:val="single" w:sz="4" w:space="0" w:color="auto"/>
      </w:pBdr>
      <w:spacing w:before="100" w:beforeAutospacing="1" w:after="100" w:afterAutospacing="1"/>
      <w:jc w:val="both"/>
      <w:textAlignment w:val="top"/>
    </w:pPr>
    <w:rPr>
      <w:rFonts w:ascii="Cambria" w:hAnsi="Cambria"/>
      <w:sz w:val="20"/>
      <w:szCs w:val="20"/>
      <w:lang w:val="en-IN" w:eastAsia="en-IN" w:bidi="hi-IN"/>
    </w:rPr>
  </w:style>
  <w:style w:type="paragraph" w:customStyle="1" w:styleId="xl262">
    <w:name w:val="xl262"/>
    <w:basedOn w:val="Normal"/>
    <w:rsid w:val="00956BB4"/>
    <w:pPr>
      <w:pBdr>
        <w:left w:val="single" w:sz="4" w:space="0" w:color="auto"/>
        <w:bottom w:val="single" w:sz="4" w:space="0" w:color="auto"/>
        <w:right w:val="single" w:sz="4" w:space="0" w:color="auto"/>
      </w:pBdr>
      <w:spacing w:before="100" w:beforeAutospacing="1" w:after="100" w:afterAutospacing="1"/>
      <w:jc w:val="center"/>
    </w:pPr>
    <w:rPr>
      <w:rFonts w:ascii="Cambria" w:hAnsi="Cambria"/>
      <w:sz w:val="20"/>
      <w:szCs w:val="20"/>
      <w:lang w:val="en-IN" w:eastAsia="en-IN" w:bidi="hi-IN"/>
    </w:rPr>
  </w:style>
  <w:style w:type="paragraph" w:customStyle="1" w:styleId="xl263">
    <w:name w:val="xl263"/>
    <w:basedOn w:val="Normal"/>
    <w:rsid w:val="00956BB4"/>
    <w:pPr>
      <w:pBdr>
        <w:left w:val="single" w:sz="4" w:space="0" w:color="auto"/>
        <w:bottom w:val="single" w:sz="4" w:space="0" w:color="auto"/>
        <w:right w:val="single" w:sz="4" w:space="0" w:color="auto"/>
      </w:pBdr>
      <w:spacing w:before="100" w:beforeAutospacing="1" w:after="100" w:afterAutospacing="1"/>
      <w:jc w:val="right"/>
    </w:pPr>
    <w:rPr>
      <w:rFonts w:ascii="Cambria" w:hAnsi="Cambria"/>
      <w:sz w:val="20"/>
      <w:szCs w:val="20"/>
      <w:lang w:val="en-IN" w:eastAsia="en-IN" w:bidi="hi-IN"/>
    </w:rPr>
  </w:style>
  <w:style w:type="paragraph" w:customStyle="1" w:styleId="xl264">
    <w:name w:val="xl26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sz w:val="20"/>
      <w:szCs w:val="20"/>
      <w:lang w:val="en-IN" w:eastAsia="en-IN" w:bidi="hi-IN"/>
    </w:rPr>
  </w:style>
  <w:style w:type="paragraph" w:customStyle="1" w:styleId="xl265">
    <w:name w:val="xl26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Cambria" w:hAnsi="Cambria"/>
      <w:sz w:val="20"/>
      <w:szCs w:val="20"/>
      <w:lang w:val="en-IN" w:eastAsia="en-IN" w:bidi="hi-IN"/>
    </w:rPr>
  </w:style>
  <w:style w:type="paragraph" w:customStyle="1" w:styleId="xl266">
    <w:name w:val="xl26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sz w:val="20"/>
      <w:szCs w:val="20"/>
      <w:lang w:val="en-IN" w:eastAsia="en-IN" w:bidi="hi-IN"/>
    </w:rPr>
  </w:style>
  <w:style w:type="paragraph" w:customStyle="1" w:styleId="xl267">
    <w:name w:val="xl26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mbria" w:hAnsi="Cambria"/>
      <w:sz w:val="20"/>
      <w:szCs w:val="20"/>
      <w:lang w:val="en-IN" w:eastAsia="en-IN" w:bidi="hi-IN"/>
    </w:rPr>
  </w:style>
  <w:style w:type="paragraph" w:customStyle="1" w:styleId="xl268">
    <w:name w:val="xl26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0"/>
      <w:szCs w:val="20"/>
      <w:lang w:val="en-IN" w:eastAsia="en-IN" w:bidi="hi-IN"/>
    </w:rPr>
  </w:style>
  <w:style w:type="paragraph" w:customStyle="1" w:styleId="xl269">
    <w:name w:val="xl26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mbria" w:hAnsi="Cambria"/>
      <w:sz w:val="20"/>
      <w:szCs w:val="20"/>
      <w:lang w:val="en-IN" w:eastAsia="en-IN" w:bidi="hi-IN"/>
    </w:rPr>
  </w:style>
  <w:style w:type="paragraph" w:customStyle="1" w:styleId="xl270">
    <w:name w:val="xl27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hAnsi="Cambria"/>
      <w:sz w:val="20"/>
      <w:szCs w:val="20"/>
      <w:lang w:val="en-IN" w:eastAsia="en-IN" w:bidi="hi-IN"/>
    </w:rPr>
  </w:style>
  <w:style w:type="paragraph" w:customStyle="1" w:styleId="xl271">
    <w:name w:val="xl27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mbria" w:hAnsi="Cambria"/>
      <w:color w:val="FF0000"/>
      <w:sz w:val="20"/>
      <w:szCs w:val="20"/>
      <w:lang w:val="en-IN" w:eastAsia="en-IN" w:bidi="hi-IN"/>
    </w:rPr>
  </w:style>
  <w:style w:type="paragraph" w:customStyle="1" w:styleId="xl272">
    <w:name w:val="xl27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20"/>
      <w:szCs w:val="20"/>
      <w:lang w:val="en-IN" w:eastAsia="en-IN" w:bidi="hi-IN"/>
    </w:rPr>
  </w:style>
  <w:style w:type="paragraph" w:customStyle="1" w:styleId="xl273">
    <w:name w:val="xl27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sz w:val="20"/>
      <w:szCs w:val="20"/>
      <w:lang w:val="en-IN" w:eastAsia="en-IN" w:bidi="hi-IN"/>
    </w:rPr>
  </w:style>
  <w:style w:type="paragraph" w:customStyle="1" w:styleId="xl274">
    <w:name w:val="xl274"/>
    <w:basedOn w:val="Normal"/>
    <w:rsid w:val="00956BB4"/>
    <w:pPr>
      <w:spacing w:before="100" w:beforeAutospacing="1" w:after="100" w:afterAutospacing="1"/>
      <w:textAlignment w:val="center"/>
    </w:pPr>
    <w:rPr>
      <w:rFonts w:ascii="Cambria" w:hAnsi="Cambria"/>
      <w:sz w:val="20"/>
      <w:szCs w:val="20"/>
      <w:lang w:val="en-IN" w:eastAsia="en-IN" w:bidi="hi-IN"/>
    </w:rPr>
  </w:style>
  <w:style w:type="paragraph" w:customStyle="1" w:styleId="xl275">
    <w:name w:val="xl275"/>
    <w:basedOn w:val="Normal"/>
    <w:rsid w:val="00956BB4"/>
    <w:pPr>
      <w:spacing w:before="100" w:beforeAutospacing="1" w:after="100" w:afterAutospacing="1"/>
      <w:jc w:val="center"/>
      <w:textAlignment w:val="center"/>
    </w:pPr>
    <w:rPr>
      <w:rFonts w:ascii="Cambria" w:hAnsi="Cambria"/>
      <w:sz w:val="20"/>
      <w:szCs w:val="20"/>
      <w:lang w:val="en-IN" w:eastAsia="en-IN" w:bidi="hi-IN"/>
    </w:rPr>
  </w:style>
  <w:style w:type="paragraph" w:customStyle="1" w:styleId="xl276">
    <w:name w:val="xl276"/>
    <w:basedOn w:val="Normal"/>
    <w:rsid w:val="00956BB4"/>
    <w:pPr>
      <w:pBdr>
        <w:left w:val="single" w:sz="4" w:space="0" w:color="auto"/>
        <w:bottom w:val="single" w:sz="4" w:space="0" w:color="auto"/>
        <w:right w:val="single" w:sz="4" w:space="0" w:color="auto"/>
      </w:pBdr>
      <w:spacing w:before="100" w:beforeAutospacing="1" w:after="100" w:afterAutospacing="1"/>
      <w:jc w:val="right"/>
    </w:pPr>
    <w:rPr>
      <w:rFonts w:ascii="Cambria" w:hAnsi="Cambria"/>
      <w:sz w:val="20"/>
      <w:szCs w:val="20"/>
      <w:lang w:val="en-IN" w:eastAsia="en-IN" w:bidi="hi-IN"/>
    </w:rPr>
  </w:style>
  <w:style w:type="paragraph" w:customStyle="1" w:styleId="xl277">
    <w:name w:val="xl27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mbria" w:hAnsi="Cambria"/>
      <w:sz w:val="20"/>
      <w:szCs w:val="20"/>
      <w:lang w:val="en-IN" w:eastAsia="en-IN" w:bidi="hi-IN"/>
    </w:rPr>
  </w:style>
  <w:style w:type="paragraph" w:customStyle="1" w:styleId="xl278">
    <w:name w:val="xl278"/>
    <w:basedOn w:val="Normal"/>
    <w:rsid w:val="00956BB4"/>
    <w:pPr>
      <w:pBdr>
        <w:top w:val="single" w:sz="4" w:space="0" w:color="auto"/>
        <w:bottom w:val="single" w:sz="4" w:space="0" w:color="auto"/>
      </w:pBdr>
      <w:spacing w:before="100" w:beforeAutospacing="1" w:after="100" w:afterAutospacing="1"/>
      <w:jc w:val="center"/>
    </w:pPr>
    <w:rPr>
      <w:rFonts w:ascii="Cambria" w:hAnsi="Cambria"/>
      <w:b/>
      <w:bCs/>
      <w:i/>
      <w:iCs/>
      <w:color w:val="0070C0"/>
      <w:sz w:val="20"/>
      <w:szCs w:val="20"/>
      <w:lang w:val="en-IN" w:eastAsia="en-IN" w:bidi="hi-IN"/>
    </w:rPr>
  </w:style>
  <w:style w:type="paragraph" w:customStyle="1" w:styleId="xl279">
    <w:name w:val="xl27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sz w:val="20"/>
      <w:szCs w:val="20"/>
      <w:lang w:val="en-IN" w:eastAsia="en-IN" w:bidi="hi-IN"/>
    </w:rPr>
  </w:style>
  <w:style w:type="paragraph" w:customStyle="1" w:styleId="xl280">
    <w:name w:val="xl280"/>
    <w:basedOn w:val="Normal"/>
    <w:rsid w:val="00956BB4"/>
    <w:pPr>
      <w:spacing w:before="100" w:beforeAutospacing="1" w:after="100" w:afterAutospacing="1"/>
      <w:jc w:val="center"/>
    </w:pPr>
    <w:rPr>
      <w:rFonts w:ascii="Cambria" w:hAnsi="Cambria"/>
      <w:sz w:val="20"/>
      <w:szCs w:val="20"/>
      <w:lang w:val="en-IN" w:eastAsia="en-IN" w:bidi="hi-IN"/>
    </w:rPr>
  </w:style>
  <w:style w:type="paragraph" w:customStyle="1" w:styleId="xl281">
    <w:name w:val="xl281"/>
    <w:basedOn w:val="Normal"/>
    <w:rsid w:val="00956BB4"/>
    <w:pPr>
      <w:pBdr>
        <w:top w:val="single" w:sz="4" w:space="0" w:color="auto"/>
        <w:bottom w:val="single" w:sz="4" w:space="0" w:color="auto"/>
      </w:pBdr>
      <w:spacing w:before="100" w:beforeAutospacing="1" w:after="100" w:afterAutospacing="1"/>
      <w:jc w:val="right"/>
    </w:pPr>
    <w:rPr>
      <w:rFonts w:ascii="Cambria" w:hAnsi="Cambria"/>
      <w:b/>
      <w:bCs/>
      <w:i/>
      <w:iCs/>
      <w:color w:val="0070C0"/>
      <w:sz w:val="20"/>
      <w:szCs w:val="20"/>
      <w:lang w:val="en-IN" w:eastAsia="en-IN" w:bidi="hi-IN"/>
    </w:rPr>
  </w:style>
  <w:style w:type="paragraph" w:customStyle="1" w:styleId="xl282">
    <w:name w:val="xl282"/>
    <w:basedOn w:val="Normal"/>
    <w:rsid w:val="00956BB4"/>
    <w:pPr>
      <w:pBdr>
        <w:top w:val="single" w:sz="4" w:space="0" w:color="auto"/>
        <w:bottom w:val="single" w:sz="4" w:space="0" w:color="auto"/>
        <w:right w:val="single" w:sz="4" w:space="0" w:color="auto"/>
      </w:pBdr>
      <w:spacing w:before="100" w:beforeAutospacing="1" w:after="100" w:afterAutospacing="1"/>
      <w:jc w:val="right"/>
    </w:pPr>
    <w:rPr>
      <w:rFonts w:ascii="Cambria" w:hAnsi="Cambria"/>
      <w:b/>
      <w:bCs/>
      <w:i/>
      <w:iCs/>
      <w:color w:val="0070C0"/>
      <w:sz w:val="20"/>
      <w:szCs w:val="20"/>
      <w:lang w:val="en-IN" w:eastAsia="en-IN" w:bidi="hi-IN"/>
    </w:rPr>
  </w:style>
  <w:style w:type="paragraph" w:customStyle="1" w:styleId="xl283">
    <w:name w:val="xl28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mbria" w:hAnsi="Cambria"/>
      <w:b/>
      <w:bCs/>
      <w:sz w:val="20"/>
      <w:szCs w:val="20"/>
      <w:lang w:val="en-IN" w:eastAsia="en-IN" w:bidi="hi-IN"/>
    </w:rPr>
  </w:style>
  <w:style w:type="paragraph" w:customStyle="1" w:styleId="xl284">
    <w:name w:val="xl284"/>
    <w:basedOn w:val="Normal"/>
    <w:rsid w:val="00956BB4"/>
    <w:pPr>
      <w:spacing w:before="100" w:beforeAutospacing="1" w:after="100" w:afterAutospacing="1"/>
      <w:jc w:val="right"/>
    </w:pPr>
    <w:rPr>
      <w:rFonts w:ascii="Cambria" w:hAnsi="Cambria"/>
      <w:sz w:val="20"/>
      <w:szCs w:val="20"/>
      <w:lang w:val="en-IN" w:eastAsia="en-IN" w:bidi="hi-IN"/>
    </w:rPr>
  </w:style>
  <w:style w:type="paragraph" w:customStyle="1" w:styleId="xl285">
    <w:name w:val="xl285"/>
    <w:basedOn w:val="Normal"/>
    <w:rsid w:val="00956BB4"/>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center"/>
    </w:pPr>
    <w:rPr>
      <w:rFonts w:ascii="Cambria" w:hAnsi="Cambria"/>
      <w:b/>
      <w:bCs/>
      <w:i/>
      <w:iCs/>
      <w:color w:val="0070C0"/>
      <w:sz w:val="20"/>
      <w:szCs w:val="20"/>
      <w:lang w:val="en-IN" w:eastAsia="en-IN" w:bidi="hi-IN"/>
    </w:rPr>
  </w:style>
  <w:style w:type="paragraph" w:customStyle="1" w:styleId="xl286">
    <w:name w:val="xl286"/>
    <w:basedOn w:val="Normal"/>
    <w:rsid w:val="00956BB4"/>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b/>
      <w:bCs/>
      <w:lang w:val="en-IN" w:eastAsia="en-IN" w:bidi="hi-IN"/>
    </w:rPr>
  </w:style>
  <w:style w:type="paragraph" w:customStyle="1" w:styleId="xl287">
    <w:name w:val="xl287"/>
    <w:basedOn w:val="Normal"/>
    <w:rsid w:val="00956BB4"/>
    <w:pPr>
      <w:pBdr>
        <w:top w:val="single" w:sz="4" w:space="0" w:color="auto"/>
        <w:bottom w:val="single" w:sz="4" w:space="0" w:color="auto"/>
      </w:pBdr>
      <w:spacing w:before="100" w:beforeAutospacing="1" w:after="100" w:afterAutospacing="1"/>
      <w:textAlignment w:val="center"/>
    </w:pPr>
    <w:rPr>
      <w:rFonts w:ascii="Cambria" w:hAnsi="Cambria"/>
      <w:b/>
      <w:bCs/>
      <w:lang w:val="en-IN" w:eastAsia="en-IN" w:bidi="hi-IN"/>
    </w:rPr>
  </w:style>
  <w:style w:type="paragraph" w:customStyle="1" w:styleId="xl288">
    <w:name w:val="xl288"/>
    <w:basedOn w:val="Normal"/>
    <w:rsid w:val="00956BB4"/>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b/>
      <w:bCs/>
      <w:lang w:val="en-IN" w:eastAsia="en-IN" w:bidi="hi-IN"/>
    </w:rPr>
  </w:style>
  <w:style w:type="paragraph" w:customStyle="1" w:styleId="xl289">
    <w:name w:val="xl289"/>
    <w:basedOn w:val="Normal"/>
    <w:rsid w:val="00956BB4"/>
    <w:pPr>
      <w:pBdr>
        <w:top w:val="single" w:sz="4" w:space="0" w:color="auto"/>
        <w:left w:val="single" w:sz="4" w:space="0" w:color="auto"/>
      </w:pBdr>
      <w:spacing w:before="100" w:beforeAutospacing="1" w:after="100" w:afterAutospacing="1"/>
      <w:jc w:val="center"/>
      <w:textAlignment w:val="center"/>
    </w:pPr>
    <w:rPr>
      <w:rFonts w:ascii="Cambria" w:hAnsi="Cambria"/>
      <w:lang w:val="en-IN" w:eastAsia="en-IN" w:bidi="hi-IN"/>
    </w:rPr>
  </w:style>
  <w:style w:type="paragraph" w:customStyle="1" w:styleId="xl290">
    <w:name w:val="xl290"/>
    <w:basedOn w:val="Normal"/>
    <w:rsid w:val="00956BB4"/>
    <w:pPr>
      <w:pBdr>
        <w:top w:val="single" w:sz="4" w:space="0" w:color="auto"/>
      </w:pBdr>
      <w:spacing w:before="100" w:beforeAutospacing="1" w:after="100" w:afterAutospacing="1"/>
      <w:jc w:val="center"/>
      <w:textAlignment w:val="center"/>
    </w:pPr>
    <w:rPr>
      <w:rFonts w:ascii="Cambria" w:hAnsi="Cambria"/>
      <w:lang w:val="en-IN" w:eastAsia="en-IN" w:bidi="hi-IN"/>
    </w:rPr>
  </w:style>
  <w:style w:type="paragraph" w:customStyle="1" w:styleId="xl291">
    <w:name w:val="xl29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hAnsi="Cambria"/>
      <w:sz w:val="18"/>
      <w:szCs w:val="18"/>
      <w:lang w:val="en-IN" w:eastAsia="en-IN" w:bidi="hi-IN"/>
    </w:rPr>
  </w:style>
  <w:style w:type="paragraph" w:customStyle="1" w:styleId="xl292">
    <w:name w:val="xl29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lang w:val="en-IN" w:eastAsia="en-IN" w:bidi="hi-IN"/>
    </w:rPr>
  </w:style>
  <w:style w:type="paragraph" w:customStyle="1" w:styleId="xl293">
    <w:name w:val="xl29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sz w:val="18"/>
      <w:szCs w:val="18"/>
      <w:lang w:val="en-IN" w:eastAsia="en-IN" w:bidi="hi-IN"/>
    </w:rPr>
  </w:style>
  <w:style w:type="paragraph" w:customStyle="1" w:styleId="xl294">
    <w:name w:val="xl294"/>
    <w:basedOn w:val="Normal"/>
    <w:rsid w:val="00956BB4"/>
    <w:pPr>
      <w:pBdr>
        <w:left w:val="single" w:sz="4" w:space="0" w:color="auto"/>
        <w:bottom w:val="single" w:sz="4" w:space="0" w:color="auto"/>
      </w:pBdr>
      <w:shd w:val="clear" w:color="000000" w:fill="FDE9D9"/>
      <w:spacing w:before="100" w:beforeAutospacing="1" w:after="100" w:afterAutospacing="1"/>
      <w:jc w:val="center"/>
      <w:textAlignment w:val="center"/>
    </w:pPr>
    <w:rPr>
      <w:rFonts w:ascii="Cambria" w:hAnsi="Cambria"/>
      <w:b/>
      <w:bCs/>
      <w:i/>
      <w:iCs/>
      <w:color w:val="0070C0"/>
      <w:sz w:val="18"/>
      <w:szCs w:val="18"/>
      <w:lang w:val="en-IN" w:eastAsia="en-IN" w:bidi="hi-IN"/>
    </w:rPr>
  </w:style>
  <w:style w:type="paragraph" w:customStyle="1" w:styleId="xl295">
    <w:name w:val="xl295"/>
    <w:basedOn w:val="Normal"/>
    <w:rsid w:val="00956BB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Cambria" w:hAnsi="Cambria"/>
      <w:b/>
      <w:bCs/>
      <w:i/>
      <w:iCs/>
      <w:color w:val="0070C0"/>
      <w:sz w:val="18"/>
      <w:szCs w:val="18"/>
      <w:lang w:val="en-IN" w:eastAsia="en-IN" w:bidi="hi-IN"/>
    </w:rPr>
  </w:style>
  <w:style w:type="paragraph" w:customStyle="1" w:styleId="xl296">
    <w:name w:val="xl296"/>
    <w:basedOn w:val="Normal"/>
    <w:rsid w:val="00956BB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mbria" w:hAnsi="Cambria"/>
      <w:b/>
      <w:bCs/>
      <w:i/>
      <w:iCs/>
      <w:color w:val="0070C0"/>
      <w:sz w:val="18"/>
      <w:szCs w:val="18"/>
      <w:lang w:val="en-IN" w:eastAsia="en-IN" w:bidi="hi-IN"/>
    </w:rPr>
  </w:style>
  <w:style w:type="paragraph" w:customStyle="1" w:styleId="xl297">
    <w:name w:val="xl297"/>
    <w:basedOn w:val="Normal"/>
    <w:rsid w:val="00956BB4"/>
    <w:pPr>
      <w:pBdr>
        <w:left w:val="single" w:sz="4" w:space="0" w:color="auto"/>
        <w:bottom w:val="single" w:sz="4" w:space="0" w:color="auto"/>
        <w:right w:val="single" w:sz="4" w:space="0" w:color="auto"/>
      </w:pBdr>
      <w:spacing w:before="100" w:beforeAutospacing="1" w:after="100" w:afterAutospacing="1"/>
      <w:jc w:val="center"/>
    </w:pPr>
    <w:rPr>
      <w:rFonts w:ascii="Cambria" w:hAnsi="Cambria"/>
      <w:sz w:val="18"/>
      <w:szCs w:val="18"/>
      <w:lang w:val="en-IN" w:eastAsia="en-IN" w:bidi="hi-IN"/>
    </w:rPr>
  </w:style>
  <w:style w:type="character" w:customStyle="1" w:styleId="UnresolvedMention11">
    <w:name w:val="Unresolved Mention11"/>
    <w:basedOn w:val="DefaultParagraphFont"/>
    <w:uiPriority w:val="99"/>
    <w:semiHidden/>
    <w:unhideWhenUsed/>
    <w:rsid w:val="00956BB4"/>
    <w:rPr>
      <w:color w:val="605E5C"/>
      <w:shd w:val="clear" w:color="auto" w:fill="E1DFDD"/>
    </w:rPr>
  </w:style>
  <w:style w:type="paragraph" w:customStyle="1" w:styleId="xl66">
    <w:name w:val="xl66"/>
    <w:basedOn w:val="Normal"/>
    <w:rsid w:val="00956BB4"/>
    <w:pPr>
      <w:spacing w:before="100" w:beforeAutospacing="1" w:after="100" w:afterAutospacing="1"/>
    </w:pPr>
  </w:style>
  <w:style w:type="paragraph" w:customStyle="1" w:styleId="xl67">
    <w:name w:val="xl6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07">
    <w:name w:val="xl10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8">
    <w:name w:val="xl10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09">
    <w:name w:val="xl10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110">
    <w:name w:val="xl11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111">
    <w:name w:val="xl11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12">
    <w:name w:val="xl11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13">
    <w:name w:val="xl11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114">
    <w:name w:val="xl11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5">
    <w:name w:val="xl11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16">
    <w:name w:val="xl11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17">
    <w:name w:val="xl11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18">
    <w:name w:val="xl11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9">
    <w:name w:val="xl11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1">
    <w:name w:val="xl12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2">
    <w:name w:val="xl12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23">
    <w:name w:val="xl12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4">
    <w:name w:val="xl12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6">
    <w:name w:val="xl12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8">
    <w:name w:val="xl128"/>
    <w:basedOn w:val="Normal"/>
    <w:rsid w:val="00956BB4"/>
    <w:pPr>
      <w:spacing w:before="100" w:beforeAutospacing="1" w:after="100" w:afterAutospacing="1"/>
      <w:jc w:val="center"/>
      <w:textAlignment w:val="top"/>
    </w:pPr>
    <w:rPr>
      <w:b/>
      <w:bCs/>
    </w:rPr>
  </w:style>
  <w:style w:type="paragraph" w:customStyle="1" w:styleId="xl129">
    <w:name w:val="xl129"/>
    <w:basedOn w:val="Normal"/>
    <w:rsid w:val="00956BB4"/>
    <w:pPr>
      <w:spacing w:before="100" w:beforeAutospacing="1" w:after="100" w:afterAutospacing="1"/>
      <w:jc w:val="center"/>
    </w:pPr>
  </w:style>
  <w:style w:type="paragraph" w:customStyle="1" w:styleId="xl130">
    <w:name w:val="xl13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numbering" w:customStyle="1" w:styleId="NoList1">
    <w:name w:val="No List1"/>
    <w:next w:val="NoList"/>
    <w:uiPriority w:val="99"/>
    <w:semiHidden/>
    <w:unhideWhenUsed/>
    <w:rsid w:val="00956BB4"/>
  </w:style>
  <w:style w:type="numbering" w:customStyle="1" w:styleId="NoList11">
    <w:name w:val="No List11"/>
    <w:next w:val="NoList"/>
    <w:uiPriority w:val="99"/>
    <w:semiHidden/>
    <w:unhideWhenUsed/>
    <w:rsid w:val="00956BB4"/>
  </w:style>
  <w:style w:type="table" w:customStyle="1" w:styleId="TableGrid1">
    <w:name w:val="Table Grid1"/>
    <w:basedOn w:val="TableNormal"/>
    <w:next w:val="TableGrid"/>
    <w:uiPriority w:val="59"/>
    <w:rsid w:val="00956BB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56BB4"/>
  </w:style>
  <w:style w:type="paragraph" w:customStyle="1" w:styleId="font7">
    <w:name w:val="font7"/>
    <w:basedOn w:val="Normal"/>
    <w:rsid w:val="00956BB4"/>
    <w:pPr>
      <w:spacing w:before="100" w:beforeAutospacing="1" w:after="100" w:afterAutospacing="1"/>
    </w:pPr>
    <w:rPr>
      <w:rFonts w:ascii="Book Antiqua" w:hAnsi="Book Antiqua"/>
      <w:sz w:val="22"/>
      <w:szCs w:val="22"/>
    </w:rPr>
  </w:style>
  <w:style w:type="table" w:customStyle="1" w:styleId="TableGrid16">
    <w:name w:val="Table Grid16"/>
    <w:basedOn w:val="TableNormal"/>
    <w:next w:val="TableGrid"/>
    <w:uiPriority w:val="59"/>
    <w:rsid w:val="00956BB4"/>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qFormat/>
    <w:rsid w:val="00956BB4"/>
    <w:rPr>
      <w:sz w:val="24"/>
      <w:szCs w:val="24"/>
      <w:lang w:val="en-IN"/>
    </w:rPr>
  </w:style>
  <w:style w:type="paragraph" w:customStyle="1" w:styleId="xl65">
    <w:name w:val="xl65"/>
    <w:basedOn w:val="Normal"/>
    <w:rsid w:val="00956BB4"/>
    <w:pPr>
      <w:spacing w:before="100" w:beforeAutospacing="1" w:after="100" w:afterAutospacing="1"/>
      <w:textAlignment w:val="center"/>
    </w:pPr>
    <w:rPr>
      <w:lang w:val="en-IN" w:eastAsia="en-IN" w:bidi="hi-IN"/>
    </w:rPr>
  </w:style>
  <w:style w:type="paragraph" w:customStyle="1" w:styleId="Heading11">
    <w:name w:val="Heading 11"/>
    <w:basedOn w:val="Normal"/>
    <w:next w:val="Style1"/>
    <w:link w:val="heading1Char0"/>
    <w:qFormat/>
    <w:rsid w:val="00956BB4"/>
    <w:pPr>
      <w:spacing w:after="200" w:line="276" w:lineRule="auto"/>
    </w:pPr>
    <w:rPr>
      <w:rFonts w:ascii="Calibri" w:hAnsi="Calibri" w:cs="Mangal"/>
      <w:sz w:val="22"/>
      <w:szCs w:val="20"/>
      <w:lang w:bidi="hi-IN"/>
    </w:rPr>
  </w:style>
  <w:style w:type="paragraph" w:customStyle="1" w:styleId="Style10">
    <w:name w:val="Style 1"/>
    <w:basedOn w:val="Heading11"/>
    <w:link w:val="Style1Char"/>
    <w:qFormat/>
    <w:rsid w:val="00956BB4"/>
    <w:rPr>
      <w:rFonts w:ascii="Times New Roman" w:hAnsi="Times New Roman"/>
      <w:sz w:val="24"/>
    </w:rPr>
  </w:style>
  <w:style w:type="paragraph" w:customStyle="1" w:styleId="Style2">
    <w:name w:val="Style2"/>
    <w:basedOn w:val="AheaderofFormsMain"/>
    <w:link w:val="Style2Char"/>
    <w:qFormat/>
    <w:rsid w:val="00956BB4"/>
  </w:style>
  <w:style w:type="character" w:customStyle="1" w:styleId="heading1Char0">
    <w:name w:val="heading 1 Char"/>
    <w:link w:val="Heading11"/>
    <w:rsid w:val="00956BB4"/>
    <w:rPr>
      <w:rFonts w:ascii="Calibri" w:hAnsi="Calibri" w:cs="Mangal"/>
      <w:sz w:val="22"/>
      <w:lang w:bidi="hi-IN"/>
    </w:rPr>
  </w:style>
  <w:style w:type="character" w:customStyle="1" w:styleId="Style1Char">
    <w:name w:val="Style 1 Char"/>
    <w:link w:val="Style10"/>
    <w:rsid w:val="00956BB4"/>
    <w:rPr>
      <w:rFonts w:cs="Mangal"/>
      <w:sz w:val="24"/>
      <w:lang w:bidi="hi-IN"/>
    </w:rPr>
  </w:style>
  <w:style w:type="character" w:customStyle="1" w:styleId="Style2Char">
    <w:name w:val="Style2 Char"/>
    <w:basedOn w:val="AheaderofFormsMainChar"/>
    <w:link w:val="Style2"/>
    <w:rsid w:val="00956BB4"/>
    <w:rPr>
      <w:b/>
      <w:noProof/>
      <w:sz w:val="36"/>
      <w:szCs w:val="36"/>
    </w:rPr>
  </w:style>
  <w:style w:type="paragraph" w:customStyle="1" w:styleId="msonormal0">
    <w:name w:val="msonormal"/>
    <w:basedOn w:val="Normal"/>
    <w:rsid w:val="00956BB4"/>
    <w:pPr>
      <w:spacing w:before="100" w:beforeAutospacing="1" w:after="100" w:afterAutospacing="1"/>
    </w:pPr>
  </w:style>
  <w:style w:type="paragraph" w:customStyle="1" w:styleId="Quicka">
    <w:name w:val="Quick a)"/>
    <w:basedOn w:val="Normal"/>
    <w:rsid w:val="00956BB4"/>
    <w:pPr>
      <w:widowControl w:val="0"/>
      <w:numPr>
        <w:numId w:val="299"/>
      </w:numPr>
      <w:tabs>
        <w:tab w:val="num" w:pos="432"/>
      </w:tabs>
      <w:autoSpaceDE w:val="0"/>
      <w:autoSpaceDN w:val="0"/>
      <w:adjustRightInd w:val="0"/>
      <w:ind w:left="1732" w:hanging="292"/>
    </w:pPr>
    <w:rPr>
      <w:rFonts w:ascii="Courier" w:hAnsi="Courier"/>
    </w:rPr>
  </w:style>
  <w:style w:type="paragraph" w:customStyle="1" w:styleId="font8">
    <w:name w:val="font8"/>
    <w:basedOn w:val="Normal"/>
    <w:rsid w:val="00956BB4"/>
    <w:pPr>
      <w:spacing w:before="100" w:beforeAutospacing="1" w:after="100" w:afterAutospacing="1"/>
    </w:pPr>
    <w:rPr>
      <w:sz w:val="22"/>
      <w:szCs w:val="22"/>
      <w:lang w:val="en-IN" w:eastAsia="en-IN"/>
    </w:rPr>
  </w:style>
  <w:style w:type="paragraph" w:customStyle="1" w:styleId="font9">
    <w:name w:val="font9"/>
    <w:basedOn w:val="Normal"/>
    <w:rsid w:val="00956BB4"/>
    <w:pPr>
      <w:spacing w:before="100" w:beforeAutospacing="1" w:after="100" w:afterAutospacing="1"/>
    </w:pPr>
    <w:rPr>
      <w:b/>
      <w:bCs/>
      <w:sz w:val="22"/>
      <w:szCs w:val="22"/>
      <w:lang w:val="en-IN" w:eastAsia="en-IN"/>
    </w:rPr>
  </w:style>
  <w:style w:type="paragraph" w:customStyle="1" w:styleId="font10">
    <w:name w:val="font10"/>
    <w:basedOn w:val="Normal"/>
    <w:rsid w:val="00956BB4"/>
    <w:pPr>
      <w:spacing w:before="100" w:beforeAutospacing="1" w:after="100" w:afterAutospacing="1"/>
    </w:pPr>
    <w:rPr>
      <w:b/>
      <w:bCs/>
      <w:color w:val="000000"/>
      <w:sz w:val="22"/>
      <w:szCs w:val="22"/>
      <w:lang w:val="en-IN" w:eastAsia="en-IN"/>
    </w:rPr>
  </w:style>
  <w:style w:type="paragraph" w:customStyle="1" w:styleId="font11">
    <w:name w:val="font11"/>
    <w:basedOn w:val="Normal"/>
    <w:rsid w:val="00956BB4"/>
    <w:pPr>
      <w:spacing w:before="100" w:beforeAutospacing="1" w:after="100" w:afterAutospacing="1"/>
    </w:pPr>
    <w:rPr>
      <w:b/>
      <w:bCs/>
      <w:color w:val="000000"/>
      <w:u w:val="single"/>
      <w:lang w:val="en-IN" w:eastAsia="en-IN"/>
    </w:rPr>
  </w:style>
  <w:style w:type="paragraph" w:customStyle="1" w:styleId="font12">
    <w:name w:val="font12"/>
    <w:basedOn w:val="Normal"/>
    <w:rsid w:val="00956BB4"/>
    <w:pPr>
      <w:spacing w:before="100" w:beforeAutospacing="1" w:after="100" w:afterAutospacing="1"/>
    </w:pPr>
    <w:rPr>
      <w:b/>
      <w:bCs/>
      <w:color w:val="000000"/>
      <w:sz w:val="22"/>
      <w:szCs w:val="22"/>
      <w:u w:val="single"/>
      <w:lang w:val="en-IN" w:eastAsia="en-IN"/>
    </w:rPr>
  </w:style>
  <w:style w:type="paragraph" w:customStyle="1" w:styleId="font13">
    <w:name w:val="font13"/>
    <w:basedOn w:val="Normal"/>
    <w:rsid w:val="00956BB4"/>
    <w:pPr>
      <w:spacing w:before="100" w:beforeAutospacing="1" w:after="100" w:afterAutospacing="1"/>
    </w:pPr>
    <w:rPr>
      <w:b/>
      <w:bCs/>
      <w:sz w:val="22"/>
      <w:szCs w:val="22"/>
      <w:u w:val="single"/>
      <w:lang w:val="en-IN" w:eastAsia="en-IN"/>
    </w:rPr>
  </w:style>
  <w:style w:type="paragraph" w:customStyle="1" w:styleId="font14">
    <w:name w:val="font14"/>
    <w:basedOn w:val="Normal"/>
    <w:rsid w:val="00956BB4"/>
    <w:pPr>
      <w:spacing w:before="100" w:beforeAutospacing="1" w:after="100" w:afterAutospacing="1"/>
    </w:pPr>
    <w:rPr>
      <w:rFonts w:ascii="Calibri" w:hAnsi="Calibri"/>
      <w:b/>
      <w:bCs/>
      <w:color w:val="000000"/>
      <w:lang w:val="en-IN" w:eastAsia="en-IN"/>
    </w:rPr>
  </w:style>
  <w:style w:type="paragraph" w:customStyle="1" w:styleId="font15">
    <w:name w:val="font15"/>
    <w:basedOn w:val="Normal"/>
    <w:rsid w:val="00956BB4"/>
    <w:pPr>
      <w:spacing w:before="100" w:beforeAutospacing="1" w:after="100" w:afterAutospacing="1"/>
    </w:pPr>
    <w:rPr>
      <w:b/>
      <w:bCs/>
      <w:color w:val="000000"/>
      <w:sz w:val="26"/>
      <w:szCs w:val="26"/>
      <w:lang w:val="en-IN" w:eastAsia="en-IN"/>
    </w:rPr>
  </w:style>
  <w:style w:type="paragraph" w:customStyle="1" w:styleId="font16">
    <w:name w:val="font16"/>
    <w:basedOn w:val="Normal"/>
    <w:rsid w:val="00956BB4"/>
    <w:pPr>
      <w:spacing w:before="100" w:beforeAutospacing="1" w:after="100" w:afterAutospacing="1"/>
    </w:pPr>
    <w:rPr>
      <w:color w:val="000000"/>
      <w:sz w:val="22"/>
      <w:szCs w:val="22"/>
      <w:u w:val="single"/>
      <w:lang w:val="en-IN" w:eastAsia="en-IN"/>
    </w:rPr>
  </w:style>
  <w:style w:type="paragraph" w:customStyle="1" w:styleId="font17">
    <w:name w:val="font17"/>
    <w:basedOn w:val="Normal"/>
    <w:rsid w:val="00956BB4"/>
    <w:pPr>
      <w:spacing w:before="100" w:beforeAutospacing="1" w:after="100" w:afterAutospacing="1"/>
    </w:pPr>
    <w:rPr>
      <w:color w:val="000000"/>
      <w:u w:val="single"/>
      <w:lang w:val="en-IN" w:eastAsia="en-IN"/>
    </w:rPr>
  </w:style>
  <w:style w:type="paragraph" w:customStyle="1" w:styleId="font18">
    <w:name w:val="font18"/>
    <w:basedOn w:val="Normal"/>
    <w:rsid w:val="00956BB4"/>
    <w:pPr>
      <w:spacing w:before="100" w:beforeAutospacing="1" w:after="100" w:afterAutospacing="1"/>
    </w:pPr>
    <w:rPr>
      <w:rFonts w:ascii="Calibri" w:hAnsi="Calibri"/>
      <w:color w:val="000000"/>
      <w:lang w:val="en-IN" w:eastAsia="en-IN"/>
    </w:rPr>
  </w:style>
  <w:style w:type="paragraph" w:customStyle="1" w:styleId="font19">
    <w:name w:val="font19"/>
    <w:basedOn w:val="Normal"/>
    <w:rsid w:val="00956BB4"/>
    <w:pPr>
      <w:spacing w:before="100" w:beforeAutospacing="1" w:after="100" w:afterAutospacing="1"/>
    </w:pPr>
    <w:rPr>
      <w:color w:val="000000"/>
      <w:sz w:val="26"/>
      <w:szCs w:val="26"/>
      <w:u w:val="single"/>
      <w:lang w:val="en-IN" w:eastAsia="en-IN"/>
    </w:rPr>
  </w:style>
  <w:style w:type="paragraph" w:customStyle="1" w:styleId="font20">
    <w:name w:val="font20"/>
    <w:basedOn w:val="Normal"/>
    <w:rsid w:val="00956BB4"/>
    <w:pPr>
      <w:spacing w:before="100" w:beforeAutospacing="1" w:after="100" w:afterAutospacing="1"/>
    </w:pPr>
    <w:rPr>
      <w:color w:val="000000"/>
      <w:sz w:val="26"/>
      <w:szCs w:val="26"/>
      <w:lang w:val="en-IN" w:eastAsia="en-IN"/>
    </w:rPr>
  </w:style>
  <w:style w:type="paragraph" w:customStyle="1" w:styleId="font21">
    <w:name w:val="font21"/>
    <w:basedOn w:val="Normal"/>
    <w:rsid w:val="00956BB4"/>
    <w:pPr>
      <w:spacing w:before="100" w:beforeAutospacing="1" w:after="100" w:afterAutospacing="1"/>
    </w:pPr>
    <w:rPr>
      <w:sz w:val="22"/>
      <w:szCs w:val="22"/>
      <w:u w:val="single"/>
      <w:lang w:val="en-IN" w:eastAsia="en-IN"/>
    </w:rPr>
  </w:style>
  <w:style w:type="paragraph" w:customStyle="1" w:styleId="xl131">
    <w:name w:val="xl13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lang w:val="en-IN" w:eastAsia="en-IN"/>
    </w:rPr>
  </w:style>
  <w:style w:type="paragraph" w:customStyle="1" w:styleId="xl132">
    <w:name w:val="xl13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lang w:val="en-IN" w:eastAsia="en-IN"/>
    </w:rPr>
  </w:style>
  <w:style w:type="paragraph" w:customStyle="1" w:styleId="xl133">
    <w:name w:val="xl13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134">
    <w:name w:val="xl13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135">
    <w:name w:val="xl13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136">
    <w:name w:val="xl13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b/>
      <w:bCs/>
      <w:u w:val="single"/>
      <w:lang w:val="en-IN" w:eastAsia="en-IN"/>
    </w:rPr>
  </w:style>
  <w:style w:type="paragraph" w:customStyle="1" w:styleId="xl137">
    <w:name w:val="xl13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b/>
      <w:bCs/>
      <w:u w:val="single"/>
      <w:lang w:val="en-IN" w:eastAsia="en-IN"/>
    </w:rPr>
  </w:style>
  <w:style w:type="paragraph" w:customStyle="1" w:styleId="xl138">
    <w:name w:val="xl13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lang w:val="en-IN" w:eastAsia="en-IN"/>
    </w:rPr>
  </w:style>
  <w:style w:type="paragraph" w:customStyle="1" w:styleId="xl139">
    <w:name w:val="xl13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140">
    <w:name w:val="xl14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141">
    <w:name w:val="xl14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142">
    <w:name w:val="xl14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lang w:val="en-IN" w:eastAsia="en-IN"/>
    </w:rPr>
  </w:style>
  <w:style w:type="paragraph" w:customStyle="1" w:styleId="xl143">
    <w:name w:val="xl14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lang w:val="en-IN" w:eastAsia="en-IN"/>
    </w:rPr>
  </w:style>
  <w:style w:type="paragraph" w:customStyle="1" w:styleId="xl144">
    <w:name w:val="xl14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lang w:val="en-IN" w:eastAsia="en-IN"/>
    </w:rPr>
  </w:style>
  <w:style w:type="paragraph" w:customStyle="1" w:styleId="xl145">
    <w:name w:val="xl14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46">
    <w:name w:val="xl14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47">
    <w:name w:val="xl14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148">
    <w:name w:val="xl14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149">
    <w:name w:val="xl14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u w:val="single"/>
      <w:lang w:val="en-IN" w:eastAsia="en-IN"/>
    </w:rPr>
  </w:style>
  <w:style w:type="paragraph" w:customStyle="1" w:styleId="xl150">
    <w:name w:val="xl15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IN" w:eastAsia="en-IN"/>
    </w:rPr>
  </w:style>
  <w:style w:type="paragraph" w:customStyle="1" w:styleId="xl151">
    <w:name w:val="xl15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152">
    <w:name w:val="xl15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153">
    <w:name w:val="xl15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IN" w:eastAsia="en-IN"/>
    </w:rPr>
  </w:style>
  <w:style w:type="paragraph" w:customStyle="1" w:styleId="xl154">
    <w:name w:val="xl15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IN" w:eastAsia="en-IN"/>
    </w:rPr>
  </w:style>
  <w:style w:type="paragraph" w:customStyle="1" w:styleId="xl155">
    <w:name w:val="xl15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IN" w:eastAsia="en-IN"/>
    </w:rPr>
  </w:style>
  <w:style w:type="paragraph" w:customStyle="1" w:styleId="xl156">
    <w:name w:val="xl156"/>
    <w:basedOn w:val="Normal"/>
    <w:rsid w:val="00956BB4"/>
    <w:pPr>
      <w:spacing w:before="100" w:beforeAutospacing="1" w:after="100" w:afterAutospacing="1"/>
      <w:jc w:val="center"/>
      <w:textAlignment w:val="top"/>
    </w:pPr>
    <w:rPr>
      <w:lang w:val="en-IN" w:eastAsia="en-IN"/>
    </w:rPr>
  </w:style>
  <w:style w:type="paragraph" w:customStyle="1" w:styleId="xl157">
    <w:name w:val="xl15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158">
    <w:name w:val="xl15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u w:val="single"/>
      <w:lang w:val="en-IN" w:eastAsia="en-IN"/>
    </w:rPr>
  </w:style>
  <w:style w:type="paragraph" w:customStyle="1" w:styleId="xl159">
    <w:name w:val="xl15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u w:val="single"/>
      <w:lang w:val="en-IN" w:eastAsia="en-IN"/>
    </w:rPr>
  </w:style>
  <w:style w:type="paragraph" w:customStyle="1" w:styleId="xl160">
    <w:name w:val="xl16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161">
    <w:name w:val="xl16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lang w:val="en-IN" w:eastAsia="en-IN"/>
    </w:rPr>
  </w:style>
  <w:style w:type="paragraph" w:customStyle="1" w:styleId="xl162">
    <w:name w:val="xl16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u w:val="single"/>
      <w:lang w:val="en-IN" w:eastAsia="en-IN"/>
    </w:rPr>
  </w:style>
  <w:style w:type="paragraph" w:customStyle="1" w:styleId="xl163">
    <w:name w:val="xl16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u w:val="single"/>
      <w:lang w:val="en-IN" w:eastAsia="en-IN"/>
    </w:rPr>
  </w:style>
  <w:style w:type="paragraph" w:customStyle="1" w:styleId="xl164">
    <w:name w:val="xl16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165">
    <w:name w:val="xl16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u w:val="single"/>
      <w:lang w:val="en-IN" w:eastAsia="en-IN"/>
    </w:rPr>
  </w:style>
  <w:style w:type="paragraph" w:customStyle="1" w:styleId="xl166">
    <w:name w:val="xl16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lang w:val="en-IN" w:eastAsia="en-IN"/>
    </w:rPr>
  </w:style>
  <w:style w:type="paragraph" w:customStyle="1" w:styleId="xl167">
    <w:name w:val="xl16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lang w:val="en-IN" w:eastAsia="en-IN"/>
    </w:rPr>
  </w:style>
  <w:style w:type="paragraph" w:customStyle="1" w:styleId="xl168">
    <w:name w:val="xl16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169">
    <w:name w:val="xl16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u w:val="single"/>
      <w:lang w:val="en-IN" w:eastAsia="en-IN"/>
    </w:rPr>
  </w:style>
  <w:style w:type="paragraph" w:customStyle="1" w:styleId="xl170">
    <w:name w:val="xl17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u w:val="single"/>
      <w:lang w:val="en-IN" w:eastAsia="en-IN"/>
    </w:rPr>
  </w:style>
  <w:style w:type="paragraph" w:customStyle="1" w:styleId="xl171">
    <w:name w:val="xl17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IN" w:eastAsia="en-IN"/>
    </w:rPr>
  </w:style>
  <w:style w:type="paragraph" w:customStyle="1" w:styleId="xl172">
    <w:name w:val="xl17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1"/>
      <w:szCs w:val="21"/>
      <w:lang w:val="en-IN" w:eastAsia="en-IN"/>
    </w:rPr>
  </w:style>
  <w:style w:type="paragraph" w:customStyle="1" w:styleId="xl173">
    <w:name w:val="xl17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IN" w:eastAsia="en-IN"/>
    </w:rPr>
  </w:style>
  <w:style w:type="paragraph" w:customStyle="1" w:styleId="xl174">
    <w:name w:val="xl17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IN" w:eastAsia="en-IN"/>
    </w:rPr>
  </w:style>
  <w:style w:type="paragraph" w:customStyle="1" w:styleId="xl175">
    <w:name w:val="xl17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IN" w:eastAsia="en-IN"/>
    </w:rPr>
  </w:style>
  <w:style w:type="paragraph" w:customStyle="1" w:styleId="xl176">
    <w:name w:val="xl17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lang w:val="en-IN" w:eastAsia="en-IN"/>
    </w:rPr>
  </w:style>
  <w:style w:type="paragraph" w:customStyle="1" w:styleId="xl177">
    <w:name w:val="xl17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178">
    <w:name w:val="xl17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u w:val="single"/>
      <w:lang w:val="en-IN" w:eastAsia="en-IN"/>
    </w:rPr>
  </w:style>
  <w:style w:type="paragraph" w:customStyle="1" w:styleId="xl179">
    <w:name w:val="xl17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180">
    <w:name w:val="xl18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181">
    <w:name w:val="xl181"/>
    <w:basedOn w:val="Normal"/>
    <w:rsid w:val="00956BB4"/>
    <w:pPr>
      <w:spacing w:before="100" w:beforeAutospacing="1" w:after="100" w:afterAutospacing="1"/>
      <w:textAlignment w:val="top"/>
    </w:pPr>
    <w:rPr>
      <w:lang w:val="en-IN" w:eastAsia="en-IN"/>
    </w:rPr>
  </w:style>
  <w:style w:type="paragraph" w:customStyle="1" w:styleId="xl182">
    <w:name w:val="xl182"/>
    <w:basedOn w:val="Normal"/>
    <w:rsid w:val="00956BB4"/>
    <w:pPr>
      <w:pBdr>
        <w:top w:val="single" w:sz="4" w:space="0" w:color="auto"/>
        <w:left w:val="single" w:sz="4" w:space="0" w:color="auto"/>
        <w:bottom w:val="single" w:sz="4" w:space="0" w:color="auto"/>
      </w:pBdr>
      <w:spacing w:before="100" w:beforeAutospacing="1" w:after="100" w:afterAutospacing="1"/>
      <w:textAlignment w:val="top"/>
    </w:pPr>
    <w:rPr>
      <w:b/>
      <w:bCs/>
      <w:sz w:val="28"/>
      <w:szCs w:val="28"/>
      <w:lang w:val="en-IN" w:eastAsia="en-IN"/>
    </w:rPr>
  </w:style>
  <w:style w:type="paragraph" w:customStyle="1" w:styleId="xl183">
    <w:name w:val="xl183"/>
    <w:basedOn w:val="Normal"/>
    <w:rsid w:val="00956BB4"/>
    <w:pPr>
      <w:pBdr>
        <w:top w:val="single" w:sz="4" w:space="0" w:color="auto"/>
        <w:bottom w:val="single" w:sz="4" w:space="0" w:color="auto"/>
      </w:pBdr>
      <w:spacing w:before="100" w:beforeAutospacing="1" w:after="100" w:afterAutospacing="1"/>
      <w:textAlignment w:val="top"/>
    </w:pPr>
    <w:rPr>
      <w:b/>
      <w:bCs/>
      <w:sz w:val="32"/>
      <w:szCs w:val="32"/>
      <w:lang w:val="en-IN" w:eastAsia="en-IN"/>
    </w:rPr>
  </w:style>
  <w:style w:type="paragraph" w:customStyle="1" w:styleId="xl184">
    <w:name w:val="xl184"/>
    <w:basedOn w:val="Normal"/>
    <w:rsid w:val="00956BB4"/>
    <w:pPr>
      <w:pBdr>
        <w:top w:val="single" w:sz="4" w:space="0" w:color="auto"/>
        <w:bottom w:val="single" w:sz="4" w:space="0" w:color="auto"/>
        <w:right w:val="single" w:sz="4" w:space="0" w:color="auto"/>
      </w:pBdr>
      <w:spacing w:before="100" w:beforeAutospacing="1" w:after="100" w:afterAutospacing="1"/>
      <w:textAlignment w:val="top"/>
    </w:pPr>
    <w:rPr>
      <w:b/>
      <w:bCs/>
      <w:sz w:val="32"/>
      <w:szCs w:val="32"/>
      <w:lang w:val="en-IN" w:eastAsia="en-IN"/>
    </w:rPr>
  </w:style>
  <w:style w:type="paragraph" w:customStyle="1" w:styleId="xl185">
    <w:name w:val="xl185"/>
    <w:basedOn w:val="Normal"/>
    <w:rsid w:val="00956BB4"/>
    <w:pPr>
      <w:pBdr>
        <w:top w:val="single" w:sz="4" w:space="0" w:color="auto"/>
        <w:left w:val="single" w:sz="4" w:space="0" w:color="auto"/>
        <w:bottom w:val="single" w:sz="4" w:space="0" w:color="auto"/>
      </w:pBdr>
      <w:spacing w:before="100" w:beforeAutospacing="1" w:after="100" w:afterAutospacing="1"/>
    </w:pPr>
    <w:rPr>
      <w:b/>
      <w:bCs/>
      <w:sz w:val="32"/>
      <w:szCs w:val="32"/>
      <w:lang w:val="en-IN" w:eastAsia="en-IN"/>
    </w:rPr>
  </w:style>
  <w:style w:type="paragraph" w:customStyle="1" w:styleId="xl186">
    <w:name w:val="xl186"/>
    <w:basedOn w:val="Normal"/>
    <w:rsid w:val="00956BB4"/>
    <w:pPr>
      <w:pBdr>
        <w:top w:val="single" w:sz="4" w:space="0" w:color="auto"/>
        <w:bottom w:val="single" w:sz="4" w:space="0" w:color="auto"/>
        <w:right w:val="single" w:sz="4" w:space="0" w:color="auto"/>
      </w:pBdr>
      <w:spacing w:before="100" w:beforeAutospacing="1" w:after="100" w:afterAutospacing="1"/>
    </w:pPr>
    <w:rPr>
      <w:b/>
      <w:bCs/>
      <w:sz w:val="32"/>
      <w:szCs w:val="32"/>
      <w:lang w:val="en-IN" w:eastAsia="en-IN"/>
    </w:rPr>
  </w:style>
  <w:style w:type="paragraph" w:customStyle="1" w:styleId="xl187">
    <w:name w:val="xl18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188">
    <w:name w:val="xl18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lang w:val="en-IN" w:eastAsia="en-IN"/>
    </w:rPr>
  </w:style>
  <w:style w:type="paragraph" w:customStyle="1" w:styleId="xl189">
    <w:name w:val="xl18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6"/>
      <w:szCs w:val="26"/>
      <w:lang w:val="en-IN" w:eastAsia="en-IN"/>
    </w:rPr>
  </w:style>
  <w:style w:type="paragraph" w:customStyle="1" w:styleId="xl190">
    <w:name w:val="xl19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lang w:val="en-IN" w:eastAsia="en-IN"/>
    </w:rPr>
  </w:style>
  <w:style w:type="paragraph" w:customStyle="1" w:styleId="xl191">
    <w:name w:val="xl19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192">
    <w:name w:val="xl19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lang w:val="en-IN" w:eastAsia="en-IN"/>
    </w:rPr>
  </w:style>
  <w:style w:type="paragraph" w:customStyle="1" w:styleId="xl193">
    <w:name w:val="xl193"/>
    <w:basedOn w:val="Normal"/>
    <w:rsid w:val="00956BB4"/>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194">
    <w:name w:val="xl194"/>
    <w:basedOn w:val="Normal"/>
    <w:rsid w:val="00956BB4"/>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195">
    <w:name w:val="xl195"/>
    <w:basedOn w:val="Normal"/>
    <w:rsid w:val="00956BB4"/>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196">
    <w:name w:val="xl196"/>
    <w:basedOn w:val="Normal"/>
    <w:rsid w:val="00956BB4"/>
    <w:pPr>
      <w:pBdr>
        <w:top w:val="single" w:sz="4" w:space="0" w:color="auto"/>
        <w:left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197">
    <w:name w:val="xl197"/>
    <w:basedOn w:val="Normal"/>
    <w:rsid w:val="00956BB4"/>
    <w:pPr>
      <w:pBdr>
        <w:top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198">
    <w:name w:val="xl198"/>
    <w:basedOn w:val="Normal"/>
    <w:rsid w:val="00956BB4"/>
    <w:pPr>
      <w:pBdr>
        <w:top w:val="single" w:sz="4" w:space="0" w:color="auto"/>
        <w:bottom w:val="single" w:sz="4" w:space="0" w:color="auto"/>
        <w:right w:val="single" w:sz="4" w:space="0" w:color="auto"/>
      </w:pBdr>
      <w:spacing w:before="100" w:beforeAutospacing="1" w:after="100" w:afterAutospacing="1"/>
      <w:jc w:val="center"/>
      <w:textAlignment w:val="top"/>
    </w:pPr>
    <w:rPr>
      <w:b/>
      <w:bCs/>
      <w:lang w:val="en-IN" w:eastAsia="en-IN"/>
    </w:rPr>
  </w:style>
  <w:style w:type="paragraph" w:customStyle="1" w:styleId="xl199">
    <w:name w:val="xl199"/>
    <w:basedOn w:val="Normal"/>
    <w:rsid w:val="00956BB4"/>
    <w:pPr>
      <w:pBdr>
        <w:top w:val="single" w:sz="4" w:space="0" w:color="auto"/>
        <w:left w:val="single" w:sz="4" w:space="0" w:color="auto"/>
        <w:bottom w:val="single" w:sz="4" w:space="0" w:color="auto"/>
      </w:pBdr>
      <w:spacing w:before="100" w:beforeAutospacing="1" w:after="100" w:afterAutospacing="1"/>
      <w:jc w:val="center"/>
      <w:textAlignment w:val="top"/>
    </w:pPr>
    <w:rPr>
      <w:lang w:val="en-IN" w:eastAsia="en-IN"/>
    </w:rPr>
  </w:style>
  <w:style w:type="paragraph" w:customStyle="1" w:styleId="xl200">
    <w:name w:val="xl200"/>
    <w:basedOn w:val="Normal"/>
    <w:rsid w:val="00956BB4"/>
    <w:pPr>
      <w:pBdr>
        <w:top w:val="single" w:sz="4" w:space="0" w:color="auto"/>
        <w:bottom w:val="single" w:sz="4" w:space="0" w:color="auto"/>
      </w:pBdr>
      <w:spacing w:before="100" w:beforeAutospacing="1" w:after="100" w:afterAutospacing="1"/>
      <w:jc w:val="center"/>
      <w:textAlignment w:val="top"/>
    </w:pPr>
    <w:rPr>
      <w:lang w:val="en-IN" w:eastAsia="en-IN"/>
    </w:rPr>
  </w:style>
  <w:style w:type="paragraph" w:customStyle="1" w:styleId="xl201">
    <w:name w:val="xl201"/>
    <w:basedOn w:val="Normal"/>
    <w:rsid w:val="00956BB4"/>
    <w:pPr>
      <w:pBdr>
        <w:top w:val="single" w:sz="4" w:space="0" w:color="auto"/>
        <w:bottom w:val="single" w:sz="4" w:space="0" w:color="auto"/>
        <w:right w:val="single" w:sz="4" w:space="0" w:color="auto"/>
      </w:pBdr>
      <w:spacing w:before="100" w:beforeAutospacing="1" w:after="100" w:afterAutospacing="1"/>
      <w:jc w:val="center"/>
      <w:textAlignment w:val="top"/>
    </w:pPr>
    <w:rPr>
      <w:lang w:val="en-IN" w:eastAsia="en-IN"/>
    </w:rPr>
  </w:style>
  <w:style w:type="paragraph" w:customStyle="1" w:styleId="xl202">
    <w:name w:val="xl20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203">
    <w:name w:val="xl20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szCs w:val="26"/>
      <w:u w:val="single"/>
      <w:lang w:val="en-IN" w:eastAsia="en-IN"/>
    </w:rPr>
  </w:style>
  <w:style w:type="paragraph" w:customStyle="1" w:styleId="xl204">
    <w:name w:val="xl20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u w:val="single"/>
      <w:lang w:val="en-IN" w:eastAsia="en-IN"/>
    </w:rPr>
  </w:style>
  <w:style w:type="paragraph" w:customStyle="1" w:styleId="xl205">
    <w:name w:val="xl20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n-IN" w:eastAsia="en-IN"/>
    </w:rPr>
  </w:style>
  <w:style w:type="paragraph" w:customStyle="1" w:styleId="xl206">
    <w:name w:val="xl20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lang w:val="en-IN" w:eastAsia="en-IN"/>
    </w:rPr>
  </w:style>
  <w:style w:type="paragraph" w:customStyle="1" w:styleId="xl207">
    <w:name w:val="xl20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lang w:val="en-IN" w:eastAsia="en-IN"/>
    </w:rPr>
  </w:style>
  <w:style w:type="paragraph" w:customStyle="1" w:styleId="xl208">
    <w:name w:val="xl20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lang w:val="en-IN" w:eastAsia="en-IN"/>
    </w:rPr>
  </w:style>
  <w:style w:type="paragraph" w:customStyle="1" w:styleId="xl209">
    <w:name w:val="xl209"/>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u w:val="single"/>
      <w:lang w:val="en-IN" w:eastAsia="en-IN"/>
    </w:rPr>
  </w:style>
  <w:style w:type="paragraph" w:customStyle="1" w:styleId="xl210">
    <w:name w:val="xl210"/>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lang w:val="en-IN" w:eastAsia="en-IN"/>
    </w:rPr>
  </w:style>
  <w:style w:type="paragraph" w:customStyle="1" w:styleId="xl211">
    <w:name w:val="xl21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lang w:val="en-IN" w:eastAsia="en-IN"/>
    </w:rPr>
  </w:style>
  <w:style w:type="paragraph" w:customStyle="1" w:styleId="xl212">
    <w:name w:val="xl21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u w:val="single"/>
      <w:lang w:val="en-IN" w:eastAsia="en-IN"/>
    </w:rPr>
  </w:style>
  <w:style w:type="paragraph" w:customStyle="1" w:styleId="xl213">
    <w:name w:val="xl213"/>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lang w:val="en-IN" w:eastAsia="en-IN"/>
    </w:rPr>
  </w:style>
  <w:style w:type="paragraph" w:customStyle="1" w:styleId="xl214">
    <w:name w:val="xl214"/>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lang w:val="en-IN" w:eastAsia="en-IN"/>
    </w:rPr>
  </w:style>
  <w:style w:type="paragraph" w:customStyle="1" w:styleId="xl215">
    <w:name w:val="xl215"/>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216">
    <w:name w:val="xl216"/>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217">
    <w:name w:val="xl217"/>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218">
    <w:name w:val="xl218"/>
    <w:basedOn w:val="Normal"/>
    <w:rsid w:val="00956BB4"/>
    <w:pPr>
      <w:pBdr>
        <w:top w:val="single" w:sz="4" w:space="0" w:color="auto"/>
        <w:left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219">
    <w:name w:val="xl219"/>
    <w:basedOn w:val="Normal"/>
    <w:rsid w:val="00956BB4"/>
    <w:pPr>
      <w:pBdr>
        <w:top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220">
    <w:name w:val="xl220"/>
    <w:basedOn w:val="Normal"/>
    <w:rsid w:val="00956BB4"/>
    <w:pPr>
      <w:pBdr>
        <w:top w:val="single" w:sz="4" w:space="0" w:color="auto"/>
        <w:bottom w:val="single" w:sz="4" w:space="0" w:color="auto"/>
        <w:right w:val="single" w:sz="4" w:space="0" w:color="auto"/>
      </w:pBdr>
      <w:spacing w:before="100" w:beforeAutospacing="1" w:after="100" w:afterAutospacing="1"/>
      <w:jc w:val="center"/>
      <w:textAlignment w:val="top"/>
    </w:pPr>
    <w:rPr>
      <w:b/>
      <w:bCs/>
      <w:lang w:val="en-IN" w:eastAsia="en-IN"/>
    </w:rPr>
  </w:style>
  <w:style w:type="paragraph" w:customStyle="1" w:styleId="xl221">
    <w:name w:val="xl221"/>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IN" w:eastAsia="en-IN"/>
    </w:rPr>
  </w:style>
  <w:style w:type="paragraph" w:customStyle="1" w:styleId="xl222">
    <w:name w:val="xl222"/>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lang w:val="en-IN" w:eastAsia="en-IN"/>
    </w:rPr>
  </w:style>
  <w:style w:type="paragraph" w:customStyle="1" w:styleId="xl223">
    <w:name w:val="xl223"/>
    <w:basedOn w:val="Normal"/>
    <w:rsid w:val="00956BB4"/>
    <w:pPr>
      <w:pBdr>
        <w:top w:val="single" w:sz="4" w:space="0" w:color="auto"/>
        <w:left w:val="single" w:sz="4" w:space="0" w:color="auto"/>
      </w:pBdr>
      <w:spacing w:before="100" w:beforeAutospacing="1" w:after="100" w:afterAutospacing="1"/>
      <w:jc w:val="center"/>
      <w:textAlignment w:val="top"/>
    </w:pPr>
    <w:rPr>
      <w:lang w:val="en-IN" w:eastAsia="en-IN"/>
    </w:rPr>
  </w:style>
  <w:style w:type="paragraph" w:customStyle="1" w:styleId="xl224">
    <w:name w:val="xl224"/>
    <w:basedOn w:val="Normal"/>
    <w:rsid w:val="00956BB4"/>
    <w:pPr>
      <w:pBdr>
        <w:top w:val="single" w:sz="4" w:space="0" w:color="auto"/>
      </w:pBdr>
      <w:spacing w:before="100" w:beforeAutospacing="1" w:after="100" w:afterAutospacing="1"/>
      <w:jc w:val="center"/>
      <w:textAlignment w:val="top"/>
    </w:pPr>
    <w:rPr>
      <w:lang w:val="en-IN" w:eastAsia="en-IN"/>
    </w:rPr>
  </w:style>
  <w:style w:type="paragraph" w:customStyle="1" w:styleId="xl225">
    <w:name w:val="xl225"/>
    <w:basedOn w:val="Normal"/>
    <w:rsid w:val="00956BB4"/>
    <w:pPr>
      <w:pBdr>
        <w:top w:val="single" w:sz="4" w:space="0" w:color="auto"/>
        <w:right w:val="single" w:sz="4" w:space="0" w:color="auto"/>
      </w:pBdr>
      <w:spacing w:before="100" w:beforeAutospacing="1" w:after="100" w:afterAutospacing="1"/>
      <w:jc w:val="center"/>
      <w:textAlignment w:val="top"/>
    </w:pPr>
    <w:rPr>
      <w:lang w:val="en-IN" w:eastAsia="en-IN"/>
    </w:rPr>
  </w:style>
  <w:style w:type="paragraph" w:customStyle="1" w:styleId="xl226">
    <w:name w:val="xl226"/>
    <w:basedOn w:val="Normal"/>
    <w:rsid w:val="00956BB4"/>
    <w:pPr>
      <w:pBdr>
        <w:left w:val="single" w:sz="4" w:space="0" w:color="auto"/>
        <w:bottom w:val="single" w:sz="4" w:space="0" w:color="auto"/>
      </w:pBdr>
      <w:spacing w:before="100" w:beforeAutospacing="1" w:after="100" w:afterAutospacing="1"/>
      <w:jc w:val="center"/>
      <w:textAlignment w:val="top"/>
    </w:pPr>
    <w:rPr>
      <w:lang w:val="en-IN" w:eastAsia="en-IN"/>
    </w:rPr>
  </w:style>
  <w:style w:type="paragraph" w:customStyle="1" w:styleId="xl227">
    <w:name w:val="xl227"/>
    <w:basedOn w:val="Normal"/>
    <w:rsid w:val="00956BB4"/>
    <w:pPr>
      <w:pBdr>
        <w:bottom w:val="single" w:sz="4" w:space="0" w:color="auto"/>
      </w:pBdr>
      <w:spacing w:before="100" w:beforeAutospacing="1" w:after="100" w:afterAutospacing="1"/>
      <w:jc w:val="center"/>
      <w:textAlignment w:val="top"/>
    </w:pPr>
    <w:rPr>
      <w:lang w:val="en-IN" w:eastAsia="en-IN"/>
    </w:rPr>
  </w:style>
  <w:style w:type="paragraph" w:customStyle="1" w:styleId="xl228">
    <w:name w:val="xl228"/>
    <w:basedOn w:val="Normal"/>
    <w:rsid w:val="00956BB4"/>
    <w:pPr>
      <w:pBdr>
        <w:bottom w:val="single" w:sz="4" w:space="0" w:color="auto"/>
        <w:right w:val="single" w:sz="4" w:space="0" w:color="auto"/>
      </w:pBdr>
      <w:spacing w:before="100" w:beforeAutospacing="1" w:after="100" w:afterAutospacing="1"/>
      <w:jc w:val="center"/>
      <w:textAlignment w:val="top"/>
    </w:pPr>
    <w:rPr>
      <w:lang w:val="en-IN" w:eastAsia="en-IN"/>
    </w:rPr>
  </w:style>
  <w:style w:type="paragraph" w:customStyle="1" w:styleId="xl229">
    <w:name w:val="xl229"/>
    <w:basedOn w:val="Normal"/>
    <w:rsid w:val="00956BB4"/>
    <w:pPr>
      <w:pBdr>
        <w:top w:val="single" w:sz="4" w:space="0" w:color="auto"/>
        <w:left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230">
    <w:name w:val="xl230"/>
    <w:basedOn w:val="Normal"/>
    <w:rsid w:val="00956BB4"/>
    <w:pPr>
      <w:pBdr>
        <w:top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231">
    <w:name w:val="xl231"/>
    <w:basedOn w:val="Normal"/>
    <w:rsid w:val="00956BB4"/>
    <w:pPr>
      <w:pBdr>
        <w:top w:val="single" w:sz="4" w:space="0" w:color="auto"/>
        <w:bottom w:val="single" w:sz="4" w:space="0" w:color="auto"/>
        <w:right w:val="single" w:sz="4" w:space="0" w:color="auto"/>
      </w:pBdr>
      <w:spacing w:before="100" w:beforeAutospacing="1" w:after="100" w:afterAutospacing="1"/>
      <w:jc w:val="center"/>
      <w:textAlignment w:val="top"/>
    </w:pPr>
    <w:rPr>
      <w:b/>
      <w:bCs/>
      <w:lang w:val="en-IN" w:eastAsia="en-IN"/>
    </w:rPr>
  </w:style>
  <w:style w:type="paragraph" w:customStyle="1" w:styleId="xl232">
    <w:name w:val="xl232"/>
    <w:basedOn w:val="Normal"/>
    <w:rsid w:val="00956BB4"/>
    <w:pPr>
      <w:pBdr>
        <w:top w:val="single" w:sz="4" w:space="0" w:color="auto"/>
        <w:left w:val="single" w:sz="4" w:space="0" w:color="auto"/>
        <w:bottom w:val="single" w:sz="4" w:space="0" w:color="auto"/>
      </w:pBdr>
      <w:spacing w:before="100" w:beforeAutospacing="1" w:after="100" w:afterAutospacing="1"/>
      <w:jc w:val="center"/>
    </w:pPr>
    <w:rPr>
      <w:b/>
      <w:bCs/>
      <w:sz w:val="26"/>
      <w:szCs w:val="26"/>
      <w:lang w:val="en-IN" w:eastAsia="en-IN"/>
    </w:rPr>
  </w:style>
  <w:style w:type="paragraph" w:customStyle="1" w:styleId="xl233">
    <w:name w:val="xl233"/>
    <w:basedOn w:val="Normal"/>
    <w:rsid w:val="00956BB4"/>
    <w:pPr>
      <w:pBdr>
        <w:top w:val="single" w:sz="4" w:space="0" w:color="auto"/>
        <w:bottom w:val="single" w:sz="4" w:space="0" w:color="auto"/>
      </w:pBdr>
      <w:spacing w:before="100" w:beforeAutospacing="1" w:after="100" w:afterAutospacing="1"/>
      <w:jc w:val="center"/>
    </w:pPr>
    <w:rPr>
      <w:b/>
      <w:bCs/>
      <w:sz w:val="26"/>
      <w:szCs w:val="26"/>
      <w:lang w:val="en-IN" w:eastAsia="en-IN"/>
    </w:rPr>
  </w:style>
  <w:style w:type="paragraph" w:customStyle="1" w:styleId="xl234">
    <w:name w:val="xl234"/>
    <w:basedOn w:val="Normal"/>
    <w:rsid w:val="00956BB4"/>
    <w:pPr>
      <w:pBdr>
        <w:top w:val="single" w:sz="4" w:space="0" w:color="auto"/>
        <w:bottom w:val="single" w:sz="4" w:space="0" w:color="auto"/>
        <w:right w:val="single" w:sz="4" w:space="0" w:color="auto"/>
      </w:pBdr>
      <w:spacing w:before="100" w:beforeAutospacing="1" w:after="100" w:afterAutospacing="1"/>
      <w:jc w:val="center"/>
    </w:pPr>
    <w:rPr>
      <w:b/>
      <w:bCs/>
      <w:sz w:val="26"/>
      <w:szCs w:val="26"/>
      <w:lang w:val="en-IN" w:eastAsia="en-IN"/>
    </w:rPr>
  </w:style>
  <w:style w:type="paragraph" w:customStyle="1" w:styleId="xl235">
    <w:name w:val="xl235"/>
    <w:basedOn w:val="Normal"/>
    <w:rsid w:val="00956BB4"/>
    <w:pPr>
      <w:pBdr>
        <w:top w:val="single" w:sz="4" w:space="0" w:color="auto"/>
        <w:left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236">
    <w:name w:val="xl236"/>
    <w:basedOn w:val="Normal"/>
    <w:rsid w:val="00956BB4"/>
    <w:pPr>
      <w:pBdr>
        <w:top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237">
    <w:name w:val="xl237"/>
    <w:basedOn w:val="Normal"/>
    <w:rsid w:val="00956BB4"/>
    <w:pPr>
      <w:pBdr>
        <w:top w:val="single" w:sz="4" w:space="0" w:color="auto"/>
        <w:bottom w:val="single" w:sz="4" w:space="0" w:color="auto"/>
        <w:right w:val="single" w:sz="4" w:space="0" w:color="auto"/>
      </w:pBdr>
      <w:spacing w:before="100" w:beforeAutospacing="1" w:after="100" w:afterAutospacing="1"/>
      <w:jc w:val="center"/>
      <w:textAlignment w:val="top"/>
    </w:pPr>
    <w:rPr>
      <w:b/>
      <w:bCs/>
      <w:lang w:val="en-IN" w:eastAsia="en-IN"/>
    </w:rPr>
  </w:style>
  <w:style w:type="paragraph" w:customStyle="1" w:styleId="xl238">
    <w:name w:val="xl238"/>
    <w:basedOn w:val="Normal"/>
    <w:rsid w:val="00956B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lang w:val="en-IN" w:eastAsia="en-IN"/>
    </w:rPr>
  </w:style>
  <w:style w:type="paragraph" w:customStyle="1" w:styleId="xl239">
    <w:name w:val="xl239"/>
    <w:basedOn w:val="Normal"/>
    <w:rsid w:val="00956BB4"/>
    <w:pPr>
      <w:pBdr>
        <w:top w:val="single" w:sz="4" w:space="0" w:color="auto"/>
        <w:left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240">
    <w:name w:val="xl240"/>
    <w:basedOn w:val="Normal"/>
    <w:rsid w:val="00956BB4"/>
    <w:pPr>
      <w:pBdr>
        <w:top w:val="single" w:sz="4" w:space="0" w:color="auto"/>
        <w:bottom w:val="single" w:sz="4" w:space="0" w:color="auto"/>
      </w:pBdr>
      <w:spacing w:before="100" w:beforeAutospacing="1" w:after="100" w:afterAutospacing="1"/>
      <w:jc w:val="center"/>
      <w:textAlignment w:val="top"/>
    </w:pPr>
    <w:rPr>
      <w:b/>
      <w:bCs/>
      <w:lang w:val="en-IN" w:eastAsia="en-IN"/>
    </w:rPr>
  </w:style>
  <w:style w:type="paragraph" w:customStyle="1" w:styleId="xl241">
    <w:name w:val="xl241"/>
    <w:basedOn w:val="Normal"/>
    <w:rsid w:val="00956BB4"/>
    <w:pPr>
      <w:pBdr>
        <w:top w:val="single" w:sz="4" w:space="0" w:color="auto"/>
        <w:bottom w:val="single" w:sz="4" w:space="0" w:color="auto"/>
        <w:right w:val="single" w:sz="4" w:space="0" w:color="auto"/>
      </w:pBdr>
      <w:spacing w:before="100" w:beforeAutospacing="1" w:after="100" w:afterAutospacing="1"/>
      <w:jc w:val="center"/>
      <w:textAlignment w:val="top"/>
    </w:pPr>
    <w:rPr>
      <w:b/>
      <w:bCs/>
      <w:lang w:val="en-IN" w:eastAsia="en-IN"/>
    </w:rPr>
  </w:style>
  <w:style w:type="numbering" w:customStyle="1" w:styleId="NoList111">
    <w:name w:val="No List111"/>
    <w:next w:val="NoList"/>
    <w:uiPriority w:val="99"/>
    <w:semiHidden/>
    <w:unhideWhenUsed/>
    <w:rsid w:val="00956BB4"/>
  </w:style>
  <w:style w:type="paragraph" w:customStyle="1" w:styleId="HeadingTab2">
    <w:name w:val="Heading Tab 2"/>
    <w:basedOn w:val="Heading1"/>
    <w:qFormat/>
    <w:rsid w:val="00CF7BE3"/>
    <w:pPr>
      <w:widowControl w:val="0"/>
      <w:tabs>
        <w:tab w:val="clear" w:pos="1422"/>
      </w:tabs>
      <w:spacing w:after="160"/>
      <w:ind w:left="0"/>
      <w:jc w:val="center"/>
    </w:pPr>
    <w:rPr>
      <w:rFonts w:ascii="Verdana" w:hAnsi="Verdana" w:cs="Tahoma"/>
      <w:smallCaps/>
      <w:snapToGrid w:val="0"/>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95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debarr." TargetMode="Externa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www.worldbank.org/en/projects-operations/products-and-services/brief/procurement-new-framework" TargetMode="External"/><Relationship Id="rId7" Type="http://schemas.microsoft.com/office/2007/relationships/stylesWithEffects" Target="stylesWithEffects.xml"/><Relationship Id="rId12" Type="http://schemas.openxmlformats.org/officeDocument/2006/relationships/hyperlink" Target="https://eprocure.gov.in/cppp/" TargetMode="Externa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hyperlink" Target="https://policies.worldbank.org/sites/ppf3/PPFDocuments/Forms/DispPage.aspx?docid=4005"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hyperlink" Target="https://www.lawinsider.com/contracts/NlrtpzkQgyjee8NHOg9Jz/renewable-fuel-corp/contract-agreement/2011-02-09"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8E815-AA8E-44D9-B716-FAA68F85E46B}">
  <ds:schemaRefs>
    <ds:schemaRef ds:uri="http://schemas.openxmlformats.org/officeDocument/2006/bibliography"/>
  </ds:schemaRefs>
</ds:datastoreItem>
</file>

<file path=customXml/itemProps2.xml><?xml version="1.0" encoding="utf-8"?>
<ds:datastoreItem xmlns:ds="http://schemas.openxmlformats.org/officeDocument/2006/customXml" ds:itemID="{16F7699B-0D1C-47B7-A51C-DD9538CC29D9}">
  <ds:schemaRefs>
    <ds:schemaRef ds:uri="http://schemas.openxmlformats.org/officeDocument/2006/bibliography"/>
  </ds:schemaRefs>
</ds:datastoreItem>
</file>

<file path=customXml/itemProps3.xml><?xml version="1.0" encoding="utf-8"?>
<ds:datastoreItem xmlns:ds="http://schemas.openxmlformats.org/officeDocument/2006/customXml" ds:itemID="{6BBB74F4-DD7F-49C5-BD87-E0EAC3165FC2}">
  <ds:schemaRefs>
    <ds:schemaRef ds:uri="http://schemas.openxmlformats.org/officeDocument/2006/bibliography"/>
  </ds:schemaRefs>
</ds:datastoreItem>
</file>

<file path=customXml/itemProps4.xml><?xml version="1.0" encoding="utf-8"?>
<ds:datastoreItem xmlns:ds="http://schemas.openxmlformats.org/officeDocument/2006/customXml" ds:itemID="{5A1F81DC-3283-428B-9F48-E984A0A32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461</Pages>
  <Words>124703</Words>
  <Characters>710812</Characters>
  <Application>Microsoft Office Word</Application>
  <DocSecurity>0</DocSecurity>
  <Lines>5923</Lines>
  <Paragraphs>1667</Paragraphs>
  <ScaleCrop>false</ScaleCrop>
  <HeadingPairs>
    <vt:vector size="2" baseType="variant">
      <vt:variant>
        <vt:lpstr>Title</vt:lpstr>
      </vt:variant>
      <vt:variant>
        <vt:i4>1</vt:i4>
      </vt:variant>
    </vt:vector>
  </HeadingPairs>
  <TitlesOfParts>
    <vt:vector size="1" baseType="lpstr">
      <vt:lpstr>Section I</vt:lpstr>
    </vt:vector>
  </TitlesOfParts>
  <Company>Asian Devlopment Bank</Company>
  <LinksUpToDate>false</LinksUpToDate>
  <CharactersWithSpaces>833848</CharactersWithSpaces>
  <SharedDoc>false</SharedDoc>
  <HLinks>
    <vt:vector size="366" baseType="variant">
      <vt:variant>
        <vt:i4>6750226</vt:i4>
      </vt:variant>
      <vt:variant>
        <vt:i4>765</vt:i4>
      </vt:variant>
      <vt:variant>
        <vt:i4>0</vt:i4>
      </vt:variant>
      <vt:variant>
        <vt:i4>5</vt:i4>
      </vt:variant>
      <vt:variant>
        <vt:lpwstr>http://www.worldbank.org/html/opr/procure/guidelin.html</vt:lpwstr>
      </vt:variant>
      <vt:variant>
        <vt:lpwstr/>
      </vt:variant>
      <vt:variant>
        <vt:i4>1572873</vt:i4>
      </vt:variant>
      <vt:variant>
        <vt:i4>758</vt:i4>
      </vt:variant>
      <vt:variant>
        <vt:i4>0</vt:i4>
      </vt:variant>
      <vt:variant>
        <vt:i4>5</vt:i4>
      </vt:variant>
      <vt:variant>
        <vt:lpwstr/>
      </vt:variant>
      <vt:variant>
        <vt:lpwstr>_Toc437289270</vt:lpwstr>
      </vt:variant>
      <vt:variant>
        <vt:i4>1638400</vt:i4>
      </vt:variant>
      <vt:variant>
        <vt:i4>752</vt:i4>
      </vt:variant>
      <vt:variant>
        <vt:i4>0</vt:i4>
      </vt:variant>
      <vt:variant>
        <vt:i4>5</vt:i4>
      </vt:variant>
      <vt:variant>
        <vt:lpwstr/>
      </vt:variant>
      <vt:variant>
        <vt:lpwstr>_Toc437289269</vt:lpwstr>
      </vt:variant>
      <vt:variant>
        <vt:i4>1638401</vt:i4>
      </vt:variant>
      <vt:variant>
        <vt:i4>746</vt:i4>
      </vt:variant>
      <vt:variant>
        <vt:i4>0</vt:i4>
      </vt:variant>
      <vt:variant>
        <vt:i4>5</vt:i4>
      </vt:variant>
      <vt:variant>
        <vt:lpwstr/>
      </vt:variant>
      <vt:variant>
        <vt:lpwstr>_Toc437289268</vt:lpwstr>
      </vt:variant>
      <vt:variant>
        <vt:i4>1638414</vt:i4>
      </vt:variant>
      <vt:variant>
        <vt:i4>740</vt:i4>
      </vt:variant>
      <vt:variant>
        <vt:i4>0</vt:i4>
      </vt:variant>
      <vt:variant>
        <vt:i4>5</vt:i4>
      </vt:variant>
      <vt:variant>
        <vt:lpwstr/>
      </vt:variant>
      <vt:variant>
        <vt:lpwstr>_Toc437289267</vt:lpwstr>
      </vt:variant>
      <vt:variant>
        <vt:i4>1638415</vt:i4>
      </vt:variant>
      <vt:variant>
        <vt:i4>734</vt:i4>
      </vt:variant>
      <vt:variant>
        <vt:i4>0</vt:i4>
      </vt:variant>
      <vt:variant>
        <vt:i4>5</vt:i4>
      </vt:variant>
      <vt:variant>
        <vt:lpwstr/>
      </vt:variant>
      <vt:variant>
        <vt:lpwstr>_Toc437289266</vt:lpwstr>
      </vt:variant>
      <vt:variant>
        <vt:i4>1376267</vt:i4>
      </vt:variant>
      <vt:variant>
        <vt:i4>521</vt:i4>
      </vt:variant>
      <vt:variant>
        <vt:i4>0</vt:i4>
      </vt:variant>
      <vt:variant>
        <vt:i4>5</vt:i4>
      </vt:variant>
      <vt:variant>
        <vt:lpwstr/>
      </vt:variant>
      <vt:variant>
        <vt:lpwstr>_Toc437286656</vt:lpwstr>
      </vt:variant>
      <vt:variant>
        <vt:i4>1376264</vt:i4>
      </vt:variant>
      <vt:variant>
        <vt:i4>515</vt:i4>
      </vt:variant>
      <vt:variant>
        <vt:i4>0</vt:i4>
      </vt:variant>
      <vt:variant>
        <vt:i4>5</vt:i4>
      </vt:variant>
      <vt:variant>
        <vt:lpwstr/>
      </vt:variant>
      <vt:variant>
        <vt:lpwstr>_Toc437286655</vt:lpwstr>
      </vt:variant>
      <vt:variant>
        <vt:i4>1376265</vt:i4>
      </vt:variant>
      <vt:variant>
        <vt:i4>509</vt:i4>
      </vt:variant>
      <vt:variant>
        <vt:i4>0</vt:i4>
      </vt:variant>
      <vt:variant>
        <vt:i4>5</vt:i4>
      </vt:variant>
      <vt:variant>
        <vt:lpwstr/>
      </vt:variant>
      <vt:variant>
        <vt:lpwstr>_Toc437286654</vt:lpwstr>
      </vt:variant>
      <vt:variant>
        <vt:i4>1376270</vt:i4>
      </vt:variant>
      <vt:variant>
        <vt:i4>503</vt:i4>
      </vt:variant>
      <vt:variant>
        <vt:i4>0</vt:i4>
      </vt:variant>
      <vt:variant>
        <vt:i4>5</vt:i4>
      </vt:variant>
      <vt:variant>
        <vt:lpwstr/>
      </vt:variant>
      <vt:variant>
        <vt:lpwstr>_Toc437286653</vt:lpwstr>
      </vt:variant>
      <vt:variant>
        <vt:i4>1310734</vt:i4>
      </vt:variant>
      <vt:variant>
        <vt:i4>482</vt:i4>
      </vt:variant>
      <vt:variant>
        <vt:i4>0</vt:i4>
      </vt:variant>
      <vt:variant>
        <vt:i4>5</vt:i4>
      </vt:variant>
      <vt:variant>
        <vt:lpwstr/>
      </vt:variant>
      <vt:variant>
        <vt:lpwstr>_Toc345681404</vt:lpwstr>
      </vt:variant>
      <vt:variant>
        <vt:i4>1310729</vt:i4>
      </vt:variant>
      <vt:variant>
        <vt:i4>476</vt:i4>
      </vt:variant>
      <vt:variant>
        <vt:i4>0</vt:i4>
      </vt:variant>
      <vt:variant>
        <vt:i4>5</vt:i4>
      </vt:variant>
      <vt:variant>
        <vt:lpwstr/>
      </vt:variant>
      <vt:variant>
        <vt:lpwstr>_Toc345681403</vt:lpwstr>
      </vt:variant>
      <vt:variant>
        <vt:i4>1310728</vt:i4>
      </vt:variant>
      <vt:variant>
        <vt:i4>470</vt:i4>
      </vt:variant>
      <vt:variant>
        <vt:i4>0</vt:i4>
      </vt:variant>
      <vt:variant>
        <vt:i4>5</vt:i4>
      </vt:variant>
      <vt:variant>
        <vt:lpwstr/>
      </vt:variant>
      <vt:variant>
        <vt:lpwstr>_Toc345681402</vt:lpwstr>
      </vt:variant>
      <vt:variant>
        <vt:i4>1310731</vt:i4>
      </vt:variant>
      <vt:variant>
        <vt:i4>464</vt:i4>
      </vt:variant>
      <vt:variant>
        <vt:i4>0</vt:i4>
      </vt:variant>
      <vt:variant>
        <vt:i4>5</vt:i4>
      </vt:variant>
      <vt:variant>
        <vt:lpwstr/>
      </vt:variant>
      <vt:variant>
        <vt:lpwstr>_Toc345681401</vt:lpwstr>
      </vt:variant>
      <vt:variant>
        <vt:i4>1310730</vt:i4>
      </vt:variant>
      <vt:variant>
        <vt:i4>458</vt:i4>
      </vt:variant>
      <vt:variant>
        <vt:i4>0</vt:i4>
      </vt:variant>
      <vt:variant>
        <vt:i4>5</vt:i4>
      </vt:variant>
      <vt:variant>
        <vt:lpwstr/>
      </vt:variant>
      <vt:variant>
        <vt:lpwstr>_Toc345681400</vt:lpwstr>
      </vt:variant>
      <vt:variant>
        <vt:i4>1900548</vt:i4>
      </vt:variant>
      <vt:variant>
        <vt:i4>452</vt:i4>
      </vt:variant>
      <vt:variant>
        <vt:i4>0</vt:i4>
      </vt:variant>
      <vt:variant>
        <vt:i4>5</vt:i4>
      </vt:variant>
      <vt:variant>
        <vt:lpwstr/>
      </vt:variant>
      <vt:variant>
        <vt:lpwstr>_Toc345681399</vt:lpwstr>
      </vt:variant>
      <vt:variant>
        <vt:i4>1900549</vt:i4>
      </vt:variant>
      <vt:variant>
        <vt:i4>446</vt:i4>
      </vt:variant>
      <vt:variant>
        <vt:i4>0</vt:i4>
      </vt:variant>
      <vt:variant>
        <vt:i4>5</vt:i4>
      </vt:variant>
      <vt:variant>
        <vt:lpwstr/>
      </vt:variant>
      <vt:variant>
        <vt:lpwstr>_Toc345681398</vt:lpwstr>
      </vt:variant>
      <vt:variant>
        <vt:i4>1900554</vt:i4>
      </vt:variant>
      <vt:variant>
        <vt:i4>440</vt:i4>
      </vt:variant>
      <vt:variant>
        <vt:i4>0</vt:i4>
      </vt:variant>
      <vt:variant>
        <vt:i4>5</vt:i4>
      </vt:variant>
      <vt:variant>
        <vt:lpwstr/>
      </vt:variant>
      <vt:variant>
        <vt:lpwstr>_Toc345681397</vt:lpwstr>
      </vt:variant>
      <vt:variant>
        <vt:i4>1900555</vt:i4>
      </vt:variant>
      <vt:variant>
        <vt:i4>434</vt:i4>
      </vt:variant>
      <vt:variant>
        <vt:i4>0</vt:i4>
      </vt:variant>
      <vt:variant>
        <vt:i4>5</vt:i4>
      </vt:variant>
      <vt:variant>
        <vt:lpwstr/>
      </vt:variant>
      <vt:variant>
        <vt:lpwstr>_Toc345681396</vt:lpwstr>
      </vt:variant>
      <vt:variant>
        <vt:i4>1900552</vt:i4>
      </vt:variant>
      <vt:variant>
        <vt:i4>428</vt:i4>
      </vt:variant>
      <vt:variant>
        <vt:i4>0</vt:i4>
      </vt:variant>
      <vt:variant>
        <vt:i4>5</vt:i4>
      </vt:variant>
      <vt:variant>
        <vt:lpwstr/>
      </vt:variant>
      <vt:variant>
        <vt:lpwstr>_Toc345681395</vt:lpwstr>
      </vt:variant>
      <vt:variant>
        <vt:i4>1900553</vt:i4>
      </vt:variant>
      <vt:variant>
        <vt:i4>422</vt:i4>
      </vt:variant>
      <vt:variant>
        <vt:i4>0</vt:i4>
      </vt:variant>
      <vt:variant>
        <vt:i4>5</vt:i4>
      </vt:variant>
      <vt:variant>
        <vt:lpwstr/>
      </vt:variant>
      <vt:variant>
        <vt:lpwstr>_Toc345681394</vt:lpwstr>
      </vt:variant>
      <vt:variant>
        <vt:i4>1900558</vt:i4>
      </vt:variant>
      <vt:variant>
        <vt:i4>416</vt:i4>
      </vt:variant>
      <vt:variant>
        <vt:i4>0</vt:i4>
      </vt:variant>
      <vt:variant>
        <vt:i4>5</vt:i4>
      </vt:variant>
      <vt:variant>
        <vt:lpwstr/>
      </vt:variant>
      <vt:variant>
        <vt:lpwstr>_Toc345681393</vt:lpwstr>
      </vt:variant>
      <vt:variant>
        <vt:i4>1900559</vt:i4>
      </vt:variant>
      <vt:variant>
        <vt:i4>410</vt:i4>
      </vt:variant>
      <vt:variant>
        <vt:i4>0</vt:i4>
      </vt:variant>
      <vt:variant>
        <vt:i4>5</vt:i4>
      </vt:variant>
      <vt:variant>
        <vt:lpwstr/>
      </vt:variant>
      <vt:variant>
        <vt:lpwstr>_Toc345681392</vt:lpwstr>
      </vt:variant>
      <vt:variant>
        <vt:i4>1900556</vt:i4>
      </vt:variant>
      <vt:variant>
        <vt:i4>404</vt:i4>
      </vt:variant>
      <vt:variant>
        <vt:i4>0</vt:i4>
      </vt:variant>
      <vt:variant>
        <vt:i4>5</vt:i4>
      </vt:variant>
      <vt:variant>
        <vt:lpwstr/>
      </vt:variant>
      <vt:variant>
        <vt:lpwstr>_Toc345681391</vt:lpwstr>
      </vt:variant>
      <vt:variant>
        <vt:i4>1900557</vt:i4>
      </vt:variant>
      <vt:variant>
        <vt:i4>398</vt:i4>
      </vt:variant>
      <vt:variant>
        <vt:i4>0</vt:i4>
      </vt:variant>
      <vt:variant>
        <vt:i4>5</vt:i4>
      </vt:variant>
      <vt:variant>
        <vt:lpwstr/>
      </vt:variant>
      <vt:variant>
        <vt:lpwstr>_Toc345681390</vt:lpwstr>
      </vt:variant>
      <vt:variant>
        <vt:i4>1835012</vt:i4>
      </vt:variant>
      <vt:variant>
        <vt:i4>392</vt:i4>
      </vt:variant>
      <vt:variant>
        <vt:i4>0</vt:i4>
      </vt:variant>
      <vt:variant>
        <vt:i4>5</vt:i4>
      </vt:variant>
      <vt:variant>
        <vt:lpwstr/>
      </vt:variant>
      <vt:variant>
        <vt:lpwstr>_Toc345681389</vt:lpwstr>
      </vt:variant>
      <vt:variant>
        <vt:i4>1835013</vt:i4>
      </vt:variant>
      <vt:variant>
        <vt:i4>386</vt:i4>
      </vt:variant>
      <vt:variant>
        <vt:i4>0</vt:i4>
      </vt:variant>
      <vt:variant>
        <vt:i4>5</vt:i4>
      </vt:variant>
      <vt:variant>
        <vt:lpwstr/>
      </vt:variant>
      <vt:variant>
        <vt:lpwstr>_Toc345681388</vt:lpwstr>
      </vt:variant>
      <vt:variant>
        <vt:i4>1835018</vt:i4>
      </vt:variant>
      <vt:variant>
        <vt:i4>380</vt:i4>
      </vt:variant>
      <vt:variant>
        <vt:i4>0</vt:i4>
      </vt:variant>
      <vt:variant>
        <vt:i4>5</vt:i4>
      </vt:variant>
      <vt:variant>
        <vt:lpwstr/>
      </vt:variant>
      <vt:variant>
        <vt:lpwstr>_Toc345681387</vt:lpwstr>
      </vt:variant>
      <vt:variant>
        <vt:i4>1835019</vt:i4>
      </vt:variant>
      <vt:variant>
        <vt:i4>374</vt:i4>
      </vt:variant>
      <vt:variant>
        <vt:i4>0</vt:i4>
      </vt:variant>
      <vt:variant>
        <vt:i4>5</vt:i4>
      </vt:variant>
      <vt:variant>
        <vt:lpwstr/>
      </vt:variant>
      <vt:variant>
        <vt:lpwstr>_Toc345681386</vt:lpwstr>
      </vt:variant>
      <vt:variant>
        <vt:i4>1835016</vt:i4>
      </vt:variant>
      <vt:variant>
        <vt:i4>368</vt:i4>
      </vt:variant>
      <vt:variant>
        <vt:i4>0</vt:i4>
      </vt:variant>
      <vt:variant>
        <vt:i4>5</vt:i4>
      </vt:variant>
      <vt:variant>
        <vt:lpwstr/>
      </vt:variant>
      <vt:variant>
        <vt:lpwstr>_Toc345681385</vt:lpwstr>
      </vt:variant>
      <vt:variant>
        <vt:i4>1835017</vt:i4>
      </vt:variant>
      <vt:variant>
        <vt:i4>362</vt:i4>
      </vt:variant>
      <vt:variant>
        <vt:i4>0</vt:i4>
      </vt:variant>
      <vt:variant>
        <vt:i4>5</vt:i4>
      </vt:variant>
      <vt:variant>
        <vt:lpwstr/>
      </vt:variant>
      <vt:variant>
        <vt:lpwstr>_Toc345681384</vt:lpwstr>
      </vt:variant>
      <vt:variant>
        <vt:i4>1835022</vt:i4>
      </vt:variant>
      <vt:variant>
        <vt:i4>356</vt:i4>
      </vt:variant>
      <vt:variant>
        <vt:i4>0</vt:i4>
      </vt:variant>
      <vt:variant>
        <vt:i4>5</vt:i4>
      </vt:variant>
      <vt:variant>
        <vt:lpwstr/>
      </vt:variant>
      <vt:variant>
        <vt:lpwstr>_Toc345681383</vt:lpwstr>
      </vt:variant>
      <vt:variant>
        <vt:i4>1245197</vt:i4>
      </vt:variant>
      <vt:variant>
        <vt:i4>338</vt:i4>
      </vt:variant>
      <vt:variant>
        <vt:i4>0</vt:i4>
      </vt:variant>
      <vt:variant>
        <vt:i4>5</vt:i4>
      </vt:variant>
      <vt:variant>
        <vt:lpwstr/>
      </vt:variant>
      <vt:variant>
        <vt:lpwstr>_Toc437286533</vt:lpwstr>
      </vt:variant>
      <vt:variant>
        <vt:i4>1245196</vt:i4>
      </vt:variant>
      <vt:variant>
        <vt:i4>332</vt:i4>
      </vt:variant>
      <vt:variant>
        <vt:i4>0</vt:i4>
      </vt:variant>
      <vt:variant>
        <vt:i4>5</vt:i4>
      </vt:variant>
      <vt:variant>
        <vt:lpwstr/>
      </vt:variant>
      <vt:variant>
        <vt:lpwstr>_Toc437286532</vt:lpwstr>
      </vt:variant>
      <vt:variant>
        <vt:i4>1245199</vt:i4>
      </vt:variant>
      <vt:variant>
        <vt:i4>326</vt:i4>
      </vt:variant>
      <vt:variant>
        <vt:i4>0</vt:i4>
      </vt:variant>
      <vt:variant>
        <vt:i4>5</vt:i4>
      </vt:variant>
      <vt:variant>
        <vt:lpwstr/>
      </vt:variant>
      <vt:variant>
        <vt:lpwstr>_Toc437286531</vt:lpwstr>
      </vt:variant>
      <vt:variant>
        <vt:i4>1245198</vt:i4>
      </vt:variant>
      <vt:variant>
        <vt:i4>320</vt:i4>
      </vt:variant>
      <vt:variant>
        <vt:i4>0</vt:i4>
      </vt:variant>
      <vt:variant>
        <vt:i4>5</vt:i4>
      </vt:variant>
      <vt:variant>
        <vt:lpwstr/>
      </vt:variant>
      <vt:variant>
        <vt:lpwstr>_Toc437286530</vt:lpwstr>
      </vt:variant>
      <vt:variant>
        <vt:i4>1179655</vt:i4>
      </vt:variant>
      <vt:variant>
        <vt:i4>314</vt:i4>
      </vt:variant>
      <vt:variant>
        <vt:i4>0</vt:i4>
      </vt:variant>
      <vt:variant>
        <vt:i4>5</vt:i4>
      </vt:variant>
      <vt:variant>
        <vt:lpwstr/>
      </vt:variant>
      <vt:variant>
        <vt:lpwstr>_Toc437286529</vt:lpwstr>
      </vt:variant>
      <vt:variant>
        <vt:i4>1179654</vt:i4>
      </vt:variant>
      <vt:variant>
        <vt:i4>308</vt:i4>
      </vt:variant>
      <vt:variant>
        <vt:i4>0</vt:i4>
      </vt:variant>
      <vt:variant>
        <vt:i4>5</vt:i4>
      </vt:variant>
      <vt:variant>
        <vt:lpwstr/>
      </vt:variant>
      <vt:variant>
        <vt:lpwstr>_Toc437286528</vt:lpwstr>
      </vt:variant>
      <vt:variant>
        <vt:i4>1179657</vt:i4>
      </vt:variant>
      <vt:variant>
        <vt:i4>302</vt:i4>
      </vt:variant>
      <vt:variant>
        <vt:i4>0</vt:i4>
      </vt:variant>
      <vt:variant>
        <vt:i4>5</vt:i4>
      </vt:variant>
      <vt:variant>
        <vt:lpwstr/>
      </vt:variant>
      <vt:variant>
        <vt:lpwstr>_Toc437286527</vt:lpwstr>
      </vt:variant>
      <vt:variant>
        <vt:i4>1179656</vt:i4>
      </vt:variant>
      <vt:variant>
        <vt:i4>296</vt:i4>
      </vt:variant>
      <vt:variant>
        <vt:i4>0</vt:i4>
      </vt:variant>
      <vt:variant>
        <vt:i4>5</vt:i4>
      </vt:variant>
      <vt:variant>
        <vt:lpwstr/>
      </vt:variant>
      <vt:variant>
        <vt:lpwstr>_Toc437286526</vt:lpwstr>
      </vt:variant>
      <vt:variant>
        <vt:i4>1179659</vt:i4>
      </vt:variant>
      <vt:variant>
        <vt:i4>290</vt:i4>
      </vt:variant>
      <vt:variant>
        <vt:i4>0</vt:i4>
      </vt:variant>
      <vt:variant>
        <vt:i4>5</vt:i4>
      </vt:variant>
      <vt:variant>
        <vt:lpwstr/>
      </vt:variant>
      <vt:variant>
        <vt:lpwstr>_Toc437286525</vt:lpwstr>
      </vt:variant>
      <vt:variant>
        <vt:i4>1179658</vt:i4>
      </vt:variant>
      <vt:variant>
        <vt:i4>284</vt:i4>
      </vt:variant>
      <vt:variant>
        <vt:i4>0</vt:i4>
      </vt:variant>
      <vt:variant>
        <vt:i4>5</vt:i4>
      </vt:variant>
      <vt:variant>
        <vt:lpwstr/>
      </vt:variant>
      <vt:variant>
        <vt:lpwstr>_Toc437286524</vt:lpwstr>
      </vt:variant>
      <vt:variant>
        <vt:i4>1179661</vt:i4>
      </vt:variant>
      <vt:variant>
        <vt:i4>278</vt:i4>
      </vt:variant>
      <vt:variant>
        <vt:i4>0</vt:i4>
      </vt:variant>
      <vt:variant>
        <vt:i4>5</vt:i4>
      </vt:variant>
      <vt:variant>
        <vt:lpwstr/>
      </vt:variant>
      <vt:variant>
        <vt:lpwstr>_Toc437286523</vt:lpwstr>
      </vt:variant>
      <vt:variant>
        <vt:i4>1179660</vt:i4>
      </vt:variant>
      <vt:variant>
        <vt:i4>272</vt:i4>
      </vt:variant>
      <vt:variant>
        <vt:i4>0</vt:i4>
      </vt:variant>
      <vt:variant>
        <vt:i4>5</vt:i4>
      </vt:variant>
      <vt:variant>
        <vt:lpwstr/>
      </vt:variant>
      <vt:variant>
        <vt:lpwstr>_Toc437286522</vt:lpwstr>
      </vt:variant>
      <vt:variant>
        <vt:i4>1179663</vt:i4>
      </vt:variant>
      <vt:variant>
        <vt:i4>266</vt:i4>
      </vt:variant>
      <vt:variant>
        <vt:i4>0</vt:i4>
      </vt:variant>
      <vt:variant>
        <vt:i4>5</vt:i4>
      </vt:variant>
      <vt:variant>
        <vt:lpwstr/>
      </vt:variant>
      <vt:variant>
        <vt:lpwstr>_Toc437286521</vt:lpwstr>
      </vt:variant>
      <vt:variant>
        <vt:i4>1179662</vt:i4>
      </vt:variant>
      <vt:variant>
        <vt:i4>260</vt:i4>
      </vt:variant>
      <vt:variant>
        <vt:i4>0</vt:i4>
      </vt:variant>
      <vt:variant>
        <vt:i4>5</vt:i4>
      </vt:variant>
      <vt:variant>
        <vt:lpwstr/>
      </vt:variant>
      <vt:variant>
        <vt:lpwstr>_Toc437286520</vt:lpwstr>
      </vt:variant>
      <vt:variant>
        <vt:i4>1114119</vt:i4>
      </vt:variant>
      <vt:variant>
        <vt:i4>254</vt:i4>
      </vt:variant>
      <vt:variant>
        <vt:i4>0</vt:i4>
      </vt:variant>
      <vt:variant>
        <vt:i4>5</vt:i4>
      </vt:variant>
      <vt:variant>
        <vt:lpwstr/>
      </vt:variant>
      <vt:variant>
        <vt:lpwstr>_Toc437286519</vt:lpwstr>
      </vt:variant>
      <vt:variant>
        <vt:i4>1114118</vt:i4>
      </vt:variant>
      <vt:variant>
        <vt:i4>248</vt:i4>
      </vt:variant>
      <vt:variant>
        <vt:i4>0</vt:i4>
      </vt:variant>
      <vt:variant>
        <vt:i4>5</vt:i4>
      </vt:variant>
      <vt:variant>
        <vt:lpwstr/>
      </vt:variant>
      <vt:variant>
        <vt:lpwstr>_Toc437286518</vt:lpwstr>
      </vt:variant>
      <vt:variant>
        <vt:i4>1179738</vt:i4>
      </vt:variant>
      <vt:variant>
        <vt:i4>240</vt:i4>
      </vt:variant>
      <vt:variant>
        <vt:i4>0</vt:i4>
      </vt:variant>
      <vt:variant>
        <vt:i4>5</vt:i4>
      </vt:variant>
      <vt:variant>
        <vt:lpwstr>http://www.worldbank.org/debarr.</vt:lpwstr>
      </vt:variant>
      <vt:variant>
        <vt:lpwstr/>
      </vt:variant>
      <vt:variant>
        <vt:i4>1507336</vt:i4>
      </vt:variant>
      <vt:variant>
        <vt:i4>68</vt:i4>
      </vt:variant>
      <vt:variant>
        <vt:i4>0</vt:i4>
      </vt:variant>
      <vt:variant>
        <vt:i4>5</vt:i4>
      </vt:variant>
      <vt:variant>
        <vt:lpwstr/>
      </vt:variant>
      <vt:variant>
        <vt:lpwstr>_Toc437285043</vt:lpwstr>
      </vt:variant>
      <vt:variant>
        <vt:i4>1507337</vt:i4>
      </vt:variant>
      <vt:variant>
        <vt:i4>62</vt:i4>
      </vt:variant>
      <vt:variant>
        <vt:i4>0</vt:i4>
      </vt:variant>
      <vt:variant>
        <vt:i4>5</vt:i4>
      </vt:variant>
      <vt:variant>
        <vt:lpwstr/>
      </vt:variant>
      <vt:variant>
        <vt:lpwstr>_Toc437285042</vt:lpwstr>
      </vt:variant>
      <vt:variant>
        <vt:i4>1507338</vt:i4>
      </vt:variant>
      <vt:variant>
        <vt:i4>56</vt:i4>
      </vt:variant>
      <vt:variant>
        <vt:i4>0</vt:i4>
      </vt:variant>
      <vt:variant>
        <vt:i4>5</vt:i4>
      </vt:variant>
      <vt:variant>
        <vt:lpwstr/>
      </vt:variant>
      <vt:variant>
        <vt:lpwstr>_Toc437285041</vt:lpwstr>
      </vt:variant>
      <vt:variant>
        <vt:i4>1507339</vt:i4>
      </vt:variant>
      <vt:variant>
        <vt:i4>50</vt:i4>
      </vt:variant>
      <vt:variant>
        <vt:i4>0</vt:i4>
      </vt:variant>
      <vt:variant>
        <vt:i4>5</vt:i4>
      </vt:variant>
      <vt:variant>
        <vt:lpwstr/>
      </vt:variant>
      <vt:variant>
        <vt:lpwstr>_Toc437285040</vt:lpwstr>
      </vt:variant>
      <vt:variant>
        <vt:i4>1048578</vt:i4>
      </vt:variant>
      <vt:variant>
        <vt:i4>44</vt:i4>
      </vt:variant>
      <vt:variant>
        <vt:i4>0</vt:i4>
      </vt:variant>
      <vt:variant>
        <vt:i4>5</vt:i4>
      </vt:variant>
      <vt:variant>
        <vt:lpwstr/>
      </vt:variant>
      <vt:variant>
        <vt:lpwstr>_Toc437285039</vt:lpwstr>
      </vt:variant>
      <vt:variant>
        <vt:i4>1048579</vt:i4>
      </vt:variant>
      <vt:variant>
        <vt:i4>38</vt:i4>
      </vt:variant>
      <vt:variant>
        <vt:i4>0</vt:i4>
      </vt:variant>
      <vt:variant>
        <vt:i4>5</vt:i4>
      </vt:variant>
      <vt:variant>
        <vt:lpwstr/>
      </vt:variant>
      <vt:variant>
        <vt:lpwstr>_Toc437285038</vt:lpwstr>
      </vt:variant>
      <vt:variant>
        <vt:i4>1048588</vt:i4>
      </vt:variant>
      <vt:variant>
        <vt:i4>32</vt:i4>
      </vt:variant>
      <vt:variant>
        <vt:i4>0</vt:i4>
      </vt:variant>
      <vt:variant>
        <vt:i4>5</vt:i4>
      </vt:variant>
      <vt:variant>
        <vt:lpwstr/>
      </vt:variant>
      <vt:variant>
        <vt:lpwstr>_Toc437285037</vt:lpwstr>
      </vt:variant>
      <vt:variant>
        <vt:i4>1048589</vt:i4>
      </vt:variant>
      <vt:variant>
        <vt:i4>26</vt:i4>
      </vt:variant>
      <vt:variant>
        <vt:i4>0</vt:i4>
      </vt:variant>
      <vt:variant>
        <vt:i4>5</vt:i4>
      </vt:variant>
      <vt:variant>
        <vt:lpwstr/>
      </vt:variant>
      <vt:variant>
        <vt:lpwstr>_Toc437285036</vt:lpwstr>
      </vt:variant>
      <vt:variant>
        <vt:i4>1048590</vt:i4>
      </vt:variant>
      <vt:variant>
        <vt:i4>20</vt:i4>
      </vt:variant>
      <vt:variant>
        <vt:i4>0</vt:i4>
      </vt:variant>
      <vt:variant>
        <vt:i4>5</vt:i4>
      </vt:variant>
      <vt:variant>
        <vt:lpwstr/>
      </vt:variant>
      <vt:variant>
        <vt:lpwstr>_Toc437285035</vt:lpwstr>
      </vt:variant>
      <vt:variant>
        <vt:i4>1048591</vt:i4>
      </vt:variant>
      <vt:variant>
        <vt:i4>14</vt:i4>
      </vt:variant>
      <vt:variant>
        <vt:i4>0</vt:i4>
      </vt:variant>
      <vt:variant>
        <vt:i4>5</vt:i4>
      </vt:variant>
      <vt:variant>
        <vt:lpwstr/>
      </vt:variant>
      <vt:variant>
        <vt:lpwstr>_Toc437285034</vt:lpwstr>
      </vt:variant>
      <vt:variant>
        <vt:i4>1048584</vt:i4>
      </vt:variant>
      <vt:variant>
        <vt:i4>8</vt:i4>
      </vt:variant>
      <vt:variant>
        <vt:i4>0</vt:i4>
      </vt:variant>
      <vt:variant>
        <vt:i4>5</vt:i4>
      </vt:variant>
      <vt:variant>
        <vt:lpwstr/>
      </vt:variant>
      <vt:variant>
        <vt:lpwstr>_Toc437285033</vt:lpwstr>
      </vt:variant>
      <vt:variant>
        <vt:i4>1048585</vt:i4>
      </vt:variant>
      <vt:variant>
        <vt:i4>2</vt:i4>
      </vt:variant>
      <vt:variant>
        <vt:i4>0</vt:i4>
      </vt:variant>
      <vt:variant>
        <vt:i4>5</vt:i4>
      </vt:variant>
      <vt:variant>
        <vt:lpwstr/>
      </vt:variant>
      <vt:variant>
        <vt:lpwstr>_Toc437285032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subject/>
  <dc:creator>ejimenez1@worldbank.org</dc:creator>
  <cp:keywords/>
  <dc:description/>
  <cp:lastModifiedBy>acer</cp:lastModifiedBy>
  <cp:revision>136</cp:revision>
  <cp:lastPrinted>2016-08-27T04:31:00Z</cp:lastPrinted>
  <dcterms:created xsi:type="dcterms:W3CDTF">2020-02-21T08:16:00Z</dcterms:created>
  <dcterms:modified xsi:type="dcterms:W3CDTF">2023-04-20T05:02:00Z</dcterms:modified>
</cp:coreProperties>
</file>